
<file path=[Content_Types].xml><?xml version="1.0" encoding="utf-8"?>
<Types xmlns="http://schemas.openxmlformats.org/package/2006/content-types">
  <Default Extension="png" ContentType="image/png"/>
  <Default Extension="svg" ContentType="image/svg+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6A6C09" w14:textId="5EE81B65" w:rsidR="007D4BCC" w:rsidRPr="006154EC" w:rsidRDefault="00F36F53" w:rsidP="00F36F53">
      <w:pPr>
        <w:pStyle w:val="Pagedecouverture"/>
        <w:rPr>
          <w:noProof/>
        </w:rPr>
      </w:pPr>
      <w:bookmarkStart w:id="0" w:name="LW_BM_COVERPAGE"/>
      <w:r>
        <w:rPr>
          <w:noProof/>
        </w:rPr>
        <w:pict w14:anchorId="254D9E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6D653862-BFD0-484E-92A1-60BF5CF43105" style="width:455.25pt;height:336.75pt">
            <v:imagedata r:id="rId12" o:title=""/>
          </v:shape>
        </w:pict>
      </w:r>
    </w:p>
    <w:bookmarkEnd w:id="0"/>
    <w:p w14:paraId="49CB0EE8" w14:textId="77777777" w:rsidR="00731C94" w:rsidRPr="006154EC" w:rsidRDefault="00731C94" w:rsidP="00731C94">
      <w:pPr>
        <w:rPr>
          <w:noProof/>
        </w:rPr>
        <w:sectPr w:rsidR="00731C94" w:rsidRPr="006154EC" w:rsidSect="00F36F53">
          <w:headerReference w:type="even" r:id="rId13"/>
          <w:headerReference w:type="default" r:id="rId14"/>
          <w:footerReference w:type="even" r:id="rId15"/>
          <w:footerReference w:type="default" r:id="rId16"/>
          <w:headerReference w:type="first" r:id="rId17"/>
          <w:footerReference w:type="first" r:id="rId18"/>
          <w:pgSz w:w="11906" w:h="16838"/>
          <w:pgMar w:top="1134" w:right="1417" w:bottom="1134" w:left="1417" w:header="709" w:footer="709" w:gutter="0"/>
          <w:pgNumType w:start="0"/>
          <w:cols w:space="720"/>
          <w:docGrid w:linePitch="360"/>
        </w:sectPr>
      </w:pPr>
    </w:p>
    <w:p w14:paraId="3F196CA6" w14:textId="23E413C6" w:rsidR="00CB378A" w:rsidRPr="006154EC" w:rsidRDefault="00CB378A" w:rsidP="00CB378A">
      <w:pPr>
        <w:pStyle w:val="ListParagraph"/>
        <w:numPr>
          <w:ilvl w:val="0"/>
          <w:numId w:val="5"/>
        </w:numPr>
        <w:spacing w:after="240" w:line="240" w:lineRule="auto"/>
        <w:jc w:val="both"/>
        <w:rPr>
          <w:rFonts w:ascii="Times New Roman" w:hAnsi="Times New Roman" w:cs="Times New Roman"/>
          <w:b/>
          <w:bCs/>
          <w:smallCaps/>
          <w:noProof/>
          <w:sz w:val="28"/>
          <w:szCs w:val="28"/>
        </w:rPr>
      </w:pPr>
      <w:bookmarkStart w:id="1" w:name="_GoBack"/>
      <w:bookmarkEnd w:id="1"/>
      <w:r w:rsidRPr="006154EC">
        <w:rPr>
          <w:rFonts w:ascii="Times New Roman" w:hAnsi="Times New Roman" w:cs="Times New Roman"/>
          <w:b/>
          <w:bCs/>
          <w:smallCaps/>
          <w:noProof/>
          <w:sz w:val="28"/>
          <w:szCs w:val="28"/>
        </w:rPr>
        <w:lastRenderedPageBreak/>
        <w:t>Introduction</w:t>
      </w:r>
    </w:p>
    <w:p w14:paraId="597E429D" w14:textId="00155FE9" w:rsidR="00E7306A" w:rsidRPr="006154EC" w:rsidRDefault="5ADF1CD1" w:rsidP="00CB378A">
      <w:pPr>
        <w:spacing w:after="240" w:line="240" w:lineRule="auto"/>
        <w:jc w:val="both"/>
        <w:rPr>
          <w:rFonts w:ascii="Times New Roman" w:hAnsi="Times New Roman" w:cs="Times New Roman"/>
          <w:noProof/>
          <w:sz w:val="24"/>
          <w:szCs w:val="24"/>
        </w:rPr>
      </w:pPr>
      <w:r w:rsidRPr="006154EC">
        <w:rPr>
          <w:rFonts w:ascii="Times New Roman" w:hAnsi="Times New Roman" w:cs="Times New Roman"/>
          <w:noProof/>
          <w:sz w:val="24"/>
          <w:szCs w:val="24"/>
        </w:rPr>
        <w:t>O</w:t>
      </w:r>
      <w:r w:rsidR="28BC8A78" w:rsidRPr="006154EC">
        <w:rPr>
          <w:rFonts w:ascii="Times New Roman" w:hAnsi="Times New Roman" w:cs="Times New Roman"/>
          <w:noProof/>
          <w:sz w:val="24"/>
          <w:szCs w:val="24"/>
        </w:rPr>
        <w:t>ver the next five years</w:t>
      </w:r>
      <w:r w:rsidR="4E68942A" w:rsidRPr="006154EC">
        <w:rPr>
          <w:rFonts w:ascii="Times New Roman" w:hAnsi="Times New Roman" w:cs="Times New Roman"/>
          <w:noProof/>
          <w:sz w:val="24"/>
          <w:szCs w:val="24"/>
        </w:rPr>
        <w:t>,</w:t>
      </w:r>
      <w:r w:rsidR="28BC8A78" w:rsidRPr="006154EC">
        <w:rPr>
          <w:rFonts w:ascii="Times New Roman" w:hAnsi="Times New Roman" w:cs="Times New Roman"/>
          <w:noProof/>
          <w:sz w:val="24"/>
          <w:szCs w:val="24"/>
        </w:rPr>
        <w:t xml:space="preserve"> the Commission will pursue </w:t>
      </w:r>
      <w:r w:rsidR="0079424F" w:rsidRPr="006154EC">
        <w:rPr>
          <w:rFonts w:ascii="Times New Roman" w:hAnsi="Times New Roman" w:cs="Times New Roman"/>
          <w:noProof/>
          <w:sz w:val="24"/>
          <w:szCs w:val="24"/>
        </w:rPr>
        <w:t>an ambitiou</w:t>
      </w:r>
      <w:r w:rsidR="00117FA7" w:rsidRPr="006154EC">
        <w:rPr>
          <w:rFonts w:ascii="Times New Roman" w:hAnsi="Times New Roman" w:cs="Times New Roman"/>
          <w:noProof/>
          <w:sz w:val="24"/>
          <w:szCs w:val="24"/>
        </w:rPr>
        <w:t>s programme</w:t>
      </w:r>
      <w:r w:rsidR="001C34A6">
        <w:rPr>
          <w:rFonts w:ascii="Times New Roman" w:hAnsi="Times New Roman" w:cs="Times New Roman"/>
          <w:noProof/>
          <w:sz w:val="24"/>
          <w:szCs w:val="24"/>
        </w:rPr>
        <w:t>,</w:t>
      </w:r>
      <w:r w:rsidR="00117FA7" w:rsidRPr="006154EC">
        <w:rPr>
          <w:rFonts w:ascii="Times New Roman" w:hAnsi="Times New Roman" w:cs="Times New Roman"/>
          <w:noProof/>
          <w:sz w:val="24"/>
          <w:szCs w:val="24"/>
        </w:rPr>
        <w:t xml:space="preserve"> </w:t>
      </w:r>
      <w:r w:rsidR="001C34A6" w:rsidRPr="006154EC">
        <w:rPr>
          <w:rFonts w:ascii="Times New Roman" w:hAnsi="Times New Roman" w:cs="Times New Roman"/>
          <w:noProof/>
          <w:sz w:val="24"/>
          <w:szCs w:val="24"/>
        </w:rPr>
        <w:t>as set out in the Political Guidelines</w:t>
      </w:r>
      <w:r w:rsidR="00E7306A" w:rsidRPr="006154EC">
        <w:rPr>
          <w:rFonts w:ascii="Times New Roman" w:hAnsi="Times New Roman" w:cs="Times New Roman"/>
          <w:noProof/>
          <w:sz w:val="24"/>
          <w:szCs w:val="24"/>
          <w:vertAlign w:val="superscript"/>
        </w:rPr>
        <w:endnoteReference w:id="2"/>
      </w:r>
      <w:r w:rsidR="00E7306A">
        <w:rPr>
          <w:rFonts w:ascii="Times New Roman" w:hAnsi="Times New Roman" w:cs="Times New Roman"/>
          <w:noProof/>
          <w:sz w:val="24"/>
          <w:szCs w:val="24"/>
        </w:rPr>
        <w:t xml:space="preserve">, with </w:t>
      </w:r>
      <w:r w:rsidR="00E7306A" w:rsidRPr="006154EC">
        <w:rPr>
          <w:rFonts w:ascii="Times New Roman" w:hAnsi="Times New Roman" w:cs="Times New Roman"/>
          <w:noProof/>
          <w:sz w:val="24"/>
          <w:szCs w:val="24"/>
        </w:rPr>
        <w:t>forward-looking</w:t>
      </w:r>
      <w:r w:rsidR="00E7306A">
        <w:rPr>
          <w:rFonts w:ascii="Times New Roman" w:hAnsi="Times New Roman" w:cs="Times New Roman"/>
          <w:noProof/>
          <w:sz w:val="24"/>
          <w:szCs w:val="24"/>
        </w:rPr>
        <w:t>,</w:t>
      </w:r>
      <w:r w:rsidR="00E7306A" w:rsidRPr="006154EC">
        <w:rPr>
          <w:rFonts w:ascii="Times New Roman" w:hAnsi="Times New Roman" w:cs="Times New Roman"/>
          <w:noProof/>
          <w:sz w:val="24"/>
          <w:szCs w:val="24"/>
        </w:rPr>
        <w:t xml:space="preserve"> innovative policies</w:t>
      </w:r>
      <w:r w:rsidR="00E7306A">
        <w:rPr>
          <w:rFonts w:ascii="Times New Roman" w:hAnsi="Times New Roman" w:cs="Times New Roman"/>
          <w:noProof/>
          <w:sz w:val="24"/>
          <w:szCs w:val="24"/>
        </w:rPr>
        <w:t>,</w:t>
      </w:r>
      <w:r w:rsidR="00E7306A" w:rsidRPr="006154EC">
        <w:rPr>
          <w:rFonts w:ascii="Times New Roman" w:hAnsi="Times New Roman" w:cs="Times New Roman"/>
          <w:noProof/>
          <w:sz w:val="24"/>
          <w:szCs w:val="24"/>
        </w:rPr>
        <w:t xml:space="preserve"> </w:t>
      </w:r>
      <w:r w:rsidR="00E7306A">
        <w:rPr>
          <w:rFonts w:ascii="Times New Roman" w:hAnsi="Times New Roman" w:cs="Times New Roman"/>
          <w:noProof/>
          <w:sz w:val="24"/>
          <w:szCs w:val="24"/>
        </w:rPr>
        <w:t xml:space="preserve">maintaining </w:t>
      </w:r>
      <w:r w:rsidR="00E7306A" w:rsidRPr="006154EC">
        <w:rPr>
          <w:rFonts w:ascii="Times New Roman" w:hAnsi="Times New Roman" w:cs="Times New Roman"/>
          <w:noProof/>
          <w:sz w:val="24"/>
          <w:szCs w:val="24"/>
        </w:rPr>
        <w:t xml:space="preserve">high standards. These new initiatives will </w:t>
      </w:r>
      <w:r w:rsidR="00E7306A">
        <w:rPr>
          <w:rFonts w:ascii="Times New Roman" w:hAnsi="Times New Roman" w:cs="Times New Roman"/>
          <w:noProof/>
          <w:sz w:val="24"/>
          <w:szCs w:val="24"/>
        </w:rPr>
        <w:t xml:space="preserve">build on </w:t>
      </w:r>
      <w:r w:rsidR="00E7306A" w:rsidRPr="006154EC">
        <w:rPr>
          <w:rFonts w:ascii="Times New Roman" w:hAnsi="Times New Roman" w:cs="Times New Roman"/>
          <w:noProof/>
          <w:sz w:val="24"/>
          <w:szCs w:val="24"/>
        </w:rPr>
        <w:t>the foundations of a thriving, diverse and fair European Union</w:t>
      </w:r>
      <w:r w:rsidR="00E7306A">
        <w:rPr>
          <w:rFonts w:ascii="Times New Roman" w:hAnsi="Times New Roman" w:cs="Times New Roman"/>
          <w:noProof/>
          <w:sz w:val="24"/>
          <w:szCs w:val="24"/>
        </w:rPr>
        <w:t xml:space="preserve">, to </w:t>
      </w:r>
      <w:r w:rsidR="00E7306A" w:rsidRPr="006154EC">
        <w:rPr>
          <w:rFonts w:ascii="Times New Roman" w:hAnsi="Times New Roman" w:cs="Times New Roman"/>
          <w:noProof/>
          <w:sz w:val="24"/>
          <w:szCs w:val="24"/>
        </w:rPr>
        <w:t>mak</w:t>
      </w:r>
      <w:r w:rsidR="00E7306A">
        <w:rPr>
          <w:rFonts w:ascii="Times New Roman" w:hAnsi="Times New Roman" w:cs="Times New Roman"/>
          <w:noProof/>
          <w:sz w:val="24"/>
          <w:szCs w:val="24"/>
        </w:rPr>
        <w:t>e</w:t>
      </w:r>
      <w:r w:rsidR="00E7306A" w:rsidRPr="006154EC">
        <w:rPr>
          <w:rFonts w:ascii="Times New Roman" w:hAnsi="Times New Roman" w:cs="Times New Roman"/>
          <w:noProof/>
          <w:sz w:val="24"/>
          <w:szCs w:val="24"/>
        </w:rPr>
        <w:t xml:space="preserve"> </w:t>
      </w:r>
      <w:r w:rsidR="00E7306A">
        <w:rPr>
          <w:rFonts w:ascii="Times New Roman" w:hAnsi="Times New Roman" w:cs="Times New Roman"/>
          <w:noProof/>
          <w:sz w:val="24"/>
          <w:szCs w:val="24"/>
        </w:rPr>
        <w:t xml:space="preserve">Europe </w:t>
      </w:r>
      <w:r w:rsidR="00E7306A" w:rsidRPr="006154EC">
        <w:rPr>
          <w:rFonts w:ascii="Times New Roman" w:hAnsi="Times New Roman" w:cs="Times New Roman"/>
          <w:noProof/>
          <w:sz w:val="24"/>
          <w:szCs w:val="24"/>
        </w:rPr>
        <w:t>an even more desirable place to live, work and invest.</w:t>
      </w:r>
    </w:p>
    <w:p w14:paraId="76035060" w14:textId="1F0803BD" w:rsidR="00E7306A" w:rsidRPr="007B1ED8" w:rsidRDefault="00E7306A" w:rsidP="00CB378A">
      <w:pPr>
        <w:spacing w:after="240" w:line="240" w:lineRule="auto"/>
        <w:jc w:val="both"/>
        <w:rPr>
          <w:rFonts w:ascii="Times New Roman" w:hAnsi="Times New Roman" w:cs="Times New Roman"/>
          <w:noProof/>
          <w:sz w:val="24"/>
          <w:szCs w:val="24"/>
        </w:rPr>
      </w:pPr>
      <w:r w:rsidRPr="006154EC">
        <w:rPr>
          <w:rFonts w:ascii="Times New Roman" w:hAnsi="Times New Roman" w:cs="Times New Roman"/>
          <w:noProof/>
          <w:sz w:val="24"/>
          <w:szCs w:val="24"/>
        </w:rPr>
        <w:t xml:space="preserve">At the same time, we </w:t>
      </w:r>
      <w:r>
        <w:rPr>
          <w:rFonts w:ascii="Times New Roman" w:hAnsi="Times New Roman" w:cs="Times New Roman"/>
          <w:noProof/>
          <w:sz w:val="24"/>
          <w:szCs w:val="24"/>
        </w:rPr>
        <w:t>will radically</w:t>
      </w:r>
      <w:r w:rsidRPr="006154EC">
        <w:rPr>
          <w:rFonts w:ascii="Times New Roman" w:hAnsi="Times New Roman" w:cs="Times New Roman"/>
          <w:noProof/>
          <w:sz w:val="24"/>
          <w:szCs w:val="24"/>
        </w:rPr>
        <w:t xml:space="preserve"> </w:t>
      </w:r>
      <w:r w:rsidRPr="5F662D9D">
        <w:rPr>
          <w:rFonts w:ascii="Times New Roman" w:hAnsi="Times New Roman"/>
          <w:noProof/>
          <w:sz w:val="24"/>
          <w:szCs w:val="24"/>
        </w:rPr>
        <w:t>lighten</w:t>
      </w:r>
      <w:r w:rsidRPr="007B1ED8">
        <w:rPr>
          <w:rFonts w:ascii="Times New Roman" w:hAnsi="Times New Roman" w:cs="Times New Roman"/>
          <w:noProof/>
          <w:sz w:val="24"/>
          <w:szCs w:val="24"/>
        </w:rPr>
        <w:t xml:space="preserve"> the regulatory load for people, businesses and administrations in the EU</w:t>
      </w:r>
      <w:r w:rsidRPr="3C05F90D">
        <w:rPr>
          <w:rFonts w:ascii="Times New Roman" w:hAnsi="Times New Roman" w:cs="Times New Roman"/>
          <w:noProof/>
          <w:sz w:val="24"/>
          <w:szCs w:val="24"/>
        </w:rPr>
        <w:t>.</w:t>
      </w:r>
      <w:r w:rsidRPr="007B1ED8">
        <w:rPr>
          <w:rFonts w:ascii="Times New Roman" w:hAnsi="Times New Roman" w:cs="Times New Roman"/>
          <w:noProof/>
          <w:sz w:val="24"/>
          <w:szCs w:val="24"/>
        </w:rPr>
        <w:t xml:space="preserve"> To boost prosperity and resilience, the Commission will propose unprecedented simplification to unleash opportunities, innovation and growth. We will launch a new drive to speed up, simplify and improve EU policies and laws, make rules clearer and easier to understand and faster to implement. We will also deepen our cooperation with all relevant institutions and stakeholders so that shared responsibility drives better results.</w:t>
      </w:r>
    </w:p>
    <w:p w14:paraId="0A90B920" w14:textId="6F69FCF5" w:rsidR="00E7306A" w:rsidRPr="007B1ED8" w:rsidRDefault="00E7306A" w:rsidP="00591975">
      <w:pPr>
        <w:spacing w:after="240" w:line="240" w:lineRule="auto"/>
        <w:jc w:val="both"/>
        <w:rPr>
          <w:rFonts w:ascii="Times New Roman" w:hAnsi="Times New Roman" w:cs="Times New Roman"/>
          <w:noProof/>
          <w:sz w:val="24"/>
          <w:szCs w:val="24"/>
        </w:rPr>
      </w:pPr>
      <w:r w:rsidRPr="007B1ED8">
        <w:rPr>
          <w:rFonts w:ascii="Times New Roman" w:hAnsi="Times New Roman" w:cs="Times New Roman"/>
          <w:noProof/>
          <w:sz w:val="24"/>
          <w:szCs w:val="24"/>
        </w:rPr>
        <w:t>Strengthening the EU’s competitiveness has become more important than ever in today’s volatile and uncertain world. It requires a legal environment that stimulates business creation and growth and that protects and empowers people in the simplest, fastest and most effective way possible. It also requires a sharp focus on the evolving realities on the ground, coupled with clarity of purpose to achieve our economic, social and environmental goals</w:t>
      </w:r>
      <w:r>
        <w:rPr>
          <w:rFonts w:ascii="Times New Roman" w:hAnsi="Times New Roman" w:cs="Times New Roman"/>
          <w:noProof/>
          <w:sz w:val="24"/>
          <w:szCs w:val="24"/>
        </w:rPr>
        <w:t xml:space="preserve"> by the most cost-efficient means possible</w:t>
      </w:r>
      <w:r w:rsidRPr="007B1ED8">
        <w:rPr>
          <w:rFonts w:ascii="Times New Roman" w:hAnsi="Times New Roman" w:cs="Times New Roman"/>
          <w:noProof/>
          <w:sz w:val="24"/>
          <w:szCs w:val="24"/>
        </w:rPr>
        <w:t>.</w:t>
      </w:r>
      <w:r w:rsidRPr="00513F58">
        <w:rPr>
          <w:rFonts w:ascii="Times New Roman" w:hAnsi="Times New Roman" w:cs="Times New Roman"/>
          <w:noProof/>
          <w:sz w:val="24"/>
          <w:szCs w:val="24"/>
        </w:rPr>
        <w:t xml:space="preserve"> </w:t>
      </w:r>
    </w:p>
    <w:p w14:paraId="0539E678" w14:textId="6E0CC32B" w:rsidR="00E7306A" w:rsidRPr="007B1ED8" w:rsidRDefault="00E7306A" w:rsidP="00CB378A">
      <w:pPr>
        <w:spacing w:after="240" w:line="240" w:lineRule="auto"/>
        <w:jc w:val="both"/>
        <w:rPr>
          <w:rFonts w:ascii="Times New Roman" w:hAnsi="Times New Roman" w:cs="Times New Roman"/>
          <w:noProof/>
          <w:sz w:val="24"/>
          <w:szCs w:val="24"/>
        </w:rPr>
      </w:pPr>
      <w:r w:rsidRPr="007B1ED8">
        <w:rPr>
          <w:rFonts w:ascii="Times New Roman" w:hAnsi="Times New Roman" w:cs="Times New Roman"/>
          <w:noProof/>
          <w:sz w:val="24"/>
          <w:szCs w:val="24"/>
        </w:rPr>
        <w:t xml:space="preserve">High standards can be a powerful source of competitive advantage. In many instances, they underpin the value and quality of European products, protect our citizens, drive innovation and ensure our economy is sustainable and fair. </w:t>
      </w:r>
      <w:r>
        <w:rPr>
          <w:rFonts w:ascii="Times New Roman" w:hAnsi="Times New Roman" w:cs="Times New Roman"/>
          <w:noProof/>
          <w:sz w:val="24"/>
          <w:szCs w:val="24"/>
        </w:rPr>
        <w:t>T</w:t>
      </w:r>
      <w:r w:rsidRPr="007B1ED8">
        <w:rPr>
          <w:rFonts w:ascii="Times New Roman" w:hAnsi="Times New Roman" w:cs="Times New Roman"/>
          <w:noProof/>
          <w:sz w:val="24"/>
          <w:szCs w:val="24"/>
        </w:rPr>
        <w:t xml:space="preserve">hese advantages come to bear only if the EU’s rules are proportionate, effective and fully and consistently implemented. Our rules must also keep pace with the frontiers of human and technological progress, and be responsive to global developments. </w:t>
      </w:r>
    </w:p>
    <w:p w14:paraId="354576D1" w14:textId="2A8C24D0" w:rsidR="00E7306A" w:rsidRPr="006154EC" w:rsidRDefault="00E7306A" w:rsidP="00591975">
      <w:pPr>
        <w:spacing w:after="240" w:line="240" w:lineRule="auto"/>
        <w:jc w:val="both"/>
        <w:rPr>
          <w:rFonts w:ascii="Times New Roman" w:hAnsi="Times New Roman" w:cs="Times New Roman"/>
          <w:noProof/>
          <w:sz w:val="24"/>
          <w:szCs w:val="24"/>
        </w:rPr>
      </w:pPr>
      <w:r w:rsidRPr="007B1ED8">
        <w:rPr>
          <w:rFonts w:ascii="Times New Roman" w:hAnsi="Times New Roman" w:cs="Times New Roman"/>
          <w:noProof/>
          <w:sz w:val="24"/>
          <w:szCs w:val="24"/>
        </w:rPr>
        <w:t>As highlighted in the Draghi report</w:t>
      </w:r>
      <w:r w:rsidRPr="007B1ED8">
        <w:rPr>
          <w:rStyle w:val="EndnoteReference"/>
          <w:rFonts w:ascii="Times New Roman" w:hAnsi="Times New Roman" w:cs="Times New Roman"/>
          <w:noProof/>
          <w:sz w:val="24"/>
          <w:szCs w:val="24"/>
        </w:rPr>
        <w:endnoteReference w:id="3"/>
      </w:r>
      <w:r w:rsidRPr="007B1ED8">
        <w:rPr>
          <w:rFonts w:ascii="Times New Roman" w:hAnsi="Times New Roman" w:cs="Times New Roman"/>
          <w:noProof/>
          <w:sz w:val="24"/>
          <w:szCs w:val="24"/>
        </w:rPr>
        <w:t>, the accumulation of rules over time at different levels, their increased complexity and challenges in implementing the rules are having a significant impact on Europe’s competitiveness, limiting our economic potential and our prosperity. The time has come to take stock and shore up the quality of our regulatory framework, with a view to</w:t>
      </w:r>
      <w:r w:rsidRPr="00F57A6B">
        <w:rPr>
          <w:rFonts w:ascii="Times New Roman" w:hAnsi="Times New Roman"/>
          <w:noProof/>
          <w:sz w:val="24"/>
        </w:rPr>
        <w:t xml:space="preserve"> accelerating the achievement of our agreed objectives</w:t>
      </w:r>
      <w:r w:rsidRPr="00F503BF">
        <w:rPr>
          <w:rFonts w:ascii="Times New Roman" w:hAnsi="Times New Roman"/>
          <w:noProof/>
          <w:sz w:val="24"/>
        </w:rPr>
        <w:t>.</w:t>
      </w:r>
    </w:p>
    <w:p w14:paraId="02F186E5" w14:textId="7AA83291" w:rsidR="00E7306A" w:rsidRDefault="00E7306A" w:rsidP="008368B0">
      <w:pPr>
        <w:spacing w:after="240" w:line="240" w:lineRule="auto"/>
        <w:jc w:val="both"/>
        <w:rPr>
          <w:rFonts w:ascii="Times New Roman" w:hAnsi="Times New Roman" w:cs="Times New Roman"/>
          <w:noProof/>
          <w:sz w:val="24"/>
          <w:szCs w:val="24"/>
        </w:rPr>
      </w:pPr>
      <w:r w:rsidRPr="006154EC">
        <w:rPr>
          <w:rFonts w:ascii="Times New Roman" w:hAnsi="Times New Roman" w:cs="Times New Roman"/>
          <w:noProof/>
          <w:sz w:val="24"/>
          <w:szCs w:val="24"/>
        </w:rPr>
        <w:t xml:space="preserve">This requires bold </w:t>
      </w:r>
      <w:r>
        <w:rPr>
          <w:rFonts w:ascii="Times New Roman" w:hAnsi="Times New Roman" w:cs="Times New Roman"/>
          <w:noProof/>
          <w:sz w:val="24"/>
          <w:szCs w:val="24"/>
        </w:rPr>
        <w:t xml:space="preserve">and concerted </w:t>
      </w:r>
      <w:r w:rsidRPr="006154EC">
        <w:rPr>
          <w:rFonts w:ascii="Times New Roman" w:hAnsi="Times New Roman" w:cs="Times New Roman"/>
          <w:noProof/>
          <w:sz w:val="24"/>
          <w:szCs w:val="24"/>
        </w:rPr>
        <w:t>action</w:t>
      </w:r>
      <w:r>
        <w:rPr>
          <w:rFonts w:ascii="Times New Roman" w:hAnsi="Times New Roman" w:cs="Times New Roman"/>
          <w:noProof/>
          <w:sz w:val="24"/>
          <w:szCs w:val="24"/>
        </w:rPr>
        <w:t xml:space="preserve">, rather </w:t>
      </w:r>
      <w:r w:rsidRPr="006154EC">
        <w:rPr>
          <w:rFonts w:ascii="Times New Roman" w:hAnsi="Times New Roman" w:cs="Times New Roman"/>
          <w:noProof/>
          <w:sz w:val="24"/>
          <w:szCs w:val="24"/>
        </w:rPr>
        <w:t xml:space="preserve">than an incremental approach. The Commission, the European Parliament, the Council, Member States’ authorities at all levels and stakeholders </w:t>
      </w:r>
      <w:r>
        <w:rPr>
          <w:rFonts w:ascii="Times New Roman" w:hAnsi="Times New Roman" w:cs="Times New Roman"/>
          <w:noProof/>
          <w:sz w:val="24"/>
          <w:szCs w:val="24"/>
        </w:rPr>
        <w:t xml:space="preserve">will </w:t>
      </w:r>
      <w:r w:rsidRPr="006154EC">
        <w:rPr>
          <w:rFonts w:ascii="Times New Roman" w:hAnsi="Times New Roman" w:cs="Times New Roman"/>
          <w:noProof/>
          <w:sz w:val="24"/>
          <w:szCs w:val="24"/>
        </w:rPr>
        <w:t>need to work together to streamline and simplify EU, national and regional rules and implement policies more effectively.</w:t>
      </w:r>
      <w:r>
        <w:rPr>
          <w:rFonts w:ascii="Times New Roman" w:hAnsi="Times New Roman" w:cs="Times New Roman"/>
          <w:noProof/>
          <w:sz w:val="24"/>
          <w:szCs w:val="24"/>
        </w:rPr>
        <w:t xml:space="preserve"> Overcoming regulatory fragmentation in the single market is also necessary to drive significant additional economic growth.</w:t>
      </w:r>
    </w:p>
    <w:p w14:paraId="734FAAC8" w14:textId="1F060183" w:rsidR="00E7306A" w:rsidRDefault="00E7306A" w:rsidP="00993293">
      <w:pPr>
        <w:spacing w:after="240" w:line="240" w:lineRule="auto"/>
        <w:jc w:val="both"/>
        <w:rPr>
          <w:rFonts w:ascii="Times New Roman" w:hAnsi="Times New Roman" w:cs="Times New Roman"/>
          <w:noProof/>
          <w:sz w:val="24"/>
          <w:szCs w:val="24"/>
        </w:rPr>
      </w:pPr>
      <w:r w:rsidRPr="006154EC">
        <w:rPr>
          <w:rFonts w:ascii="Times New Roman" w:hAnsi="Times New Roman" w:cs="Times New Roman"/>
          <w:noProof/>
          <w:sz w:val="24"/>
          <w:szCs w:val="24"/>
        </w:rPr>
        <w:t>This communication sets out a vision for an implementation and simplification agenda that delivers fast and visible improvements for people and business</w:t>
      </w:r>
      <w:r>
        <w:rPr>
          <w:rFonts w:ascii="Times New Roman" w:hAnsi="Times New Roman" w:cs="Times New Roman"/>
          <w:noProof/>
          <w:sz w:val="24"/>
          <w:szCs w:val="24"/>
        </w:rPr>
        <w:t>, for</w:t>
      </w:r>
      <w:r w:rsidRPr="00F57E43">
        <w:rPr>
          <w:rFonts w:ascii="Times New Roman" w:hAnsi="Times New Roman" w:cs="Times New Roman"/>
          <w:noProof/>
          <w:sz w:val="24"/>
          <w:szCs w:val="24"/>
        </w:rPr>
        <w:t xml:space="preserve"> a more prosperous, decarbonised and resilient EU</w:t>
      </w:r>
      <w:r>
        <w:rPr>
          <w:rFonts w:ascii="Times New Roman" w:hAnsi="Times New Roman" w:cs="Times New Roman"/>
          <w:noProof/>
          <w:sz w:val="24"/>
          <w:szCs w:val="24"/>
        </w:rPr>
        <w:t xml:space="preserve">. The </w:t>
      </w:r>
      <w:r w:rsidRPr="00D13012">
        <w:rPr>
          <w:rFonts w:ascii="Times New Roman" w:hAnsi="Times New Roman" w:cs="Times New Roman"/>
          <w:i/>
          <w:iCs/>
          <w:noProof/>
          <w:sz w:val="24"/>
          <w:szCs w:val="24"/>
        </w:rPr>
        <w:t>Omnibus</w:t>
      </w:r>
      <w:r>
        <w:rPr>
          <w:rFonts w:ascii="Times New Roman" w:hAnsi="Times New Roman" w:cs="Times New Roman"/>
          <w:noProof/>
          <w:sz w:val="24"/>
          <w:szCs w:val="24"/>
        </w:rPr>
        <w:t xml:space="preserve"> packages outlined in the 2025 Commission Work Programme will be our first deliverables of this mandate. They are only the start. This effort will continue over the mandate, with the ambition of stress-testing the whole </w:t>
      </w:r>
      <w:r w:rsidRPr="00D13012">
        <w:rPr>
          <w:rFonts w:ascii="Times New Roman" w:hAnsi="Times New Roman" w:cs="Times New Roman"/>
          <w:i/>
          <w:iCs/>
          <w:noProof/>
          <w:sz w:val="24"/>
          <w:szCs w:val="24"/>
        </w:rPr>
        <w:t>a</w:t>
      </w:r>
      <w:r>
        <w:rPr>
          <w:rFonts w:ascii="Times New Roman" w:hAnsi="Times New Roman" w:cs="Times New Roman"/>
          <w:i/>
          <w:iCs/>
          <w:noProof/>
          <w:sz w:val="24"/>
          <w:szCs w:val="24"/>
        </w:rPr>
        <w:t>c</w:t>
      </w:r>
      <w:r w:rsidRPr="00D13012">
        <w:rPr>
          <w:rFonts w:ascii="Times New Roman" w:hAnsi="Times New Roman" w:cs="Times New Roman"/>
          <w:i/>
          <w:iCs/>
          <w:noProof/>
          <w:sz w:val="24"/>
          <w:szCs w:val="24"/>
        </w:rPr>
        <w:t>quis</w:t>
      </w:r>
      <w:r>
        <w:rPr>
          <w:rFonts w:ascii="Times New Roman" w:hAnsi="Times New Roman" w:cs="Times New Roman"/>
          <w:noProof/>
          <w:sz w:val="24"/>
          <w:szCs w:val="24"/>
        </w:rPr>
        <w:t xml:space="preserve"> of existing EU legislation, in close cooperation with practitioners and stakeholders.</w:t>
      </w:r>
    </w:p>
    <w:p w14:paraId="1195A4EB" w14:textId="4CC31DA1" w:rsidR="00E7306A" w:rsidRDefault="00E7306A" w:rsidP="00993293">
      <w:pPr>
        <w:spacing w:after="24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To deliver results, this communication outlines a comprehensive set of tools, without creating any redundant layers of process or administration. Instead, the Commission will refocus its efforts and its resources towards using these tools, to deliver simpler rules and more cost-effective implementation. This change in regulatory and corporate culture will involve our whole organisation. Every Commission service will deliver on this rationalisation effort. </w:t>
      </w:r>
    </w:p>
    <w:p w14:paraId="736839B2" w14:textId="74549695" w:rsidR="00E7306A" w:rsidRDefault="00E7306A" w:rsidP="00F82F4B">
      <w:pPr>
        <w:spacing w:after="240" w:line="240" w:lineRule="auto"/>
        <w:jc w:val="both"/>
        <w:rPr>
          <w:rFonts w:ascii="Times New Roman" w:hAnsi="Times New Roman" w:cs="Times New Roman"/>
          <w:noProof/>
          <w:sz w:val="24"/>
          <w:szCs w:val="24"/>
        </w:rPr>
      </w:pPr>
      <w:r w:rsidRPr="006154EC">
        <w:rPr>
          <w:rFonts w:ascii="Times New Roman" w:hAnsi="Times New Roman" w:cs="Times New Roman"/>
          <w:noProof/>
          <w:sz w:val="24"/>
          <w:szCs w:val="24"/>
        </w:rPr>
        <w:t xml:space="preserve">The </w:t>
      </w:r>
      <w:r>
        <w:rPr>
          <w:rFonts w:ascii="Times New Roman" w:hAnsi="Times New Roman" w:cs="Times New Roman"/>
          <w:noProof/>
          <w:sz w:val="24"/>
          <w:szCs w:val="24"/>
        </w:rPr>
        <w:t xml:space="preserve">Commission’s </w:t>
      </w:r>
      <w:r w:rsidRPr="006154EC">
        <w:rPr>
          <w:rFonts w:ascii="Times New Roman" w:hAnsi="Times New Roman" w:cs="Times New Roman"/>
          <w:noProof/>
          <w:sz w:val="24"/>
          <w:szCs w:val="24"/>
        </w:rPr>
        <w:t xml:space="preserve">approach </w:t>
      </w:r>
      <w:r>
        <w:rPr>
          <w:rFonts w:ascii="Times New Roman" w:hAnsi="Times New Roman" w:cs="Times New Roman"/>
          <w:noProof/>
          <w:sz w:val="24"/>
          <w:szCs w:val="24"/>
        </w:rPr>
        <w:t xml:space="preserve">to implementation and simplification </w:t>
      </w:r>
      <w:r w:rsidRPr="006154EC">
        <w:rPr>
          <w:rFonts w:ascii="Times New Roman" w:hAnsi="Times New Roman" w:cs="Times New Roman"/>
          <w:noProof/>
          <w:sz w:val="24"/>
          <w:szCs w:val="24"/>
        </w:rPr>
        <w:t xml:space="preserve">will </w:t>
      </w:r>
      <w:r>
        <w:rPr>
          <w:rFonts w:ascii="Times New Roman" w:hAnsi="Times New Roman" w:cs="Times New Roman"/>
          <w:noProof/>
          <w:sz w:val="24"/>
          <w:szCs w:val="24"/>
        </w:rPr>
        <w:t xml:space="preserve">be guided by the need to </w:t>
      </w:r>
      <w:r w:rsidRPr="006154EC">
        <w:rPr>
          <w:rFonts w:ascii="Times New Roman" w:hAnsi="Times New Roman" w:cs="Times New Roman"/>
          <w:noProof/>
          <w:sz w:val="24"/>
          <w:szCs w:val="24"/>
        </w:rPr>
        <w:t xml:space="preserve">take stock of </w:t>
      </w:r>
      <w:r w:rsidRPr="006E4BC2">
        <w:rPr>
          <w:rFonts w:ascii="Times New Roman" w:hAnsi="Times New Roman" w:cs="Times New Roman"/>
          <w:noProof/>
          <w:sz w:val="24"/>
          <w:szCs w:val="24"/>
        </w:rPr>
        <w:t xml:space="preserve">the </w:t>
      </w:r>
      <w:r w:rsidRPr="006154EC">
        <w:rPr>
          <w:rFonts w:ascii="Times New Roman" w:hAnsi="Times New Roman" w:cs="Times New Roman"/>
          <w:noProof/>
          <w:sz w:val="24"/>
          <w:szCs w:val="24"/>
        </w:rPr>
        <w:t>past, navigate the present</w:t>
      </w:r>
      <w:r w:rsidRPr="006E4BC2">
        <w:rPr>
          <w:rFonts w:ascii="Times New Roman" w:hAnsi="Times New Roman" w:cs="Times New Roman"/>
          <w:noProof/>
          <w:sz w:val="24"/>
          <w:szCs w:val="24"/>
        </w:rPr>
        <w:t>,</w:t>
      </w:r>
      <w:r w:rsidRPr="006154EC">
        <w:rPr>
          <w:rFonts w:ascii="Times New Roman" w:hAnsi="Times New Roman" w:cs="Times New Roman"/>
          <w:noProof/>
          <w:sz w:val="24"/>
          <w:szCs w:val="24"/>
        </w:rPr>
        <w:t xml:space="preserve"> and shape the future. </w:t>
      </w:r>
      <w:r>
        <w:rPr>
          <w:rFonts w:ascii="Times New Roman" w:hAnsi="Times New Roman" w:cs="Times New Roman"/>
          <w:noProof/>
          <w:sz w:val="24"/>
          <w:szCs w:val="24"/>
        </w:rPr>
        <w:t>To better achieve our policy objectives, w</w:t>
      </w:r>
      <w:r w:rsidRPr="006154EC">
        <w:rPr>
          <w:rFonts w:ascii="Times New Roman" w:hAnsi="Times New Roman" w:cs="Times New Roman"/>
          <w:noProof/>
          <w:sz w:val="24"/>
          <w:szCs w:val="24"/>
        </w:rPr>
        <w:t>e will</w:t>
      </w:r>
      <w:r>
        <w:rPr>
          <w:rFonts w:ascii="Times New Roman" w:hAnsi="Times New Roman" w:cs="Times New Roman"/>
          <w:noProof/>
          <w:sz w:val="24"/>
          <w:szCs w:val="24"/>
        </w:rPr>
        <w:t xml:space="preserve"> </w:t>
      </w:r>
      <w:r w:rsidRPr="00281DAD">
        <w:rPr>
          <w:rFonts w:ascii="Times New Roman" w:hAnsi="Times New Roman" w:cs="Times New Roman"/>
          <w:noProof/>
          <w:sz w:val="24"/>
          <w:szCs w:val="24"/>
        </w:rPr>
        <w:t>simplify existing rules where</w:t>
      </w:r>
      <w:r>
        <w:rPr>
          <w:rFonts w:ascii="Times New Roman" w:hAnsi="Times New Roman" w:cs="Times New Roman"/>
          <w:noProof/>
          <w:sz w:val="24"/>
          <w:szCs w:val="24"/>
        </w:rPr>
        <w:t>ver</w:t>
      </w:r>
      <w:r w:rsidRPr="00281DAD">
        <w:rPr>
          <w:rFonts w:ascii="Times New Roman" w:hAnsi="Times New Roman" w:cs="Times New Roman"/>
          <w:noProof/>
          <w:sz w:val="24"/>
          <w:szCs w:val="24"/>
        </w:rPr>
        <w:t xml:space="preserve"> necessary and ensure that they are better implemented</w:t>
      </w:r>
      <w:r>
        <w:rPr>
          <w:rFonts w:ascii="Times New Roman" w:hAnsi="Times New Roman" w:cs="Times New Roman"/>
          <w:noProof/>
          <w:sz w:val="24"/>
          <w:szCs w:val="24"/>
        </w:rPr>
        <w:t xml:space="preserve">. We will </w:t>
      </w:r>
      <w:r w:rsidRPr="00281DAD">
        <w:rPr>
          <w:rFonts w:ascii="Times New Roman" w:hAnsi="Times New Roman" w:cs="Times New Roman"/>
          <w:noProof/>
          <w:sz w:val="24"/>
          <w:szCs w:val="24"/>
        </w:rPr>
        <w:t>review and adapt our regulatory framework to make it more responsive to the needs of people and businesses</w:t>
      </w:r>
      <w:r>
        <w:rPr>
          <w:rFonts w:ascii="Times New Roman" w:hAnsi="Times New Roman" w:cs="Times New Roman"/>
          <w:noProof/>
          <w:sz w:val="24"/>
          <w:szCs w:val="24"/>
        </w:rPr>
        <w:t xml:space="preserve">. The Commission will give due consideration to better law making principles and legal certainty when making simplification proposals. New </w:t>
      </w:r>
      <w:r w:rsidRPr="00281DAD">
        <w:rPr>
          <w:rFonts w:ascii="Times New Roman" w:hAnsi="Times New Roman" w:cs="Times New Roman"/>
          <w:noProof/>
          <w:sz w:val="24"/>
          <w:szCs w:val="24"/>
        </w:rPr>
        <w:t xml:space="preserve">better regulation and simplification </w:t>
      </w:r>
      <w:r>
        <w:rPr>
          <w:rFonts w:ascii="Times New Roman" w:hAnsi="Times New Roman" w:cs="Times New Roman"/>
          <w:noProof/>
          <w:sz w:val="24"/>
          <w:szCs w:val="24"/>
        </w:rPr>
        <w:t xml:space="preserve">tools will </w:t>
      </w:r>
      <w:r w:rsidRPr="00893173">
        <w:rPr>
          <w:rFonts w:ascii="Times New Roman" w:hAnsi="Times New Roman" w:cs="Times New Roman"/>
          <w:noProof/>
          <w:sz w:val="24"/>
          <w:szCs w:val="24"/>
        </w:rPr>
        <w:t>ensure that future laws are designed with implementation and simplification in mind right from the outset.</w:t>
      </w:r>
      <w:r>
        <w:rPr>
          <w:rFonts w:ascii="Times New Roman" w:hAnsi="Times New Roman" w:cs="Times New Roman"/>
          <w:noProof/>
          <w:sz w:val="24"/>
          <w:szCs w:val="24"/>
        </w:rPr>
        <w:t xml:space="preserve"> Through all these actions, we will pursue a more effective and efficient delivery </w:t>
      </w:r>
      <w:r w:rsidRPr="00EC32A9">
        <w:rPr>
          <w:rFonts w:ascii="Times New Roman" w:hAnsi="Times New Roman" w:cs="Times New Roman"/>
          <w:noProof/>
          <w:sz w:val="24"/>
          <w:szCs w:val="24"/>
        </w:rPr>
        <w:t>on our economic, social and environmental goals</w:t>
      </w:r>
      <w:r>
        <w:rPr>
          <w:rFonts w:ascii="Times New Roman" w:hAnsi="Times New Roman" w:cs="Times New Roman"/>
          <w:noProof/>
          <w:sz w:val="24"/>
          <w:szCs w:val="24"/>
        </w:rPr>
        <w:t>.</w:t>
      </w:r>
    </w:p>
    <w:p w14:paraId="722744DA" w14:textId="1B02661F" w:rsidR="00E7306A" w:rsidRPr="006154EC" w:rsidRDefault="00E7306A" w:rsidP="00CC14D3">
      <w:pPr>
        <w:pStyle w:val="ListParagraph"/>
        <w:numPr>
          <w:ilvl w:val="0"/>
          <w:numId w:val="5"/>
        </w:numPr>
        <w:spacing w:before="360" w:after="240" w:line="240" w:lineRule="auto"/>
        <w:ind w:left="1077"/>
        <w:contextualSpacing w:val="0"/>
        <w:jc w:val="both"/>
        <w:rPr>
          <w:rFonts w:ascii="Times New Roman" w:hAnsi="Times New Roman" w:cs="Times New Roman"/>
          <w:b/>
          <w:bCs/>
          <w:noProof/>
          <w:sz w:val="24"/>
          <w:szCs w:val="24"/>
        </w:rPr>
      </w:pPr>
      <w:r w:rsidRPr="006154EC">
        <w:rPr>
          <w:rFonts w:ascii="Times New Roman" w:hAnsi="Times New Roman" w:cs="Times New Roman"/>
          <w:b/>
          <w:smallCaps/>
          <w:noProof/>
          <w:sz w:val="28"/>
          <w:szCs w:val="28"/>
        </w:rPr>
        <w:t xml:space="preserve">Ensuring </w:t>
      </w:r>
      <w:r>
        <w:rPr>
          <w:rFonts w:ascii="Times New Roman" w:hAnsi="Times New Roman" w:cs="Times New Roman"/>
          <w:b/>
          <w:smallCaps/>
          <w:noProof/>
          <w:sz w:val="28"/>
          <w:szCs w:val="28"/>
        </w:rPr>
        <w:t xml:space="preserve">EU </w:t>
      </w:r>
      <w:r w:rsidRPr="006154EC">
        <w:rPr>
          <w:rFonts w:ascii="Times New Roman" w:hAnsi="Times New Roman" w:cs="Times New Roman"/>
          <w:b/>
          <w:smallCaps/>
          <w:noProof/>
          <w:sz w:val="28"/>
          <w:szCs w:val="28"/>
        </w:rPr>
        <w:t>policies deliver</w:t>
      </w:r>
      <w:r w:rsidRPr="0086585F">
        <w:rPr>
          <w:rFonts w:ascii="Times New Roman" w:hAnsi="Times New Roman"/>
          <w:b/>
          <w:smallCaps/>
          <w:noProof/>
          <w:sz w:val="28"/>
        </w:rPr>
        <w:t xml:space="preserve"> </w:t>
      </w:r>
      <w:r>
        <w:rPr>
          <w:rFonts w:ascii="Times New Roman" w:hAnsi="Times New Roman" w:cs="Times New Roman"/>
          <w:b/>
          <w:smallCaps/>
          <w:noProof/>
          <w:sz w:val="28"/>
          <w:szCs w:val="28"/>
        </w:rPr>
        <w:t>results</w:t>
      </w:r>
    </w:p>
    <w:p w14:paraId="5304B909" w14:textId="0FDDD01B" w:rsidR="00E7306A" w:rsidRPr="006154EC" w:rsidRDefault="00E7306A" w:rsidP="47F9D5FA">
      <w:pPr>
        <w:spacing w:after="240" w:line="240" w:lineRule="auto"/>
        <w:jc w:val="both"/>
        <w:rPr>
          <w:rFonts w:ascii="Times New Roman" w:hAnsi="Times New Roman" w:cs="Times New Roman"/>
          <w:noProof/>
          <w:sz w:val="24"/>
          <w:szCs w:val="24"/>
        </w:rPr>
      </w:pPr>
      <w:r w:rsidRPr="006154EC">
        <w:rPr>
          <w:rFonts w:ascii="Times New Roman" w:hAnsi="Times New Roman" w:cs="Times New Roman"/>
          <w:noProof/>
          <w:sz w:val="24"/>
          <w:szCs w:val="24"/>
        </w:rPr>
        <w:t xml:space="preserve">Over the past years, the EU has demonstrated its commitment to </w:t>
      </w:r>
      <w:r>
        <w:rPr>
          <w:rFonts w:ascii="Times New Roman" w:hAnsi="Times New Roman" w:cs="Times New Roman"/>
          <w:noProof/>
          <w:sz w:val="24"/>
          <w:szCs w:val="24"/>
        </w:rPr>
        <w:t>tackle</w:t>
      </w:r>
      <w:r w:rsidRPr="006154EC">
        <w:rPr>
          <w:rFonts w:ascii="Times New Roman" w:hAnsi="Times New Roman" w:cs="Times New Roman"/>
          <w:noProof/>
          <w:sz w:val="24"/>
          <w:szCs w:val="24"/>
        </w:rPr>
        <w:t xml:space="preserve"> challenges head-on, agreeing on ambitious policies at a rapid pace to respond to multiple and complex crises and events. Our success now depends both on effective implementation and on avoiding that the accumulation </w:t>
      </w:r>
      <w:r w:rsidRPr="004B3046">
        <w:rPr>
          <w:rFonts w:ascii="Times New Roman" w:hAnsi="Times New Roman" w:cs="Times New Roman"/>
          <w:noProof/>
          <w:sz w:val="24"/>
          <w:szCs w:val="24"/>
        </w:rPr>
        <w:t xml:space="preserve">of </w:t>
      </w:r>
      <w:r w:rsidRPr="004B3046">
        <w:rPr>
          <w:rFonts w:ascii="Times New Roman" w:hAnsi="Times New Roman"/>
          <w:noProof/>
          <w:sz w:val="24"/>
        </w:rPr>
        <w:t xml:space="preserve">burdens </w:t>
      </w:r>
      <w:r w:rsidRPr="004B3046">
        <w:rPr>
          <w:rFonts w:ascii="Times New Roman" w:hAnsi="Times New Roman" w:cs="Times New Roman"/>
          <w:noProof/>
          <w:sz w:val="24"/>
          <w:szCs w:val="24"/>
        </w:rPr>
        <w:t>for</w:t>
      </w:r>
      <w:r w:rsidRPr="006154EC">
        <w:rPr>
          <w:rFonts w:ascii="Times New Roman" w:hAnsi="Times New Roman" w:cs="Times New Roman"/>
          <w:noProof/>
          <w:sz w:val="24"/>
          <w:szCs w:val="24"/>
        </w:rPr>
        <w:t xml:space="preserve"> </w:t>
      </w:r>
      <w:r>
        <w:rPr>
          <w:rFonts w:ascii="Times New Roman" w:hAnsi="Times New Roman" w:cs="Times New Roman"/>
          <w:noProof/>
          <w:sz w:val="24"/>
          <w:szCs w:val="24"/>
        </w:rPr>
        <w:t xml:space="preserve">people, </w:t>
      </w:r>
      <w:r w:rsidRPr="006154EC">
        <w:rPr>
          <w:rFonts w:ascii="Times New Roman" w:hAnsi="Times New Roman" w:cs="Times New Roman"/>
          <w:noProof/>
          <w:sz w:val="24"/>
          <w:szCs w:val="24"/>
        </w:rPr>
        <w:t>business</w:t>
      </w:r>
      <w:r>
        <w:rPr>
          <w:rFonts w:ascii="Times New Roman" w:hAnsi="Times New Roman" w:cs="Times New Roman"/>
          <w:noProof/>
          <w:sz w:val="24"/>
          <w:szCs w:val="24"/>
        </w:rPr>
        <w:t>es and administrations</w:t>
      </w:r>
      <w:r w:rsidRPr="006154EC">
        <w:rPr>
          <w:rFonts w:ascii="Times New Roman" w:hAnsi="Times New Roman" w:cs="Times New Roman"/>
          <w:noProof/>
          <w:sz w:val="24"/>
          <w:szCs w:val="24"/>
        </w:rPr>
        <w:t xml:space="preserve"> defeat</w:t>
      </w:r>
      <w:r>
        <w:rPr>
          <w:rFonts w:ascii="Times New Roman" w:hAnsi="Times New Roman" w:cs="Times New Roman"/>
          <w:noProof/>
          <w:sz w:val="24"/>
          <w:szCs w:val="24"/>
        </w:rPr>
        <w:t>s</w:t>
      </w:r>
      <w:r w:rsidRPr="006154EC">
        <w:rPr>
          <w:rFonts w:ascii="Times New Roman" w:hAnsi="Times New Roman" w:cs="Times New Roman"/>
          <w:noProof/>
          <w:sz w:val="24"/>
          <w:szCs w:val="24"/>
        </w:rPr>
        <w:t xml:space="preserve"> our purpose.</w:t>
      </w:r>
    </w:p>
    <w:p w14:paraId="4CCD323A" w14:textId="0929D5AB" w:rsidR="00E7306A" w:rsidRPr="006154EC" w:rsidRDefault="00E7306A" w:rsidP="47F9D5FA">
      <w:pPr>
        <w:spacing w:after="240" w:line="240" w:lineRule="auto"/>
        <w:jc w:val="both"/>
        <w:rPr>
          <w:rFonts w:ascii="Times New Roman" w:hAnsi="Times New Roman" w:cs="Times New Roman"/>
          <w:noProof/>
          <w:sz w:val="24"/>
          <w:szCs w:val="24"/>
        </w:rPr>
      </w:pPr>
      <w:r w:rsidRPr="006154EC">
        <w:rPr>
          <w:rFonts w:ascii="Times New Roman" w:hAnsi="Times New Roman" w:cs="Times New Roman"/>
          <w:noProof/>
          <w:sz w:val="24"/>
          <w:szCs w:val="24"/>
        </w:rPr>
        <w:t xml:space="preserve">Implementation concerns Member States </w:t>
      </w:r>
      <w:r>
        <w:rPr>
          <w:rFonts w:ascii="Times New Roman" w:hAnsi="Times New Roman" w:cs="Times New Roman"/>
          <w:noProof/>
          <w:sz w:val="24"/>
          <w:szCs w:val="24"/>
        </w:rPr>
        <w:t xml:space="preserve">primarily </w:t>
      </w:r>
      <w:r w:rsidRPr="006154EC">
        <w:rPr>
          <w:rFonts w:ascii="Times New Roman" w:hAnsi="Times New Roman" w:cs="Times New Roman"/>
          <w:noProof/>
          <w:sz w:val="24"/>
          <w:szCs w:val="24"/>
        </w:rPr>
        <w:t xml:space="preserve">when </w:t>
      </w:r>
      <w:r>
        <w:rPr>
          <w:rFonts w:ascii="Times New Roman" w:hAnsi="Times New Roman" w:cs="Times New Roman"/>
          <w:noProof/>
          <w:sz w:val="24"/>
          <w:szCs w:val="24"/>
        </w:rPr>
        <w:t xml:space="preserve">they </w:t>
      </w:r>
      <w:r w:rsidRPr="006154EC">
        <w:rPr>
          <w:rFonts w:ascii="Times New Roman" w:hAnsi="Times New Roman" w:cs="Times New Roman"/>
          <w:noProof/>
          <w:sz w:val="24"/>
          <w:szCs w:val="24"/>
        </w:rPr>
        <w:t xml:space="preserve">bring </w:t>
      </w:r>
      <w:r>
        <w:rPr>
          <w:rFonts w:ascii="Times New Roman" w:hAnsi="Times New Roman" w:cs="Times New Roman"/>
          <w:noProof/>
          <w:sz w:val="24"/>
          <w:szCs w:val="24"/>
        </w:rPr>
        <w:t>E</w:t>
      </w:r>
      <w:r w:rsidRPr="006154EC">
        <w:rPr>
          <w:rFonts w:ascii="Times New Roman" w:hAnsi="Times New Roman" w:cs="Times New Roman"/>
          <w:noProof/>
          <w:sz w:val="24"/>
          <w:szCs w:val="24"/>
        </w:rPr>
        <w:t>U law into national legislation and mak</w:t>
      </w:r>
      <w:r>
        <w:rPr>
          <w:rFonts w:ascii="Times New Roman" w:hAnsi="Times New Roman" w:cs="Times New Roman"/>
          <w:noProof/>
          <w:sz w:val="24"/>
          <w:szCs w:val="24"/>
        </w:rPr>
        <w:t>e</w:t>
      </w:r>
      <w:r w:rsidRPr="006154EC">
        <w:rPr>
          <w:rFonts w:ascii="Times New Roman" w:hAnsi="Times New Roman" w:cs="Times New Roman"/>
          <w:noProof/>
          <w:sz w:val="24"/>
          <w:szCs w:val="24"/>
        </w:rPr>
        <w:t xml:space="preserve"> sure it is enforced. It also concerns the application of rules by authorities, people and businesses. </w:t>
      </w:r>
      <w:r>
        <w:rPr>
          <w:rFonts w:ascii="Times New Roman" w:hAnsi="Times New Roman" w:cs="Times New Roman"/>
          <w:noProof/>
          <w:sz w:val="24"/>
          <w:szCs w:val="24"/>
        </w:rPr>
        <w:t>E</w:t>
      </w:r>
      <w:r w:rsidRPr="006154EC">
        <w:rPr>
          <w:rFonts w:ascii="Times New Roman" w:hAnsi="Times New Roman" w:cs="Times New Roman"/>
          <w:noProof/>
          <w:sz w:val="24"/>
          <w:szCs w:val="24"/>
        </w:rPr>
        <w:t>ven in areas where there is no binding EU law, coordinated work o</w:t>
      </w:r>
      <w:r>
        <w:rPr>
          <w:rFonts w:ascii="Times New Roman" w:hAnsi="Times New Roman" w:cs="Times New Roman"/>
          <w:noProof/>
          <w:sz w:val="24"/>
          <w:szCs w:val="24"/>
        </w:rPr>
        <w:t>n</w:t>
      </w:r>
      <w:r w:rsidRPr="006154EC">
        <w:rPr>
          <w:rFonts w:ascii="Times New Roman" w:hAnsi="Times New Roman" w:cs="Times New Roman"/>
          <w:noProof/>
          <w:sz w:val="24"/>
          <w:szCs w:val="24"/>
        </w:rPr>
        <w:t xml:space="preserve"> objectives agreed at EU level</w:t>
      </w:r>
      <w:r w:rsidRPr="0086585F">
        <w:rPr>
          <w:noProof/>
        </w:rPr>
        <w:t xml:space="preserve"> </w:t>
      </w:r>
      <w:r w:rsidRPr="006154EC">
        <w:rPr>
          <w:rFonts w:ascii="Times New Roman" w:hAnsi="Times New Roman" w:cs="Times New Roman"/>
          <w:noProof/>
          <w:sz w:val="24"/>
          <w:szCs w:val="24"/>
        </w:rPr>
        <w:t>ha</w:t>
      </w:r>
      <w:r>
        <w:rPr>
          <w:rFonts w:ascii="Times New Roman" w:hAnsi="Times New Roman" w:cs="Times New Roman"/>
          <w:noProof/>
          <w:sz w:val="24"/>
          <w:szCs w:val="24"/>
        </w:rPr>
        <w:t>s</w:t>
      </w:r>
      <w:r w:rsidRPr="006154EC">
        <w:rPr>
          <w:rFonts w:ascii="Times New Roman" w:hAnsi="Times New Roman" w:cs="Times New Roman"/>
          <w:noProof/>
          <w:sz w:val="24"/>
          <w:szCs w:val="24"/>
        </w:rPr>
        <w:t xml:space="preserve"> become essential to deliver </w:t>
      </w:r>
      <w:r>
        <w:rPr>
          <w:rFonts w:ascii="Times New Roman" w:hAnsi="Times New Roman" w:cs="Times New Roman"/>
          <w:noProof/>
          <w:sz w:val="24"/>
          <w:szCs w:val="24"/>
        </w:rPr>
        <w:t>results</w:t>
      </w:r>
      <w:r w:rsidRPr="006154EC">
        <w:rPr>
          <w:rFonts w:ascii="Times New Roman" w:hAnsi="Times New Roman" w:cs="Times New Roman"/>
          <w:noProof/>
          <w:sz w:val="24"/>
          <w:szCs w:val="24"/>
        </w:rPr>
        <w:t>.</w:t>
      </w:r>
      <w:r>
        <w:rPr>
          <w:rFonts w:ascii="Times New Roman" w:hAnsi="Times New Roman" w:cs="Times New Roman"/>
          <w:noProof/>
          <w:sz w:val="24"/>
          <w:szCs w:val="24"/>
        </w:rPr>
        <w:t xml:space="preserve"> </w:t>
      </w:r>
      <w:r w:rsidRPr="4AC733B3">
        <w:rPr>
          <w:rFonts w:ascii="Times New Roman" w:hAnsi="Times New Roman" w:cs="Times New Roman"/>
          <w:noProof/>
          <w:sz w:val="24"/>
          <w:szCs w:val="24"/>
        </w:rPr>
        <w:t>This</w:t>
      </w:r>
      <w:r>
        <w:rPr>
          <w:rFonts w:ascii="Times New Roman" w:hAnsi="Times New Roman" w:cs="Times New Roman"/>
          <w:noProof/>
          <w:sz w:val="24"/>
          <w:szCs w:val="24"/>
        </w:rPr>
        <w:t xml:space="preserve"> coordinated work is also necessary to avoid that</w:t>
      </w:r>
      <w:r w:rsidRPr="00901161">
        <w:rPr>
          <w:rFonts w:ascii="Times New Roman" w:hAnsi="Times New Roman" w:cs="Times New Roman"/>
          <w:noProof/>
          <w:sz w:val="24"/>
          <w:szCs w:val="24"/>
        </w:rPr>
        <w:t xml:space="preserve"> additional national requirements not stem</w:t>
      </w:r>
      <w:r>
        <w:rPr>
          <w:rFonts w:ascii="Times New Roman" w:hAnsi="Times New Roman" w:cs="Times New Roman"/>
          <w:noProof/>
          <w:sz w:val="24"/>
          <w:szCs w:val="24"/>
        </w:rPr>
        <w:t>ming</w:t>
      </w:r>
      <w:r w:rsidRPr="00901161">
        <w:rPr>
          <w:rFonts w:ascii="Times New Roman" w:hAnsi="Times New Roman" w:cs="Times New Roman"/>
          <w:noProof/>
          <w:sz w:val="24"/>
          <w:szCs w:val="24"/>
        </w:rPr>
        <w:t xml:space="preserve"> from EU law</w:t>
      </w:r>
      <w:r>
        <w:rPr>
          <w:rFonts w:ascii="Times New Roman" w:hAnsi="Times New Roman" w:cs="Times New Roman"/>
          <w:noProof/>
          <w:sz w:val="24"/>
          <w:szCs w:val="24"/>
        </w:rPr>
        <w:t xml:space="preserve"> – so-called ‘gold plating’</w:t>
      </w:r>
      <w:r w:rsidRPr="006154EC">
        <w:rPr>
          <w:rStyle w:val="EndnoteReference"/>
          <w:rFonts w:ascii="Times New Roman" w:hAnsi="Times New Roman" w:cs="Times New Roman"/>
          <w:noProof/>
          <w:sz w:val="24"/>
          <w:szCs w:val="24"/>
        </w:rPr>
        <w:endnoteReference w:id="4"/>
      </w:r>
      <w:r>
        <w:rPr>
          <w:rFonts w:ascii="Times New Roman" w:hAnsi="Times New Roman" w:cs="Times New Roman"/>
          <w:noProof/>
          <w:sz w:val="24"/>
          <w:szCs w:val="24"/>
        </w:rPr>
        <w:t xml:space="preserve"> -</w:t>
      </w:r>
      <w:r w:rsidRPr="00901161">
        <w:rPr>
          <w:rFonts w:ascii="Times New Roman" w:hAnsi="Times New Roman" w:cs="Times New Roman"/>
          <w:noProof/>
          <w:sz w:val="24"/>
          <w:szCs w:val="24"/>
        </w:rPr>
        <w:t xml:space="preserve"> result in fragmentation of the single market and create </w:t>
      </w:r>
      <w:r>
        <w:rPr>
          <w:rFonts w:ascii="Times New Roman" w:hAnsi="Times New Roman" w:cs="Times New Roman"/>
          <w:noProof/>
          <w:sz w:val="24"/>
          <w:szCs w:val="24"/>
        </w:rPr>
        <w:t xml:space="preserve">an additional </w:t>
      </w:r>
      <w:r w:rsidRPr="00901161">
        <w:rPr>
          <w:rFonts w:ascii="Times New Roman" w:hAnsi="Times New Roman" w:cs="Times New Roman"/>
          <w:noProof/>
          <w:sz w:val="24"/>
          <w:szCs w:val="24"/>
        </w:rPr>
        <w:t xml:space="preserve">burden </w:t>
      </w:r>
      <w:r>
        <w:rPr>
          <w:rFonts w:ascii="Times New Roman" w:hAnsi="Times New Roman" w:cs="Times New Roman"/>
          <w:noProof/>
          <w:sz w:val="24"/>
          <w:szCs w:val="24"/>
        </w:rPr>
        <w:t>for</w:t>
      </w:r>
      <w:r w:rsidRPr="00901161">
        <w:rPr>
          <w:rFonts w:ascii="Times New Roman" w:hAnsi="Times New Roman" w:cs="Times New Roman"/>
          <w:noProof/>
          <w:sz w:val="24"/>
          <w:szCs w:val="24"/>
        </w:rPr>
        <w:t xml:space="preserve"> </w:t>
      </w:r>
      <w:r>
        <w:rPr>
          <w:rFonts w:ascii="Times New Roman" w:hAnsi="Times New Roman" w:cs="Times New Roman"/>
          <w:noProof/>
          <w:sz w:val="24"/>
          <w:szCs w:val="24"/>
        </w:rPr>
        <w:t>people</w:t>
      </w:r>
      <w:r w:rsidRPr="00901161">
        <w:rPr>
          <w:rFonts w:ascii="Times New Roman" w:hAnsi="Times New Roman" w:cs="Times New Roman"/>
          <w:noProof/>
          <w:sz w:val="24"/>
          <w:szCs w:val="24"/>
        </w:rPr>
        <w:t xml:space="preserve"> and businesses. </w:t>
      </w:r>
      <w:r>
        <w:rPr>
          <w:rFonts w:ascii="Times New Roman" w:hAnsi="Times New Roman" w:cs="Times New Roman"/>
          <w:noProof/>
          <w:sz w:val="24"/>
          <w:szCs w:val="24"/>
        </w:rPr>
        <w:t>In short, it is a shared responsibility.</w:t>
      </w:r>
    </w:p>
    <w:p w14:paraId="4ECF83C5" w14:textId="0EBE6424" w:rsidR="00E7306A" w:rsidRPr="006154EC" w:rsidRDefault="00E7306A" w:rsidP="00753E95">
      <w:pPr>
        <w:spacing w:after="240" w:line="240" w:lineRule="auto"/>
        <w:jc w:val="both"/>
        <w:rPr>
          <w:rFonts w:ascii="Times New Roman" w:hAnsi="Times New Roman" w:cs="Times New Roman"/>
          <w:noProof/>
          <w:sz w:val="24"/>
          <w:szCs w:val="24"/>
        </w:rPr>
      </w:pPr>
      <w:r>
        <w:rPr>
          <w:rFonts w:ascii="Times New Roman" w:hAnsi="Times New Roman" w:cs="Times New Roman"/>
          <w:noProof/>
          <w:sz w:val="24"/>
          <w:szCs w:val="24"/>
        </w:rPr>
        <w:t>S</w:t>
      </w:r>
      <w:r w:rsidRPr="006154EC">
        <w:rPr>
          <w:rFonts w:ascii="Times New Roman" w:hAnsi="Times New Roman" w:cs="Times New Roman"/>
          <w:noProof/>
          <w:sz w:val="24"/>
          <w:szCs w:val="24"/>
        </w:rPr>
        <w:t>hortcomings</w:t>
      </w:r>
      <w:r>
        <w:rPr>
          <w:rFonts w:ascii="Times New Roman" w:hAnsi="Times New Roman" w:cs="Times New Roman"/>
          <w:noProof/>
          <w:sz w:val="24"/>
          <w:szCs w:val="24"/>
        </w:rPr>
        <w:t xml:space="preserve"> in implementing the rules</w:t>
      </w:r>
      <w:r w:rsidRPr="006154EC">
        <w:rPr>
          <w:rFonts w:ascii="Times New Roman" w:hAnsi="Times New Roman" w:cs="Times New Roman"/>
          <w:noProof/>
          <w:sz w:val="24"/>
          <w:szCs w:val="24"/>
        </w:rPr>
        <w:t xml:space="preserve"> and in</w:t>
      </w:r>
      <w:r>
        <w:rPr>
          <w:rFonts w:ascii="Times New Roman" w:hAnsi="Times New Roman" w:cs="Times New Roman"/>
          <w:noProof/>
          <w:sz w:val="24"/>
          <w:szCs w:val="24"/>
        </w:rPr>
        <w:t xml:space="preserve"> </w:t>
      </w:r>
      <w:r w:rsidRPr="006154EC">
        <w:rPr>
          <w:rFonts w:ascii="Times New Roman" w:hAnsi="Times New Roman" w:cs="Times New Roman"/>
          <w:noProof/>
          <w:sz w:val="24"/>
          <w:szCs w:val="24"/>
        </w:rPr>
        <w:t>complet</w:t>
      </w:r>
      <w:r>
        <w:rPr>
          <w:rFonts w:ascii="Times New Roman" w:hAnsi="Times New Roman" w:cs="Times New Roman"/>
          <w:noProof/>
          <w:sz w:val="24"/>
          <w:szCs w:val="24"/>
        </w:rPr>
        <w:t>ing the s</w:t>
      </w:r>
      <w:r w:rsidRPr="006154EC">
        <w:rPr>
          <w:rFonts w:ascii="Times New Roman" w:hAnsi="Times New Roman" w:cs="Times New Roman"/>
          <w:noProof/>
          <w:sz w:val="24"/>
          <w:szCs w:val="24"/>
        </w:rPr>
        <w:t xml:space="preserve">ingle </w:t>
      </w:r>
      <w:r>
        <w:rPr>
          <w:rFonts w:ascii="Times New Roman" w:hAnsi="Times New Roman" w:cs="Times New Roman"/>
          <w:noProof/>
          <w:sz w:val="24"/>
          <w:szCs w:val="24"/>
        </w:rPr>
        <w:t>m</w:t>
      </w:r>
      <w:r w:rsidRPr="006154EC">
        <w:rPr>
          <w:rFonts w:ascii="Times New Roman" w:hAnsi="Times New Roman" w:cs="Times New Roman"/>
          <w:noProof/>
          <w:sz w:val="24"/>
          <w:szCs w:val="24"/>
        </w:rPr>
        <w:t>arket</w:t>
      </w:r>
      <w:r w:rsidRPr="006154EC">
        <w:rPr>
          <w:rStyle w:val="EndnoteReference"/>
          <w:rFonts w:ascii="Times New Roman" w:hAnsi="Times New Roman" w:cs="Times New Roman"/>
          <w:noProof/>
          <w:sz w:val="24"/>
          <w:szCs w:val="24"/>
        </w:rPr>
        <w:endnoteReference w:id="5"/>
      </w:r>
      <w:r w:rsidRPr="006154EC">
        <w:rPr>
          <w:rFonts w:ascii="Times New Roman" w:hAnsi="Times New Roman" w:cs="Times New Roman"/>
          <w:noProof/>
          <w:sz w:val="24"/>
          <w:szCs w:val="24"/>
        </w:rPr>
        <w:t xml:space="preserve"> </w:t>
      </w:r>
      <w:r>
        <w:rPr>
          <w:rFonts w:ascii="Times New Roman" w:hAnsi="Times New Roman" w:cs="Times New Roman"/>
          <w:noProof/>
          <w:sz w:val="24"/>
          <w:szCs w:val="24"/>
        </w:rPr>
        <w:t xml:space="preserve">are a drag </w:t>
      </w:r>
      <w:r w:rsidRPr="006154EC">
        <w:rPr>
          <w:rFonts w:ascii="Times New Roman" w:hAnsi="Times New Roman" w:cs="Times New Roman"/>
          <w:noProof/>
          <w:sz w:val="24"/>
          <w:szCs w:val="24"/>
        </w:rPr>
        <w:t xml:space="preserve">on our prosperity and competitiveness. They </w:t>
      </w:r>
      <w:r>
        <w:rPr>
          <w:rFonts w:ascii="Times New Roman" w:hAnsi="Times New Roman" w:cs="Times New Roman"/>
          <w:noProof/>
          <w:sz w:val="24"/>
          <w:szCs w:val="24"/>
        </w:rPr>
        <w:t xml:space="preserve">can </w:t>
      </w:r>
      <w:r w:rsidRPr="006154EC">
        <w:rPr>
          <w:rFonts w:ascii="Times New Roman" w:hAnsi="Times New Roman" w:cs="Times New Roman"/>
          <w:noProof/>
          <w:sz w:val="24"/>
          <w:szCs w:val="24"/>
        </w:rPr>
        <w:t xml:space="preserve">also </w:t>
      </w:r>
      <w:r>
        <w:rPr>
          <w:rFonts w:ascii="Times New Roman" w:hAnsi="Times New Roman" w:cs="Times New Roman"/>
          <w:noProof/>
          <w:sz w:val="24"/>
          <w:szCs w:val="24"/>
        </w:rPr>
        <w:t xml:space="preserve">undermine </w:t>
      </w:r>
      <w:r w:rsidRPr="006154EC">
        <w:rPr>
          <w:rFonts w:ascii="Times New Roman" w:hAnsi="Times New Roman" w:cs="Times New Roman"/>
          <w:noProof/>
          <w:sz w:val="24"/>
          <w:szCs w:val="24"/>
        </w:rPr>
        <w:t>the EU</w:t>
      </w:r>
      <w:r>
        <w:rPr>
          <w:rFonts w:ascii="Times New Roman" w:hAnsi="Times New Roman" w:cs="Times New Roman"/>
          <w:noProof/>
          <w:sz w:val="24"/>
          <w:szCs w:val="24"/>
        </w:rPr>
        <w:t>’s</w:t>
      </w:r>
      <w:r w:rsidRPr="006154EC">
        <w:rPr>
          <w:rFonts w:ascii="Times New Roman" w:hAnsi="Times New Roman" w:cs="Times New Roman"/>
          <w:noProof/>
          <w:sz w:val="24"/>
          <w:szCs w:val="24"/>
        </w:rPr>
        <w:t xml:space="preserve"> </w:t>
      </w:r>
      <w:r>
        <w:rPr>
          <w:rFonts w:ascii="Times New Roman" w:hAnsi="Times New Roman" w:cs="Times New Roman"/>
          <w:noProof/>
          <w:sz w:val="24"/>
          <w:szCs w:val="24"/>
        </w:rPr>
        <w:t xml:space="preserve">ability to </w:t>
      </w:r>
      <w:r w:rsidRPr="006154EC">
        <w:rPr>
          <w:rFonts w:ascii="Times New Roman" w:hAnsi="Times New Roman" w:cs="Times New Roman"/>
          <w:noProof/>
          <w:sz w:val="24"/>
          <w:szCs w:val="24"/>
        </w:rPr>
        <w:t xml:space="preserve">meet its </w:t>
      </w:r>
      <w:r>
        <w:rPr>
          <w:rFonts w:ascii="Times New Roman" w:hAnsi="Times New Roman" w:cs="Times New Roman"/>
          <w:noProof/>
          <w:sz w:val="24"/>
          <w:szCs w:val="24"/>
        </w:rPr>
        <w:t>policy objectives</w:t>
      </w:r>
      <w:r w:rsidRPr="006C1ED5">
        <w:rPr>
          <w:noProof/>
        </w:rPr>
        <w:t xml:space="preserve"> </w:t>
      </w:r>
      <w:r w:rsidRPr="006C1ED5">
        <w:rPr>
          <w:rFonts w:ascii="Times New Roman" w:hAnsi="Times New Roman" w:cs="Times New Roman"/>
          <w:noProof/>
          <w:sz w:val="24"/>
          <w:szCs w:val="24"/>
        </w:rPr>
        <w:t>and to defend the Union’s values</w:t>
      </w:r>
      <w:r w:rsidRPr="006154EC">
        <w:rPr>
          <w:rFonts w:ascii="Times New Roman" w:hAnsi="Times New Roman" w:cs="Times New Roman"/>
          <w:noProof/>
          <w:sz w:val="24"/>
          <w:szCs w:val="24"/>
        </w:rPr>
        <w:t xml:space="preserve">. As a result, people and businesses do not reap the full benefits of EU policies, </w:t>
      </w:r>
      <w:r>
        <w:rPr>
          <w:rFonts w:ascii="Times New Roman" w:hAnsi="Times New Roman" w:cs="Times New Roman"/>
          <w:noProof/>
          <w:sz w:val="24"/>
          <w:szCs w:val="24"/>
        </w:rPr>
        <w:t xml:space="preserve">and companies often face significant challenges in overcoming </w:t>
      </w:r>
      <w:r w:rsidRPr="006154EC">
        <w:rPr>
          <w:rFonts w:ascii="Times New Roman" w:hAnsi="Times New Roman" w:cs="Times New Roman"/>
          <w:noProof/>
          <w:sz w:val="24"/>
          <w:szCs w:val="24"/>
        </w:rPr>
        <w:t>regulatory obstacles and administrative burdens</w:t>
      </w:r>
      <w:r w:rsidRPr="006154EC">
        <w:rPr>
          <w:rStyle w:val="EndnoteReference"/>
          <w:rFonts w:ascii="Times New Roman" w:hAnsi="Times New Roman" w:cs="Times New Roman"/>
          <w:noProof/>
          <w:sz w:val="24"/>
          <w:szCs w:val="24"/>
        </w:rPr>
        <w:endnoteReference w:id="6"/>
      </w:r>
      <w:r w:rsidRPr="006154EC">
        <w:rPr>
          <w:rFonts w:ascii="Times New Roman" w:hAnsi="Times New Roman" w:cs="Times New Roman"/>
          <w:noProof/>
          <w:sz w:val="24"/>
          <w:szCs w:val="24"/>
        </w:rPr>
        <w:t xml:space="preserve">. </w:t>
      </w:r>
    </w:p>
    <w:p w14:paraId="15D25EDC" w14:textId="5ACB3C93" w:rsidR="00E7306A" w:rsidRPr="006154EC" w:rsidRDefault="00E7306A" w:rsidP="00CC14D3">
      <w:pPr>
        <w:spacing w:after="240" w:line="240" w:lineRule="auto"/>
        <w:jc w:val="both"/>
        <w:rPr>
          <w:rFonts w:ascii="Times New Roman" w:hAnsi="Times New Roman" w:cs="Times New Roman"/>
          <w:noProof/>
          <w:sz w:val="24"/>
          <w:szCs w:val="24"/>
        </w:rPr>
      </w:pPr>
      <w:r>
        <w:rPr>
          <w:rFonts w:ascii="Times New Roman" w:hAnsi="Times New Roman" w:cs="Times New Roman"/>
          <w:noProof/>
          <w:sz w:val="24"/>
          <w:szCs w:val="24"/>
        </w:rPr>
        <w:t>As part of the broader change in regulatory culture, t</w:t>
      </w:r>
      <w:r w:rsidRPr="006154EC">
        <w:rPr>
          <w:rFonts w:ascii="Times New Roman" w:hAnsi="Times New Roman" w:cs="Times New Roman"/>
          <w:noProof/>
          <w:sz w:val="24"/>
          <w:szCs w:val="24"/>
        </w:rPr>
        <w:t xml:space="preserve">he EU needs </w:t>
      </w:r>
      <w:r>
        <w:rPr>
          <w:rFonts w:ascii="Times New Roman" w:hAnsi="Times New Roman" w:cs="Times New Roman"/>
          <w:noProof/>
          <w:sz w:val="24"/>
          <w:szCs w:val="24"/>
        </w:rPr>
        <w:t xml:space="preserve">to focus on improving the implementation of our rules </w:t>
      </w:r>
      <w:r w:rsidRPr="006154EC">
        <w:rPr>
          <w:rFonts w:ascii="Times New Roman" w:hAnsi="Times New Roman" w:cs="Times New Roman"/>
          <w:noProof/>
          <w:sz w:val="24"/>
          <w:szCs w:val="24"/>
        </w:rPr>
        <w:t>and joining forces</w:t>
      </w:r>
      <w:r>
        <w:rPr>
          <w:rFonts w:ascii="Times New Roman" w:hAnsi="Times New Roman" w:cs="Times New Roman"/>
          <w:noProof/>
          <w:sz w:val="24"/>
          <w:szCs w:val="24"/>
        </w:rPr>
        <w:t xml:space="preserve"> between EU institutions, Member States and stakeholders</w:t>
      </w:r>
      <w:r w:rsidRPr="006154EC">
        <w:rPr>
          <w:rFonts w:ascii="Times New Roman" w:hAnsi="Times New Roman" w:cs="Times New Roman"/>
          <w:noProof/>
          <w:sz w:val="24"/>
          <w:szCs w:val="24"/>
        </w:rPr>
        <w:t xml:space="preserve">. The Commission will </w:t>
      </w:r>
      <w:r>
        <w:rPr>
          <w:rFonts w:ascii="Times New Roman" w:hAnsi="Times New Roman" w:cs="Times New Roman"/>
          <w:noProof/>
          <w:sz w:val="24"/>
          <w:szCs w:val="24"/>
        </w:rPr>
        <w:t xml:space="preserve">accelerate </w:t>
      </w:r>
      <w:r w:rsidRPr="006154EC">
        <w:rPr>
          <w:rFonts w:ascii="Times New Roman" w:hAnsi="Times New Roman" w:cs="Times New Roman"/>
          <w:noProof/>
          <w:sz w:val="24"/>
          <w:szCs w:val="24"/>
        </w:rPr>
        <w:t xml:space="preserve">its work </w:t>
      </w:r>
      <w:r>
        <w:rPr>
          <w:rFonts w:ascii="Times New Roman" w:hAnsi="Times New Roman" w:cs="Times New Roman"/>
          <w:noProof/>
          <w:sz w:val="24"/>
          <w:szCs w:val="24"/>
        </w:rPr>
        <w:t>on</w:t>
      </w:r>
      <w:r w:rsidRPr="0099060D">
        <w:rPr>
          <w:rFonts w:ascii="Times New Roman" w:hAnsi="Times New Roman" w:cs="Times New Roman"/>
          <w:noProof/>
          <w:sz w:val="24"/>
          <w:szCs w:val="24"/>
        </w:rPr>
        <w:t xml:space="preserve"> better implementation</w:t>
      </w:r>
      <w:r>
        <w:rPr>
          <w:rFonts w:ascii="Times New Roman" w:hAnsi="Times New Roman" w:cs="Times New Roman"/>
          <w:noProof/>
          <w:sz w:val="24"/>
          <w:szCs w:val="24"/>
        </w:rPr>
        <w:t xml:space="preserve"> by</w:t>
      </w:r>
      <w:r w:rsidRPr="006154EC">
        <w:rPr>
          <w:rFonts w:ascii="Times New Roman" w:hAnsi="Times New Roman" w:cs="Times New Roman"/>
          <w:noProof/>
          <w:sz w:val="24"/>
          <w:szCs w:val="24"/>
        </w:rPr>
        <w:t>:</w:t>
      </w:r>
    </w:p>
    <w:p w14:paraId="2E9730C2" w14:textId="4A4F9E03" w:rsidR="00E7306A" w:rsidRPr="006154EC" w:rsidRDefault="00E7306A" w:rsidP="00E22CFA">
      <w:pPr>
        <w:pStyle w:val="ListParagraph"/>
        <w:numPr>
          <w:ilvl w:val="0"/>
          <w:numId w:val="21"/>
        </w:numPr>
        <w:spacing w:after="36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working more </w:t>
      </w:r>
      <w:r w:rsidRPr="006154EC">
        <w:rPr>
          <w:rFonts w:ascii="Times New Roman" w:hAnsi="Times New Roman" w:cs="Times New Roman"/>
          <w:noProof/>
          <w:sz w:val="24"/>
          <w:szCs w:val="24"/>
        </w:rPr>
        <w:t>close</w:t>
      </w:r>
      <w:r>
        <w:rPr>
          <w:rFonts w:ascii="Times New Roman" w:hAnsi="Times New Roman" w:cs="Times New Roman"/>
          <w:noProof/>
          <w:sz w:val="24"/>
          <w:szCs w:val="24"/>
        </w:rPr>
        <w:t xml:space="preserve">ly </w:t>
      </w:r>
      <w:r w:rsidRPr="006154EC">
        <w:rPr>
          <w:rFonts w:ascii="Times New Roman" w:hAnsi="Times New Roman" w:cs="Times New Roman"/>
          <w:noProof/>
          <w:sz w:val="24"/>
          <w:szCs w:val="24"/>
        </w:rPr>
        <w:t>with Member States</w:t>
      </w:r>
    </w:p>
    <w:p w14:paraId="015BC608" w14:textId="1F49C739" w:rsidR="00E7306A" w:rsidRPr="004F176A" w:rsidRDefault="00E7306A">
      <w:pPr>
        <w:pStyle w:val="ListParagraph"/>
        <w:numPr>
          <w:ilvl w:val="0"/>
          <w:numId w:val="21"/>
        </w:numPr>
        <w:spacing w:after="360" w:line="240" w:lineRule="auto"/>
        <w:ind w:left="714" w:hanging="357"/>
        <w:jc w:val="both"/>
        <w:rPr>
          <w:rFonts w:ascii="Times New Roman" w:hAnsi="Times New Roman" w:cs="Times New Roman"/>
          <w:noProof/>
          <w:sz w:val="24"/>
          <w:szCs w:val="24"/>
        </w:rPr>
      </w:pPr>
      <w:r w:rsidRPr="004F176A">
        <w:rPr>
          <w:rFonts w:ascii="Times New Roman" w:hAnsi="Times New Roman" w:cs="Times New Roman"/>
          <w:noProof/>
          <w:sz w:val="24"/>
          <w:szCs w:val="24"/>
        </w:rPr>
        <w:t>investing in administrative capacity</w:t>
      </w:r>
      <w:r>
        <w:rPr>
          <w:rFonts w:ascii="Times New Roman" w:hAnsi="Times New Roman" w:cs="Times New Roman"/>
          <w:noProof/>
          <w:sz w:val="24"/>
          <w:szCs w:val="24"/>
        </w:rPr>
        <w:t>,</w:t>
      </w:r>
      <w:r w:rsidRPr="004F176A">
        <w:rPr>
          <w:rFonts w:ascii="Times New Roman" w:hAnsi="Times New Roman" w:cs="Times New Roman"/>
          <w:noProof/>
          <w:sz w:val="24"/>
          <w:szCs w:val="24"/>
        </w:rPr>
        <w:t xml:space="preserve"> digital tools and data</w:t>
      </w:r>
    </w:p>
    <w:p w14:paraId="108D16FB" w14:textId="24AB4529" w:rsidR="00E7306A" w:rsidRPr="006154EC" w:rsidRDefault="00E7306A">
      <w:pPr>
        <w:pStyle w:val="ListParagraph"/>
        <w:numPr>
          <w:ilvl w:val="0"/>
          <w:numId w:val="21"/>
        </w:numPr>
        <w:spacing w:after="360" w:line="240" w:lineRule="auto"/>
        <w:ind w:left="714" w:hanging="357"/>
        <w:jc w:val="both"/>
        <w:rPr>
          <w:rFonts w:ascii="Times New Roman" w:hAnsi="Times New Roman" w:cs="Times New Roman"/>
          <w:noProof/>
          <w:sz w:val="24"/>
          <w:szCs w:val="24"/>
        </w:rPr>
      </w:pPr>
      <w:r>
        <w:rPr>
          <w:rFonts w:ascii="Times New Roman" w:hAnsi="Times New Roman" w:cs="Times New Roman"/>
          <w:noProof/>
          <w:sz w:val="24"/>
          <w:szCs w:val="24"/>
        </w:rPr>
        <w:t>engaging more effectively with</w:t>
      </w:r>
      <w:r w:rsidRPr="006154EC">
        <w:rPr>
          <w:rFonts w:ascii="Times New Roman" w:hAnsi="Times New Roman" w:cs="Times New Roman"/>
          <w:noProof/>
          <w:sz w:val="24"/>
          <w:szCs w:val="24"/>
        </w:rPr>
        <w:t xml:space="preserve"> stakeholders</w:t>
      </w:r>
    </w:p>
    <w:p w14:paraId="0FD343BF" w14:textId="170161D5" w:rsidR="00E7306A" w:rsidRPr="006154EC" w:rsidRDefault="00E7306A" w:rsidP="00CC14D3">
      <w:pPr>
        <w:pStyle w:val="ListParagraph"/>
        <w:numPr>
          <w:ilvl w:val="0"/>
          <w:numId w:val="21"/>
        </w:numPr>
        <w:spacing w:after="360" w:line="240" w:lineRule="auto"/>
        <w:jc w:val="both"/>
        <w:rPr>
          <w:rFonts w:ascii="Times New Roman" w:hAnsi="Times New Roman" w:cs="Times New Roman"/>
          <w:noProof/>
          <w:sz w:val="24"/>
          <w:szCs w:val="24"/>
        </w:rPr>
      </w:pPr>
      <w:r>
        <w:rPr>
          <w:rFonts w:ascii="Times New Roman" w:hAnsi="Times New Roman" w:cs="Times New Roman"/>
          <w:noProof/>
          <w:sz w:val="24"/>
          <w:szCs w:val="24"/>
        </w:rPr>
        <w:t>s</w:t>
      </w:r>
      <w:r w:rsidRPr="006154EC">
        <w:rPr>
          <w:rFonts w:ascii="Times New Roman" w:hAnsi="Times New Roman" w:cs="Times New Roman"/>
          <w:noProof/>
          <w:sz w:val="24"/>
          <w:szCs w:val="24"/>
        </w:rPr>
        <w:t xml:space="preserve">wift and </w:t>
      </w:r>
      <w:r>
        <w:rPr>
          <w:rFonts w:ascii="Times New Roman" w:hAnsi="Times New Roman" w:cs="Times New Roman"/>
          <w:noProof/>
          <w:sz w:val="24"/>
          <w:szCs w:val="24"/>
        </w:rPr>
        <w:t>resolute</w:t>
      </w:r>
      <w:r w:rsidRPr="006154EC">
        <w:rPr>
          <w:rFonts w:ascii="Times New Roman" w:hAnsi="Times New Roman" w:cs="Times New Roman"/>
          <w:noProof/>
          <w:sz w:val="24"/>
          <w:szCs w:val="24"/>
        </w:rPr>
        <w:t xml:space="preserve"> enforcement action</w:t>
      </w:r>
    </w:p>
    <w:p w14:paraId="7B11DE77" w14:textId="335A89DA" w:rsidR="00E7306A" w:rsidRPr="006154EC" w:rsidRDefault="00E7306A" w:rsidP="422C04B6">
      <w:pPr>
        <w:pBdr>
          <w:top w:val="single" w:sz="4" w:space="1" w:color="auto"/>
          <w:left w:val="single" w:sz="4" w:space="4" w:color="auto"/>
          <w:bottom w:val="single" w:sz="4" w:space="1" w:color="auto"/>
          <w:right w:val="single" w:sz="4" w:space="4" w:color="auto"/>
        </w:pBdr>
        <w:shd w:val="clear" w:color="auto" w:fill="D9E2F3" w:themeFill="accent1" w:themeFillTint="33"/>
        <w:spacing w:after="240" w:line="240" w:lineRule="auto"/>
        <w:jc w:val="both"/>
        <w:rPr>
          <w:rFonts w:ascii="Times New Roman" w:hAnsi="Times New Roman" w:cs="Times New Roman"/>
          <w:b/>
          <w:bCs/>
          <w:i/>
          <w:iCs/>
          <w:noProof/>
          <w:sz w:val="24"/>
          <w:szCs w:val="24"/>
        </w:rPr>
      </w:pPr>
      <w:r w:rsidRPr="006154EC">
        <w:rPr>
          <w:rFonts w:ascii="Times New Roman" w:hAnsi="Times New Roman" w:cs="Times New Roman"/>
          <w:b/>
          <w:bCs/>
          <w:i/>
          <w:iCs/>
          <w:noProof/>
          <w:sz w:val="24"/>
          <w:szCs w:val="24"/>
        </w:rPr>
        <w:t xml:space="preserve">a) </w:t>
      </w:r>
      <w:r>
        <w:rPr>
          <w:rFonts w:ascii="Times New Roman" w:hAnsi="Times New Roman" w:cs="Times New Roman"/>
          <w:b/>
          <w:bCs/>
          <w:i/>
          <w:iCs/>
          <w:noProof/>
          <w:sz w:val="24"/>
          <w:szCs w:val="24"/>
        </w:rPr>
        <w:t xml:space="preserve">Working more </w:t>
      </w:r>
      <w:r w:rsidRPr="006154EC">
        <w:rPr>
          <w:rFonts w:ascii="Times New Roman" w:hAnsi="Times New Roman" w:cs="Times New Roman"/>
          <w:b/>
          <w:bCs/>
          <w:i/>
          <w:iCs/>
          <w:noProof/>
          <w:sz w:val="24"/>
          <w:szCs w:val="24"/>
        </w:rPr>
        <w:t>close</w:t>
      </w:r>
      <w:r>
        <w:rPr>
          <w:rFonts w:ascii="Times New Roman" w:hAnsi="Times New Roman" w:cs="Times New Roman"/>
          <w:b/>
          <w:bCs/>
          <w:i/>
          <w:iCs/>
          <w:noProof/>
          <w:sz w:val="24"/>
          <w:szCs w:val="24"/>
        </w:rPr>
        <w:t xml:space="preserve">ly </w:t>
      </w:r>
      <w:r w:rsidRPr="006154EC">
        <w:rPr>
          <w:rFonts w:ascii="Times New Roman" w:hAnsi="Times New Roman" w:cs="Times New Roman"/>
          <w:b/>
          <w:bCs/>
          <w:i/>
          <w:iCs/>
          <w:noProof/>
          <w:sz w:val="24"/>
          <w:szCs w:val="24"/>
        </w:rPr>
        <w:t>with Member States</w:t>
      </w:r>
    </w:p>
    <w:p w14:paraId="6DE15787" w14:textId="3037B703" w:rsidR="00E7306A" w:rsidRPr="006154EC" w:rsidRDefault="00E7306A" w:rsidP="422C04B6">
      <w:pPr>
        <w:pBdr>
          <w:top w:val="single" w:sz="4" w:space="1" w:color="auto"/>
          <w:left w:val="single" w:sz="4" w:space="4" w:color="auto"/>
          <w:bottom w:val="single" w:sz="4" w:space="1" w:color="auto"/>
          <w:right w:val="single" w:sz="4" w:space="4" w:color="auto"/>
        </w:pBdr>
        <w:shd w:val="clear" w:color="auto" w:fill="D9E2F3" w:themeFill="accent1" w:themeFillTint="33"/>
        <w:spacing w:after="240" w:line="240" w:lineRule="auto"/>
        <w:jc w:val="both"/>
        <w:rPr>
          <w:rFonts w:ascii="Times New Roman" w:hAnsi="Times New Roman" w:cs="Times New Roman"/>
          <w:noProof/>
          <w:sz w:val="24"/>
          <w:szCs w:val="24"/>
        </w:rPr>
      </w:pPr>
      <w:r w:rsidRPr="006154EC">
        <w:rPr>
          <w:rFonts w:ascii="Times New Roman" w:hAnsi="Times New Roman" w:cs="Times New Roman"/>
          <w:noProof/>
          <w:sz w:val="24"/>
          <w:szCs w:val="24"/>
        </w:rPr>
        <w:t>Cooperation with Member States in implement</w:t>
      </w:r>
      <w:r>
        <w:rPr>
          <w:rFonts w:ascii="Times New Roman" w:hAnsi="Times New Roman" w:cs="Times New Roman"/>
          <w:noProof/>
          <w:sz w:val="24"/>
          <w:szCs w:val="24"/>
        </w:rPr>
        <w:t xml:space="preserve">ing </w:t>
      </w:r>
      <w:r w:rsidRPr="006154EC">
        <w:rPr>
          <w:rFonts w:ascii="Times New Roman" w:hAnsi="Times New Roman" w:cs="Times New Roman"/>
          <w:noProof/>
          <w:sz w:val="24"/>
          <w:szCs w:val="24"/>
        </w:rPr>
        <w:t xml:space="preserve">EU law is the </w:t>
      </w:r>
      <w:r>
        <w:rPr>
          <w:rFonts w:ascii="Times New Roman" w:hAnsi="Times New Roman" w:cs="Times New Roman"/>
          <w:noProof/>
          <w:sz w:val="24"/>
          <w:szCs w:val="24"/>
        </w:rPr>
        <w:t xml:space="preserve">fastest way </w:t>
      </w:r>
      <w:r w:rsidRPr="006154EC">
        <w:rPr>
          <w:rFonts w:ascii="Times New Roman" w:hAnsi="Times New Roman" w:cs="Times New Roman"/>
          <w:noProof/>
          <w:sz w:val="24"/>
          <w:szCs w:val="24"/>
        </w:rPr>
        <w:t xml:space="preserve">to ensure EU rules </w:t>
      </w:r>
      <w:r>
        <w:rPr>
          <w:rFonts w:ascii="Times New Roman" w:hAnsi="Times New Roman" w:cs="Times New Roman"/>
          <w:noProof/>
          <w:sz w:val="24"/>
          <w:szCs w:val="24"/>
        </w:rPr>
        <w:t>achieve their purpose</w:t>
      </w:r>
      <w:r w:rsidRPr="006154EC">
        <w:rPr>
          <w:rFonts w:ascii="Times New Roman" w:hAnsi="Times New Roman" w:cs="Times New Roman"/>
          <w:noProof/>
          <w:sz w:val="24"/>
          <w:szCs w:val="24"/>
        </w:rPr>
        <w:t>. It also helps preventing breaches from happening in the first place. For the Commission, this means step</w:t>
      </w:r>
      <w:r>
        <w:rPr>
          <w:rFonts w:ascii="Times New Roman" w:hAnsi="Times New Roman" w:cs="Times New Roman"/>
          <w:noProof/>
          <w:sz w:val="24"/>
          <w:szCs w:val="24"/>
        </w:rPr>
        <w:t>ping</w:t>
      </w:r>
      <w:r w:rsidRPr="006154EC">
        <w:rPr>
          <w:rFonts w:ascii="Times New Roman" w:hAnsi="Times New Roman" w:cs="Times New Roman"/>
          <w:noProof/>
          <w:sz w:val="24"/>
          <w:szCs w:val="24"/>
        </w:rPr>
        <w:t xml:space="preserve"> up dialogue with and </w:t>
      </w:r>
      <w:r>
        <w:rPr>
          <w:rFonts w:ascii="Times New Roman" w:hAnsi="Times New Roman" w:cs="Times New Roman"/>
          <w:noProof/>
          <w:sz w:val="24"/>
          <w:szCs w:val="24"/>
        </w:rPr>
        <w:t xml:space="preserve">providing more </w:t>
      </w:r>
      <w:r w:rsidRPr="006154EC">
        <w:rPr>
          <w:rFonts w:ascii="Times New Roman" w:hAnsi="Times New Roman" w:cs="Times New Roman"/>
          <w:noProof/>
          <w:sz w:val="24"/>
          <w:szCs w:val="24"/>
        </w:rPr>
        <w:t xml:space="preserve">support to Member States to implement EU law correctly and </w:t>
      </w:r>
      <w:r>
        <w:rPr>
          <w:rFonts w:ascii="Times New Roman" w:hAnsi="Times New Roman" w:cs="Times New Roman"/>
          <w:noProof/>
          <w:sz w:val="24"/>
          <w:szCs w:val="24"/>
        </w:rPr>
        <w:t>o</w:t>
      </w:r>
      <w:r w:rsidRPr="006154EC">
        <w:rPr>
          <w:rFonts w:ascii="Times New Roman" w:hAnsi="Times New Roman" w:cs="Times New Roman"/>
          <w:noProof/>
          <w:sz w:val="24"/>
          <w:szCs w:val="24"/>
        </w:rPr>
        <w:t>n time.</w:t>
      </w:r>
    </w:p>
    <w:p w14:paraId="2FED8C1A" w14:textId="41DFBBA1" w:rsidR="00E7306A" w:rsidRDefault="00E7306A" w:rsidP="00623255">
      <w:pPr>
        <w:pBdr>
          <w:top w:val="single" w:sz="4" w:space="1" w:color="auto"/>
          <w:left w:val="single" w:sz="4" w:space="4" w:color="auto"/>
          <w:bottom w:val="single" w:sz="4" w:space="1" w:color="auto"/>
          <w:right w:val="single" w:sz="4" w:space="4" w:color="auto"/>
        </w:pBdr>
        <w:shd w:val="clear" w:color="auto" w:fill="D9E2F3" w:themeFill="accent1" w:themeFillTint="33"/>
        <w:spacing w:after="0" w:line="240" w:lineRule="auto"/>
        <w:jc w:val="both"/>
        <w:rPr>
          <w:rFonts w:ascii="Times New Roman" w:hAnsi="Times New Roman" w:cs="Times New Roman"/>
          <w:noProof/>
          <w:sz w:val="24"/>
          <w:szCs w:val="24"/>
        </w:rPr>
      </w:pPr>
      <w:r w:rsidRPr="006154EC">
        <w:rPr>
          <w:rFonts w:ascii="Times New Roman" w:hAnsi="Times New Roman" w:cs="Times New Roman"/>
          <w:noProof/>
          <w:sz w:val="24"/>
          <w:szCs w:val="24"/>
        </w:rPr>
        <w:t>When a</w:t>
      </w:r>
      <w:r w:rsidRPr="1098CC92">
        <w:rPr>
          <w:rFonts w:ascii="Times New Roman" w:hAnsi="Times New Roman" w:cs="Times New Roman"/>
          <w:noProof/>
          <w:sz w:val="24"/>
          <w:szCs w:val="24"/>
        </w:rPr>
        <w:t xml:space="preserve"> major</w:t>
      </w:r>
      <w:r>
        <w:rPr>
          <w:rFonts w:ascii="Times New Roman" w:hAnsi="Times New Roman" w:cs="Times New Roman"/>
          <w:noProof/>
          <w:sz w:val="24"/>
          <w:szCs w:val="24"/>
        </w:rPr>
        <w:t xml:space="preserve"> legal</w:t>
      </w:r>
      <w:r w:rsidRPr="006154EC">
        <w:rPr>
          <w:rFonts w:ascii="Times New Roman" w:hAnsi="Times New Roman" w:cs="Times New Roman"/>
          <w:noProof/>
          <w:sz w:val="24"/>
          <w:szCs w:val="24"/>
        </w:rPr>
        <w:t xml:space="preserve"> act is being finalised by the European Parliament and the Council, </w:t>
      </w:r>
      <w:r w:rsidRPr="0086585F">
        <w:rPr>
          <w:rFonts w:ascii="Times New Roman" w:hAnsi="Times New Roman"/>
          <w:noProof/>
          <w:sz w:val="24"/>
        </w:rPr>
        <w:t>the Commission will systematically prepare an</w:t>
      </w:r>
      <w:r w:rsidRPr="006154EC">
        <w:rPr>
          <w:rFonts w:ascii="Times New Roman" w:hAnsi="Times New Roman" w:cs="Times New Roman"/>
          <w:b/>
          <w:bCs/>
          <w:noProof/>
          <w:sz w:val="24"/>
          <w:szCs w:val="24"/>
        </w:rPr>
        <w:t xml:space="preserve"> implementation </w:t>
      </w:r>
      <w:r>
        <w:rPr>
          <w:rFonts w:ascii="Times New Roman" w:hAnsi="Times New Roman" w:cs="Times New Roman"/>
          <w:b/>
          <w:bCs/>
          <w:noProof/>
          <w:sz w:val="24"/>
          <w:szCs w:val="24"/>
        </w:rPr>
        <w:t>strategy</w:t>
      </w:r>
      <w:r>
        <w:rPr>
          <w:rStyle w:val="EndnoteReference"/>
          <w:rFonts w:ascii="Times New Roman" w:hAnsi="Times New Roman" w:cs="Times New Roman"/>
          <w:b/>
          <w:bCs/>
          <w:noProof/>
          <w:sz w:val="24"/>
          <w:szCs w:val="24"/>
        </w:rPr>
        <w:endnoteReference w:id="7"/>
      </w:r>
      <w:r w:rsidRPr="006154EC">
        <w:rPr>
          <w:rFonts w:ascii="Times New Roman" w:hAnsi="Times New Roman" w:cs="Times New Roman"/>
          <w:noProof/>
          <w:sz w:val="24"/>
          <w:szCs w:val="24"/>
        </w:rPr>
        <w:t xml:space="preserve"> </w:t>
      </w:r>
      <w:r>
        <w:rPr>
          <w:rFonts w:ascii="Times New Roman" w:hAnsi="Times New Roman" w:cs="Times New Roman"/>
          <w:noProof/>
          <w:sz w:val="24"/>
          <w:szCs w:val="24"/>
        </w:rPr>
        <w:t xml:space="preserve">to </w:t>
      </w:r>
      <w:r w:rsidRPr="006154EC">
        <w:rPr>
          <w:rFonts w:ascii="Times New Roman" w:hAnsi="Times New Roman" w:cs="Times New Roman"/>
          <w:noProof/>
          <w:sz w:val="24"/>
          <w:szCs w:val="24"/>
        </w:rPr>
        <w:t>plan</w:t>
      </w:r>
      <w:r>
        <w:rPr>
          <w:rFonts w:ascii="Times New Roman" w:hAnsi="Times New Roman" w:cs="Times New Roman"/>
          <w:noProof/>
          <w:sz w:val="24"/>
          <w:szCs w:val="24"/>
        </w:rPr>
        <w:t xml:space="preserve"> how it will </w:t>
      </w:r>
      <w:r w:rsidRPr="006154EC">
        <w:rPr>
          <w:rFonts w:ascii="Times New Roman" w:hAnsi="Times New Roman" w:cs="Times New Roman"/>
          <w:noProof/>
          <w:sz w:val="24"/>
          <w:szCs w:val="24"/>
        </w:rPr>
        <w:t>support Member States throughout the implementation process. The</w:t>
      </w:r>
      <w:r w:rsidRPr="0086585F">
        <w:rPr>
          <w:rFonts w:ascii="Times New Roman" w:hAnsi="Times New Roman"/>
          <w:noProof/>
          <w:sz w:val="24"/>
        </w:rPr>
        <w:t xml:space="preserve"> strategy</w:t>
      </w:r>
      <w:r>
        <w:rPr>
          <w:rFonts w:ascii="Times New Roman" w:hAnsi="Times New Roman" w:cs="Times New Roman"/>
          <w:noProof/>
          <w:sz w:val="24"/>
          <w:szCs w:val="24"/>
        </w:rPr>
        <w:t xml:space="preserve"> will</w:t>
      </w:r>
      <w:r w:rsidRPr="006154EC">
        <w:rPr>
          <w:rFonts w:ascii="Times New Roman" w:hAnsi="Times New Roman" w:cs="Times New Roman"/>
          <w:noProof/>
          <w:sz w:val="24"/>
          <w:szCs w:val="24"/>
        </w:rPr>
        <w:t xml:space="preserve"> identify </w:t>
      </w:r>
      <w:r>
        <w:rPr>
          <w:rFonts w:ascii="Times New Roman" w:hAnsi="Times New Roman" w:cs="Times New Roman"/>
          <w:noProof/>
          <w:sz w:val="24"/>
          <w:szCs w:val="24"/>
        </w:rPr>
        <w:t xml:space="preserve">(legal, administrative or practical) </w:t>
      </w:r>
      <w:r w:rsidRPr="006154EC">
        <w:rPr>
          <w:rFonts w:ascii="Times New Roman" w:hAnsi="Times New Roman" w:cs="Times New Roman"/>
          <w:noProof/>
          <w:sz w:val="24"/>
          <w:szCs w:val="24"/>
        </w:rPr>
        <w:t>challenges</w:t>
      </w:r>
      <w:r>
        <w:rPr>
          <w:rFonts w:ascii="Times New Roman" w:hAnsi="Times New Roman" w:cs="Times New Roman"/>
          <w:noProof/>
          <w:sz w:val="24"/>
          <w:szCs w:val="24"/>
        </w:rPr>
        <w:t xml:space="preserve"> for</w:t>
      </w:r>
      <w:r w:rsidRPr="006154EC">
        <w:rPr>
          <w:rFonts w:ascii="Times New Roman" w:hAnsi="Times New Roman" w:cs="Times New Roman"/>
          <w:noProof/>
          <w:sz w:val="24"/>
          <w:szCs w:val="24"/>
        </w:rPr>
        <w:t xml:space="preserve"> transposing and applying the </w:t>
      </w:r>
      <w:r>
        <w:rPr>
          <w:rFonts w:ascii="Times New Roman" w:hAnsi="Times New Roman" w:cs="Times New Roman"/>
          <w:noProof/>
          <w:sz w:val="24"/>
          <w:szCs w:val="24"/>
        </w:rPr>
        <w:t xml:space="preserve">legal </w:t>
      </w:r>
      <w:r w:rsidRPr="006154EC">
        <w:rPr>
          <w:rFonts w:ascii="Times New Roman" w:hAnsi="Times New Roman" w:cs="Times New Roman"/>
          <w:noProof/>
          <w:sz w:val="24"/>
          <w:szCs w:val="24"/>
        </w:rPr>
        <w:t xml:space="preserve">act, arrangements to track progress, support </w:t>
      </w:r>
      <w:r>
        <w:rPr>
          <w:rFonts w:ascii="Times New Roman" w:hAnsi="Times New Roman" w:cs="Times New Roman"/>
          <w:noProof/>
          <w:sz w:val="24"/>
          <w:szCs w:val="24"/>
        </w:rPr>
        <w:t xml:space="preserve">measures (including for SMEs) </w:t>
      </w:r>
      <w:r w:rsidRPr="006154EC">
        <w:rPr>
          <w:rFonts w:ascii="Times New Roman" w:hAnsi="Times New Roman" w:cs="Times New Roman"/>
          <w:noProof/>
          <w:sz w:val="24"/>
          <w:szCs w:val="24"/>
        </w:rPr>
        <w:t xml:space="preserve">and a clear timeline. </w:t>
      </w:r>
      <w:r>
        <w:rPr>
          <w:rFonts w:ascii="Times New Roman" w:hAnsi="Times New Roman" w:cs="Times New Roman"/>
          <w:noProof/>
          <w:sz w:val="24"/>
          <w:szCs w:val="24"/>
        </w:rPr>
        <w:t>T</w:t>
      </w:r>
      <w:r w:rsidRPr="006154EC">
        <w:rPr>
          <w:rFonts w:ascii="Times New Roman" w:hAnsi="Times New Roman" w:cs="Times New Roman"/>
          <w:noProof/>
          <w:sz w:val="24"/>
          <w:szCs w:val="24"/>
        </w:rPr>
        <w:t xml:space="preserve">he recent </w:t>
      </w:r>
      <w:r w:rsidRPr="009A52E9">
        <w:rPr>
          <w:rFonts w:ascii="Times New Roman" w:hAnsi="Times New Roman" w:cs="Times New Roman"/>
          <w:noProof/>
          <w:sz w:val="24"/>
          <w:szCs w:val="24"/>
        </w:rPr>
        <w:t>Accele-RES strategy</w:t>
      </w:r>
      <w:r w:rsidRPr="00623255">
        <w:rPr>
          <w:rFonts w:ascii="Times New Roman" w:hAnsi="Times New Roman" w:cs="Times New Roman"/>
          <w:noProof/>
          <w:sz w:val="24"/>
          <w:szCs w:val="24"/>
        </w:rPr>
        <w:t xml:space="preserve"> is a good example, helping Member States implement </w:t>
      </w:r>
      <w:r>
        <w:rPr>
          <w:rFonts w:ascii="Times New Roman" w:hAnsi="Times New Roman" w:cs="Times New Roman"/>
          <w:noProof/>
          <w:sz w:val="24"/>
          <w:szCs w:val="24"/>
        </w:rPr>
        <w:t xml:space="preserve">streamlined permitting procedures under </w:t>
      </w:r>
      <w:r w:rsidRPr="00623255">
        <w:rPr>
          <w:rFonts w:ascii="Times New Roman" w:hAnsi="Times New Roman" w:cs="Times New Roman"/>
          <w:noProof/>
          <w:sz w:val="24"/>
          <w:szCs w:val="24"/>
        </w:rPr>
        <w:t>the revised Renewable Energy Directive</w:t>
      </w:r>
      <w:r w:rsidRPr="00623255">
        <w:rPr>
          <w:rStyle w:val="EndnoteReference"/>
          <w:rFonts w:ascii="Times New Roman" w:hAnsi="Times New Roman" w:cs="Times New Roman"/>
          <w:noProof/>
          <w:sz w:val="24"/>
          <w:szCs w:val="24"/>
        </w:rPr>
        <w:endnoteReference w:id="8"/>
      </w:r>
      <w:r w:rsidRPr="00623255">
        <w:rPr>
          <w:rFonts w:ascii="Times New Roman" w:hAnsi="Times New Roman" w:cs="Times New Roman"/>
          <w:noProof/>
          <w:sz w:val="24"/>
          <w:szCs w:val="24"/>
        </w:rPr>
        <w:t>.</w:t>
      </w:r>
    </w:p>
    <w:p w14:paraId="61A195F3" w14:textId="77777777" w:rsidR="00E7306A" w:rsidRPr="00623255" w:rsidRDefault="00E7306A" w:rsidP="00623255">
      <w:pPr>
        <w:pBdr>
          <w:top w:val="single" w:sz="4" w:space="1" w:color="auto"/>
          <w:left w:val="single" w:sz="4" w:space="4" w:color="auto"/>
          <w:bottom w:val="single" w:sz="4" w:space="1" w:color="auto"/>
          <w:right w:val="single" w:sz="4" w:space="4" w:color="auto"/>
        </w:pBdr>
        <w:shd w:val="clear" w:color="auto" w:fill="D9E2F3" w:themeFill="accent1" w:themeFillTint="33"/>
        <w:spacing w:after="0" w:line="240" w:lineRule="auto"/>
        <w:jc w:val="both"/>
        <w:rPr>
          <w:rFonts w:ascii="Times New Roman" w:hAnsi="Times New Roman" w:cs="Times New Roman"/>
          <w:noProof/>
          <w:sz w:val="24"/>
          <w:szCs w:val="24"/>
        </w:rPr>
      </w:pPr>
    </w:p>
    <w:p w14:paraId="65A197D0" w14:textId="70959D08" w:rsidR="00E7306A" w:rsidRPr="00F264CF" w:rsidRDefault="00E7306A" w:rsidP="00AE16C8">
      <w:pPr>
        <w:pBdr>
          <w:top w:val="single" w:sz="4" w:space="1" w:color="auto"/>
          <w:left w:val="single" w:sz="4" w:space="4" w:color="auto"/>
          <w:bottom w:val="single" w:sz="4" w:space="1" w:color="auto"/>
          <w:right w:val="single" w:sz="4" w:space="4" w:color="auto"/>
        </w:pBdr>
        <w:shd w:val="clear" w:color="auto" w:fill="D9E2F3" w:themeFill="accent1" w:themeFillTint="33"/>
        <w:spacing w:after="240" w:line="240" w:lineRule="auto"/>
        <w:jc w:val="both"/>
        <w:rPr>
          <w:rFonts w:ascii="Times New Roman" w:hAnsi="Times New Roman" w:cs="Times New Roman"/>
          <w:noProof/>
          <w:sz w:val="24"/>
          <w:szCs w:val="24"/>
        </w:rPr>
      </w:pPr>
      <w:r w:rsidRPr="006154EC">
        <w:rPr>
          <w:rFonts w:ascii="Times New Roman" w:hAnsi="Times New Roman" w:cs="Times New Roman"/>
          <w:noProof/>
          <w:sz w:val="24"/>
          <w:szCs w:val="24"/>
        </w:rPr>
        <w:t xml:space="preserve">Early </w:t>
      </w:r>
      <w:r w:rsidRPr="009A52E9">
        <w:rPr>
          <w:rFonts w:ascii="Times New Roman" w:hAnsi="Times New Roman" w:cs="Times New Roman"/>
          <w:b/>
          <w:bCs/>
          <w:noProof/>
          <w:sz w:val="24"/>
          <w:szCs w:val="24"/>
        </w:rPr>
        <w:t>information from Member States and stakeholders</w:t>
      </w:r>
      <w:r>
        <w:rPr>
          <w:rFonts w:ascii="Times New Roman" w:hAnsi="Times New Roman" w:cs="Times New Roman"/>
          <w:noProof/>
          <w:sz w:val="24"/>
          <w:szCs w:val="24"/>
        </w:rPr>
        <w:t xml:space="preserve"> is</w:t>
      </w:r>
      <w:r w:rsidRPr="006154EC">
        <w:rPr>
          <w:rFonts w:ascii="Times New Roman" w:hAnsi="Times New Roman" w:cs="Times New Roman"/>
          <w:noProof/>
          <w:sz w:val="24"/>
          <w:szCs w:val="24"/>
        </w:rPr>
        <w:t xml:space="preserve"> crucial </w:t>
      </w:r>
      <w:r>
        <w:rPr>
          <w:rFonts w:ascii="Times New Roman" w:hAnsi="Times New Roman" w:cs="Times New Roman"/>
          <w:noProof/>
          <w:sz w:val="24"/>
          <w:szCs w:val="24"/>
        </w:rPr>
        <w:t>for the Commission to prepare effective implementation strategies integrating</w:t>
      </w:r>
      <w:r w:rsidRPr="006154EC">
        <w:rPr>
          <w:rFonts w:ascii="Times New Roman" w:hAnsi="Times New Roman" w:cs="Times New Roman"/>
          <w:noProof/>
          <w:sz w:val="24"/>
          <w:szCs w:val="24"/>
        </w:rPr>
        <w:t xml:space="preserve"> targeted and effective support measures. </w:t>
      </w:r>
      <w:r>
        <w:rPr>
          <w:rFonts w:ascii="Times New Roman" w:hAnsi="Times New Roman" w:cs="Times New Roman"/>
          <w:noProof/>
          <w:sz w:val="24"/>
          <w:szCs w:val="24"/>
        </w:rPr>
        <w:t xml:space="preserve">For directives, Commission </w:t>
      </w:r>
      <w:r w:rsidRPr="00FF2A4E">
        <w:rPr>
          <w:rFonts w:ascii="Times New Roman" w:hAnsi="Times New Roman" w:cs="Times New Roman"/>
          <w:b/>
          <w:bCs/>
          <w:noProof/>
          <w:sz w:val="24"/>
          <w:szCs w:val="24"/>
        </w:rPr>
        <w:t>explanatory templates</w:t>
      </w:r>
      <w:r>
        <w:rPr>
          <w:rFonts w:ascii="Times New Roman" w:hAnsi="Times New Roman" w:cs="Times New Roman"/>
          <w:noProof/>
          <w:sz w:val="24"/>
          <w:szCs w:val="24"/>
        </w:rPr>
        <w:t xml:space="preserve"> and </w:t>
      </w:r>
      <w:r w:rsidRPr="00FF2A4E">
        <w:rPr>
          <w:rFonts w:ascii="Times New Roman" w:hAnsi="Times New Roman" w:cs="Times New Roman"/>
          <w:b/>
          <w:bCs/>
          <w:noProof/>
          <w:sz w:val="24"/>
          <w:szCs w:val="24"/>
        </w:rPr>
        <w:t>transposition roadmaps</w:t>
      </w:r>
      <w:r>
        <w:rPr>
          <w:rFonts w:ascii="Times New Roman" w:hAnsi="Times New Roman" w:cs="Times New Roman"/>
          <w:noProof/>
          <w:sz w:val="24"/>
          <w:szCs w:val="24"/>
        </w:rPr>
        <w:t xml:space="preserve">, to be complemented by Member States, will lead to faster and full transposition. </w:t>
      </w:r>
      <w:r w:rsidRPr="009A52E9">
        <w:rPr>
          <w:rFonts w:ascii="Times New Roman" w:hAnsi="Times New Roman" w:cs="Times New Roman"/>
          <w:noProof/>
          <w:sz w:val="24"/>
          <w:szCs w:val="24"/>
        </w:rPr>
        <w:t>Similarly</w:t>
      </w:r>
      <w:r w:rsidRPr="009A52E9">
        <w:rPr>
          <w:rFonts w:ascii="Times New Roman" w:hAnsi="Times New Roman"/>
          <w:noProof/>
          <w:sz w:val="24"/>
        </w:rPr>
        <w:t xml:space="preserve">, </w:t>
      </w:r>
      <w:r w:rsidRPr="00F57A6B">
        <w:rPr>
          <w:rFonts w:ascii="Times New Roman" w:hAnsi="Times New Roman"/>
          <w:noProof/>
          <w:sz w:val="24"/>
        </w:rPr>
        <w:t>proactive updates on</w:t>
      </w:r>
      <w:r w:rsidRPr="009A52E9">
        <w:rPr>
          <w:rFonts w:ascii="Times New Roman" w:hAnsi="Times New Roman"/>
          <w:b/>
          <w:noProof/>
          <w:sz w:val="24"/>
        </w:rPr>
        <w:t xml:space="preserve"> </w:t>
      </w:r>
      <w:r w:rsidRPr="00F57A6B">
        <w:rPr>
          <w:rFonts w:ascii="Times New Roman" w:hAnsi="Times New Roman"/>
          <w:bCs/>
          <w:noProof/>
          <w:sz w:val="24"/>
        </w:rPr>
        <w:t xml:space="preserve">national obligations </w:t>
      </w:r>
      <w:r w:rsidRPr="009A52E9">
        <w:rPr>
          <w:rFonts w:ascii="Times New Roman" w:hAnsi="Times New Roman"/>
          <w:noProof/>
          <w:sz w:val="24"/>
        </w:rPr>
        <w:t xml:space="preserve">going beyond the requirements of EU law </w:t>
      </w:r>
      <w:r>
        <w:rPr>
          <w:rFonts w:ascii="Times New Roman" w:hAnsi="Times New Roman"/>
          <w:noProof/>
          <w:sz w:val="24"/>
        </w:rPr>
        <w:t xml:space="preserve">(gold plating) </w:t>
      </w:r>
      <w:r w:rsidRPr="00F57A6B">
        <w:rPr>
          <w:rFonts w:ascii="Times New Roman" w:hAnsi="Times New Roman"/>
          <w:noProof/>
          <w:sz w:val="24"/>
        </w:rPr>
        <w:t xml:space="preserve">would help </w:t>
      </w:r>
      <w:r w:rsidRPr="00F57A6B">
        <w:rPr>
          <w:rFonts w:ascii="Times New Roman" w:hAnsi="Times New Roman"/>
          <w:b/>
          <w:noProof/>
          <w:sz w:val="24"/>
        </w:rPr>
        <w:t>tackle the impacts of diverging rules</w:t>
      </w:r>
      <w:r w:rsidRPr="009A52E9">
        <w:rPr>
          <w:rFonts w:ascii="Times New Roman" w:hAnsi="Times New Roman"/>
          <w:bCs/>
          <w:noProof/>
          <w:sz w:val="24"/>
        </w:rPr>
        <w:t xml:space="preserve"> across the EU</w:t>
      </w:r>
      <w:r w:rsidRPr="009A52E9">
        <w:rPr>
          <w:rFonts w:ascii="Times New Roman" w:hAnsi="Times New Roman"/>
          <w:noProof/>
          <w:sz w:val="24"/>
        </w:rPr>
        <w:t>.</w:t>
      </w:r>
    </w:p>
    <w:p w14:paraId="2A292DF6" w14:textId="3F2DDC5D" w:rsidR="00E7306A" w:rsidRDefault="00E7306A" w:rsidP="422C04B6">
      <w:pPr>
        <w:pBdr>
          <w:top w:val="single" w:sz="4" w:space="1" w:color="auto"/>
          <w:left w:val="single" w:sz="4" w:space="4" w:color="auto"/>
          <w:bottom w:val="single" w:sz="4" w:space="1" w:color="auto"/>
          <w:right w:val="single" w:sz="4" w:space="4" w:color="auto"/>
        </w:pBdr>
        <w:shd w:val="clear" w:color="auto" w:fill="D9E2F3" w:themeFill="accent1" w:themeFillTint="33"/>
        <w:spacing w:after="0" w:line="240" w:lineRule="auto"/>
        <w:jc w:val="both"/>
        <w:rPr>
          <w:rFonts w:ascii="Times New Roman" w:hAnsi="Times New Roman" w:cs="Times New Roman"/>
          <w:noProof/>
          <w:sz w:val="24"/>
          <w:szCs w:val="24"/>
        </w:rPr>
      </w:pPr>
      <w:r w:rsidRPr="009A52E9">
        <w:rPr>
          <w:rFonts w:ascii="Times New Roman" w:hAnsi="Times New Roman" w:cs="Times New Roman"/>
          <w:noProof/>
          <w:sz w:val="24"/>
          <w:szCs w:val="24"/>
        </w:rPr>
        <w:t>The Commission will use</w:t>
      </w:r>
      <w:r w:rsidRPr="00F264CF">
        <w:rPr>
          <w:rFonts w:ascii="Times New Roman" w:hAnsi="Times New Roman" w:cs="Times New Roman"/>
          <w:b/>
          <w:bCs/>
          <w:noProof/>
          <w:sz w:val="24"/>
          <w:szCs w:val="24"/>
        </w:rPr>
        <w:t xml:space="preserve"> expert groups </w:t>
      </w:r>
      <w:r w:rsidRPr="009A52E9">
        <w:rPr>
          <w:rFonts w:ascii="Times New Roman" w:hAnsi="Times New Roman" w:cs="Times New Roman"/>
          <w:noProof/>
          <w:sz w:val="24"/>
          <w:szCs w:val="24"/>
        </w:rPr>
        <w:t xml:space="preserve">and similar </w:t>
      </w:r>
      <w:r>
        <w:rPr>
          <w:rFonts w:ascii="Times New Roman" w:hAnsi="Times New Roman" w:cs="Times New Roman"/>
          <w:noProof/>
          <w:sz w:val="24"/>
          <w:szCs w:val="24"/>
        </w:rPr>
        <w:t xml:space="preserve">settings </w:t>
      </w:r>
      <w:r w:rsidRPr="00F264CF">
        <w:rPr>
          <w:rFonts w:ascii="Times New Roman" w:hAnsi="Times New Roman" w:cs="Times New Roman"/>
          <w:noProof/>
          <w:sz w:val="24"/>
          <w:szCs w:val="24"/>
        </w:rPr>
        <w:t xml:space="preserve">to </w:t>
      </w:r>
      <w:r>
        <w:rPr>
          <w:rFonts w:ascii="Times New Roman" w:hAnsi="Times New Roman" w:cs="Times New Roman"/>
          <w:noProof/>
          <w:sz w:val="24"/>
          <w:szCs w:val="24"/>
        </w:rPr>
        <w:t>build</w:t>
      </w:r>
      <w:r w:rsidRPr="00F264CF">
        <w:rPr>
          <w:rFonts w:ascii="Times New Roman" w:hAnsi="Times New Roman" w:cs="Times New Roman"/>
          <w:noProof/>
          <w:sz w:val="24"/>
          <w:szCs w:val="24"/>
        </w:rPr>
        <w:t xml:space="preserve"> closer partnerships between national authorities, supporting implementation and </w:t>
      </w:r>
      <w:r w:rsidRPr="2A300460">
        <w:rPr>
          <w:rFonts w:ascii="Times New Roman" w:hAnsi="Times New Roman"/>
          <w:noProof/>
          <w:sz w:val="24"/>
          <w:szCs w:val="24"/>
        </w:rPr>
        <w:t>providing peer support</w:t>
      </w:r>
      <w:r w:rsidRPr="00F264CF">
        <w:rPr>
          <w:rFonts w:ascii="Times New Roman" w:hAnsi="Times New Roman" w:cs="Times New Roman"/>
          <w:noProof/>
          <w:sz w:val="24"/>
          <w:szCs w:val="24"/>
        </w:rPr>
        <w:t xml:space="preserve"> between Member States. The </w:t>
      </w:r>
      <w:r>
        <w:rPr>
          <w:rFonts w:ascii="Times New Roman" w:hAnsi="Times New Roman" w:cs="Times New Roman"/>
          <w:noProof/>
          <w:sz w:val="24"/>
          <w:szCs w:val="24"/>
        </w:rPr>
        <w:t xml:space="preserve">voluntary </w:t>
      </w:r>
      <w:r w:rsidRPr="009A52E9">
        <w:rPr>
          <w:rFonts w:ascii="Times New Roman" w:hAnsi="Times New Roman" w:cs="Times New Roman"/>
          <w:noProof/>
          <w:sz w:val="24"/>
          <w:szCs w:val="24"/>
        </w:rPr>
        <w:t>approach in the</w:t>
      </w:r>
      <w:r w:rsidRPr="00F264CF">
        <w:rPr>
          <w:rFonts w:ascii="Times New Roman" w:hAnsi="Times New Roman" w:cs="Times New Roman"/>
          <w:b/>
          <w:bCs/>
          <w:noProof/>
          <w:sz w:val="24"/>
          <w:szCs w:val="24"/>
        </w:rPr>
        <w:t xml:space="preserve"> Single Market Enforcement Task Force</w:t>
      </w:r>
      <w:r w:rsidRPr="00F264CF">
        <w:rPr>
          <w:rFonts w:ascii="Times New Roman" w:hAnsi="Times New Roman" w:cs="Times New Roman"/>
          <w:noProof/>
          <w:sz w:val="24"/>
          <w:szCs w:val="24"/>
        </w:rPr>
        <w:t xml:space="preserve">, where the Commission and Member States work together to remove market barriers, can be a model for similar work in other sectors such as competition, telecoms or energy. </w:t>
      </w:r>
      <w:r>
        <w:rPr>
          <w:rFonts w:ascii="Times New Roman" w:hAnsi="Times New Roman" w:cs="Times New Roman"/>
          <w:noProof/>
          <w:sz w:val="24"/>
          <w:szCs w:val="24"/>
        </w:rPr>
        <w:t xml:space="preserve">Moreover, </w:t>
      </w:r>
      <w:r w:rsidRPr="2A300460" w:rsidDel="00AE16C8">
        <w:rPr>
          <w:rFonts w:ascii="Times New Roman" w:hAnsi="Times New Roman"/>
          <w:noProof/>
          <w:sz w:val="24"/>
          <w:szCs w:val="24"/>
        </w:rPr>
        <w:t xml:space="preserve">EU regulatory agencies can also help </w:t>
      </w:r>
      <w:r w:rsidRPr="2A300460">
        <w:rPr>
          <w:rFonts w:ascii="Times New Roman" w:hAnsi="Times New Roman"/>
          <w:noProof/>
          <w:sz w:val="24"/>
          <w:szCs w:val="24"/>
        </w:rPr>
        <w:t>achieve</w:t>
      </w:r>
      <w:r w:rsidRPr="2A300460" w:rsidDel="00AE16C8">
        <w:rPr>
          <w:rFonts w:ascii="Times New Roman" w:hAnsi="Times New Roman"/>
          <w:noProof/>
          <w:sz w:val="24"/>
          <w:szCs w:val="24"/>
        </w:rPr>
        <w:t xml:space="preserve"> a consistent application of EU law, in particular by contributing to a common supervisory culture.</w:t>
      </w:r>
    </w:p>
    <w:p w14:paraId="01770CB3" w14:textId="77777777" w:rsidR="00E7306A" w:rsidRPr="006154EC" w:rsidRDefault="00E7306A" w:rsidP="00CC14D3">
      <w:pPr>
        <w:spacing w:after="0" w:line="240" w:lineRule="auto"/>
        <w:jc w:val="both"/>
        <w:rPr>
          <w:rFonts w:ascii="Times New Roman" w:hAnsi="Times New Roman" w:cs="Times New Roman"/>
          <w:b/>
          <w:i/>
          <w:noProof/>
          <w:sz w:val="24"/>
          <w:szCs w:val="24"/>
          <w:highlight w:val="cyan"/>
        </w:rPr>
      </w:pPr>
    </w:p>
    <w:p w14:paraId="5F7B767B" w14:textId="1619F225" w:rsidR="00E7306A" w:rsidRPr="006154EC" w:rsidRDefault="00E7306A" w:rsidP="00CC14D3">
      <w:pPr>
        <w:pBdr>
          <w:top w:val="single" w:sz="4" w:space="1" w:color="auto"/>
          <w:left w:val="single" w:sz="4" w:space="4" w:color="auto"/>
          <w:bottom w:val="single" w:sz="4" w:space="1" w:color="auto"/>
          <w:right w:val="single" w:sz="4" w:space="4" w:color="auto"/>
        </w:pBdr>
        <w:shd w:val="clear" w:color="auto" w:fill="D9E2F3" w:themeFill="accent1" w:themeFillTint="33"/>
        <w:spacing w:after="240" w:line="240" w:lineRule="auto"/>
        <w:jc w:val="both"/>
        <w:rPr>
          <w:rFonts w:ascii="Times New Roman" w:hAnsi="Times New Roman" w:cs="Times New Roman"/>
          <w:b/>
          <w:bCs/>
          <w:i/>
          <w:iCs/>
          <w:noProof/>
          <w:sz w:val="24"/>
          <w:szCs w:val="24"/>
        </w:rPr>
      </w:pPr>
      <w:r w:rsidRPr="006154EC">
        <w:rPr>
          <w:rFonts w:ascii="Times New Roman" w:hAnsi="Times New Roman" w:cs="Times New Roman"/>
          <w:b/>
          <w:i/>
          <w:noProof/>
          <w:sz w:val="24"/>
          <w:szCs w:val="24"/>
        </w:rPr>
        <w:t xml:space="preserve">b) </w:t>
      </w:r>
      <w:r>
        <w:rPr>
          <w:rFonts w:ascii="Times New Roman" w:hAnsi="Times New Roman" w:cs="Times New Roman"/>
          <w:b/>
          <w:i/>
          <w:noProof/>
          <w:sz w:val="24"/>
          <w:szCs w:val="24"/>
        </w:rPr>
        <w:t xml:space="preserve">Investing in </w:t>
      </w:r>
      <w:r w:rsidRPr="006154EC">
        <w:rPr>
          <w:rFonts w:ascii="Times New Roman" w:hAnsi="Times New Roman" w:cs="Times New Roman"/>
          <w:b/>
          <w:i/>
          <w:noProof/>
          <w:sz w:val="24"/>
          <w:szCs w:val="24"/>
        </w:rPr>
        <w:t>administrative capacity</w:t>
      </w:r>
      <w:r>
        <w:rPr>
          <w:rFonts w:ascii="Times New Roman" w:hAnsi="Times New Roman" w:cs="Times New Roman"/>
          <w:b/>
          <w:i/>
          <w:noProof/>
          <w:sz w:val="24"/>
          <w:szCs w:val="24"/>
        </w:rPr>
        <w:t xml:space="preserve">, </w:t>
      </w:r>
      <w:r w:rsidRPr="7FFC199C">
        <w:rPr>
          <w:rFonts w:ascii="Times New Roman" w:hAnsi="Times New Roman" w:cs="Times New Roman"/>
          <w:b/>
          <w:bCs/>
          <w:i/>
          <w:iCs/>
          <w:noProof/>
          <w:sz w:val="24"/>
          <w:szCs w:val="24"/>
        </w:rPr>
        <w:t>digital tools</w:t>
      </w:r>
      <w:r>
        <w:rPr>
          <w:rFonts w:ascii="Times New Roman" w:hAnsi="Times New Roman" w:cs="Times New Roman"/>
          <w:b/>
          <w:bCs/>
          <w:i/>
          <w:iCs/>
          <w:noProof/>
          <w:sz w:val="24"/>
          <w:szCs w:val="24"/>
        </w:rPr>
        <w:t xml:space="preserve"> and data</w:t>
      </w:r>
    </w:p>
    <w:p w14:paraId="45040D6C" w14:textId="0A3A34BF" w:rsidR="00E7306A" w:rsidRDefault="00E7306A" w:rsidP="422C04B6">
      <w:pPr>
        <w:pBdr>
          <w:top w:val="single" w:sz="4" w:space="1" w:color="auto"/>
          <w:left w:val="single" w:sz="4" w:space="4" w:color="auto"/>
          <w:bottom w:val="single" w:sz="4" w:space="1" w:color="auto"/>
          <w:right w:val="single" w:sz="4" w:space="4" w:color="auto"/>
        </w:pBdr>
        <w:shd w:val="clear" w:color="auto" w:fill="D9E2F3" w:themeFill="accent1" w:themeFillTint="33"/>
        <w:spacing w:after="240" w:line="240" w:lineRule="auto"/>
        <w:jc w:val="both"/>
        <w:rPr>
          <w:rFonts w:ascii="Times New Roman" w:eastAsia="Times New Roman" w:hAnsi="Times New Roman" w:cs="Times New Roman"/>
          <w:noProof/>
          <w:sz w:val="24"/>
          <w:szCs w:val="24"/>
        </w:rPr>
      </w:pPr>
      <w:r w:rsidRPr="006154EC">
        <w:rPr>
          <w:rFonts w:ascii="Times New Roman" w:hAnsi="Times New Roman" w:cs="Times New Roman"/>
          <w:noProof/>
          <w:sz w:val="24"/>
          <w:szCs w:val="24"/>
        </w:rPr>
        <w:t>Effective policy implementation relies on well-equipped</w:t>
      </w:r>
      <w:r>
        <w:rPr>
          <w:rFonts w:ascii="Times New Roman" w:hAnsi="Times New Roman" w:cs="Times New Roman"/>
          <w:noProof/>
          <w:sz w:val="24"/>
          <w:szCs w:val="24"/>
        </w:rPr>
        <w:t xml:space="preserve"> and efficient</w:t>
      </w:r>
      <w:r w:rsidRPr="006154EC">
        <w:rPr>
          <w:rFonts w:ascii="Times New Roman" w:hAnsi="Times New Roman" w:cs="Times New Roman"/>
          <w:noProof/>
          <w:sz w:val="24"/>
          <w:szCs w:val="24"/>
        </w:rPr>
        <w:t xml:space="preserve"> public administrations. </w:t>
      </w:r>
      <w:r w:rsidRPr="00F57A6B">
        <w:rPr>
          <w:rFonts w:ascii="Times New Roman" w:hAnsi="Times New Roman"/>
          <w:noProof/>
          <w:sz w:val="24"/>
        </w:rPr>
        <w:t>This requires a high level of digitalisation</w:t>
      </w:r>
      <w:r w:rsidRPr="00904597">
        <w:rPr>
          <w:rFonts w:ascii="Times New Roman" w:hAnsi="Times New Roman"/>
          <w:noProof/>
          <w:sz w:val="24"/>
        </w:rPr>
        <w:t xml:space="preserve"> and access to data and evidence</w:t>
      </w:r>
      <w:r w:rsidRPr="00904597">
        <w:rPr>
          <w:rStyle w:val="EndnoteReference"/>
          <w:rFonts w:ascii="Times New Roman" w:hAnsi="Times New Roman"/>
          <w:noProof/>
          <w:sz w:val="24"/>
        </w:rPr>
        <w:endnoteReference w:id="9"/>
      </w:r>
      <w:r>
        <w:rPr>
          <w:rFonts w:ascii="Times New Roman" w:hAnsi="Times New Roman"/>
          <w:noProof/>
          <w:sz w:val="24"/>
        </w:rPr>
        <w:t>,</w:t>
      </w:r>
      <w:r w:rsidRPr="00F57A6B">
        <w:rPr>
          <w:rFonts w:ascii="Times New Roman" w:hAnsi="Times New Roman"/>
          <w:noProof/>
          <w:sz w:val="24"/>
        </w:rPr>
        <w:t xml:space="preserve"> </w:t>
      </w:r>
      <w:r>
        <w:rPr>
          <w:rFonts w:ascii="Times New Roman" w:hAnsi="Times New Roman"/>
          <w:noProof/>
          <w:sz w:val="24"/>
        </w:rPr>
        <w:t xml:space="preserve">as well as </w:t>
      </w:r>
      <w:r w:rsidRPr="00F57A6B">
        <w:rPr>
          <w:rFonts w:ascii="Times New Roman" w:hAnsi="Times New Roman"/>
          <w:noProof/>
          <w:sz w:val="24"/>
        </w:rPr>
        <w:t>appropriate staffing and skills in all administrations involved in implementation</w:t>
      </w:r>
      <w:r w:rsidRPr="00DF013E">
        <w:rPr>
          <w:rFonts w:ascii="Times New Roman" w:hAnsi="Times New Roman"/>
          <w:noProof/>
          <w:sz w:val="24"/>
        </w:rPr>
        <w:t>.</w:t>
      </w:r>
      <w:r>
        <w:rPr>
          <w:rFonts w:ascii="Times New Roman" w:hAnsi="Times New Roman"/>
          <w:noProof/>
          <w:sz w:val="24"/>
        </w:rPr>
        <w:t xml:space="preserve"> </w:t>
      </w:r>
      <w:r w:rsidRPr="006154EC">
        <w:rPr>
          <w:rFonts w:ascii="Times New Roman" w:hAnsi="Times New Roman" w:cs="Times New Roman"/>
          <w:noProof/>
          <w:sz w:val="24"/>
          <w:szCs w:val="24"/>
        </w:rPr>
        <w:t>The</w:t>
      </w:r>
      <w:r>
        <w:rPr>
          <w:rFonts w:ascii="Times New Roman" w:hAnsi="Times New Roman" w:cs="Times New Roman"/>
          <w:noProof/>
          <w:sz w:val="24"/>
          <w:szCs w:val="24"/>
        </w:rPr>
        <w:t xml:space="preserve"> EU has a set of tools and programmes to support implementation, monitoring and evaluation. For example, the</w:t>
      </w:r>
      <w:r w:rsidRPr="006154EC">
        <w:rPr>
          <w:rFonts w:ascii="Times New Roman" w:hAnsi="Times New Roman" w:cs="Times New Roman"/>
          <w:noProof/>
          <w:sz w:val="24"/>
          <w:szCs w:val="24"/>
        </w:rPr>
        <w:t xml:space="preserve"> </w:t>
      </w:r>
      <w:r w:rsidRPr="006154EC">
        <w:rPr>
          <w:rFonts w:ascii="Times New Roman" w:hAnsi="Times New Roman" w:cs="Times New Roman"/>
          <w:b/>
          <w:bCs/>
          <w:noProof/>
          <w:sz w:val="24"/>
          <w:szCs w:val="24"/>
        </w:rPr>
        <w:t>Technical Support Instrument</w:t>
      </w:r>
      <w:r w:rsidRPr="006154EC">
        <w:rPr>
          <w:rFonts w:ascii="Times New Roman" w:hAnsi="Times New Roman" w:cs="Times New Roman"/>
          <w:noProof/>
          <w:sz w:val="24"/>
          <w:szCs w:val="24"/>
        </w:rPr>
        <w:t xml:space="preserve"> helps Member States </w:t>
      </w:r>
      <w:r>
        <w:rPr>
          <w:rFonts w:ascii="Times New Roman" w:hAnsi="Times New Roman" w:cs="Times New Roman"/>
          <w:noProof/>
          <w:sz w:val="24"/>
          <w:szCs w:val="24"/>
        </w:rPr>
        <w:t>build</w:t>
      </w:r>
      <w:r w:rsidRPr="006154EC">
        <w:rPr>
          <w:rFonts w:ascii="Times New Roman" w:hAnsi="Times New Roman" w:cs="Times New Roman"/>
          <w:noProof/>
          <w:sz w:val="24"/>
          <w:szCs w:val="24"/>
        </w:rPr>
        <w:t xml:space="preserve"> their administrative capacity, </w:t>
      </w:r>
      <w:r>
        <w:rPr>
          <w:rFonts w:ascii="Times New Roman" w:hAnsi="Times New Roman" w:cs="Times New Roman"/>
          <w:noProof/>
          <w:sz w:val="24"/>
          <w:szCs w:val="24"/>
        </w:rPr>
        <w:t xml:space="preserve">digitalise, </w:t>
      </w:r>
      <w:r w:rsidRPr="006154EC">
        <w:rPr>
          <w:rFonts w:ascii="Times New Roman" w:hAnsi="Times New Roman" w:cs="Times New Roman"/>
          <w:noProof/>
          <w:sz w:val="24"/>
          <w:szCs w:val="24"/>
        </w:rPr>
        <w:t xml:space="preserve">deliver reforms and </w:t>
      </w:r>
      <w:r w:rsidRPr="00B20F96">
        <w:rPr>
          <w:rFonts w:ascii="Times New Roman" w:hAnsi="Times New Roman" w:cs="Times New Roman"/>
          <w:noProof/>
          <w:sz w:val="24"/>
          <w:szCs w:val="24"/>
        </w:rPr>
        <w:t>implement</w:t>
      </w:r>
      <w:r>
        <w:rPr>
          <w:rFonts w:ascii="Times New Roman" w:hAnsi="Times New Roman" w:cs="Times New Roman"/>
          <w:noProof/>
          <w:sz w:val="24"/>
          <w:szCs w:val="24"/>
        </w:rPr>
        <w:t xml:space="preserve"> </w:t>
      </w:r>
      <w:r w:rsidRPr="00B20F96">
        <w:rPr>
          <w:rFonts w:ascii="Times New Roman" w:hAnsi="Times New Roman" w:cs="Times New Roman"/>
          <w:noProof/>
          <w:sz w:val="24"/>
          <w:szCs w:val="24"/>
        </w:rPr>
        <w:t>EU priorities at large, with minimal burden on Member States</w:t>
      </w:r>
      <w:r w:rsidRPr="006154EC">
        <w:rPr>
          <w:rFonts w:ascii="Times New Roman" w:hAnsi="Times New Roman" w:cs="Times New Roman"/>
          <w:noProof/>
          <w:sz w:val="24"/>
          <w:szCs w:val="24"/>
        </w:rPr>
        <w:t>.</w:t>
      </w:r>
      <w:r>
        <w:rPr>
          <w:rFonts w:ascii="Times New Roman" w:hAnsi="Times New Roman" w:cs="Times New Roman"/>
          <w:noProof/>
          <w:sz w:val="24"/>
          <w:szCs w:val="24"/>
        </w:rPr>
        <w:t xml:space="preserve"> U</w:t>
      </w:r>
      <w:r w:rsidRPr="006154EC">
        <w:rPr>
          <w:rFonts w:ascii="Times New Roman" w:hAnsi="Times New Roman" w:cs="Times New Roman"/>
          <w:noProof/>
          <w:sz w:val="24"/>
          <w:szCs w:val="24"/>
        </w:rPr>
        <w:t xml:space="preserve">nder the </w:t>
      </w:r>
      <w:r w:rsidRPr="006154EC">
        <w:rPr>
          <w:rFonts w:ascii="Times New Roman" w:hAnsi="Times New Roman" w:cs="Times New Roman"/>
          <w:b/>
          <w:bCs/>
          <w:noProof/>
          <w:sz w:val="24"/>
          <w:szCs w:val="24"/>
        </w:rPr>
        <w:t>European Administrative Space (ComPAct)</w:t>
      </w:r>
      <w:r w:rsidRPr="0086585F">
        <w:rPr>
          <w:rStyle w:val="EndnoteReference"/>
          <w:rFonts w:ascii="Times New Roman" w:hAnsi="Times New Roman"/>
          <w:noProof/>
          <w:sz w:val="24"/>
        </w:rPr>
        <w:endnoteReference w:id="10"/>
      </w:r>
      <w:r w:rsidRPr="006154EC">
        <w:rPr>
          <w:rFonts w:ascii="Times New Roman" w:hAnsi="Times New Roman" w:cs="Times New Roman"/>
          <w:noProof/>
          <w:sz w:val="24"/>
          <w:szCs w:val="24"/>
        </w:rPr>
        <w:t>,</w:t>
      </w:r>
      <w:r w:rsidRPr="006154EC">
        <w:rPr>
          <w:rFonts w:ascii="Times New Roman" w:hAnsi="Times New Roman" w:cs="Times New Roman"/>
          <w:b/>
          <w:bCs/>
          <w:noProof/>
          <w:sz w:val="24"/>
          <w:szCs w:val="24"/>
        </w:rPr>
        <w:t xml:space="preserve"> </w:t>
      </w:r>
      <w:r w:rsidRPr="006154EC">
        <w:rPr>
          <w:rFonts w:ascii="Times New Roman" w:hAnsi="Times New Roman" w:cs="Times New Roman"/>
          <w:noProof/>
          <w:sz w:val="24"/>
          <w:szCs w:val="24"/>
        </w:rPr>
        <w:t xml:space="preserve">the Commission </w:t>
      </w:r>
      <w:r>
        <w:rPr>
          <w:rFonts w:ascii="Times New Roman" w:hAnsi="Times New Roman" w:cs="Times New Roman"/>
          <w:noProof/>
          <w:sz w:val="24"/>
          <w:szCs w:val="24"/>
        </w:rPr>
        <w:t xml:space="preserve">provides support </w:t>
      </w:r>
      <w:r w:rsidRPr="006154EC">
        <w:rPr>
          <w:rFonts w:ascii="Times New Roman" w:hAnsi="Times New Roman" w:cs="Times New Roman"/>
          <w:noProof/>
          <w:sz w:val="24"/>
          <w:szCs w:val="24"/>
        </w:rPr>
        <w:t>to strengthen administrative capacity at national, regional and local levels – with a focus on skills and the digital and green transitions – and exchange</w:t>
      </w:r>
      <w:r>
        <w:rPr>
          <w:rFonts w:ascii="Times New Roman" w:hAnsi="Times New Roman" w:cs="Times New Roman"/>
          <w:noProof/>
          <w:sz w:val="24"/>
          <w:szCs w:val="24"/>
        </w:rPr>
        <w:t>s</w:t>
      </w:r>
      <w:r w:rsidRPr="006154EC">
        <w:rPr>
          <w:rFonts w:ascii="Times New Roman" w:hAnsi="Times New Roman" w:cs="Times New Roman"/>
          <w:noProof/>
          <w:sz w:val="24"/>
          <w:szCs w:val="24"/>
        </w:rPr>
        <w:t xml:space="preserve"> </w:t>
      </w:r>
      <w:r>
        <w:rPr>
          <w:rFonts w:ascii="Times New Roman" w:hAnsi="Times New Roman" w:cs="Times New Roman"/>
          <w:noProof/>
          <w:sz w:val="24"/>
          <w:szCs w:val="24"/>
        </w:rPr>
        <w:t>f</w:t>
      </w:r>
      <w:r w:rsidRPr="006154EC">
        <w:rPr>
          <w:rFonts w:ascii="Times New Roman" w:hAnsi="Times New Roman" w:cs="Times New Roman"/>
          <w:noProof/>
          <w:sz w:val="24"/>
          <w:szCs w:val="24"/>
        </w:rPr>
        <w:t>o</w:t>
      </w:r>
      <w:r>
        <w:rPr>
          <w:rFonts w:ascii="Times New Roman" w:hAnsi="Times New Roman" w:cs="Times New Roman"/>
          <w:noProof/>
          <w:sz w:val="24"/>
          <w:szCs w:val="24"/>
        </w:rPr>
        <w:t>r</w:t>
      </w:r>
      <w:r w:rsidRPr="006154EC">
        <w:rPr>
          <w:rFonts w:ascii="Times New Roman" w:hAnsi="Times New Roman" w:cs="Times New Roman"/>
          <w:noProof/>
          <w:sz w:val="24"/>
          <w:szCs w:val="24"/>
        </w:rPr>
        <w:t xml:space="preserve"> </w:t>
      </w:r>
      <w:r>
        <w:rPr>
          <w:rFonts w:ascii="Times New Roman" w:hAnsi="Times New Roman" w:cs="Times New Roman"/>
          <w:noProof/>
          <w:sz w:val="24"/>
          <w:szCs w:val="24"/>
        </w:rPr>
        <w:t xml:space="preserve">civil </w:t>
      </w:r>
      <w:r w:rsidRPr="006154EC">
        <w:rPr>
          <w:rFonts w:ascii="Times New Roman" w:hAnsi="Times New Roman" w:cs="Times New Roman"/>
          <w:noProof/>
          <w:sz w:val="24"/>
          <w:szCs w:val="24"/>
        </w:rPr>
        <w:t>servants to share good practices and work on common problems across borders</w:t>
      </w:r>
      <w:r w:rsidRPr="006154EC">
        <w:rPr>
          <w:rStyle w:val="EndnoteReference"/>
          <w:rFonts w:ascii="Times New Roman" w:hAnsi="Times New Roman" w:cs="Times New Roman"/>
          <w:noProof/>
          <w:sz w:val="24"/>
          <w:szCs w:val="24"/>
        </w:rPr>
        <w:endnoteReference w:id="11"/>
      </w:r>
      <w:r w:rsidRPr="006154EC">
        <w:rPr>
          <w:rFonts w:ascii="Times New Roman" w:hAnsi="Times New Roman" w:cs="Times New Roman"/>
          <w:noProof/>
          <w:sz w:val="24"/>
          <w:szCs w:val="24"/>
        </w:rPr>
        <w:t>.</w:t>
      </w:r>
      <w:r>
        <w:rPr>
          <w:rFonts w:ascii="Times New Roman" w:hAnsi="Times New Roman" w:cs="Times New Roman"/>
          <w:noProof/>
          <w:sz w:val="24"/>
          <w:szCs w:val="24"/>
        </w:rPr>
        <w:t xml:space="preserve"> </w:t>
      </w:r>
      <w:r w:rsidRPr="00904597">
        <w:rPr>
          <w:rFonts w:ascii="Times New Roman" w:hAnsi="Times New Roman"/>
          <w:noProof/>
          <w:sz w:val="24"/>
        </w:rPr>
        <w:t xml:space="preserve">In addition, under the </w:t>
      </w:r>
      <w:r w:rsidRPr="00904597">
        <w:rPr>
          <w:rFonts w:ascii="Times New Roman" w:hAnsi="Times New Roman"/>
          <w:b/>
          <w:noProof/>
          <w:sz w:val="24"/>
        </w:rPr>
        <w:t>Internal Market Information System</w:t>
      </w:r>
      <w:r w:rsidRPr="00904597">
        <w:rPr>
          <w:rFonts w:ascii="Times New Roman" w:hAnsi="Times New Roman"/>
          <w:noProof/>
          <w:sz w:val="24"/>
        </w:rPr>
        <w:t>, the Commission facilitate</w:t>
      </w:r>
      <w:r>
        <w:rPr>
          <w:rFonts w:ascii="Times New Roman" w:hAnsi="Times New Roman"/>
          <w:noProof/>
          <w:sz w:val="24"/>
        </w:rPr>
        <w:t>s</w:t>
      </w:r>
      <w:r w:rsidRPr="00904597">
        <w:rPr>
          <w:rFonts w:ascii="Times New Roman" w:hAnsi="Times New Roman"/>
          <w:noProof/>
          <w:sz w:val="24"/>
        </w:rPr>
        <w:t xml:space="preserve"> digital cross-border administrative cooperation in implementing Single Market rules.</w:t>
      </w:r>
      <w:r w:rsidRPr="7FFC199C">
        <w:rPr>
          <w:rFonts w:ascii="Times New Roman" w:eastAsia="Times New Roman" w:hAnsi="Times New Roman" w:cs="Times New Roman"/>
          <w:noProof/>
          <w:sz w:val="24"/>
          <w:szCs w:val="24"/>
        </w:rPr>
        <w:t xml:space="preserve"> </w:t>
      </w:r>
    </w:p>
    <w:p w14:paraId="6575BF5F" w14:textId="24C2F4D9" w:rsidR="00E7306A" w:rsidRPr="00904597" w:rsidRDefault="00E7306A" w:rsidP="422C04B6">
      <w:pPr>
        <w:pBdr>
          <w:top w:val="single" w:sz="4" w:space="1" w:color="auto"/>
          <w:left w:val="single" w:sz="4" w:space="4" w:color="auto"/>
          <w:bottom w:val="single" w:sz="4" w:space="1" w:color="auto"/>
          <w:right w:val="single" w:sz="4" w:space="4" w:color="auto"/>
        </w:pBdr>
        <w:shd w:val="clear" w:color="auto" w:fill="D9E2F3" w:themeFill="accent1" w:themeFillTint="33"/>
        <w:spacing w:after="240" w:line="240" w:lineRule="auto"/>
        <w:jc w:val="both"/>
        <w:rPr>
          <w:rFonts w:ascii="Times New Roman" w:hAnsi="Times New Roman" w:cs="Times New Roman"/>
          <w:i/>
          <w:iCs/>
          <w:noProof/>
          <w:sz w:val="24"/>
          <w:szCs w:val="24"/>
        </w:rPr>
      </w:pPr>
      <w:r>
        <w:rPr>
          <w:rFonts w:ascii="Times New Roman" w:eastAsia="Times New Roman" w:hAnsi="Times New Roman" w:cs="Times New Roman"/>
          <w:noProof/>
          <w:sz w:val="24"/>
          <w:szCs w:val="24"/>
        </w:rPr>
        <w:t>The Commission will foster the effective use of such tools in the implementation of major new policies or legislation.</w:t>
      </w:r>
    </w:p>
    <w:p w14:paraId="6713159E" w14:textId="0B3F1EDE" w:rsidR="00E7306A" w:rsidRPr="006154EC" w:rsidRDefault="00E7306A" w:rsidP="00CC14D3">
      <w:pPr>
        <w:pBdr>
          <w:top w:val="single" w:sz="4" w:space="0" w:color="auto"/>
          <w:left w:val="single" w:sz="4" w:space="4" w:color="auto"/>
          <w:bottom w:val="single" w:sz="4" w:space="1" w:color="auto"/>
          <w:right w:val="single" w:sz="4" w:space="4" w:color="auto"/>
        </w:pBdr>
        <w:shd w:val="clear" w:color="auto" w:fill="D9E2F3" w:themeFill="accent1" w:themeFillTint="33"/>
        <w:spacing w:after="0" w:line="240" w:lineRule="auto"/>
        <w:jc w:val="both"/>
        <w:rPr>
          <w:rFonts w:ascii="Times New Roman" w:hAnsi="Times New Roman" w:cs="Times New Roman"/>
          <w:b/>
          <w:bCs/>
          <w:i/>
          <w:iCs/>
          <w:noProof/>
          <w:sz w:val="24"/>
          <w:szCs w:val="24"/>
        </w:rPr>
      </w:pPr>
      <w:r w:rsidRPr="006154EC">
        <w:rPr>
          <w:rFonts w:ascii="Times New Roman" w:hAnsi="Times New Roman" w:cs="Times New Roman"/>
          <w:b/>
          <w:bCs/>
          <w:i/>
          <w:iCs/>
          <w:noProof/>
          <w:sz w:val="24"/>
          <w:szCs w:val="24"/>
        </w:rPr>
        <w:t xml:space="preserve">c) </w:t>
      </w:r>
      <w:r>
        <w:rPr>
          <w:rFonts w:ascii="Times New Roman" w:hAnsi="Times New Roman" w:cs="Times New Roman"/>
          <w:b/>
          <w:bCs/>
          <w:i/>
          <w:iCs/>
          <w:noProof/>
          <w:sz w:val="24"/>
          <w:szCs w:val="24"/>
        </w:rPr>
        <w:t>Engaging more effectively with stakeholders</w:t>
      </w:r>
    </w:p>
    <w:p w14:paraId="32253960" w14:textId="30FA8767" w:rsidR="00E7306A" w:rsidRPr="006154EC" w:rsidRDefault="00E7306A" w:rsidP="00CC14D3">
      <w:pPr>
        <w:pBdr>
          <w:top w:val="single" w:sz="4" w:space="0" w:color="auto"/>
          <w:left w:val="single" w:sz="4" w:space="4" w:color="auto"/>
          <w:bottom w:val="single" w:sz="4" w:space="1" w:color="auto"/>
          <w:right w:val="single" w:sz="4" w:space="4" w:color="auto"/>
        </w:pBdr>
        <w:shd w:val="clear" w:color="auto" w:fill="D9E2F3" w:themeFill="accent1" w:themeFillTint="33"/>
        <w:spacing w:before="240" w:after="240" w:line="240" w:lineRule="auto"/>
        <w:jc w:val="both"/>
        <w:rPr>
          <w:rFonts w:ascii="Times New Roman" w:hAnsi="Times New Roman" w:cs="Times New Roman"/>
          <w:noProof/>
          <w:sz w:val="24"/>
          <w:szCs w:val="24"/>
        </w:rPr>
      </w:pPr>
      <w:r w:rsidRPr="006154EC">
        <w:rPr>
          <w:rFonts w:ascii="Times New Roman" w:hAnsi="Times New Roman" w:cs="Times New Roman"/>
          <w:noProof/>
          <w:sz w:val="24"/>
          <w:szCs w:val="24"/>
        </w:rPr>
        <w:t>Some implementation challenges cannot be anticipated. This is why the Commission</w:t>
      </w:r>
      <w:r>
        <w:rPr>
          <w:rFonts w:ascii="Times New Roman" w:hAnsi="Times New Roman" w:cs="Times New Roman"/>
          <w:noProof/>
          <w:sz w:val="24"/>
          <w:szCs w:val="24"/>
        </w:rPr>
        <w:t xml:space="preserve"> needs</w:t>
      </w:r>
      <w:r w:rsidRPr="006154EC">
        <w:rPr>
          <w:rFonts w:ascii="Times New Roman" w:hAnsi="Times New Roman" w:cs="Times New Roman"/>
          <w:noProof/>
          <w:sz w:val="24"/>
          <w:szCs w:val="24"/>
        </w:rPr>
        <w:t xml:space="preserve"> </w:t>
      </w:r>
      <w:r>
        <w:rPr>
          <w:rFonts w:ascii="Times New Roman" w:hAnsi="Times New Roman" w:cs="Times New Roman"/>
          <w:noProof/>
          <w:sz w:val="24"/>
          <w:szCs w:val="24"/>
        </w:rPr>
        <w:t xml:space="preserve">regular contacts </w:t>
      </w:r>
      <w:r w:rsidRPr="006154EC">
        <w:rPr>
          <w:rFonts w:ascii="Times New Roman" w:hAnsi="Times New Roman" w:cs="Times New Roman"/>
          <w:noProof/>
          <w:sz w:val="24"/>
          <w:szCs w:val="24"/>
        </w:rPr>
        <w:t xml:space="preserve">with stakeholders and practitioners, </w:t>
      </w:r>
      <w:r w:rsidRPr="551C6FD0">
        <w:rPr>
          <w:rFonts w:ascii="Times New Roman" w:hAnsi="Times New Roman" w:cs="Times New Roman"/>
          <w:noProof/>
          <w:sz w:val="24"/>
          <w:szCs w:val="24"/>
        </w:rPr>
        <w:t xml:space="preserve">to </w:t>
      </w:r>
      <w:r w:rsidRPr="006154EC">
        <w:rPr>
          <w:rFonts w:ascii="Times New Roman" w:hAnsi="Times New Roman" w:cs="Times New Roman"/>
          <w:noProof/>
          <w:sz w:val="24"/>
          <w:szCs w:val="24"/>
        </w:rPr>
        <w:t xml:space="preserve">gather feedback on what is working and what is not, and </w:t>
      </w:r>
      <w:r w:rsidRPr="551C6FD0">
        <w:rPr>
          <w:rFonts w:ascii="Times New Roman" w:hAnsi="Times New Roman" w:cs="Times New Roman"/>
          <w:noProof/>
          <w:sz w:val="24"/>
          <w:szCs w:val="24"/>
        </w:rPr>
        <w:t xml:space="preserve">to </w:t>
      </w:r>
      <w:r w:rsidRPr="006154EC">
        <w:rPr>
          <w:rFonts w:ascii="Times New Roman" w:hAnsi="Times New Roman" w:cs="Times New Roman"/>
          <w:noProof/>
          <w:sz w:val="24"/>
          <w:szCs w:val="24"/>
        </w:rPr>
        <w:t>identify ways to improve and facilitate implementation.</w:t>
      </w:r>
    </w:p>
    <w:p w14:paraId="2F592373" w14:textId="677F0D70" w:rsidR="00E7306A" w:rsidRPr="006154EC" w:rsidRDefault="00E7306A" w:rsidP="00CC14D3">
      <w:pPr>
        <w:pBdr>
          <w:top w:val="single" w:sz="4" w:space="0" w:color="auto"/>
          <w:left w:val="single" w:sz="4" w:space="4" w:color="auto"/>
          <w:bottom w:val="single" w:sz="4" w:space="1" w:color="auto"/>
          <w:right w:val="single" w:sz="4" w:space="4" w:color="auto"/>
        </w:pBdr>
        <w:shd w:val="clear" w:color="auto" w:fill="D9E2F3" w:themeFill="accent1" w:themeFillTint="33"/>
        <w:spacing w:before="240" w:after="240" w:line="240" w:lineRule="auto"/>
        <w:jc w:val="both"/>
        <w:rPr>
          <w:rFonts w:ascii="Times New Roman" w:hAnsi="Times New Roman" w:cs="Times New Roman"/>
          <w:noProof/>
          <w:sz w:val="24"/>
          <w:szCs w:val="24"/>
        </w:rPr>
      </w:pPr>
      <w:r w:rsidRPr="006154EC">
        <w:rPr>
          <w:rFonts w:ascii="Times New Roman" w:hAnsi="Times New Roman" w:cs="Times New Roman"/>
          <w:b/>
          <w:noProof/>
          <w:sz w:val="24"/>
          <w:szCs w:val="24"/>
        </w:rPr>
        <w:t>Each Commissioner will host at least two implementation dialogues a</w:t>
      </w:r>
      <w:r>
        <w:rPr>
          <w:rFonts w:ascii="Times New Roman" w:hAnsi="Times New Roman" w:cs="Times New Roman"/>
          <w:b/>
          <w:noProof/>
          <w:sz w:val="24"/>
          <w:szCs w:val="24"/>
        </w:rPr>
        <w:t xml:space="preserve"> year</w:t>
      </w:r>
      <w:r w:rsidRPr="006154EC">
        <w:rPr>
          <w:rFonts w:ascii="Times New Roman" w:hAnsi="Times New Roman" w:cs="Times New Roman"/>
          <w:b/>
          <w:noProof/>
          <w:sz w:val="24"/>
          <w:szCs w:val="24"/>
        </w:rPr>
        <w:t xml:space="preserve"> </w:t>
      </w:r>
      <w:r w:rsidRPr="00904597">
        <w:rPr>
          <w:rFonts w:ascii="Times New Roman" w:hAnsi="Times New Roman" w:cs="Times New Roman"/>
          <w:bCs/>
          <w:noProof/>
          <w:sz w:val="24"/>
          <w:szCs w:val="24"/>
        </w:rPr>
        <w:t>with stakeholders</w:t>
      </w:r>
      <w:r w:rsidRPr="00103E67">
        <w:rPr>
          <w:rFonts w:ascii="Times New Roman" w:hAnsi="Times New Roman" w:cs="Times New Roman"/>
          <w:bCs/>
          <w:noProof/>
          <w:sz w:val="24"/>
          <w:szCs w:val="24"/>
        </w:rPr>
        <w:t>. The aim will be to assess progress and identify areas needing attention for</w:t>
      </w:r>
      <w:r>
        <w:rPr>
          <w:rFonts w:ascii="Times New Roman" w:hAnsi="Times New Roman" w:cs="Times New Roman"/>
          <w:noProof/>
          <w:sz w:val="24"/>
          <w:szCs w:val="24"/>
        </w:rPr>
        <w:t xml:space="preserve"> </w:t>
      </w:r>
      <w:r w:rsidRPr="006154EC">
        <w:rPr>
          <w:rFonts w:ascii="Times New Roman" w:hAnsi="Times New Roman" w:cs="Times New Roman"/>
          <w:noProof/>
          <w:sz w:val="24"/>
          <w:szCs w:val="24"/>
        </w:rPr>
        <w:t xml:space="preserve">EU policies to deliver </w:t>
      </w:r>
      <w:r>
        <w:rPr>
          <w:rFonts w:ascii="Times New Roman" w:hAnsi="Times New Roman" w:cs="Times New Roman"/>
          <w:noProof/>
          <w:sz w:val="24"/>
          <w:szCs w:val="24"/>
        </w:rPr>
        <w:t>results</w:t>
      </w:r>
      <w:r w:rsidRPr="006154EC">
        <w:rPr>
          <w:rFonts w:ascii="Times New Roman" w:hAnsi="Times New Roman" w:cs="Times New Roman"/>
          <w:noProof/>
          <w:sz w:val="24"/>
          <w:szCs w:val="24"/>
        </w:rPr>
        <w:t xml:space="preserve">. The dialogues will target </w:t>
      </w:r>
      <w:r>
        <w:rPr>
          <w:rFonts w:ascii="Times New Roman" w:hAnsi="Times New Roman" w:cs="Times New Roman"/>
          <w:noProof/>
          <w:sz w:val="24"/>
          <w:szCs w:val="24"/>
        </w:rPr>
        <w:t xml:space="preserve">the main groups </w:t>
      </w:r>
      <w:r w:rsidRPr="006154EC">
        <w:rPr>
          <w:rFonts w:ascii="Times New Roman" w:hAnsi="Times New Roman" w:cs="Times New Roman"/>
          <w:noProof/>
          <w:sz w:val="24"/>
          <w:szCs w:val="24"/>
        </w:rPr>
        <w:t xml:space="preserve">affected by EU policies such as industry, </w:t>
      </w:r>
      <w:r>
        <w:rPr>
          <w:rFonts w:ascii="Times New Roman" w:hAnsi="Times New Roman" w:cs="Times New Roman"/>
          <w:noProof/>
          <w:sz w:val="24"/>
          <w:szCs w:val="24"/>
        </w:rPr>
        <w:t>including SMEs</w:t>
      </w:r>
      <w:r w:rsidRPr="006154EC">
        <w:rPr>
          <w:rFonts w:ascii="Times New Roman" w:hAnsi="Times New Roman" w:cs="Times New Roman"/>
          <w:noProof/>
          <w:sz w:val="24"/>
          <w:szCs w:val="24"/>
        </w:rPr>
        <w:t xml:space="preserve">, </w:t>
      </w:r>
      <w:r>
        <w:rPr>
          <w:rFonts w:ascii="Times New Roman" w:hAnsi="Times New Roman" w:cs="Times New Roman"/>
          <w:noProof/>
          <w:sz w:val="24"/>
          <w:szCs w:val="24"/>
        </w:rPr>
        <w:t>social partners,</w:t>
      </w:r>
      <w:r w:rsidRPr="006154EC">
        <w:rPr>
          <w:rFonts w:ascii="Times New Roman" w:hAnsi="Times New Roman" w:cs="Times New Roman"/>
          <w:noProof/>
          <w:sz w:val="24"/>
          <w:szCs w:val="24"/>
        </w:rPr>
        <w:t xml:space="preserve"> </w:t>
      </w:r>
      <w:r>
        <w:rPr>
          <w:rFonts w:ascii="Times New Roman" w:hAnsi="Times New Roman" w:cs="Times New Roman"/>
          <w:noProof/>
          <w:sz w:val="24"/>
          <w:szCs w:val="24"/>
        </w:rPr>
        <w:t xml:space="preserve">regional and </w:t>
      </w:r>
      <w:r w:rsidRPr="006154EC">
        <w:rPr>
          <w:rFonts w:ascii="Times New Roman" w:hAnsi="Times New Roman" w:cs="Times New Roman"/>
          <w:noProof/>
          <w:sz w:val="24"/>
          <w:szCs w:val="24"/>
        </w:rPr>
        <w:t>local authorities</w:t>
      </w:r>
      <w:r>
        <w:rPr>
          <w:rFonts w:ascii="Times New Roman" w:hAnsi="Times New Roman" w:cs="Times New Roman"/>
          <w:noProof/>
          <w:sz w:val="24"/>
          <w:szCs w:val="24"/>
        </w:rPr>
        <w:t xml:space="preserve"> and</w:t>
      </w:r>
      <w:r w:rsidRPr="007B259E">
        <w:rPr>
          <w:rFonts w:ascii="Times New Roman" w:hAnsi="Times New Roman" w:cs="Times New Roman"/>
          <w:noProof/>
          <w:sz w:val="24"/>
          <w:szCs w:val="24"/>
        </w:rPr>
        <w:t xml:space="preserve"> </w:t>
      </w:r>
      <w:r w:rsidRPr="006154EC">
        <w:rPr>
          <w:rFonts w:ascii="Times New Roman" w:hAnsi="Times New Roman" w:cs="Times New Roman"/>
          <w:noProof/>
          <w:sz w:val="24"/>
          <w:szCs w:val="24"/>
        </w:rPr>
        <w:t>civil society</w:t>
      </w:r>
      <w:r>
        <w:rPr>
          <w:rFonts w:ascii="Times New Roman" w:hAnsi="Times New Roman" w:cs="Times New Roman"/>
          <w:noProof/>
          <w:sz w:val="24"/>
          <w:szCs w:val="24"/>
        </w:rPr>
        <w:t xml:space="preserve">, aiming </w:t>
      </w:r>
      <w:r w:rsidRPr="7FC9B857">
        <w:rPr>
          <w:rFonts w:ascii="Times New Roman" w:hAnsi="Times New Roman" w:cs="Times New Roman"/>
          <w:noProof/>
          <w:sz w:val="24"/>
          <w:szCs w:val="24"/>
        </w:rPr>
        <w:t>for</w:t>
      </w:r>
      <w:r>
        <w:rPr>
          <w:rFonts w:ascii="Times New Roman" w:hAnsi="Times New Roman" w:cs="Times New Roman"/>
          <w:noProof/>
          <w:sz w:val="24"/>
          <w:szCs w:val="24"/>
        </w:rPr>
        <w:t xml:space="preserve"> a </w:t>
      </w:r>
      <w:r w:rsidRPr="0002729F">
        <w:rPr>
          <w:rFonts w:ascii="Times New Roman" w:hAnsi="Times New Roman" w:cs="Times New Roman"/>
          <w:noProof/>
          <w:sz w:val="24"/>
          <w:szCs w:val="24"/>
        </w:rPr>
        <w:t>balance</w:t>
      </w:r>
      <w:r>
        <w:rPr>
          <w:rFonts w:ascii="Times New Roman" w:hAnsi="Times New Roman" w:cs="Times New Roman"/>
          <w:noProof/>
          <w:sz w:val="24"/>
          <w:szCs w:val="24"/>
        </w:rPr>
        <w:t xml:space="preserve">d representation </w:t>
      </w:r>
      <w:r w:rsidRPr="0002729F">
        <w:rPr>
          <w:rFonts w:ascii="Times New Roman" w:hAnsi="Times New Roman" w:cs="Times New Roman"/>
          <w:noProof/>
          <w:sz w:val="24"/>
          <w:szCs w:val="24"/>
        </w:rPr>
        <w:t xml:space="preserve">of interests and </w:t>
      </w:r>
      <w:r w:rsidRPr="7FC9B857">
        <w:rPr>
          <w:rFonts w:ascii="Times New Roman" w:hAnsi="Times New Roman" w:cs="Times New Roman"/>
          <w:noProof/>
          <w:sz w:val="24"/>
          <w:szCs w:val="24"/>
        </w:rPr>
        <w:t>participation</w:t>
      </w:r>
      <w:r w:rsidRPr="006154EC">
        <w:rPr>
          <w:rFonts w:ascii="Times New Roman" w:hAnsi="Times New Roman" w:cs="Times New Roman"/>
          <w:noProof/>
          <w:sz w:val="24"/>
          <w:szCs w:val="24"/>
        </w:rPr>
        <w:t xml:space="preserve">. Their outcomes will </w:t>
      </w:r>
      <w:r>
        <w:rPr>
          <w:rFonts w:ascii="Times New Roman" w:hAnsi="Times New Roman" w:cs="Times New Roman"/>
          <w:noProof/>
          <w:sz w:val="24"/>
          <w:szCs w:val="24"/>
        </w:rPr>
        <w:t>be presented</w:t>
      </w:r>
      <w:r w:rsidRPr="006154EC">
        <w:rPr>
          <w:rFonts w:ascii="Times New Roman" w:hAnsi="Times New Roman" w:cs="Times New Roman"/>
          <w:noProof/>
          <w:sz w:val="24"/>
          <w:szCs w:val="24"/>
        </w:rPr>
        <w:t xml:space="preserve"> </w:t>
      </w:r>
      <w:r>
        <w:rPr>
          <w:rFonts w:ascii="Times New Roman" w:hAnsi="Times New Roman" w:cs="Times New Roman"/>
          <w:noProof/>
          <w:sz w:val="24"/>
          <w:szCs w:val="24"/>
        </w:rPr>
        <w:t>in a</w:t>
      </w:r>
      <w:r w:rsidRPr="006154EC">
        <w:rPr>
          <w:rFonts w:ascii="Times New Roman" w:hAnsi="Times New Roman" w:cs="Times New Roman"/>
          <w:noProof/>
          <w:sz w:val="24"/>
          <w:szCs w:val="24"/>
        </w:rPr>
        <w:t xml:space="preserve">nnual </w:t>
      </w:r>
      <w:r>
        <w:rPr>
          <w:rFonts w:ascii="Times New Roman" w:hAnsi="Times New Roman" w:cs="Times New Roman"/>
          <w:noProof/>
          <w:sz w:val="24"/>
          <w:szCs w:val="24"/>
        </w:rPr>
        <w:t>p</w:t>
      </w:r>
      <w:r w:rsidRPr="006154EC">
        <w:rPr>
          <w:rFonts w:ascii="Times New Roman" w:hAnsi="Times New Roman" w:cs="Times New Roman"/>
          <w:noProof/>
          <w:sz w:val="24"/>
          <w:szCs w:val="24"/>
        </w:rPr>
        <w:t xml:space="preserve">rogress </w:t>
      </w:r>
      <w:r>
        <w:rPr>
          <w:rFonts w:ascii="Times New Roman" w:hAnsi="Times New Roman" w:cs="Times New Roman"/>
          <w:noProof/>
          <w:sz w:val="24"/>
          <w:szCs w:val="24"/>
        </w:rPr>
        <w:t>r</w:t>
      </w:r>
      <w:r w:rsidRPr="006154EC">
        <w:rPr>
          <w:rFonts w:ascii="Times New Roman" w:hAnsi="Times New Roman" w:cs="Times New Roman"/>
          <w:noProof/>
          <w:sz w:val="24"/>
          <w:szCs w:val="24"/>
        </w:rPr>
        <w:t xml:space="preserve">eports on </w:t>
      </w:r>
      <w:r>
        <w:rPr>
          <w:rFonts w:ascii="Times New Roman" w:hAnsi="Times New Roman" w:cs="Times New Roman"/>
          <w:noProof/>
          <w:sz w:val="24"/>
          <w:szCs w:val="24"/>
        </w:rPr>
        <w:t>e</w:t>
      </w:r>
      <w:r w:rsidRPr="006154EC">
        <w:rPr>
          <w:rFonts w:ascii="Times New Roman" w:hAnsi="Times New Roman" w:cs="Times New Roman"/>
          <w:noProof/>
          <w:sz w:val="24"/>
          <w:szCs w:val="24"/>
        </w:rPr>
        <w:t xml:space="preserve">nforcement and </w:t>
      </w:r>
      <w:r>
        <w:rPr>
          <w:rFonts w:ascii="Times New Roman" w:hAnsi="Times New Roman" w:cs="Times New Roman"/>
          <w:noProof/>
          <w:sz w:val="24"/>
          <w:szCs w:val="24"/>
        </w:rPr>
        <w:t>i</w:t>
      </w:r>
      <w:r w:rsidRPr="006154EC">
        <w:rPr>
          <w:rFonts w:ascii="Times New Roman" w:hAnsi="Times New Roman" w:cs="Times New Roman"/>
          <w:noProof/>
          <w:sz w:val="24"/>
          <w:szCs w:val="24"/>
        </w:rPr>
        <w:t>mplementation</w:t>
      </w:r>
      <w:r>
        <w:rPr>
          <w:rFonts w:ascii="Times New Roman" w:hAnsi="Times New Roman" w:cs="Times New Roman"/>
          <w:noProof/>
          <w:sz w:val="24"/>
          <w:szCs w:val="24"/>
        </w:rPr>
        <w:t xml:space="preserve">. These will </w:t>
      </w:r>
      <w:r w:rsidRPr="006154EC">
        <w:rPr>
          <w:rFonts w:ascii="Times New Roman" w:hAnsi="Times New Roman" w:cs="Times New Roman"/>
          <w:noProof/>
          <w:sz w:val="24"/>
          <w:szCs w:val="24"/>
        </w:rPr>
        <w:t xml:space="preserve">help identify issues </w:t>
      </w:r>
      <w:r>
        <w:rPr>
          <w:rFonts w:ascii="Times New Roman" w:hAnsi="Times New Roman" w:cs="Times New Roman"/>
          <w:noProof/>
          <w:sz w:val="24"/>
          <w:szCs w:val="24"/>
        </w:rPr>
        <w:t xml:space="preserve">of </w:t>
      </w:r>
      <w:r w:rsidRPr="006154EC">
        <w:rPr>
          <w:rFonts w:ascii="Times New Roman" w:hAnsi="Times New Roman" w:cs="Times New Roman"/>
          <w:noProof/>
          <w:sz w:val="24"/>
          <w:szCs w:val="24"/>
        </w:rPr>
        <w:t>poor implementation, gold</w:t>
      </w:r>
      <w:r>
        <w:rPr>
          <w:rFonts w:ascii="Times New Roman" w:hAnsi="Times New Roman" w:cs="Times New Roman"/>
          <w:noProof/>
          <w:sz w:val="24"/>
          <w:szCs w:val="24"/>
        </w:rPr>
        <w:t xml:space="preserve"> </w:t>
      </w:r>
      <w:r w:rsidRPr="006154EC">
        <w:rPr>
          <w:rFonts w:ascii="Times New Roman" w:hAnsi="Times New Roman" w:cs="Times New Roman"/>
          <w:noProof/>
          <w:sz w:val="24"/>
          <w:szCs w:val="24"/>
        </w:rPr>
        <w:t xml:space="preserve">plating, over-compliance or fragmentation, and uncover opportunities for </w:t>
      </w:r>
      <w:r>
        <w:rPr>
          <w:rFonts w:ascii="Times New Roman" w:hAnsi="Times New Roman" w:cs="Times New Roman"/>
          <w:noProof/>
          <w:sz w:val="24"/>
          <w:szCs w:val="24"/>
        </w:rPr>
        <w:t>simplification and harmonisation</w:t>
      </w:r>
      <w:r w:rsidRPr="006154EC">
        <w:rPr>
          <w:rFonts w:ascii="Times New Roman" w:hAnsi="Times New Roman" w:cs="Times New Roman"/>
          <w:noProof/>
          <w:sz w:val="24"/>
          <w:szCs w:val="24"/>
        </w:rPr>
        <w:t xml:space="preserve">. </w:t>
      </w:r>
      <w:r>
        <w:rPr>
          <w:rFonts w:ascii="Times New Roman" w:hAnsi="Times New Roman" w:cs="Times New Roman"/>
          <w:noProof/>
          <w:sz w:val="24"/>
          <w:szCs w:val="24"/>
        </w:rPr>
        <w:t xml:space="preserve">These </w:t>
      </w:r>
      <w:r w:rsidRPr="006154EC">
        <w:rPr>
          <w:rFonts w:ascii="Times New Roman" w:hAnsi="Times New Roman" w:cs="Times New Roman"/>
          <w:noProof/>
          <w:sz w:val="24"/>
          <w:szCs w:val="24"/>
        </w:rPr>
        <w:t xml:space="preserve">dialogues </w:t>
      </w:r>
      <w:r>
        <w:rPr>
          <w:rFonts w:ascii="Times New Roman" w:hAnsi="Times New Roman" w:cs="Times New Roman"/>
          <w:noProof/>
          <w:sz w:val="24"/>
          <w:szCs w:val="24"/>
        </w:rPr>
        <w:t xml:space="preserve">will get underway immediately, with a first round in </w:t>
      </w:r>
      <w:r w:rsidRPr="006154EC">
        <w:rPr>
          <w:rFonts w:ascii="Times New Roman" w:hAnsi="Times New Roman" w:cs="Times New Roman"/>
          <w:noProof/>
          <w:sz w:val="24"/>
          <w:szCs w:val="24"/>
        </w:rPr>
        <w:t>the first half of 2025</w:t>
      </w:r>
      <w:r>
        <w:rPr>
          <w:rFonts w:ascii="Times New Roman" w:hAnsi="Times New Roman" w:cs="Times New Roman"/>
          <w:noProof/>
          <w:sz w:val="24"/>
          <w:szCs w:val="24"/>
        </w:rPr>
        <w:t>.</w:t>
      </w:r>
    </w:p>
    <w:p w14:paraId="5E0890D3" w14:textId="3DC9AF12" w:rsidR="00E7306A" w:rsidRPr="006154EC" w:rsidRDefault="00E7306A" w:rsidP="00CC14D3">
      <w:pPr>
        <w:pBdr>
          <w:top w:val="single" w:sz="4" w:space="1" w:color="auto"/>
          <w:left w:val="single" w:sz="4" w:space="4" w:color="auto"/>
          <w:bottom w:val="single" w:sz="4" w:space="1" w:color="auto"/>
          <w:right w:val="single" w:sz="4" w:space="4" w:color="auto"/>
        </w:pBdr>
        <w:shd w:val="clear" w:color="auto" w:fill="D9E2F3" w:themeFill="accent1" w:themeFillTint="33"/>
        <w:spacing w:after="240" w:line="240" w:lineRule="auto"/>
        <w:jc w:val="both"/>
        <w:rPr>
          <w:rFonts w:ascii="Times New Roman" w:hAnsi="Times New Roman" w:cs="Times New Roman"/>
          <w:b/>
          <w:i/>
          <w:iCs/>
          <w:noProof/>
          <w:sz w:val="24"/>
          <w:szCs w:val="24"/>
        </w:rPr>
      </w:pPr>
      <w:r w:rsidRPr="006154EC">
        <w:rPr>
          <w:rFonts w:ascii="Times New Roman" w:hAnsi="Times New Roman" w:cs="Times New Roman"/>
          <w:b/>
          <w:bCs/>
          <w:i/>
          <w:iCs/>
          <w:noProof/>
          <w:sz w:val="24"/>
          <w:szCs w:val="24"/>
        </w:rPr>
        <w:t xml:space="preserve">d) Swift and </w:t>
      </w:r>
      <w:r>
        <w:rPr>
          <w:rFonts w:ascii="Times New Roman" w:hAnsi="Times New Roman" w:cs="Times New Roman"/>
          <w:b/>
          <w:bCs/>
          <w:i/>
          <w:iCs/>
          <w:noProof/>
          <w:sz w:val="24"/>
          <w:szCs w:val="24"/>
        </w:rPr>
        <w:t xml:space="preserve">resolute </w:t>
      </w:r>
      <w:r w:rsidRPr="006154EC">
        <w:rPr>
          <w:rFonts w:ascii="Times New Roman" w:hAnsi="Times New Roman" w:cs="Times New Roman"/>
          <w:b/>
          <w:bCs/>
          <w:i/>
          <w:iCs/>
          <w:noProof/>
          <w:sz w:val="24"/>
          <w:szCs w:val="24"/>
        </w:rPr>
        <w:t>enforcement action</w:t>
      </w:r>
    </w:p>
    <w:p w14:paraId="515FD945" w14:textId="027AC801" w:rsidR="00E7306A" w:rsidRPr="006154EC" w:rsidRDefault="00E7306A" w:rsidP="0086585F">
      <w:pPr>
        <w:pBdr>
          <w:top w:val="single" w:sz="4" w:space="1" w:color="auto"/>
          <w:left w:val="single" w:sz="4" w:space="4" w:color="auto"/>
          <w:bottom w:val="single" w:sz="4" w:space="1" w:color="auto"/>
          <w:right w:val="single" w:sz="4" w:space="4" w:color="auto"/>
        </w:pBdr>
        <w:shd w:val="clear" w:color="auto" w:fill="D9E2F3" w:themeFill="accent1" w:themeFillTint="33"/>
        <w:spacing w:after="24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If </w:t>
      </w:r>
      <w:r w:rsidRPr="006154EC">
        <w:rPr>
          <w:rFonts w:ascii="Times New Roman" w:hAnsi="Times New Roman" w:cs="Times New Roman"/>
          <w:noProof/>
          <w:sz w:val="24"/>
          <w:szCs w:val="24"/>
        </w:rPr>
        <w:t>shortcomings in implement</w:t>
      </w:r>
      <w:r>
        <w:rPr>
          <w:rFonts w:ascii="Times New Roman" w:hAnsi="Times New Roman" w:cs="Times New Roman"/>
          <w:noProof/>
          <w:sz w:val="24"/>
          <w:szCs w:val="24"/>
        </w:rPr>
        <w:t xml:space="preserve">ing </w:t>
      </w:r>
      <w:r w:rsidRPr="006154EC">
        <w:rPr>
          <w:rFonts w:ascii="Times New Roman" w:hAnsi="Times New Roman" w:cs="Times New Roman"/>
          <w:noProof/>
          <w:sz w:val="24"/>
          <w:szCs w:val="24"/>
        </w:rPr>
        <w:t>and appl</w:t>
      </w:r>
      <w:r>
        <w:rPr>
          <w:rFonts w:ascii="Times New Roman" w:hAnsi="Times New Roman" w:cs="Times New Roman"/>
          <w:noProof/>
          <w:sz w:val="24"/>
          <w:szCs w:val="24"/>
        </w:rPr>
        <w:t xml:space="preserve">ying </w:t>
      </w:r>
      <w:r w:rsidRPr="006154EC">
        <w:rPr>
          <w:rFonts w:ascii="Times New Roman" w:hAnsi="Times New Roman" w:cs="Times New Roman"/>
          <w:noProof/>
          <w:sz w:val="24"/>
          <w:szCs w:val="24"/>
        </w:rPr>
        <w:t xml:space="preserve">EU law persist despite the Commission’s support outlined above, </w:t>
      </w:r>
      <w:r>
        <w:rPr>
          <w:rFonts w:ascii="Times New Roman" w:hAnsi="Times New Roman" w:cs="Times New Roman"/>
          <w:noProof/>
          <w:sz w:val="24"/>
          <w:szCs w:val="24"/>
        </w:rPr>
        <w:t>we will</w:t>
      </w:r>
      <w:r w:rsidRPr="006154EC">
        <w:rPr>
          <w:rFonts w:ascii="Times New Roman" w:hAnsi="Times New Roman" w:cs="Times New Roman"/>
          <w:noProof/>
          <w:sz w:val="24"/>
          <w:szCs w:val="24"/>
        </w:rPr>
        <w:t xml:space="preserve"> </w:t>
      </w:r>
      <w:r>
        <w:rPr>
          <w:rFonts w:ascii="Times New Roman" w:hAnsi="Times New Roman" w:cs="Times New Roman"/>
          <w:noProof/>
          <w:sz w:val="24"/>
          <w:szCs w:val="24"/>
        </w:rPr>
        <w:t xml:space="preserve">accelerate action to </w:t>
      </w:r>
      <w:r w:rsidRPr="006154EC">
        <w:rPr>
          <w:rFonts w:ascii="Times New Roman" w:hAnsi="Times New Roman" w:cs="Times New Roman"/>
          <w:noProof/>
          <w:sz w:val="24"/>
          <w:szCs w:val="24"/>
        </w:rPr>
        <w:t>achieve compliance. Sector</w:t>
      </w:r>
      <w:r>
        <w:rPr>
          <w:rFonts w:ascii="Times New Roman" w:hAnsi="Times New Roman" w:cs="Times New Roman"/>
          <w:noProof/>
          <w:sz w:val="24"/>
          <w:szCs w:val="24"/>
        </w:rPr>
        <w:t>-specific</w:t>
      </w:r>
      <w:r w:rsidRPr="006154EC">
        <w:rPr>
          <w:rFonts w:ascii="Times New Roman" w:hAnsi="Times New Roman" w:cs="Times New Roman"/>
          <w:noProof/>
          <w:sz w:val="24"/>
          <w:szCs w:val="24"/>
        </w:rPr>
        <w:t xml:space="preserve"> </w:t>
      </w:r>
      <w:r w:rsidRPr="006154EC">
        <w:rPr>
          <w:rFonts w:ascii="Times New Roman" w:hAnsi="Times New Roman" w:cs="Times New Roman"/>
          <w:b/>
          <w:bCs/>
          <w:noProof/>
          <w:sz w:val="24"/>
          <w:szCs w:val="24"/>
        </w:rPr>
        <w:t>monitoring</w:t>
      </w:r>
      <w:r>
        <w:rPr>
          <w:rFonts w:ascii="Times New Roman" w:hAnsi="Times New Roman" w:cs="Times New Roman"/>
          <w:b/>
          <w:bCs/>
          <w:noProof/>
          <w:sz w:val="24"/>
          <w:szCs w:val="24"/>
        </w:rPr>
        <w:t xml:space="preserve"> and prevention</w:t>
      </w:r>
      <w:r w:rsidRPr="006154EC">
        <w:rPr>
          <w:rFonts w:ascii="Times New Roman" w:hAnsi="Times New Roman" w:cs="Times New Roman"/>
          <w:b/>
          <w:bCs/>
          <w:noProof/>
          <w:sz w:val="24"/>
          <w:szCs w:val="24"/>
        </w:rPr>
        <w:t xml:space="preserve"> mechanisms</w:t>
      </w:r>
      <w:r w:rsidRPr="006154EC">
        <w:rPr>
          <w:rStyle w:val="EndnoteReference"/>
          <w:rFonts w:ascii="Times New Roman" w:hAnsi="Times New Roman" w:cs="Times New Roman"/>
          <w:noProof/>
          <w:sz w:val="24"/>
          <w:szCs w:val="24"/>
        </w:rPr>
        <w:endnoteReference w:id="12"/>
      </w:r>
      <w:r w:rsidRPr="006154EC">
        <w:rPr>
          <w:rFonts w:ascii="Times New Roman" w:hAnsi="Times New Roman" w:cs="Times New Roman"/>
          <w:b/>
          <w:bCs/>
          <w:noProof/>
          <w:sz w:val="24"/>
          <w:szCs w:val="24"/>
        </w:rPr>
        <w:t xml:space="preserve"> </w:t>
      </w:r>
      <w:r w:rsidRPr="006154EC">
        <w:rPr>
          <w:rFonts w:ascii="Times New Roman" w:hAnsi="Times New Roman" w:cs="Times New Roman"/>
          <w:noProof/>
          <w:sz w:val="24"/>
          <w:szCs w:val="24"/>
        </w:rPr>
        <w:t>and</w:t>
      </w:r>
      <w:r w:rsidRPr="006154EC">
        <w:rPr>
          <w:rFonts w:ascii="Times New Roman" w:hAnsi="Times New Roman" w:cs="Times New Roman"/>
          <w:b/>
          <w:bCs/>
          <w:noProof/>
          <w:sz w:val="24"/>
          <w:szCs w:val="24"/>
        </w:rPr>
        <w:t xml:space="preserve"> problem-solving tools</w:t>
      </w:r>
      <w:r w:rsidRPr="006154EC">
        <w:rPr>
          <w:rStyle w:val="EndnoteReference"/>
          <w:rFonts w:ascii="Times New Roman" w:hAnsi="Times New Roman" w:cs="Times New Roman"/>
          <w:noProof/>
          <w:sz w:val="24"/>
          <w:szCs w:val="24"/>
        </w:rPr>
        <w:endnoteReference w:id="13"/>
      </w:r>
      <w:r w:rsidRPr="006154EC">
        <w:rPr>
          <w:rFonts w:ascii="Times New Roman" w:hAnsi="Times New Roman" w:cs="Times New Roman"/>
          <w:noProof/>
          <w:sz w:val="24"/>
          <w:szCs w:val="24"/>
        </w:rPr>
        <w:t xml:space="preserve"> remain useful to </w:t>
      </w:r>
      <w:r>
        <w:rPr>
          <w:rFonts w:ascii="Times New Roman" w:hAnsi="Times New Roman" w:cs="Times New Roman"/>
          <w:noProof/>
          <w:sz w:val="24"/>
          <w:szCs w:val="24"/>
        </w:rPr>
        <w:t>identify compliance problems and tackle</w:t>
      </w:r>
      <w:r w:rsidRPr="006154EC">
        <w:rPr>
          <w:rFonts w:ascii="Times New Roman" w:hAnsi="Times New Roman" w:cs="Times New Roman"/>
          <w:noProof/>
          <w:sz w:val="24"/>
          <w:szCs w:val="24"/>
        </w:rPr>
        <w:t xml:space="preserve"> specific issues. Swift fixes can also be achieved through a </w:t>
      </w:r>
      <w:r w:rsidRPr="0086585F">
        <w:rPr>
          <w:rFonts w:ascii="Times New Roman" w:hAnsi="Times New Roman"/>
          <w:b/>
          <w:noProof/>
          <w:sz w:val="24"/>
        </w:rPr>
        <w:t>pre-infringement dialogue</w:t>
      </w:r>
      <w:r w:rsidRPr="006154EC">
        <w:rPr>
          <w:rStyle w:val="EndnoteReference"/>
          <w:rFonts w:ascii="Times New Roman" w:hAnsi="Times New Roman" w:cs="Times New Roman"/>
          <w:noProof/>
          <w:sz w:val="24"/>
          <w:szCs w:val="24"/>
        </w:rPr>
        <w:endnoteReference w:id="14"/>
      </w:r>
      <w:r>
        <w:rPr>
          <w:rFonts w:ascii="Times New Roman" w:hAnsi="Times New Roman" w:cs="Times New Roman"/>
          <w:noProof/>
          <w:sz w:val="24"/>
          <w:szCs w:val="24"/>
        </w:rPr>
        <w:t>.</w:t>
      </w:r>
      <w:r w:rsidRPr="006154EC">
        <w:rPr>
          <w:rFonts w:ascii="Times New Roman" w:hAnsi="Times New Roman" w:cs="Times New Roman"/>
          <w:noProof/>
          <w:sz w:val="24"/>
          <w:szCs w:val="24"/>
        </w:rPr>
        <w:t xml:space="preserve"> </w:t>
      </w:r>
    </w:p>
    <w:p w14:paraId="597D813B" w14:textId="1C76AF21" w:rsidR="00E7306A" w:rsidRPr="006154EC" w:rsidRDefault="00E7306A" w:rsidP="0086585F">
      <w:pPr>
        <w:pBdr>
          <w:top w:val="single" w:sz="4" w:space="1" w:color="auto"/>
          <w:left w:val="single" w:sz="4" w:space="4" w:color="auto"/>
          <w:bottom w:val="single" w:sz="4" w:space="1" w:color="auto"/>
          <w:right w:val="single" w:sz="4" w:space="4" w:color="auto"/>
        </w:pBdr>
        <w:shd w:val="clear" w:color="auto" w:fill="D9E2F3" w:themeFill="accent1" w:themeFillTint="33"/>
        <w:spacing w:after="240" w:line="240" w:lineRule="auto"/>
        <w:jc w:val="both"/>
        <w:rPr>
          <w:rFonts w:ascii="Times New Roman" w:hAnsi="Times New Roman" w:cs="Times New Roman"/>
          <w:noProof/>
          <w:sz w:val="24"/>
          <w:szCs w:val="24"/>
        </w:rPr>
      </w:pPr>
      <w:r w:rsidRPr="006154EC">
        <w:rPr>
          <w:rFonts w:ascii="Times New Roman" w:hAnsi="Times New Roman" w:cs="Times New Roman"/>
          <w:noProof/>
          <w:sz w:val="24"/>
          <w:szCs w:val="24"/>
        </w:rPr>
        <w:t>Wh</w:t>
      </w:r>
      <w:r>
        <w:rPr>
          <w:rFonts w:ascii="Times New Roman" w:hAnsi="Times New Roman" w:cs="Times New Roman"/>
          <w:noProof/>
          <w:sz w:val="24"/>
          <w:szCs w:val="24"/>
        </w:rPr>
        <w:t>ere</w:t>
      </w:r>
      <w:r w:rsidRPr="006154EC">
        <w:rPr>
          <w:rFonts w:ascii="Times New Roman" w:hAnsi="Times New Roman" w:cs="Times New Roman"/>
          <w:noProof/>
          <w:sz w:val="24"/>
          <w:szCs w:val="24"/>
        </w:rPr>
        <w:t xml:space="preserve"> cooperation </w:t>
      </w:r>
      <w:r>
        <w:rPr>
          <w:rFonts w:ascii="Times New Roman" w:hAnsi="Times New Roman" w:cs="Times New Roman"/>
          <w:noProof/>
          <w:sz w:val="24"/>
          <w:szCs w:val="24"/>
        </w:rPr>
        <w:t>fails to bring about timely implementation of agreed rules</w:t>
      </w:r>
      <w:r w:rsidRPr="006154EC">
        <w:rPr>
          <w:rFonts w:ascii="Times New Roman" w:hAnsi="Times New Roman" w:cs="Times New Roman"/>
          <w:noProof/>
          <w:sz w:val="24"/>
          <w:szCs w:val="24"/>
        </w:rPr>
        <w:t xml:space="preserve">, </w:t>
      </w:r>
      <w:r w:rsidRPr="006154EC">
        <w:rPr>
          <w:rFonts w:ascii="Times New Roman" w:hAnsi="Times New Roman" w:cs="Times New Roman"/>
          <w:b/>
          <w:bCs/>
          <w:noProof/>
          <w:sz w:val="24"/>
          <w:szCs w:val="24"/>
        </w:rPr>
        <w:t xml:space="preserve">infringement procedures </w:t>
      </w:r>
      <w:r>
        <w:rPr>
          <w:rFonts w:ascii="Times New Roman" w:hAnsi="Times New Roman" w:cs="Times New Roman"/>
          <w:b/>
          <w:bCs/>
          <w:noProof/>
          <w:sz w:val="24"/>
          <w:szCs w:val="24"/>
        </w:rPr>
        <w:t>are necessary</w:t>
      </w:r>
      <w:r>
        <w:rPr>
          <w:rFonts w:ascii="Times New Roman" w:hAnsi="Times New Roman" w:cs="Times New Roman"/>
          <w:noProof/>
          <w:sz w:val="24"/>
          <w:szCs w:val="24"/>
        </w:rPr>
        <w:t>, accompanied by clear communication of the reasons for action</w:t>
      </w:r>
      <w:r w:rsidRPr="006154EC">
        <w:rPr>
          <w:rFonts w:ascii="Times New Roman" w:hAnsi="Times New Roman" w:cs="Times New Roman"/>
          <w:noProof/>
          <w:sz w:val="24"/>
          <w:szCs w:val="24"/>
        </w:rPr>
        <w:t>. T</w:t>
      </w:r>
      <w:r w:rsidRPr="006154EC">
        <w:rPr>
          <w:rFonts w:ascii="Times New Roman" w:hAnsi="Times New Roman" w:cs="Times New Roman"/>
          <w:noProof/>
          <w:kern w:val="0"/>
          <w:sz w:val="24"/>
          <w:szCs w:val="24"/>
        </w:rPr>
        <w:t xml:space="preserve">he Commission will </w:t>
      </w:r>
      <w:r>
        <w:rPr>
          <w:rFonts w:ascii="Times New Roman" w:hAnsi="Times New Roman" w:cs="Times New Roman"/>
          <w:noProof/>
          <w:sz w:val="24"/>
          <w:szCs w:val="24"/>
        </w:rPr>
        <w:t xml:space="preserve">pursue a </w:t>
      </w:r>
      <w:r w:rsidRPr="006154EC">
        <w:rPr>
          <w:rFonts w:ascii="Times New Roman" w:hAnsi="Times New Roman" w:cs="Times New Roman"/>
          <w:noProof/>
          <w:kern w:val="0"/>
          <w:sz w:val="24"/>
          <w:szCs w:val="24"/>
        </w:rPr>
        <w:t xml:space="preserve">resolute enforcement </w:t>
      </w:r>
      <w:r w:rsidRPr="59BB1EC4">
        <w:rPr>
          <w:rFonts w:ascii="Times New Roman" w:hAnsi="Times New Roman" w:cs="Times New Roman"/>
          <w:noProof/>
          <w:sz w:val="24"/>
          <w:szCs w:val="24"/>
        </w:rPr>
        <w:t>action</w:t>
      </w:r>
      <w:r w:rsidRPr="0086585F">
        <w:rPr>
          <w:rFonts w:ascii="Times New Roman" w:hAnsi="Times New Roman"/>
          <w:noProof/>
          <w:sz w:val="24"/>
        </w:rPr>
        <w:t xml:space="preserve"> </w:t>
      </w:r>
      <w:r w:rsidRPr="006154EC">
        <w:rPr>
          <w:rFonts w:ascii="Times New Roman" w:hAnsi="Times New Roman" w:cs="Times New Roman"/>
          <w:noProof/>
          <w:kern w:val="0"/>
          <w:sz w:val="24"/>
          <w:szCs w:val="24"/>
        </w:rPr>
        <w:t>as guardian of the Treaties</w:t>
      </w:r>
      <w:r>
        <w:rPr>
          <w:rFonts w:ascii="Times New Roman" w:hAnsi="Times New Roman" w:cs="Times New Roman"/>
          <w:noProof/>
          <w:kern w:val="0"/>
          <w:sz w:val="24"/>
          <w:szCs w:val="24"/>
        </w:rPr>
        <w:t>, to ensure that rules are implemented, and to fight fragmentation of the Single Market and any unlawful gold plating</w:t>
      </w:r>
      <w:r>
        <w:rPr>
          <w:rStyle w:val="EndnoteReference"/>
          <w:rFonts w:ascii="Times New Roman" w:hAnsi="Times New Roman" w:cs="Times New Roman"/>
          <w:noProof/>
          <w:kern w:val="0"/>
          <w:sz w:val="24"/>
          <w:szCs w:val="24"/>
        </w:rPr>
        <w:endnoteReference w:id="15"/>
      </w:r>
      <w:r w:rsidRPr="59BB1EC4">
        <w:rPr>
          <w:rFonts w:ascii="Times New Roman" w:hAnsi="Times New Roman" w:cs="Times New Roman"/>
          <w:noProof/>
          <w:sz w:val="24"/>
          <w:szCs w:val="24"/>
        </w:rPr>
        <w:t xml:space="preserve">. It will also continue to pursue its </w:t>
      </w:r>
      <w:r w:rsidRPr="006154EC">
        <w:rPr>
          <w:rFonts w:ascii="Times New Roman" w:hAnsi="Times New Roman" w:cs="Times New Roman"/>
          <w:noProof/>
          <w:sz w:val="24"/>
          <w:szCs w:val="24"/>
        </w:rPr>
        <w:t>strategic approach</w:t>
      </w:r>
      <w:r>
        <w:rPr>
          <w:rStyle w:val="EndnoteReference"/>
          <w:rFonts w:ascii="Times New Roman" w:hAnsi="Times New Roman" w:cs="Times New Roman"/>
          <w:noProof/>
          <w:sz w:val="24"/>
          <w:szCs w:val="24"/>
        </w:rPr>
        <w:endnoteReference w:id="16"/>
      </w:r>
      <w:r>
        <w:rPr>
          <w:rFonts w:ascii="Times New Roman" w:hAnsi="Times New Roman" w:cs="Times New Roman"/>
          <w:noProof/>
          <w:sz w:val="24"/>
          <w:szCs w:val="24"/>
        </w:rPr>
        <w:t>,</w:t>
      </w:r>
      <w:r w:rsidRPr="006154EC">
        <w:rPr>
          <w:rFonts w:ascii="Times New Roman" w:hAnsi="Times New Roman" w:cs="Times New Roman"/>
          <w:noProof/>
          <w:sz w:val="24"/>
          <w:szCs w:val="24"/>
        </w:rPr>
        <w:t xml:space="preserve"> </w:t>
      </w:r>
      <w:r>
        <w:rPr>
          <w:rFonts w:ascii="Times New Roman" w:hAnsi="Times New Roman" w:cs="Times New Roman"/>
          <w:noProof/>
          <w:sz w:val="24"/>
          <w:szCs w:val="24"/>
        </w:rPr>
        <w:t>prioritising</w:t>
      </w:r>
      <w:r w:rsidRPr="006154EC">
        <w:rPr>
          <w:rFonts w:ascii="Times New Roman" w:hAnsi="Times New Roman" w:cs="Times New Roman"/>
          <w:noProof/>
          <w:sz w:val="24"/>
          <w:szCs w:val="24"/>
        </w:rPr>
        <w:t xml:space="preserve"> breaches </w:t>
      </w:r>
      <w:r>
        <w:rPr>
          <w:rFonts w:ascii="Times New Roman" w:hAnsi="Times New Roman" w:cs="Times New Roman"/>
          <w:noProof/>
          <w:sz w:val="24"/>
          <w:szCs w:val="24"/>
        </w:rPr>
        <w:t>that</w:t>
      </w:r>
      <w:r w:rsidRPr="006154EC">
        <w:rPr>
          <w:rFonts w:ascii="Times New Roman" w:hAnsi="Times New Roman" w:cs="Times New Roman"/>
          <w:noProof/>
          <w:sz w:val="24"/>
          <w:szCs w:val="24"/>
        </w:rPr>
        <w:t xml:space="preserve"> </w:t>
      </w:r>
      <w:r>
        <w:rPr>
          <w:rFonts w:ascii="Times New Roman" w:hAnsi="Times New Roman" w:cs="Times New Roman"/>
          <w:noProof/>
          <w:sz w:val="24"/>
          <w:szCs w:val="24"/>
        </w:rPr>
        <w:t xml:space="preserve">have </w:t>
      </w:r>
      <w:r w:rsidRPr="006154EC">
        <w:rPr>
          <w:rFonts w:ascii="Times New Roman" w:hAnsi="Times New Roman" w:cs="Times New Roman"/>
          <w:noProof/>
          <w:sz w:val="24"/>
          <w:szCs w:val="24"/>
        </w:rPr>
        <w:t xml:space="preserve">the most significant impact on </w:t>
      </w:r>
      <w:r>
        <w:rPr>
          <w:rFonts w:ascii="Times New Roman" w:hAnsi="Times New Roman" w:cs="Times New Roman"/>
          <w:noProof/>
          <w:sz w:val="24"/>
          <w:szCs w:val="24"/>
        </w:rPr>
        <w:t xml:space="preserve">public and business </w:t>
      </w:r>
      <w:r w:rsidRPr="006154EC">
        <w:rPr>
          <w:rFonts w:ascii="Times New Roman" w:hAnsi="Times New Roman" w:cs="Times New Roman"/>
          <w:noProof/>
          <w:sz w:val="24"/>
          <w:szCs w:val="24"/>
        </w:rPr>
        <w:t>interests.</w:t>
      </w:r>
      <w:r>
        <w:rPr>
          <w:rFonts w:ascii="Times New Roman" w:hAnsi="Times New Roman" w:cs="Times New Roman"/>
          <w:noProof/>
          <w:sz w:val="24"/>
          <w:szCs w:val="24"/>
        </w:rPr>
        <w:t xml:space="preserve"> </w:t>
      </w:r>
    </w:p>
    <w:p w14:paraId="10FF7FC7" w14:textId="13AFD4EA" w:rsidR="00E7306A" w:rsidRDefault="00E7306A" w:rsidP="003B7F94">
      <w:pPr>
        <w:pBdr>
          <w:top w:val="single" w:sz="4" w:space="1" w:color="auto"/>
          <w:left w:val="single" w:sz="4" w:space="4" w:color="auto"/>
          <w:bottom w:val="single" w:sz="4" w:space="1" w:color="auto"/>
          <w:right w:val="single" w:sz="4" w:space="4" w:color="auto"/>
        </w:pBdr>
        <w:shd w:val="clear" w:color="auto" w:fill="D9E2F3" w:themeFill="accent1" w:themeFillTint="33"/>
        <w:spacing w:after="240" w:line="240" w:lineRule="auto"/>
        <w:jc w:val="both"/>
        <w:rPr>
          <w:rFonts w:ascii="Times New Roman" w:hAnsi="Times New Roman" w:cs="Times New Roman"/>
          <w:noProof/>
          <w:sz w:val="24"/>
          <w:szCs w:val="24"/>
        </w:rPr>
      </w:pPr>
      <w:r w:rsidRPr="006154EC">
        <w:rPr>
          <w:rFonts w:ascii="Times New Roman" w:hAnsi="Times New Roman" w:cs="Times New Roman"/>
          <w:noProof/>
          <w:sz w:val="24"/>
          <w:szCs w:val="24"/>
        </w:rPr>
        <w:t>The number of open infringement procedures remains high (around 1</w:t>
      </w:r>
      <w:r>
        <w:rPr>
          <w:rFonts w:ascii="Times New Roman" w:hAnsi="Times New Roman" w:cs="Times New Roman"/>
          <w:noProof/>
          <w:sz w:val="24"/>
          <w:szCs w:val="24"/>
        </w:rPr>
        <w:t> </w:t>
      </w:r>
      <w:r w:rsidRPr="006154EC">
        <w:rPr>
          <w:rFonts w:ascii="Times New Roman" w:hAnsi="Times New Roman" w:cs="Times New Roman"/>
          <w:noProof/>
          <w:sz w:val="24"/>
          <w:szCs w:val="24"/>
        </w:rPr>
        <w:t>500 cases</w:t>
      </w:r>
      <w:r>
        <w:rPr>
          <w:rStyle w:val="EndnoteReference"/>
          <w:rFonts w:ascii="Times New Roman" w:hAnsi="Times New Roman" w:cs="Times New Roman"/>
          <w:noProof/>
          <w:sz w:val="24"/>
          <w:szCs w:val="24"/>
        </w:rPr>
        <w:endnoteReference w:id="17"/>
      </w:r>
      <w:r w:rsidRPr="006154EC">
        <w:rPr>
          <w:rFonts w:ascii="Times New Roman" w:hAnsi="Times New Roman" w:cs="Times New Roman"/>
          <w:noProof/>
          <w:sz w:val="24"/>
          <w:szCs w:val="24"/>
        </w:rPr>
        <w:t xml:space="preserve"> at the beginning of 2025), some of which are long-standing. The Commission will continue its </w:t>
      </w:r>
      <w:r>
        <w:rPr>
          <w:rFonts w:ascii="Times New Roman" w:hAnsi="Times New Roman" w:cs="Times New Roman"/>
          <w:noProof/>
          <w:sz w:val="24"/>
          <w:szCs w:val="24"/>
        </w:rPr>
        <w:t>work</w:t>
      </w:r>
      <w:r w:rsidRPr="006154EC">
        <w:rPr>
          <w:rFonts w:ascii="Times New Roman" w:hAnsi="Times New Roman" w:cs="Times New Roman"/>
          <w:noProof/>
          <w:sz w:val="24"/>
          <w:szCs w:val="24"/>
        </w:rPr>
        <w:t xml:space="preserve"> to </w:t>
      </w:r>
      <w:r w:rsidRPr="006154EC">
        <w:rPr>
          <w:rFonts w:ascii="Times New Roman" w:hAnsi="Times New Roman" w:cs="Times New Roman"/>
          <w:b/>
          <w:noProof/>
          <w:sz w:val="24"/>
          <w:szCs w:val="24"/>
        </w:rPr>
        <w:t>bring infringement cases to a close successfully</w:t>
      </w:r>
      <w:r>
        <w:rPr>
          <w:rFonts w:ascii="Times New Roman" w:hAnsi="Times New Roman" w:cs="Times New Roman"/>
          <w:b/>
          <w:noProof/>
          <w:sz w:val="24"/>
          <w:szCs w:val="24"/>
        </w:rPr>
        <w:t xml:space="preserve"> </w:t>
      </w:r>
      <w:r w:rsidRPr="00BE7CB4">
        <w:rPr>
          <w:rFonts w:ascii="Times New Roman" w:hAnsi="Times New Roman" w:cs="Times New Roman"/>
          <w:bCs/>
          <w:noProof/>
          <w:sz w:val="24"/>
          <w:szCs w:val="24"/>
        </w:rPr>
        <w:t>so that EU law delivers its intended benefits</w:t>
      </w:r>
      <w:r w:rsidRPr="006154EC">
        <w:rPr>
          <w:rFonts w:ascii="Times New Roman" w:hAnsi="Times New Roman" w:cs="Times New Roman"/>
          <w:noProof/>
          <w:sz w:val="24"/>
          <w:szCs w:val="24"/>
        </w:rPr>
        <w:t>. If the early stages of the infringement procedure do not resolve breach</w:t>
      </w:r>
      <w:r>
        <w:rPr>
          <w:rFonts w:ascii="Times New Roman" w:hAnsi="Times New Roman" w:cs="Times New Roman"/>
          <w:noProof/>
          <w:sz w:val="24"/>
          <w:szCs w:val="24"/>
        </w:rPr>
        <w:t>es</w:t>
      </w:r>
      <w:r w:rsidRPr="006154EC">
        <w:rPr>
          <w:rFonts w:ascii="Times New Roman" w:hAnsi="Times New Roman" w:cs="Times New Roman"/>
          <w:noProof/>
          <w:sz w:val="24"/>
          <w:szCs w:val="24"/>
        </w:rPr>
        <w:t xml:space="preserve"> of EU law, the Commission will not hesitate to </w:t>
      </w:r>
      <w:r w:rsidRPr="006154EC">
        <w:rPr>
          <w:rFonts w:ascii="Times New Roman" w:hAnsi="Times New Roman" w:cs="Times New Roman"/>
          <w:b/>
          <w:noProof/>
          <w:sz w:val="24"/>
          <w:szCs w:val="24"/>
        </w:rPr>
        <w:t>refer case</w:t>
      </w:r>
      <w:r>
        <w:rPr>
          <w:rFonts w:ascii="Times New Roman" w:hAnsi="Times New Roman" w:cs="Times New Roman"/>
          <w:b/>
          <w:noProof/>
          <w:sz w:val="24"/>
          <w:szCs w:val="24"/>
        </w:rPr>
        <w:t>s</w:t>
      </w:r>
      <w:r w:rsidRPr="006154EC">
        <w:rPr>
          <w:rFonts w:ascii="Times New Roman" w:hAnsi="Times New Roman" w:cs="Times New Roman"/>
          <w:b/>
          <w:noProof/>
          <w:sz w:val="24"/>
          <w:szCs w:val="24"/>
        </w:rPr>
        <w:t xml:space="preserve"> to the Court of Justice of the European Union, requesting financial </w:t>
      </w:r>
      <w:r>
        <w:rPr>
          <w:rFonts w:ascii="Times New Roman" w:hAnsi="Times New Roman" w:cs="Times New Roman"/>
          <w:b/>
          <w:noProof/>
          <w:sz w:val="24"/>
          <w:szCs w:val="24"/>
        </w:rPr>
        <w:t>sanctions</w:t>
      </w:r>
      <w:r w:rsidRPr="0086585F">
        <w:rPr>
          <w:rFonts w:ascii="Times New Roman" w:hAnsi="Times New Roman"/>
          <w:b/>
          <w:noProof/>
          <w:sz w:val="24"/>
        </w:rPr>
        <w:t xml:space="preserve"> </w:t>
      </w:r>
      <w:r w:rsidRPr="006154EC">
        <w:rPr>
          <w:rFonts w:ascii="Times New Roman" w:hAnsi="Times New Roman" w:cs="Times New Roman"/>
          <w:noProof/>
          <w:sz w:val="24"/>
          <w:szCs w:val="24"/>
        </w:rPr>
        <w:t>where legally possible</w:t>
      </w:r>
      <w:r w:rsidRPr="006154EC">
        <w:rPr>
          <w:rStyle w:val="EndnoteReference"/>
          <w:rFonts w:ascii="Times New Roman" w:hAnsi="Times New Roman" w:cs="Times New Roman"/>
          <w:noProof/>
          <w:sz w:val="24"/>
          <w:szCs w:val="24"/>
        </w:rPr>
        <w:endnoteReference w:id="18"/>
      </w:r>
      <w:r w:rsidRPr="006154EC">
        <w:rPr>
          <w:rFonts w:ascii="Times New Roman" w:hAnsi="Times New Roman" w:cs="Times New Roman"/>
          <w:noProof/>
          <w:sz w:val="24"/>
          <w:szCs w:val="24"/>
        </w:rPr>
        <w:t>.</w:t>
      </w:r>
      <w:r>
        <w:rPr>
          <w:rFonts w:ascii="Times New Roman" w:hAnsi="Times New Roman" w:cs="Times New Roman"/>
          <w:noProof/>
          <w:sz w:val="24"/>
          <w:szCs w:val="24"/>
        </w:rPr>
        <w:t xml:space="preserve"> </w:t>
      </w:r>
    </w:p>
    <w:p w14:paraId="17966ECF" w14:textId="1FCBFD71" w:rsidR="00E7306A" w:rsidRPr="006154EC" w:rsidRDefault="00E7306A" w:rsidP="00E44D2E">
      <w:pPr>
        <w:pStyle w:val="ListParagraph"/>
        <w:numPr>
          <w:ilvl w:val="0"/>
          <w:numId w:val="5"/>
        </w:numPr>
        <w:spacing w:before="360" w:after="240" w:line="240" w:lineRule="auto"/>
        <w:ind w:left="1077"/>
        <w:contextualSpacing w:val="0"/>
        <w:jc w:val="both"/>
        <w:rPr>
          <w:rFonts w:ascii="Times New Roman" w:hAnsi="Times New Roman" w:cs="Times New Roman"/>
          <w:b/>
          <w:bCs/>
          <w:noProof/>
          <w:sz w:val="24"/>
          <w:szCs w:val="24"/>
        </w:rPr>
      </w:pPr>
      <w:r w:rsidRPr="006154EC">
        <w:rPr>
          <w:rFonts w:ascii="Times New Roman" w:hAnsi="Times New Roman" w:cs="Times New Roman"/>
          <w:b/>
          <w:smallCaps/>
          <w:noProof/>
          <w:sz w:val="28"/>
          <w:szCs w:val="28"/>
        </w:rPr>
        <w:t>Making Europe simpler and faster</w:t>
      </w:r>
    </w:p>
    <w:p w14:paraId="3ECA11CF" w14:textId="63605DD1" w:rsidR="00E7306A" w:rsidRPr="00BD0030" w:rsidRDefault="00E7306A" w:rsidP="00D80CA2">
      <w:pPr>
        <w:spacing w:after="240" w:line="240" w:lineRule="auto"/>
        <w:jc w:val="both"/>
        <w:rPr>
          <w:rFonts w:ascii="Times New Roman" w:hAnsi="Times New Roman" w:cs="Times New Roman"/>
          <w:noProof/>
          <w:sz w:val="24"/>
          <w:szCs w:val="24"/>
        </w:rPr>
      </w:pPr>
      <w:r w:rsidRPr="006154EC">
        <w:rPr>
          <w:rFonts w:ascii="Times New Roman" w:hAnsi="Times New Roman" w:cs="Times New Roman"/>
          <w:noProof/>
          <w:sz w:val="24"/>
          <w:szCs w:val="24"/>
        </w:rPr>
        <w:t>The green and digital transitions are transforming the world’s economies and societies</w:t>
      </w:r>
      <w:r>
        <w:rPr>
          <w:rFonts w:ascii="Times New Roman" w:hAnsi="Times New Roman" w:cs="Times New Roman"/>
          <w:noProof/>
          <w:sz w:val="24"/>
          <w:szCs w:val="24"/>
        </w:rPr>
        <w:t>,</w:t>
      </w:r>
      <w:r w:rsidRPr="006154EC">
        <w:rPr>
          <w:rFonts w:ascii="Times New Roman" w:hAnsi="Times New Roman" w:cs="Times New Roman"/>
          <w:noProof/>
          <w:sz w:val="24"/>
          <w:szCs w:val="24"/>
        </w:rPr>
        <w:t xml:space="preserve"> </w:t>
      </w:r>
      <w:r>
        <w:rPr>
          <w:rFonts w:ascii="Times New Roman" w:hAnsi="Times New Roman" w:cs="Times New Roman"/>
          <w:noProof/>
          <w:sz w:val="24"/>
          <w:szCs w:val="24"/>
        </w:rPr>
        <w:t>giv</w:t>
      </w:r>
      <w:r w:rsidRPr="006154EC">
        <w:rPr>
          <w:rFonts w:ascii="Times New Roman" w:hAnsi="Times New Roman" w:cs="Times New Roman"/>
          <w:noProof/>
          <w:sz w:val="24"/>
          <w:szCs w:val="24"/>
        </w:rPr>
        <w:t xml:space="preserve">ing </w:t>
      </w:r>
      <w:r>
        <w:rPr>
          <w:rFonts w:ascii="Times New Roman" w:hAnsi="Times New Roman" w:cs="Times New Roman"/>
          <w:noProof/>
          <w:sz w:val="24"/>
          <w:szCs w:val="24"/>
        </w:rPr>
        <w:t xml:space="preserve">rise to </w:t>
      </w:r>
      <w:r w:rsidRPr="006154EC">
        <w:rPr>
          <w:rFonts w:ascii="Times New Roman" w:hAnsi="Times New Roman" w:cs="Times New Roman"/>
          <w:noProof/>
          <w:sz w:val="24"/>
          <w:szCs w:val="24"/>
        </w:rPr>
        <w:t xml:space="preserve">intense competition for resources and innovation. Succeeding in this </w:t>
      </w:r>
      <w:r w:rsidRPr="00BD0030">
        <w:rPr>
          <w:rFonts w:ascii="Times New Roman" w:hAnsi="Times New Roman" w:cs="Times New Roman"/>
          <w:noProof/>
          <w:sz w:val="24"/>
          <w:szCs w:val="24"/>
        </w:rPr>
        <w:t xml:space="preserve">new environment requires a bold approach to boost our competitiveness, including </w:t>
      </w:r>
      <w:r w:rsidRPr="00BD0030" w:rsidDel="00741883">
        <w:rPr>
          <w:rFonts w:ascii="Times New Roman" w:hAnsi="Times New Roman" w:cs="Times New Roman"/>
          <w:noProof/>
          <w:sz w:val="24"/>
          <w:szCs w:val="24"/>
        </w:rPr>
        <w:t xml:space="preserve">by </w:t>
      </w:r>
      <w:r w:rsidRPr="00BD0030">
        <w:rPr>
          <w:rFonts w:ascii="Times New Roman" w:hAnsi="Times New Roman" w:cs="Times New Roman"/>
          <w:noProof/>
          <w:sz w:val="24"/>
          <w:szCs w:val="24"/>
        </w:rPr>
        <w:t>s</w:t>
      </w:r>
      <w:r w:rsidRPr="00BD0030" w:rsidDel="00741883">
        <w:rPr>
          <w:rFonts w:ascii="Times New Roman" w:hAnsi="Times New Roman" w:cs="Times New Roman"/>
          <w:noProof/>
          <w:sz w:val="24"/>
          <w:szCs w:val="24"/>
        </w:rPr>
        <w:t xml:space="preserve">implifying </w:t>
      </w:r>
      <w:r w:rsidRPr="00BD0030">
        <w:rPr>
          <w:rFonts w:ascii="Times New Roman" w:hAnsi="Times New Roman" w:cs="Times New Roman"/>
          <w:noProof/>
          <w:sz w:val="24"/>
          <w:szCs w:val="24"/>
        </w:rPr>
        <w:t>our regulatory framework</w:t>
      </w:r>
      <w:r w:rsidRPr="00BD0030" w:rsidDel="00741883">
        <w:rPr>
          <w:rFonts w:ascii="Times New Roman" w:hAnsi="Times New Roman" w:cs="Times New Roman"/>
          <w:noProof/>
          <w:sz w:val="24"/>
          <w:szCs w:val="24"/>
        </w:rPr>
        <w:t>,</w:t>
      </w:r>
      <w:r w:rsidRPr="00BD0030">
        <w:rPr>
          <w:rFonts w:ascii="Times New Roman" w:hAnsi="Times New Roman" w:cs="Times New Roman"/>
          <w:noProof/>
          <w:sz w:val="24"/>
          <w:szCs w:val="24"/>
        </w:rPr>
        <w:t xml:space="preserve"> </w:t>
      </w:r>
      <w:r w:rsidRPr="00BD0030">
        <w:rPr>
          <w:rFonts w:ascii="Times New Roman" w:hAnsi="Times New Roman"/>
          <w:noProof/>
          <w:sz w:val="24"/>
        </w:rPr>
        <w:t>without undermining our policy goals and high standards</w:t>
      </w:r>
      <w:r w:rsidRPr="00BD0030">
        <w:rPr>
          <w:rFonts w:ascii="Times New Roman" w:hAnsi="Times New Roman" w:cs="Times New Roman"/>
          <w:noProof/>
          <w:sz w:val="24"/>
          <w:szCs w:val="24"/>
        </w:rPr>
        <w:t>.</w:t>
      </w:r>
      <w:r>
        <w:rPr>
          <w:rFonts w:ascii="Times New Roman" w:hAnsi="Times New Roman" w:cs="Times New Roman"/>
          <w:noProof/>
          <w:sz w:val="24"/>
          <w:szCs w:val="24"/>
        </w:rPr>
        <w:t xml:space="preserve"> This new approach will seek to tackle all sources of regulatory burdens – reporting obligations, recurring administrative costs, as well as compliance costs more generally – wherever it is possible to identify adequate means of pursuing the original regulatory objective by more streamlined and efficient means.</w:t>
      </w:r>
    </w:p>
    <w:p w14:paraId="4F911FAC" w14:textId="347D2039" w:rsidR="00E7306A" w:rsidRPr="00BD0030" w:rsidRDefault="00E7306A" w:rsidP="005A3903">
      <w:pPr>
        <w:spacing w:after="240" w:line="240" w:lineRule="auto"/>
        <w:jc w:val="both"/>
        <w:rPr>
          <w:rFonts w:ascii="Times New Roman" w:hAnsi="Times New Roman" w:cs="Times New Roman"/>
          <w:noProof/>
          <w:sz w:val="24"/>
          <w:szCs w:val="24"/>
        </w:rPr>
      </w:pPr>
      <w:r w:rsidRPr="00BD0030">
        <w:rPr>
          <w:rFonts w:ascii="Times New Roman" w:hAnsi="Times New Roman" w:cs="Times New Roman"/>
          <w:noProof/>
          <w:sz w:val="24"/>
          <w:szCs w:val="24"/>
        </w:rPr>
        <w:t>The Commission has taken steps in recent years to reduce the administrative burden. In March 2023, it announced the goal to reduce the reporting burden by 25% for companies and administrations, without undermining the policy objectives</w:t>
      </w:r>
      <w:r w:rsidRPr="00BD0030">
        <w:rPr>
          <w:rStyle w:val="EndnoteReference"/>
          <w:rFonts w:ascii="Times New Roman" w:hAnsi="Times New Roman" w:cs="Times New Roman"/>
          <w:noProof/>
          <w:sz w:val="24"/>
          <w:szCs w:val="24"/>
        </w:rPr>
        <w:endnoteReference w:id="19"/>
      </w:r>
      <w:r w:rsidRPr="00BD0030">
        <w:rPr>
          <w:rFonts w:ascii="Times New Roman" w:hAnsi="Times New Roman" w:cs="Times New Roman"/>
          <w:noProof/>
          <w:sz w:val="24"/>
          <w:szCs w:val="24"/>
        </w:rPr>
        <w:t>. With its 2024 work programme</w:t>
      </w:r>
      <w:r w:rsidRPr="00BD0030">
        <w:rPr>
          <w:rStyle w:val="EndnoteReference"/>
          <w:rFonts w:ascii="Times New Roman" w:hAnsi="Times New Roman" w:cs="Times New Roman"/>
          <w:noProof/>
          <w:sz w:val="24"/>
          <w:szCs w:val="24"/>
        </w:rPr>
        <w:endnoteReference w:id="20"/>
      </w:r>
      <w:r w:rsidRPr="00BD0030">
        <w:rPr>
          <w:rFonts w:ascii="Times New Roman" w:hAnsi="Times New Roman" w:cs="Times New Roman"/>
          <w:noProof/>
          <w:sz w:val="24"/>
          <w:szCs w:val="24"/>
        </w:rPr>
        <w:t>, it tabled a first set of 41 measures towards</w:t>
      </w:r>
      <w:r w:rsidRPr="00BD0030" w:rsidDel="00012D3A">
        <w:rPr>
          <w:rFonts w:ascii="Times New Roman" w:hAnsi="Times New Roman" w:cs="Times New Roman"/>
          <w:noProof/>
          <w:sz w:val="24"/>
          <w:szCs w:val="24"/>
        </w:rPr>
        <w:t xml:space="preserve"> </w:t>
      </w:r>
      <w:r w:rsidRPr="00BD0030">
        <w:rPr>
          <w:rFonts w:ascii="Times New Roman" w:hAnsi="Times New Roman" w:cs="Times New Roman"/>
          <w:noProof/>
          <w:sz w:val="24"/>
          <w:szCs w:val="24"/>
        </w:rPr>
        <w:t xml:space="preserve">this </w:t>
      </w:r>
      <w:r w:rsidRPr="00BD0030" w:rsidDel="00012D3A">
        <w:rPr>
          <w:rFonts w:ascii="Times New Roman" w:hAnsi="Times New Roman" w:cs="Times New Roman"/>
          <w:noProof/>
          <w:sz w:val="24"/>
          <w:szCs w:val="24"/>
        </w:rPr>
        <w:t>goal</w:t>
      </w:r>
      <w:r w:rsidRPr="00BD0030">
        <w:rPr>
          <w:rFonts w:ascii="Times New Roman" w:hAnsi="Times New Roman" w:cs="Times New Roman"/>
          <w:noProof/>
          <w:sz w:val="24"/>
          <w:szCs w:val="24"/>
        </w:rPr>
        <w:t xml:space="preserve">. Notable measures included the EU Customs Reform, which alone is expected to save EUR 2.7 billion, adjustments to the threshold of the Accounting Directive, benefiting more than one million companies, and a </w:t>
      </w:r>
      <w:r w:rsidRPr="00BD0030" w:rsidDel="00741883">
        <w:rPr>
          <w:rFonts w:ascii="Times New Roman" w:hAnsi="Times New Roman" w:cs="Times New Roman"/>
          <w:noProof/>
          <w:sz w:val="24"/>
          <w:szCs w:val="24"/>
        </w:rPr>
        <w:t>common</w:t>
      </w:r>
      <w:r w:rsidRPr="00BD0030">
        <w:rPr>
          <w:rFonts w:ascii="Times New Roman" w:hAnsi="Times New Roman" w:cs="Times New Roman"/>
          <w:noProof/>
          <w:sz w:val="24"/>
          <w:szCs w:val="24"/>
        </w:rPr>
        <w:t xml:space="preserve"> online form for declarations on posted workers</w:t>
      </w:r>
      <w:r w:rsidRPr="00BD0030">
        <w:rPr>
          <w:rStyle w:val="EndnoteReference"/>
          <w:rFonts w:ascii="Times New Roman" w:hAnsi="Times New Roman" w:cs="Times New Roman"/>
          <w:noProof/>
          <w:sz w:val="24"/>
          <w:szCs w:val="24"/>
        </w:rPr>
        <w:endnoteReference w:id="21"/>
      </w:r>
      <w:r w:rsidRPr="00BD0030">
        <w:rPr>
          <w:rFonts w:ascii="Times New Roman" w:hAnsi="Times New Roman" w:cs="Times New Roman"/>
          <w:noProof/>
          <w:sz w:val="24"/>
          <w:szCs w:val="24"/>
        </w:rPr>
        <w:t>.</w:t>
      </w:r>
      <w:r>
        <w:rPr>
          <w:rFonts w:ascii="Times New Roman" w:hAnsi="Times New Roman" w:cs="Times New Roman"/>
          <w:noProof/>
          <w:sz w:val="24"/>
          <w:szCs w:val="24"/>
        </w:rPr>
        <w:t xml:space="preserve"> </w:t>
      </w:r>
    </w:p>
    <w:p w14:paraId="180A6DF4" w14:textId="7BBD17E0" w:rsidR="00E7306A" w:rsidRDefault="00E7306A" w:rsidP="00D80CA2">
      <w:pPr>
        <w:spacing w:after="240" w:line="240" w:lineRule="auto"/>
        <w:jc w:val="both"/>
        <w:rPr>
          <w:rFonts w:ascii="Times New Roman" w:hAnsi="Times New Roman" w:cs="Times New Roman"/>
          <w:noProof/>
          <w:sz w:val="24"/>
          <w:szCs w:val="24"/>
        </w:rPr>
      </w:pPr>
      <w:r w:rsidRPr="00BD0030">
        <w:rPr>
          <w:rFonts w:ascii="Times New Roman" w:hAnsi="Times New Roman" w:cs="Times New Roman"/>
          <w:noProof/>
          <w:sz w:val="24"/>
          <w:szCs w:val="24"/>
        </w:rPr>
        <w:t>In 2025, the Commission has made simplification, reducing the reporting burden, cutting red tape, streamlining the process for obtaining permits and simplifying legislation top priorities for the next five years. Every Commissioner will pursue these goals in their areas of responsibility,</w:t>
      </w:r>
      <w:r w:rsidRPr="00BD0030" w:rsidDel="00741883">
        <w:rPr>
          <w:rFonts w:ascii="Times New Roman" w:hAnsi="Times New Roman" w:cs="Times New Roman"/>
          <w:noProof/>
          <w:sz w:val="24"/>
          <w:szCs w:val="24"/>
        </w:rPr>
        <w:t xml:space="preserve"> </w:t>
      </w:r>
      <w:r w:rsidRPr="00BD0030">
        <w:rPr>
          <w:rFonts w:ascii="Times New Roman" w:hAnsi="Times New Roman" w:cs="Times New Roman"/>
          <w:noProof/>
          <w:sz w:val="24"/>
          <w:szCs w:val="24"/>
        </w:rPr>
        <w:t>coordinated by the Commissioner for Implementation and Simplification.</w:t>
      </w:r>
      <w:r>
        <w:rPr>
          <w:rFonts w:ascii="Times New Roman" w:hAnsi="Times New Roman" w:cs="Times New Roman"/>
          <w:noProof/>
          <w:sz w:val="24"/>
          <w:szCs w:val="24"/>
        </w:rPr>
        <w:t xml:space="preserve"> </w:t>
      </w:r>
    </w:p>
    <w:p w14:paraId="7C745470" w14:textId="5B87E255" w:rsidR="00E7306A" w:rsidRPr="00BD0030" w:rsidRDefault="00E7306A" w:rsidP="00ED46AF">
      <w:pPr>
        <w:spacing w:after="240" w:line="240" w:lineRule="auto"/>
        <w:jc w:val="both"/>
        <w:rPr>
          <w:rFonts w:ascii="Times New Roman" w:hAnsi="Times New Roman" w:cs="Times New Roman"/>
          <w:noProof/>
          <w:sz w:val="24"/>
          <w:szCs w:val="24"/>
        </w:rPr>
      </w:pPr>
      <w:r w:rsidRPr="00BD0030">
        <w:rPr>
          <w:rFonts w:ascii="Times New Roman" w:hAnsi="Times New Roman"/>
          <w:noProof/>
          <w:sz w:val="24"/>
        </w:rPr>
        <w:t xml:space="preserve">These changes complement the existing ‘one in, one out’ </w:t>
      </w:r>
      <w:r w:rsidRPr="00ED46AF">
        <w:rPr>
          <w:rFonts w:ascii="Times New Roman" w:hAnsi="Times New Roman"/>
          <w:noProof/>
          <w:sz w:val="24"/>
        </w:rPr>
        <w:t>approach aimed at offsetting the costs of new legislation by reducing burdens</w:t>
      </w:r>
      <w:r>
        <w:rPr>
          <w:rStyle w:val="EndnoteReference"/>
          <w:rFonts w:ascii="Times New Roman" w:hAnsi="Times New Roman"/>
          <w:noProof/>
          <w:sz w:val="24"/>
        </w:rPr>
        <w:endnoteReference w:id="22"/>
      </w:r>
      <w:r w:rsidRPr="00ED46AF">
        <w:rPr>
          <w:rFonts w:ascii="Times New Roman" w:hAnsi="Times New Roman"/>
          <w:noProof/>
          <w:sz w:val="24"/>
        </w:rPr>
        <w:t>, normally in the same policy areas</w:t>
      </w:r>
      <w:r>
        <w:rPr>
          <w:rStyle w:val="EndnoteReference"/>
          <w:rFonts w:ascii="Times New Roman" w:hAnsi="Times New Roman"/>
          <w:noProof/>
          <w:sz w:val="24"/>
        </w:rPr>
        <w:endnoteReference w:id="23"/>
      </w:r>
      <w:r w:rsidRPr="00ED46AF">
        <w:rPr>
          <w:rFonts w:ascii="Times New Roman" w:hAnsi="Times New Roman"/>
          <w:noProof/>
          <w:sz w:val="24"/>
        </w:rPr>
        <w:t xml:space="preserve">. The approach has been fully implemented since 2022 and </w:t>
      </w:r>
      <w:r>
        <w:rPr>
          <w:rFonts w:ascii="Times New Roman" w:hAnsi="Times New Roman"/>
          <w:noProof/>
          <w:sz w:val="24"/>
        </w:rPr>
        <w:t>led to</w:t>
      </w:r>
      <w:r w:rsidRPr="00ED46AF">
        <w:rPr>
          <w:rFonts w:ascii="Times New Roman" w:hAnsi="Times New Roman"/>
          <w:noProof/>
          <w:sz w:val="24"/>
        </w:rPr>
        <w:t xml:space="preserve"> Commission proposals that would bring </w:t>
      </w:r>
      <w:r>
        <w:rPr>
          <w:rFonts w:ascii="Times New Roman" w:hAnsi="Times New Roman"/>
          <w:noProof/>
          <w:sz w:val="24"/>
        </w:rPr>
        <w:t xml:space="preserve">significant </w:t>
      </w:r>
      <w:r w:rsidRPr="00ED46AF">
        <w:rPr>
          <w:rFonts w:ascii="Times New Roman" w:hAnsi="Times New Roman"/>
          <w:noProof/>
          <w:sz w:val="24"/>
        </w:rPr>
        <w:t xml:space="preserve">net cost savings </w:t>
      </w:r>
      <w:r>
        <w:rPr>
          <w:rFonts w:ascii="Times New Roman" w:hAnsi="Times New Roman"/>
          <w:noProof/>
          <w:sz w:val="24"/>
        </w:rPr>
        <w:t>if fully adopted by the co-legislators</w:t>
      </w:r>
      <w:r>
        <w:rPr>
          <w:rStyle w:val="EndnoteReference"/>
          <w:rFonts w:ascii="Times New Roman" w:hAnsi="Times New Roman"/>
          <w:noProof/>
          <w:sz w:val="24"/>
        </w:rPr>
        <w:endnoteReference w:id="24"/>
      </w:r>
      <w:r>
        <w:rPr>
          <w:rFonts w:ascii="Times New Roman" w:hAnsi="Times New Roman"/>
          <w:noProof/>
          <w:sz w:val="24"/>
        </w:rPr>
        <w:t xml:space="preserve">. </w:t>
      </w:r>
    </w:p>
    <w:p w14:paraId="6C309F62" w14:textId="4B0D8DD6" w:rsidR="00E7306A" w:rsidRPr="002C25BF" w:rsidRDefault="00E7306A" w:rsidP="002C25BF">
      <w:pPr>
        <w:spacing w:after="240" w:line="240" w:lineRule="auto"/>
        <w:jc w:val="both"/>
        <w:rPr>
          <w:rFonts w:ascii="Times New Roman" w:hAnsi="Times New Roman" w:cs="Times New Roman"/>
          <w:noProof/>
          <w:sz w:val="24"/>
          <w:szCs w:val="24"/>
        </w:rPr>
      </w:pPr>
      <w:r w:rsidRPr="00BD0030">
        <w:rPr>
          <w:rFonts w:ascii="Times New Roman" w:hAnsi="Times New Roman" w:cs="Times New Roman"/>
          <w:noProof/>
          <w:sz w:val="24"/>
          <w:szCs w:val="24"/>
        </w:rPr>
        <w:t>A simplification drive</w:t>
      </w:r>
      <w:r>
        <w:rPr>
          <w:rFonts w:ascii="Times New Roman" w:hAnsi="Times New Roman" w:cs="Times New Roman"/>
          <w:noProof/>
          <w:sz w:val="24"/>
          <w:szCs w:val="24"/>
        </w:rPr>
        <w:t xml:space="preserve">, based on </w:t>
      </w:r>
      <w:r w:rsidRPr="00BD0030">
        <w:rPr>
          <w:rFonts w:ascii="Times New Roman" w:hAnsi="Times New Roman" w:cs="Times New Roman"/>
          <w:noProof/>
          <w:sz w:val="24"/>
          <w:szCs w:val="24"/>
        </w:rPr>
        <w:t>comprehensive review</w:t>
      </w:r>
      <w:r>
        <w:rPr>
          <w:rFonts w:ascii="Times New Roman" w:hAnsi="Times New Roman" w:cs="Times New Roman"/>
          <w:noProof/>
          <w:sz w:val="24"/>
          <w:szCs w:val="24"/>
        </w:rPr>
        <w:t>s</w:t>
      </w:r>
      <w:r w:rsidRPr="00BD0030">
        <w:rPr>
          <w:rFonts w:ascii="Times New Roman" w:hAnsi="Times New Roman" w:cs="Times New Roman"/>
          <w:noProof/>
          <w:sz w:val="24"/>
          <w:szCs w:val="24"/>
        </w:rPr>
        <w:t xml:space="preserve"> of and targeted changes to our rules</w:t>
      </w:r>
      <w:r>
        <w:rPr>
          <w:rFonts w:ascii="Times New Roman" w:hAnsi="Times New Roman" w:cs="Times New Roman"/>
          <w:noProof/>
          <w:sz w:val="24"/>
          <w:szCs w:val="24"/>
        </w:rPr>
        <w:t>,</w:t>
      </w:r>
      <w:r w:rsidRPr="00BD0030">
        <w:rPr>
          <w:rFonts w:ascii="Times New Roman" w:hAnsi="Times New Roman" w:cs="Times New Roman"/>
          <w:noProof/>
          <w:sz w:val="24"/>
          <w:szCs w:val="24"/>
        </w:rPr>
        <w:t xml:space="preserve"> will make life easier for people and companies, including our 33 million SMEs</w:t>
      </w:r>
      <w:r>
        <w:rPr>
          <w:rFonts w:ascii="Times New Roman" w:hAnsi="Times New Roman" w:cs="Times New Roman"/>
          <w:noProof/>
          <w:sz w:val="24"/>
          <w:szCs w:val="24"/>
        </w:rPr>
        <w:t xml:space="preserve"> and many thousands of small mid-caps</w:t>
      </w:r>
      <w:r w:rsidRPr="00BD0030">
        <w:rPr>
          <w:rFonts w:ascii="Times New Roman" w:hAnsi="Times New Roman" w:cs="Times New Roman"/>
          <w:noProof/>
          <w:sz w:val="24"/>
          <w:szCs w:val="24"/>
        </w:rPr>
        <w:t xml:space="preserve">. </w:t>
      </w:r>
      <w:r>
        <w:rPr>
          <w:rFonts w:ascii="Times New Roman" w:hAnsi="Times New Roman" w:cs="Times New Roman"/>
          <w:noProof/>
          <w:sz w:val="24"/>
          <w:szCs w:val="24"/>
        </w:rPr>
        <w:t>We will work with them to maximise the use of our</w:t>
      </w:r>
      <w:r w:rsidRPr="002C25BF">
        <w:rPr>
          <w:rFonts w:ascii="Times New Roman" w:hAnsi="Times New Roman" w:cs="Times New Roman"/>
          <w:noProof/>
          <w:sz w:val="24"/>
          <w:szCs w:val="24"/>
        </w:rPr>
        <w:t xml:space="preserve"> </w:t>
      </w:r>
      <w:r w:rsidRPr="002C25BF">
        <w:rPr>
          <w:rFonts w:ascii="Times New Roman" w:hAnsi="Times New Roman" w:cs="Times New Roman"/>
          <w:b/>
          <w:noProof/>
          <w:sz w:val="24"/>
          <w:szCs w:val="24"/>
        </w:rPr>
        <w:t>online feedback tools</w:t>
      </w:r>
      <w:r w:rsidRPr="002C25BF">
        <w:rPr>
          <w:rFonts w:ascii="Times New Roman" w:hAnsi="Times New Roman" w:cs="Times New Roman"/>
          <w:noProof/>
          <w:sz w:val="24"/>
          <w:szCs w:val="24"/>
          <w:vertAlign w:val="superscript"/>
        </w:rPr>
        <w:endnoteReference w:id="25"/>
      </w:r>
      <w:r w:rsidRPr="002C25BF">
        <w:rPr>
          <w:rFonts w:ascii="Times New Roman" w:hAnsi="Times New Roman" w:cs="Times New Roman"/>
          <w:noProof/>
          <w:sz w:val="24"/>
          <w:szCs w:val="24"/>
        </w:rPr>
        <w:t xml:space="preserve"> to </w:t>
      </w:r>
      <w:r>
        <w:rPr>
          <w:rFonts w:ascii="Times New Roman" w:hAnsi="Times New Roman" w:cs="Times New Roman"/>
          <w:noProof/>
          <w:sz w:val="24"/>
          <w:szCs w:val="24"/>
        </w:rPr>
        <w:t>learn about</w:t>
      </w:r>
      <w:r w:rsidRPr="002C25BF">
        <w:rPr>
          <w:rFonts w:ascii="Times New Roman" w:hAnsi="Times New Roman" w:cs="Times New Roman"/>
          <w:noProof/>
          <w:sz w:val="24"/>
          <w:szCs w:val="24"/>
        </w:rPr>
        <w:t xml:space="preserve"> implementation issues and simplification opportunities.</w:t>
      </w:r>
    </w:p>
    <w:p w14:paraId="2D0CCF70" w14:textId="0702C21B" w:rsidR="00E7306A" w:rsidRPr="006154EC" w:rsidRDefault="00E7306A" w:rsidP="00D80CA2">
      <w:pPr>
        <w:spacing w:after="240" w:line="240" w:lineRule="auto"/>
        <w:jc w:val="both"/>
        <w:rPr>
          <w:rFonts w:ascii="Times New Roman" w:hAnsi="Times New Roman" w:cs="Times New Roman"/>
          <w:noProof/>
          <w:sz w:val="24"/>
          <w:szCs w:val="24"/>
        </w:rPr>
      </w:pPr>
      <w:r w:rsidRPr="00EE562D">
        <w:rPr>
          <w:rFonts w:ascii="Times New Roman" w:hAnsi="Times New Roman" w:cs="Times New Roman"/>
          <w:noProof/>
          <w:sz w:val="24"/>
          <w:szCs w:val="24"/>
        </w:rPr>
        <w:t xml:space="preserve">The Commission will build on the work of the Fit for Future Platform, a high-level expert group that has </w:t>
      </w:r>
      <w:r>
        <w:rPr>
          <w:rFonts w:ascii="Times New Roman" w:hAnsi="Times New Roman" w:cs="Times New Roman"/>
          <w:noProof/>
          <w:sz w:val="24"/>
          <w:szCs w:val="24"/>
        </w:rPr>
        <w:t xml:space="preserve">in recent years </w:t>
      </w:r>
      <w:r w:rsidRPr="00EE562D">
        <w:rPr>
          <w:rFonts w:ascii="Times New Roman" w:hAnsi="Times New Roman" w:cs="Times New Roman"/>
          <w:noProof/>
          <w:sz w:val="24"/>
          <w:szCs w:val="24"/>
        </w:rPr>
        <w:t>provided significant input to simplification efforts</w:t>
      </w:r>
      <w:r>
        <w:rPr>
          <w:rStyle w:val="EndnoteReference"/>
          <w:rFonts w:ascii="Times New Roman" w:hAnsi="Times New Roman" w:cs="Times New Roman"/>
          <w:noProof/>
          <w:sz w:val="24"/>
          <w:szCs w:val="24"/>
        </w:rPr>
        <w:endnoteReference w:id="26"/>
      </w:r>
      <w:r w:rsidRPr="00EE562D">
        <w:rPr>
          <w:rFonts w:ascii="Times New Roman" w:hAnsi="Times New Roman" w:cs="Times New Roman"/>
          <w:noProof/>
          <w:sz w:val="24"/>
          <w:szCs w:val="24"/>
        </w:rPr>
        <w:t>. The Platform’s members brought expertise from national administrations, businesses, social partners and civil society</w:t>
      </w:r>
      <w:r>
        <w:rPr>
          <w:rFonts w:ascii="Times New Roman" w:hAnsi="Times New Roman" w:cs="Times New Roman"/>
          <w:noProof/>
          <w:sz w:val="24"/>
          <w:szCs w:val="24"/>
        </w:rPr>
        <w:t>, the Committee of the Regions and the Economic and Social Committee</w:t>
      </w:r>
      <w:r w:rsidRPr="00EE562D">
        <w:rPr>
          <w:rFonts w:ascii="Times New Roman" w:hAnsi="Times New Roman" w:cs="Times New Roman"/>
          <w:noProof/>
          <w:sz w:val="24"/>
          <w:szCs w:val="24"/>
        </w:rPr>
        <w:t>. The Network of Regional Hubs for EU Policy Implementation Review (RegHub) also contributed on implementation challenges at regional and local level.</w:t>
      </w:r>
    </w:p>
    <w:p w14:paraId="26E86809" w14:textId="70CE7F5F" w:rsidR="00E7306A" w:rsidRPr="006154EC" w:rsidRDefault="00E7306A" w:rsidP="008A7B5C">
      <w:pPr>
        <w:spacing w:after="240" w:line="240" w:lineRule="auto"/>
        <w:jc w:val="both"/>
        <w:rPr>
          <w:rFonts w:ascii="Times New Roman" w:hAnsi="Times New Roman" w:cs="Times New Roman"/>
          <w:noProof/>
          <w:sz w:val="24"/>
          <w:szCs w:val="24"/>
        </w:rPr>
      </w:pPr>
      <w:r w:rsidRPr="006154EC">
        <w:rPr>
          <w:rFonts w:ascii="Times New Roman" w:hAnsi="Times New Roman" w:cs="Times New Roman"/>
          <w:noProof/>
          <w:sz w:val="24"/>
          <w:szCs w:val="24"/>
        </w:rPr>
        <w:t xml:space="preserve">To translate this </w:t>
      </w:r>
      <w:r>
        <w:rPr>
          <w:rFonts w:ascii="Times New Roman" w:hAnsi="Times New Roman" w:cs="Times New Roman"/>
          <w:noProof/>
          <w:sz w:val="24"/>
          <w:szCs w:val="24"/>
        </w:rPr>
        <w:t>new drive</w:t>
      </w:r>
      <w:r w:rsidRPr="006154EC">
        <w:rPr>
          <w:rFonts w:ascii="Times New Roman" w:hAnsi="Times New Roman" w:cs="Times New Roman"/>
          <w:noProof/>
          <w:sz w:val="24"/>
          <w:szCs w:val="24"/>
        </w:rPr>
        <w:t xml:space="preserve"> into </w:t>
      </w:r>
      <w:r>
        <w:rPr>
          <w:rFonts w:ascii="Times New Roman" w:hAnsi="Times New Roman" w:cs="Times New Roman"/>
          <w:noProof/>
          <w:sz w:val="24"/>
          <w:szCs w:val="24"/>
        </w:rPr>
        <w:t>practical action</w:t>
      </w:r>
      <w:r w:rsidRPr="006154EC">
        <w:rPr>
          <w:rFonts w:ascii="Times New Roman" w:hAnsi="Times New Roman" w:cs="Times New Roman"/>
          <w:noProof/>
          <w:sz w:val="24"/>
          <w:szCs w:val="24"/>
        </w:rPr>
        <w:t xml:space="preserve">, </w:t>
      </w:r>
      <w:r>
        <w:rPr>
          <w:rFonts w:ascii="Times New Roman" w:hAnsi="Times New Roman" w:cs="Times New Roman"/>
          <w:noProof/>
          <w:sz w:val="24"/>
          <w:szCs w:val="24"/>
        </w:rPr>
        <w:t xml:space="preserve">the Commission </w:t>
      </w:r>
      <w:r w:rsidRPr="006154EC">
        <w:rPr>
          <w:rFonts w:ascii="Times New Roman" w:hAnsi="Times New Roman" w:cs="Times New Roman"/>
          <w:noProof/>
          <w:sz w:val="24"/>
          <w:szCs w:val="24"/>
        </w:rPr>
        <w:t xml:space="preserve">will </w:t>
      </w:r>
      <w:r>
        <w:rPr>
          <w:rFonts w:ascii="Times New Roman" w:hAnsi="Times New Roman" w:cs="Times New Roman"/>
          <w:noProof/>
          <w:sz w:val="24"/>
          <w:szCs w:val="24"/>
        </w:rPr>
        <w:t>use</w:t>
      </w:r>
      <w:r w:rsidRPr="006154EC" w:rsidDel="00F07ADE">
        <w:rPr>
          <w:rFonts w:ascii="Times New Roman" w:hAnsi="Times New Roman" w:cs="Times New Roman"/>
          <w:noProof/>
          <w:sz w:val="24"/>
          <w:szCs w:val="24"/>
        </w:rPr>
        <w:t xml:space="preserve"> </w:t>
      </w:r>
      <w:r w:rsidRPr="006154EC">
        <w:rPr>
          <w:rFonts w:ascii="Times New Roman" w:hAnsi="Times New Roman" w:cs="Times New Roman"/>
          <w:noProof/>
          <w:sz w:val="24"/>
          <w:szCs w:val="24"/>
        </w:rPr>
        <w:t xml:space="preserve">the following </w:t>
      </w:r>
      <w:r w:rsidRPr="006154EC">
        <w:rPr>
          <w:rFonts w:ascii="Times New Roman" w:hAnsi="Times New Roman" w:cs="Times New Roman"/>
          <w:b/>
          <w:bCs/>
          <w:noProof/>
          <w:sz w:val="24"/>
          <w:szCs w:val="24"/>
        </w:rPr>
        <w:t xml:space="preserve">tools and </w:t>
      </w:r>
      <w:r w:rsidRPr="134944C8">
        <w:rPr>
          <w:rFonts w:ascii="Times New Roman" w:hAnsi="Times New Roman" w:cs="Times New Roman"/>
          <w:b/>
          <w:bCs/>
          <w:noProof/>
          <w:sz w:val="24"/>
          <w:szCs w:val="24"/>
        </w:rPr>
        <w:t>actions</w:t>
      </w:r>
      <w:r w:rsidRPr="006154EC">
        <w:rPr>
          <w:rFonts w:ascii="Times New Roman" w:hAnsi="Times New Roman" w:cs="Times New Roman"/>
          <w:noProof/>
          <w:sz w:val="24"/>
          <w:szCs w:val="24"/>
        </w:rPr>
        <w:t>:</w:t>
      </w:r>
    </w:p>
    <w:p w14:paraId="458FD215" w14:textId="38DAECBA" w:rsidR="00E7306A" w:rsidRPr="00BD0030" w:rsidRDefault="00E7306A" w:rsidP="004F6D8C">
      <w:pPr>
        <w:pStyle w:val="ListParagraph"/>
        <w:numPr>
          <w:ilvl w:val="0"/>
          <w:numId w:val="26"/>
        </w:numPr>
        <w:spacing w:after="240" w:line="240" w:lineRule="auto"/>
        <w:jc w:val="both"/>
        <w:rPr>
          <w:rFonts w:ascii="Times New Roman" w:hAnsi="Times New Roman" w:cs="Times New Roman"/>
          <w:noProof/>
          <w:sz w:val="24"/>
          <w:szCs w:val="24"/>
        </w:rPr>
      </w:pPr>
      <w:r w:rsidRPr="00BD0030">
        <w:rPr>
          <w:rFonts w:ascii="Times New Roman" w:hAnsi="Times New Roman" w:cs="Times New Roman"/>
          <w:noProof/>
          <w:sz w:val="24"/>
          <w:szCs w:val="24"/>
        </w:rPr>
        <w:t>new targets to reduce the administrative burden</w:t>
      </w:r>
    </w:p>
    <w:p w14:paraId="3972E9F8" w14:textId="41B85BA2" w:rsidR="00E7306A" w:rsidRPr="00BD0030" w:rsidRDefault="00E7306A" w:rsidP="004F6D8C">
      <w:pPr>
        <w:pStyle w:val="ListParagraph"/>
        <w:numPr>
          <w:ilvl w:val="0"/>
          <w:numId w:val="26"/>
        </w:numPr>
        <w:spacing w:after="240" w:line="240" w:lineRule="auto"/>
        <w:jc w:val="both"/>
        <w:rPr>
          <w:rFonts w:ascii="Times New Roman" w:hAnsi="Times New Roman" w:cs="Times New Roman"/>
          <w:noProof/>
          <w:sz w:val="24"/>
          <w:szCs w:val="24"/>
        </w:rPr>
      </w:pPr>
      <w:r w:rsidRPr="00BD0030">
        <w:rPr>
          <w:rFonts w:ascii="Times New Roman" w:hAnsi="Times New Roman"/>
          <w:noProof/>
          <w:sz w:val="24"/>
        </w:rPr>
        <w:t>prioritising new simplification measures</w:t>
      </w:r>
    </w:p>
    <w:p w14:paraId="1EE2C980" w14:textId="58A03B4E" w:rsidR="00E7306A" w:rsidRPr="00BD0030" w:rsidRDefault="00E7306A" w:rsidP="004F6D8C">
      <w:pPr>
        <w:pStyle w:val="ListParagraph"/>
        <w:numPr>
          <w:ilvl w:val="0"/>
          <w:numId w:val="26"/>
        </w:numPr>
        <w:spacing w:after="240" w:line="240" w:lineRule="auto"/>
        <w:jc w:val="both"/>
        <w:rPr>
          <w:rFonts w:ascii="Times New Roman" w:hAnsi="Times New Roman" w:cs="Times New Roman"/>
          <w:noProof/>
          <w:sz w:val="24"/>
          <w:szCs w:val="24"/>
        </w:rPr>
      </w:pPr>
      <w:r w:rsidRPr="00BD0030">
        <w:rPr>
          <w:rFonts w:ascii="Times New Roman" w:hAnsi="Times New Roman" w:cs="Times New Roman"/>
          <w:noProof/>
          <w:sz w:val="24"/>
          <w:szCs w:val="24"/>
        </w:rPr>
        <w:t>gradual stress-testing of the body of EU legislation</w:t>
      </w:r>
    </w:p>
    <w:p w14:paraId="20213688" w14:textId="160FF6EE" w:rsidR="00E7306A" w:rsidRPr="00BD0030" w:rsidRDefault="00E7306A" w:rsidP="00DB7696">
      <w:pPr>
        <w:pStyle w:val="ListParagraph"/>
        <w:numPr>
          <w:ilvl w:val="0"/>
          <w:numId w:val="26"/>
        </w:numPr>
        <w:rPr>
          <w:rFonts w:ascii="Times New Roman" w:hAnsi="Times New Roman" w:cs="Times New Roman"/>
          <w:noProof/>
          <w:sz w:val="24"/>
          <w:szCs w:val="24"/>
        </w:rPr>
      </w:pPr>
      <w:r w:rsidRPr="00BD0030">
        <w:rPr>
          <w:rFonts w:ascii="Times New Roman" w:hAnsi="Times New Roman"/>
          <w:noProof/>
          <w:sz w:val="24"/>
        </w:rPr>
        <w:t>a simpler, more focused and more impactful EU budget</w:t>
      </w:r>
    </w:p>
    <w:p w14:paraId="559E2917" w14:textId="7D80C8E5" w:rsidR="00E7306A" w:rsidRPr="00BD0030" w:rsidRDefault="00E7306A" w:rsidP="00944CB5">
      <w:pPr>
        <w:pStyle w:val="ListParagraph"/>
        <w:numPr>
          <w:ilvl w:val="0"/>
          <w:numId w:val="26"/>
        </w:numPr>
        <w:spacing w:after="240" w:line="240" w:lineRule="auto"/>
        <w:jc w:val="both"/>
        <w:rPr>
          <w:rFonts w:ascii="Times New Roman" w:hAnsi="Times New Roman" w:cs="Times New Roman"/>
          <w:noProof/>
          <w:sz w:val="24"/>
          <w:szCs w:val="24"/>
        </w:rPr>
      </w:pPr>
      <w:r w:rsidRPr="00BD0030">
        <w:rPr>
          <w:rFonts w:ascii="Times New Roman" w:hAnsi="Times New Roman" w:cs="Times New Roman"/>
          <w:noProof/>
          <w:sz w:val="24"/>
          <w:szCs w:val="24"/>
        </w:rPr>
        <w:t>hands-on experience by conducting reality checks</w:t>
      </w:r>
    </w:p>
    <w:p w14:paraId="4DA18A92" w14:textId="77777777" w:rsidR="00E7306A" w:rsidRPr="00BD0030" w:rsidRDefault="00E7306A" w:rsidP="005F030D">
      <w:pPr>
        <w:pStyle w:val="ListParagraph"/>
        <w:spacing w:after="240" w:line="240" w:lineRule="auto"/>
        <w:jc w:val="both"/>
        <w:rPr>
          <w:rFonts w:ascii="Times New Roman" w:hAnsi="Times New Roman" w:cs="Times New Roman"/>
          <w:noProof/>
          <w:sz w:val="24"/>
          <w:szCs w:val="24"/>
        </w:rPr>
      </w:pPr>
    </w:p>
    <w:p w14:paraId="2381B412" w14:textId="193776B1" w:rsidR="00E7306A" w:rsidRPr="00BD0030" w:rsidRDefault="00E7306A" w:rsidP="00C17F98">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D9E2F3" w:themeFill="accent1" w:themeFillTint="33"/>
        <w:spacing w:after="240" w:line="240" w:lineRule="auto"/>
        <w:jc w:val="both"/>
        <w:rPr>
          <w:rFonts w:ascii="Times New Roman" w:hAnsi="Times New Roman" w:cs="Times New Roman"/>
          <w:noProof/>
          <w:sz w:val="24"/>
          <w:szCs w:val="24"/>
        </w:rPr>
      </w:pPr>
      <w:r w:rsidRPr="00BD0030">
        <w:rPr>
          <w:rFonts w:ascii="Times New Roman" w:hAnsi="Times New Roman" w:cs="Times New Roman"/>
          <w:b/>
          <w:bCs/>
          <w:i/>
          <w:iCs/>
          <w:noProof/>
          <w:sz w:val="24"/>
          <w:szCs w:val="24"/>
        </w:rPr>
        <w:t>New targets to reduce the administrative burden</w:t>
      </w:r>
    </w:p>
    <w:p w14:paraId="2866A2CC" w14:textId="122F1673" w:rsidR="00E7306A" w:rsidRPr="00F57A6B" w:rsidRDefault="00E7306A" w:rsidP="00893173">
      <w:pPr>
        <w:pBdr>
          <w:top w:val="single" w:sz="4" w:space="1" w:color="auto"/>
          <w:left w:val="single" w:sz="4" w:space="4" w:color="auto"/>
          <w:bottom w:val="single" w:sz="4" w:space="1" w:color="auto"/>
          <w:right w:val="single" w:sz="4" w:space="4" w:color="auto"/>
        </w:pBdr>
        <w:shd w:val="clear" w:color="auto" w:fill="D9E2F3" w:themeFill="accent1" w:themeFillTint="33"/>
        <w:spacing w:after="240" w:line="240" w:lineRule="auto"/>
        <w:jc w:val="both"/>
        <w:rPr>
          <w:rFonts w:ascii="Times New Roman" w:hAnsi="Times New Roman"/>
          <w:noProof/>
          <w:sz w:val="24"/>
        </w:rPr>
      </w:pPr>
      <w:r w:rsidRPr="00BD0030">
        <w:rPr>
          <w:rFonts w:ascii="Times New Roman" w:hAnsi="Times New Roman" w:cs="Times New Roman"/>
          <w:noProof/>
          <w:sz w:val="24"/>
          <w:szCs w:val="24"/>
        </w:rPr>
        <w:t>To ensure sustained and measurable efforts for the coming years, the Commission had set the targets to reduce reporting</w:t>
      </w:r>
      <w:r w:rsidRPr="00F57A6B">
        <w:rPr>
          <w:rFonts w:ascii="Times New Roman" w:hAnsi="Times New Roman" w:cs="Times New Roman"/>
          <w:noProof/>
          <w:sz w:val="24"/>
          <w:szCs w:val="24"/>
        </w:rPr>
        <w:t xml:space="preserve"> burdens </w:t>
      </w:r>
      <w:r w:rsidRPr="00BD0030">
        <w:rPr>
          <w:rFonts w:ascii="Times New Roman" w:hAnsi="Times New Roman" w:cs="Times New Roman"/>
          <w:noProof/>
          <w:sz w:val="24"/>
          <w:szCs w:val="24"/>
        </w:rPr>
        <w:t xml:space="preserve">by </w:t>
      </w:r>
      <w:r w:rsidRPr="00BD0030">
        <w:rPr>
          <w:rFonts w:ascii="Times New Roman" w:hAnsi="Times New Roman" w:cs="Times New Roman"/>
          <w:b/>
          <w:bCs/>
          <w:noProof/>
          <w:sz w:val="24"/>
          <w:szCs w:val="24"/>
        </w:rPr>
        <w:t>at least 25% for all companies and 35% for SMEs</w:t>
      </w:r>
      <w:r>
        <w:rPr>
          <w:rFonts w:ascii="Times New Roman" w:hAnsi="Times New Roman" w:cs="Times New Roman"/>
          <w:b/>
          <w:bCs/>
          <w:noProof/>
          <w:sz w:val="24"/>
          <w:szCs w:val="24"/>
        </w:rPr>
        <w:t xml:space="preserve">, </w:t>
      </w:r>
      <w:r>
        <w:rPr>
          <w:rFonts w:ascii="Times New Roman" w:hAnsi="Times New Roman" w:cs="Times New Roman"/>
          <w:noProof/>
          <w:sz w:val="24"/>
          <w:szCs w:val="24"/>
        </w:rPr>
        <w:t>without undermining the policy objectives</w:t>
      </w:r>
      <w:r w:rsidRPr="00F57A6B">
        <w:rPr>
          <w:rFonts w:ascii="Times New Roman" w:hAnsi="Times New Roman"/>
          <w:noProof/>
          <w:sz w:val="24"/>
        </w:rPr>
        <w:t xml:space="preserve">. However, reporting costs are only a subset of administrative costs and, based on the feedback received, we consider necessary to follow a more holistic approach. The Commission will therefore </w:t>
      </w:r>
      <w:r w:rsidRPr="00FF2A4E">
        <w:rPr>
          <w:rFonts w:ascii="Times New Roman" w:hAnsi="Times New Roman"/>
          <w:b/>
          <w:bCs/>
          <w:noProof/>
          <w:sz w:val="24"/>
        </w:rPr>
        <w:t>apply its burden reduction targets to a baseline of all administrative costs.</w:t>
      </w:r>
    </w:p>
    <w:p w14:paraId="20B12AFB" w14:textId="4F4D2309" w:rsidR="00E7306A" w:rsidRPr="00893173" w:rsidRDefault="00E7306A" w:rsidP="002766D8">
      <w:pPr>
        <w:pBdr>
          <w:top w:val="single" w:sz="4" w:space="1" w:color="auto"/>
          <w:left w:val="single" w:sz="4" w:space="4" w:color="auto"/>
          <w:bottom w:val="single" w:sz="4" w:space="1" w:color="auto"/>
          <w:right w:val="single" w:sz="4" w:space="4" w:color="auto"/>
        </w:pBdr>
        <w:shd w:val="clear" w:color="auto" w:fill="D9E2F3" w:themeFill="accent1" w:themeFillTint="33"/>
        <w:spacing w:after="240" w:line="240" w:lineRule="auto"/>
        <w:jc w:val="both"/>
        <w:rPr>
          <w:rFonts w:ascii="Times New Roman" w:hAnsi="Times New Roman" w:cs="Times New Roman"/>
          <w:noProof/>
          <w:sz w:val="24"/>
          <w:szCs w:val="24"/>
        </w:rPr>
      </w:pPr>
      <w:r w:rsidRPr="00F57A6B">
        <w:rPr>
          <w:rFonts w:ascii="Times New Roman" w:hAnsi="Times New Roman"/>
          <w:noProof/>
          <w:sz w:val="24"/>
          <w:szCs w:val="24"/>
        </w:rPr>
        <w:t xml:space="preserve">Using data available at EU and national level, Eurostat has </w:t>
      </w:r>
      <w:r w:rsidRPr="00F57A6B" w:rsidDel="00D23198">
        <w:rPr>
          <w:rFonts w:ascii="Times New Roman" w:hAnsi="Times New Roman"/>
          <w:noProof/>
          <w:sz w:val="24"/>
          <w:szCs w:val="24"/>
        </w:rPr>
        <w:t>approx</w:t>
      </w:r>
      <w:r w:rsidRPr="00F57A6B">
        <w:rPr>
          <w:rFonts w:ascii="Times New Roman" w:hAnsi="Times New Roman"/>
          <w:noProof/>
          <w:sz w:val="24"/>
          <w:szCs w:val="24"/>
        </w:rPr>
        <w:t>imated overall recurring administrative costs at EUR 150 billion in the EU in 2022.</w:t>
      </w:r>
      <w:r w:rsidRPr="00BD0030">
        <w:rPr>
          <w:rStyle w:val="EndnoteReference"/>
          <w:rFonts w:ascii="Times New Roman" w:hAnsi="Times New Roman"/>
          <w:noProof/>
          <w:sz w:val="24"/>
          <w:szCs w:val="24"/>
        </w:rPr>
        <w:endnoteReference w:id="27"/>
      </w:r>
      <w:r w:rsidRPr="00BD0030">
        <w:rPr>
          <w:rFonts w:ascii="Times New Roman" w:hAnsi="Times New Roman"/>
          <w:noProof/>
          <w:sz w:val="24"/>
          <w:szCs w:val="24"/>
        </w:rPr>
        <w:t xml:space="preserve"> A 25% reduction of this baseline will require </w:t>
      </w:r>
      <w:r w:rsidRPr="00BD0030">
        <w:rPr>
          <w:rFonts w:ascii="Times New Roman" w:hAnsi="Times New Roman"/>
          <w:b/>
          <w:bCs/>
          <w:noProof/>
          <w:sz w:val="24"/>
          <w:szCs w:val="24"/>
        </w:rPr>
        <w:t>cutting recurring</w:t>
      </w:r>
      <w:r w:rsidRPr="00BD0030">
        <w:rPr>
          <w:rFonts w:ascii="Times New Roman" w:hAnsi="Times New Roman"/>
          <w:b/>
          <w:noProof/>
          <w:sz w:val="24"/>
          <w:szCs w:val="24"/>
        </w:rPr>
        <w:t xml:space="preserve"> administrative costs by EUR 37.5 billion </w:t>
      </w:r>
      <w:r>
        <w:rPr>
          <w:rFonts w:ascii="Times New Roman" w:hAnsi="Times New Roman"/>
          <w:noProof/>
          <w:sz w:val="24"/>
          <w:szCs w:val="24"/>
        </w:rPr>
        <w:t>by</w:t>
      </w:r>
      <w:r w:rsidRPr="00BD0030">
        <w:rPr>
          <w:rFonts w:ascii="Times New Roman" w:hAnsi="Times New Roman"/>
          <w:noProof/>
          <w:sz w:val="24"/>
          <w:szCs w:val="24"/>
        </w:rPr>
        <w:t xml:space="preserve"> the end of the mandate. Dedicated measures for SMEs will aim to meet the 35% target.</w:t>
      </w:r>
      <w:r w:rsidRPr="00BD0030">
        <w:rPr>
          <w:rFonts w:ascii="Times New Roman" w:hAnsi="Times New Roman" w:cs="Times New Roman"/>
          <w:noProof/>
          <w:sz w:val="24"/>
          <w:szCs w:val="24"/>
        </w:rPr>
        <w:t xml:space="preserve"> We will take stock of our progress towards this goal in annual progress reports on enforcement and implementation, which will also include orientations for future simplification initiatives.</w:t>
      </w:r>
    </w:p>
    <w:p w14:paraId="1B986494" w14:textId="3B182DF5" w:rsidR="00E7306A" w:rsidRDefault="00E7306A" w:rsidP="0086585F">
      <w:pPr>
        <w:pBdr>
          <w:top w:val="single" w:sz="4" w:space="1" w:color="auto"/>
          <w:left w:val="single" w:sz="4" w:space="4" w:color="auto"/>
          <w:bottom w:val="single" w:sz="4" w:space="1" w:color="auto"/>
          <w:right w:val="single" w:sz="4" w:space="4" w:color="auto"/>
        </w:pBdr>
        <w:shd w:val="clear" w:color="auto" w:fill="D9E2F3" w:themeFill="accent1" w:themeFillTint="33"/>
        <w:spacing w:after="240" w:line="240" w:lineRule="auto"/>
        <w:jc w:val="both"/>
        <w:rPr>
          <w:rFonts w:ascii="Times New Roman" w:hAnsi="Times New Roman" w:cs="Times New Roman"/>
          <w:noProof/>
          <w:sz w:val="24"/>
          <w:szCs w:val="24"/>
        </w:rPr>
      </w:pPr>
      <w:r w:rsidRPr="006154EC">
        <w:rPr>
          <w:rFonts w:ascii="Times New Roman" w:hAnsi="Times New Roman" w:cs="Times New Roman"/>
          <w:noProof/>
          <w:sz w:val="24"/>
          <w:szCs w:val="24"/>
        </w:rPr>
        <w:t>Since the 25% burden reduction target</w:t>
      </w:r>
      <w:r>
        <w:rPr>
          <w:rFonts w:ascii="Times New Roman" w:hAnsi="Times New Roman" w:cs="Times New Roman"/>
          <w:noProof/>
          <w:sz w:val="24"/>
          <w:szCs w:val="24"/>
        </w:rPr>
        <w:t xml:space="preserve"> was announced in March 2023</w:t>
      </w:r>
      <w:r w:rsidRPr="006154EC">
        <w:rPr>
          <w:rFonts w:ascii="Times New Roman" w:hAnsi="Times New Roman" w:cs="Times New Roman"/>
          <w:noProof/>
          <w:sz w:val="24"/>
          <w:szCs w:val="24"/>
        </w:rPr>
        <w:t xml:space="preserve">, the Commission </w:t>
      </w:r>
      <w:r>
        <w:rPr>
          <w:rFonts w:ascii="Times New Roman" w:hAnsi="Times New Roman" w:cs="Times New Roman"/>
          <w:noProof/>
          <w:sz w:val="24"/>
          <w:szCs w:val="24"/>
        </w:rPr>
        <w:t xml:space="preserve">has </w:t>
      </w:r>
      <w:r w:rsidRPr="006154EC">
        <w:rPr>
          <w:rFonts w:ascii="Times New Roman" w:hAnsi="Times New Roman" w:cs="Times New Roman"/>
          <w:noProof/>
          <w:sz w:val="24"/>
          <w:szCs w:val="24"/>
        </w:rPr>
        <w:t xml:space="preserve">proposed measures </w:t>
      </w:r>
      <w:r>
        <w:rPr>
          <w:rFonts w:ascii="Times New Roman" w:hAnsi="Times New Roman" w:cs="Times New Roman"/>
          <w:noProof/>
          <w:sz w:val="24"/>
          <w:szCs w:val="24"/>
        </w:rPr>
        <w:t xml:space="preserve">that are </w:t>
      </w:r>
      <w:r w:rsidRPr="006154EC">
        <w:rPr>
          <w:rFonts w:ascii="Times New Roman" w:hAnsi="Times New Roman" w:cs="Times New Roman"/>
          <w:noProof/>
          <w:sz w:val="24"/>
          <w:szCs w:val="24"/>
        </w:rPr>
        <w:t>e</w:t>
      </w:r>
      <w:r>
        <w:rPr>
          <w:rFonts w:ascii="Times New Roman" w:hAnsi="Times New Roman" w:cs="Times New Roman"/>
          <w:noProof/>
          <w:sz w:val="24"/>
          <w:szCs w:val="24"/>
        </w:rPr>
        <w:t>stima</w:t>
      </w:r>
      <w:r w:rsidRPr="006154EC">
        <w:rPr>
          <w:rFonts w:ascii="Times New Roman" w:hAnsi="Times New Roman" w:cs="Times New Roman"/>
          <w:noProof/>
          <w:sz w:val="24"/>
          <w:szCs w:val="24"/>
        </w:rPr>
        <w:t>ted to save about EUR</w:t>
      </w:r>
      <w:r>
        <w:rPr>
          <w:rFonts w:ascii="Times New Roman" w:hAnsi="Times New Roman" w:cs="Times New Roman"/>
          <w:noProof/>
          <w:sz w:val="24"/>
          <w:szCs w:val="24"/>
        </w:rPr>
        <w:t> </w:t>
      </w:r>
      <w:r w:rsidRPr="006154EC">
        <w:rPr>
          <w:rFonts w:ascii="Times New Roman" w:hAnsi="Times New Roman" w:cs="Times New Roman"/>
          <w:noProof/>
          <w:sz w:val="24"/>
          <w:szCs w:val="24"/>
        </w:rPr>
        <w:t>5 billion</w:t>
      </w:r>
      <w:r w:rsidRPr="006154EC">
        <w:rPr>
          <w:rStyle w:val="EndnoteReference"/>
          <w:rFonts w:ascii="Times New Roman" w:hAnsi="Times New Roman" w:cs="Times New Roman"/>
          <w:noProof/>
          <w:sz w:val="24"/>
          <w:szCs w:val="24"/>
        </w:rPr>
        <w:endnoteReference w:id="28"/>
      </w:r>
      <w:r w:rsidRPr="006154EC">
        <w:rPr>
          <w:rFonts w:ascii="Times New Roman" w:hAnsi="Times New Roman" w:cs="Times New Roman"/>
          <w:noProof/>
          <w:sz w:val="24"/>
          <w:szCs w:val="24"/>
        </w:rPr>
        <w:t>.</w:t>
      </w:r>
      <w:r>
        <w:rPr>
          <w:rFonts w:ascii="Times New Roman" w:hAnsi="Times New Roman" w:cs="Times New Roman"/>
          <w:noProof/>
          <w:sz w:val="24"/>
          <w:szCs w:val="24"/>
        </w:rPr>
        <w:t xml:space="preserve"> It is </w:t>
      </w:r>
      <w:r w:rsidRPr="006154EC">
        <w:rPr>
          <w:rFonts w:ascii="Times New Roman" w:hAnsi="Times New Roman" w:cs="Times New Roman"/>
          <w:noProof/>
          <w:sz w:val="24"/>
          <w:szCs w:val="24"/>
        </w:rPr>
        <w:t xml:space="preserve">the </w:t>
      </w:r>
      <w:r w:rsidRPr="00F57A6B">
        <w:rPr>
          <w:rFonts w:ascii="Times New Roman" w:hAnsi="Times New Roman" w:cs="Times New Roman"/>
          <w:b/>
          <w:bCs/>
          <w:noProof/>
          <w:sz w:val="24"/>
          <w:szCs w:val="24"/>
        </w:rPr>
        <w:t>responsibility of the European Parliament and the Council</w:t>
      </w:r>
      <w:r w:rsidRPr="006154EC">
        <w:rPr>
          <w:rFonts w:ascii="Times New Roman" w:hAnsi="Times New Roman" w:cs="Times New Roman"/>
          <w:noProof/>
          <w:sz w:val="24"/>
          <w:szCs w:val="24"/>
        </w:rPr>
        <w:t xml:space="preserve"> to </w:t>
      </w:r>
      <w:r>
        <w:rPr>
          <w:rFonts w:ascii="Times New Roman" w:hAnsi="Times New Roman" w:cs="Times New Roman"/>
          <w:noProof/>
          <w:sz w:val="24"/>
          <w:szCs w:val="24"/>
        </w:rPr>
        <w:t>maintain</w:t>
      </w:r>
      <w:r w:rsidRPr="006154EC">
        <w:rPr>
          <w:rFonts w:ascii="Times New Roman" w:hAnsi="Times New Roman" w:cs="Times New Roman"/>
          <w:noProof/>
          <w:sz w:val="24"/>
          <w:szCs w:val="24"/>
        </w:rPr>
        <w:t xml:space="preserve"> or, where possible, </w:t>
      </w:r>
      <w:r>
        <w:rPr>
          <w:rFonts w:ascii="Times New Roman" w:hAnsi="Times New Roman" w:cs="Times New Roman"/>
          <w:noProof/>
          <w:sz w:val="24"/>
          <w:szCs w:val="24"/>
        </w:rPr>
        <w:t>strengthen</w:t>
      </w:r>
      <w:r w:rsidRPr="006154EC">
        <w:rPr>
          <w:rFonts w:ascii="Times New Roman" w:hAnsi="Times New Roman" w:cs="Times New Roman"/>
          <w:noProof/>
          <w:sz w:val="24"/>
          <w:szCs w:val="24"/>
        </w:rPr>
        <w:t xml:space="preserve"> the burden reduction potential of </w:t>
      </w:r>
      <w:r>
        <w:rPr>
          <w:rFonts w:ascii="Times New Roman" w:hAnsi="Times New Roman" w:cs="Times New Roman"/>
          <w:noProof/>
          <w:sz w:val="24"/>
          <w:szCs w:val="24"/>
        </w:rPr>
        <w:t xml:space="preserve">Commission </w:t>
      </w:r>
      <w:r w:rsidRPr="006154EC">
        <w:rPr>
          <w:rFonts w:ascii="Times New Roman" w:hAnsi="Times New Roman" w:cs="Times New Roman"/>
          <w:noProof/>
          <w:sz w:val="24"/>
          <w:szCs w:val="24"/>
        </w:rPr>
        <w:t xml:space="preserve">proposals during </w:t>
      </w:r>
      <w:r>
        <w:rPr>
          <w:rFonts w:ascii="Times New Roman" w:hAnsi="Times New Roman" w:cs="Times New Roman"/>
          <w:noProof/>
          <w:sz w:val="24"/>
          <w:szCs w:val="24"/>
        </w:rPr>
        <w:t xml:space="preserve">the </w:t>
      </w:r>
      <w:r w:rsidRPr="006154EC">
        <w:rPr>
          <w:rFonts w:ascii="Times New Roman" w:hAnsi="Times New Roman" w:cs="Times New Roman"/>
          <w:noProof/>
          <w:sz w:val="24"/>
          <w:szCs w:val="24"/>
        </w:rPr>
        <w:t>legislative negotiations</w:t>
      </w:r>
      <w:r>
        <w:rPr>
          <w:rFonts w:ascii="Times New Roman" w:hAnsi="Times New Roman" w:cs="Times New Roman"/>
          <w:noProof/>
          <w:sz w:val="24"/>
          <w:szCs w:val="24"/>
        </w:rPr>
        <w:t xml:space="preserve">, and of Member States to avoid </w:t>
      </w:r>
      <w:r w:rsidRPr="00057BC8">
        <w:rPr>
          <w:rFonts w:ascii="Times New Roman" w:hAnsi="Times New Roman" w:cs="Times New Roman"/>
          <w:noProof/>
          <w:sz w:val="24"/>
          <w:szCs w:val="24"/>
        </w:rPr>
        <w:t>gold</w:t>
      </w:r>
      <w:r>
        <w:rPr>
          <w:rFonts w:ascii="Times New Roman" w:hAnsi="Times New Roman" w:cs="Times New Roman"/>
          <w:noProof/>
          <w:sz w:val="24"/>
          <w:szCs w:val="24"/>
        </w:rPr>
        <w:t xml:space="preserve"> </w:t>
      </w:r>
      <w:r w:rsidRPr="00057BC8">
        <w:rPr>
          <w:rFonts w:ascii="Times New Roman" w:hAnsi="Times New Roman" w:cs="Times New Roman"/>
          <w:noProof/>
          <w:sz w:val="24"/>
          <w:szCs w:val="24"/>
        </w:rPr>
        <w:t>plating in national transpositions</w:t>
      </w:r>
      <w:r w:rsidRPr="0086585F">
        <w:rPr>
          <w:rFonts w:ascii="Times New Roman" w:hAnsi="Times New Roman"/>
          <w:noProof/>
          <w:sz w:val="24"/>
        </w:rPr>
        <w:t xml:space="preserve"> </w:t>
      </w:r>
      <w:r w:rsidRPr="00057BC8">
        <w:rPr>
          <w:rFonts w:ascii="Times New Roman" w:hAnsi="Times New Roman" w:cs="Times New Roman"/>
          <w:noProof/>
          <w:sz w:val="24"/>
          <w:szCs w:val="24"/>
        </w:rPr>
        <w:t>or application of EU law</w:t>
      </w:r>
      <w:r w:rsidRPr="33F6736C">
        <w:rPr>
          <w:rFonts w:ascii="Times New Roman" w:hAnsi="Times New Roman" w:cs="Times New Roman"/>
          <w:noProof/>
          <w:sz w:val="24"/>
          <w:szCs w:val="24"/>
        </w:rPr>
        <w:t>.</w:t>
      </w:r>
    </w:p>
    <w:p w14:paraId="128745B6" w14:textId="59724107" w:rsidR="00E7306A" w:rsidRPr="006154EC" w:rsidRDefault="00E7306A" w:rsidP="0086585F">
      <w:pPr>
        <w:pBdr>
          <w:top w:val="single" w:sz="4" w:space="1" w:color="auto"/>
          <w:left w:val="single" w:sz="4" w:space="4" w:color="auto"/>
          <w:bottom w:val="single" w:sz="4" w:space="1" w:color="auto"/>
          <w:right w:val="single" w:sz="4" w:space="4" w:color="auto"/>
        </w:pBdr>
        <w:shd w:val="clear" w:color="auto" w:fill="D9E2F3" w:themeFill="accent1" w:themeFillTint="33"/>
        <w:spacing w:after="240" w:line="240" w:lineRule="auto"/>
        <w:jc w:val="both"/>
        <w:rPr>
          <w:rFonts w:ascii="Times New Roman" w:hAnsi="Times New Roman" w:cs="Times New Roman"/>
          <w:noProof/>
          <w:sz w:val="24"/>
          <w:szCs w:val="24"/>
        </w:rPr>
      </w:pPr>
      <w:r>
        <w:rPr>
          <w:rFonts w:ascii="Times New Roman" w:hAnsi="Times New Roman" w:cs="Times New Roman"/>
          <w:noProof/>
          <w:sz w:val="24"/>
          <w:szCs w:val="24"/>
        </w:rPr>
        <w:t>In addition to pursuing these quantified targets on reduction of reporting costs and other recurring administrative costs, the Commission will continue to pursue meaningful reductions in other regulatory compliance costs wherever a more cost-effective means of delivery of the policy objective can be identified.</w:t>
      </w:r>
    </w:p>
    <w:tbl>
      <w:tblPr>
        <w:tblStyle w:val="TableGrid"/>
        <w:tblW w:w="0" w:type="auto"/>
        <w:shd w:val="clear" w:color="auto" w:fill="D9E2F3" w:themeFill="accent1" w:themeFillTint="33"/>
        <w:tblLook w:val="04A0" w:firstRow="1" w:lastRow="0" w:firstColumn="1" w:lastColumn="0" w:noHBand="0" w:noVBand="1"/>
      </w:tblPr>
      <w:tblGrid>
        <w:gridCol w:w="9242"/>
      </w:tblGrid>
      <w:tr w:rsidR="00E7306A" w14:paraId="3883E5D3" w14:textId="77777777" w:rsidTr="001F5A75">
        <w:tc>
          <w:tcPr>
            <w:tcW w:w="9242" w:type="dxa"/>
            <w:shd w:val="clear" w:color="auto" w:fill="D9E2F3" w:themeFill="accent1" w:themeFillTint="33"/>
          </w:tcPr>
          <w:p w14:paraId="542E2C82" w14:textId="528A9480" w:rsidR="00E7306A" w:rsidRPr="00695365" w:rsidRDefault="00E7306A" w:rsidP="00CD444F">
            <w:pPr>
              <w:pStyle w:val="ListBullet"/>
              <w:numPr>
                <w:ilvl w:val="0"/>
                <w:numId w:val="27"/>
              </w:numPr>
              <w:spacing w:after="240"/>
              <w:ind w:left="357" w:hanging="357"/>
              <w:contextualSpacing w:val="0"/>
              <w:jc w:val="both"/>
              <w:rPr>
                <w:rFonts w:ascii="Times New Roman" w:hAnsi="Times New Roman"/>
                <w:noProof/>
                <w:sz w:val="24"/>
              </w:rPr>
            </w:pPr>
            <w:r w:rsidRPr="00695365">
              <w:rPr>
                <w:rFonts w:ascii="Times New Roman" w:hAnsi="Times New Roman"/>
                <w:b/>
                <w:i/>
                <w:noProof/>
                <w:sz w:val="24"/>
              </w:rPr>
              <w:t>Prioritising new simplification measures</w:t>
            </w:r>
          </w:p>
          <w:p w14:paraId="713EB282" w14:textId="78258D38" w:rsidR="00E7306A" w:rsidRDefault="00E7306A" w:rsidP="006F4109">
            <w:pPr>
              <w:pStyle w:val="ListBullet"/>
              <w:numPr>
                <w:ilvl w:val="0"/>
                <w:numId w:val="0"/>
              </w:numPr>
              <w:spacing w:after="240"/>
              <w:contextualSpacing w:val="0"/>
              <w:jc w:val="both"/>
              <w:rPr>
                <w:rFonts w:ascii="Times New Roman" w:hAnsi="Times New Roman" w:cs="Times New Roman"/>
                <w:noProof/>
                <w:sz w:val="24"/>
                <w:szCs w:val="24"/>
              </w:rPr>
            </w:pPr>
            <w:r w:rsidRPr="006154EC">
              <w:rPr>
                <w:rFonts w:ascii="Times New Roman" w:hAnsi="Times New Roman" w:cs="Times New Roman"/>
                <w:noProof/>
                <w:sz w:val="24"/>
                <w:szCs w:val="24"/>
              </w:rPr>
              <w:t xml:space="preserve">The </w:t>
            </w:r>
            <w:r w:rsidRPr="006154EC">
              <w:rPr>
                <w:rFonts w:ascii="Times New Roman" w:hAnsi="Times New Roman" w:cs="Times New Roman"/>
                <w:b/>
                <w:bCs/>
                <w:noProof/>
                <w:sz w:val="24"/>
                <w:szCs w:val="24"/>
              </w:rPr>
              <w:t xml:space="preserve">2025 Commission </w:t>
            </w:r>
            <w:r>
              <w:rPr>
                <w:rFonts w:ascii="Times New Roman" w:hAnsi="Times New Roman" w:cs="Times New Roman"/>
                <w:b/>
                <w:bCs/>
                <w:noProof/>
                <w:sz w:val="24"/>
                <w:szCs w:val="24"/>
              </w:rPr>
              <w:t>w</w:t>
            </w:r>
            <w:r w:rsidRPr="006154EC">
              <w:rPr>
                <w:rFonts w:ascii="Times New Roman" w:hAnsi="Times New Roman" w:cs="Times New Roman"/>
                <w:b/>
                <w:bCs/>
                <w:noProof/>
                <w:sz w:val="24"/>
                <w:szCs w:val="24"/>
              </w:rPr>
              <w:t xml:space="preserve">ork </w:t>
            </w:r>
            <w:r>
              <w:rPr>
                <w:rFonts w:ascii="Times New Roman" w:hAnsi="Times New Roman" w:cs="Times New Roman"/>
                <w:b/>
                <w:bCs/>
                <w:noProof/>
                <w:sz w:val="24"/>
                <w:szCs w:val="24"/>
              </w:rPr>
              <w:t>p</w:t>
            </w:r>
            <w:r w:rsidRPr="006154EC">
              <w:rPr>
                <w:rFonts w:ascii="Times New Roman" w:hAnsi="Times New Roman" w:cs="Times New Roman"/>
                <w:b/>
                <w:bCs/>
                <w:noProof/>
                <w:sz w:val="24"/>
                <w:szCs w:val="24"/>
              </w:rPr>
              <w:t>rogramme</w:t>
            </w:r>
            <w:r w:rsidRPr="006154EC">
              <w:rPr>
                <w:rFonts w:ascii="Times New Roman" w:hAnsi="Times New Roman" w:cs="Times New Roman"/>
                <w:noProof/>
                <w:sz w:val="24"/>
                <w:szCs w:val="24"/>
              </w:rPr>
              <w:t xml:space="preserve"> has a strong</w:t>
            </w:r>
            <w:r>
              <w:rPr>
                <w:rFonts w:ascii="Times New Roman" w:hAnsi="Times New Roman" w:cs="Times New Roman"/>
                <w:noProof/>
                <w:sz w:val="24"/>
                <w:szCs w:val="24"/>
              </w:rPr>
              <w:t>er</w:t>
            </w:r>
            <w:r w:rsidRPr="006154EC">
              <w:rPr>
                <w:rFonts w:ascii="Times New Roman" w:hAnsi="Times New Roman" w:cs="Times New Roman"/>
                <w:noProof/>
                <w:sz w:val="24"/>
                <w:szCs w:val="24"/>
              </w:rPr>
              <w:t xml:space="preserve"> focus on simplification</w:t>
            </w:r>
            <w:r>
              <w:rPr>
                <w:rFonts w:ascii="Times New Roman" w:hAnsi="Times New Roman" w:cs="Times New Roman"/>
                <w:noProof/>
                <w:sz w:val="24"/>
                <w:szCs w:val="24"/>
              </w:rPr>
              <w:t xml:space="preserve"> than ever before</w:t>
            </w:r>
            <w:r w:rsidRPr="006154EC">
              <w:rPr>
                <w:rFonts w:ascii="Times New Roman" w:hAnsi="Times New Roman" w:cs="Times New Roman"/>
                <w:noProof/>
                <w:sz w:val="24"/>
                <w:szCs w:val="24"/>
              </w:rPr>
              <w:t xml:space="preserve">. It includes a series of </w:t>
            </w:r>
            <w:r w:rsidRPr="00F75165">
              <w:rPr>
                <w:rFonts w:ascii="Times New Roman" w:hAnsi="Times New Roman" w:cs="Times New Roman"/>
                <w:i/>
                <w:iCs/>
                <w:noProof/>
                <w:sz w:val="24"/>
                <w:szCs w:val="24"/>
              </w:rPr>
              <w:t>Omnibus</w:t>
            </w:r>
            <w:r>
              <w:rPr>
                <w:rFonts w:ascii="Times New Roman" w:hAnsi="Times New Roman" w:cs="Times New Roman"/>
                <w:noProof/>
                <w:sz w:val="24"/>
                <w:szCs w:val="24"/>
              </w:rPr>
              <w:t xml:space="preserve"> packages and other simplification </w:t>
            </w:r>
            <w:r w:rsidRPr="006154EC">
              <w:rPr>
                <w:rFonts w:ascii="Times New Roman" w:hAnsi="Times New Roman" w:cs="Times New Roman"/>
                <w:noProof/>
                <w:sz w:val="24"/>
                <w:szCs w:val="24"/>
              </w:rPr>
              <w:t xml:space="preserve">proposals </w:t>
            </w:r>
            <w:r>
              <w:rPr>
                <w:rFonts w:ascii="Times New Roman" w:hAnsi="Times New Roman" w:cs="Times New Roman"/>
                <w:noProof/>
                <w:sz w:val="24"/>
                <w:szCs w:val="24"/>
              </w:rPr>
              <w:t xml:space="preserve">to </w:t>
            </w:r>
            <w:r w:rsidRPr="006154EC">
              <w:rPr>
                <w:rFonts w:ascii="Times New Roman" w:hAnsi="Times New Roman" w:cs="Times New Roman"/>
                <w:noProof/>
                <w:sz w:val="24"/>
                <w:szCs w:val="24"/>
              </w:rPr>
              <w:t>tackl</w:t>
            </w:r>
            <w:r>
              <w:rPr>
                <w:rFonts w:ascii="Times New Roman" w:hAnsi="Times New Roman" w:cs="Times New Roman"/>
                <w:noProof/>
                <w:sz w:val="24"/>
                <w:szCs w:val="24"/>
              </w:rPr>
              <w:t>e</w:t>
            </w:r>
            <w:r w:rsidRPr="006154EC">
              <w:rPr>
                <w:rFonts w:ascii="Times New Roman" w:hAnsi="Times New Roman" w:cs="Times New Roman"/>
                <w:noProof/>
                <w:sz w:val="24"/>
                <w:szCs w:val="24"/>
              </w:rPr>
              <w:t xml:space="preserve"> priority areas identified with stakeholders over the past year</w:t>
            </w:r>
            <w:r w:rsidRPr="006154EC">
              <w:rPr>
                <w:rStyle w:val="EndnoteReference"/>
                <w:rFonts w:ascii="Times New Roman" w:hAnsi="Times New Roman" w:cs="Times New Roman"/>
                <w:noProof/>
                <w:sz w:val="24"/>
                <w:szCs w:val="24"/>
              </w:rPr>
              <w:endnoteReference w:id="29"/>
            </w:r>
            <w:r w:rsidRPr="006154EC">
              <w:rPr>
                <w:rFonts w:ascii="Times New Roman" w:hAnsi="Times New Roman" w:cs="Times New Roman"/>
                <w:noProof/>
                <w:sz w:val="24"/>
                <w:szCs w:val="24"/>
              </w:rPr>
              <w:t xml:space="preserve">. </w:t>
            </w:r>
            <w:r>
              <w:rPr>
                <w:rFonts w:ascii="Times New Roman" w:hAnsi="Times New Roman" w:cs="Times New Roman"/>
                <w:noProof/>
                <w:sz w:val="24"/>
                <w:szCs w:val="24"/>
              </w:rPr>
              <w:t xml:space="preserve">We </w:t>
            </w:r>
            <w:r w:rsidRPr="00F75165">
              <w:rPr>
                <w:rFonts w:ascii="Times New Roman" w:hAnsi="Times New Roman" w:cs="Times New Roman"/>
                <w:b/>
                <w:bCs/>
                <w:noProof/>
                <w:sz w:val="24"/>
                <w:szCs w:val="24"/>
              </w:rPr>
              <w:t xml:space="preserve">invite the European Parliament and the Council to </w:t>
            </w:r>
            <w:r>
              <w:rPr>
                <w:rFonts w:ascii="Times New Roman" w:hAnsi="Times New Roman" w:cs="Times New Roman"/>
                <w:b/>
                <w:bCs/>
                <w:noProof/>
                <w:sz w:val="24"/>
                <w:szCs w:val="24"/>
              </w:rPr>
              <w:t xml:space="preserve">consider fast-tracking </w:t>
            </w:r>
            <w:r w:rsidRPr="00F75165">
              <w:rPr>
                <w:rFonts w:ascii="Times New Roman" w:hAnsi="Times New Roman" w:cs="Times New Roman"/>
                <w:b/>
                <w:bCs/>
                <w:noProof/>
                <w:sz w:val="24"/>
                <w:szCs w:val="24"/>
              </w:rPr>
              <w:t>these files</w:t>
            </w:r>
            <w:r w:rsidRPr="00E83B86">
              <w:rPr>
                <w:rFonts w:ascii="Times New Roman" w:hAnsi="Times New Roman" w:cs="Times New Roman"/>
                <w:noProof/>
                <w:sz w:val="24"/>
                <w:szCs w:val="24"/>
                <w:lang w:val="en-IE"/>
              </w:rPr>
              <w:t xml:space="preserve">, </w:t>
            </w:r>
            <w:r>
              <w:rPr>
                <w:rFonts w:ascii="Times New Roman" w:hAnsi="Times New Roman" w:cs="Times New Roman"/>
                <w:noProof/>
                <w:sz w:val="24"/>
                <w:szCs w:val="24"/>
                <w:lang w:val="en-IE"/>
              </w:rPr>
              <w:t>acting on the</w:t>
            </w:r>
            <w:r w:rsidRPr="00E83B86">
              <w:rPr>
                <w:rFonts w:ascii="Times New Roman" w:hAnsi="Times New Roman" w:cs="Times New Roman"/>
                <w:noProof/>
                <w:sz w:val="24"/>
                <w:szCs w:val="24"/>
                <w:lang w:val="en-IE"/>
              </w:rPr>
              <w:t xml:space="preserve"> simplification </w:t>
            </w:r>
            <w:r>
              <w:rPr>
                <w:rFonts w:ascii="Times New Roman" w:hAnsi="Times New Roman" w:cs="Times New Roman"/>
                <w:noProof/>
                <w:sz w:val="24"/>
                <w:szCs w:val="24"/>
                <w:lang w:val="en-IE"/>
              </w:rPr>
              <w:t>proposals</w:t>
            </w:r>
            <w:r w:rsidRPr="00E83B86">
              <w:rPr>
                <w:rFonts w:ascii="Times New Roman" w:hAnsi="Times New Roman" w:cs="Times New Roman"/>
                <w:noProof/>
                <w:sz w:val="24"/>
                <w:szCs w:val="24"/>
                <w:lang w:val="en-IE"/>
              </w:rPr>
              <w:t xml:space="preserve"> without reopening other parts of the legislation, to provide maximum and swift</w:t>
            </w:r>
            <w:r>
              <w:rPr>
                <w:rFonts w:ascii="Times New Roman" w:hAnsi="Times New Roman" w:cs="Times New Roman"/>
                <w:noProof/>
                <w:sz w:val="24"/>
                <w:szCs w:val="24"/>
                <w:lang w:val="en-IE"/>
              </w:rPr>
              <w:t xml:space="preserve"> clarity and</w:t>
            </w:r>
            <w:r w:rsidRPr="00E83B86">
              <w:rPr>
                <w:rFonts w:ascii="Times New Roman" w:hAnsi="Times New Roman" w:cs="Times New Roman"/>
                <w:noProof/>
                <w:sz w:val="24"/>
                <w:szCs w:val="24"/>
                <w:lang w:val="en-IE"/>
              </w:rPr>
              <w:t xml:space="preserve"> </w:t>
            </w:r>
            <w:r w:rsidRPr="66D9F726">
              <w:rPr>
                <w:rFonts w:ascii="Times New Roman" w:hAnsi="Times New Roman" w:cs="Times New Roman"/>
                <w:noProof/>
                <w:sz w:val="24"/>
                <w:szCs w:val="24"/>
                <w:lang w:val="en-IE"/>
              </w:rPr>
              <w:t>relief</w:t>
            </w:r>
            <w:r w:rsidRPr="00E83B86">
              <w:rPr>
                <w:rFonts w:ascii="Times New Roman" w:hAnsi="Times New Roman" w:cs="Times New Roman"/>
                <w:noProof/>
                <w:sz w:val="24"/>
                <w:szCs w:val="24"/>
                <w:lang w:val="en-IE"/>
              </w:rPr>
              <w:t xml:space="preserve"> to companies</w:t>
            </w:r>
            <w:r w:rsidRPr="006154EC">
              <w:rPr>
                <w:rFonts w:ascii="Times New Roman" w:hAnsi="Times New Roman" w:cs="Times New Roman"/>
                <w:noProof/>
                <w:sz w:val="24"/>
                <w:szCs w:val="24"/>
              </w:rPr>
              <w:t>.</w:t>
            </w:r>
            <w:r>
              <w:rPr>
                <w:rFonts w:ascii="Times New Roman" w:hAnsi="Times New Roman" w:cs="Times New Roman"/>
                <w:noProof/>
                <w:sz w:val="24"/>
                <w:szCs w:val="24"/>
              </w:rPr>
              <w:t xml:space="preserve"> The work programme will continue to flag simplification measures for such prioritisation in future years</w:t>
            </w:r>
          </w:p>
          <w:p w14:paraId="383C50A4" w14:textId="234854A9" w:rsidR="00E7306A" w:rsidRDefault="00E7306A" w:rsidP="006F4109">
            <w:pPr>
              <w:pStyle w:val="ListBullet"/>
              <w:numPr>
                <w:ilvl w:val="0"/>
                <w:numId w:val="0"/>
              </w:numPr>
              <w:spacing w:after="240"/>
              <w:contextualSpacing w:val="0"/>
              <w:jc w:val="both"/>
              <w:rPr>
                <w:rFonts w:ascii="Times New Roman" w:hAnsi="Times New Roman" w:cs="Times New Roman"/>
                <w:noProof/>
                <w:sz w:val="24"/>
                <w:szCs w:val="24"/>
                <w:lang w:val="en-IE"/>
              </w:rPr>
            </w:pPr>
            <w:r w:rsidRPr="00F75165">
              <w:rPr>
                <w:rFonts w:ascii="Times New Roman" w:hAnsi="Times New Roman" w:cs="Times New Roman"/>
                <w:b/>
                <w:i/>
                <w:iCs/>
                <w:noProof/>
                <w:sz w:val="24"/>
                <w:szCs w:val="24"/>
                <w:lang w:val="en-IE"/>
              </w:rPr>
              <w:t xml:space="preserve">Omnibus </w:t>
            </w:r>
            <w:r>
              <w:rPr>
                <w:rFonts w:ascii="Times New Roman" w:hAnsi="Times New Roman" w:cs="Times New Roman"/>
                <w:b/>
                <w:noProof/>
                <w:sz w:val="24"/>
                <w:szCs w:val="24"/>
                <w:lang w:val="en-IE"/>
              </w:rPr>
              <w:t xml:space="preserve">packages </w:t>
            </w:r>
            <w:r w:rsidRPr="00E16769">
              <w:rPr>
                <w:rFonts w:ascii="Times New Roman" w:hAnsi="Times New Roman" w:cs="Times New Roman"/>
                <w:b/>
                <w:noProof/>
                <w:sz w:val="24"/>
                <w:szCs w:val="24"/>
                <w:lang w:val="en-IE"/>
              </w:rPr>
              <w:t xml:space="preserve">and </w:t>
            </w:r>
            <w:r>
              <w:rPr>
                <w:rFonts w:ascii="Times New Roman" w:hAnsi="Times New Roman" w:cs="Times New Roman"/>
                <w:b/>
                <w:noProof/>
                <w:sz w:val="24"/>
                <w:szCs w:val="24"/>
                <w:lang w:val="en-IE"/>
              </w:rPr>
              <w:t xml:space="preserve">other </w:t>
            </w:r>
            <w:r w:rsidRPr="00E16769">
              <w:rPr>
                <w:rFonts w:ascii="Times New Roman" w:hAnsi="Times New Roman" w:cs="Times New Roman"/>
                <w:b/>
                <w:noProof/>
                <w:sz w:val="24"/>
                <w:szCs w:val="24"/>
                <w:lang w:val="en-IE"/>
              </w:rPr>
              <w:t xml:space="preserve">simplification </w:t>
            </w:r>
            <w:r>
              <w:rPr>
                <w:rFonts w:ascii="Times New Roman" w:hAnsi="Times New Roman" w:cs="Times New Roman"/>
                <w:b/>
                <w:noProof/>
                <w:sz w:val="24"/>
                <w:szCs w:val="24"/>
                <w:lang w:val="en-IE"/>
              </w:rPr>
              <w:t>proposals</w:t>
            </w:r>
            <w:r w:rsidRPr="00E16769">
              <w:rPr>
                <w:rFonts w:ascii="Times New Roman" w:hAnsi="Times New Roman" w:cs="Times New Roman"/>
                <w:noProof/>
                <w:sz w:val="24"/>
                <w:szCs w:val="24"/>
                <w:lang w:val="en-IE"/>
              </w:rPr>
              <w:t xml:space="preserve">, adopted throughout the year, will  maximise simplification by addressing interactions </w:t>
            </w:r>
            <w:r>
              <w:rPr>
                <w:rFonts w:ascii="Times New Roman" w:hAnsi="Times New Roman" w:cs="Times New Roman"/>
                <w:noProof/>
                <w:sz w:val="24"/>
                <w:szCs w:val="24"/>
                <w:lang w:val="en-IE"/>
              </w:rPr>
              <w:t>between</w:t>
            </w:r>
            <w:r w:rsidRPr="00E16769">
              <w:rPr>
                <w:rFonts w:ascii="Times New Roman" w:hAnsi="Times New Roman" w:cs="Times New Roman"/>
                <w:noProof/>
                <w:sz w:val="24"/>
                <w:szCs w:val="24"/>
                <w:lang w:val="en-IE"/>
              </w:rPr>
              <w:t xml:space="preserve"> different pieces of legislation. They will include, inter alia:</w:t>
            </w:r>
          </w:p>
          <w:p w14:paraId="656E8EB2" w14:textId="597549F8" w:rsidR="00E7306A" w:rsidRPr="00CF7C55" w:rsidRDefault="00E7306A" w:rsidP="00CF7C55">
            <w:pPr>
              <w:pStyle w:val="ListBullet"/>
              <w:spacing w:before="120"/>
              <w:ind w:left="357" w:hanging="357"/>
              <w:jc w:val="both"/>
              <w:rPr>
                <w:rFonts w:ascii="Times New Roman" w:hAnsi="Times New Roman"/>
                <w:b/>
                <w:i/>
                <w:noProof/>
                <w:sz w:val="24"/>
              </w:rPr>
            </w:pPr>
            <w:r w:rsidRPr="00F75165">
              <w:rPr>
                <w:rFonts w:ascii="Times New Roman" w:hAnsi="Times New Roman" w:cs="Times New Roman"/>
                <w:b/>
                <w:bCs/>
                <w:i/>
                <w:iCs/>
                <w:noProof/>
                <w:sz w:val="24"/>
                <w:szCs w:val="24"/>
              </w:rPr>
              <w:t>Omnibus</w:t>
            </w:r>
            <w:r w:rsidRPr="01AFFB40">
              <w:rPr>
                <w:rFonts w:ascii="Times New Roman" w:hAnsi="Times New Roman" w:cs="Times New Roman"/>
                <w:b/>
                <w:bCs/>
                <w:i/>
                <w:iCs/>
                <w:noProof/>
                <w:sz w:val="24"/>
                <w:szCs w:val="24"/>
              </w:rPr>
              <w:t xml:space="preserve"> package on sustainability</w:t>
            </w:r>
            <w:r w:rsidRPr="01AFFB40">
              <w:rPr>
                <w:rFonts w:ascii="Times New Roman" w:hAnsi="Times New Roman" w:cs="Times New Roman"/>
                <w:i/>
                <w:iCs/>
                <w:noProof/>
                <w:sz w:val="24"/>
                <w:szCs w:val="24"/>
              </w:rPr>
              <w:t>.</w:t>
            </w:r>
            <w:r w:rsidRPr="001F5A75">
              <w:rPr>
                <w:rFonts w:ascii="Times New Roman" w:hAnsi="Times New Roman" w:cs="Times New Roman"/>
                <w:noProof/>
                <w:sz w:val="24"/>
                <w:szCs w:val="24"/>
              </w:rPr>
              <w:t xml:space="preserve"> </w:t>
            </w:r>
            <w:r>
              <w:rPr>
                <w:rFonts w:ascii="Times New Roman" w:hAnsi="Times New Roman" w:cs="Times New Roman"/>
                <w:noProof/>
                <w:sz w:val="24"/>
                <w:szCs w:val="24"/>
              </w:rPr>
              <w:t>T</w:t>
            </w:r>
            <w:r w:rsidRPr="001F5A75">
              <w:rPr>
                <w:rFonts w:ascii="Times New Roman" w:hAnsi="Times New Roman" w:cs="Times New Roman"/>
                <w:noProof/>
                <w:sz w:val="24"/>
                <w:szCs w:val="24"/>
              </w:rPr>
              <w:t xml:space="preserve">his </w:t>
            </w:r>
            <w:r>
              <w:rPr>
                <w:rFonts w:ascii="Times New Roman" w:hAnsi="Times New Roman" w:cs="Times New Roman"/>
                <w:noProof/>
                <w:sz w:val="24"/>
                <w:szCs w:val="24"/>
              </w:rPr>
              <w:t xml:space="preserve">proposal </w:t>
            </w:r>
            <w:r w:rsidRPr="001F5A75">
              <w:rPr>
                <w:rFonts w:ascii="Times New Roman" w:hAnsi="Times New Roman" w:cs="Times New Roman"/>
                <w:noProof/>
                <w:sz w:val="24"/>
                <w:szCs w:val="24"/>
              </w:rPr>
              <w:t xml:space="preserve">will </w:t>
            </w:r>
            <w:r>
              <w:rPr>
                <w:rFonts w:ascii="Times New Roman" w:hAnsi="Times New Roman" w:cs="Times New Roman"/>
                <w:noProof/>
                <w:sz w:val="24"/>
                <w:szCs w:val="24"/>
              </w:rPr>
              <w:t>cover a far-reaching simplification</w:t>
            </w:r>
            <w:r w:rsidRPr="001F5A75">
              <w:rPr>
                <w:rFonts w:ascii="Times New Roman" w:hAnsi="Times New Roman" w:cs="Times New Roman"/>
                <w:noProof/>
                <w:sz w:val="24"/>
                <w:szCs w:val="24"/>
              </w:rPr>
              <w:t xml:space="preserve"> </w:t>
            </w:r>
            <w:r w:rsidRPr="009D38DA">
              <w:rPr>
                <w:rFonts w:ascii="Times New Roman" w:hAnsi="Times New Roman" w:cs="Times New Roman"/>
                <w:noProof/>
                <w:sz w:val="24"/>
                <w:szCs w:val="24"/>
              </w:rPr>
              <w:t>in the fields of sustainable finance reporting, sustainability due diligence and taxonomy</w:t>
            </w:r>
            <w:r>
              <w:rPr>
                <w:rFonts w:ascii="Times New Roman" w:hAnsi="Times New Roman" w:cs="Times New Roman"/>
                <w:noProof/>
                <w:sz w:val="24"/>
                <w:szCs w:val="24"/>
              </w:rPr>
              <w:t>. It</w:t>
            </w:r>
            <w:r w:rsidRPr="001F5A75" w:rsidDel="000332A2">
              <w:rPr>
                <w:rFonts w:ascii="Times New Roman" w:hAnsi="Times New Roman" w:cs="Times New Roman"/>
                <w:noProof/>
                <w:sz w:val="24"/>
                <w:szCs w:val="24"/>
              </w:rPr>
              <w:t xml:space="preserve"> </w:t>
            </w:r>
            <w:r w:rsidRPr="006A5B3C">
              <w:rPr>
                <w:rFonts w:ascii="Times New Roman" w:hAnsi="Times New Roman" w:cs="Times New Roman"/>
                <w:noProof/>
                <w:sz w:val="24"/>
                <w:szCs w:val="24"/>
              </w:rPr>
              <w:t>will ensure better alignment of the requirements with the needs of investors, proportionate timelines, financial metrics that do not discourage investments in smaller companies in transition, and obligations proportionate to the scale of activities of different companies. It will notably address the trickle-down effect to prevent smaller companies along the supply chains from being subjected in practice to excessive reporting requests that were never intended by the legislators.</w:t>
            </w:r>
            <w:r>
              <w:rPr>
                <w:rFonts w:ascii="Times New Roman" w:hAnsi="Times New Roman" w:cs="Times New Roman"/>
                <w:noProof/>
                <w:sz w:val="24"/>
                <w:szCs w:val="24"/>
              </w:rPr>
              <w:t xml:space="preserve"> </w:t>
            </w:r>
            <w:r w:rsidRPr="00C82B60">
              <w:rPr>
                <w:rFonts w:ascii="Times New Roman" w:hAnsi="Times New Roman" w:cs="Times New Roman"/>
                <w:noProof/>
                <w:sz w:val="24"/>
                <w:szCs w:val="24"/>
              </w:rPr>
              <w:t xml:space="preserve">The carbon </w:t>
            </w:r>
            <w:r>
              <w:rPr>
                <w:rFonts w:ascii="Times New Roman" w:hAnsi="Times New Roman" w:cs="Times New Roman"/>
                <w:noProof/>
                <w:sz w:val="24"/>
                <w:szCs w:val="24"/>
              </w:rPr>
              <w:t>border</w:t>
            </w:r>
            <w:r w:rsidRPr="00C82B60">
              <w:rPr>
                <w:rFonts w:ascii="Times New Roman" w:hAnsi="Times New Roman" w:cs="Times New Roman"/>
                <w:noProof/>
                <w:sz w:val="24"/>
                <w:szCs w:val="24"/>
              </w:rPr>
              <w:t xml:space="preserve"> adjustment mechanism requirements will be eased to the benefit of </w:t>
            </w:r>
            <w:r>
              <w:rPr>
                <w:rFonts w:ascii="Times New Roman" w:hAnsi="Times New Roman" w:cs="Times New Roman"/>
                <w:noProof/>
                <w:sz w:val="24"/>
                <w:szCs w:val="24"/>
              </w:rPr>
              <w:t xml:space="preserve">smaller </w:t>
            </w:r>
            <w:r w:rsidRPr="00C82B60">
              <w:rPr>
                <w:rFonts w:ascii="Times New Roman" w:hAnsi="Times New Roman" w:cs="Times New Roman"/>
                <w:noProof/>
                <w:sz w:val="24"/>
                <w:szCs w:val="24"/>
              </w:rPr>
              <w:t>importers, specifically for SMEs and authorities</w:t>
            </w:r>
            <w:r>
              <w:rPr>
                <w:rFonts w:ascii="Times New Roman" w:hAnsi="Times New Roman" w:cs="Times New Roman"/>
                <w:noProof/>
                <w:sz w:val="24"/>
                <w:szCs w:val="24"/>
              </w:rPr>
              <w:t>.</w:t>
            </w:r>
          </w:p>
          <w:p w14:paraId="4C7D52E9" w14:textId="03A38544" w:rsidR="00E7306A" w:rsidRPr="00A7766A" w:rsidRDefault="00E7306A" w:rsidP="00A7766A">
            <w:pPr>
              <w:pStyle w:val="ListBullet"/>
              <w:numPr>
                <w:ilvl w:val="0"/>
                <w:numId w:val="0"/>
              </w:numPr>
              <w:spacing w:before="120"/>
              <w:ind w:left="357"/>
              <w:jc w:val="both"/>
              <w:rPr>
                <w:rFonts w:ascii="Times New Roman" w:hAnsi="Times New Roman" w:cs="Times New Roman"/>
                <w:noProof/>
                <w:sz w:val="24"/>
                <w:szCs w:val="24"/>
              </w:rPr>
            </w:pPr>
          </w:p>
          <w:p w14:paraId="5BAD869D" w14:textId="77777777" w:rsidR="00E7306A" w:rsidRPr="003D72EB" w:rsidRDefault="00E7306A" w:rsidP="00533210">
            <w:pPr>
              <w:pStyle w:val="ListBullet"/>
              <w:spacing w:before="120"/>
              <w:ind w:left="357" w:hanging="357"/>
              <w:jc w:val="both"/>
              <w:rPr>
                <w:rFonts w:ascii="Times New Roman" w:hAnsi="Times New Roman" w:cs="Times New Roman"/>
                <w:noProof/>
                <w:sz w:val="24"/>
                <w:szCs w:val="24"/>
              </w:rPr>
            </w:pPr>
            <w:r w:rsidRPr="21AFF79D">
              <w:rPr>
                <w:rFonts w:ascii="Times New Roman" w:hAnsi="Times New Roman" w:cs="Times New Roman"/>
                <w:b/>
                <w:bCs/>
                <w:i/>
                <w:iCs/>
                <w:noProof/>
                <w:sz w:val="24"/>
                <w:szCs w:val="24"/>
              </w:rPr>
              <w:t>Omnibus package on investment simplification</w:t>
            </w:r>
            <w:r w:rsidRPr="00CF7C55">
              <w:rPr>
                <w:rFonts w:ascii="Times New Roman" w:hAnsi="Times New Roman"/>
                <w:b/>
                <w:i/>
                <w:noProof/>
                <w:sz w:val="24"/>
              </w:rPr>
              <w:t>.</w:t>
            </w:r>
            <w:r w:rsidRPr="21AFF79D">
              <w:rPr>
                <w:rFonts w:ascii="Times New Roman" w:hAnsi="Times New Roman" w:cs="Times New Roman"/>
                <w:noProof/>
                <w:sz w:val="24"/>
                <w:szCs w:val="24"/>
              </w:rPr>
              <w:t xml:space="preserve"> </w:t>
            </w:r>
            <w:r>
              <w:rPr>
                <w:rFonts w:ascii="Times New Roman" w:hAnsi="Times New Roman" w:cs="Times New Roman"/>
                <w:noProof/>
                <w:sz w:val="24"/>
                <w:szCs w:val="24"/>
              </w:rPr>
              <w:t>T</w:t>
            </w:r>
            <w:r w:rsidRPr="001F5A75">
              <w:rPr>
                <w:rFonts w:ascii="Times New Roman" w:hAnsi="Times New Roman" w:cs="Times New Roman"/>
                <w:noProof/>
                <w:sz w:val="24"/>
                <w:szCs w:val="24"/>
              </w:rPr>
              <w:t>his</w:t>
            </w:r>
            <w:r>
              <w:rPr>
                <w:rFonts w:ascii="Times New Roman" w:hAnsi="Times New Roman" w:cs="Times New Roman"/>
                <w:noProof/>
                <w:sz w:val="24"/>
                <w:szCs w:val="24"/>
              </w:rPr>
              <w:t xml:space="preserve"> package </w:t>
            </w:r>
            <w:r w:rsidRPr="001F5A75">
              <w:rPr>
                <w:rFonts w:ascii="Times New Roman" w:hAnsi="Times New Roman" w:cs="Times New Roman"/>
                <w:noProof/>
                <w:sz w:val="24"/>
                <w:szCs w:val="24"/>
              </w:rPr>
              <w:t>will facilitate</w:t>
            </w:r>
            <w:r>
              <w:rPr>
                <w:rFonts w:ascii="Times New Roman" w:hAnsi="Times New Roman" w:cs="Times New Roman"/>
                <w:noProof/>
                <w:sz w:val="24"/>
                <w:szCs w:val="24"/>
              </w:rPr>
              <w:t>,</w:t>
            </w:r>
            <w:r w:rsidRPr="001F5A75">
              <w:rPr>
                <w:rFonts w:ascii="Times New Roman" w:hAnsi="Times New Roman" w:cs="Times New Roman"/>
                <w:noProof/>
                <w:sz w:val="24"/>
                <w:szCs w:val="24"/>
              </w:rPr>
              <w:t xml:space="preserve"> among others</w:t>
            </w:r>
            <w:r>
              <w:rPr>
                <w:rFonts w:ascii="Times New Roman" w:hAnsi="Times New Roman" w:cs="Times New Roman"/>
                <w:noProof/>
                <w:sz w:val="24"/>
                <w:szCs w:val="24"/>
              </w:rPr>
              <w:t>,</w:t>
            </w:r>
            <w:r w:rsidRPr="001F5A75">
              <w:rPr>
                <w:rFonts w:ascii="Times New Roman" w:hAnsi="Times New Roman" w:cs="Times New Roman"/>
                <w:noProof/>
                <w:sz w:val="24"/>
                <w:szCs w:val="24"/>
              </w:rPr>
              <w:t xml:space="preserve"> the deployment of InvestEU and the European Fund for </w:t>
            </w:r>
            <w:r>
              <w:rPr>
                <w:rFonts w:ascii="Times New Roman" w:hAnsi="Times New Roman" w:cs="Times New Roman"/>
                <w:noProof/>
                <w:sz w:val="24"/>
                <w:szCs w:val="24"/>
              </w:rPr>
              <w:t>S</w:t>
            </w:r>
            <w:r w:rsidRPr="001F5A75">
              <w:rPr>
                <w:rFonts w:ascii="Times New Roman" w:hAnsi="Times New Roman" w:cs="Times New Roman"/>
                <w:noProof/>
                <w:sz w:val="24"/>
                <w:szCs w:val="24"/>
              </w:rPr>
              <w:t xml:space="preserve">trategic </w:t>
            </w:r>
            <w:r>
              <w:rPr>
                <w:rFonts w:ascii="Times New Roman" w:hAnsi="Times New Roman" w:cs="Times New Roman"/>
                <w:noProof/>
                <w:sz w:val="24"/>
                <w:szCs w:val="24"/>
              </w:rPr>
              <w:t>I</w:t>
            </w:r>
            <w:r w:rsidRPr="001F5A75">
              <w:rPr>
                <w:rFonts w:ascii="Times New Roman" w:hAnsi="Times New Roman" w:cs="Times New Roman"/>
                <w:noProof/>
                <w:sz w:val="24"/>
                <w:szCs w:val="24"/>
              </w:rPr>
              <w:t>nvestments</w:t>
            </w:r>
            <w:r>
              <w:rPr>
                <w:rFonts w:ascii="Times New Roman" w:hAnsi="Times New Roman" w:cs="Times New Roman"/>
                <w:noProof/>
                <w:sz w:val="24"/>
                <w:szCs w:val="24"/>
              </w:rPr>
              <w:t>,</w:t>
            </w:r>
            <w:r w:rsidRPr="001F5A75">
              <w:rPr>
                <w:rFonts w:ascii="Times New Roman" w:hAnsi="Times New Roman" w:cs="Times New Roman"/>
                <w:noProof/>
                <w:sz w:val="24"/>
                <w:szCs w:val="24"/>
              </w:rPr>
              <w:t xml:space="preserve"> and simplify reporting.</w:t>
            </w:r>
            <w:r>
              <w:rPr>
                <w:noProof/>
              </w:rPr>
              <w:t xml:space="preserve"> </w:t>
            </w:r>
          </w:p>
          <w:p w14:paraId="79AD935C" w14:textId="77777777" w:rsidR="003D72EB" w:rsidRDefault="003D72EB" w:rsidP="003D72EB">
            <w:pPr>
              <w:pStyle w:val="ListParagraph"/>
              <w:rPr>
                <w:rFonts w:ascii="Times New Roman" w:hAnsi="Times New Roman" w:cs="Times New Roman"/>
                <w:noProof/>
                <w:sz w:val="24"/>
                <w:szCs w:val="24"/>
              </w:rPr>
            </w:pPr>
          </w:p>
          <w:p w14:paraId="0937A529" w14:textId="1D212A33" w:rsidR="00E7306A" w:rsidRDefault="00E7306A" w:rsidP="00CF7C55">
            <w:pPr>
              <w:pStyle w:val="ListBullet"/>
              <w:spacing w:before="120"/>
              <w:ind w:left="357" w:hanging="357"/>
              <w:jc w:val="both"/>
              <w:rPr>
                <w:rFonts w:ascii="Times New Roman" w:hAnsi="Times New Roman" w:cs="Times New Roman"/>
                <w:noProof/>
                <w:sz w:val="24"/>
                <w:szCs w:val="24"/>
              </w:rPr>
            </w:pPr>
            <w:r w:rsidRPr="78B23D93">
              <w:rPr>
                <w:rFonts w:ascii="Times New Roman" w:hAnsi="Times New Roman" w:cs="Times New Roman"/>
                <w:b/>
                <w:bCs/>
                <w:i/>
                <w:iCs/>
                <w:noProof/>
                <w:sz w:val="24"/>
                <w:szCs w:val="24"/>
              </w:rPr>
              <w:t xml:space="preserve">Omnibus package, </w:t>
            </w:r>
            <w:r w:rsidRPr="5FD4C052">
              <w:rPr>
                <w:rFonts w:ascii="Times New Roman" w:hAnsi="Times New Roman" w:cs="Times New Roman"/>
                <w:b/>
                <w:bCs/>
                <w:i/>
                <w:iCs/>
                <w:noProof/>
                <w:sz w:val="24"/>
                <w:szCs w:val="24"/>
              </w:rPr>
              <w:t>including on small</w:t>
            </w:r>
            <w:r w:rsidRPr="00F75165">
              <w:rPr>
                <w:rFonts w:ascii="Times New Roman" w:hAnsi="Times New Roman" w:cs="Times New Roman"/>
                <w:b/>
                <w:bCs/>
                <w:i/>
                <w:iCs/>
                <w:noProof/>
                <w:sz w:val="24"/>
                <w:szCs w:val="24"/>
              </w:rPr>
              <w:t xml:space="preserve"> mid-caps and removal of paper requirements</w:t>
            </w:r>
            <w:r>
              <w:rPr>
                <w:rFonts w:ascii="Times New Roman" w:hAnsi="Times New Roman" w:cs="Times New Roman"/>
                <w:noProof/>
                <w:sz w:val="24"/>
                <w:szCs w:val="24"/>
              </w:rPr>
              <w:t>.</w:t>
            </w:r>
            <w:r w:rsidRPr="001F5A75">
              <w:rPr>
                <w:rFonts w:ascii="Times New Roman" w:hAnsi="Times New Roman" w:cs="Times New Roman"/>
                <w:noProof/>
                <w:sz w:val="24"/>
                <w:szCs w:val="24"/>
              </w:rPr>
              <w:t xml:space="preserve"> </w:t>
            </w:r>
            <w:r>
              <w:rPr>
                <w:rFonts w:ascii="Times New Roman" w:hAnsi="Times New Roman" w:cs="Times New Roman"/>
                <w:noProof/>
                <w:sz w:val="24"/>
                <w:szCs w:val="24"/>
              </w:rPr>
              <w:t>T</w:t>
            </w:r>
            <w:r w:rsidRPr="001F5A75">
              <w:rPr>
                <w:rFonts w:ascii="Times New Roman" w:hAnsi="Times New Roman" w:cs="Times New Roman"/>
                <w:noProof/>
                <w:sz w:val="24"/>
                <w:szCs w:val="24"/>
              </w:rPr>
              <w:t>his</w:t>
            </w:r>
            <w:r w:rsidRPr="00F75165">
              <w:rPr>
                <w:rFonts w:ascii="Times New Roman" w:hAnsi="Times New Roman" w:cs="Times New Roman"/>
                <w:i/>
                <w:iCs/>
                <w:noProof/>
                <w:sz w:val="24"/>
                <w:szCs w:val="24"/>
              </w:rPr>
              <w:t xml:space="preserve"> Omnibus</w:t>
            </w:r>
            <w:r>
              <w:rPr>
                <w:rFonts w:ascii="Times New Roman" w:hAnsi="Times New Roman" w:cs="Times New Roman"/>
                <w:noProof/>
                <w:sz w:val="24"/>
                <w:szCs w:val="24"/>
              </w:rPr>
              <w:t xml:space="preserve"> package</w:t>
            </w:r>
            <w:r w:rsidRPr="001F5A75">
              <w:rPr>
                <w:rFonts w:ascii="Times New Roman" w:hAnsi="Times New Roman" w:cs="Times New Roman"/>
                <w:noProof/>
                <w:sz w:val="24"/>
                <w:szCs w:val="24"/>
              </w:rPr>
              <w:t xml:space="preserve"> will ensure that small mid-caps companies will also </w:t>
            </w:r>
            <w:r w:rsidRPr="5989A4C5">
              <w:rPr>
                <w:rFonts w:ascii="Times New Roman" w:hAnsi="Times New Roman" w:cs="Times New Roman"/>
                <w:noProof/>
                <w:sz w:val="24"/>
                <w:szCs w:val="24"/>
              </w:rPr>
              <w:t>have adapted requirements</w:t>
            </w:r>
            <w:r w:rsidRPr="001F5A75">
              <w:rPr>
                <w:rFonts w:ascii="Times New Roman" w:hAnsi="Times New Roman" w:cs="Times New Roman"/>
                <w:noProof/>
                <w:sz w:val="24"/>
                <w:szCs w:val="24"/>
              </w:rPr>
              <w:t xml:space="preserve"> and it will remove inefficient requests for paper format in product legislation. </w:t>
            </w:r>
          </w:p>
          <w:p w14:paraId="0AB3A083" w14:textId="4034E165" w:rsidR="00E7306A" w:rsidRPr="00A7766A" w:rsidRDefault="00E7306A" w:rsidP="00A7766A">
            <w:pPr>
              <w:pStyle w:val="ListBullet"/>
              <w:numPr>
                <w:ilvl w:val="0"/>
                <w:numId w:val="0"/>
              </w:numPr>
              <w:spacing w:before="120"/>
              <w:ind w:left="357"/>
              <w:jc w:val="both"/>
              <w:rPr>
                <w:rFonts w:ascii="Times New Roman" w:hAnsi="Times New Roman" w:cs="Times New Roman"/>
                <w:noProof/>
                <w:sz w:val="24"/>
                <w:szCs w:val="24"/>
              </w:rPr>
            </w:pPr>
          </w:p>
          <w:p w14:paraId="62CCECFC" w14:textId="41C6B2EB" w:rsidR="00E7306A" w:rsidRDefault="00E7306A" w:rsidP="00CF7C55">
            <w:pPr>
              <w:pStyle w:val="ListBullet"/>
              <w:spacing w:before="120"/>
              <w:ind w:left="357" w:hanging="357"/>
              <w:jc w:val="both"/>
              <w:rPr>
                <w:rFonts w:ascii="Times New Roman" w:hAnsi="Times New Roman" w:cs="Times New Roman"/>
                <w:noProof/>
                <w:sz w:val="24"/>
                <w:szCs w:val="24"/>
              </w:rPr>
            </w:pPr>
            <w:r>
              <w:rPr>
                <w:rFonts w:ascii="Times New Roman" w:hAnsi="Times New Roman" w:cs="Times New Roman"/>
                <w:b/>
                <w:bCs/>
                <w:i/>
                <w:iCs/>
                <w:noProof/>
                <w:sz w:val="24"/>
                <w:szCs w:val="24"/>
              </w:rPr>
              <w:t>Digital package</w:t>
            </w:r>
            <w:r>
              <w:rPr>
                <w:rFonts w:ascii="Times New Roman" w:hAnsi="Times New Roman" w:cs="Times New Roman"/>
                <w:noProof/>
                <w:sz w:val="24"/>
                <w:szCs w:val="24"/>
              </w:rPr>
              <w:t>. T</w:t>
            </w:r>
            <w:r w:rsidRPr="001F5A75">
              <w:rPr>
                <w:rFonts w:ascii="Times New Roman" w:hAnsi="Times New Roman" w:cs="Times New Roman"/>
                <w:noProof/>
                <w:sz w:val="24"/>
                <w:szCs w:val="24"/>
              </w:rPr>
              <w:t>h</w:t>
            </w:r>
            <w:r w:rsidRPr="009B5C89">
              <w:rPr>
                <w:rFonts w:ascii="Times New Roman" w:hAnsi="Times New Roman" w:cs="Times New Roman"/>
                <w:noProof/>
                <w:sz w:val="24"/>
                <w:szCs w:val="24"/>
              </w:rPr>
              <w:t>e</w:t>
            </w:r>
            <w:r w:rsidRPr="001F5A75">
              <w:rPr>
                <w:rFonts w:ascii="Times New Roman" w:hAnsi="Times New Roman" w:cs="Times New Roman"/>
                <w:noProof/>
                <w:sz w:val="24"/>
                <w:szCs w:val="24"/>
              </w:rPr>
              <w:t xml:space="preserve"> </w:t>
            </w:r>
            <w:r w:rsidRPr="00F75165">
              <w:rPr>
                <w:rFonts w:ascii="Times New Roman" w:hAnsi="Times New Roman" w:cs="Times New Roman"/>
                <w:noProof/>
                <w:sz w:val="24"/>
                <w:szCs w:val="24"/>
              </w:rPr>
              <w:t>review of the Cybersecurity Act and simplification of cybersecurity legislation</w:t>
            </w:r>
            <w:r w:rsidRPr="001F5A75">
              <w:rPr>
                <w:rFonts w:ascii="Times New Roman" w:hAnsi="Times New Roman" w:cs="Times New Roman"/>
                <w:noProof/>
                <w:sz w:val="24"/>
                <w:szCs w:val="24"/>
              </w:rPr>
              <w:t xml:space="preserve"> will ensure simplified and more agile means to facilitate multiple</w:t>
            </w:r>
            <w:r>
              <w:rPr>
                <w:rFonts w:ascii="Times New Roman" w:hAnsi="Times New Roman" w:cs="Times New Roman"/>
                <w:noProof/>
                <w:sz w:val="24"/>
                <w:szCs w:val="24"/>
              </w:rPr>
              <w:t>-</w:t>
            </w:r>
            <w:r w:rsidRPr="001F5A75">
              <w:rPr>
                <w:rFonts w:ascii="Times New Roman" w:hAnsi="Times New Roman" w:cs="Times New Roman"/>
                <w:noProof/>
                <w:sz w:val="24"/>
                <w:szCs w:val="24"/>
              </w:rPr>
              <w:t>purpose reporting to avoid duplications.</w:t>
            </w:r>
            <w:r>
              <w:rPr>
                <w:rFonts w:ascii="Times New Roman" w:hAnsi="Times New Roman" w:cs="Times New Roman"/>
                <w:noProof/>
                <w:sz w:val="24"/>
                <w:szCs w:val="24"/>
              </w:rPr>
              <w:t xml:space="preserve"> This will form part of the broader </w:t>
            </w:r>
            <w:r w:rsidRPr="00A0689A">
              <w:rPr>
                <w:rFonts w:ascii="Times New Roman" w:hAnsi="Times New Roman" w:cs="Times New Roman"/>
                <w:noProof/>
                <w:sz w:val="24"/>
                <w:szCs w:val="24"/>
              </w:rPr>
              <w:t>assess</w:t>
            </w:r>
            <w:r>
              <w:rPr>
                <w:rFonts w:ascii="Times New Roman" w:hAnsi="Times New Roman" w:cs="Times New Roman"/>
                <w:noProof/>
                <w:sz w:val="24"/>
                <w:szCs w:val="24"/>
              </w:rPr>
              <w:t>ment</w:t>
            </w:r>
            <w:r w:rsidRPr="00A0689A">
              <w:rPr>
                <w:rFonts w:ascii="Times New Roman" w:hAnsi="Times New Roman" w:cs="Times New Roman"/>
                <w:noProof/>
                <w:sz w:val="24"/>
                <w:szCs w:val="24"/>
              </w:rPr>
              <w:t xml:space="preserve">, during the first year of the mandate, </w:t>
            </w:r>
            <w:r>
              <w:rPr>
                <w:rFonts w:ascii="Times New Roman" w:hAnsi="Times New Roman" w:cs="Times New Roman"/>
                <w:noProof/>
                <w:sz w:val="24"/>
                <w:szCs w:val="24"/>
              </w:rPr>
              <w:t xml:space="preserve">of </w:t>
            </w:r>
            <w:r w:rsidRPr="00A0689A">
              <w:rPr>
                <w:rFonts w:ascii="Times New Roman" w:hAnsi="Times New Roman" w:cs="Times New Roman"/>
                <w:noProof/>
                <w:sz w:val="24"/>
                <w:szCs w:val="24"/>
              </w:rPr>
              <w:t xml:space="preserve">whether the expanded digital </w:t>
            </w:r>
            <w:r w:rsidRPr="00523A87">
              <w:rPr>
                <w:rFonts w:ascii="Times New Roman" w:hAnsi="Times New Roman" w:cs="Times New Roman"/>
                <w:i/>
                <w:iCs/>
                <w:noProof/>
                <w:sz w:val="24"/>
                <w:szCs w:val="24"/>
              </w:rPr>
              <w:t>acquis</w:t>
            </w:r>
            <w:r w:rsidRPr="00A0689A">
              <w:rPr>
                <w:rFonts w:ascii="Times New Roman" w:hAnsi="Times New Roman" w:cs="Times New Roman"/>
                <w:noProof/>
                <w:sz w:val="24"/>
                <w:szCs w:val="24"/>
              </w:rPr>
              <w:t xml:space="preserve"> adequately reflects the needs and constraints of</w:t>
            </w:r>
            <w:r>
              <w:rPr>
                <w:rFonts w:ascii="Times New Roman" w:hAnsi="Times New Roman" w:cs="Times New Roman"/>
                <w:noProof/>
                <w:sz w:val="24"/>
                <w:szCs w:val="24"/>
              </w:rPr>
              <w:t xml:space="preserve"> businesses such as</w:t>
            </w:r>
            <w:r w:rsidRPr="00A0689A">
              <w:rPr>
                <w:rFonts w:ascii="Times New Roman" w:hAnsi="Times New Roman" w:cs="Times New Roman"/>
                <w:noProof/>
                <w:sz w:val="24"/>
                <w:szCs w:val="24"/>
              </w:rPr>
              <w:t xml:space="preserve"> SMEs and small midcaps</w:t>
            </w:r>
            <w:r>
              <w:rPr>
                <w:rFonts w:ascii="Times New Roman" w:hAnsi="Times New Roman" w:cs="Times New Roman"/>
                <w:noProof/>
                <w:sz w:val="24"/>
                <w:szCs w:val="24"/>
              </w:rPr>
              <w:t>, going beyond necessary guidance and standards that facilitate compliance</w:t>
            </w:r>
            <w:r>
              <w:rPr>
                <w:rStyle w:val="EndnoteReference"/>
                <w:rFonts w:ascii="Times New Roman" w:hAnsi="Times New Roman" w:cs="Times New Roman"/>
                <w:noProof/>
                <w:sz w:val="24"/>
                <w:szCs w:val="24"/>
              </w:rPr>
              <w:endnoteReference w:id="30"/>
            </w:r>
            <w:r w:rsidRPr="00A0689A">
              <w:rPr>
                <w:rFonts w:ascii="Times New Roman" w:hAnsi="Times New Roman" w:cs="Times New Roman"/>
                <w:noProof/>
                <w:sz w:val="24"/>
                <w:szCs w:val="24"/>
              </w:rPr>
              <w:t>.</w:t>
            </w:r>
            <w:r>
              <w:rPr>
                <w:rFonts w:ascii="Times New Roman" w:hAnsi="Times New Roman" w:cs="Times New Roman"/>
                <w:noProof/>
                <w:sz w:val="24"/>
                <w:szCs w:val="24"/>
              </w:rPr>
              <w:t xml:space="preserve"> Among others, </w:t>
            </w:r>
            <w:r w:rsidRPr="00A0689A">
              <w:rPr>
                <w:rFonts w:ascii="Times New Roman" w:hAnsi="Times New Roman" w:cs="Times New Roman"/>
                <w:noProof/>
                <w:sz w:val="24"/>
                <w:szCs w:val="24"/>
              </w:rPr>
              <w:t xml:space="preserve">a European Data Union Strategy </w:t>
            </w:r>
            <w:r>
              <w:rPr>
                <w:rFonts w:ascii="Times New Roman" w:hAnsi="Times New Roman" w:cs="Times New Roman"/>
                <w:noProof/>
                <w:sz w:val="24"/>
                <w:szCs w:val="24"/>
              </w:rPr>
              <w:t>will</w:t>
            </w:r>
            <w:r w:rsidRPr="00A0689A">
              <w:rPr>
                <w:rFonts w:ascii="Times New Roman" w:hAnsi="Times New Roman" w:cs="Times New Roman"/>
                <w:noProof/>
                <w:sz w:val="24"/>
                <w:szCs w:val="24"/>
              </w:rPr>
              <w:t xml:space="preserve"> </w:t>
            </w:r>
            <w:r>
              <w:rPr>
                <w:rFonts w:ascii="Times New Roman" w:hAnsi="Times New Roman" w:cs="Times New Roman"/>
                <w:noProof/>
                <w:sz w:val="24"/>
                <w:szCs w:val="24"/>
              </w:rPr>
              <w:t xml:space="preserve">address existing data rules to </w:t>
            </w:r>
            <w:r w:rsidRPr="00A0689A">
              <w:rPr>
                <w:rFonts w:ascii="Times New Roman" w:hAnsi="Times New Roman" w:cs="Times New Roman"/>
                <w:noProof/>
                <w:sz w:val="24"/>
                <w:szCs w:val="24"/>
              </w:rPr>
              <w:t>ensure a simplified, clear and coherent legal framework for businesses and administrations to share data seamlessly and at scale, while respecting high privacy and security standards</w:t>
            </w:r>
            <w:r>
              <w:rPr>
                <w:rFonts w:ascii="Times New Roman" w:hAnsi="Times New Roman" w:cs="Times New Roman"/>
                <w:noProof/>
                <w:sz w:val="24"/>
                <w:szCs w:val="24"/>
              </w:rPr>
              <w:t>.</w:t>
            </w:r>
          </w:p>
          <w:p w14:paraId="6B123249" w14:textId="77777777" w:rsidR="00E7306A" w:rsidRPr="00C724DC" w:rsidRDefault="00E7306A" w:rsidP="00C724DC">
            <w:pPr>
              <w:pStyle w:val="ListBullet"/>
              <w:numPr>
                <w:ilvl w:val="0"/>
                <w:numId w:val="0"/>
              </w:numPr>
              <w:spacing w:before="120"/>
              <w:ind w:left="357"/>
              <w:jc w:val="both"/>
              <w:rPr>
                <w:rFonts w:ascii="Times New Roman" w:hAnsi="Times New Roman" w:cs="Times New Roman"/>
                <w:noProof/>
                <w:sz w:val="24"/>
                <w:szCs w:val="24"/>
              </w:rPr>
            </w:pPr>
          </w:p>
          <w:p w14:paraId="740AC703" w14:textId="36174DF2" w:rsidR="00E7306A" w:rsidRDefault="00E7306A" w:rsidP="00CF7C55">
            <w:pPr>
              <w:pStyle w:val="ListBullet"/>
              <w:spacing w:before="120"/>
              <w:ind w:left="357" w:hanging="357"/>
              <w:jc w:val="both"/>
              <w:rPr>
                <w:rFonts w:ascii="Times New Roman" w:hAnsi="Times New Roman" w:cs="Times New Roman"/>
                <w:noProof/>
                <w:sz w:val="24"/>
                <w:szCs w:val="24"/>
              </w:rPr>
            </w:pPr>
            <w:r w:rsidRPr="00F75165">
              <w:rPr>
                <w:rFonts w:ascii="Times New Roman" w:hAnsi="Times New Roman" w:cs="Times New Roman"/>
                <w:b/>
                <w:bCs/>
                <w:i/>
                <w:iCs/>
                <w:noProof/>
                <w:sz w:val="24"/>
                <w:szCs w:val="24"/>
              </w:rPr>
              <w:t>Common Agricultural Policy simplification</w:t>
            </w:r>
            <w:r w:rsidRPr="00CF7C55">
              <w:rPr>
                <w:rFonts w:ascii="Times New Roman" w:hAnsi="Times New Roman"/>
                <w:noProof/>
                <w:sz w:val="24"/>
              </w:rPr>
              <w:t>.</w:t>
            </w:r>
            <w:r>
              <w:rPr>
                <w:rFonts w:ascii="Times New Roman" w:hAnsi="Times New Roman" w:cs="Times New Roman"/>
                <w:b/>
                <w:bCs/>
                <w:noProof/>
                <w:sz w:val="24"/>
                <w:szCs w:val="24"/>
              </w:rPr>
              <w:t xml:space="preserve"> </w:t>
            </w:r>
            <w:r>
              <w:rPr>
                <w:rFonts w:ascii="Times New Roman" w:hAnsi="Times New Roman" w:cs="Times New Roman"/>
                <w:noProof/>
                <w:sz w:val="24"/>
                <w:szCs w:val="24"/>
              </w:rPr>
              <w:t>T</w:t>
            </w:r>
            <w:r w:rsidRPr="001F5A75">
              <w:rPr>
                <w:rFonts w:ascii="Times New Roman" w:hAnsi="Times New Roman" w:cs="Times New Roman"/>
                <w:noProof/>
                <w:sz w:val="24"/>
                <w:szCs w:val="24"/>
              </w:rPr>
              <w:t xml:space="preserve">his </w:t>
            </w:r>
            <w:r>
              <w:rPr>
                <w:rFonts w:ascii="Times New Roman" w:hAnsi="Times New Roman" w:cs="Times New Roman"/>
                <w:noProof/>
                <w:sz w:val="24"/>
                <w:szCs w:val="24"/>
              </w:rPr>
              <w:t xml:space="preserve">package </w:t>
            </w:r>
            <w:r w:rsidRPr="001F5A75">
              <w:rPr>
                <w:rFonts w:ascii="Times New Roman" w:hAnsi="Times New Roman" w:cs="Times New Roman"/>
                <w:noProof/>
                <w:sz w:val="24"/>
                <w:szCs w:val="24"/>
              </w:rPr>
              <w:t xml:space="preserve">will address sources of complexity and excessive administrative burden for farmers and national administrations in managing, monitoring and reporting, </w:t>
            </w:r>
            <w:r>
              <w:rPr>
                <w:rFonts w:ascii="Times New Roman" w:hAnsi="Times New Roman" w:cs="Times New Roman"/>
                <w:noProof/>
                <w:sz w:val="24"/>
                <w:szCs w:val="24"/>
              </w:rPr>
              <w:t>also leveraging the potential of digitalisation</w:t>
            </w:r>
            <w:r w:rsidRPr="001F5A75">
              <w:rPr>
                <w:rFonts w:ascii="Times New Roman" w:hAnsi="Times New Roman" w:cs="Times New Roman"/>
                <w:noProof/>
                <w:sz w:val="24"/>
                <w:szCs w:val="24"/>
              </w:rPr>
              <w:t>.</w:t>
            </w:r>
          </w:p>
          <w:p w14:paraId="582D9DB5" w14:textId="77777777" w:rsidR="00E7306A" w:rsidRDefault="00E7306A" w:rsidP="00C724DC">
            <w:pPr>
              <w:pStyle w:val="ListParagraph"/>
              <w:rPr>
                <w:rFonts w:ascii="Times New Roman" w:hAnsi="Times New Roman" w:cs="Times New Roman"/>
                <w:noProof/>
                <w:sz w:val="24"/>
                <w:szCs w:val="24"/>
              </w:rPr>
            </w:pPr>
          </w:p>
          <w:p w14:paraId="5937378B" w14:textId="6EDDA69C" w:rsidR="00E7306A" w:rsidRDefault="00E7306A" w:rsidP="00C724DC">
            <w:pPr>
              <w:pStyle w:val="ListBullet"/>
              <w:numPr>
                <w:ilvl w:val="0"/>
                <w:numId w:val="0"/>
              </w:numPr>
              <w:spacing w:after="240"/>
              <w:contextualSpacing w:val="0"/>
              <w:jc w:val="both"/>
              <w:rPr>
                <w:rFonts w:ascii="Times New Roman" w:hAnsi="Times New Roman" w:cs="Times New Roman"/>
                <w:noProof/>
                <w:sz w:val="24"/>
                <w:szCs w:val="24"/>
                <w:lang w:val="en-IE"/>
              </w:rPr>
            </w:pPr>
            <w:r w:rsidRPr="00F75165">
              <w:rPr>
                <w:rFonts w:ascii="Times New Roman" w:hAnsi="Times New Roman" w:cs="Times New Roman"/>
                <w:noProof/>
                <w:sz w:val="24"/>
                <w:szCs w:val="24"/>
                <w:lang w:val="en-IE"/>
              </w:rPr>
              <w:t>On top of the</w:t>
            </w:r>
            <w:r>
              <w:rPr>
                <w:rFonts w:ascii="Times New Roman" w:hAnsi="Times New Roman" w:cs="Times New Roman"/>
                <w:noProof/>
                <w:sz w:val="24"/>
                <w:szCs w:val="24"/>
                <w:lang w:val="en-IE"/>
              </w:rPr>
              <w:t>se</w:t>
            </w:r>
            <w:r w:rsidRPr="00F57A6B">
              <w:rPr>
                <w:rFonts w:ascii="Times New Roman" w:hAnsi="Times New Roman" w:cs="Times New Roman"/>
                <w:noProof/>
                <w:sz w:val="24"/>
                <w:szCs w:val="24"/>
                <w:lang w:val="en-IE"/>
              </w:rPr>
              <w:t xml:space="preserve"> proposals, other initiatives in the work programme will simplify legislation to </w:t>
            </w:r>
            <w:r w:rsidRPr="00F75165">
              <w:rPr>
                <w:rFonts w:ascii="Times New Roman" w:hAnsi="Times New Roman" w:cs="Times New Roman"/>
                <w:b/>
                <w:bCs/>
                <w:noProof/>
                <w:sz w:val="24"/>
                <w:szCs w:val="24"/>
                <w:lang w:val="en-IE"/>
              </w:rPr>
              <w:t>streamline permit granting, authorisations and reporting requirements</w:t>
            </w:r>
            <w:r w:rsidRPr="00F75165">
              <w:rPr>
                <w:rFonts w:ascii="Times New Roman" w:hAnsi="Times New Roman" w:cs="Times New Roman"/>
                <w:noProof/>
                <w:sz w:val="24"/>
                <w:szCs w:val="24"/>
                <w:lang w:val="en-IE"/>
              </w:rPr>
              <w:t xml:space="preserve">. These include the </w:t>
            </w:r>
            <w:r w:rsidRPr="00F75165">
              <w:rPr>
                <w:rFonts w:ascii="Times New Roman" w:hAnsi="Times New Roman" w:cs="Times New Roman"/>
                <w:b/>
                <w:bCs/>
                <w:i/>
                <w:iCs/>
                <w:noProof/>
                <w:sz w:val="24"/>
                <w:szCs w:val="24"/>
                <w:lang w:val="en-IE"/>
              </w:rPr>
              <w:t>Industrial Decarbonisation Accelerator Act</w:t>
            </w:r>
            <w:r w:rsidRPr="00F75165">
              <w:rPr>
                <w:rFonts w:ascii="Times New Roman" w:hAnsi="Times New Roman" w:cs="Times New Roman"/>
                <w:noProof/>
                <w:sz w:val="24"/>
                <w:szCs w:val="24"/>
                <w:lang w:val="en-IE"/>
              </w:rPr>
              <w:t xml:space="preserve"> that will extend accelerated permitting to more sectors in transition</w:t>
            </w:r>
            <w:r>
              <w:rPr>
                <w:rFonts w:ascii="Times New Roman" w:hAnsi="Times New Roman" w:cs="Times New Roman"/>
                <w:noProof/>
                <w:sz w:val="24"/>
                <w:szCs w:val="24"/>
                <w:lang w:val="en-IE"/>
              </w:rPr>
              <w:t xml:space="preserve"> or t</w:t>
            </w:r>
            <w:r w:rsidRPr="00F75165">
              <w:rPr>
                <w:rFonts w:ascii="Times New Roman" w:hAnsi="Times New Roman" w:cs="Times New Roman"/>
                <w:noProof/>
                <w:sz w:val="24"/>
                <w:szCs w:val="24"/>
                <w:lang w:val="en-IE"/>
              </w:rPr>
              <w:t xml:space="preserve">he targeted revision of the EU’s rules on chemicals </w:t>
            </w:r>
            <w:r w:rsidRPr="00F75165">
              <w:rPr>
                <w:rFonts w:ascii="Times New Roman" w:hAnsi="Times New Roman" w:cs="Times New Roman"/>
                <w:i/>
                <w:iCs/>
                <w:noProof/>
                <w:sz w:val="24"/>
                <w:szCs w:val="24"/>
                <w:lang w:val="en-IE"/>
              </w:rPr>
              <w:t>(</w:t>
            </w:r>
            <w:r w:rsidRPr="00F75165">
              <w:rPr>
                <w:rFonts w:ascii="Times New Roman" w:hAnsi="Times New Roman" w:cs="Times New Roman"/>
                <w:b/>
                <w:bCs/>
                <w:i/>
                <w:iCs/>
                <w:noProof/>
                <w:sz w:val="24"/>
                <w:szCs w:val="24"/>
                <w:lang w:val="en-IE"/>
              </w:rPr>
              <w:t>REACH</w:t>
            </w:r>
            <w:r w:rsidRPr="00F75165">
              <w:rPr>
                <w:rFonts w:ascii="Times New Roman" w:hAnsi="Times New Roman" w:cs="Times New Roman"/>
                <w:i/>
                <w:iCs/>
                <w:noProof/>
                <w:sz w:val="24"/>
                <w:szCs w:val="24"/>
                <w:lang w:val="en-IE"/>
              </w:rPr>
              <w:t>)</w:t>
            </w:r>
            <w:r w:rsidRPr="00F75165">
              <w:rPr>
                <w:rFonts w:ascii="Times New Roman" w:hAnsi="Times New Roman" w:cs="Times New Roman"/>
                <w:noProof/>
                <w:sz w:val="24"/>
                <w:szCs w:val="24"/>
                <w:lang w:val="en-IE"/>
              </w:rPr>
              <w:t xml:space="preserve"> will simplify rules for the chemicals industry without compromising on </w:t>
            </w:r>
            <w:r>
              <w:rPr>
                <w:rFonts w:ascii="Times New Roman" w:hAnsi="Times New Roman" w:cs="Times New Roman"/>
                <w:noProof/>
                <w:sz w:val="24"/>
                <w:szCs w:val="24"/>
                <w:lang w:val="en-IE"/>
              </w:rPr>
              <w:t>health,</w:t>
            </w:r>
            <w:r w:rsidRPr="00F75165">
              <w:rPr>
                <w:rFonts w:ascii="Times New Roman" w:hAnsi="Times New Roman" w:cs="Times New Roman"/>
                <w:noProof/>
                <w:sz w:val="24"/>
                <w:szCs w:val="24"/>
                <w:lang w:val="en-IE"/>
              </w:rPr>
              <w:t xml:space="preserve"> safety and environmental protection. </w:t>
            </w:r>
          </w:p>
          <w:p w14:paraId="64E5EAC2" w14:textId="2110B4A7" w:rsidR="00E7306A" w:rsidRPr="00CF7C55" w:rsidRDefault="00E7306A" w:rsidP="00C724DC">
            <w:pPr>
              <w:pStyle w:val="ListBullet"/>
              <w:numPr>
                <w:ilvl w:val="0"/>
                <w:numId w:val="0"/>
              </w:numPr>
              <w:spacing w:after="240"/>
              <w:contextualSpacing w:val="0"/>
              <w:jc w:val="both"/>
              <w:rPr>
                <w:rFonts w:ascii="Times New Roman" w:hAnsi="Times New Roman"/>
                <w:noProof/>
                <w:sz w:val="24"/>
              </w:rPr>
            </w:pPr>
            <w:r w:rsidRPr="00F75165">
              <w:rPr>
                <w:rFonts w:ascii="Times New Roman" w:hAnsi="Times New Roman" w:cs="Times New Roman"/>
                <w:b/>
                <w:bCs/>
                <w:noProof/>
                <w:sz w:val="24"/>
                <w:szCs w:val="24"/>
              </w:rPr>
              <w:t xml:space="preserve">Digital initiatives will contribute to simplification </w:t>
            </w:r>
            <w:r>
              <w:rPr>
                <w:rFonts w:ascii="Times New Roman" w:hAnsi="Times New Roman" w:cs="Times New Roman"/>
                <w:b/>
                <w:bCs/>
                <w:noProof/>
                <w:sz w:val="24"/>
                <w:szCs w:val="24"/>
              </w:rPr>
              <w:t>and implementation across all policy domains</w:t>
            </w:r>
            <w:r>
              <w:rPr>
                <w:rStyle w:val="EndnoteReference"/>
                <w:rFonts w:ascii="Times New Roman" w:hAnsi="Times New Roman" w:cs="Times New Roman"/>
                <w:b/>
                <w:bCs/>
                <w:noProof/>
                <w:sz w:val="24"/>
                <w:szCs w:val="24"/>
              </w:rPr>
              <w:endnoteReference w:id="31"/>
            </w:r>
            <w:r>
              <w:rPr>
                <w:rFonts w:ascii="Times New Roman" w:hAnsi="Times New Roman" w:cs="Times New Roman"/>
                <w:noProof/>
                <w:sz w:val="24"/>
                <w:szCs w:val="24"/>
              </w:rPr>
              <w:t xml:space="preserve">. </w:t>
            </w:r>
            <w:r w:rsidRPr="00C724DC">
              <w:rPr>
                <w:rFonts w:ascii="Times New Roman" w:eastAsia="Times New Roman" w:hAnsi="Times New Roman" w:cs="Times New Roman"/>
                <w:noProof/>
                <w:sz w:val="24"/>
                <w:szCs w:val="24"/>
              </w:rPr>
              <w:t>Building on the Digital Wallet</w:t>
            </w:r>
            <w:r>
              <w:rPr>
                <w:rFonts w:ascii="Times New Roman" w:eastAsia="Times New Roman" w:hAnsi="Times New Roman" w:cs="Times New Roman"/>
                <w:noProof/>
                <w:sz w:val="24"/>
                <w:szCs w:val="24"/>
              </w:rPr>
              <w:t>,</w:t>
            </w:r>
            <w:r w:rsidRPr="00C724DC">
              <w:rPr>
                <w:rFonts w:ascii="Times New Roman" w:eastAsia="Times New Roman" w:hAnsi="Times New Roman" w:cs="Times New Roman"/>
                <w:noProof/>
                <w:sz w:val="24"/>
                <w:szCs w:val="24"/>
              </w:rPr>
              <w:t xml:space="preserve"> we will put forward the </w:t>
            </w:r>
            <w:r w:rsidRPr="00C724DC">
              <w:rPr>
                <w:rFonts w:ascii="Times New Roman" w:eastAsia="Times New Roman" w:hAnsi="Times New Roman" w:cs="Times New Roman"/>
                <w:b/>
                <w:noProof/>
                <w:sz w:val="24"/>
                <w:szCs w:val="24"/>
              </w:rPr>
              <w:t>European Business Wallet</w:t>
            </w:r>
            <w:r w:rsidRPr="00C724DC">
              <w:rPr>
                <w:rFonts w:ascii="Times New Roman" w:eastAsia="Times New Roman" w:hAnsi="Times New Roman" w:cs="Times New Roman"/>
                <w:noProof/>
                <w:sz w:val="24"/>
                <w:szCs w:val="24"/>
              </w:rPr>
              <w:t xml:space="preserve"> to enable businesses to manage national, cross-border and EU regulatory requirements, notifications, and compliance processes in one place and in a user</w:t>
            </w:r>
            <w:r>
              <w:rPr>
                <w:rFonts w:ascii="Times New Roman" w:eastAsia="Times New Roman" w:hAnsi="Times New Roman" w:cs="Times New Roman"/>
                <w:noProof/>
                <w:sz w:val="24"/>
                <w:szCs w:val="24"/>
              </w:rPr>
              <w:t>-</w:t>
            </w:r>
            <w:r w:rsidRPr="00C724DC">
              <w:rPr>
                <w:rFonts w:ascii="Times New Roman" w:eastAsia="Times New Roman" w:hAnsi="Times New Roman" w:cs="Times New Roman"/>
                <w:noProof/>
                <w:sz w:val="24"/>
                <w:szCs w:val="24"/>
              </w:rPr>
              <w:t>friendly way</w:t>
            </w:r>
            <w:r w:rsidRPr="00CF7C55">
              <w:rPr>
                <w:rFonts w:ascii="Times New Roman" w:hAnsi="Times New Roman"/>
                <w:noProof/>
                <w:sz w:val="24"/>
              </w:rPr>
              <w:t>.</w:t>
            </w:r>
          </w:p>
          <w:p w14:paraId="322B79D7" w14:textId="6C652D90" w:rsidR="00E7306A" w:rsidRDefault="007F3A57" w:rsidP="00904597">
            <w:pPr>
              <w:pStyle w:val="ListBullet"/>
              <w:numPr>
                <w:ilvl w:val="0"/>
                <w:numId w:val="0"/>
              </w:numPr>
              <w:spacing w:before="120" w:after="240"/>
              <w:contextualSpacing w:val="0"/>
              <w:jc w:val="both"/>
              <w:rPr>
                <w:rFonts w:ascii="Times New Roman" w:hAnsi="Times New Roman" w:cs="Times New Roman"/>
                <w:noProof/>
                <w:sz w:val="24"/>
                <w:szCs w:val="24"/>
              </w:rPr>
            </w:pPr>
            <w:r>
              <w:rPr>
                <w:rFonts w:ascii="Times New Roman" w:hAnsi="Times New Roman" w:cs="Times New Roman"/>
                <w:noProof/>
                <w:sz w:val="24"/>
                <w:szCs w:val="24"/>
              </w:rPr>
              <w:t>Further simplification proposals will be explored, including a possible omnibus in the area of defence to help reach the investment goals that will be set out in the White Paper and to allow innovative companies to flourish</w:t>
            </w:r>
            <w:r w:rsidR="00E7306A">
              <w:rPr>
                <w:rFonts w:ascii="Times New Roman" w:hAnsi="Times New Roman" w:cs="Times New Roman"/>
                <w:noProof/>
                <w:sz w:val="24"/>
                <w:szCs w:val="24"/>
              </w:rPr>
              <w:t>.</w:t>
            </w:r>
          </w:p>
          <w:p w14:paraId="65EFB872" w14:textId="7B12CFC5" w:rsidR="00E7306A" w:rsidRDefault="00E7306A" w:rsidP="00904597">
            <w:pPr>
              <w:pStyle w:val="ListBullet"/>
              <w:numPr>
                <w:ilvl w:val="0"/>
                <w:numId w:val="0"/>
              </w:numPr>
              <w:spacing w:before="120" w:after="240"/>
              <w:contextualSpacing w:val="0"/>
              <w:jc w:val="both"/>
              <w:rPr>
                <w:rFonts w:ascii="Times New Roman" w:hAnsi="Times New Roman" w:cs="Times New Roman"/>
                <w:noProof/>
                <w:sz w:val="24"/>
                <w:szCs w:val="24"/>
              </w:rPr>
            </w:pPr>
            <w:r>
              <w:rPr>
                <w:rFonts w:ascii="Times New Roman" w:hAnsi="Times New Roman" w:cs="Times New Roman"/>
                <w:noProof/>
                <w:sz w:val="24"/>
                <w:szCs w:val="24"/>
              </w:rPr>
              <w:t>While proposals on full repeal of existing legislation or to withdraw pending proposals may also be motivated by other considerations (obsolescence of certain rules, lack of political progress on long-standing proposals), simplification and cost-effectiveness considerations can often apply in such instances as well.</w:t>
            </w:r>
          </w:p>
        </w:tc>
      </w:tr>
    </w:tbl>
    <w:p w14:paraId="655EB3C8" w14:textId="77777777" w:rsidR="00E7306A" w:rsidRPr="006154EC" w:rsidRDefault="00E7306A" w:rsidP="007D7C42">
      <w:pPr>
        <w:pStyle w:val="ListBullet"/>
        <w:numPr>
          <w:ilvl w:val="0"/>
          <w:numId w:val="0"/>
        </w:numPr>
        <w:contextualSpacing w:val="0"/>
        <w:jc w:val="both"/>
        <w:rPr>
          <w:rFonts w:ascii="Times New Roman" w:hAnsi="Times New Roman" w:cs="Times New Roman"/>
          <w:noProof/>
          <w:sz w:val="24"/>
          <w:szCs w:val="24"/>
        </w:rPr>
      </w:pPr>
    </w:p>
    <w:p w14:paraId="47017DC9" w14:textId="5C749E0D" w:rsidR="00E7306A" w:rsidRPr="006154EC" w:rsidRDefault="00E7306A" w:rsidP="007D7C42">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D9E2F3" w:themeFill="accent1" w:themeFillTint="33"/>
        <w:spacing w:after="240" w:line="240" w:lineRule="auto"/>
        <w:jc w:val="both"/>
        <w:rPr>
          <w:rFonts w:ascii="Times New Roman" w:hAnsi="Times New Roman" w:cs="Times New Roman"/>
          <w:b/>
          <w:bCs/>
          <w:i/>
          <w:iCs/>
          <w:noProof/>
          <w:sz w:val="24"/>
          <w:szCs w:val="24"/>
        </w:rPr>
      </w:pPr>
      <w:r w:rsidRPr="004F176A">
        <w:rPr>
          <w:rFonts w:ascii="Times New Roman" w:hAnsi="Times New Roman"/>
          <w:b/>
          <w:i/>
          <w:noProof/>
          <w:sz w:val="24"/>
        </w:rPr>
        <w:t xml:space="preserve">A gradual </w:t>
      </w:r>
      <w:r w:rsidRPr="006154EC">
        <w:rPr>
          <w:rFonts w:ascii="Times New Roman" w:hAnsi="Times New Roman" w:cs="Times New Roman"/>
          <w:b/>
          <w:bCs/>
          <w:i/>
          <w:iCs/>
          <w:noProof/>
          <w:sz w:val="24"/>
          <w:szCs w:val="24"/>
        </w:rPr>
        <w:t>stress-testing of the stock of EU legislation</w:t>
      </w:r>
    </w:p>
    <w:p w14:paraId="3694314F" w14:textId="77777777" w:rsidR="00E7306A" w:rsidRDefault="00E7306A" w:rsidP="00202C89">
      <w:pPr>
        <w:pBdr>
          <w:top w:val="single" w:sz="4" w:space="1" w:color="auto"/>
          <w:left w:val="single" w:sz="4" w:space="4" w:color="auto"/>
          <w:bottom w:val="single" w:sz="4" w:space="1" w:color="auto"/>
          <w:right w:val="single" w:sz="4" w:space="4" w:color="auto"/>
        </w:pBdr>
        <w:shd w:val="clear" w:color="auto" w:fill="D9E2F3" w:themeFill="accent1" w:themeFillTint="33"/>
        <w:spacing w:after="240" w:line="240" w:lineRule="auto"/>
        <w:jc w:val="both"/>
        <w:rPr>
          <w:rFonts w:ascii="Times New Roman" w:hAnsi="Times New Roman" w:cs="Times New Roman"/>
          <w:noProof/>
          <w:sz w:val="24"/>
          <w:szCs w:val="24"/>
        </w:rPr>
      </w:pPr>
      <w:r w:rsidRPr="006154EC">
        <w:rPr>
          <w:rFonts w:ascii="Times New Roman" w:hAnsi="Times New Roman" w:cs="Times New Roman"/>
          <w:noProof/>
          <w:sz w:val="24"/>
          <w:szCs w:val="24"/>
        </w:rPr>
        <w:t xml:space="preserve">The work programme </w:t>
      </w:r>
      <w:r>
        <w:rPr>
          <w:rFonts w:ascii="Times New Roman" w:hAnsi="Times New Roman" w:cs="Times New Roman"/>
          <w:noProof/>
          <w:sz w:val="24"/>
          <w:szCs w:val="24"/>
        </w:rPr>
        <w:t xml:space="preserve">also </w:t>
      </w:r>
      <w:r w:rsidRPr="006154EC">
        <w:rPr>
          <w:rFonts w:ascii="Times New Roman" w:hAnsi="Times New Roman" w:cs="Times New Roman"/>
          <w:noProof/>
          <w:sz w:val="24"/>
          <w:szCs w:val="24"/>
        </w:rPr>
        <w:t xml:space="preserve">includes a first list of </w:t>
      </w:r>
      <w:r w:rsidRPr="006154EC">
        <w:rPr>
          <w:rFonts w:ascii="Times New Roman" w:hAnsi="Times New Roman" w:cs="Times New Roman"/>
          <w:b/>
          <w:bCs/>
          <w:noProof/>
          <w:sz w:val="24"/>
          <w:szCs w:val="24"/>
        </w:rPr>
        <w:t xml:space="preserve">evaluations of individual laws or of </w:t>
      </w:r>
      <w:r>
        <w:rPr>
          <w:rFonts w:ascii="Times New Roman" w:hAnsi="Times New Roman" w:cs="Times New Roman"/>
          <w:b/>
          <w:bCs/>
          <w:noProof/>
          <w:sz w:val="24"/>
          <w:szCs w:val="24"/>
        </w:rPr>
        <w:t xml:space="preserve">whole </w:t>
      </w:r>
      <w:r w:rsidRPr="006154EC">
        <w:rPr>
          <w:rFonts w:ascii="Times New Roman" w:hAnsi="Times New Roman" w:cs="Times New Roman"/>
          <w:b/>
          <w:bCs/>
          <w:noProof/>
          <w:sz w:val="24"/>
          <w:szCs w:val="24"/>
        </w:rPr>
        <w:t xml:space="preserve">policy </w:t>
      </w:r>
      <w:r w:rsidRPr="00FF4184">
        <w:rPr>
          <w:rFonts w:ascii="Times New Roman" w:hAnsi="Times New Roman" w:cs="Times New Roman"/>
          <w:b/>
          <w:bCs/>
          <w:noProof/>
          <w:sz w:val="24"/>
          <w:szCs w:val="24"/>
        </w:rPr>
        <w:t>areas</w:t>
      </w:r>
      <w:r w:rsidRPr="003F5272">
        <w:rPr>
          <w:rFonts w:ascii="Times New Roman" w:hAnsi="Times New Roman" w:cs="Times New Roman"/>
          <w:b/>
          <w:bCs/>
          <w:noProof/>
          <w:sz w:val="24"/>
          <w:szCs w:val="24"/>
        </w:rPr>
        <w:t xml:space="preserve"> (fitness checks)</w:t>
      </w:r>
      <w:r w:rsidRPr="006154EC">
        <w:rPr>
          <w:rFonts w:ascii="Times New Roman" w:hAnsi="Times New Roman" w:cs="Times New Roman"/>
          <w:noProof/>
          <w:sz w:val="24"/>
          <w:szCs w:val="24"/>
        </w:rPr>
        <w:t xml:space="preserve">, kickstarting a process to stress-test the stock of EU legislation. </w:t>
      </w:r>
      <w:r>
        <w:rPr>
          <w:rFonts w:ascii="Times New Roman" w:hAnsi="Times New Roman" w:cs="Times New Roman"/>
          <w:noProof/>
          <w:sz w:val="24"/>
          <w:szCs w:val="24"/>
        </w:rPr>
        <w:t xml:space="preserve">These </w:t>
      </w:r>
      <w:r w:rsidRPr="006154EC">
        <w:rPr>
          <w:rFonts w:ascii="Times New Roman" w:hAnsi="Times New Roman" w:cs="Times New Roman"/>
          <w:noProof/>
          <w:sz w:val="24"/>
          <w:szCs w:val="24"/>
        </w:rPr>
        <w:t xml:space="preserve">will look critically at </w:t>
      </w:r>
      <w:r>
        <w:rPr>
          <w:rFonts w:ascii="Times New Roman" w:hAnsi="Times New Roman" w:cs="Times New Roman"/>
          <w:noProof/>
          <w:sz w:val="24"/>
          <w:szCs w:val="24"/>
        </w:rPr>
        <w:t xml:space="preserve">the </w:t>
      </w:r>
      <w:r w:rsidRPr="006154EC">
        <w:rPr>
          <w:rFonts w:ascii="Times New Roman" w:hAnsi="Times New Roman" w:cs="Times New Roman"/>
          <w:noProof/>
          <w:sz w:val="24"/>
          <w:szCs w:val="24"/>
        </w:rPr>
        <w:t>potential to simplify and focus on finding opportunities to reduce costs and consolidate rules</w:t>
      </w:r>
      <w:r>
        <w:rPr>
          <w:rFonts w:ascii="Times New Roman" w:hAnsi="Times New Roman" w:cs="Times New Roman"/>
          <w:noProof/>
          <w:sz w:val="24"/>
          <w:szCs w:val="24"/>
        </w:rPr>
        <w:t>, taking particular account of the challenges of SMEs</w:t>
      </w:r>
      <w:r w:rsidRPr="006154EC">
        <w:rPr>
          <w:rFonts w:ascii="Times New Roman" w:hAnsi="Times New Roman" w:cs="Times New Roman"/>
          <w:noProof/>
          <w:sz w:val="24"/>
          <w:szCs w:val="24"/>
        </w:rPr>
        <w:t xml:space="preserve">. The results will feed into the next </w:t>
      </w:r>
      <w:r>
        <w:rPr>
          <w:rFonts w:ascii="Times New Roman" w:hAnsi="Times New Roman" w:cs="Times New Roman"/>
          <w:noProof/>
          <w:sz w:val="24"/>
          <w:szCs w:val="24"/>
        </w:rPr>
        <w:t xml:space="preserve">round of </w:t>
      </w:r>
      <w:r w:rsidRPr="006154EC">
        <w:rPr>
          <w:rFonts w:ascii="Times New Roman" w:hAnsi="Times New Roman" w:cs="Times New Roman"/>
          <w:noProof/>
          <w:sz w:val="24"/>
          <w:szCs w:val="24"/>
        </w:rPr>
        <w:t>simplification packages, in a virtuous circle.</w:t>
      </w:r>
      <w:r w:rsidRPr="00202C89">
        <w:rPr>
          <w:rFonts w:ascii="Times New Roman" w:hAnsi="Times New Roman" w:cs="Times New Roman"/>
          <w:noProof/>
          <w:sz w:val="24"/>
          <w:szCs w:val="24"/>
        </w:rPr>
        <w:t xml:space="preserve"> </w:t>
      </w:r>
    </w:p>
    <w:p w14:paraId="77924D00" w14:textId="658F5CD8" w:rsidR="00E7306A" w:rsidRPr="006154EC" w:rsidRDefault="00E7306A" w:rsidP="00202C89">
      <w:pPr>
        <w:pBdr>
          <w:top w:val="single" w:sz="4" w:space="1" w:color="auto"/>
          <w:left w:val="single" w:sz="4" w:space="4" w:color="auto"/>
          <w:bottom w:val="single" w:sz="4" w:space="1" w:color="auto"/>
          <w:right w:val="single" w:sz="4" w:space="4" w:color="auto"/>
        </w:pBdr>
        <w:shd w:val="clear" w:color="auto" w:fill="D9E2F3" w:themeFill="accent1" w:themeFillTint="33"/>
        <w:spacing w:after="240" w:line="240" w:lineRule="auto"/>
        <w:jc w:val="both"/>
        <w:rPr>
          <w:rFonts w:ascii="Times New Roman" w:hAnsi="Times New Roman" w:cs="Times New Roman"/>
          <w:noProof/>
          <w:sz w:val="24"/>
          <w:szCs w:val="24"/>
        </w:rPr>
      </w:pPr>
      <w:r w:rsidRPr="006154EC">
        <w:rPr>
          <w:rFonts w:ascii="Times New Roman" w:hAnsi="Times New Roman" w:cs="Times New Roman"/>
          <w:noProof/>
          <w:sz w:val="24"/>
          <w:szCs w:val="24"/>
        </w:rPr>
        <w:t xml:space="preserve">Stress-testing will be a </w:t>
      </w:r>
      <w:r w:rsidRPr="006154EC">
        <w:rPr>
          <w:rFonts w:ascii="Times New Roman" w:hAnsi="Times New Roman" w:cs="Times New Roman"/>
          <w:b/>
          <w:bCs/>
          <w:noProof/>
          <w:sz w:val="24"/>
          <w:szCs w:val="24"/>
        </w:rPr>
        <w:t xml:space="preserve">continuous process </w:t>
      </w:r>
      <w:r w:rsidRPr="00893173">
        <w:rPr>
          <w:rFonts w:ascii="Times New Roman" w:hAnsi="Times New Roman" w:cs="Times New Roman"/>
          <w:noProof/>
          <w:sz w:val="24"/>
          <w:szCs w:val="24"/>
        </w:rPr>
        <w:t>t</w:t>
      </w:r>
      <w:r w:rsidRPr="006826F7">
        <w:rPr>
          <w:rFonts w:ascii="Times New Roman" w:hAnsi="Times New Roman" w:cs="Times New Roman"/>
          <w:noProof/>
          <w:sz w:val="24"/>
          <w:szCs w:val="24"/>
        </w:rPr>
        <w:t>o</w:t>
      </w:r>
      <w:r w:rsidRPr="006154EC">
        <w:rPr>
          <w:rFonts w:ascii="Times New Roman" w:hAnsi="Times New Roman" w:cs="Times New Roman"/>
          <w:noProof/>
          <w:sz w:val="24"/>
          <w:szCs w:val="24"/>
        </w:rPr>
        <w:t xml:space="preserve"> </w:t>
      </w:r>
      <w:r>
        <w:rPr>
          <w:rFonts w:ascii="Times New Roman" w:hAnsi="Times New Roman" w:cs="Times New Roman"/>
          <w:noProof/>
          <w:sz w:val="24"/>
          <w:szCs w:val="24"/>
        </w:rPr>
        <w:t xml:space="preserve">screen </w:t>
      </w:r>
      <w:r w:rsidRPr="006154EC">
        <w:rPr>
          <w:rFonts w:ascii="Times New Roman" w:hAnsi="Times New Roman" w:cs="Times New Roman"/>
          <w:noProof/>
          <w:sz w:val="24"/>
          <w:szCs w:val="24"/>
        </w:rPr>
        <w:t>EU legislation. The a</w:t>
      </w:r>
      <w:r>
        <w:rPr>
          <w:rFonts w:ascii="Times New Roman" w:hAnsi="Times New Roman" w:cs="Times New Roman"/>
          <w:noProof/>
          <w:sz w:val="24"/>
          <w:szCs w:val="24"/>
        </w:rPr>
        <w:t>i</w:t>
      </w:r>
      <w:r w:rsidRPr="006154EC">
        <w:rPr>
          <w:rFonts w:ascii="Times New Roman" w:hAnsi="Times New Roman" w:cs="Times New Roman"/>
          <w:noProof/>
          <w:sz w:val="24"/>
          <w:szCs w:val="24"/>
        </w:rPr>
        <w:t xml:space="preserve">m is </w:t>
      </w:r>
      <w:r>
        <w:rPr>
          <w:rFonts w:ascii="Times New Roman" w:hAnsi="Times New Roman" w:cs="Times New Roman"/>
          <w:noProof/>
          <w:sz w:val="24"/>
          <w:szCs w:val="24"/>
        </w:rPr>
        <w:t xml:space="preserve">to </w:t>
      </w:r>
      <w:r w:rsidRPr="006154EC">
        <w:rPr>
          <w:rFonts w:ascii="Times New Roman" w:hAnsi="Times New Roman" w:cs="Times New Roman"/>
          <w:noProof/>
          <w:sz w:val="24"/>
          <w:szCs w:val="24"/>
        </w:rPr>
        <w:t xml:space="preserve">ultimately review the </w:t>
      </w:r>
      <w:r>
        <w:rPr>
          <w:rFonts w:ascii="Times New Roman" w:hAnsi="Times New Roman" w:cs="Times New Roman"/>
          <w:noProof/>
          <w:sz w:val="24"/>
          <w:szCs w:val="24"/>
        </w:rPr>
        <w:t>entire</w:t>
      </w:r>
      <w:r w:rsidRPr="0086585F">
        <w:rPr>
          <w:rFonts w:ascii="Times New Roman" w:hAnsi="Times New Roman"/>
          <w:noProof/>
          <w:sz w:val="24"/>
        </w:rPr>
        <w:t xml:space="preserve"> </w:t>
      </w:r>
      <w:r w:rsidRPr="006154EC">
        <w:rPr>
          <w:rFonts w:ascii="Times New Roman" w:hAnsi="Times New Roman" w:cs="Times New Roman"/>
          <w:i/>
          <w:iCs/>
          <w:noProof/>
          <w:sz w:val="24"/>
          <w:szCs w:val="24"/>
        </w:rPr>
        <w:t>EU acquis</w:t>
      </w:r>
      <w:r w:rsidRPr="006154EC">
        <w:rPr>
          <w:rFonts w:ascii="Times New Roman" w:hAnsi="Times New Roman" w:cs="Times New Roman"/>
          <w:noProof/>
          <w:sz w:val="24"/>
          <w:szCs w:val="24"/>
        </w:rPr>
        <w:t xml:space="preserve"> to capture its cumulative impacts</w:t>
      </w:r>
      <w:r>
        <w:rPr>
          <w:rFonts w:ascii="Times New Roman" w:hAnsi="Times New Roman" w:cs="Times New Roman"/>
          <w:noProof/>
          <w:sz w:val="24"/>
          <w:szCs w:val="24"/>
        </w:rPr>
        <w:t>,</w:t>
      </w:r>
      <w:r w:rsidRPr="008932B6">
        <w:rPr>
          <w:rFonts w:ascii="Times New Roman" w:hAnsi="Times New Roman" w:cs="Times New Roman"/>
          <w:noProof/>
          <w:sz w:val="24"/>
          <w:szCs w:val="24"/>
        </w:rPr>
        <w:t xml:space="preserve"> </w:t>
      </w:r>
      <w:r>
        <w:rPr>
          <w:rFonts w:ascii="Times New Roman" w:hAnsi="Times New Roman" w:cs="Times New Roman"/>
          <w:noProof/>
          <w:sz w:val="24"/>
          <w:szCs w:val="24"/>
        </w:rPr>
        <w:t>potential</w:t>
      </w:r>
      <w:r w:rsidRPr="482A55D5">
        <w:rPr>
          <w:rFonts w:ascii="Times New Roman" w:hAnsi="Times New Roman" w:cs="Times New Roman"/>
          <w:noProof/>
          <w:sz w:val="24"/>
          <w:szCs w:val="24"/>
        </w:rPr>
        <w:t xml:space="preserve"> inconsistencies</w:t>
      </w:r>
      <w:r w:rsidRPr="006154EC">
        <w:rPr>
          <w:rFonts w:ascii="Times New Roman" w:hAnsi="Times New Roman" w:cs="Times New Roman"/>
          <w:noProof/>
          <w:sz w:val="24"/>
          <w:szCs w:val="24"/>
        </w:rPr>
        <w:t xml:space="preserve"> and simplify it, while </w:t>
      </w:r>
      <w:r>
        <w:rPr>
          <w:rFonts w:ascii="Times New Roman" w:hAnsi="Times New Roman" w:cs="Times New Roman"/>
          <w:noProof/>
          <w:sz w:val="24"/>
          <w:szCs w:val="24"/>
        </w:rPr>
        <w:t xml:space="preserve">more efficiently </w:t>
      </w:r>
      <w:r w:rsidRPr="006154EC">
        <w:rPr>
          <w:rFonts w:ascii="Times New Roman" w:hAnsi="Times New Roman" w:cs="Times New Roman"/>
          <w:noProof/>
          <w:sz w:val="24"/>
          <w:szCs w:val="24"/>
        </w:rPr>
        <w:t>achiev</w:t>
      </w:r>
      <w:r>
        <w:rPr>
          <w:rFonts w:ascii="Times New Roman" w:hAnsi="Times New Roman" w:cs="Times New Roman"/>
          <w:noProof/>
          <w:sz w:val="24"/>
          <w:szCs w:val="24"/>
        </w:rPr>
        <w:t>ing</w:t>
      </w:r>
      <w:r w:rsidRPr="006154EC">
        <w:rPr>
          <w:rFonts w:ascii="Times New Roman" w:hAnsi="Times New Roman" w:cs="Times New Roman"/>
          <w:noProof/>
          <w:sz w:val="24"/>
          <w:szCs w:val="24"/>
        </w:rPr>
        <w:t xml:space="preserve"> its policy objectives. Each Commissioner will </w:t>
      </w:r>
      <w:r>
        <w:rPr>
          <w:rFonts w:ascii="Times New Roman" w:hAnsi="Times New Roman" w:cs="Times New Roman"/>
          <w:noProof/>
          <w:sz w:val="24"/>
          <w:szCs w:val="24"/>
        </w:rPr>
        <w:t xml:space="preserve">ensure the </w:t>
      </w:r>
      <w:r w:rsidRPr="006154EC">
        <w:rPr>
          <w:rFonts w:ascii="Times New Roman" w:hAnsi="Times New Roman" w:cs="Times New Roman"/>
          <w:noProof/>
          <w:sz w:val="24"/>
          <w:szCs w:val="24"/>
        </w:rPr>
        <w:t>stress-test</w:t>
      </w:r>
      <w:r>
        <w:rPr>
          <w:rFonts w:ascii="Times New Roman" w:hAnsi="Times New Roman" w:cs="Times New Roman"/>
          <w:noProof/>
          <w:sz w:val="24"/>
          <w:szCs w:val="24"/>
        </w:rPr>
        <w:t>ing of</w:t>
      </w:r>
      <w:r w:rsidRPr="006154EC">
        <w:rPr>
          <w:rFonts w:ascii="Times New Roman" w:hAnsi="Times New Roman" w:cs="Times New Roman"/>
          <w:noProof/>
          <w:sz w:val="24"/>
          <w:szCs w:val="24"/>
        </w:rPr>
        <w:t xml:space="preserve"> the legislation within </w:t>
      </w:r>
      <w:r>
        <w:rPr>
          <w:rFonts w:ascii="Times New Roman" w:hAnsi="Times New Roman" w:cs="Times New Roman"/>
          <w:noProof/>
          <w:sz w:val="24"/>
          <w:szCs w:val="24"/>
        </w:rPr>
        <w:t xml:space="preserve">their </w:t>
      </w:r>
      <w:r w:rsidRPr="006154EC">
        <w:rPr>
          <w:rFonts w:ascii="Times New Roman" w:hAnsi="Times New Roman" w:cs="Times New Roman"/>
          <w:noProof/>
          <w:sz w:val="24"/>
          <w:szCs w:val="24"/>
        </w:rPr>
        <w:t xml:space="preserve">areas of responsibility, under the steer of the Commissioner for Implementation and Simplification. </w:t>
      </w:r>
      <w:r>
        <w:rPr>
          <w:rFonts w:ascii="Times New Roman" w:hAnsi="Times New Roman" w:cs="Times New Roman"/>
          <w:noProof/>
          <w:sz w:val="24"/>
          <w:szCs w:val="24"/>
        </w:rPr>
        <w:t xml:space="preserve">Based on this process, </w:t>
      </w:r>
      <w:r>
        <w:rPr>
          <w:rFonts w:ascii="Times New Roman" w:hAnsi="Times New Roman" w:cs="Times New Roman"/>
          <w:b/>
          <w:bCs/>
          <w:noProof/>
          <w:sz w:val="24"/>
          <w:szCs w:val="24"/>
        </w:rPr>
        <w:t>c</w:t>
      </w:r>
      <w:r w:rsidRPr="004F003E">
        <w:rPr>
          <w:rFonts w:ascii="Times New Roman" w:hAnsi="Times New Roman" w:cs="Times New Roman"/>
          <w:b/>
          <w:bCs/>
          <w:noProof/>
          <w:sz w:val="24"/>
          <w:szCs w:val="24"/>
        </w:rPr>
        <w:t>on</w:t>
      </w:r>
      <w:r w:rsidRPr="006154EC">
        <w:rPr>
          <w:rFonts w:ascii="Times New Roman" w:hAnsi="Times New Roman" w:cs="Times New Roman"/>
          <w:b/>
          <w:noProof/>
          <w:sz w:val="24"/>
          <w:szCs w:val="24"/>
        </w:rPr>
        <w:t>crete simplification measures</w:t>
      </w:r>
      <w:r w:rsidRPr="006154EC">
        <w:rPr>
          <w:rFonts w:ascii="Times New Roman" w:hAnsi="Times New Roman" w:cs="Times New Roman"/>
          <w:noProof/>
          <w:sz w:val="24"/>
          <w:szCs w:val="24"/>
        </w:rPr>
        <w:t xml:space="preserve"> will be included in the Commission work programme each year.</w:t>
      </w:r>
      <w:r w:rsidRPr="00B110AF">
        <w:rPr>
          <w:rFonts w:ascii="Times New Roman" w:hAnsi="Times New Roman" w:cs="Times New Roman"/>
          <w:noProof/>
          <w:sz w:val="24"/>
          <w:szCs w:val="24"/>
        </w:rPr>
        <w:t xml:space="preserve"> </w:t>
      </w:r>
    </w:p>
    <w:p w14:paraId="025AD4DF" w14:textId="77777777" w:rsidR="00E7306A" w:rsidRDefault="00E7306A" w:rsidP="00CC14D3">
      <w:pPr>
        <w:pStyle w:val="ListBullet"/>
        <w:numPr>
          <w:ilvl w:val="0"/>
          <w:numId w:val="0"/>
        </w:numPr>
        <w:contextualSpacing w:val="0"/>
        <w:jc w:val="both"/>
        <w:rPr>
          <w:rFonts w:ascii="Times New Roman" w:hAnsi="Times New Roman" w:cs="Times New Roman"/>
          <w:noProof/>
          <w:sz w:val="24"/>
          <w:szCs w:val="24"/>
        </w:rPr>
      </w:pPr>
    </w:p>
    <w:p w14:paraId="6BDDD0C3" w14:textId="77777777" w:rsidR="00E7306A" w:rsidRPr="00695365" w:rsidRDefault="00E7306A" w:rsidP="00546143">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D9E2F3" w:themeFill="accent1" w:themeFillTint="33"/>
        <w:spacing w:after="240" w:line="240" w:lineRule="auto"/>
        <w:jc w:val="both"/>
        <w:rPr>
          <w:rFonts w:ascii="Times New Roman" w:hAnsi="Times New Roman"/>
          <w:b/>
          <w:i/>
          <w:noProof/>
          <w:sz w:val="24"/>
        </w:rPr>
      </w:pPr>
      <w:r w:rsidRPr="00695365">
        <w:rPr>
          <w:rFonts w:ascii="Times New Roman" w:hAnsi="Times New Roman"/>
          <w:b/>
          <w:i/>
          <w:noProof/>
          <w:sz w:val="24"/>
        </w:rPr>
        <w:t>A simpler, more focused and more impactful EU budget</w:t>
      </w:r>
    </w:p>
    <w:p w14:paraId="462DB5FD" w14:textId="7566D092" w:rsidR="00E7306A" w:rsidDel="0000054D" w:rsidRDefault="00E7306A" w:rsidP="00FF2A4E">
      <w:pPr>
        <w:pBdr>
          <w:top w:val="single" w:sz="4" w:space="1" w:color="auto"/>
          <w:left w:val="single" w:sz="4" w:space="4" w:color="auto"/>
          <w:bottom w:val="single" w:sz="4" w:space="1" w:color="auto"/>
          <w:right w:val="single" w:sz="4" w:space="4" w:color="auto"/>
        </w:pBdr>
        <w:shd w:val="clear" w:color="auto" w:fill="D9E2F3" w:themeFill="accent1" w:themeFillTint="33"/>
        <w:spacing w:after="0" w:line="240" w:lineRule="auto"/>
        <w:jc w:val="both"/>
        <w:rPr>
          <w:rFonts w:ascii="Times New Roman" w:hAnsi="Times New Roman" w:cs="Times New Roman"/>
          <w:noProof/>
          <w:sz w:val="24"/>
          <w:szCs w:val="24"/>
        </w:rPr>
      </w:pPr>
      <w:r w:rsidRPr="76D0A350">
        <w:rPr>
          <w:rFonts w:ascii="Times New Roman" w:hAnsi="Times New Roman" w:cs="Times New Roman"/>
          <w:noProof/>
          <w:sz w:val="24"/>
          <w:szCs w:val="24"/>
        </w:rPr>
        <w:t xml:space="preserve">Simplification is </w:t>
      </w:r>
      <w:r>
        <w:rPr>
          <w:rFonts w:ascii="Times New Roman" w:hAnsi="Times New Roman" w:cs="Times New Roman"/>
          <w:noProof/>
          <w:sz w:val="24"/>
          <w:szCs w:val="24"/>
        </w:rPr>
        <w:t xml:space="preserve">also </w:t>
      </w:r>
      <w:r w:rsidRPr="76D0A350">
        <w:rPr>
          <w:rFonts w:ascii="Times New Roman" w:hAnsi="Times New Roman" w:cs="Times New Roman"/>
          <w:noProof/>
          <w:sz w:val="24"/>
          <w:szCs w:val="24"/>
        </w:rPr>
        <w:t xml:space="preserve">essential to </w:t>
      </w:r>
      <w:r w:rsidRPr="00F75165">
        <w:rPr>
          <w:rFonts w:ascii="Times New Roman" w:hAnsi="Times New Roman" w:cs="Times New Roman"/>
          <w:b/>
          <w:bCs/>
          <w:noProof/>
          <w:sz w:val="24"/>
          <w:szCs w:val="24"/>
        </w:rPr>
        <w:t>address the current fragmentation of the EU’s financial landscape and reduce the administrative burden</w:t>
      </w:r>
      <w:r w:rsidRPr="76D0A350">
        <w:rPr>
          <w:rFonts w:ascii="Times New Roman" w:hAnsi="Times New Roman" w:cs="Times New Roman"/>
          <w:noProof/>
          <w:sz w:val="24"/>
          <w:szCs w:val="24"/>
        </w:rPr>
        <w:t xml:space="preserve"> faced by all stakeholders, </w:t>
      </w:r>
      <w:r>
        <w:rPr>
          <w:rFonts w:ascii="Times New Roman" w:hAnsi="Times New Roman" w:cs="Times New Roman"/>
          <w:noProof/>
          <w:sz w:val="24"/>
          <w:szCs w:val="24"/>
        </w:rPr>
        <w:t>to ensure</w:t>
      </w:r>
      <w:r w:rsidRPr="76D0A350">
        <w:rPr>
          <w:rFonts w:ascii="Times New Roman" w:hAnsi="Times New Roman" w:cs="Times New Roman"/>
          <w:noProof/>
          <w:sz w:val="24"/>
          <w:szCs w:val="24"/>
        </w:rPr>
        <w:t xml:space="preserve"> the timely and effective implementation of EU funds.</w:t>
      </w:r>
      <w:r>
        <w:rPr>
          <w:rFonts w:ascii="Times New Roman" w:hAnsi="Times New Roman" w:cs="Times New Roman"/>
          <w:noProof/>
          <w:sz w:val="24"/>
          <w:szCs w:val="24"/>
        </w:rPr>
        <w:t xml:space="preserve"> </w:t>
      </w:r>
      <w:r w:rsidRPr="00F57A6B">
        <w:rPr>
          <w:rFonts w:ascii="Times New Roman" w:hAnsi="Times New Roman" w:cs="Times New Roman"/>
          <w:noProof/>
          <w:sz w:val="24"/>
          <w:szCs w:val="24"/>
        </w:rPr>
        <w:t>As outlined in the Communication on the road to the next multiannual financial framework</w:t>
      </w:r>
      <w:r w:rsidRPr="00F75165">
        <w:rPr>
          <w:rStyle w:val="EndnoteReference"/>
          <w:rFonts w:ascii="Times New Roman" w:hAnsi="Times New Roman" w:cs="Times New Roman"/>
          <w:noProof/>
          <w:sz w:val="24"/>
          <w:szCs w:val="24"/>
        </w:rPr>
        <w:endnoteReference w:id="32"/>
      </w:r>
      <w:r w:rsidRPr="00F75165">
        <w:rPr>
          <w:rFonts w:ascii="Times New Roman" w:hAnsi="Times New Roman" w:cs="Times New Roman"/>
          <w:noProof/>
          <w:sz w:val="24"/>
          <w:szCs w:val="24"/>
        </w:rPr>
        <w:t xml:space="preserve">, </w:t>
      </w:r>
      <w:r>
        <w:rPr>
          <w:rFonts w:ascii="Times New Roman" w:hAnsi="Times New Roman" w:cs="Times New Roman"/>
          <w:noProof/>
          <w:sz w:val="24"/>
          <w:szCs w:val="24"/>
        </w:rPr>
        <w:t>t</w:t>
      </w:r>
      <w:r w:rsidRPr="76D0A350">
        <w:rPr>
          <w:rFonts w:ascii="Times New Roman" w:hAnsi="Times New Roman" w:cs="Times New Roman"/>
          <w:noProof/>
          <w:sz w:val="24"/>
          <w:szCs w:val="24"/>
        </w:rPr>
        <w:t xml:space="preserve">he Commission will present in 2025 a proposal for a simpler, more focused and more responsive long-term budget that delivers on EU priorities while facilitating </w:t>
      </w:r>
      <w:r>
        <w:rPr>
          <w:rFonts w:ascii="Times New Roman" w:hAnsi="Times New Roman" w:cs="Times New Roman"/>
          <w:noProof/>
          <w:sz w:val="24"/>
          <w:szCs w:val="24"/>
        </w:rPr>
        <w:t xml:space="preserve">beneficiaries’ </w:t>
      </w:r>
      <w:r w:rsidRPr="76D0A350">
        <w:rPr>
          <w:rFonts w:ascii="Times New Roman" w:hAnsi="Times New Roman" w:cs="Times New Roman"/>
          <w:noProof/>
          <w:sz w:val="24"/>
          <w:szCs w:val="24"/>
        </w:rPr>
        <w:t xml:space="preserve">access to EU funding and maximising </w:t>
      </w:r>
      <w:r>
        <w:rPr>
          <w:rFonts w:ascii="Times New Roman" w:hAnsi="Times New Roman" w:cs="Times New Roman"/>
          <w:noProof/>
          <w:sz w:val="24"/>
          <w:szCs w:val="24"/>
        </w:rPr>
        <w:t>its impact</w:t>
      </w:r>
      <w:r w:rsidRPr="76D0A350">
        <w:rPr>
          <w:rFonts w:ascii="Times New Roman" w:hAnsi="Times New Roman" w:cs="Times New Roman"/>
          <w:noProof/>
          <w:sz w:val="24"/>
          <w:szCs w:val="24"/>
        </w:rPr>
        <w:t>.</w:t>
      </w:r>
      <w:r w:rsidRPr="0000054D">
        <w:rPr>
          <w:rFonts w:ascii="Times New Roman" w:hAnsi="Times New Roman" w:cs="Times New Roman"/>
          <w:noProof/>
          <w:sz w:val="24"/>
          <w:szCs w:val="24"/>
        </w:rPr>
        <w:t xml:space="preserve"> </w:t>
      </w:r>
      <w:r>
        <w:rPr>
          <w:rFonts w:ascii="Times New Roman" w:hAnsi="Times New Roman" w:cs="Times New Roman"/>
          <w:noProof/>
          <w:sz w:val="24"/>
          <w:szCs w:val="24"/>
        </w:rPr>
        <w:t>It will also</w:t>
      </w:r>
      <w:r w:rsidRPr="00F75165">
        <w:rPr>
          <w:rFonts w:ascii="Times New Roman" w:hAnsi="Times New Roman" w:cs="Times New Roman"/>
          <w:noProof/>
          <w:sz w:val="24"/>
          <w:szCs w:val="24"/>
        </w:rPr>
        <w:t xml:space="preserve"> reduc</w:t>
      </w:r>
      <w:r>
        <w:rPr>
          <w:rFonts w:ascii="Times New Roman" w:hAnsi="Times New Roman" w:cs="Times New Roman"/>
          <w:noProof/>
          <w:sz w:val="24"/>
          <w:szCs w:val="24"/>
        </w:rPr>
        <w:t>e</w:t>
      </w:r>
      <w:r w:rsidRPr="00F75165">
        <w:rPr>
          <w:rFonts w:ascii="Times New Roman" w:hAnsi="Times New Roman" w:cs="Times New Roman"/>
          <w:noProof/>
          <w:sz w:val="24"/>
          <w:szCs w:val="24"/>
        </w:rPr>
        <w:t xml:space="preserve"> complexity for implementing authorities, while retaining strong safeguards on the protection of the Union’s financial interests. </w:t>
      </w:r>
      <w:r w:rsidRPr="76D0A350" w:rsidDel="0000054D">
        <w:rPr>
          <w:rFonts w:ascii="Times New Roman" w:hAnsi="Times New Roman" w:cs="Times New Roman"/>
          <w:noProof/>
          <w:sz w:val="24"/>
          <w:szCs w:val="24"/>
        </w:rPr>
        <w:t xml:space="preserve">This proposal will build on lessons learned from the current programming period and a </w:t>
      </w:r>
      <w:r w:rsidRPr="00F75165" w:rsidDel="0000054D">
        <w:rPr>
          <w:rFonts w:ascii="Times New Roman" w:hAnsi="Times New Roman" w:cs="Times New Roman"/>
          <w:b/>
          <w:bCs/>
          <w:noProof/>
          <w:sz w:val="24"/>
          <w:szCs w:val="24"/>
        </w:rPr>
        <w:t>broad consultation</w:t>
      </w:r>
      <w:r w:rsidRPr="76D0A350" w:rsidDel="0000054D">
        <w:rPr>
          <w:rFonts w:ascii="Times New Roman" w:hAnsi="Times New Roman" w:cs="Times New Roman"/>
          <w:noProof/>
          <w:sz w:val="24"/>
          <w:szCs w:val="24"/>
        </w:rPr>
        <w:t xml:space="preserve"> of the political, institutional and stakeholder levels, alongside proactive outreach to citizens.</w:t>
      </w:r>
    </w:p>
    <w:p w14:paraId="5CB6CCDB" w14:textId="77777777" w:rsidR="00E7306A" w:rsidRPr="0086585F" w:rsidRDefault="00E7306A" w:rsidP="00CC14D3">
      <w:pPr>
        <w:pStyle w:val="ListBullet"/>
        <w:numPr>
          <w:ilvl w:val="0"/>
          <w:numId w:val="0"/>
        </w:numPr>
        <w:contextualSpacing w:val="0"/>
        <w:jc w:val="both"/>
        <w:rPr>
          <w:rFonts w:ascii="Times New Roman" w:hAnsi="Times New Roman"/>
          <w:noProof/>
          <w:sz w:val="24"/>
        </w:rPr>
      </w:pPr>
    </w:p>
    <w:p w14:paraId="2B6EFCF0" w14:textId="11CBA701" w:rsidR="00E7306A" w:rsidRPr="006154EC" w:rsidRDefault="00E7306A" w:rsidP="005B7887">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D9E2F3" w:themeFill="accent1" w:themeFillTint="33"/>
        <w:spacing w:after="240" w:line="240" w:lineRule="auto"/>
        <w:jc w:val="both"/>
        <w:rPr>
          <w:rFonts w:ascii="Times New Roman" w:hAnsi="Times New Roman" w:cs="Times New Roman"/>
          <w:b/>
          <w:bCs/>
          <w:i/>
          <w:iCs/>
          <w:noProof/>
          <w:sz w:val="24"/>
          <w:szCs w:val="24"/>
        </w:rPr>
      </w:pPr>
      <w:r w:rsidRPr="006154EC">
        <w:rPr>
          <w:rFonts w:ascii="Times New Roman" w:hAnsi="Times New Roman" w:cs="Times New Roman"/>
          <w:b/>
          <w:bCs/>
          <w:i/>
          <w:iCs/>
          <w:noProof/>
          <w:sz w:val="24"/>
          <w:szCs w:val="24"/>
        </w:rPr>
        <w:t xml:space="preserve">Hands-on experience </w:t>
      </w:r>
      <w:r>
        <w:rPr>
          <w:rFonts w:ascii="Times New Roman" w:hAnsi="Times New Roman" w:cs="Times New Roman"/>
          <w:b/>
          <w:bCs/>
          <w:i/>
          <w:iCs/>
          <w:noProof/>
          <w:sz w:val="24"/>
          <w:szCs w:val="24"/>
        </w:rPr>
        <w:t>by carrying out r</w:t>
      </w:r>
      <w:r w:rsidRPr="006154EC">
        <w:rPr>
          <w:rFonts w:ascii="Times New Roman" w:hAnsi="Times New Roman" w:cs="Times New Roman"/>
          <w:b/>
          <w:bCs/>
          <w:i/>
          <w:iCs/>
          <w:noProof/>
          <w:sz w:val="24"/>
          <w:szCs w:val="24"/>
        </w:rPr>
        <w:t xml:space="preserve">eality </w:t>
      </w:r>
      <w:r>
        <w:rPr>
          <w:rFonts w:ascii="Times New Roman" w:hAnsi="Times New Roman" w:cs="Times New Roman"/>
          <w:b/>
          <w:bCs/>
          <w:i/>
          <w:iCs/>
          <w:noProof/>
          <w:sz w:val="24"/>
          <w:szCs w:val="24"/>
        </w:rPr>
        <w:t>c</w:t>
      </w:r>
      <w:r w:rsidRPr="006154EC">
        <w:rPr>
          <w:rFonts w:ascii="Times New Roman" w:hAnsi="Times New Roman" w:cs="Times New Roman"/>
          <w:b/>
          <w:bCs/>
          <w:i/>
          <w:iCs/>
          <w:noProof/>
          <w:sz w:val="24"/>
          <w:szCs w:val="24"/>
        </w:rPr>
        <w:t>hecks</w:t>
      </w:r>
    </w:p>
    <w:p w14:paraId="0BB1337B" w14:textId="045C69AD" w:rsidR="00E7306A" w:rsidRDefault="00E7306A" w:rsidP="003F5272">
      <w:pPr>
        <w:pBdr>
          <w:top w:val="single" w:sz="4" w:space="1" w:color="auto"/>
          <w:left w:val="single" w:sz="4" w:space="4" w:color="auto"/>
          <w:bottom w:val="single" w:sz="4" w:space="1" w:color="auto"/>
          <w:right w:val="single" w:sz="4" w:space="4" w:color="auto"/>
        </w:pBdr>
        <w:shd w:val="clear" w:color="auto" w:fill="D9E2F3" w:themeFill="accent1" w:themeFillTint="33"/>
        <w:spacing w:after="240" w:line="240" w:lineRule="auto"/>
        <w:jc w:val="both"/>
        <w:rPr>
          <w:rFonts w:ascii="Times New Roman" w:hAnsi="Times New Roman" w:cs="Times New Roman"/>
          <w:noProof/>
          <w:sz w:val="24"/>
          <w:szCs w:val="24"/>
        </w:rPr>
      </w:pPr>
      <w:r w:rsidRPr="006154EC">
        <w:rPr>
          <w:rFonts w:ascii="Times New Roman" w:hAnsi="Times New Roman" w:cs="Times New Roman"/>
          <w:noProof/>
          <w:sz w:val="24"/>
          <w:szCs w:val="24"/>
        </w:rPr>
        <w:t xml:space="preserve">The Commission will </w:t>
      </w:r>
      <w:r w:rsidRPr="006154EC">
        <w:rPr>
          <w:rFonts w:ascii="Times New Roman" w:hAnsi="Times New Roman" w:cs="Times New Roman"/>
          <w:b/>
          <w:noProof/>
          <w:sz w:val="24"/>
          <w:szCs w:val="24"/>
        </w:rPr>
        <w:t xml:space="preserve">reach out to practitioners in companies, </w:t>
      </w:r>
      <w:r>
        <w:rPr>
          <w:rFonts w:ascii="Times New Roman" w:hAnsi="Times New Roman" w:cs="Times New Roman"/>
          <w:b/>
          <w:noProof/>
          <w:sz w:val="24"/>
          <w:szCs w:val="24"/>
        </w:rPr>
        <w:t>in particular</w:t>
      </w:r>
      <w:r w:rsidRPr="006154EC">
        <w:rPr>
          <w:rFonts w:ascii="Times New Roman" w:hAnsi="Times New Roman" w:cs="Times New Roman"/>
          <w:b/>
          <w:noProof/>
          <w:sz w:val="24"/>
          <w:szCs w:val="24"/>
        </w:rPr>
        <w:t xml:space="preserve"> SMEs</w:t>
      </w:r>
      <w:r>
        <w:rPr>
          <w:rFonts w:ascii="Times New Roman" w:hAnsi="Times New Roman" w:cs="Times New Roman"/>
          <w:b/>
          <w:noProof/>
          <w:sz w:val="24"/>
          <w:szCs w:val="24"/>
        </w:rPr>
        <w:t xml:space="preserve"> and small mid-caps across a wide range of </w:t>
      </w:r>
      <w:r w:rsidRPr="6F01605E">
        <w:rPr>
          <w:rFonts w:ascii="Times New Roman" w:hAnsi="Times New Roman" w:cs="Times New Roman"/>
          <w:b/>
          <w:bCs/>
          <w:noProof/>
          <w:sz w:val="24"/>
          <w:szCs w:val="24"/>
        </w:rPr>
        <w:t>areas</w:t>
      </w:r>
      <w:r w:rsidRPr="006154EC">
        <w:rPr>
          <w:rFonts w:ascii="Times New Roman" w:hAnsi="Times New Roman" w:cs="Times New Roman"/>
          <w:b/>
          <w:noProof/>
          <w:sz w:val="24"/>
          <w:szCs w:val="24"/>
        </w:rPr>
        <w:t xml:space="preserve">, </w:t>
      </w:r>
      <w:r w:rsidRPr="006154EC">
        <w:rPr>
          <w:rFonts w:ascii="Times New Roman" w:hAnsi="Times New Roman" w:cs="Times New Roman"/>
          <w:noProof/>
          <w:sz w:val="24"/>
          <w:szCs w:val="24"/>
        </w:rPr>
        <w:t xml:space="preserve">to </w:t>
      </w:r>
      <w:r w:rsidRPr="00F21B56">
        <w:rPr>
          <w:rFonts w:ascii="Times New Roman" w:hAnsi="Times New Roman" w:cs="Times New Roman"/>
          <w:noProof/>
          <w:sz w:val="24"/>
          <w:szCs w:val="24"/>
        </w:rPr>
        <w:t>understand their experience on the ground and the impact of EU law on their activities. This</w:t>
      </w:r>
      <w:r>
        <w:rPr>
          <w:rFonts w:ascii="Times New Roman" w:hAnsi="Times New Roman" w:cs="Times New Roman"/>
          <w:noProof/>
          <w:sz w:val="24"/>
          <w:szCs w:val="24"/>
        </w:rPr>
        <w:t xml:space="preserve"> exchanges at the technical level</w:t>
      </w:r>
      <w:r w:rsidRPr="00F21B56">
        <w:rPr>
          <w:rFonts w:ascii="Times New Roman" w:hAnsi="Times New Roman" w:cs="Times New Roman"/>
          <w:noProof/>
          <w:sz w:val="24"/>
          <w:szCs w:val="24"/>
        </w:rPr>
        <w:t xml:space="preserve"> will help </w:t>
      </w:r>
      <w:r w:rsidRPr="006154EC">
        <w:rPr>
          <w:rFonts w:ascii="Times New Roman" w:hAnsi="Times New Roman" w:cs="Times New Roman"/>
          <w:noProof/>
          <w:sz w:val="24"/>
          <w:szCs w:val="24"/>
        </w:rPr>
        <w:t xml:space="preserve">identify and solve practical issues, such as </w:t>
      </w:r>
      <w:r>
        <w:rPr>
          <w:rFonts w:ascii="Times New Roman" w:hAnsi="Times New Roman" w:cs="Times New Roman"/>
          <w:noProof/>
          <w:sz w:val="24"/>
          <w:szCs w:val="24"/>
        </w:rPr>
        <w:t xml:space="preserve">issues </w:t>
      </w:r>
      <w:r w:rsidRPr="006154EC">
        <w:rPr>
          <w:rFonts w:ascii="Times New Roman" w:hAnsi="Times New Roman" w:cs="Times New Roman"/>
          <w:noProof/>
          <w:sz w:val="24"/>
          <w:szCs w:val="24"/>
        </w:rPr>
        <w:t>linked to authorisations, permitting</w:t>
      </w:r>
      <w:r>
        <w:rPr>
          <w:rFonts w:ascii="Times New Roman" w:hAnsi="Times New Roman" w:cs="Times New Roman"/>
          <w:noProof/>
          <w:sz w:val="24"/>
          <w:szCs w:val="24"/>
        </w:rPr>
        <w:t>, control</w:t>
      </w:r>
      <w:r w:rsidRPr="006154EC">
        <w:rPr>
          <w:rFonts w:ascii="Times New Roman" w:hAnsi="Times New Roman" w:cs="Times New Roman"/>
          <w:noProof/>
          <w:sz w:val="24"/>
          <w:szCs w:val="24"/>
        </w:rPr>
        <w:t xml:space="preserve"> or compliance. </w:t>
      </w:r>
    </w:p>
    <w:p w14:paraId="6534910C" w14:textId="0CA14BA3" w:rsidR="00E7306A" w:rsidRDefault="00E7306A" w:rsidP="00013B6C">
      <w:pPr>
        <w:pBdr>
          <w:top w:val="single" w:sz="4" w:space="1" w:color="auto"/>
          <w:left w:val="single" w:sz="4" w:space="4" w:color="auto"/>
          <w:bottom w:val="single" w:sz="4" w:space="1" w:color="auto"/>
          <w:right w:val="single" w:sz="4" w:space="4" w:color="auto"/>
        </w:pBdr>
        <w:shd w:val="clear" w:color="auto" w:fill="D9E2F3" w:themeFill="accent1" w:themeFillTint="33"/>
        <w:spacing w:after="240" w:line="240" w:lineRule="auto"/>
        <w:jc w:val="both"/>
        <w:rPr>
          <w:rFonts w:ascii="Times New Roman" w:hAnsi="Times New Roman" w:cs="Times New Roman"/>
          <w:noProof/>
          <w:sz w:val="24"/>
          <w:szCs w:val="24"/>
        </w:rPr>
      </w:pPr>
      <w:r w:rsidRPr="006154EC">
        <w:rPr>
          <w:rFonts w:ascii="Times New Roman" w:hAnsi="Times New Roman" w:cs="Times New Roman"/>
          <w:noProof/>
          <w:sz w:val="24"/>
          <w:szCs w:val="24"/>
        </w:rPr>
        <w:t xml:space="preserve">Reality checks will seek to identify </w:t>
      </w:r>
      <w:r>
        <w:rPr>
          <w:rFonts w:ascii="Times New Roman" w:hAnsi="Times New Roman" w:cs="Times New Roman"/>
          <w:noProof/>
          <w:sz w:val="24"/>
          <w:szCs w:val="24"/>
        </w:rPr>
        <w:t xml:space="preserve">any </w:t>
      </w:r>
      <w:r w:rsidRPr="006154EC">
        <w:rPr>
          <w:rFonts w:ascii="Times New Roman" w:hAnsi="Times New Roman" w:cs="Times New Roman"/>
          <w:noProof/>
          <w:sz w:val="24"/>
          <w:szCs w:val="24"/>
        </w:rPr>
        <w:t>hurdles</w:t>
      </w:r>
      <w:r>
        <w:rPr>
          <w:rFonts w:ascii="Times New Roman" w:hAnsi="Times New Roman" w:cs="Times New Roman"/>
          <w:noProof/>
          <w:sz w:val="24"/>
          <w:szCs w:val="24"/>
        </w:rPr>
        <w:t xml:space="preserve"> or</w:t>
      </w:r>
      <w:r w:rsidRPr="006154EC">
        <w:rPr>
          <w:rFonts w:ascii="Times New Roman" w:hAnsi="Times New Roman" w:cs="Times New Roman"/>
          <w:noProof/>
          <w:sz w:val="24"/>
          <w:szCs w:val="24"/>
        </w:rPr>
        <w:t xml:space="preserve"> positive experiences, and how they relate to EU rules, implementation and</w:t>
      </w:r>
      <w:r>
        <w:rPr>
          <w:rFonts w:ascii="Times New Roman" w:hAnsi="Times New Roman" w:cs="Times New Roman"/>
          <w:noProof/>
          <w:sz w:val="24"/>
          <w:szCs w:val="24"/>
        </w:rPr>
        <w:t xml:space="preserve"> </w:t>
      </w:r>
      <w:r w:rsidRPr="006154EC">
        <w:rPr>
          <w:rFonts w:ascii="Times New Roman" w:hAnsi="Times New Roman" w:cs="Times New Roman"/>
          <w:noProof/>
          <w:sz w:val="24"/>
          <w:szCs w:val="24"/>
        </w:rPr>
        <w:t xml:space="preserve">national transposition. They will </w:t>
      </w:r>
      <w:r>
        <w:rPr>
          <w:rFonts w:ascii="Times New Roman" w:hAnsi="Times New Roman" w:cs="Times New Roman"/>
          <w:noProof/>
          <w:sz w:val="24"/>
          <w:szCs w:val="24"/>
        </w:rPr>
        <w:t>help</w:t>
      </w:r>
      <w:r w:rsidRPr="006154EC">
        <w:rPr>
          <w:rFonts w:ascii="Times New Roman" w:hAnsi="Times New Roman" w:cs="Times New Roman"/>
          <w:noProof/>
          <w:sz w:val="24"/>
          <w:szCs w:val="24"/>
        </w:rPr>
        <w:t xml:space="preserve"> to </w:t>
      </w:r>
      <w:r w:rsidRPr="006154EC">
        <w:rPr>
          <w:rFonts w:ascii="Times New Roman" w:hAnsi="Times New Roman" w:cs="Times New Roman"/>
          <w:b/>
          <w:bCs/>
          <w:noProof/>
          <w:sz w:val="24"/>
          <w:szCs w:val="24"/>
        </w:rPr>
        <w:t xml:space="preserve">verify </w:t>
      </w:r>
      <w:r>
        <w:rPr>
          <w:rFonts w:ascii="Times New Roman" w:hAnsi="Times New Roman" w:cs="Times New Roman"/>
          <w:b/>
          <w:bCs/>
          <w:noProof/>
          <w:sz w:val="24"/>
          <w:szCs w:val="24"/>
        </w:rPr>
        <w:t xml:space="preserve">whether </w:t>
      </w:r>
      <w:r w:rsidRPr="006154EC">
        <w:rPr>
          <w:rFonts w:ascii="Times New Roman" w:hAnsi="Times New Roman" w:cs="Times New Roman"/>
          <w:b/>
          <w:bCs/>
          <w:noProof/>
          <w:sz w:val="24"/>
          <w:szCs w:val="24"/>
        </w:rPr>
        <w:t xml:space="preserve">the assumptions </w:t>
      </w:r>
      <w:r>
        <w:rPr>
          <w:rFonts w:ascii="Times New Roman" w:hAnsi="Times New Roman" w:cs="Times New Roman"/>
          <w:b/>
          <w:bCs/>
          <w:noProof/>
          <w:sz w:val="24"/>
          <w:szCs w:val="24"/>
        </w:rPr>
        <w:t xml:space="preserve">underpinning </w:t>
      </w:r>
      <w:r w:rsidRPr="006154EC">
        <w:rPr>
          <w:rFonts w:ascii="Times New Roman" w:hAnsi="Times New Roman" w:cs="Times New Roman"/>
          <w:b/>
          <w:bCs/>
          <w:noProof/>
          <w:sz w:val="24"/>
          <w:szCs w:val="24"/>
        </w:rPr>
        <w:t xml:space="preserve">EU legislation </w:t>
      </w:r>
      <w:r>
        <w:rPr>
          <w:rFonts w:ascii="Times New Roman" w:hAnsi="Times New Roman" w:cs="Times New Roman"/>
          <w:b/>
          <w:bCs/>
          <w:noProof/>
          <w:sz w:val="24"/>
          <w:szCs w:val="24"/>
        </w:rPr>
        <w:t>are correct and</w:t>
      </w:r>
      <w:r w:rsidRPr="006154EC">
        <w:rPr>
          <w:rFonts w:ascii="Times New Roman" w:hAnsi="Times New Roman" w:cs="Times New Roman"/>
          <w:b/>
          <w:bCs/>
          <w:noProof/>
          <w:sz w:val="24"/>
          <w:szCs w:val="24"/>
        </w:rPr>
        <w:t xml:space="preserve"> deliver the expected benefits</w:t>
      </w:r>
      <w:r w:rsidRPr="006154EC">
        <w:rPr>
          <w:rFonts w:ascii="Times New Roman" w:hAnsi="Times New Roman" w:cs="Times New Roman"/>
          <w:noProof/>
          <w:sz w:val="24"/>
          <w:szCs w:val="24"/>
        </w:rPr>
        <w:t xml:space="preserve">. They will also help gauge whether </w:t>
      </w:r>
      <w:r>
        <w:rPr>
          <w:rFonts w:ascii="Times New Roman" w:hAnsi="Times New Roman" w:cs="Times New Roman"/>
          <w:noProof/>
          <w:sz w:val="24"/>
          <w:szCs w:val="24"/>
        </w:rPr>
        <w:t xml:space="preserve">the </w:t>
      </w:r>
      <w:r w:rsidRPr="006154EC">
        <w:rPr>
          <w:rFonts w:ascii="Times New Roman" w:hAnsi="Times New Roman" w:cs="Times New Roman"/>
          <w:noProof/>
          <w:sz w:val="24"/>
          <w:szCs w:val="24"/>
        </w:rPr>
        <w:t xml:space="preserve">simplification measures planned would </w:t>
      </w:r>
      <w:r>
        <w:rPr>
          <w:rFonts w:ascii="Times New Roman" w:hAnsi="Times New Roman" w:cs="Times New Roman"/>
          <w:noProof/>
          <w:sz w:val="24"/>
          <w:szCs w:val="24"/>
        </w:rPr>
        <w:t>generate</w:t>
      </w:r>
      <w:r w:rsidRPr="006154EC">
        <w:rPr>
          <w:rFonts w:ascii="Times New Roman" w:hAnsi="Times New Roman" w:cs="Times New Roman"/>
          <w:noProof/>
          <w:sz w:val="24"/>
          <w:szCs w:val="24"/>
        </w:rPr>
        <w:t xml:space="preserve"> cost savings and are appropriate and realistic. </w:t>
      </w:r>
    </w:p>
    <w:p w14:paraId="544B7FC7" w14:textId="465332B7" w:rsidR="00E7306A" w:rsidRPr="006154EC" w:rsidRDefault="00E7306A" w:rsidP="006F4109">
      <w:pPr>
        <w:pBdr>
          <w:top w:val="single" w:sz="4" w:space="1" w:color="auto"/>
          <w:left w:val="single" w:sz="4" w:space="4" w:color="auto"/>
          <w:bottom w:val="single" w:sz="4" w:space="1" w:color="auto"/>
          <w:right w:val="single" w:sz="4" w:space="4" w:color="auto"/>
        </w:pBdr>
        <w:shd w:val="clear" w:color="auto" w:fill="D9E2F3" w:themeFill="accent1" w:themeFillTint="33"/>
        <w:spacing w:after="0" w:line="240" w:lineRule="auto"/>
        <w:jc w:val="both"/>
        <w:rPr>
          <w:rFonts w:ascii="Times New Roman" w:hAnsi="Times New Roman" w:cs="Times New Roman"/>
          <w:noProof/>
          <w:sz w:val="24"/>
          <w:szCs w:val="24"/>
        </w:rPr>
      </w:pPr>
      <w:r w:rsidRPr="006154EC">
        <w:rPr>
          <w:rFonts w:ascii="Times New Roman" w:hAnsi="Times New Roman" w:cs="Times New Roman"/>
          <w:noProof/>
          <w:sz w:val="24"/>
          <w:szCs w:val="24"/>
        </w:rPr>
        <w:t xml:space="preserve">The outcome of </w:t>
      </w:r>
      <w:r>
        <w:rPr>
          <w:rFonts w:ascii="Times New Roman" w:hAnsi="Times New Roman" w:cs="Times New Roman"/>
          <w:noProof/>
          <w:sz w:val="24"/>
          <w:szCs w:val="24"/>
        </w:rPr>
        <w:t xml:space="preserve">the </w:t>
      </w:r>
      <w:r w:rsidRPr="006154EC">
        <w:rPr>
          <w:rFonts w:ascii="Times New Roman" w:hAnsi="Times New Roman" w:cs="Times New Roman"/>
          <w:noProof/>
          <w:sz w:val="24"/>
          <w:szCs w:val="24"/>
        </w:rPr>
        <w:t xml:space="preserve">reality checks feed </w:t>
      </w:r>
      <w:r>
        <w:rPr>
          <w:rFonts w:ascii="Times New Roman" w:hAnsi="Times New Roman" w:cs="Times New Roman"/>
          <w:noProof/>
          <w:sz w:val="24"/>
          <w:szCs w:val="24"/>
        </w:rPr>
        <w:t>i</w:t>
      </w:r>
      <w:r w:rsidRPr="006154EC">
        <w:rPr>
          <w:rFonts w:ascii="Times New Roman" w:hAnsi="Times New Roman" w:cs="Times New Roman"/>
          <w:noProof/>
          <w:sz w:val="24"/>
          <w:szCs w:val="24"/>
        </w:rPr>
        <w:t>nto the stress</w:t>
      </w:r>
      <w:r>
        <w:rPr>
          <w:rFonts w:ascii="Times New Roman" w:hAnsi="Times New Roman" w:cs="Times New Roman"/>
          <w:noProof/>
          <w:sz w:val="24"/>
          <w:szCs w:val="24"/>
        </w:rPr>
        <w:t>-</w:t>
      </w:r>
      <w:r w:rsidRPr="006154EC">
        <w:rPr>
          <w:rFonts w:ascii="Times New Roman" w:hAnsi="Times New Roman" w:cs="Times New Roman"/>
          <w:noProof/>
          <w:sz w:val="24"/>
          <w:szCs w:val="24"/>
        </w:rPr>
        <w:t>test</w:t>
      </w:r>
      <w:r>
        <w:rPr>
          <w:rFonts w:ascii="Times New Roman" w:hAnsi="Times New Roman" w:cs="Times New Roman"/>
          <w:noProof/>
          <w:sz w:val="24"/>
          <w:szCs w:val="24"/>
        </w:rPr>
        <w:t>ing of</w:t>
      </w:r>
      <w:r w:rsidRPr="006154EC">
        <w:rPr>
          <w:rFonts w:ascii="Times New Roman" w:hAnsi="Times New Roman" w:cs="Times New Roman"/>
          <w:noProof/>
          <w:sz w:val="24"/>
          <w:szCs w:val="24"/>
        </w:rPr>
        <w:t xml:space="preserve"> existing legislation (including evaluations and fitness checks) and the design of future simplification proposals.</w:t>
      </w:r>
    </w:p>
    <w:p w14:paraId="1EB03F90" w14:textId="77777777" w:rsidR="00E7306A" w:rsidRPr="006154EC" w:rsidRDefault="00E7306A" w:rsidP="00D8136E">
      <w:pPr>
        <w:pStyle w:val="ListBullet"/>
        <w:numPr>
          <w:ilvl w:val="0"/>
          <w:numId w:val="0"/>
        </w:numPr>
        <w:contextualSpacing w:val="0"/>
        <w:jc w:val="both"/>
        <w:rPr>
          <w:rFonts w:ascii="Times New Roman" w:hAnsi="Times New Roman" w:cs="Times New Roman"/>
          <w:noProof/>
          <w:sz w:val="24"/>
          <w:szCs w:val="24"/>
        </w:rPr>
      </w:pPr>
    </w:p>
    <w:p w14:paraId="339BC984" w14:textId="7D887337" w:rsidR="00E7306A" w:rsidRPr="006154EC" w:rsidRDefault="00E7306A" w:rsidP="2BA52686">
      <w:pPr>
        <w:pStyle w:val="ListParagraph"/>
        <w:numPr>
          <w:ilvl w:val="0"/>
          <w:numId w:val="5"/>
        </w:numPr>
        <w:spacing w:after="240" w:line="240" w:lineRule="auto"/>
        <w:jc w:val="both"/>
        <w:rPr>
          <w:rFonts w:ascii="Times New Roman" w:hAnsi="Times New Roman" w:cs="Times New Roman"/>
          <w:b/>
          <w:bCs/>
          <w:noProof/>
          <w:sz w:val="24"/>
          <w:szCs w:val="24"/>
        </w:rPr>
      </w:pPr>
      <w:r w:rsidRPr="006154EC">
        <w:rPr>
          <w:rFonts w:ascii="Times New Roman" w:hAnsi="Times New Roman" w:cs="Times New Roman"/>
          <w:b/>
          <w:bCs/>
          <w:smallCaps/>
          <w:noProof/>
          <w:sz w:val="28"/>
          <w:szCs w:val="28"/>
        </w:rPr>
        <w:t>Improving how we make new rules</w:t>
      </w:r>
    </w:p>
    <w:p w14:paraId="0724C32A" w14:textId="684ED668" w:rsidR="00E7306A" w:rsidRDefault="00E7306A" w:rsidP="0075775E">
      <w:pPr>
        <w:pStyle w:val="ListBullet"/>
        <w:numPr>
          <w:ilvl w:val="0"/>
          <w:numId w:val="0"/>
        </w:numPr>
        <w:spacing w:after="240"/>
        <w:contextualSpacing w:val="0"/>
        <w:jc w:val="both"/>
        <w:rPr>
          <w:rFonts w:ascii="Times New Roman" w:hAnsi="Times New Roman" w:cs="Times New Roman"/>
          <w:noProof/>
          <w:sz w:val="24"/>
          <w:szCs w:val="24"/>
        </w:rPr>
      </w:pPr>
      <w:r w:rsidRPr="006154EC">
        <w:rPr>
          <w:rFonts w:ascii="Times New Roman" w:hAnsi="Times New Roman" w:cs="Times New Roman"/>
          <w:noProof/>
          <w:sz w:val="24"/>
          <w:szCs w:val="24"/>
        </w:rPr>
        <w:t xml:space="preserve">As important as it is to simplify existing rules, </w:t>
      </w:r>
      <w:r>
        <w:rPr>
          <w:rFonts w:ascii="Times New Roman" w:hAnsi="Times New Roman" w:cs="Times New Roman"/>
          <w:noProof/>
          <w:sz w:val="24"/>
          <w:szCs w:val="24"/>
        </w:rPr>
        <w:t xml:space="preserve">it is also essential </w:t>
      </w:r>
      <w:r w:rsidRPr="006154EC">
        <w:rPr>
          <w:rFonts w:ascii="Times New Roman" w:hAnsi="Times New Roman" w:cs="Times New Roman"/>
          <w:noProof/>
          <w:sz w:val="24"/>
          <w:szCs w:val="24"/>
        </w:rPr>
        <w:t>that new legislation is simple, easy to understand and implement</w:t>
      </w:r>
      <w:r>
        <w:rPr>
          <w:rFonts w:ascii="Times New Roman" w:hAnsi="Times New Roman" w:cs="Times New Roman"/>
          <w:noProof/>
          <w:sz w:val="24"/>
          <w:szCs w:val="24"/>
        </w:rPr>
        <w:t>, clearly drafted and unambiguous</w:t>
      </w:r>
      <w:r w:rsidRPr="006154EC">
        <w:rPr>
          <w:rFonts w:ascii="Times New Roman" w:hAnsi="Times New Roman" w:cs="Times New Roman"/>
          <w:noProof/>
          <w:sz w:val="24"/>
          <w:szCs w:val="24"/>
        </w:rPr>
        <w:t xml:space="preserve">. Implementation and enforcement issues need to be considered from the moment when the Commission designs </w:t>
      </w:r>
      <w:r>
        <w:rPr>
          <w:rFonts w:ascii="Times New Roman" w:hAnsi="Times New Roman" w:cs="Times New Roman"/>
          <w:noProof/>
          <w:sz w:val="24"/>
          <w:szCs w:val="24"/>
        </w:rPr>
        <w:t xml:space="preserve">its </w:t>
      </w:r>
      <w:r w:rsidRPr="006154EC">
        <w:rPr>
          <w:rFonts w:ascii="Times New Roman" w:hAnsi="Times New Roman" w:cs="Times New Roman"/>
          <w:noProof/>
          <w:sz w:val="24"/>
          <w:szCs w:val="24"/>
        </w:rPr>
        <w:t xml:space="preserve">proposals, as set out in the Better </w:t>
      </w:r>
      <w:r w:rsidRPr="006154EC" w:rsidDel="0049473C">
        <w:rPr>
          <w:rFonts w:ascii="Times New Roman" w:hAnsi="Times New Roman" w:cs="Times New Roman"/>
          <w:noProof/>
          <w:sz w:val="24"/>
          <w:szCs w:val="24"/>
        </w:rPr>
        <w:t>R</w:t>
      </w:r>
      <w:r w:rsidRPr="006154EC">
        <w:rPr>
          <w:rFonts w:ascii="Times New Roman" w:hAnsi="Times New Roman" w:cs="Times New Roman"/>
          <w:noProof/>
          <w:sz w:val="24"/>
          <w:szCs w:val="24"/>
        </w:rPr>
        <w:t>egulation guidelines and toolbox</w:t>
      </w:r>
      <w:r w:rsidRPr="0086585F">
        <w:rPr>
          <w:rStyle w:val="EndnoteReference"/>
          <w:rFonts w:ascii="Times New Roman" w:hAnsi="Times New Roman"/>
          <w:noProof/>
          <w:sz w:val="24"/>
        </w:rPr>
        <w:endnoteReference w:id="33"/>
      </w:r>
      <w:r>
        <w:rPr>
          <w:rFonts w:ascii="Times New Roman" w:hAnsi="Times New Roman" w:cs="Times New Roman"/>
          <w:noProof/>
          <w:sz w:val="24"/>
          <w:szCs w:val="24"/>
        </w:rPr>
        <w:t>,</w:t>
      </w:r>
      <w:r w:rsidRPr="006154EC">
        <w:rPr>
          <w:rFonts w:ascii="Times New Roman" w:hAnsi="Times New Roman" w:cs="Times New Roman"/>
          <w:noProof/>
          <w:sz w:val="24"/>
          <w:szCs w:val="24"/>
        </w:rPr>
        <w:t xml:space="preserve"> </w:t>
      </w:r>
      <w:r>
        <w:rPr>
          <w:rFonts w:ascii="Times New Roman" w:hAnsi="Times New Roman" w:cs="Times New Roman"/>
          <w:noProof/>
          <w:sz w:val="24"/>
          <w:szCs w:val="24"/>
        </w:rPr>
        <w:t>and throughout the legislative process.</w:t>
      </w:r>
    </w:p>
    <w:p w14:paraId="621A0F42" w14:textId="2749D17D" w:rsidR="00E7306A" w:rsidRDefault="00E7306A" w:rsidP="0075775E">
      <w:pPr>
        <w:pStyle w:val="ListBullet"/>
        <w:numPr>
          <w:ilvl w:val="0"/>
          <w:numId w:val="0"/>
        </w:numPr>
        <w:spacing w:after="240"/>
        <w:contextualSpacing w:val="0"/>
        <w:jc w:val="both"/>
        <w:rPr>
          <w:rFonts w:ascii="Times New Roman" w:hAnsi="Times New Roman" w:cs="Times New Roman"/>
          <w:noProof/>
          <w:sz w:val="24"/>
          <w:szCs w:val="24"/>
        </w:rPr>
      </w:pPr>
      <w:r>
        <w:rPr>
          <w:rFonts w:ascii="Times New Roman" w:hAnsi="Times New Roman" w:cs="Times New Roman"/>
          <w:noProof/>
          <w:sz w:val="24"/>
          <w:szCs w:val="24"/>
        </w:rPr>
        <w:t>T</w:t>
      </w:r>
      <w:r w:rsidRPr="006154EC">
        <w:rPr>
          <w:rFonts w:ascii="Times New Roman" w:hAnsi="Times New Roman" w:cs="Times New Roman"/>
          <w:noProof/>
          <w:sz w:val="24"/>
          <w:szCs w:val="24"/>
        </w:rPr>
        <w:t xml:space="preserve">he EU can build on its better regulation approach, </w:t>
      </w:r>
      <w:r>
        <w:rPr>
          <w:rFonts w:ascii="Times New Roman" w:hAnsi="Times New Roman" w:cs="Times New Roman"/>
          <w:noProof/>
          <w:sz w:val="24"/>
          <w:szCs w:val="24"/>
        </w:rPr>
        <w:t>recognised as</w:t>
      </w:r>
      <w:r w:rsidRPr="006154EC">
        <w:rPr>
          <w:rFonts w:ascii="Times New Roman" w:hAnsi="Times New Roman" w:cs="Times New Roman"/>
          <w:noProof/>
          <w:sz w:val="24"/>
          <w:szCs w:val="24"/>
        </w:rPr>
        <w:t xml:space="preserve"> among the best in the OECD, including </w:t>
      </w:r>
      <w:r>
        <w:rPr>
          <w:rFonts w:ascii="Times New Roman" w:hAnsi="Times New Roman" w:cs="Times New Roman"/>
          <w:noProof/>
          <w:sz w:val="24"/>
          <w:szCs w:val="24"/>
        </w:rPr>
        <w:t xml:space="preserve">as regards </w:t>
      </w:r>
      <w:r w:rsidRPr="006154EC">
        <w:rPr>
          <w:rFonts w:ascii="Times New Roman" w:hAnsi="Times New Roman" w:cs="Times New Roman"/>
          <w:noProof/>
          <w:sz w:val="24"/>
          <w:szCs w:val="24"/>
        </w:rPr>
        <w:t>consultations, evaluations and impact assessments</w:t>
      </w:r>
      <w:r w:rsidRPr="006154EC">
        <w:rPr>
          <w:rStyle w:val="EndnoteReference"/>
          <w:rFonts w:ascii="Times New Roman" w:hAnsi="Times New Roman" w:cs="Times New Roman"/>
          <w:noProof/>
          <w:sz w:val="24"/>
          <w:szCs w:val="24"/>
        </w:rPr>
        <w:endnoteReference w:id="34"/>
      </w:r>
      <w:r w:rsidRPr="006154EC">
        <w:rPr>
          <w:rFonts w:ascii="Times New Roman" w:hAnsi="Times New Roman" w:cs="Times New Roman"/>
          <w:noProof/>
          <w:sz w:val="24"/>
          <w:szCs w:val="24"/>
        </w:rPr>
        <w:t xml:space="preserve">. It also benefits from the work of the Regulatory Scrutiny Board, </w:t>
      </w:r>
      <w:r>
        <w:rPr>
          <w:rFonts w:ascii="Times New Roman" w:hAnsi="Times New Roman" w:cs="Times New Roman"/>
          <w:noProof/>
          <w:sz w:val="24"/>
          <w:szCs w:val="24"/>
        </w:rPr>
        <w:t xml:space="preserve">which </w:t>
      </w:r>
      <w:r w:rsidRPr="006154EC">
        <w:rPr>
          <w:rFonts w:ascii="Times New Roman" w:hAnsi="Times New Roman" w:cs="Times New Roman"/>
          <w:noProof/>
          <w:sz w:val="24"/>
          <w:szCs w:val="24"/>
        </w:rPr>
        <w:t>ensur</w:t>
      </w:r>
      <w:r>
        <w:rPr>
          <w:rFonts w:ascii="Times New Roman" w:hAnsi="Times New Roman" w:cs="Times New Roman"/>
          <w:noProof/>
          <w:sz w:val="24"/>
          <w:szCs w:val="24"/>
        </w:rPr>
        <w:t>es</w:t>
      </w:r>
      <w:r w:rsidRPr="006154EC">
        <w:rPr>
          <w:rFonts w:ascii="Times New Roman" w:hAnsi="Times New Roman" w:cs="Times New Roman"/>
          <w:noProof/>
          <w:sz w:val="24"/>
          <w:szCs w:val="24"/>
        </w:rPr>
        <w:t xml:space="preserve"> the high quality of evidence </w:t>
      </w:r>
      <w:r>
        <w:rPr>
          <w:rFonts w:ascii="Times New Roman" w:hAnsi="Times New Roman" w:cs="Times New Roman"/>
          <w:noProof/>
          <w:sz w:val="24"/>
          <w:szCs w:val="24"/>
        </w:rPr>
        <w:t>underpinn</w:t>
      </w:r>
      <w:r w:rsidRPr="006154EC">
        <w:rPr>
          <w:rFonts w:ascii="Times New Roman" w:hAnsi="Times New Roman" w:cs="Times New Roman"/>
          <w:noProof/>
          <w:sz w:val="24"/>
          <w:szCs w:val="24"/>
        </w:rPr>
        <w:t>ing legislative proposals.</w:t>
      </w:r>
      <w:r w:rsidRPr="006154EC" w:rsidDel="006154EC">
        <w:rPr>
          <w:rFonts w:ascii="Times New Roman" w:hAnsi="Times New Roman" w:cs="Times New Roman"/>
          <w:noProof/>
          <w:sz w:val="24"/>
          <w:szCs w:val="24"/>
        </w:rPr>
        <w:t xml:space="preserve"> </w:t>
      </w:r>
    </w:p>
    <w:p w14:paraId="72B7072A" w14:textId="0E49E3BA" w:rsidR="00E7306A" w:rsidRDefault="00E7306A" w:rsidP="74F19C86">
      <w:pPr>
        <w:pStyle w:val="ListBullet"/>
        <w:numPr>
          <w:ilvl w:val="0"/>
          <w:numId w:val="0"/>
        </w:numPr>
        <w:spacing w:after="240"/>
        <w:jc w:val="both"/>
        <w:rPr>
          <w:rFonts w:ascii="Times New Roman" w:hAnsi="Times New Roman" w:cs="Times New Roman"/>
          <w:noProof/>
          <w:sz w:val="24"/>
          <w:szCs w:val="24"/>
        </w:rPr>
      </w:pPr>
      <w:r w:rsidRPr="006154EC">
        <w:rPr>
          <w:rFonts w:ascii="Times New Roman" w:hAnsi="Times New Roman" w:cs="Times New Roman"/>
          <w:noProof/>
          <w:sz w:val="24"/>
          <w:szCs w:val="24"/>
        </w:rPr>
        <w:t>Nevertheless, most companies –</w:t>
      </w:r>
      <w:r w:rsidRPr="006154EC" w:rsidDel="00997F85">
        <w:rPr>
          <w:rFonts w:ascii="Times New Roman" w:hAnsi="Times New Roman" w:cs="Times New Roman"/>
          <w:noProof/>
          <w:sz w:val="24"/>
          <w:szCs w:val="24"/>
        </w:rPr>
        <w:t xml:space="preserve"> </w:t>
      </w:r>
      <w:r w:rsidRPr="006154EC">
        <w:rPr>
          <w:rFonts w:ascii="Times New Roman" w:hAnsi="Times New Roman" w:cs="Times New Roman"/>
          <w:noProof/>
          <w:sz w:val="24"/>
          <w:szCs w:val="24"/>
        </w:rPr>
        <w:t xml:space="preserve">SMEs in particular – see regulatory </w:t>
      </w:r>
      <w:r>
        <w:rPr>
          <w:rFonts w:ascii="Times New Roman" w:hAnsi="Times New Roman" w:cs="Times New Roman"/>
          <w:noProof/>
          <w:sz w:val="24"/>
          <w:szCs w:val="24"/>
        </w:rPr>
        <w:t>requirements</w:t>
      </w:r>
      <w:r w:rsidRPr="006154EC">
        <w:rPr>
          <w:rFonts w:ascii="Times New Roman" w:hAnsi="Times New Roman" w:cs="Times New Roman"/>
          <w:noProof/>
          <w:sz w:val="24"/>
          <w:szCs w:val="24"/>
        </w:rPr>
        <w:t xml:space="preserve"> and their cumulative impact as the greatest challenge to </w:t>
      </w:r>
      <w:r>
        <w:rPr>
          <w:rFonts w:ascii="Times New Roman" w:hAnsi="Times New Roman" w:cs="Times New Roman"/>
          <w:noProof/>
          <w:sz w:val="24"/>
          <w:szCs w:val="24"/>
        </w:rPr>
        <w:t xml:space="preserve">setting up </w:t>
      </w:r>
      <w:r w:rsidRPr="006154EC">
        <w:rPr>
          <w:rFonts w:ascii="Times New Roman" w:hAnsi="Times New Roman" w:cs="Times New Roman"/>
          <w:noProof/>
          <w:sz w:val="24"/>
          <w:szCs w:val="24"/>
        </w:rPr>
        <w:t>and grow</w:t>
      </w:r>
      <w:r>
        <w:rPr>
          <w:rFonts w:ascii="Times New Roman" w:hAnsi="Times New Roman" w:cs="Times New Roman"/>
          <w:noProof/>
          <w:sz w:val="24"/>
          <w:szCs w:val="24"/>
        </w:rPr>
        <w:t>ing</w:t>
      </w:r>
      <w:r w:rsidRPr="006154EC">
        <w:rPr>
          <w:rFonts w:ascii="Times New Roman" w:hAnsi="Times New Roman" w:cs="Times New Roman"/>
          <w:noProof/>
          <w:sz w:val="24"/>
          <w:szCs w:val="24"/>
        </w:rPr>
        <w:t xml:space="preserve"> their business in the EU. This </w:t>
      </w:r>
      <w:r>
        <w:rPr>
          <w:rFonts w:ascii="Times New Roman" w:hAnsi="Times New Roman" w:cs="Times New Roman"/>
          <w:noProof/>
          <w:sz w:val="24"/>
          <w:szCs w:val="24"/>
        </w:rPr>
        <w:t>requires strengthened</w:t>
      </w:r>
      <w:r w:rsidRPr="006154EC">
        <w:rPr>
          <w:rFonts w:ascii="Times New Roman" w:hAnsi="Times New Roman" w:cs="Times New Roman"/>
          <w:noProof/>
          <w:sz w:val="24"/>
          <w:szCs w:val="24"/>
        </w:rPr>
        <w:t xml:space="preserve"> examination of the impacts </w:t>
      </w:r>
      <w:r>
        <w:rPr>
          <w:rFonts w:ascii="Times New Roman" w:hAnsi="Times New Roman" w:cs="Times New Roman"/>
          <w:noProof/>
          <w:sz w:val="24"/>
          <w:szCs w:val="24"/>
        </w:rPr>
        <w:t>of</w:t>
      </w:r>
      <w:r w:rsidRPr="006154EC">
        <w:rPr>
          <w:rFonts w:ascii="Times New Roman" w:hAnsi="Times New Roman" w:cs="Times New Roman"/>
          <w:noProof/>
          <w:sz w:val="24"/>
          <w:szCs w:val="24"/>
        </w:rPr>
        <w:t xml:space="preserve"> </w:t>
      </w:r>
      <w:r>
        <w:rPr>
          <w:rFonts w:ascii="Times New Roman" w:hAnsi="Times New Roman" w:cs="Times New Roman"/>
          <w:noProof/>
          <w:sz w:val="24"/>
          <w:szCs w:val="24"/>
        </w:rPr>
        <w:t xml:space="preserve">intended </w:t>
      </w:r>
      <w:r w:rsidRPr="006154EC">
        <w:rPr>
          <w:rFonts w:ascii="Times New Roman" w:hAnsi="Times New Roman" w:cs="Times New Roman"/>
          <w:noProof/>
          <w:sz w:val="24"/>
          <w:szCs w:val="24"/>
        </w:rPr>
        <w:t xml:space="preserve">new legislation on competitiveness, SMEs and start-ups as well as </w:t>
      </w:r>
      <w:r>
        <w:rPr>
          <w:rFonts w:ascii="Times New Roman" w:hAnsi="Times New Roman" w:cs="Times New Roman"/>
          <w:noProof/>
          <w:sz w:val="24"/>
          <w:szCs w:val="24"/>
        </w:rPr>
        <w:t xml:space="preserve">small </w:t>
      </w:r>
      <w:r w:rsidRPr="006154EC">
        <w:rPr>
          <w:rFonts w:ascii="Times New Roman" w:hAnsi="Times New Roman" w:cs="Times New Roman"/>
          <w:noProof/>
          <w:sz w:val="24"/>
          <w:szCs w:val="24"/>
        </w:rPr>
        <w:t xml:space="preserve">mid-caps. It also </w:t>
      </w:r>
      <w:r>
        <w:rPr>
          <w:rFonts w:ascii="Times New Roman" w:hAnsi="Times New Roman" w:cs="Times New Roman"/>
          <w:noProof/>
          <w:sz w:val="24"/>
          <w:szCs w:val="24"/>
        </w:rPr>
        <w:t xml:space="preserve">merits </w:t>
      </w:r>
      <w:r w:rsidRPr="006154EC">
        <w:rPr>
          <w:rFonts w:ascii="Times New Roman" w:hAnsi="Times New Roman" w:cs="Times New Roman"/>
          <w:noProof/>
          <w:sz w:val="24"/>
          <w:szCs w:val="24"/>
        </w:rPr>
        <w:t xml:space="preserve">more careful consideration by the European Parliament and the Council of the impact of </w:t>
      </w:r>
      <w:r>
        <w:rPr>
          <w:rFonts w:ascii="Times New Roman" w:hAnsi="Times New Roman" w:cs="Times New Roman"/>
          <w:noProof/>
          <w:sz w:val="24"/>
          <w:szCs w:val="24"/>
        </w:rPr>
        <w:t>their</w:t>
      </w:r>
      <w:r w:rsidRPr="006154EC">
        <w:rPr>
          <w:rFonts w:ascii="Times New Roman" w:hAnsi="Times New Roman" w:cs="Times New Roman"/>
          <w:noProof/>
          <w:sz w:val="24"/>
          <w:szCs w:val="24"/>
        </w:rPr>
        <w:t xml:space="preserve"> amendments during the legislative process</w:t>
      </w:r>
      <w:r>
        <w:rPr>
          <w:rFonts w:ascii="Times New Roman" w:hAnsi="Times New Roman" w:cs="Times New Roman"/>
          <w:noProof/>
          <w:sz w:val="24"/>
          <w:szCs w:val="24"/>
        </w:rPr>
        <w:t>. C</w:t>
      </w:r>
      <w:r w:rsidRPr="006154EC">
        <w:rPr>
          <w:rFonts w:ascii="Times New Roman" w:hAnsi="Times New Roman" w:cs="Times New Roman"/>
          <w:noProof/>
          <w:sz w:val="24"/>
          <w:szCs w:val="24"/>
        </w:rPr>
        <w:t>loser scrutiny of</w:t>
      </w:r>
      <w:r>
        <w:rPr>
          <w:rFonts w:ascii="Times New Roman" w:hAnsi="Times New Roman" w:cs="Times New Roman"/>
          <w:noProof/>
          <w:sz w:val="24"/>
          <w:szCs w:val="24"/>
        </w:rPr>
        <w:t xml:space="preserve"> the terms of empowerments inserted in legislation, and subsequently of</w:t>
      </w:r>
      <w:r w:rsidRPr="006154EC">
        <w:rPr>
          <w:rFonts w:ascii="Times New Roman" w:hAnsi="Times New Roman" w:cs="Times New Roman"/>
          <w:noProof/>
          <w:sz w:val="24"/>
          <w:szCs w:val="24"/>
        </w:rPr>
        <w:t xml:space="preserve"> </w:t>
      </w:r>
      <w:r w:rsidRPr="008E5958" w:rsidDel="007B00F7">
        <w:rPr>
          <w:rFonts w:ascii="Times New Roman" w:hAnsi="Times New Roman" w:cs="Times New Roman"/>
          <w:noProof/>
          <w:sz w:val="24"/>
          <w:szCs w:val="24"/>
        </w:rPr>
        <w:t xml:space="preserve">relevant </w:t>
      </w:r>
      <w:r w:rsidRPr="008E5958">
        <w:rPr>
          <w:rFonts w:ascii="Times New Roman" w:hAnsi="Times New Roman" w:cs="Times New Roman"/>
          <w:noProof/>
          <w:sz w:val="24"/>
          <w:szCs w:val="24"/>
        </w:rPr>
        <w:t>delegated and implementing acts</w:t>
      </w:r>
      <w:r>
        <w:rPr>
          <w:rFonts w:ascii="Times New Roman" w:hAnsi="Times New Roman" w:cs="Times New Roman"/>
          <w:noProof/>
          <w:sz w:val="24"/>
          <w:szCs w:val="24"/>
        </w:rPr>
        <w:t xml:space="preserve"> will also be necessary</w:t>
      </w:r>
      <w:r w:rsidRPr="006154EC">
        <w:rPr>
          <w:rFonts w:ascii="Times New Roman" w:hAnsi="Times New Roman" w:cs="Times New Roman"/>
          <w:noProof/>
          <w:sz w:val="24"/>
          <w:szCs w:val="24"/>
        </w:rPr>
        <w:t>.</w:t>
      </w:r>
    </w:p>
    <w:p w14:paraId="311FAE88" w14:textId="77777777" w:rsidR="00E7306A" w:rsidRPr="006154EC" w:rsidRDefault="00E7306A" w:rsidP="74F19C86">
      <w:pPr>
        <w:pStyle w:val="ListBullet"/>
        <w:numPr>
          <w:ilvl w:val="0"/>
          <w:numId w:val="0"/>
        </w:numPr>
        <w:spacing w:after="240"/>
        <w:jc w:val="both"/>
        <w:rPr>
          <w:rFonts w:ascii="Times New Roman" w:hAnsi="Times New Roman" w:cs="Times New Roman"/>
          <w:noProof/>
          <w:sz w:val="24"/>
          <w:szCs w:val="24"/>
        </w:rPr>
      </w:pPr>
    </w:p>
    <w:p w14:paraId="3E6D77CE" w14:textId="72A0BC2D" w:rsidR="00E7306A" w:rsidRPr="006154EC" w:rsidRDefault="00E7306A" w:rsidP="004F176A">
      <w:pPr>
        <w:pStyle w:val="ListBullet"/>
        <w:numPr>
          <w:ilvl w:val="0"/>
          <w:numId w:val="0"/>
        </w:numPr>
        <w:spacing w:after="240"/>
        <w:contextualSpacing w:val="0"/>
        <w:jc w:val="both"/>
        <w:rPr>
          <w:rFonts w:ascii="Times New Roman" w:hAnsi="Times New Roman" w:cs="Times New Roman"/>
          <w:noProof/>
          <w:sz w:val="24"/>
          <w:szCs w:val="24"/>
        </w:rPr>
      </w:pPr>
      <w:r w:rsidRPr="006154EC">
        <w:rPr>
          <w:rFonts w:ascii="Times New Roman" w:hAnsi="Times New Roman" w:cs="Times New Roman"/>
          <w:noProof/>
          <w:sz w:val="24"/>
          <w:szCs w:val="24"/>
        </w:rPr>
        <w:t xml:space="preserve">To </w:t>
      </w:r>
      <w:r>
        <w:rPr>
          <w:rFonts w:ascii="Times New Roman" w:hAnsi="Times New Roman" w:cs="Times New Roman"/>
          <w:noProof/>
          <w:sz w:val="24"/>
          <w:szCs w:val="24"/>
        </w:rPr>
        <w:t>tackle</w:t>
      </w:r>
      <w:r w:rsidRPr="006154EC">
        <w:rPr>
          <w:rFonts w:ascii="Times New Roman" w:hAnsi="Times New Roman" w:cs="Times New Roman"/>
          <w:noProof/>
          <w:sz w:val="24"/>
          <w:szCs w:val="24"/>
        </w:rPr>
        <w:t xml:space="preserve"> these challenges, a new approach to the legislative process is needed</w:t>
      </w:r>
      <w:r w:rsidDel="009D3BE1">
        <w:rPr>
          <w:rFonts w:ascii="Times New Roman" w:hAnsi="Times New Roman" w:cs="Times New Roman"/>
          <w:noProof/>
          <w:sz w:val="24"/>
          <w:szCs w:val="24"/>
        </w:rPr>
        <w:t xml:space="preserve">, </w:t>
      </w:r>
      <w:r w:rsidRPr="006154EC" w:rsidDel="007B00F7">
        <w:rPr>
          <w:rFonts w:ascii="Times New Roman" w:hAnsi="Times New Roman" w:cs="Times New Roman"/>
          <w:noProof/>
          <w:sz w:val="24"/>
          <w:szCs w:val="24"/>
        </w:rPr>
        <w:t>through</w:t>
      </w:r>
      <w:r w:rsidRPr="006154EC">
        <w:rPr>
          <w:rFonts w:ascii="Times New Roman" w:hAnsi="Times New Roman" w:cs="Times New Roman"/>
          <w:noProof/>
          <w:sz w:val="24"/>
          <w:szCs w:val="24"/>
        </w:rPr>
        <w:t>:</w:t>
      </w:r>
    </w:p>
    <w:p w14:paraId="7E3A4FB7" w14:textId="01FE1C54" w:rsidR="00E7306A" w:rsidRPr="00904597" w:rsidRDefault="00E7306A" w:rsidP="00A83EEC">
      <w:pPr>
        <w:pStyle w:val="ListParagraph"/>
        <w:numPr>
          <w:ilvl w:val="0"/>
          <w:numId w:val="35"/>
        </w:numPr>
        <w:spacing w:after="240" w:line="240" w:lineRule="auto"/>
        <w:jc w:val="both"/>
        <w:rPr>
          <w:rFonts w:ascii="Times New Roman" w:hAnsi="Times New Roman" w:cs="Times New Roman"/>
          <w:noProof/>
          <w:sz w:val="24"/>
          <w:szCs w:val="24"/>
        </w:rPr>
      </w:pPr>
      <w:r>
        <w:rPr>
          <w:rFonts w:ascii="Times New Roman" w:hAnsi="Times New Roman"/>
          <w:noProof/>
          <w:sz w:val="24"/>
        </w:rPr>
        <w:t>r</w:t>
      </w:r>
      <w:r w:rsidRPr="00904597">
        <w:rPr>
          <w:rFonts w:ascii="Times New Roman" w:hAnsi="Times New Roman"/>
          <w:noProof/>
          <w:sz w:val="24"/>
        </w:rPr>
        <w:t>einforced</w:t>
      </w:r>
      <w:r w:rsidRPr="00904597">
        <w:rPr>
          <w:rFonts w:ascii="Times New Roman" w:hAnsi="Times New Roman" w:cs="Times New Roman"/>
          <w:noProof/>
          <w:sz w:val="24"/>
          <w:szCs w:val="24"/>
        </w:rPr>
        <w:t xml:space="preserve"> SME and competitiveness checks</w:t>
      </w:r>
    </w:p>
    <w:p w14:paraId="35A8553A" w14:textId="209898D5" w:rsidR="00E7306A" w:rsidRPr="00904597" w:rsidRDefault="00E7306A" w:rsidP="00A83EEC">
      <w:pPr>
        <w:pStyle w:val="ListParagraph"/>
        <w:numPr>
          <w:ilvl w:val="0"/>
          <w:numId w:val="35"/>
        </w:numPr>
        <w:spacing w:after="240" w:line="240" w:lineRule="auto"/>
        <w:jc w:val="both"/>
        <w:rPr>
          <w:rFonts w:ascii="Times New Roman" w:hAnsi="Times New Roman" w:cs="Times New Roman"/>
          <w:noProof/>
          <w:sz w:val="24"/>
          <w:szCs w:val="24"/>
        </w:rPr>
      </w:pPr>
      <w:r>
        <w:rPr>
          <w:rFonts w:ascii="Times New Roman" w:hAnsi="Times New Roman" w:cs="Times New Roman"/>
          <w:noProof/>
          <w:sz w:val="24"/>
          <w:szCs w:val="24"/>
        </w:rPr>
        <w:t>s</w:t>
      </w:r>
      <w:r w:rsidRPr="00904597">
        <w:rPr>
          <w:rFonts w:ascii="Times New Roman" w:hAnsi="Times New Roman" w:cs="Times New Roman"/>
          <w:noProof/>
          <w:sz w:val="24"/>
          <w:szCs w:val="24"/>
        </w:rPr>
        <w:t>crutiny of delegated and implementing acts, and related empowerments</w:t>
      </w:r>
    </w:p>
    <w:p w14:paraId="3CCE8A97" w14:textId="1E2BF5DC" w:rsidR="00E7306A" w:rsidRPr="00904597" w:rsidRDefault="00E7306A" w:rsidP="00D44828">
      <w:pPr>
        <w:pStyle w:val="ListParagraph"/>
        <w:numPr>
          <w:ilvl w:val="0"/>
          <w:numId w:val="35"/>
        </w:numPr>
        <w:rPr>
          <w:rFonts w:ascii="Times New Roman" w:hAnsi="Times New Roman" w:cs="Times New Roman"/>
          <w:noProof/>
          <w:sz w:val="24"/>
          <w:szCs w:val="24"/>
        </w:rPr>
      </w:pPr>
      <w:r>
        <w:rPr>
          <w:rFonts w:ascii="Times New Roman" w:hAnsi="Times New Roman" w:cs="Times New Roman"/>
          <w:noProof/>
          <w:sz w:val="24"/>
          <w:szCs w:val="24"/>
        </w:rPr>
        <w:t>s</w:t>
      </w:r>
      <w:r w:rsidRPr="00904597">
        <w:rPr>
          <w:rFonts w:ascii="Times New Roman" w:hAnsi="Times New Roman" w:cs="Times New Roman"/>
          <w:noProof/>
          <w:sz w:val="24"/>
          <w:szCs w:val="24"/>
        </w:rPr>
        <w:t>mart and digital delivery integrated in the design of EU laws</w:t>
      </w:r>
    </w:p>
    <w:p w14:paraId="6A8DA550" w14:textId="31DE3234" w:rsidR="00E7306A" w:rsidRPr="00904597" w:rsidRDefault="00E7306A" w:rsidP="00D44828">
      <w:pPr>
        <w:pStyle w:val="ListParagraph"/>
        <w:numPr>
          <w:ilvl w:val="0"/>
          <w:numId w:val="35"/>
        </w:numPr>
        <w:spacing w:after="240" w:line="240" w:lineRule="auto"/>
        <w:jc w:val="both"/>
        <w:rPr>
          <w:rFonts w:ascii="Times New Roman" w:hAnsi="Times New Roman" w:cs="Times New Roman"/>
          <w:noProof/>
          <w:sz w:val="24"/>
          <w:szCs w:val="24"/>
        </w:rPr>
      </w:pPr>
      <w:r>
        <w:rPr>
          <w:rFonts w:ascii="Times New Roman" w:hAnsi="Times New Roman" w:cs="Times New Roman"/>
          <w:noProof/>
          <w:sz w:val="24"/>
          <w:szCs w:val="24"/>
        </w:rPr>
        <w:t>a</w:t>
      </w:r>
      <w:r w:rsidRPr="00904597">
        <w:rPr>
          <w:rFonts w:ascii="Times New Roman" w:hAnsi="Times New Roman" w:cs="Times New Roman"/>
          <w:noProof/>
          <w:sz w:val="24"/>
          <w:szCs w:val="24"/>
        </w:rPr>
        <w:t xml:space="preserve"> simple method</w:t>
      </w:r>
      <w:r w:rsidRPr="00904597" w:rsidDel="007B00F7">
        <w:rPr>
          <w:rFonts w:ascii="Times New Roman" w:hAnsi="Times New Roman" w:cs="Times New Roman"/>
          <w:noProof/>
          <w:sz w:val="24"/>
          <w:szCs w:val="24"/>
        </w:rPr>
        <w:t>ology</w:t>
      </w:r>
      <w:r w:rsidRPr="00904597">
        <w:rPr>
          <w:rFonts w:ascii="Times New Roman" w:hAnsi="Times New Roman" w:cs="Times New Roman"/>
          <w:noProof/>
          <w:sz w:val="24"/>
          <w:szCs w:val="24"/>
        </w:rPr>
        <w:t xml:space="preserve"> to assess the impact of significant amendments</w:t>
      </w:r>
    </w:p>
    <w:p w14:paraId="3AE0B7CA" w14:textId="77777777" w:rsidR="00E7306A" w:rsidRPr="00904597" w:rsidRDefault="00E7306A" w:rsidP="005F030D">
      <w:pPr>
        <w:spacing w:after="0" w:line="240" w:lineRule="auto"/>
        <w:jc w:val="both"/>
        <w:rPr>
          <w:rFonts w:ascii="Times New Roman" w:hAnsi="Times New Roman" w:cs="Times New Roman"/>
          <w:noProof/>
          <w:sz w:val="4"/>
          <w:szCs w:val="4"/>
        </w:rPr>
      </w:pPr>
    </w:p>
    <w:p w14:paraId="02B3738E" w14:textId="4FFFEDED" w:rsidR="00E7306A" w:rsidRPr="00904597" w:rsidRDefault="00E7306A" w:rsidP="00CC14D3">
      <w:pPr>
        <w:pStyle w:val="ListBullet"/>
        <w:numPr>
          <w:ilvl w:val="0"/>
          <w:numId w:val="0"/>
        </w:numPr>
        <w:contextualSpacing w:val="0"/>
        <w:jc w:val="both"/>
        <w:rPr>
          <w:rFonts w:ascii="Times New Roman" w:hAnsi="Times New Roman" w:cs="Times New Roman"/>
          <w:noProof/>
          <w:sz w:val="4"/>
          <w:szCs w:val="4"/>
        </w:rPr>
      </w:pPr>
    </w:p>
    <w:p w14:paraId="1DBA7BB3" w14:textId="5B23DDCD" w:rsidR="00E7306A" w:rsidRPr="00904597" w:rsidRDefault="00E7306A" w:rsidP="00A83EEC">
      <w:pPr>
        <w:pStyle w:val="ListParagraph"/>
        <w:numPr>
          <w:ilvl w:val="0"/>
          <w:numId w:val="36"/>
        </w:numPr>
        <w:pBdr>
          <w:top w:val="single" w:sz="4" w:space="1" w:color="auto"/>
          <w:left w:val="single" w:sz="4" w:space="4" w:color="auto"/>
          <w:bottom w:val="single" w:sz="4" w:space="1" w:color="auto"/>
          <w:right w:val="single" w:sz="4" w:space="4" w:color="auto"/>
        </w:pBdr>
        <w:shd w:val="clear" w:color="auto" w:fill="D9E2F3" w:themeFill="accent1" w:themeFillTint="33"/>
        <w:spacing w:after="240" w:line="240" w:lineRule="auto"/>
        <w:jc w:val="both"/>
        <w:rPr>
          <w:rFonts w:ascii="Times New Roman" w:hAnsi="Times New Roman" w:cs="Times New Roman"/>
          <w:b/>
          <w:bCs/>
          <w:i/>
          <w:iCs/>
          <w:noProof/>
          <w:sz w:val="24"/>
          <w:szCs w:val="24"/>
        </w:rPr>
      </w:pPr>
      <w:r w:rsidRPr="00904597">
        <w:rPr>
          <w:rFonts w:ascii="Times New Roman" w:hAnsi="Times New Roman"/>
          <w:b/>
          <w:i/>
          <w:noProof/>
          <w:sz w:val="24"/>
        </w:rPr>
        <w:t>Reinforced</w:t>
      </w:r>
      <w:r w:rsidRPr="00904597">
        <w:rPr>
          <w:rFonts w:ascii="Times New Roman" w:hAnsi="Times New Roman" w:cs="Times New Roman"/>
          <w:b/>
          <w:bCs/>
          <w:i/>
          <w:iCs/>
          <w:noProof/>
          <w:sz w:val="24"/>
          <w:szCs w:val="24"/>
        </w:rPr>
        <w:t xml:space="preserve"> SME and competitiveness checks</w:t>
      </w:r>
    </w:p>
    <w:p w14:paraId="49B07686" w14:textId="33843557" w:rsidR="00E7306A" w:rsidRDefault="00E7306A" w:rsidP="00F37314">
      <w:pPr>
        <w:pBdr>
          <w:top w:val="single" w:sz="4" w:space="1" w:color="auto"/>
          <w:left w:val="single" w:sz="4" w:space="4" w:color="auto"/>
          <w:bottom w:val="single" w:sz="4" w:space="1" w:color="auto"/>
          <w:right w:val="single" w:sz="4" w:space="4" w:color="auto"/>
        </w:pBdr>
        <w:shd w:val="clear" w:color="auto" w:fill="D9E2F3" w:themeFill="accent1" w:themeFillTint="33"/>
        <w:spacing w:after="240" w:line="240" w:lineRule="auto"/>
        <w:jc w:val="both"/>
        <w:rPr>
          <w:rFonts w:ascii="Times New Roman" w:hAnsi="Times New Roman" w:cs="Times New Roman"/>
          <w:noProof/>
          <w:sz w:val="24"/>
          <w:szCs w:val="24"/>
        </w:rPr>
      </w:pPr>
      <w:r w:rsidRPr="00904597" w:rsidDel="00B64DD1">
        <w:rPr>
          <w:rFonts w:ascii="Times New Roman" w:hAnsi="Times New Roman" w:cs="Times New Roman"/>
          <w:noProof/>
          <w:sz w:val="24"/>
          <w:szCs w:val="24"/>
        </w:rPr>
        <w:t xml:space="preserve">The </w:t>
      </w:r>
      <w:r w:rsidRPr="00904597">
        <w:rPr>
          <w:rFonts w:ascii="Times New Roman" w:hAnsi="Times New Roman" w:cs="Times New Roman"/>
          <w:noProof/>
          <w:sz w:val="24"/>
          <w:szCs w:val="24"/>
        </w:rPr>
        <w:t>reinforced SME and competitiveness checks will</w:t>
      </w:r>
      <w:r>
        <w:rPr>
          <w:rFonts w:ascii="Times New Roman" w:hAnsi="Times New Roman" w:cs="Times New Roman"/>
          <w:noProof/>
          <w:sz w:val="24"/>
          <w:szCs w:val="24"/>
        </w:rPr>
        <w:t xml:space="preserve"> be applied systematically to all envisaged </w:t>
      </w:r>
      <w:r w:rsidRPr="00904597">
        <w:rPr>
          <w:rFonts w:ascii="Times New Roman" w:hAnsi="Times New Roman" w:cs="Times New Roman"/>
          <w:noProof/>
          <w:sz w:val="24"/>
          <w:szCs w:val="24"/>
        </w:rPr>
        <w:t>legislation</w:t>
      </w:r>
      <w:r>
        <w:rPr>
          <w:rFonts w:ascii="Times New Roman" w:hAnsi="Times New Roman" w:cs="Times New Roman"/>
          <w:noProof/>
          <w:sz w:val="24"/>
          <w:szCs w:val="24"/>
        </w:rPr>
        <w:t xml:space="preserve"> with foreseeable effects</w:t>
      </w:r>
      <w:r w:rsidRPr="00904597">
        <w:rPr>
          <w:rFonts w:ascii="Times New Roman" w:hAnsi="Times New Roman" w:cs="Times New Roman"/>
          <w:noProof/>
          <w:sz w:val="24"/>
          <w:szCs w:val="24"/>
        </w:rPr>
        <w:t xml:space="preserve"> on companies, particularly on small businesses</w:t>
      </w:r>
      <w:r>
        <w:rPr>
          <w:rFonts w:ascii="Times New Roman" w:hAnsi="Times New Roman" w:cs="Times New Roman"/>
          <w:noProof/>
          <w:sz w:val="24"/>
          <w:szCs w:val="24"/>
        </w:rPr>
        <w:t>, in order to look more closely at such impacts</w:t>
      </w:r>
      <w:r w:rsidRPr="00904597">
        <w:rPr>
          <w:rFonts w:ascii="Times New Roman" w:hAnsi="Times New Roman" w:cs="Times New Roman"/>
          <w:noProof/>
          <w:sz w:val="24"/>
          <w:szCs w:val="24"/>
        </w:rPr>
        <w:t>. The competitiveness check</w:t>
      </w:r>
      <w:r>
        <w:rPr>
          <w:rFonts w:ascii="Times New Roman" w:hAnsi="Times New Roman" w:cs="Times New Roman"/>
          <w:noProof/>
          <w:sz w:val="24"/>
          <w:szCs w:val="24"/>
        </w:rPr>
        <w:t xml:space="preserve"> </w:t>
      </w:r>
      <w:r w:rsidRPr="00897062">
        <w:rPr>
          <w:rFonts w:ascii="Times New Roman" w:hAnsi="Times New Roman" w:cs="Times New Roman"/>
          <w:noProof/>
          <w:sz w:val="24"/>
          <w:szCs w:val="24"/>
        </w:rPr>
        <w:t>considers four key aspects: cost/price competitiveness, international competitiveness, capacity to innovate, and impacts on the competitiveness of SMEs.</w:t>
      </w:r>
      <w:r>
        <w:rPr>
          <w:rFonts w:ascii="Times New Roman" w:hAnsi="Times New Roman" w:cs="Times New Roman"/>
          <w:noProof/>
          <w:sz w:val="24"/>
          <w:szCs w:val="24"/>
        </w:rPr>
        <w:t xml:space="preserve"> The check</w:t>
      </w:r>
      <w:r w:rsidRPr="006154EC" w:rsidDel="007B00F7">
        <w:rPr>
          <w:rFonts w:ascii="Times New Roman" w:hAnsi="Times New Roman" w:cs="Times New Roman"/>
          <w:noProof/>
          <w:sz w:val="24"/>
          <w:szCs w:val="24"/>
        </w:rPr>
        <w:t xml:space="preserve"> </w:t>
      </w:r>
      <w:r w:rsidRPr="006154EC">
        <w:rPr>
          <w:rFonts w:ascii="Times New Roman" w:hAnsi="Times New Roman" w:cs="Times New Roman"/>
          <w:noProof/>
          <w:sz w:val="24"/>
          <w:szCs w:val="24"/>
        </w:rPr>
        <w:t xml:space="preserve">will </w:t>
      </w:r>
      <w:r>
        <w:rPr>
          <w:rFonts w:ascii="Times New Roman" w:hAnsi="Times New Roman" w:cs="Times New Roman"/>
          <w:noProof/>
          <w:sz w:val="24"/>
          <w:szCs w:val="24"/>
        </w:rPr>
        <w:t>have</w:t>
      </w:r>
      <w:r w:rsidRPr="006154EC">
        <w:rPr>
          <w:rFonts w:ascii="Times New Roman" w:hAnsi="Times New Roman" w:cs="Times New Roman"/>
          <w:noProof/>
          <w:sz w:val="24"/>
          <w:szCs w:val="24"/>
        </w:rPr>
        <w:t xml:space="preserve"> a </w:t>
      </w:r>
      <w:r w:rsidRPr="006154EC">
        <w:rPr>
          <w:rFonts w:ascii="Times New Roman" w:hAnsi="Times New Roman" w:cs="Times New Roman"/>
          <w:b/>
          <w:bCs/>
          <w:noProof/>
          <w:sz w:val="24"/>
          <w:szCs w:val="24"/>
        </w:rPr>
        <w:t>stronger sector focus</w:t>
      </w:r>
      <w:r w:rsidRPr="006154EC">
        <w:rPr>
          <w:rFonts w:ascii="Times New Roman" w:hAnsi="Times New Roman" w:cs="Times New Roman"/>
          <w:noProof/>
          <w:sz w:val="24"/>
          <w:szCs w:val="24"/>
        </w:rPr>
        <w:t xml:space="preserve">. It will assess the competitive position of EU companies in the sectors most affected by each proposal using indicators and qualitative information, providing </w:t>
      </w:r>
      <w:r w:rsidRPr="00F37314">
        <w:rPr>
          <w:rFonts w:ascii="Times New Roman" w:hAnsi="Times New Roman" w:cs="Times New Roman"/>
          <w:noProof/>
          <w:sz w:val="24"/>
          <w:szCs w:val="24"/>
        </w:rPr>
        <w:t xml:space="preserve">a </w:t>
      </w:r>
      <w:r w:rsidRPr="00904597">
        <w:rPr>
          <w:rFonts w:ascii="Times New Roman" w:hAnsi="Times New Roman" w:cs="Times New Roman"/>
          <w:noProof/>
          <w:sz w:val="24"/>
          <w:szCs w:val="24"/>
        </w:rPr>
        <w:t>proxy of the</w:t>
      </w:r>
      <w:r w:rsidRPr="006154EC">
        <w:rPr>
          <w:rFonts w:ascii="Times New Roman" w:hAnsi="Times New Roman" w:cs="Times New Roman"/>
          <w:b/>
          <w:noProof/>
          <w:sz w:val="24"/>
          <w:szCs w:val="24"/>
        </w:rPr>
        <w:t xml:space="preserve"> competitive position of EU companies affected</w:t>
      </w:r>
      <w:r>
        <w:rPr>
          <w:rFonts w:ascii="Times New Roman" w:hAnsi="Times New Roman" w:cs="Times New Roman"/>
          <w:b/>
          <w:noProof/>
          <w:sz w:val="24"/>
          <w:szCs w:val="24"/>
        </w:rPr>
        <w:t xml:space="preserve"> </w:t>
      </w:r>
      <w:r>
        <w:rPr>
          <w:rFonts w:ascii="Times New Roman" w:hAnsi="Times New Roman" w:cs="Times New Roman"/>
          <w:bCs/>
          <w:noProof/>
          <w:sz w:val="24"/>
          <w:szCs w:val="24"/>
        </w:rPr>
        <w:t>to better understand the cumulative impacts on certain sectors</w:t>
      </w:r>
      <w:r w:rsidRPr="006154EC">
        <w:rPr>
          <w:rFonts w:ascii="Times New Roman" w:hAnsi="Times New Roman" w:cs="Times New Roman"/>
          <w:noProof/>
          <w:sz w:val="24"/>
          <w:szCs w:val="24"/>
        </w:rPr>
        <w:t xml:space="preserve">, </w:t>
      </w:r>
      <w:r>
        <w:rPr>
          <w:rFonts w:ascii="Times New Roman" w:hAnsi="Times New Roman" w:cs="Times New Roman"/>
          <w:noProof/>
          <w:sz w:val="24"/>
          <w:szCs w:val="24"/>
        </w:rPr>
        <w:t>such as</w:t>
      </w:r>
      <w:r w:rsidRPr="006154EC">
        <w:rPr>
          <w:rFonts w:ascii="Times New Roman" w:hAnsi="Times New Roman" w:cs="Times New Roman"/>
          <w:noProof/>
          <w:sz w:val="24"/>
          <w:szCs w:val="24"/>
        </w:rPr>
        <w:t xml:space="preserve"> </w:t>
      </w:r>
      <w:r>
        <w:rPr>
          <w:rFonts w:ascii="Times New Roman" w:hAnsi="Times New Roman" w:cs="Times New Roman"/>
          <w:noProof/>
          <w:sz w:val="24"/>
          <w:szCs w:val="24"/>
        </w:rPr>
        <w:t>those</w:t>
      </w:r>
      <w:r w:rsidRPr="006154EC">
        <w:rPr>
          <w:rFonts w:ascii="Times New Roman" w:hAnsi="Times New Roman" w:cs="Times New Roman"/>
          <w:noProof/>
          <w:sz w:val="24"/>
          <w:szCs w:val="24"/>
        </w:rPr>
        <w:t xml:space="preserve"> identified in the Draghi report as being </w:t>
      </w:r>
      <w:r>
        <w:rPr>
          <w:rFonts w:ascii="Times New Roman" w:hAnsi="Times New Roman" w:cs="Times New Roman"/>
          <w:noProof/>
          <w:sz w:val="24"/>
          <w:szCs w:val="24"/>
        </w:rPr>
        <w:t>key for European competitiveness</w:t>
      </w:r>
      <w:r w:rsidRPr="006154EC">
        <w:rPr>
          <w:rFonts w:ascii="Times New Roman" w:hAnsi="Times New Roman" w:cs="Times New Roman"/>
          <w:noProof/>
          <w:sz w:val="24"/>
          <w:szCs w:val="24"/>
        </w:rPr>
        <w:t xml:space="preserve">. </w:t>
      </w:r>
      <w:r>
        <w:rPr>
          <w:rFonts w:ascii="Times New Roman" w:hAnsi="Times New Roman" w:cs="Times New Roman"/>
          <w:noProof/>
          <w:sz w:val="24"/>
          <w:szCs w:val="24"/>
        </w:rPr>
        <w:t xml:space="preserve">The Commission will then consider the most appropriate </w:t>
      </w:r>
      <w:r w:rsidRPr="00893173">
        <w:rPr>
          <w:rFonts w:ascii="Times New Roman" w:hAnsi="Times New Roman" w:cs="Times New Roman"/>
          <w:b/>
          <w:bCs/>
          <w:noProof/>
          <w:sz w:val="24"/>
          <w:szCs w:val="24"/>
        </w:rPr>
        <w:t>mitigating measures</w:t>
      </w:r>
      <w:r>
        <w:rPr>
          <w:rFonts w:ascii="Times New Roman" w:hAnsi="Times New Roman" w:cs="Times New Roman"/>
          <w:noProof/>
          <w:sz w:val="24"/>
          <w:szCs w:val="24"/>
        </w:rPr>
        <w:t xml:space="preserve"> where </w:t>
      </w:r>
      <w:r w:rsidRPr="006154EC">
        <w:rPr>
          <w:rFonts w:ascii="Times New Roman" w:hAnsi="Times New Roman" w:cs="Times New Roman"/>
          <w:noProof/>
          <w:sz w:val="24"/>
          <w:szCs w:val="24"/>
        </w:rPr>
        <w:t>competitiveness issues are identified.</w:t>
      </w:r>
    </w:p>
    <w:p w14:paraId="19201B06" w14:textId="708D8AD7" w:rsidR="00E7306A" w:rsidRPr="006154EC" w:rsidRDefault="00E7306A" w:rsidP="0086585F">
      <w:pPr>
        <w:pBdr>
          <w:top w:val="single" w:sz="4" w:space="1" w:color="auto"/>
          <w:left w:val="single" w:sz="4" w:space="4" w:color="auto"/>
          <w:bottom w:val="single" w:sz="4" w:space="1" w:color="auto"/>
          <w:right w:val="single" w:sz="4" w:space="4" w:color="auto"/>
        </w:pBdr>
        <w:shd w:val="clear" w:color="auto" w:fill="D9E2F3" w:themeFill="accent1" w:themeFillTint="33"/>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T</w:t>
      </w:r>
      <w:r w:rsidRPr="2D403AE4">
        <w:rPr>
          <w:rFonts w:ascii="Times New Roman" w:hAnsi="Times New Roman" w:cs="Times New Roman"/>
          <w:noProof/>
          <w:sz w:val="24"/>
          <w:szCs w:val="24"/>
        </w:rPr>
        <w:t>he Commission will follow up on the recommendations of the Fit for Future Platform opinion</w:t>
      </w:r>
      <w:r w:rsidRPr="002B0E18">
        <w:rPr>
          <w:rFonts w:ascii="Times New Roman" w:hAnsi="Times New Roman" w:cs="Times New Roman"/>
          <w:noProof/>
          <w:sz w:val="24"/>
          <w:szCs w:val="24"/>
        </w:rPr>
        <w:t>,</w:t>
      </w:r>
      <w:r w:rsidRPr="2D403AE4">
        <w:rPr>
          <w:rFonts w:ascii="Times New Roman" w:hAnsi="Times New Roman" w:cs="Times New Roman"/>
          <w:noProof/>
          <w:sz w:val="24"/>
          <w:szCs w:val="24"/>
        </w:rPr>
        <w:t xml:space="preserve"> which suggested ways to</w:t>
      </w:r>
      <w:r w:rsidRPr="0086585F">
        <w:rPr>
          <w:rFonts w:ascii="Times New Roman" w:hAnsi="Times New Roman"/>
          <w:noProof/>
          <w:sz w:val="24"/>
        </w:rPr>
        <w:t xml:space="preserve"> </w:t>
      </w:r>
      <w:r w:rsidRPr="00904597">
        <w:rPr>
          <w:rFonts w:ascii="Times New Roman" w:hAnsi="Times New Roman" w:cs="Times New Roman"/>
          <w:noProof/>
          <w:sz w:val="24"/>
          <w:szCs w:val="24"/>
        </w:rPr>
        <w:t>renew the SME test</w:t>
      </w:r>
      <w:r w:rsidRPr="2D403AE4">
        <w:rPr>
          <w:rFonts w:ascii="Times New Roman" w:hAnsi="Times New Roman" w:cs="Times New Roman"/>
          <w:noProof/>
          <w:sz w:val="24"/>
          <w:szCs w:val="24"/>
          <w:vertAlign w:val="superscript"/>
        </w:rPr>
        <w:endnoteReference w:id="35"/>
      </w:r>
      <w:r w:rsidRPr="2D403AE4">
        <w:rPr>
          <w:rFonts w:ascii="Times New Roman" w:hAnsi="Times New Roman" w:cs="Times New Roman"/>
          <w:noProof/>
          <w:sz w:val="24"/>
          <w:szCs w:val="24"/>
        </w:rPr>
        <w:t xml:space="preserve">. </w:t>
      </w:r>
      <w:r>
        <w:rPr>
          <w:rFonts w:ascii="Times New Roman" w:hAnsi="Times New Roman" w:cs="Times New Roman"/>
          <w:noProof/>
          <w:sz w:val="24"/>
          <w:szCs w:val="24"/>
        </w:rPr>
        <w:t>The i</w:t>
      </w:r>
      <w:r w:rsidRPr="2D403AE4">
        <w:rPr>
          <w:rFonts w:ascii="Times New Roman" w:hAnsi="Times New Roman" w:cs="Times New Roman"/>
          <w:noProof/>
          <w:sz w:val="24"/>
          <w:szCs w:val="24"/>
        </w:rPr>
        <w:t xml:space="preserve">mpact assessments </w:t>
      </w:r>
      <w:r w:rsidRPr="00904597">
        <w:rPr>
          <w:rFonts w:ascii="Times New Roman" w:hAnsi="Times New Roman"/>
          <w:noProof/>
          <w:sz w:val="24"/>
        </w:rPr>
        <w:t xml:space="preserve">of relevant </w:t>
      </w:r>
      <w:r>
        <w:rPr>
          <w:rFonts w:ascii="Times New Roman" w:hAnsi="Times New Roman"/>
          <w:noProof/>
          <w:sz w:val="24"/>
        </w:rPr>
        <w:t>legislation</w:t>
      </w:r>
      <w:r w:rsidRPr="00904597">
        <w:rPr>
          <w:rFonts w:ascii="Times New Roman" w:hAnsi="Times New Roman"/>
          <w:noProof/>
          <w:sz w:val="24"/>
        </w:rPr>
        <w:t xml:space="preserve"> will </w:t>
      </w:r>
      <w:r w:rsidRPr="00F57A6B">
        <w:rPr>
          <w:rFonts w:ascii="Times New Roman" w:hAnsi="Times New Roman"/>
          <w:b/>
          <w:bCs/>
          <w:noProof/>
          <w:sz w:val="24"/>
        </w:rPr>
        <w:t>present more clearly the impacts on SMEs, as well as supportive and mitigating measures</w:t>
      </w:r>
      <w:r w:rsidRPr="00904597">
        <w:rPr>
          <w:rFonts w:ascii="Times New Roman" w:hAnsi="Times New Roman"/>
          <w:noProof/>
          <w:sz w:val="24"/>
        </w:rPr>
        <w:t xml:space="preserve">, improving the quality of the information available to the College of Commissioners and the co-legislators. </w:t>
      </w:r>
      <w:r>
        <w:rPr>
          <w:rFonts w:ascii="Times New Roman" w:hAnsi="Times New Roman"/>
          <w:noProof/>
          <w:sz w:val="24"/>
        </w:rPr>
        <w:t>In a</w:t>
      </w:r>
      <w:r w:rsidRPr="00904597">
        <w:rPr>
          <w:rFonts w:ascii="Times New Roman" w:hAnsi="Times New Roman"/>
          <w:noProof/>
          <w:sz w:val="24"/>
        </w:rPr>
        <w:t>ddition, the analysis of the indirect effects of legislation on SMEs will be strengthened</w:t>
      </w:r>
      <w:r w:rsidRPr="2D403AE4">
        <w:rPr>
          <w:rFonts w:ascii="Times New Roman" w:hAnsi="Times New Roman" w:cs="Times New Roman"/>
          <w:noProof/>
          <w:sz w:val="24"/>
          <w:szCs w:val="24"/>
        </w:rPr>
        <w:t xml:space="preserve">. All evaluations and fitness checks will also contain a dedicated </w:t>
      </w:r>
      <w:r w:rsidRPr="00904597">
        <w:rPr>
          <w:rFonts w:ascii="Times New Roman" w:hAnsi="Times New Roman" w:cs="Times New Roman"/>
          <w:b/>
          <w:bCs/>
          <w:noProof/>
          <w:sz w:val="24"/>
          <w:szCs w:val="24"/>
        </w:rPr>
        <w:t>analysis of efficiency and effectiveness of policies for SME</w:t>
      </w:r>
      <w:r>
        <w:rPr>
          <w:rFonts w:ascii="Times New Roman" w:hAnsi="Times New Roman" w:cs="Times New Roman"/>
          <w:b/>
          <w:bCs/>
          <w:noProof/>
          <w:sz w:val="24"/>
          <w:szCs w:val="24"/>
        </w:rPr>
        <w:t>s</w:t>
      </w:r>
      <w:r w:rsidRPr="2D403AE4">
        <w:rPr>
          <w:rFonts w:ascii="Times New Roman" w:hAnsi="Times New Roman" w:cs="Times New Roman"/>
          <w:noProof/>
          <w:sz w:val="24"/>
          <w:szCs w:val="24"/>
        </w:rPr>
        <w:t>.</w:t>
      </w:r>
    </w:p>
    <w:p w14:paraId="5EA23450" w14:textId="48107C6E" w:rsidR="00E7306A" w:rsidRPr="0086585F" w:rsidRDefault="00E7306A" w:rsidP="00CC14D3">
      <w:pPr>
        <w:pStyle w:val="ListBullet"/>
        <w:numPr>
          <w:ilvl w:val="0"/>
          <w:numId w:val="0"/>
        </w:numPr>
        <w:contextualSpacing w:val="0"/>
        <w:jc w:val="both"/>
        <w:rPr>
          <w:rFonts w:ascii="Times New Roman" w:hAnsi="Times New Roman"/>
          <w:noProof/>
          <w:sz w:val="20"/>
        </w:rPr>
      </w:pPr>
    </w:p>
    <w:p w14:paraId="2B42F1E2" w14:textId="594BE58E" w:rsidR="00E7306A" w:rsidRPr="006154EC" w:rsidRDefault="00E7306A" w:rsidP="00A83EEC">
      <w:pPr>
        <w:pStyle w:val="ListParagraph"/>
        <w:numPr>
          <w:ilvl w:val="0"/>
          <w:numId w:val="36"/>
        </w:numPr>
        <w:pBdr>
          <w:top w:val="single" w:sz="4" w:space="1" w:color="auto"/>
          <w:left w:val="single" w:sz="4" w:space="4" w:color="auto"/>
          <w:bottom w:val="single" w:sz="4" w:space="1" w:color="auto"/>
          <w:right w:val="single" w:sz="4" w:space="4" w:color="auto"/>
        </w:pBdr>
        <w:shd w:val="clear" w:color="auto" w:fill="D9E2F3" w:themeFill="accent1" w:themeFillTint="33"/>
        <w:spacing w:after="240" w:line="240" w:lineRule="auto"/>
        <w:jc w:val="both"/>
        <w:rPr>
          <w:rFonts w:ascii="Times New Roman" w:hAnsi="Times New Roman" w:cs="Times New Roman"/>
          <w:b/>
          <w:i/>
          <w:noProof/>
          <w:sz w:val="24"/>
          <w:szCs w:val="24"/>
        </w:rPr>
      </w:pPr>
      <w:r>
        <w:rPr>
          <w:rFonts w:ascii="Times New Roman" w:hAnsi="Times New Roman" w:cs="Times New Roman"/>
          <w:b/>
          <w:bCs/>
          <w:i/>
          <w:iCs/>
          <w:noProof/>
          <w:sz w:val="24"/>
          <w:szCs w:val="24"/>
        </w:rPr>
        <w:t>Scrutiny</w:t>
      </w:r>
      <w:r w:rsidRPr="006154EC">
        <w:rPr>
          <w:rFonts w:ascii="Times New Roman" w:hAnsi="Times New Roman" w:cs="Times New Roman"/>
          <w:b/>
          <w:bCs/>
          <w:i/>
          <w:iCs/>
          <w:noProof/>
          <w:sz w:val="24"/>
          <w:szCs w:val="24"/>
        </w:rPr>
        <w:t xml:space="preserve"> of delegated and implementing acts</w:t>
      </w:r>
      <w:r>
        <w:rPr>
          <w:rFonts w:ascii="Times New Roman" w:hAnsi="Times New Roman" w:cs="Times New Roman"/>
          <w:b/>
          <w:bCs/>
          <w:i/>
          <w:iCs/>
          <w:noProof/>
          <w:sz w:val="24"/>
          <w:szCs w:val="24"/>
        </w:rPr>
        <w:t>, and related empowerments</w:t>
      </w:r>
    </w:p>
    <w:p w14:paraId="23576251" w14:textId="71FF111C" w:rsidR="00E7306A" w:rsidRDefault="00E7306A" w:rsidP="063F224F">
      <w:pPr>
        <w:pBdr>
          <w:top w:val="single" w:sz="4" w:space="1" w:color="auto"/>
          <w:left w:val="single" w:sz="4" w:space="4" w:color="auto"/>
          <w:bottom w:val="single" w:sz="4" w:space="1" w:color="auto"/>
          <w:right w:val="single" w:sz="4" w:space="4" w:color="auto"/>
        </w:pBdr>
        <w:shd w:val="clear" w:color="auto" w:fill="D9E2F3" w:themeFill="accent1" w:themeFillTint="33"/>
        <w:spacing w:after="240" w:line="240" w:lineRule="auto"/>
        <w:jc w:val="both"/>
        <w:rPr>
          <w:rFonts w:ascii="Times New Roman" w:hAnsi="Times New Roman" w:cs="Times New Roman"/>
          <w:noProof/>
          <w:sz w:val="24"/>
          <w:szCs w:val="24"/>
        </w:rPr>
      </w:pPr>
      <w:r w:rsidRPr="006154EC">
        <w:rPr>
          <w:rFonts w:ascii="Times New Roman" w:hAnsi="Times New Roman" w:cs="Times New Roman"/>
          <w:noProof/>
          <w:sz w:val="24"/>
          <w:szCs w:val="24"/>
        </w:rPr>
        <w:t xml:space="preserve">The Commission adopts a </w:t>
      </w:r>
      <w:r w:rsidRPr="00904597">
        <w:rPr>
          <w:rFonts w:ascii="Times New Roman" w:hAnsi="Times New Roman" w:cs="Times New Roman"/>
          <w:b/>
          <w:bCs/>
          <w:noProof/>
          <w:sz w:val="24"/>
          <w:szCs w:val="24"/>
        </w:rPr>
        <w:t>high number of delegated</w:t>
      </w:r>
      <w:r w:rsidRPr="00904597">
        <w:rPr>
          <w:rStyle w:val="EndnoteReference"/>
          <w:rFonts w:ascii="Times New Roman" w:hAnsi="Times New Roman" w:cs="Times New Roman"/>
          <w:b/>
          <w:bCs/>
          <w:noProof/>
          <w:sz w:val="24"/>
          <w:szCs w:val="24"/>
        </w:rPr>
        <w:endnoteReference w:id="36"/>
      </w:r>
      <w:r w:rsidRPr="00904597">
        <w:rPr>
          <w:rFonts w:ascii="Times New Roman" w:hAnsi="Times New Roman" w:cs="Times New Roman"/>
          <w:b/>
          <w:bCs/>
          <w:noProof/>
          <w:sz w:val="24"/>
          <w:szCs w:val="24"/>
        </w:rPr>
        <w:t xml:space="preserve"> acts and implementing</w:t>
      </w:r>
      <w:r w:rsidRPr="00904597">
        <w:rPr>
          <w:rStyle w:val="EndnoteReference"/>
          <w:rFonts w:ascii="Times New Roman" w:hAnsi="Times New Roman" w:cs="Times New Roman"/>
          <w:b/>
          <w:bCs/>
          <w:noProof/>
          <w:sz w:val="24"/>
          <w:szCs w:val="24"/>
        </w:rPr>
        <w:endnoteReference w:id="37"/>
      </w:r>
      <w:r w:rsidRPr="00904597">
        <w:rPr>
          <w:rFonts w:ascii="Times New Roman" w:hAnsi="Times New Roman" w:cs="Times New Roman"/>
          <w:b/>
          <w:bCs/>
          <w:noProof/>
          <w:sz w:val="24"/>
          <w:szCs w:val="24"/>
        </w:rPr>
        <w:t xml:space="preserve"> acts</w:t>
      </w:r>
      <w:r w:rsidRPr="006154EC">
        <w:rPr>
          <w:rFonts w:ascii="Times New Roman" w:hAnsi="Times New Roman" w:cs="Times New Roman"/>
          <w:noProof/>
          <w:sz w:val="24"/>
          <w:szCs w:val="24"/>
        </w:rPr>
        <w:t xml:space="preserve"> every year, mandated by legislation adopted by the European Parliament and the Council. Many of these acts are technical </w:t>
      </w:r>
      <w:r>
        <w:rPr>
          <w:rFonts w:ascii="Times New Roman" w:hAnsi="Times New Roman" w:cs="Times New Roman"/>
          <w:noProof/>
          <w:sz w:val="24"/>
          <w:szCs w:val="24"/>
        </w:rPr>
        <w:t xml:space="preserve">and have </w:t>
      </w:r>
      <w:r w:rsidRPr="006154EC">
        <w:rPr>
          <w:rFonts w:ascii="Times New Roman" w:hAnsi="Times New Roman" w:cs="Times New Roman"/>
          <w:noProof/>
          <w:sz w:val="24"/>
          <w:szCs w:val="24"/>
        </w:rPr>
        <w:t xml:space="preserve">limited impacts, </w:t>
      </w:r>
      <w:r>
        <w:rPr>
          <w:rFonts w:ascii="Times New Roman" w:hAnsi="Times New Roman" w:cs="Times New Roman"/>
          <w:noProof/>
          <w:sz w:val="24"/>
          <w:szCs w:val="24"/>
        </w:rPr>
        <w:t xml:space="preserve">which would </w:t>
      </w:r>
      <w:r w:rsidRPr="006154EC" w:rsidDel="00CF7F3E">
        <w:rPr>
          <w:rFonts w:ascii="Times New Roman" w:hAnsi="Times New Roman" w:cs="Times New Roman"/>
          <w:noProof/>
          <w:sz w:val="24"/>
          <w:szCs w:val="24"/>
        </w:rPr>
        <w:t>already</w:t>
      </w:r>
      <w:r>
        <w:rPr>
          <w:rFonts w:ascii="Times New Roman" w:hAnsi="Times New Roman" w:cs="Times New Roman"/>
          <w:noProof/>
          <w:sz w:val="24"/>
          <w:szCs w:val="24"/>
        </w:rPr>
        <w:t xml:space="preserve"> have been</w:t>
      </w:r>
      <w:r w:rsidRPr="006154EC" w:rsidDel="00CF7F3E">
        <w:rPr>
          <w:rFonts w:ascii="Times New Roman" w:hAnsi="Times New Roman" w:cs="Times New Roman"/>
          <w:noProof/>
          <w:sz w:val="24"/>
          <w:szCs w:val="24"/>
        </w:rPr>
        <w:t xml:space="preserve"> considered when proposing </w:t>
      </w:r>
      <w:r w:rsidRPr="006154EC">
        <w:rPr>
          <w:rFonts w:ascii="Times New Roman" w:hAnsi="Times New Roman" w:cs="Times New Roman"/>
          <w:noProof/>
          <w:sz w:val="24"/>
          <w:szCs w:val="24"/>
        </w:rPr>
        <w:t>the basic legislation</w:t>
      </w:r>
      <w:r>
        <w:rPr>
          <w:rFonts w:ascii="Times New Roman" w:hAnsi="Times New Roman" w:cs="Times New Roman"/>
          <w:noProof/>
          <w:sz w:val="24"/>
          <w:szCs w:val="24"/>
        </w:rPr>
        <w:t>, and therefore do not require a dedicated impact assessment</w:t>
      </w:r>
      <w:r w:rsidRPr="006154EC">
        <w:rPr>
          <w:rFonts w:ascii="Times New Roman" w:hAnsi="Times New Roman" w:cs="Times New Roman"/>
          <w:noProof/>
          <w:sz w:val="24"/>
          <w:szCs w:val="24"/>
        </w:rPr>
        <w:t xml:space="preserve">. </w:t>
      </w:r>
    </w:p>
    <w:p w14:paraId="64509FBB" w14:textId="61405C73" w:rsidR="00E7306A" w:rsidRDefault="00E7306A" w:rsidP="063F224F">
      <w:pPr>
        <w:pBdr>
          <w:top w:val="single" w:sz="4" w:space="1" w:color="auto"/>
          <w:left w:val="single" w:sz="4" w:space="4" w:color="auto"/>
          <w:bottom w:val="single" w:sz="4" w:space="1" w:color="auto"/>
          <w:right w:val="single" w:sz="4" w:space="4" w:color="auto"/>
        </w:pBdr>
        <w:shd w:val="clear" w:color="auto" w:fill="D9E2F3" w:themeFill="accent1" w:themeFillTint="33"/>
        <w:spacing w:after="24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However, </w:t>
      </w:r>
      <w:r w:rsidRPr="00F57A6B">
        <w:rPr>
          <w:rFonts w:ascii="Times New Roman" w:hAnsi="Times New Roman" w:cs="Times New Roman"/>
          <w:b/>
          <w:bCs/>
          <w:noProof/>
          <w:sz w:val="24"/>
          <w:szCs w:val="24"/>
        </w:rPr>
        <w:t>when the Commission has</w:t>
      </w:r>
      <w:r>
        <w:rPr>
          <w:rFonts w:ascii="Times New Roman" w:hAnsi="Times New Roman" w:cs="Times New Roman"/>
          <w:b/>
          <w:bCs/>
          <w:noProof/>
          <w:sz w:val="24"/>
          <w:szCs w:val="24"/>
        </w:rPr>
        <w:t xml:space="preserve"> to choose between</w:t>
      </w:r>
      <w:r w:rsidRPr="00F57A6B">
        <w:rPr>
          <w:rFonts w:ascii="Times New Roman" w:hAnsi="Times New Roman" w:cs="Times New Roman"/>
          <w:b/>
          <w:bCs/>
          <w:noProof/>
          <w:sz w:val="24"/>
          <w:szCs w:val="24"/>
        </w:rPr>
        <w:t xml:space="preserve"> policy options </w:t>
      </w:r>
      <w:r>
        <w:rPr>
          <w:rFonts w:ascii="Times New Roman" w:hAnsi="Times New Roman" w:cs="Times New Roman"/>
          <w:b/>
          <w:bCs/>
          <w:noProof/>
          <w:sz w:val="24"/>
          <w:szCs w:val="24"/>
        </w:rPr>
        <w:t xml:space="preserve">and </w:t>
      </w:r>
      <w:r w:rsidRPr="69AFA162">
        <w:rPr>
          <w:rFonts w:ascii="Times New Roman" w:hAnsi="Times New Roman" w:cs="Times New Roman"/>
          <w:b/>
          <w:bCs/>
          <w:noProof/>
          <w:sz w:val="24"/>
          <w:szCs w:val="24"/>
        </w:rPr>
        <w:t>there</w:t>
      </w:r>
      <w:r>
        <w:rPr>
          <w:rFonts w:ascii="Times New Roman" w:hAnsi="Times New Roman" w:cs="Times New Roman"/>
          <w:b/>
          <w:bCs/>
          <w:noProof/>
          <w:sz w:val="24"/>
          <w:szCs w:val="24"/>
        </w:rPr>
        <w:t xml:space="preserve"> are significant impacts </w:t>
      </w:r>
      <w:r w:rsidRPr="00CD3554">
        <w:rPr>
          <w:rFonts w:ascii="Times New Roman" w:hAnsi="Times New Roman" w:cs="Times New Roman"/>
          <w:b/>
          <w:noProof/>
          <w:sz w:val="24"/>
          <w:szCs w:val="24"/>
        </w:rPr>
        <w:t xml:space="preserve"> </w:t>
      </w:r>
      <w:r w:rsidRPr="00B8552E">
        <w:rPr>
          <w:rFonts w:ascii="Times New Roman" w:hAnsi="Times New Roman" w:cs="Times New Roman"/>
          <w:b/>
          <w:noProof/>
          <w:sz w:val="24"/>
          <w:szCs w:val="24"/>
        </w:rPr>
        <w:t>which were not taken into account when preparing the Commission proposal on the basic legislation</w:t>
      </w:r>
      <w:r w:rsidRPr="00CF7C55">
        <w:rPr>
          <w:b/>
          <w:noProof/>
          <w:sz w:val="24"/>
        </w:rPr>
        <w:t>,</w:t>
      </w:r>
      <w:r w:rsidRPr="00904597">
        <w:rPr>
          <w:rFonts w:ascii="Times New Roman" w:hAnsi="Times New Roman" w:cs="Times New Roman"/>
          <w:b/>
          <w:bCs/>
          <w:noProof/>
          <w:sz w:val="24"/>
          <w:szCs w:val="24"/>
        </w:rPr>
        <w:t xml:space="preserve"> </w:t>
      </w:r>
      <w:r>
        <w:rPr>
          <w:rFonts w:ascii="Times New Roman" w:hAnsi="Times New Roman" w:cs="Times New Roman"/>
          <w:b/>
          <w:bCs/>
          <w:noProof/>
          <w:sz w:val="24"/>
          <w:szCs w:val="24"/>
        </w:rPr>
        <w:t>delegated and implementing acts</w:t>
      </w:r>
      <w:r w:rsidRPr="00904597">
        <w:rPr>
          <w:rFonts w:ascii="Times New Roman" w:hAnsi="Times New Roman" w:cs="Times New Roman"/>
          <w:b/>
          <w:bCs/>
          <w:noProof/>
          <w:sz w:val="24"/>
          <w:szCs w:val="24"/>
        </w:rPr>
        <w:t xml:space="preserve"> will be subject to an impact assessment</w:t>
      </w:r>
      <w:r w:rsidRPr="006154EC">
        <w:rPr>
          <w:rStyle w:val="EndnoteReference"/>
          <w:rFonts w:ascii="Times New Roman" w:hAnsi="Times New Roman" w:cs="Times New Roman"/>
          <w:noProof/>
          <w:sz w:val="24"/>
          <w:szCs w:val="24"/>
        </w:rPr>
        <w:endnoteReference w:id="38"/>
      </w:r>
      <w:r w:rsidRPr="006154EC">
        <w:rPr>
          <w:rFonts w:ascii="Times New Roman" w:hAnsi="Times New Roman" w:cs="Times New Roman"/>
          <w:noProof/>
          <w:sz w:val="24"/>
          <w:szCs w:val="24"/>
        </w:rPr>
        <w:t xml:space="preserve">. </w:t>
      </w:r>
      <w:r>
        <w:rPr>
          <w:rFonts w:ascii="Times New Roman" w:hAnsi="Times New Roman" w:cs="Times New Roman"/>
          <w:noProof/>
          <w:sz w:val="24"/>
          <w:szCs w:val="24"/>
        </w:rPr>
        <w:t>Even w</w:t>
      </w:r>
      <w:r w:rsidRPr="006154EC">
        <w:rPr>
          <w:rFonts w:ascii="Times New Roman" w:hAnsi="Times New Roman" w:cs="Times New Roman"/>
          <w:noProof/>
          <w:sz w:val="24"/>
          <w:szCs w:val="24"/>
        </w:rPr>
        <w:t xml:space="preserve">hen there are no policy choices, </w:t>
      </w:r>
      <w:r>
        <w:rPr>
          <w:rFonts w:ascii="Times New Roman" w:hAnsi="Times New Roman" w:cs="Times New Roman"/>
          <w:noProof/>
          <w:sz w:val="24"/>
          <w:szCs w:val="24"/>
        </w:rPr>
        <w:t xml:space="preserve">if </w:t>
      </w:r>
      <w:r w:rsidRPr="006154EC">
        <w:rPr>
          <w:rFonts w:ascii="Times New Roman" w:hAnsi="Times New Roman" w:cs="Times New Roman"/>
          <w:noProof/>
          <w:sz w:val="24"/>
          <w:szCs w:val="24"/>
        </w:rPr>
        <w:t xml:space="preserve">significant impacts are expected, </w:t>
      </w:r>
      <w:r w:rsidRPr="00904597">
        <w:rPr>
          <w:rFonts w:ascii="Times New Roman" w:hAnsi="Times New Roman" w:cs="Times New Roman"/>
          <w:bCs/>
          <w:noProof/>
          <w:sz w:val="24"/>
          <w:szCs w:val="24"/>
        </w:rPr>
        <w:t>the Commission will present a cost or cost-savings analysis</w:t>
      </w:r>
      <w:r w:rsidRPr="006154EC">
        <w:rPr>
          <w:rFonts w:ascii="Times New Roman" w:hAnsi="Times New Roman" w:cs="Times New Roman"/>
          <w:noProof/>
          <w:sz w:val="24"/>
          <w:szCs w:val="24"/>
        </w:rPr>
        <w:t xml:space="preserve">. </w:t>
      </w:r>
      <w:r w:rsidRPr="2D403AE4">
        <w:rPr>
          <w:rFonts w:ascii="Times New Roman" w:hAnsi="Times New Roman" w:cs="Times New Roman"/>
          <w:noProof/>
          <w:sz w:val="24"/>
          <w:szCs w:val="24"/>
        </w:rPr>
        <w:t>Where relevant, particular attention will be paid to the impact on SMEs.</w:t>
      </w:r>
      <w:r>
        <w:rPr>
          <w:rFonts w:ascii="Times New Roman" w:hAnsi="Times New Roman" w:cs="Times New Roman"/>
          <w:noProof/>
          <w:sz w:val="24"/>
          <w:szCs w:val="24"/>
        </w:rPr>
        <w:t xml:space="preserve"> </w:t>
      </w:r>
    </w:p>
    <w:p w14:paraId="375F31FC" w14:textId="65831AB7" w:rsidR="00E7306A" w:rsidRPr="006154EC" w:rsidRDefault="00E7306A" w:rsidP="063F224F">
      <w:pPr>
        <w:pBdr>
          <w:top w:val="single" w:sz="4" w:space="1" w:color="auto"/>
          <w:left w:val="single" w:sz="4" w:space="4" w:color="auto"/>
          <w:bottom w:val="single" w:sz="4" w:space="1" w:color="auto"/>
          <w:right w:val="single" w:sz="4" w:space="4" w:color="auto"/>
        </w:pBdr>
        <w:shd w:val="clear" w:color="auto" w:fill="D9E2F3" w:themeFill="accent1" w:themeFillTint="33"/>
        <w:spacing w:after="240" w:line="240" w:lineRule="auto"/>
        <w:jc w:val="both"/>
        <w:rPr>
          <w:rFonts w:ascii="Times New Roman" w:hAnsi="Times New Roman" w:cs="Times New Roman"/>
          <w:noProof/>
          <w:sz w:val="24"/>
          <w:szCs w:val="24"/>
        </w:rPr>
      </w:pPr>
      <w:r w:rsidRPr="00F921ED">
        <w:rPr>
          <w:rFonts w:ascii="Times New Roman" w:hAnsi="Times New Roman" w:cs="Times New Roman"/>
          <w:noProof/>
          <w:sz w:val="24"/>
          <w:szCs w:val="24"/>
        </w:rPr>
        <w:t xml:space="preserve">During the legislative process, the Commission will carefully consider the </w:t>
      </w:r>
      <w:r w:rsidRPr="00904597">
        <w:rPr>
          <w:rFonts w:ascii="Times New Roman" w:hAnsi="Times New Roman" w:cs="Times New Roman"/>
          <w:b/>
          <w:bCs/>
          <w:noProof/>
          <w:sz w:val="24"/>
          <w:szCs w:val="24"/>
        </w:rPr>
        <w:t>implications of relevant empowerments</w:t>
      </w:r>
      <w:r w:rsidRPr="00F921ED">
        <w:rPr>
          <w:rFonts w:ascii="Times New Roman" w:hAnsi="Times New Roman" w:cs="Times New Roman"/>
          <w:noProof/>
          <w:sz w:val="24"/>
          <w:szCs w:val="24"/>
        </w:rPr>
        <w:t xml:space="preserve"> proposed by the co-legislators for the Commission to adopt delegated and implementing acts, </w:t>
      </w:r>
      <w:r w:rsidRPr="00A01301">
        <w:rPr>
          <w:rFonts w:ascii="Times New Roman" w:hAnsi="Times New Roman"/>
          <w:noProof/>
          <w:sz w:val="24"/>
        </w:rPr>
        <w:t>with the aim</w:t>
      </w:r>
      <w:r w:rsidRPr="00F57A6B">
        <w:rPr>
          <w:rFonts w:ascii="Times New Roman" w:hAnsi="Times New Roman"/>
          <w:noProof/>
          <w:sz w:val="24"/>
        </w:rPr>
        <w:t xml:space="preserve"> of avoiding </w:t>
      </w:r>
      <w:r>
        <w:rPr>
          <w:rFonts w:ascii="Times New Roman" w:hAnsi="Times New Roman"/>
          <w:noProof/>
          <w:sz w:val="24"/>
        </w:rPr>
        <w:t xml:space="preserve">their proliferation as well as unnecessary </w:t>
      </w:r>
      <w:r w:rsidRPr="00F57A6B">
        <w:rPr>
          <w:rFonts w:ascii="Times New Roman" w:hAnsi="Times New Roman"/>
          <w:noProof/>
          <w:sz w:val="24"/>
        </w:rPr>
        <w:t xml:space="preserve"> complexity and costs.</w:t>
      </w:r>
    </w:p>
    <w:p w14:paraId="7A9AE15A" w14:textId="1B834040" w:rsidR="00E7306A" w:rsidRPr="0086585F" w:rsidRDefault="00E7306A" w:rsidP="00CC14D3">
      <w:pPr>
        <w:pStyle w:val="ListBullet"/>
        <w:numPr>
          <w:ilvl w:val="0"/>
          <w:numId w:val="0"/>
        </w:numPr>
        <w:contextualSpacing w:val="0"/>
        <w:jc w:val="both"/>
        <w:rPr>
          <w:rFonts w:ascii="Times New Roman" w:hAnsi="Times New Roman"/>
          <w:noProof/>
          <w:sz w:val="4"/>
        </w:rPr>
      </w:pPr>
    </w:p>
    <w:p w14:paraId="4F48A80E" w14:textId="62744921" w:rsidR="00E7306A" w:rsidRPr="006154EC" w:rsidRDefault="00E7306A" w:rsidP="00A83EEC">
      <w:pPr>
        <w:pStyle w:val="ListParagraph"/>
        <w:numPr>
          <w:ilvl w:val="0"/>
          <w:numId w:val="36"/>
        </w:numPr>
        <w:pBdr>
          <w:top w:val="single" w:sz="4" w:space="1" w:color="auto"/>
          <w:left w:val="single" w:sz="4" w:space="4" w:color="auto"/>
          <w:bottom w:val="single" w:sz="4" w:space="1" w:color="auto"/>
          <w:right w:val="single" w:sz="4" w:space="4" w:color="auto"/>
        </w:pBdr>
        <w:shd w:val="clear" w:color="auto" w:fill="D9E2F3" w:themeFill="accent1" w:themeFillTint="33"/>
        <w:spacing w:after="240" w:line="240" w:lineRule="auto"/>
        <w:jc w:val="both"/>
        <w:rPr>
          <w:rFonts w:ascii="Times New Roman" w:hAnsi="Times New Roman" w:cs="Times New Roman"/>
          <w:b/>
          <w:i/>
          <w:noProof/>
          <w:sz w:val="24"/>
          <w:szCs w:val="24"/>
        </w:rPr>
      </w:pPr>
      <w:r>
        <w:rPr>
          <w:rFonts w:ascii="Times New Roman" w:hAnsi="Times New Roman" w:cs="Times New Roman"/>
          <w:b/>
          <w:i/>
          <w:noProof/>
          <w:sz w:val="24"/>
          <w:szCs w:val="24"/>
        </w:rPr>
        <w:t>S</w:t>
      </w:r>
      <w:r w:rsidRPr="006154EC">
        <w:rPr>
          <w:rFonts w:ascii="Times New Roman" w:hAnsi="Times New Roman" w:cs="Times New Roman"/>
          <w:b/>
          <w:i/>
          <w:noProof/>
          <w:sz w:val="24"/>
          <w:szCs w:val="24"/>
        </w:rPr>
        <w:t xml:space="preserve">mart </w:t>
      </w:r>
      <w:r>
        <w:rPr>
          <w:rFonts w:ascii="Times New Roman" w:hAnsi="Times New Roman" w:cs="Times New Roman"/>
          <w:b/>
          <w:i/>
          <w:noProof/>
          <w:sz w:val="24"/>
          <w:szCs w:val="24"/>
        </w:rPr>
        <w:t xml:space="preserve">and digital </w:t>
      </w:r>
      <w:r w:rsidRPr="006154EC">
        <w:rPr>
          <w:rFonts w:ascii="Times New Roman" w:hAnsi="Times New Roman" w:cs="Times New Roman"/>
          <w:b/>
          <w:i/>
          <w:noProof/>
          <w:sz w:val="24"/>
          <w:szCs w:val="24"/>
        </w:rPr>
        <w:t xml:space="preserve">delivery </w:t>
      </w:r>
      <w:r>
        <w:rPr>
          <w:rFonts w:ascii="Times New Roman" w:hAnsi="Times New Roman" w:cs="Times New Roman"/>
          <w:b/>
          <w:i/>
          <w:noProof/>
          <w:sz w:val="24"/>
          <w:szCs w:val="24"/>
        </w:rPr>
        <w:t>integrated in the design of</w:t>
      </w:r>
      <w:r w:rsidRPr="006154EC">
        <w:rPr>
          <w:rFonts w:ascii="Times New Roman" w:hAnsi="Times New Roman" w:cs="Times New Roman"/>
          <w:b/>
          <w:i/>
          <w:noProof/>
          <w:sz w:val="24"/>
          <w:szCs w:val="24"/>
        </w:rPr>
        <w:t xml:space="preserve"> EU law</w:t>
      </w:r>
      <w:r>
        <w:rPr>
          <w:rFonts w:ascii="Times New Roman" w:hAnsi="Times New Roman" w:cs="Times New Roman"/>
          <w:b/>
          <w:i/>
          <w:noProof/>
          <w:sz w:val="24"/>
          <w:szCs w:val="24"/>
        </w:rPr>
        <w:t>s</w:t>
      </w:r>
    </w:p>
    <w:p w14:paraId="0F48398E" w14:textId="34495F6C" w:rsidR="00E7306A" w:rsidRDefault="00E7306A" w:rsidP="0018435E">
      <w:pPr>
        <w:pBdr>
          <w:top w:val="single" w:sz="4" w:space="1" w:color="auto"/>
          <w:left w:val="single" w:sz="4" w:space="4" w:color="auto"/>
          <w:bottom w:val="single" w:sz="4" w:space="1" w:color="auto"/>
          <w:right w:val="single" w:sz="4" w:space="4" w:color="auto"/>
        </w:pBdr>
        <w:shd w:val="clear" w:color="auto" w:fill="D9E2F3" w:themeFill="accent1" w:themeFillTint="33"/>
        <w:spacing w:after="240" w:line="240" w:lineRule="auto"/>
        <w:jc w:val="both"/>
        <w:rPr>
          <w:rFonts w:ascii="Times New Roman" w:hAnsi="Times New Roman" w:cs="Times New Roman"/>
          <w:noProof/>
          <w:sz w:val="24"/>
          <w:szCs w:val="24"/>
        </w:rPr>
      </w:pPr>
      <w:r>
        <w:rPr>
          <w:rFonts w:ascii="Times New Roman" w:hAnsi="Times New Roman" w:cs="Times New Roman"/>
          <w:noProof/>
          <w:sz w:val="24"/>
          <w:szCs w:val="24"/>
        </w:rPr>
        <w:t>T</w:t>
      </w:r>
      <w:r w:rsidRPr="3ADF4BB9">
        <w:rPr>
          <w:rFonts w:ascii="Times New Roman" w:hAnsi="Times New Roman" w:cs="Times New Roman"/>
          <w:noProof/>
          <w:sz w:val="24"/>
          <w:szCs w:val="24"/>
        </w:rPr>
        <w:t xml:space="preserve">he </w:t>
      </w:r>
      <w:r w:rsidRPr="00470A0D">
        <w:rPr>
          <w:rFonts w:ascii="Times New Roman" w:hAnsi="Times New Roman" w:cs="Times New Roman"/>
          <w:noProof/>
          <w:sz w:val="24"/>
          <w:szCs w:val="24"/>
        </w:rPr>
        <w:t xml:space="preserve">content of an initiative needs to be of good quality, </w:t>
      </w:r>
      <w:r>
        <w:rPr>
          <w:rFonts w:ascii="Times New Roman" w:hAnsi="Times New Roman" w:cs="Times New Roman"/>
          <w:noProof/>
          <w:sz w:val="24"/>
          <w:szCs w:val="24"/>
        </w:rPr>
        <w:t>meaning</w:t>
      </w:r>
      <w:r w:rsidRPr="00470A0D">
        <w:rPr>
          <w:rFonts w:ascii="Times New Roman" w:hAnsi="Times New Roman" w:cs="Times New Roman"/>
          <w:noProof/>
          <w:sz w:val="24"/>
          <w:szCs w:val="24"/>
        </w:rPr>
        <w:t xml:space="preserve"> easy to understand, unambiguous </w:t>
      </w:r>
      <w:r w:rsidRPr="002E53CF">
        <w:rPr>
          <w:rFonts w:ascii="Times New Roman" w:hAnsi="Times New Roman" w:cs="Times New Roman"/>
          <w:noProof/>
          <w:sz w:val="24"/>
          <w:szCs w:val="24"/>
        </w:rPr>
        <w:t xml:space="preserve">and sufficiently clear to allow for </w:t>
      </w:r>
      <w:r>
        <w:rPr>
          <w:rFonts w:ascii="Times New Roman" w:hAnsi="Times New Roman" w:cs="Times New Roman"/>
          <w:noProof/>
          <w:sz w:val="24"/>
          <w:szCs w:val="24"/>
        </w:rPr>
        <w:t>univocal</w:t>
      </w:r>
      <w:r w:rsidRPr="002E53CF">
        <w:rPr>
          <w:rFonts w:ascii="Times New Roman" w:hAnsi="Times New Roman" w:cs="Times New Roman"/>
          <w:noProof/>
          <w:sz w:val="24"/>
          <w:szCs w:val="24"/>
        </w:rPr>
        <w:t xml:space="preserve"> </w:t>
      </w:r>
      <w:r w:rsidRPr="00F57A6B">
        <w:rPr>
          <w:rFonts w:ascii="Times New Roman" w:hAnsi="Times New Roman"/>
          <w:noProof/>
          <w:sz w:val="24"/>
        </w:rPr>
        <w:t>translat</w:t>
      </w:r>
      <w:r w:rsidRPr="002E53CF">
        <w:rPr>
          <w:rFonts w:ascii="Times New Roman" w:hAnsi="Times New Roman"/>
          <w:noProof/>
          <w:sz w:val="24"/>
        </w:rPr>
        <w:t>ion into all the official languages of the Union,</w:t>
      </w:r>
      <w:r w:rsidRPr="002E53CF">
        <w:rPr>
          <w:rFonts w:ascii="Times New Roman" w:hAnsi="Times New Roman" w:cs="Times New Roman"/>
          <w:noProof/>
          <w:sz w:val="24"/>
          <w:szCs w:val="24"/>
        </w:rPr>
        <w:t xml:space="preserve"> and</w:t>
      </w:r>
      <w:r w:rsidRPr="00470A0D">
        <w:rPr>
          <w:rFonts w:ascii="Times New Roman" w:hAnsi="Times New Roman" w:cs="Times New Roman"/>
          <w:noProof/>
          <w:sz w:val="24"/>
          <w:szCs w:val="24"/>
        </w:rPr>
        <w:t xml:space="preserve"> its </w:t>
      </w:r>
      <w:r w:rsidRPr="3ADF4BB9">
        <w:rPr>
          <w:rFonts w:ascii="Times New Roman" w:hAnsi="Times New Roman" w:cs="Times New Roman"/>
          <w:noProof/>
          <w:sz w:val="24"/>
          <w:szCs w:val="24"/>
        </w:rPr>
        <w:t xml:space="preserve">design </w:t>
      </w:r>
      <w:r>
        <w:rPr>
          <w:rFonts w:ascii="Times New Roman" w:hAnsi="Times New Roman" w:cs="Times New Roman"/>
          <w:noProof/>
          <w:sz w:val="24"/>
          <w:szCs w:val="24"/>
        </w:rPr>
        <w:t>needs to</w:t>
      </w:r>
      <w:r w:rsidRPr="3ADF4BB9">
        <w:rPr>
          <w:rFonts w:ascii="Times New Roman" w:hAnsi="Times New Roman" w:cs="Times New Roman"/>
          <w:noProof/>
          <w:sz w:val="24"/>
          <w:szCs w:val="24"/>
        </w:rPr>
        <w:t xml:space="preserve"> </w:t>
      </w:r>
      <w:r>
        <w:rPr>
          <w:rFonts w:ascii="Times New Roman" w:hAnsi="Times New Roman" w:cs="Times New Roman"/>
          <w:noProof/>
          <w:sz w:val="24"/>
          <w:szCs w:val="24"/>
        </w:rPr>
        <w:t xml:space="preserve">look ahead to its actual </w:t>
      </w:r>
      <w:r w:rsidRPr="60A6FFD3">
        <w:rPr>
          <w:rFonts w:ascii="Times New Roman" w:hAnsi="Times New Roman" w:cs="Times New Roman"/>
          <w:noProof/>
          <w:sz w:val="24"/>
          <w:szCs w:val="24"/>
        </w:rPr>
        <w:t>implement</w:t>
      </w:r>
      <w:r>
        <w:rPr>
          <w:rFonts w:ascii="Times New Roman" w:hAnsi="Times New Roman" w:cs="Times New Roman"/>
          <w:noProof/>
          <w:sz w:val="24"/>
          <w:szCs w:val="24"/>
        </w:rPr>
        <w:t>ation</w:t>
      </w:r>
      <w:r w:rsidRPr="006154EC">
        <w:rPr>
          <w:rFonts w:ascii="Times New Roman" w:hAnsi="Times New Roman" w:cs="Times New Roman"/>
          <w:noProof/>
          <w:sz w:val="24"/>
          <w:szCs w:val="24"/>
        </w:rPr>
        <w:t xml:space="preserve">. </w:t>
      </w:r>
    </w:p>
    <w:p w14:paraId="5227267A" w14:textId="0FDC9F60" w:rsidR="00E7306A" w:rsidRPr="006154EC" w:rsidRDefault="00E7306A" w:rsidP="0018435E">
      <w:pPr>
        <w:pBdr>
          <w:top w:val="single" w:sz="4" w:space="1" w:color="auto"/>
          <w:left w:val="single" w:sz="4" w:space="4" w:color="auto"/>
          <w:bottom w:val="single" w:sz="4" w:space="1" w:color="auto"/>
          <w:right w:val="single" w:sz="4" w:space="4" w:color="auto"/>
        </w:pBdr>
        <w:shd w:val="clear" w:color="auto" w:fill="D9E2F3" w:themeFill="accent1" w:themeFillTint="33"/>
        <w:spacing w:after="240" w:line="240" w:lineRule="auto"/>
        <w:jc w:val="both"/>
        <w:rPr>
          <w:rFonts w:ascii="Times New Roman" w:hAnsi="Times New Roman" w:cs="Times New Roman"/>
          <w:noProof/>
          <w:sz w:val="24"/>
          <w:szCs w:val="24"/>
        </w:rPr>
      </w:pPr>
      <w:r w:rsidRPr="006154EC">
        <w:rPr>
          <w:rFonts w:ascii="Times New Roman" w:hAnsi="Times New Roman" w:cs="Times New Roman"/>
          <w:noProof/>
          <w:sz w:val="24"/>
          <w:szCs w:val="24"/>
        </w:rPr>
        <w:t>Future implementation issues can</w:t>
      </w:r>
      <w:r>
        <w:rPr>
          <w:rFonts w:ascii="Times New Roman" w:hAnsi="Times New Roman" w:cs="Times New Roman"/>
          <w:noProof/>
          <w:sz w:val="24"/>
          <w:szCs w:val="24"/>
        </w:rPr>
        <w:t xml:space="preserve"> best</w:t>
      </w:r>
      <w:r w:rsidRPr="006154EC">
        <w:rPr>
          <w:rFonts w:ascii="Times New Roman" w:hAnsi="Times New Roman" w:cs="Times New Roman"/>
          <w:noProof/>
          <w:sz w:val="24"/>
          <w:szCs w:val="24"/>
        </w:rPr>
        <w:t xml:space="preserve"> be identified through early dialogue and cooperation with Member States,</w:t>
      </w:r>
      <w:r w:rsidRPr="0086585F">
        <w:rPr>
          <w:noProof/>
        </w:rPr>
        <w:t xml:space="preserve"> </w:t>
      </w:r>
      <w:r w:rsidRPr="00F27C4A">
        <w:rPr>
          <w:rFonts w:ascii="Times New Roman" w:hAnsi="Times New Roman" w:cs="Times New Roman"/>
          <w:noProof/>
          <w:sz w:val="24"/>
          <w:szCs w:val="24"/>
        </w:rPr>
        <w:t>regional and local authorities</w:t>
      </w:r>
      <w:r>
        <w:rPr>
          <w:rFonts w:ascii="Times New Roman" w:hAnsi="Times New Roman" w:cs="Times New Roman"/>
          <w:noProof/>
          <w:sz w:val="24"/>
          <w:szCs w:val="24"/>
        </w:rPr>
        <w:t>,</w:t>
      </w:r>
      <w:r w:rsidRPr="006154EC">
        <w:rPr>
          <w:rFonts w:ascii="Times New Roman" w:hAnsi="Times New Roman" w:cs="Times New Roman"/>
          <w:noProof/>
          <w:sz w:val="24"/>
          <w:szCs w:val="24"/>
        </w:rPr>
        <w:t xml:space="preserve"> social partners and other stakeholders. To achieve this goal, </w:t>
      </w:r>
      <w:r w:rsidRPr="006154EC">
        <w:rPr>
          <w:rFonts w:ascii="Times New Roman" w:hAnsi="Times New Roman" w:cs="Times New Roman"/>
          <w:b/>
          <w:bCs/>
          <w:noProof/>
          <w:sz w:val="24"/>
          <w:szCs w:val="24"/>
        </w:rPr>
        <w:t xml:space="preserve">the legal and practical </w:t>
      </w:r>
      <w:r>
        <w:rPr>
          <w:rFonts w:ascii="Times New Roman" w:hAnsi="Times New Roman" w:cs="Times New Roman"/>
          <w:b/>
          <w:bCs/>
          <w:noProof/>
          <w:sz w:val="24"/>
          <w:szCs w:val="24"/>
        </w:rPr>
        <w:t>aspects</w:t>
      </w:r>
      <w:r w:rsidRPr="006154EC">
        <w:rPr>
          <w:rFonts w:ascii="Times New Roman" w:hAnsi="Times New Roman" w:cs="Times New Roman"/>
          <w:b/>
          <w:bCs/>
          <w:noProof/>
          <w:sz w:val="24"/>
          <w:szCs w:val="24"/>
        </w:rPr>
        <w:t xml:space="preserve"> of implementation will become part of stakeholder consultations and impact assessments </w:t>
      </w:r>
      <w:r w:rsidRPr="006154EC">
        <w:rPr>
          <w:rFonts w:ascii="Times New Roman" w:hAnsi="Times New Roman" w:cs="Times New Roman"/>
          <w:noProof/>
          <w:sz w:val="24"/>
          <w:szCs w:val="24"/>
        </w:rPr>
        <w:t>where appropriate.</w:t>
      </w:r>
    </w:p>
    <w:p w14:paraId="3EDD24CA" w14:textId="5B0E0A0A" w:rsidR="00E7306A" w:rsidRPr="000230DA" w:rsidRDefault="00E7306A" w:rsidP="0094071C">
      <w:pPr>
        <w:pBdr>
          <w:top w:val="single" w:sz="4" w:space="1" w:color="auto"/>
          <w:left w:val="single" w:sz="4" w:space="4" w:color="auto"/>
          <w:bottom w:val="single" w:sz="4" w:space="1" w:color="auto"/>
          <w:right w:val="single" w:sz="4" w:space="4" w:color="auto"/>
        </w:pBdr>
        <w:shd w:val="clear" w:color="auto" w:fill="D9E2F3" w:themeFill="accent1" w:themeFillTint="33"/>
        <w:spacing w:after="24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The Commission will deliver </w:t>
      </w:r>
      <w:r w:rsidRPr="00FC12B7">
        <w:rPr>
          <w:rFonts w:ascii="Times New Roman" w:hAnsi="Times New Roman"/>
          <w:b/>
          <w:bCs/>
          <w:noProof/>
          <w:sz w:val="24"/>
        </w:rPr>
        <w:t>digital-ready policies</w:t>
      </w:r>
      <w:r w:rsidRPr="00FC12B7">
        <w:rPr>
          <w:rFonts w:ascii="Times New Roman" w:hAnsi="Times New Roman"/>
          <w:noProof/>
          <w:sz w:val="24"/>
        </w:rPr>
        <w:t>, by ensuring that digital considerations are embedded from the outset</w:t>
      </w:r>
      <w:r>
        <w:rPr>
          <w:rStyle w:val="EndnoteReference"/>
          <w:rFonts w:ascii="Times New Roman" w:hAnsi="Times New Roman"/>
          <w:noProof/>
          <w:sz w:val="24"/>
        </w:rPr>
        <w:endnoteReference w:id="39"/>
      </w:r>
      <w:r>
        <w:rPr>
          <w:rFonts w:ascii="Times New Roman" w:hAnsi="Times New Roman"/>
          <w:noProof/>
          <w:sz w:val="24"/>
        </w:rPr>
        <w:t xml:space="preserve"> </w:t>
      </w:r>
      <w:r w:rsidRPr="00FC12B7">
        <w:rPr>
          <w:rFonts w:ascii="Times New Roman" w:hAnsi="Times New Roman"/>
          <w:noProof/>
          <w:sz w:val="24"/>
        </w:rPr>
        <w:t xml:space="preserve">and using innovative tools such as </w:t>
      </w:r>
      <w:r w:rsidRPr="00FC12B7">
        <w:rPr>
          <w:rFonts w:ascii="Times New Roman" w:hAnsi="Times New Roman"/>
          <w:b/>
          <w:bCs/>
          <w:noProof/>
          <w:sz w:val="24"/>
        </w:rPr>
        <w:t xml:space="preserve">regulatory sandboxes </w:t>
      </w:r>
      <w:r w:rsidRPr="00F57A6B">
        <w:rPr>
          <w:rFonts w:ascii="Times New Roman" w:hAnsi="Times New Roman"/>
          <w:noProof/>
          <w:sz w:val="24"/>
        </w:rPr>
        <w:t>to ‘test’ policy options with Europe’s business base</w:t>
      </w:r>
      <w:r>
        <w:rPr>
          <w:rStyle w:val="EndnoteReference"/>
          <w:rFonts w:ascii="Times New Roman" w:hAnsi="Times New Roman"/>
          <w:noProof/>
          <w:sz w:val="24"/>
        </w:rPr>
        <w:endnoteReference w:id="40"/>
      </w:r>
      <w:r w:rsidRPr="00F57A6B">
        <w:rPr>
          <w:rFonts w:ascii="Times New Roman" w:hAnsi="Times New Roman"/>
          <w:noProof/>
          <w:sz w:val="24"/>
        </w:rPr>
        <w:t xml:space="preserve">. </w:t>
      </w:r>
      <w:r w:rsidRPr="00F57A6B">
        <w:rPr>
          <w:rFonts w:ascii="Times New Roman" w:hAnsi="Times New Roman"/>
          <w:noProof/>
          <w:sz w:val="24"/>
          <w:lang w:val="en-US"/>
        </w:rPr>
        <w:t xml:space="preserve">We will also </w:t>
      </w:r>
      <w:r w:rsidRPr="00F57A6B">
        <w:rPr>
          <w:rFonts w:ascii="Times New Roman" w:hAnsi="Times New Roman"/>
          <w:noProof/>
          <w:sz w:val="24"/>
        </w:rPr>
        <w:t xml:space="preserve">advance </w:t>
      </w:r>
      <w:r w:rsidRPr="00FC12B7">
        <w:rPr>
          <w:rFonts w:ascii="Times New Roman" w:hAnsi="Times New Roman"/>
          <w:b/>
          <w:bCs/>
          <w:noProof/>
          <w:sz w:val="24"/>
        </w:rPr>
        <w:t>cross-border interoperability</w:t>
      </w:r>
      <w:r w:rsidRPr="00FC12B7">
        <w:rPr>
          <w:rStyle w:val="EndnoteReference"/>
          <w:rFonts w:ascii="Times New Roman" w:hAnsi="Times New Roman"/>
          <w:bCs/>
          <w:noProof/>
          <w:sz w:val="24"/>
        </w:rPr>
        <w:endnoteReference w:id="41"/>
      </w:r>
      <w:r w:rsidRPr="00FC12B7">
        <w:rPr>
          <w:rFonts w:ascii="Times New Roman" w:hAnsi="Times New Roman"/>
          <w:noProof/>
          <w:sz w:val="24"/>
        </w:rPr>
        <w:t xml:space="preserve"> among public administrations, as well as extend the use of </w:t>
      </w:r>
      <w:r w:rsidRPr="00FC12B7">
        <w:rPr>
          <w:rFonts w:ascii="Times New Roman" w:hAnsi="Times New Roman"/>
          <w:b/>
          <w:bCs/>
          <w:noProof/>
          <w:sz w:val="24"/>
        </w:rPr>
        <w:t>e-platforms</w:t>
      </w:r>
      <w:r w:rsidRPr="00FC12B7">
        <w:rPr>
          <w:rFonts w:ascii="Times New Roman" w:hAnsi="Times New Roman"/>
          <w:noProof/>
          <w:sz w:val="24"/>
        </w:rPr>
        <w:t xml:space="preserve"> such as the Single Digital Gateway</w:t>
      </w:r>
      <w:r w:rsidRPr="00FC12B7">
        <w:rPr>
          <w:rStyle w:val="EndnoteReference"/>
          <w:rFonts w:ascii="Times New Roman" w:hAnsi="Times New Roman"/>
          <w:noProof/>
          <w:sz w:val="24"/>
        </w:rPr>
        <w:endnoteReference w:id="42"/>
      </w:r>
      <w:r w:rsidRPr="00FC12B7">
        <w:rPr>
          <w:rFonts w:ascii="Times New Roman" w:hAnsi="Times New Roman"/>
          <w:bCs/>
          <w:noProof/>
          <w:sz w:val="24"/>
        </w:rPr>
        <w:t>,</w:t>
      </w:r>
      <w:r w:rsidRPr="00FC12B7">
        <w:rPr>
          <w:rFonts w:ascii="Times New Roman" w:hAnsi="Times New Roman"/>
          <w:b/>
          <w:noProof/>
          <w:sz w:val="24"/>
        </w:rPr>
        <w:t xml:space="preserve"> </w:t>
      </w:r>
      <w:r w:rsidRPr="00FC12B7">
        <w:rPr>
          <w:rFonts w:ascii="Times New Roman" w:hAnsi="Times New Roman"/>
          <w:noProof/>
          <w:sz w:val="24"/>
        </w:rPr>
        <w:t xml:space="preserve">and the </w:t>
      </w:r>
      <w:r w:rsidRPr="00FF2A4E">
        <w:rPr>
          <w:rFonts w:ascii="Times New Roman" w:hAnsi="Times New Roman"/>
          <w:b/>
          <w:bCs/>
          <w:noProof/>
          <w:sz w:val="24"/>
        </w:rPr>
        <w:t>re-</w:t>
      </w:r>
      <w:r w:rsidRPr="00FC12B7">
        <w:rPr>
          <w:rFonts w:ascii="Times New Roman" w:hAnsi="Times New Roman"/>
          <w:b/>
          <w:bCs/>
          <w:noProof/>
          <w:sz w:val="24"/>
        </w:rPr>
        <w:t>use of existing data</w:t>
      </w:r>
      <w:r w:rsidRPr="00A7766A">
        <w:rPr>
          <w:rFonts w:ascii="Times New Roman" w:hAnsi="Times New Roman"/>
          <w:noProof/>
          <w:sz w:val="24"/>
        </w:rPr>
        <w:t>,</w:t>
      </w:r>
      <w:r>
        <w:rPr>
          <w:rFonts w:ascii="Times New Roman" w:hAnsi="Times New Roman"/>
          <w:b/>
          <w:bCs/>
          <w:noProof/>
          <w:sz w:val="24"/>
        </w:rPr>
        <w:t xml:space="preserve"> </w:t>
      </w:r>
      <w:r w:rsidRPr="00A7766A">
        <w:rPr>
          <w:rFonts w:ascii="Times New Roman" w:hAnsi="Times New Roman"/>
          <w:noProof/>
          <w:sz w:val="24"/>
        </w:rPr>
        <w:t xml:space="preserve">including via </w:t>
      </w:r>
      <w:r>
        <w:rPr>
          <w:rFonts w:ascii="Times New Roman" w:hAnsi="Times New Roman"/>
          <w:noProof/>
          <w:sz w:val="24"/>
        </w:rPr>
        <w:t xml:space="preserve">the </w:t>
      </w:r>
      <w:r w:rsidRPr="00A7766A">
        <w:rPr>
          <w:rFonts w:ascii="Times New Roman" w:hAnsi="Times New Roman"/>
          <w:noProof/>
          <w:sz w:val="24"/>
        </w:rPr>
        <w:t xml:space="preserve">pre-filling </w:t>
      </w:r>
      <w:r>
        <w:rPr>
          <w:rFonts w:ascii="Times New Roman" w:hAnsi="Times New Roman"/>
          <w:noProof/>
          <w:sz w:val="24"/>
        </w:rPr>
        <w:t xml:space="preserve">of </w:t>
      </w:r>
      <w:r w:rsidRPr="00A7766A">
        <w:rPr>
          <w:rFonts w:ascii="Times New Roman" w:hAnsi="Times New Roman"/>
          <w:noProof/>
          <w:sz w:val="24"/>
        </w:rPr>
        <w:t>forms</w:t>
      </w:r>
      <w:r>
        <w:rPr>
          <w:rFonts w:ascii="Times New Roman" w:hAnsi="Times New Roman"/>
          <w:noProof/>
          <w:sz w:val="24"/>
        </w:rPr>
        <w:t>,</w:t>
      </w:r>
      <w:r w:rsidRPr="00FC12B7" w:rsidDel="00D6662B">
        <w:rPr>
          <w:rFonts w:ascii="Times New Roman" w:hAnsi="Times New Roman"/>
          <w:noProof/>
          <w:sz w:val="24"/>
        </w:rPr>
        <w:t xml:space="preserve"> </w:t>
      </w:r>
      <w:r w:rsidRPr="00FC12B7">
        <w:rPr>
          <w:rFonts w:ascii="Times New Roman" w:hAnsi="Times New Roman"/>
          <w:noProof/>
          <w:sz w:val="24"/>
        </w:rPr>
        <w:t>for current or future compliance requirements</w:t>
      </w:r>
      <w:r w:rsidRPr="000230DA">
        <w:rPr>
          <w:rStyle w:val="EndnoteReference"/>
          <w:rFonts w:ascii="Times New Roman" w:hAnsi="Times New Roman" w:cs="Times New Roman"/>
          <w:noProof/>
          <w:sz w:val="24"/>
          <w:szCs w:val="24"/>
        </w:rPr>
        <w:endnoteReference w:id="43"/>
      </w:r>
      <w:r w:rsidRPr="00FC12B7">
        <w:rPr>
          <w:rFonts w:ascii="Times New Roman" w:hAnsi="Times New Roman"/>
          <w:noProof/>
          <w:sz w:val="24"/>
        </w:rPr>
        <w:t>.</w:t>
      </w:r>
    </w:p>
    <w:p w14:paraId="23944CC8" w14:textId="36ADAA01" w:rsidR="00E7306A" w:rsidRPr="00E16769" w:rsidRDefault="00E7306A" w:rsidP="00FF2A4E">
      <w:pPr>
        <w:pBdr>
          <w:top w:val="single" w:sz="4" w:space="1" w:color="auto"/>
          <w:left w:val="single" w:sz="4" w:space="4" w:color="auto"/>
          <w:bottom w:val="single" w:sz="4" w:space="1" w:color="auto"/>
          <w:right w:val="single" w:sz="4" w:space="4" w:color="auto"/>
        </w:pBdr>
        <w:shd w:val="clear" w:color="auto" w:fill="D9E2F3" w:themeFill="accent1" w:themeFillTint="33"/>
        <w:spacing w:after="0" w:line="240" w:lineRule="auto"/>
        <w:jc w:val="both"/>
        <w:rPr>
          <w:rFonts w:ascii="Times New Roman" w:hAnsi="Times New Roman" w:cs="Times New Roman"/>
          <w:noProof/>
          <w:sz w:val="24"/>
          <w:szCs w:val="24"/>
        </w:rPr>
      </w:pPr>
      <w:r w:rsidRPr="00FC12B7">
        <w:rPr>
          <w:rFonts w:ascii="Times New Roman" w:hAnsi="Times New Roman" w:cs="Times New Roman"/>
          <w:noProof/>
          <w:sz w:val="24"/>
          <w:szCs w:val="24"/>
        </w:rPr>
        <w:t>To lighten reporting burdens and compliance costs,</w:t>
      </w:r>
      <w:r w:rsidRPr="00C44EC8">
        <w:rPr>
          <w:rFonts w:ascii="Times New Roman" w:hAnsi="Times New Roman" w:cs="Times New Roman"/>
          <w:noProof/>
          <w:sz w:val="24"/>
          <w:szCs w:val="24"/>
        </w:rPr>
        <w:t xml:space="preserve"> we</w:t>
      </w:r>
      <w:r w:rsidRPr="000230DA">
        <w:rPr>
          <w:rFonts w:ascii="Times New Roman" w:hAnsi="Times New Roman" w:cs="Times New Roman"/>
          <w:noProof/>
          <w:sz w:val="24"/>
          <w:szCs w:val="24"/>
        </w:rPr>
        <w:t xml:space="preserve"> </w:t>
      </w:r>
      <w:r>
        <w:rPr>
          <w:rFonts w:ascii="Times New Roman" w:hAnsi="Times New Roman" w:cs="Times New Roman"/>
          <w:noProof/>
          <w:sz w:val="24"/>
          <w:szCs w:val="24"/>
        </w:rPr>
        <w:t xml:space="preserve">will </w:t>
      </w:r>
      <w:r w:rsidRPr="00FC12B7">
        <w:rPr>
          <w:rFonts w:ascii="Times New Roman" w:hAnsi="Times New Roman" w:cs="Times New Roman"/>
          <w:noProof/>
          <w:sz w:val="24"/>
          <w:szCs w:val="24"/>
        </w:rPr>
        <w:t>further embed</w:t>
      </w:r>
      <w:r w:rsidRPr="000230DA">
        <w:rPr>
          <w:rFonts w:ascii="Times New Roman" w:hAnsi="Times New Roman" w:cs="Times New Roman"/>
          <w:noProof/>
          <w:sz w:val="24"/>
          <w:szCs w:val="24"/>
        </w:rPr>
        <w:t xml:space="preserve"> the </w:t>
      </w:r>
      <w:r w:rsidRPr="00FC12B7">
        <w:rPr>
          <w:rFonts w:ascii="Times New Roman" w:hAnsi="Times New Roman" w:cs="Times New Roman"/>
          <w:b/>
          <w:bCs/>
          <w:noProof/>
          <w:sz w:val="24"/>
          <w:szCs w:val="24"/>
        </w:rPr>
        <w:t xml:space="preserve">‘digital by default’ and ‘once-only’ </w:t>
      </w:r>
      <w:r w:rsidRPr="00F57A6B">
        <w:rPr>
          <w:rFonts w:ascii="Times New Roman" w:hAnsi="Times New Roman" w:cs="Times New Roman"/>
          <w:b/>
          <w:bCs/>
          <w:noProof/>
          <w:sz w:val="24"/>
          <w:szCs w:val="24"/>
        </w:rPr>
        <w:t>principles</w:t>
      </w:r>
      <w:r>
        <w:rPr>
          <w:rFonts w:ascii="Times New Roman" w:hAnsi="Times New Roman" w:cs="Times New Roman"/>
          <w:noProof/>
          <w:sz w:val="24"/>
          <w:szCs w:val="24"/>
        </w:rPr>
        <w:t xml:space="preserve"> </w:t>
      </w:r>
      <w:r w:rsidRPr="000230DA">
        <w:rPr>
          <w:rFonts w:ascii="Times New Roman" w:hAnsi="Times New Roman" w:cs="Times New Roman"/>
          <w:noProof/>
          <w:sz w:val="24"/>
          <w:szCs w:val="24"/>
        </w:rPr>
        <w:t xml:space="preserve">in partnership with national, regional and local authorities and </w:t>
      </w:r>
      <w:r>
        <w:rPr>
          <w:rFonts w:ascii="Times New Roman" w:hAnsi="Times New Roman" w:cs="Times New Roman"/>
          <w:noProof/>
          <w:sz w:val="24"/>
          <w:szCs w:val="24"/>
        </w:rPr>
        <w:t>the relevant EU agencies</w:t>
      </w:r>
      <w:r w:rsidRPr="000230DA">
        <w:rPr>
          <w:rFonts w:ascii="Times New Roman" w:hAnsi="Times New Roman" w:cs="Times New Roman"/>
          <w:noProof/>
          <w:sz w:val="24"/>
          <w:szCs w:val="24"/>
        </w:rPr>
        <w:t>.</w:t>
      </w:r>
      <w:r w:rsidRPr="00E16769">
        <w:rPr>
          <w:rFonts w:ascii="Times New Roman" w:hAnsi="Times New Roman" w:cs="Times New Roman"/>
          <w:noProof/>
          <w:sz w:val="24"/>
          <w:szCs w:val="24"/>
        </w:rPr>
        <w:t xml:space="preserve"> </w:t>
      </w:r>
    </w:p>
    <w:p w14:paraId="765403D4" w14:textId="03D0B29A" w:rsidR="00E7306A" w:rsidRDefault="00E7306A" w:rsidP="00B90849">
      <w:pPr>
        <w:spacing w:after="0" w:line="240" w:lineRule="auto"/>
        <w:jc w:val="both"/>
        <w:rPr>
          <w:rFonts w:ascii="Times New Roman" w:hAnsi="Times New Roman" w:cs="Times New Roman"/>
          <w:noProof/>
          <w:sz w:val="24"/>
          <w:szCs w:val="24"/>
        </w:rPr>
      </w:pPr>
    </w:p>
    <w:p w14:paraId="41497D07" w14:textId="2F9D4C4E" w:rsidR="00E7306A" w:rsidRPr="006154EC" w:rsidRDefault="00E7306A" w:rsidP="000A0D90">
      <w:pPr>
        <w:pStyle w:val="ListParagraph"/>
        <w:numPr>
          <w:ilvl w:val="0"/>
          <w:numId w:val="36"/>
        </w:numPr>
        <w:pBdr>
          <w:top w:val="single" w:sz="4" w:space="1" w:color="auto"/>
          <w:left w:val="single" w:sz="4" w:space="4" w:color="auto"/>
          <w:bottom w:val="single" w:sz="4" w:space="1" w:color="auto"/>
          <w:right w:val="single" w:sz="4" w:space="4" w:color="auto"/>
        </w:pBdr>
        <w:shd w:val="clear" w:color="auto" w:fill="D9E2F3" w:themeFill="accent1" w:themeFillTint="33"/>
        <w:spacing w:after="240" w:line="240" w:lineRule="auto"/>
        <w:jc w:val="both"/>
        <w:rPr>
          <w:rFonts w:ascii="Times New Roman" w:hAnsi="Times New Roman" w:cs="Times New Roman"/>
          <w:b/>
          <w:bCs/>
          <w:i/>
          <w:iCs/>
          <w:noProof/>
          <w:sz w:val="24"/>
          <w:szCs w:val="24"/>
        </w:rPr>
      </w:pPr>
      <w:r w:rsidRPr="006154EC">
        <w:rPr>
          <w:rFonts w:ascii="Times New Roman" w:hAnsi="Times New Roman" w:cs="Times New Roman"/>
          <w:b/>
          <w:bCs/>
          <w:i/>
          <w:iCs/>
          <w:noProof/>
          <w:sz w:val="24"/>
          <w:szCs w:val="24"/>
        </w:rPr>
        <w:t xml:space="preserve">A simple methodology </w:t>
      </w:r>
      <w:r>
        <w:rPr>
          <w:rFonts w:ascii="Times New Roman" w:hAnsi="Times New Roman" w:cs="Times New Roman"/>
          <w:b/>
          <w:bCs/>
          <w:i/>
          <w:iCs/>
          <w:noProof/>
          <w:sz w:val="24"/>
          <w:szCs w:val="24"/>
        </w:rPr>
        <w:t>t</w:t>
      </w:r>
      <w:r w:rsidRPr="006154EC">
        <w:rPr>
          <w:rFonts w:ascii="Times New Roman" w:hAnsi="Times New Roman" w:cs="Times New Roman"/>
          <w:b/>
          <w:bCs/>
          <w:i/>
          <w:iCs/>
          <w:noProof/>
          <w:sz w:val="24"/>
          <w:szCs w:val="24"/>
        </w:rPr>
        <w:t>o assess</w:t>
      </w:r>
      <w:r>
        <w:rPr>
          <w:rFonts w:ascii="Times New Roman" w:hAnsi="Times New Roman" w:cs="Times New Roman"/>
          <w:b/>
          <w:bCs/>
          <w:i/>
          <w:iCs/>
          <w:noProof/>
          <w:sz w:val="24"/>
          <w:szCs w:val="24"/>
        </w:rPr>
        <w:t xml:space="preserve"> the impact of </w:t>
      </w:r>
      <w:r w:rsidRPr="006154EC">
        <w:rPr>
          <w:rFonts w:ascii="Times New Roman" w:hAnsi="Times New Roman" w:cs="Times New Roman"/>
          <w:b/>
          <w:bCs/>
          <w:i/>
          <w:iCs/>
          <w:noProof/>
          <w:sz w:val="24"/>
          <w:szCs w:val="24"/>
        </w:rPr>
        <w:t>significant amendments</w:t>
      </w:r>
    </w:p>
    <w:p w14:paraId="56893D92" w14:textId="2D1EA536" w:rsidR="00E7306A" w:rsidRPr="006154EC" w:rsidRDefault="00E7306A" w:rsidP="0059112E">
      <w:pPr>
        <w:pBdr>
          <w:top w:val="single" w:sz="4" w:space="1" w:color="auto"/>
          <w:left w:val="single" w:sz="4" w:space="4" w:color="auto"/>
          <w:bottom w:val="single" w:sz="4" w:space="1" w:color="auto"/>
          <w:right w:val="single" w:sz="4" w:space="4" w:color="auto"/>
        </w:pBdr>
        <w:shd w:val="clear" w:color="auto" w:fill="D9E2F3" w:themeFill="accent1" w:themeFillTint="33"/>
        <w:spacing w:after="240" w:line="240" w:lineRule="auto"/>
        <w:jc w:val="both"/>
        <w:rPr>
          <w:rFonts w:ascii="Times New Roman" w:hAnsi="Times New Roman" w:cs="Times New Roman"/>
          <w:noProof/>
          <w:sz w:val="24"/>
          <w:szCs w:val="24"/>
        </w:rPr>
      </w:pPr>
      <w:r w:rsidRPr="00904597">
        <w:rPr>
          <w:rFonts w:ascii="Times New Roman" w:hAnsi="Times New Roman"/>
          <w:noProof/>
          <w:sz w:val="24"/>
        </w:rPr>
        <w:t xml:space="preserve">The Commission will put forward suggestions </w:t>
      </w:r>
      <w:r>
        <w:rPr>
          <w:rFonts w:ascii="Times New Roman" w:hAnsi="Times New Roman"/>
          <w:noProof/>
          <w:sz w:val="24"/>
        </w:rPr>
        <w:t xml:space="preserve">to the co-legislators </w:t>
      </w:r>
      <w:r w:rsidRPr="00904597">
        <w:rPr>
          <w:rFonts w:ascii="Times New Roman" w:hAnsi="Times New Roman"/>
          <w:noProof/>
          <w:sz w:val="24"/>
        </w:rPr>
        <w:t xml:space="preserve">on a simple methodology for assessing the impacts of </w:t>
      </w:r>
      <w:r>
        <w:rPr>
          <w:rFonts w:ascii="Times New Roman" w:hAnsi="Times New Roman"/>
          <w:noProof/>
          <w:sz w:val="24"/>
        </w:rPr>
        <w:t xml:space="preserve">their </w:t>
      </w:r>
      <w:r w:rsidRPr="00904597">
        <w:rPr>
          <w:rFonts w:ascii="Times New Roman" w:hAnsi="Times New Roman"/>
          <w:noProof/>
          <w:sz w:val="24"/>
        </w:rPr>
        <w:t xml:space="preserve">significant amendments, to </w:t>
      </w:r>
      <w:r w:rsidRPr="00904597">
        <w:rPr>
          <w:rFonts w:ascii="Times New Roman" w:hAnsi="Times New Roman"/>
          <w:b/>
          <w:bCs/>
          <w:noProof/>
          <w:sz w:val="24"/>
        </w:rPr>
        <w:t>test and showcase the feasibility of carrying out such assessments</w:t>
      </w:r>
      <w:r w:rsidRPr="00904597">
        <w:rPr>
          <w:rFonts w:ascii="Times New Roman" w:hAnsi="Times New Roman"/>
          <w:noProof/>
          <w:sz w:val="24"/>
        </w:rPr>
        <w:t xml:space="preserve"> without unduly delaying the legislative process. </w:t>
      </w:r>
      <w:r>
        <w:rPr>
          <w:rFonts w:ascii="Times New Roman" w:hAnsi="Times New Roman"/>
          <w:noProof/>
          <w:sz w:val="24"/>
        </w:rPr>
        <w:t>D</w:t>
      </w:r>
      <w:r w:rsidRPr="00904597">
        <w:rPr>
          <w:rFonts w:ascii="Times New Roman" w:hAnsi="Times New Roman"/>
          <w:noProof/>
          <w:sz w:val="24"/>
        </w:rPr>
        <w:t>raw</w:t>
      </w:r>
      <w:r>
        <w:rPr>
          <w:rFonts w:ascii="Times New Roman" w:hAnsi="Times New Roman"/>
          <w:noProof/>
          <w:sz w:val="24"/>
        </w:rPr>
        <w:t>ing as much as possible</w:t>
      </w:r>
      <w:r w:rsidRPr="00904597">
        <w:rPr>
          <w:rFonts w:ascii="Times New Roman" w:hAnsi="Times New Roman"/>
          <w:noProof/>
          <w:sz w:val="24"/>
        </w:rPr>
        <w:t xml:space="preserve"> on existing tools and models</w:t>
      </w:r>
      <w:r>
        <w:rPr>
          <w:rFonts w:ascii="Times New Roman" w:hAnsi="Times New Roman"/>
          <w:noProof/>
          <w:sz w:val="24"/>
        </w:rPr>
        <w:t xml:space="preserve"> and on existing data</w:t>
      </w:r>
      <w:r w:rsidRPr="00904597">
        <w:rPr>
          <w:rFonts w:ascii="Times New Roman" w:hAnsi="Times New Roman"/>
          <w:noProof/>
          <w:sz w:val="24"/>
        </w:rPr>
        <w:t xml:space="preserve">, </w:t>
      </w:r>
      <w:r>
        <w:rPr>
          <w:rFonts w:ascii="Times New Roman" w:hAnsi="Times New Roman"/>
          <w:noProof/>
          <w:sz w:val="24"/>
        </w:rPr>
        <w:t>t</w:t>
      </w:r>
      <w:r w:rsidRPr="00904597">
        <w:rPr>
          <w:rFonts w:ascii="Times New Roman" w:hAnsi="Times New Roman"/>
          <w:noProof/>
          <w:sz w:val="24"/>
        </w:rPr>
        <w:t>his methodology could provide an</w:t>
      </w:r>
      <w:r w:rsidRPr="00904597" w:rsidDel="00865CF6">
        <w:rPr>
          <w:rFonts w:ascii="Times New Roman" w:hAnsi="Times New Roman"/>
          <w:noProof/>
          <w:sz w:val="24"/>
        </w:rPr>
        <w:t xml:space="preserve"> </w:t>
      </w:r>
      <w:r w:rsidRPr="00904597">
        <w:rPr>
          <w:rFonts w:ascii="Times New Roman" w:hAnsi="Times New Roman"/>
          <w:noProof/>
          <w:sz w:val="24"/>
        </w:rPr>
        <w:t>estimate of the administrative costs of significant amendments</w:t>
      </w:r>
      <w:r w:rsidRPr="00904597" w:rsidDel="006221D7">
        <w:rPr>
          <w:rFonts w:ascii="Times New Roman" w:hAnsi="Times New Roman"/>
          <w:noProof/>
          <w:sz w:val="24"/>
        </w:rPr>
        <w:t xml:space="preserve">, </w:t>
      </w:r>
      <w:r w:rsidRPr="00904597">
        <w:rPr>
          <w:rFonts w:ascii="Times New Roman" w:hAnsi="Times New Roman"/>
          <w:noProof/>
          <w:sz w:val="24"/>
        </w:rPr>
        <w:t>together with a more informative</w:t>
      </w:r>
      <w:r w:rsidRPr="00904597" w:rsidDel="006221D7">
        <w:rPr>
          <w:rFonts w:ascii="Times New Roman" w:hAnsi="Times New Roman"/>
          <w:noProof/>
          <w:sz w:val="24"/>
        </w:rPr>
        <w:t xml:space="preserve"> presentation </w:t>
      </w:r>
      <w:r w:rsidRPr="00904597">
        <w:rPr>
          <w:rFonts w:ascii="Times New Roman" w:hAnsi="Times New Roman"/>
          <w:noProof/>
          <w:sz w:val="24"/>
        </w:rPr>
        <w:t>of other costs</w:t>
      </w:r>
      <w:r w:rsidRPr="00FC12B7">
        <w:rPr>
          <w:rFonts w:ascii="Times New Roman" w:hAnsi="Times New Roman"/>
          <w:noProof/>
          <w:sz w:val="24"/>
        </w:rPr>
        <w:t>. The</w:t>
      </w:r>
      <w:r w:rsidRPr="00FC12B7" w:rsidDel="000230DA">
        <w:rPr>
          <w:rFonts w:ascii="Times New Roman" w:hAnsi="Times New Roman"/>
          <w:noProof/>
          <w:sz w:val="24"/>
        </w:rPr>
        <w:t xml:space="preserve"> </w:t>
      </w:r>
      <w:r w:rsidRPr="00FC12B7">
        <w:rPr>
          <w:rFonts w:ascii="Times New Roman" w:hAnsi="Times New Roman"/>
          <w:noProof/>
          <w:sz w:val="24"/>
        </w:rPr>
        <w:t>Commission will put forward these suggestions for consultation with co-legislators in the second quarter of 2025.</w:t>
      </w:r>
    </w:p>
    <w:p w14:paraId="229B60A7" w14:textId="3218C541" w:rsidR="00E7306A" w:rsidRPr="006154EC" w:rsidRDefault="00E7306A" w:rsidP="00F97862">
      <w:pPr>
        <w:pStyle w:val="ListParagraph"/>
        <w:numPr>
          <w:ilvl w:val="0"/>
          <w:numId w:val="5"/>
        </w:numPr>
        <w:spacing w:before="120" w:after="240" w:line="240" w:lineRule="auto"/>
        <w:ind w:left="1077"/>
        <w:jc w:val="both"/>
        <w:rPr>
          <w:rFonts w:ascii="Times New Roman" w:hAnsi="Times New Roman" w:cs="Times New Roman"/>
          <w:noProof/>
          <w:sz w:val="24"/>
          <w:szCs w:val="24"/>
        </w:rPr>
      </w:pPr>
      <w:r w:rsidRPr="006154EC">
        <w:rPr>
          <w:rFonts w:ascii="Times New Roman" w:hAnsi="Times New Roman" w:cs="Times New Roman"/>
          <w:b/>
          <w:bCs/>
          <w:smallCaps/>
          <w:noProof/>
          <w:sz w:val="28"/>
          <w:szCs w:val="28"/>
        </w:rPr>
        <w:t xml:space="preserve">Way forward: partnership and </w:t>
      </w:r>
      <w:r>
        <w:rPr>
          <w:rFonts w:ascii="Times New Roman" w:hAnsi="Times New Roman" w:cs="Times New Roman"/>
          <w:b/>
          <w:bCs/>
          <w:smallCaps/>
          <w:noProof/>
          <w:sz w:val="28"/>
          <w:szCs w:val="28"/>
        </w:rPr>
        <w:t>co-ownership</w:t>
      </w:r>
    </w:p>
    <w:p w14:paraId="7F221FDE" w14:textId="77665B0C" w:rsidR="00E7306A" w:rsidRDefault="00E7306A" w:rsidP="009003F7">
      <w:pPr>
        <w:pStyle w:val="ListBullet"/>
        <w:numPr>
          <w:ilvl w:val="0"/>
          <w:numId w:val="0"/>
        </w:numPr>
        <w:spacing w:after="240"/>
        <w:contextualSpacing w:val="0"/>
        <w:jc w:val="both"/>
        <w:rPr>
          <w:rFonts w:ascii="Times New Roman" w:hAnsi="Times New Roman" w:cs="Times New Roman"/>
          <w:noProof/>
          <w:sz w:val="24"/>
          <w:szCs w:val="24"/>
        </w:rPr>
      </w:pPr>
      <w:r w:rsidRPr="006154EC">
        <w:rPr>
          <w:rFonts w:ascii="Times New Roman" w:hAnsi="Times New Roman" w:cs="Times New Roman"/>
          <w:noProof/>
          <w:sz w:val="24"/>
          <w:szCs w:val="24"/>
        </w:rPr>
        <w:t xml:space="preserve">In this Communication, the Commission has laid out an ambitious </w:t>
      </w:r>
      <w:r w:rsidRPr="006154EC" w:rsidDel="0067664C">
        <w:rPr>
          <w:rFonts w:ascii="Times New Roman" w:hAnsi="Times New Roman" w:cs="Times New Roman"/>
          <w:noProof/>
          <w:sz w:val="24"/>
          <w:szCs w:val="24"/>
        </w:rPr>
        <w:t xml:space="preserve">agenda for </w:t>
      </w:r>
      <w:r w:rsidRPr="006154EC">
        <w:rPr>
          <w:rFonts w:ascii="Times New Roman" w:hAnsi="Times New Roman" w:cs="Times New Roman"/>
          <w:noProof/>
          <w:sz w:val="24"/>
          <w:szCs w:val="24"/>
        </w:rPr>
        <w:t>simplification and</w:t>
      </w:r>
      <w:r>
        <w:rPr>
          <w:rFonts w:ascii="Times New Roman" w:hAnsi="Times New Roman" w:cs="Times New Roman"/>
          <w:noProof/>
          <w:sz w:val="24"/>
          <w:szCs w:val="24"/>
        </w:rPr>
        <w:t xml:space="preserve"> </w:t>
      </w:r>
      <w:r w:rsidRPr="006154EC">
        <w:rPr>
          <w:rFonts w:ascii="Times New Roman" w:hAnsi="Times New Roman" w:cs="Times New Roman"/>
          <w:noProof/>
          <w:sz w:val="24"/>
          <w:szCs w:val="24"/>
        </w:rPr>
        <w:t>implementation to boost competitiveness, prosperity</w:t>
      </w:r>
      <w:r>
        <w:rPr>
          <w:rFonts w:ascii="Times New Roman" w:hAnsi="Times New Roman" w:cs="Times New Roman"/>
          <w:noProof/>
          <w:sz w:val="24"/>
          <w:szCs w:val="24"/>
        </w:rPr>
        <w:t>, policy delivery</w:t>
      </w:r>
      <w:r w:rsidRPr="006154EC">
        <w:rPr>
          <w:rFonts w:ascii="Times New Roman" w:hAnsi="Times New Roman" w:cs="Times New Roman"/>
          <w:noProof/>
          <w:sz w:val="24"/>
          <w:szCs w:val="24"/>
        </w:rPr>
        <w:t xml:space="preserve"> and resilience in the EU. </w:t>
      </w:r>
      <w:r>
        <w:rPr>
          <w:rFonts w:ascii="Times New Roman" w:hAnsi="Times New Roman" w:cs="Times New Roman"/>
          <w:noProof/>
          <w:sz w:val="24"/>
          <w:szCs w:val="24"/>
        </w:rPr>
        <w:t>Achiev</w:t>
      </w:r>
      <w:r w:rsidRPr="006154EC">
        <w:rPr>
          <w:rFonts w:ascii="Times New Roman" w:hAnsi="Times New Roman" w:cs="Times New Roman"/>
          <w:noProof/>
          <w:sz w:val="24"/>
          <w:szCs w:val="24"/>
        </w:rPr>
        <w:t>ing</w:t>
      </w:r>
      <w:r w:rsidRPr="006154EC" w:rsidDel="00865CF6">
        <w:rPr>
          <w:rFonts w:ascii="Times New Roman" w:hAnsi="Times New Roman" w:cs="Times New Roman"/>
          <w:noProof/>
          <w:sz w:val="24"/>
          <w:szCs w:val="24"/>
        </w:rPr>
        <w:t xml:space="preserve"> </w:t>
      </w:r>
      <w:r w:rsidRPr="006154EC">
        <w:rPr>
          <w:rFonts w:ascii="Times New Roman" w:hAnsi="Times New Roman" w:cs="Times New Roman"/>
          <w:noProof/>
          <w:sz w:val="24"/>
          <w:szCs w:val="24"/>
        </w:rPr>
        <w:t xml:space="preserve">these goals will require a strong commitment from </w:t>
      </w:r>
      <w:r>
        <w:rPr>
          <w:rFonts w:ascii="Times New Roman" w:hAnsi="Times New Roman" w:cs="Times New Roman"/>
          <w:noProof/>
          <w:sz w:val="24"/>
          <w:szCs w:val="24"/>
        </w:rPr>
        <w:t xml:space="preserve">all </w:t>
      </w:r>
      <w:r w:rsidRPr="006154EC">
        <w:rPr>
          <w:rFonts w:ascii="Times New Roman" w:hAnsi="Times New Roman" w:cs="Times New Roman"/>
          <w:noProof/>
          <w:sz w:val="24"/>
          <w:szCs w:val="24"/>
        </w:rPr>
        <w:t xml:space="preserve">other institutions and stakeholders, including </w:t>
      </w:r>
      <w:r>
        <w:rPr>
          <w:rFonts w:ascii="Times New Roman" w:hAnsi="Times New Roman" w:cs="Times New Roman"/>
          <w:noProof/>
          <w:sz w:val="24"/>
          <w:szCs w:val="24"/>
        </w:rPr>
        <w:t xml:space="preserve">in particular </w:t>
      </w:r>
      <w:r w:rsidRPr="006154EC">
        <w:rPr>
          <w:rFonts w:ascii="Times New Roman" w:hAnsi="Times New Roman" w:cs="Times New Roman"/>
          <w:noProof/>
          <w:sz w:val="24"/>
          <w:szCs w:val="24"/>
        </w:rPr>
        <w:t>the European Parliament and the Council</w:t>
      </w:r>
      <w:r>
        <w:rPr>
          <w:rFonts w:ascii="Times New Roman" w:hAnsi="Times New Roman" w:cs="Times New Roman"/>
          <w:noProof/>
          <w:sz w:val="24"/>
          <w:szCs w:val="24"/>
        </w:rPr>
        <w:t>.</w:t>
      </w:r>
    </w:p>
    <w:p w14:paraId="7E9F9B8A" w14:textId="20C7FFC4" w:rsidR="00E7306A" w:rsidRDefault="00E7306A" w:rsidP="00D36276">
      <w:pPr>
        <w:pStyle w:val="ListBullet"/>
        <w:numPr>
          <w:ilvl w:val="0"/>
          <w:numId w:val="0"/>
        </w:numPr>
        <w:spacing w:after="240"/>
        <w:contextualSpacing w:val="0"/>
        <w:jc w:val="both"/>
        <w:rPr>
          <w:rFonts w:ascii="Times New Roman" w:hAnsi="Times New Roman" w:cs="Times New Roman"/>
          <w:noProof/>
          <w:sz w:val="24"/>
          <w:szCs w:val="24"/>
        </w:rPr>
      </w:pPr>
      <w:r>
        <w:rPr>
          <w:rFonts w:ascii="Times New Roman" w:hAnsi="Times New Roman" w:cs="Times New Roman"/>
          <w:noProof/>
          <w:sz w:val="24"/>
          <w:szCs w:val="24"/>
        </w:rPr>
        <w:t>N</w:t>
      </w:r>
      <w:r w:rsidRPr="006154EC">
        <w:rPr>
          <w:rFonts w:ascii="Times New Roman" w:hAnsi="Times New Roman" w:cs="Times New Roman"/>
          <w:noProof/>
          <w:sz w:val="24"/>
          <w:szCs w:val="24"/>
        </w:rPr>
        <w:t xml:space="preserve">ational, regional and local authorities </w:t>
      </w:r>
      <w:r w:rsidRPr="00FC12B7">
        <w:rPr>
          <w:rFonts w:ascii="Times New Roman" w:hAnsi="Times New Roman"/>
          <w:noProof/>
          <w:sz w:val="24"/>
        </w:rPr>
        <w:t xml:space="preserve">will also be essential partners to turn ambitions into concrete actions, by identifying opportunities for simplification, </w:t>
      </w:r>
      <w:r>
        <w:rPr>
          <w:rFonts w:ascii="Times New Roman" w:hAnsi="Times New Roman"/>
          <w:noProof/>
          <w:sz w:val="24"/>
        </w:rPr>
        <w:t xml:space="preserve">suggesting </w:t>
      </w:r>
      <w:r w:rsidRPr="00FC12B7">
        <w:rPr>
          <w:rFonts w:ascii="Times New Roman" w:hAnsi="Times New Roman"/>
          <w:noProof/>
          <w:sz w:val="24"/>
        </w:rPr>
        <w:t xml:space="preserve">stakeholders to </w:t>
      </w:r>
      <w:r>
        <w:rPr>
          <w:rFonts w:ascii="Times New Roman" w:hAnsi="Times New Roman"/>
          <w:noProof/>
          <w:sz w:val="24"/>
        </w:rPr>
        <w:t>invite</w:t>
      </w:r>
      <w:r w:rsidRPr="00FC12B7">
        <w:rPr>
          <w:rFonts w:ascii="Times New Roman" w:hAnsi="Times New Roman"/>
          <w:noProof/>
          <w:sz w:val="24"/>
        </w:rPr>
        <w:t xml:space="preserve"> in the new consultation activities (implementation dialogues and reality checks) and by multiplying simplification measures by translating them to all levels of governance. </w:t>
      </w:r>
    </w:p>
    <w:p w14:paraId="6A0A9EBB" w14:textId="61468584" w:rsidR="00E7306A" w:rsidRPr="006154EC" w:rsidRDefault="00E7306A" w:rsidP="00E16769">
      <w:pPr>
        <w:spacing w:after="240" w:line="240" w:lineRule="auto"/>
        <w:jc w:val="both"/>
        <w:rPr>
          <w:rFonts w:ascii="Times New Roman" w:hAnsi="Times New Roman" w:cs="Times New Roman"/>
          <w:noProof/>
          <w:sz w:val="24"/>
          <w:szCs w:val="24"/>
        </w:rPr>
      </w:pPr>
      <w:r w:rsidRPr="006154EC">
        <w:rPr>
          <w:rFonts w:ascii="Times New Roman" w:hAnsi="Times New Roman" w:cs="Times New Roman"/>
          <w:noProof/>
          <w:sz w:val="24"/>
          <w:szCs w:val="24"/>
        </w:rPr>
        <w:t xml:space="preserve">The principles of partnership and </w:t>
      </w:r>
      <w:r>
        <w:rPr>
          <w:rFonts w:ascii="Times New Roman" w:hAnsi="Times New Roman" w:cs="Times New Roman"/>
          <w:noProof/>
          <w:sz w:val="24"/>
          <w:szCs w:val="24"/>
        </w:rPr>
        <w:t>cooperation</w:t>
      </w:r>
      <w:r w:rsidRPr="006154EC">
        <w:rPr>
          <w:rFonts w:ascii="Times New Roman" w:hAnsi="Times New Roman" w:cs="Times New Roman"/>
          <w:noProof/>
          <w:sz w:val="24"/>
          <w:szCs w:val="24"/>
        </w:rPr>
        <w:t xml:space="preserve"> will guide the Commission’s work:</w:t>
      </w:r>
    </w:p>
    <w:p w14:paraId="307CB7FD" w14:textId="3ED73ED1" w:rsidR="00E7306A" w:rsidRPr="006154EC" w:rsidRDefault="00E7306A" w:rsidP="0086585F">
      <w:pPr>
        <w:pStyle w:val="ListParagraph"/>
        <w:numPr>
          <w:ilvl w:val="0"/>
          <w:numId w:val="37"/>
        </w:num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r</w:t>
      </w:r>
      <w:r w:rsidRPr="006154EC">
        <w:rPr>
          <w:rFonts w:ascii="Times New Roman" w:hAnsi="Times New Roman" w:cs="Times New Roman"/>
          <w:noProof/>
          <w:sz w:val="24"/>
          <w:szCs w:val="24"/>
        </w:rPr>
        <w:t>eporting regularly on progress, ensuring transparency and accountability</w:t>
      </w:r>
    </w:p>
    <w:p w14:paraId="0831792B" w14:textId="5E1A4951" w:rsidR="00E7306A" w:rsidRPr="006154EC" w:rsidRDefault="00E7306A" w:rsidP="00DA1CFC">
      <w:pPr>
        <w:pStyle w:val="ListParagraph"/>
        <w:numPr>
          <w:ilvl w:val="0"/>
          <w:numId w:val="37"/>
        </w:numPr>
        <w:spacing w:after="240" w:line="240" w:lineRule="auto"/>
        <w:jc w:val="both"/>
        <w:rPr>
          <w:rFonts w:ascii="Times New Roman" w:hAnsi="Times New Roman" w:cs="Times New Roman"/>
          <w:noProof/>
          <w:sz w:val="24"/>
          <w:szCs w:val="24"/>
        </w:rPr>
      </w:pPr>
      <w:r>
        <w:rPr>
          <w:rFonts w:ascii="Times New Roman" w:hAnsi="Times New Roman" w:cs="Times New Roman"/>
          <w:noProof/>
          <w:sz w:val="24"/>
          <w:szCs w:val="24"/>
        </w:rPr>
        <w:t>e</w:t>
      </w:r>
      <w:r w:rsidRPr="006154EC">
        <w:rPr>
          <w:rFonts w:ascii="Times New Roman" w:hAnsi="Times New Roman" w:cs="Times New Roman"/>
          <w:noProof/>
          <w:sz w:val="24"/>
          <w:szCs w:val="24"/>
        </w:rPr>
        <w:t xml:space="preserve">ngaging with the co-legislators </w:t>
      </w:r>
      <w:r>
        <w:rPr>
          <w:rFonts w:ascii="Times New Roman" w:hAnsi="Times New Roman" w:cs="Times New Roman"/>
          <w:noProof/>
          <w:sz w:val="24"/>
          <w:szCs w:val="24"/>
        </w:rPr>
        <w:t>t</w:t>
      </w:r>
      <w:r w:rsidRPr="006154EC">
        <w:rPr>
          <w:rFonts w:ascii="Times New Roman" w:hAnsi="Times New Roman" w:cs="Times New Roman"/>
          <w:noProof/>
          <w:sz w:val="24"/>
          <w:szCs w:val="24"/>
        </w:rPr>
        <w:t xml:space="preserve">o </w:t>
      </w:r>
      <w:r>
        <w:rPr>
          <w:rFonts w:ascii="Times New Roman" w:hAnsi="Times New Roman" w:cs="Times New Roman"/>
          <w:noProof/>
          <w:sz w:val="24"/>
          <w:szCs w:val="24"/>
        </w:rPr>
        <w:t xml:space="preserve">create </w:t>
      </w:r>
      <w:r w:rsidRPr="006154EC">
        <w:rPr>
          <w:rFonts w:ascii="Times New Roman" w:hAnsi="Times New Roman" w:cs="Times New Roman"/>
          <w:noProof/>
          <w:sz w:val="24"/>
          <w:szCs w:val="24"/>
        </w:rPr>
        <w:t>simpler and more effective EU rules</w:t>
      </w:r>
    </w:p>
    <w:p w14:paraId="534CFA9B" w14:textId="21CBC834" w:rsidR="00E7306A" w:rsidRPr="006154EC" w:rsidRDefault="00E7306A" w:rsidP="008C51A3">
      <w:pPr>
        <w:pBdr>
          <w:top w:val="single" w:sz="4" w:space="1" w:color="auto"/>
          <w:left w:val="single" w:sz="4" w:space="4" w:color="auto"/>
          <w:bottom w:val="single" w:sz="4" w:space="1" w:color="auto"/>
          <w:right w:val="single" w:sz="4" w:space="4" w:color="auto"/>
        </w:pBdr>
        <w:shd w:val="clear" w:color="auto" w:fill="D9E2F3" w:themeFill="accent1" w:themeFillTint="33"/>
        <w:spacing w:after="120"/>
        <w:jc w:val="both"/>
        <w:rPr>
          <w:rFonts w:ascii="Times New Roman" w:hAnsi="Times New Roman" w:cs="Times New Roman"/>
          <w:i/>
          <w:noProof/>
          <w:sz w:val="24"/>
          <w:szCs w:val="24"/>
        </w:rPr>
      </w:pPr>
      <w:r w:rsidRPr="006154EC">
        <w:rPr>
          <w:rFonts w:ascii="Times New Roman" w:hAnsi="Times New Roman" w:cs="Times New Roman"/>
          <w:b/>
          <w:bCs/>
          <w:i/>
          <w:iCs/>
          <w:noProof/>
          <w:sz w:val="24"/>
          <w:szCs w:val="24"/>
        </w:rPr>
        <w:t>a)</w:t>
      </w:r>
      <w:r w:rsidRPr="006154EC">
        <w:rPr>
          <w:rFonts w:ascii="Times New Roman" w:hAnsi="Times New Roman" w:cs="Times New Roman"/>
          <w:b/>
          <w:i/>
          <w:noProof/>
          <w:sz w:val="24"/>
          <w:szCs w:val="24"/>
        </w:rPr>
        <w:t xml:space="preserve"> Reporting regularly on progress, ensuring transparency and accountability</w:t>
      </w:r>
    </w:p>
    <w:p w14:paraId="0E4714EB" w14:textId="1EFAF5AD" w:rsidR="00E7306A" w:rsidRPr="006154EC" w:rsidRDefault="00E7306A" w:rsidP="00EC455D">
      <w:pPr>
        <w:pBdr>
          <w:top w:val="single" w:sz="4" w:space="1" w:color="auto"/>
          <w:left w:val="single" w:sz="4" w:space="4" w:color="auto"/>
          <w:bottom w:val="single" w:sz="4" w:space="1" w:color="auto"/>
          <w:right w:val="single" w:sz="4" w:space="4" w:color="auto"/>
        </w:pBdr>
        <w:shd w:val="clear" w:color="auto" w:fill="D9E2F3" w:themeFill="accent1" w:themeFillTint="33"/>
        <w:spacing w:after="240"/>
        <w:jc w:val="both"/>
        <w:rPr>
          <w:rFonts w:ascii="Times New Roman" w:hAnsi="Times New Roman" w:cs="Times New Roman"/>
          <w:noProof/>
          <w:sz w:val="24"/>
          <w:szCs w:val="24"/>
        </w:rPr>
      </w:pPr>
      <w:r w:rsidRPr="006154EC">
        <w:rPr>
          <w:rFonts w:ascii="Times New Roman" w:hAnsi="Times New Roman" w:cs="Times New Roman"/>
          <w:noProof/>
          <w:sz w:val="24"/>
          <w:szCs w:val="24"/>
        </w:rPr>
        <w:t xml:space="preserve">The Commission will report regularly on progress made. Each Commissioner will present an </w:t>
      </w:r>
      <w:r w:rsidRPr="00492B7B">
        <w:rPr>
          <w:rFonts w:ascii="Times New Roman" w:hAnsi="Times New Roman" w:cs="Times New Roman"/>
          <w:b/>
          <w:noProof/>
          <w:sz w:val="24"/>
          <w:szCs w:val="24"/>
        </w:rPr>
        <w:t>annual progress report on implementation and enforcement</w:t>
      </w:r>
      <w:r w:rsidRPr="006154EC">
        <w:rPr>
          <w:rFonts w:ascii="Times New Roman" w:hAnsi="Times New Roman" w:cs="Times New Roman"/>
          <w:bCs/>
          <w:noProof/>
          <w:sz w:val="24"/>
          <w:szCs w:val="24"/>
        </w:rPr>
        <w:t xml:space="preserve"> in his or her area</w:t>
      </w:r>
      <w:r w:rsidRPr="006154EC">
        <w:rPr>
          <w:rFonts w:ascii="Times New Roman" w:hAnsi="Times New Roman" w:cs="Times New Roman"/>
          <w:noProof/>
          <w:sz w:val="24"/>
          <w:szCs w:val="24"/>
        </w:rPr>
        <w:t xml:space="preserve"> to the </w:t>
      </w:r>
      <w:r w:rsidRPr="006154EC" w:rsidDel="0010181F">
        <w:rPr>
          <w:rFonts w:ascii="Times New Roman" w:hAnsi="Times New Roman" w:cs="Times New Roman"/>
          <w:noProof/>
          <w:sz w:val="24"/>
          <w:szCs w:val="24"/>
        </w:rPr>
        <w:t xml:space="preserve">respective </w:t>
      </w:r>
      <w:r w:rsidRPr="006154EC">
        <w:rPr>
          <w:rFonts w:ascii="Times New Roman" w:hAnsi="Times New Roman" w:cs="Times New Roman"/>
          <w:noProof/>
          <w:sz w:val="24"/>
          <w:szCs w:val="24"/>
        </w:rPr>
        <w:t>Parliament Committee and Council formation. These reports will present progress o</w:t>
      </w:r>
      <w:r>
        <w:rPr>
          <w:rFonts w:ascii="Times New Roman" w:hAnsi="Times New Roman" w:cs="Times New Roman"/>
          <w:noProof/>
          <w:sz w:val="24"/>
          <w:szCs w:val="24"/>
        </w:rPr>
        <w:t>n</w:t>
      </w:r>
      <w:r w:rsidRPr="006154EC">
        <w:rPr>
          <w:rFonts w:ascii="Times New Roman" w:hAnsi="Times New Roman" w:cs="Times New Roman"/>
          <w:noProof/>
          <w:sz w:val="24"/>
          <w:szCs w:val="24"/>
        </w:rPr>
        <w:t xml:space="preserve"> key policy objectives</w:t>
      </w:r>
      <w:r>
        <w:rPr>
          <w:rFonts w:ascii="Times New Roman" w:hAnsi="Times New Roman" w:cs="Times New Roman"/>
          <w:noProof/>
          <w:sz w:val="24"/>
          <w:szCs w:val="24"/>
        </w:rPr>
        <w:t xml:space="preserve">, as well </w:t>
      </w:r>
      <w:r w:rsidRPr="00492B7B">
        <w:rPr>
          <w:rFonts w:ascii="Times New Roman" w:hAnsi="Times New Roman" w:cs="Times New Roman"/>
          <w:noProof/>
          <w:sz w:val="24"/>
          <w:szCs w:val="24"/>
        </w:rPr>
        <w:t>as on</w:t>
      </w:r>
      <w:r w:rsidRPr="00492B7B" w:rsidDel="006D2BB4">
        <w:rPr>
          <w:rFonts w:ascii="Times New Roman" w:hAnsi="Times New Roman" w:cs="Times New Roman"/>
          <w:noProof/>
          <w:sz w:val="24"/>
          <w:szCs w:val="24"/>
        </w:rPr>
        <w:t xml:space="preserve"> </w:t>
      </w:r>
      <w:r w:rsidRPr="00492B7B">
        <w:rPr>
          <w:rFonts w:ascii="Times New Roman" w:hAnsi="Times New Roman" w:cs="Times New Roman"/>
          <w:noProof/>
          <w:sz w:val="24"/>
          <w:szCs w:val="24"/>
        </w:rPr>
        <w:t>enforcement action, implementation</w:t>
      </w:r>
      <w:r>
        <w:rPr>
          <w:rFonts w:ascii="Times New Roman" w:hAnsi="Times New Roman" w:cs="Times New Roman"/>
          <w:noProof/>
          <w:sz w:val="24"/>
          <w:szCs w:val="24"/>
        </w:rPr>
        <w:t>, and</w:t>
      </w:r>
      <w:r w:rsidRPr="00492B7B">
        <w:rPr>
          <w:rFonts w:ascii="Times New Roman" w:hAnsi="Times New Roman" w:cs="Times New Roman"/>
          <w:noProof/>
          <w:sz w:val="24"/>
          <w:szCs w:val="24"/>
        </w:rPr>
        <w:t xml:space="preserve"> support and simplification measures</w:t>
      </w:r>
      <w:r w:rsidRPr="006154EC">
        <w:rPr>
          <w:rFonts w:ascii="Times New Roman" w:hAnsi="Times New Roman" w:cs="Times New Roman"/>
          <w:noProof/>
          <w:sz w:val="24"/>
          <w:szCs w:val="24"/>
        </w:rPr>
        <w:t>. The</w:t>
      </w:r>
      <w:r>
        <w:rPr>
          <w:rFonts w:ascii="Times New Roman" w:hAnsi="Times New Roman" w:cs="Times New Roman"/>
          <w:noProof/>
          <w:sz w:val="24"/>
          <w:szCs w:val="24"/>
        </w:rPr>
        <w:t xml:space="preserve"> reports</w:t>
      </w:r>
      <w:r w:rsidRPr="006154EC">
        <w:rPr>
          <w:rFonts w:ascii="Times New Roman" w:hAnsi="Times New Roman" w:cs="Times New Roman"/>
          <w:noProof/>
          <w:sz w:val="24"/>
          <w:szCs w:val="24"/>
        </w:rPr>
        <w:t xml:space="preserve"> will also take stock of stakeholder dialogues</w:t>
      </w:r>
      <w:r>
        <w:rPr>
          <w:rFonts w:ascii="Times New Roman" w:hAnsi="Times New Roman" w:cs="Times New Roman"/>
          <w:noProof/>
          <w:sz w:val="24"/>
          <w:szCs w:val="24"/>
        </w:rPr>
        <w:t xml:space="preserve"> (including implementation dialogues)</w:t>
      </w:r>
      <w:r w:rsidRPr="006154EC">
        <w:rPr>
          <w:rFonts w:ascii="Times New Roman" w:hAnsi="Times New Roman" w:cs="Times New Roman"/>
          <w:noProof/>
          <w:sz w:val="24"/>
          <w:szCs w:val="24"/>
        </w:rPr>
        <w:t>, stress</w:t>
      </w:r>
      <w:r>
        <w:rPr>
          <w:rFonts w:ascii="Times New Roman" w:hAnsi="Times New Roman" w:cs="Times New Roman"/>
          <w:noProof/>
          <w:sz w:val="24"/>
          <w:szCs w:val="24"/>
        </w:rPr>
        <w:t xml:space="preserve"> </w:t>
      </w:r>
      <w:r w:rsidRPr="006154EC">
        <w:rPr>
          <w:rFonts w:ascii="Times New Roman" w:hAnsi="Times New Roman" w:cs="Times New Roman"/>
          <w:noProof/>
          <w:sz w:val="24"/>
          <w:szCs w:val="24"/>
        </w:rPr>
        <w:t>tests and reality checks</w:t>
      </w:r>
      <w:r>
        <w:rPr>
          <w:rFonts w:ascii="Times New Roman" w:hAnsi="Times New Roman" w:cs="Times New Roman"/>
          <w:noProof/>
          <w:sz w:val="24"/>
          <w:szCs w:val="24"/>
        </w:rPr>
        <w:t>.</w:t>
      </w:r>
      <w:r w:rsidRPr="006154EC">
        <w:rPr>
          <w:rFonts w:ascii="Times New Roman" w:hAnsi="Times New Roman" w:cs="Times New Roman"/>
          <w:noProof/>
          <w:sz w:val="24"/>
          <w:szCs w:val="24"/>
        </w:rPr>
        <w:t xml:space="preserve"> </w:t>
      </w:r>
      <w:r>
        <w:rPr>
          <w:rFonts w:ascii="Times New Roman" w:hAnsi="Times New Roman" w:cs="Times New Roman"/>
          <w:noProof/>
          <w:sz w:val="24"/>
          <w:szCs w:val="24"/>
        </w:rPr>
        <w:t>They will</w:t>
      </w:r>
      <w:r w:rsidRPr="006154EC">
        <w:rPr>
          <w:rFonts w:ascii="Times New Roman" w:hAnsi="Times New Roman" w:cs="Times New Roman"/>
          <w:noProof/>
          <w:sz w:val="24"/>
          <w:szCs w:val="24"/>
        </w:rPr>
        <w:t xml:space="preserve"> </w:t>
      </w:r>
      <w:r>
        <w:rPr>
          <w:rFonts w:ascii="Times New Roman" w:hAnsi="Times New Roman" w:cs="Times New Roman"/>
          <w:noProof/>
          <w:sz w:val="24"/>
          <w:szCs w:val="24"/>
        </w:rPr>
        <w:t xml:space="preserve">outline any </w:t>
      </w:r>
      <w:r w:rsidRPr="006154EC">
        <w:rPr>
          <w:rFonts w:ascii="Times New Roman" w:hAnsi="Times New Roman" w:cs="Times New Roman"/>
          <w:noProof/>
          <w:sz w:val="24"/>
          <w:szCs w:val="24"/>
        </w:rPr>
        <w:t>additional measures</w:t>
      </w:r>
      <w:r>
        <w:rPr>
          <w:rFonts w:ascii="Times New Roman" w:hAnsi="Times New Roman" w:cs="Times New Roman"/>
          <w:noProof/>
          <w:sz w:val="24"/>
          <w:szCs w:val="24"/>
        </w:rPr>
        <w:t xml:space="preserve"> potentially needed</w:t>
      </w:r>
      <w:r w:rsidRPr="006154EC">
        <w:rPr>
          <w:rFonts w:ascii="Times New Roman" w:hAnsi="Times New Roman" w:cs="Times New Roman"/>
          <w:noProof/>
          <w:sz w:val="24"/>
          <w:szCs w:val="24"/>
        </w:rPr>
        <w:t>.</w:t>
      </w:r>
    </w:p>
    <w:p w14:paraId="6577823D" w14:textId="0E74AB2A" w:rsidR="00E7306A" w:rsidRPr="00134EE4" w:rsidRDefault="00E7306A" w:rsidP="00081705">
      <w:pPr>
        <w:pBdr>
          <w:top w:val="single" w:sz="4" w:space="1" w:color="auto"/>
          <w:left w:val="single" w:sz="4" w:space="4" w:color="auto"/>
          <w:bottom w:val="single" w:sz="4" w:space="1" w:color="auto"/>
          <w:right w:val="single" w:sz="4" w:space="4" w:color="auto"/>
        </w:pBdr>
        <w:shd w:val="clear" w:color="auto" w:fill="D9E2F3" w:themeFill="accent1" w:themeFillTint="33"/>
        <w:spacing w:after="240"/>
        <w:jc w:val="both"/>
        <w:rPr>
          <w:rFonts w:ascii="Times New Roman" w:hAnsi="Times New Roman" w:cs="Times New Roman"/>
          <w:noProof/>
          <w:sz w:val="24"/>
          <w:szCs w:val="24"/>
        </w:rPr>
      </w:pPr>
      <w:r w:rsidRPr="00FE44B0">
        <w:rPr>
          <w:rFonts w:ascii="Times New Roman" w:hAnsi="Times New Roman" w:cs="Times New Roman"/>
          <w:noProof/>
          <w:sz w:val="24"/>
          <w:szCs w:val="24"/>
        </w:rPr>
        <w:t xml:space="preserve">The </w:t>
      </w:r>
      <w:r>
        <w:rPr>
          <w:rFonts w:ascii="Times New Roman" w:hAnsi="Times New Roman" w:cs="Times New Roman"/>
          <w:noProof/>
          <w:sz w:val="24"/>
          <w:szCs w:val="24"/>
        </w:rPr>
        <w:t xml:space="preserve"> Commission </w:t>
      </w:r>
      <w:r w:rsidRPr="0D9851A6">
        <w:rPr>
          <w:rFonts w:ascii="Times New Roman" w:hAnsi="Times New Roman" w:cs="Times New Roman"/>
          <w:noProof/>
          <w:sz w:val="24"/>
          <w:szCs w:val="24"/>
        </w:rPr>
        <w:t>will present an</w:t>
      </w:r>
      <w:r w:rsidRPr="02548C08">
        <w:rPr>
          <w:rFonts w:ascii="Times New Roman" w:hAnsi="Times New Roman" w:cs="Times New Roman"/>
          <w:noProof/>
          <w:sz w:val="24"/>
          <w:szCs w:val="24"/>
        </w:rPr>
        <w:t xml:space="preserve"> </w:t>
      </w:r>
      <w:r w:rsidRPr="00E16769">
        <w:rPr>
          <w:rFonts w:ascii="Times New Roman" w:hAnsi="Times New Roman" w:cs="Times New Roman"/>
          <w:b/>
          <w:noProof/>
          <w:sz w:val="24"/>
          <w:szCs w:val="24"/>
        </w:rPr>
        <w:t>overview report</w:t>
      </w:r>
      <w:r w:rsidRPr="00EF4C1F">
        <w:rPr>
          <w:rFonts w:ascii="Times New Roman" w:hAnsi="Times New Roman" w:cs="Times New Roman"/>
          <w:noProof/>
          <w:sz w:val="24"/>
          <w:szCs w:val="24"/>
        </w:rPr>
        <w:t>, promoting accountability and</w:t>
      </w:r>
      <w:r>
        <w:rPr>
          <w:rFonts w:ascii="Times New Roman" w:hAnsi="Times New Roman" w:cs="Times New Roman"/>
          <w:noProof/>
          <w:sz w:val="24"/>
          <w:szCs w:val="24"/>
        </w:rPr>
        <w:t xml:space="preserve"> follow up in </w:t>
      </w:r>
      <w:r w:rsidRPr="00860A8D">
        <w:rPr>
          <w:rFonts w:ascii="Times New Roman" w:hAnsi="Times New Roman" w:cs="Times New Roman"/>
          <w:noProof/>
          <w:sz w:val="24"/>
          <w:szCs w:val="24"/>
        </w:rPr>
        <w:t>the annual implementation and simplification cycl</w:t>
      </w:r>
      <w:r>
        <w:rPr>
          <w:rFonts w:ascii="Times New Roman" w:hAnsi="Times New Roman" w:cs="Times New Roman"/>
          <w:noProof/>
          <w:sz w:val="24"/>
          <w:szCs w:val="24"/>
        </w:rPr>
        <w:t>e</w:t>
      </w:r>
      <w:r w:rsidRPr="02548C08">
        <w:rPr>
          <w:rFonts w:ascii="Times New Roman" w:hAnsi="Times New Roman"/>
          <w:noProof/>
          <w:sz w:val="24"/>
          <w:szCs w:val="24"/>
        </w:rPr>
        <w:t>.</w:t>
      </w:r>
      <w:r w:rsidRPr="00134EE4">
        <w:rPr>
          <w:rFonts w:ascii="Times New Roman" w:hAnsi="Times New Roman" w:cs="Times New Roman"/>
          <w:noProof/>
          <w:sz w:val="24"/>
          <w:szCs w:val="24"/>
        </w:rPr>
        <w:t xml:space="preserve"> The</w:t>
      </w:r>
      <w:r w:rsidRPr="00134EE4">
        <w:rPr>
          <w:rFonts w:ascii="Times New Roman" w:hAnsi="Times New Roman" w:cs="Times New Roman"/>
          <w:bCs/>
          <w:noProof/>
          <w:sz w:val="24"/>
          <w:szCs w:val="24"/>
        </w:rPr>
        <w:t xml:space="preserve"> Commission will also publish on its </w:t>
      </w:r>
      <w:r w:rsidRPr="00134EE4">
        <w:rPr>
          <w:rFonts w:ascii="Times New Roman" w:hAnsi="Times New Roman" w:cs="Times New Roman"/>
          <w:b/>
          <w:i/>
          <w:iCs/>
          <w:noProof/>
          <w:sz w:val="24"/>
          <w:szCs w:val="24"/>
        </w:rPr>
        <w:t>Europa</w:t>
      </w:r>
      <w:r w:rsidRPr="00134EE4">
        <w:rPr>
          <w:rFonts w:ascii="Times New Roman" w:hAnsi="Times New Roman" w:cs="Times New Roman"/>
          <w:bCs/>
          <w:noProof/>
          <w:sz w:val="24"/>
          <w:szCs w:val="24"/>
        </w:rPr>
        <w:t xml:space="preserve"> website user-friendly information </w:t>
      </w:r>
      <w:r w:rsidRPr="00134EE4">
        <w:rPr>
          <w:rFonts w:ascii="Times New Roman" w:hAnsi="Times New Roman" w:cs="Times New Roman"/>
          <w:noProof/>
          <w:sz w:val="24"/>
          <w:szCs w:val="24"/>
        </w:rPr>
        <w:t>on topics such as progress on the burden reduction targets, enforcement action</w:t>
      </w:r>
      <w:r>
        <w:rPr>
          <w:rFonts w:ascii="Times New Roman" w:hAnsi="Times New Roman" w:cs="Times New Roman"/>
          <w:noProof/>
          <w:sz w:val="24"/>
          <w:szCs w:val="24"/>
        </w:rPr>
        <w:t>s</w:t>
      </w:r>
      <w:r w:rsidRPr="00134EE4">
        <w:rPr>
          <w:rFonts w:ascii="Times New Roman" w:hAnsi="Times New Roman" w:cs="Times New Roman"/>
          <w:noProof/>
          <w:sz w:val="24"/>
          <w:szCs w:val="24"/>
        </w:rPr>
        <w:t xml:space="preserve"> and implementation of EU law at national level, including interactive maps and customisable graphs.</w:t>
      </w:r>
    </w:p>
    <w:p w14:paraId="1D841E00" w14:textId="44B6E800" w:rsidR="00E7306A" w:rsidRPr="0086585F" w:rsidRDefault="00E7306A" w:rsidP="0086585F">
      <w:pPr>
        <w:spacing w:before="480" w:after="0" w:line="240" w:lineRule="auto"/>
        <w:jc w:val="center"/>
        <w:rPr>
          <w:rFonts w:ascii="Times New Roman" w:hAnsi="Times New Roman"/>
          <w:b/>
          <w:noProof/>
          <w:sz w:val="24"/>
        </w:rPr>
      </w:pPr>
      <w:r>
        <w:rPr>
          <w:rFonts w:ascii="Times New Roman" w:hAnsi="Times New Roman" w:cs="Times New Roman"/>
          <w:b/>
          <w:bCs/>
          <w:noProof/>
          <w:sz w:val="24"/>
          <w:szCs w:val="24"/>
          <w:lang w:val="en-US"/>
        </w:rPr>
        <w:t>Annual i</w:t>
      </w:r>
      <w:r w:rsidRPr="00860456">
        <w:rPr>
          <w:rFonts w:ascii="Times New Roman" w:hAnsi="Times New Roman" w:cs="Times New Roman"/>
          <w:b/>
          <w:bCs/>
          <w:noProof/>
          <w:sz w:val="24"/>
          <w:szCs w:val="24"/>
        </w:rPr>
        <w:t>mplementation</w:t>
      </w:r>
      <w:r w:rsidRPr="0086585F">
        <w:rPr>
          <w:rFonts w:ascii="Times New Roman" w:hAnsi="Times New Roman"/>
          <w:b/>
          <w:noProof/>
          <w:sz w:val="24"/>
        </w:rPr>
        <w:t xml:space="preserve"> and simplification</w:t>
      </w:r>
      <w:r w:rsidRPr="00860456">
        <w:rPr>
          <w:rFonts w:ascii="Times New Roman" w:hAnsi="Times New Roman" w:cs="Times New Roman"/>
          <w:b/>
          <w:bCs/>
          <w:noProof/>
          <w:sz w:val="24"/>
          <w:szCs w:val="24"/>
        </w:rPr>
        <w:t xml:space="preserve"> </w:t>
      </w:r>
      <w:r w:rsidRPr="0086585F">
        <w:rPr>
          <w:rFonts w:ascii="Times New Roman" w:hAnsi="Times New Roman"/>
          <w:b/>
          <w:noProof/>
          <w:sz w:val="24"/>
        </w:rPr>
        <w:t>cycle</w:t>
      </w:r>
    </w:p>
    <w:tbl>
      <w:tblPr>
        <w:tblStyle w:val="PlainTabl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bottom w:w="113" w:type="dxa"/>
        </w:tblCellMar>
        <w:tblLook w:val="06A0" w:firstRow="1" w:lastRow="0" w:firstColumn="1" w:lastColumn="0" w:noHBand="1" w:noVBand="1"/>
      </w:tblPr>
      <w:tblGrid>
        <w:gridCol w:w="1134"/>
        <w:gridCol w:w="1344"/>
        <w:gridCol w:w="6264"/>
      </w:tblGrid>
      <w:tr w:rsidR="00E7306A" w14:paraId="60AAFC30" w14:textId="77777777" w:rsidTr="005618FF">
        <w:trPr>
          <w:cnfStyle w:val="100000000000" w:firstRow="1" w:lastRow="0" w:firstColumn="0" w:lastColumn="0" w:oddVBand="0" w:evenVBand="0" w:oddHBand="0" w:evenHBand="0" w:firstRowFirstColumn="0" w:firstRowLastColumn="0" w:lastRowFirstColumn="0" w:lastRowLastColumn="0"/>
          <w:trHeight w:val="398"/>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tcPr>
          <w:p w14:paraId="6EA038E2" w14:textId="6CD04133" w:rsidR="00E7306A" w:rsidRPr="009A0D8C" w:rsidRDefault="00F36F53">
            <w:pPr>
              <w:pStyle w:val="Timelineicons"/>
            </w:pPr>
            <w:r>
              <w:rPr>
                <w:rFonts w:asciiTheme="minorHAnsi" w:hAnsiTheme="minorHAnsi" w:cstheme="minorBidi"/>
                <w:lang w:val="en-IE"/>
              </w:rPr>
              <w:pict w14:anchorId="435C485A">
                <v:rect id="_x0000_s2071" style="position:absolute;left:0;text-align:left;margin-left:43.85pt;margin-top:18.8pt;width:41.7pt;height:251pt;z-index:-251656191" fillcolor="#8eaadb [1940]" stroked="f">
                  <v:fill color2="fill lighten(51)" focusposition="1" focussize="" method="linear sigma" focus="100%" type="gradient"/>
                  <v:shadow on="t"/>
                  <v:textbox style="layout-flow:vertical;mso-layout-flow-alt:bottom-to-top;mso-next-textbox:#_x0000_s2071">
                    <w:txbxContent>
                      <w:p w14:paraId="16419FE8" w14:textId="77777777" w:rsidR="00E7306A" w:rsidRPr="00C24E99" w:rsidRDefault="00E7306A" w:rsidP="00221CC3">
                        <w:pPr>
                          <w:spacing w:after="0" w:line="240" w:lineRule="auto"/>
                          <w:jc w:val="center"/>
                          <w:rPr>
                            <w:rFonts w:ascii="EC Square Sans Cond Pro" w:hAnsi="EC Square Sans Cond Pro"/>
                            <w:color w:val="1F3864" w:themeColor="accent1" w:themeShade="80"/>
                            <w:sz w:val="24"/>
                            <w:szCs w:val="24"/>
                            <w:lang w:val="fr-BE"/>
                          </w:rPr>
                        </w:pPr>
                        <w:r w:rsidRPr="00C24E99">
                          <w:rPr>
                            <w:rFonts w:ascii="EC Square Sans Cond Pro" w:hAnsi="EC Square Sans Cond Pro"/>
                            <w:color w:val="1F3864" w:themeColor="accent1" w:themeShade="80"/>
                            <w:sz w:val="24"/>
                            <w:szCs w:val="24"/>
                            <w:lang w:val="fr-BE"/>
                          </w:rPr>
                          <w:t>Annual cycle</w:t>
                        </w:r>
                      </w:p>
                    </w:txbxContent>
                  </v:textbox>
                </v:rect>
              </w:pict>
            </w:r>
          </w:p>
        </w:tc>
        <w:tc>
          <w:tcPr>
            <w:tcW w:w="1344" w:type="dxa"/>
            <w:shd w:val="clear" w:color="auto" w:fill="auto"/>
            <w:vAlign w:val="center"/>
          </w:tcPr>
          <w:p w14:paraId="13B31962" w14:textId="77777777" w:rsidR="00E7306A" w:rsidRPr="009A0D8C" w:rsidRDefault="00F36F53">
            <w:pPr>
              <w:pStyle w:val="Timelineicons"/>
              <w:cnfStyle w:val="100000000000" w:firstRow="1" w:lastRow="0" w:firstColumn="0" w:lastColumn="0" w:oddVBand="0" w:evenVBand="0" w:oddHBand="0" w:evenHBand="0" w:firstRowFirstColumn="0" w:firstRowLastColumn="0" w:lastRowFirstColumn="0" w:lastRowLastColumn="0"/>
            </w:pPr>
            <w:r>
              <w:pict w14:anchorId="46506BBA">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2072" type="#_x0000_t34" style="position:absolute;left:0;text-align:left;margin-left:-95.1pt;margin-top:142.7pt;width:247.85pt;height:.05pt;rotation:90;z-index:-251655167;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" adj="10798,-156664800,-15238" strokecolor="#ffc000" strokeweight="3pt">
                  <v:stroke startarrow="oval" endarrow="oval"/>
                </v:shape>
              </w:pict>
            </w:r>
          </w:p>
        </w:tc>
        <w:tc>
          <w:tcPr>
            <w:tcW w:w="6264" w:type="dxa"/>
          </w:tcPr>
          <w:p w14:paraId="58E19200" w14:textId="77777777" w:rsidR="00E7306A" w:rsidRPr="005E18FF" w:rsidRDefault="00E7306A">
            <w:pPr>
              <w:pStyle w:val="Timelinebullets"/>
              <w:numPr>
                <w:ilvl w:val="0"/>
                <w:numId w:val="0"/>
              </w:numPr>
              <w:ind w:left="391" w:hanging="357"/>
              <w:cnfStyle w:val="100000000000" w:firstRow="1" w:lastRow="0" w:firstColumn="0" w:lastColumn="0" w:oddVBand="0" w:evenVBand="0" w:oddHBand="0" w:evenHBand="0" w:firstRowFirstColumn="0" w:firstRowLastColumn="0" w:lastRowFirstColumn="0" w:lastRowLastColumn="0"/>
              <w:rPr>
                <w:b w:val="0"/>
                <w:noProof/>
                <w:sz w:val="24"/>
                <w:szCs w:val="24"/>
              </w:rPr>
            </w:pPr>
          </w:p>
        </w:tc>
      </w:tr>
      <w:tr w:rsidR="00E7306A" w:rsidRPr="000D54F3" w14:paraId="46153D26" w14:textId="77777777" w:rsidTr="005618FF">
        <w:trPr>
          <w:trHeight w:val="497"/>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center"/>
          </w:tcPr>
          <w:p w14:paraId="1A99B6C0" w14:textId="77777777" w:rsidR="00E7306A" w:rsidRPr="00885EE2" w:rsidRDefault="00E7306A">
            <w:pPr>
              <w:pStyle w:val="Timelinedate"/>
              <w:rPr>
                <w:noProof/>
              </w:rPr>
            </w:pPr>
          </w:p>
        </w:tc>
        <w:tc>
          <w:tcPr>
            <w:tcW w:w="1344" w:type="dxa"/>
            <w:shd w:val="clear" w:color="auto" w:fill="auto"/>
            <w:vAlign w:val="center"/>
          </w:tcPr>
          <w:p w14:paraId="16049A27" w14:textId="77777777" w:rsidR="00E7306A" w:rsidRPr="00885EE2" w:rsidRDefault="00E7306A">
            <w:pPr>
              <w:pStyle w:val="Timelineicons"/>
              <w:cnfStyle w:val="000000000000" w:firstRow="0" w:lastRow="0" w:firstColumn="0" w:lastColumn="0" w:oddVBand="0" w:evenVBand="0" w:oddHBand="0" w:evenHBand="0" w:firstRowFirstColumn="0" w:firstRowLastColumn="0" w:lastRowFirstColumn="0" w:lastRowLastColumn="0"/>
            </w:pPr>
            <w:r w:rsidRPr="00885EE2">
              <w:rPr>
                <w:lang w:val="en-GB" w:eastAsia="en-GB"/>
              </w:rPr>
              <w:drawing>
                <wp:inline distT="0" distB="0" distL="0" distR="0" wp14:anchorId="6D57866A" wp14:editId="51CC840C">
                  <wp:extent cx="401955" cy="401955"/>
                  <wp:effectExtent l="0" t="0" r="0" b="0"/>
                  <wp:docPr id="507606084"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267410" name="Graphic 1"/>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a14="http://schemas.microsoft.com/office/drawing/2010/main" xmlns="" r:embed="rId20"/>
                              </a:ext>
                            </a:extLst>
                          </a:blip>
                          <a:stretch>
                            <a:fillRect/>
                          </a:stretch>
                        </pic:blipFill>
                        <pic:spPr>
                          <a:xfrm>
                            <a:off x="0" y="0"/>
                            <a:ext cx="401955" cy="401955"/>
                          </a:xfrm>
                          <a:prstGeom prst="ellipse">
                            <a:avLst/>
                          </a:prstGeom>
                        </pic:spPr>
                      </pic:pic>
                    </a:graphicData>
                  </a:graphic>
                </wp:inline>
              </w:drawing>
            </w:r>
          </w:p>
        </w:tc>
        <w:tc>
          <w:tcPr>
            <w:tcW w:w="6264" w:type="dxa"/>
            <w:vAlign w:val="center"/>
          </w:tcPr>
          <w:p w14:paraId="499A78B3" w14:textId="65D67828" w:rsidR="00E7306A" w:rsidRDefault="00E7306A">
            <w:pPr>
              <w:pStyle w:val="Timelinebullets"/>
              <w:ind w:left="391" w:hanging="357"/>
              <w:cnfStyle w:val="000000000000" w:firstRow="0" w:lastRow="0" w:firstColumn="0" w:lastColumn="0" w:oddVBand="0" w:evenVBand="0" w:oddHBand="0" w:evenHBand="0" w:firstRowFirstColumn="0" w:firstRowLastColumn="0" w:lastRowFirstColumn="0" w:lastRowLastColumn="0"/>
              <w:rPr>
                <w:noProof/>
              </w:rPr>
            </w:pPr>
            <w:r w:rsidRPr="009A0D8C">
              <w:rPr>
                <w:noProof/>
              </w:rPr>
              <w:t xml:space="preserve">Commissioners </w:t>
            </w:r>
            <w:r>
              <w:rPr>
                <w:rStyle w:val="Timelinebold"/>
                <w:noProof/>
              </w:rPr>
              <w:t>launch</w:t>
            </w:r>
            <w:r w:rsidRPr="009A0D8C">
              <w:rPr>
                <w:noProof/>
              </w:rPr>
              <w:t xml:space="preserve"> process </w:t>
            </w:r>
            <w:r>
              <w:rPr>
                <w:noProof/>
              </w:rPr>
              <w:br/>
            </w:r>
            <w:r w:rsidRPr="009A0D8C">
              <w:rPr>
                <w:noProof/>
              </w:rPr>
              <w:t xml:space="preserve">of </w:t>
            </w:r>
            <w:r>
              <w:rPr>
                <w:noProof/>
              </w:rPr>
              <w:t xml:space="preserve">the </w:t>
            </w:r>
            <w:r w:rsidRPr="009A0D8C">
              <w:rPr>
                <w:noProof/>
              </w:rPr>
              <w:t xml:space="preserve">two implementation dialogues </w:t>
            </w:r>
            <w:r>
              <w:rPr>
                <w:noProof/>
              </w:rPr>
              <w:t>of the</w:t>
            </w:r>
            <w:r w:rsidRPr="009A0D8C">
              <w:rPr>
                <w:noProof/>
              </w:rPr>
              <w:t xml:space="preserve"> year</w:t>
            </w:r>
            <w:r>
              <w:rPr>
                <w:noProof/>
              </w:rPr>
              <w:t>.</w:t>
            </w:r>
          </w:p>
        </w:tc>
      </w:tr>
      <w:tr w:rsidR="00E7306A" w14:paraId="167032F0" w14:textId="77777777" w:rsidTr="005618FF">
        <w:trPr>
          <w:trHeight w:val="547"/>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center"/>
          </w:tcPr>
          <w:p w14:paraId="37D7B7A4" w14:textId="77777777" w:rsidR="00E7306A" w:rsidRPr="00885EE2" w:rsidRDefault="00E7306A">
            <w:pPr>
              <w:pStyle w:val="Timelinedate"/>
              <w:rPr>
                <w:noProof/>
              </w:rPr>
            </w:pPr>
          </w:p>
        </w:tc>
        <w:tc>
          <w:tcPr>
            <w:tcW w:w="1344" w:type="dxa"/>
            <w:shd w:val="clear" w:color="auto" w:fill="auto"/>
            <w:vAlign w:val="center"/>
          </w:tcPr>
          <w:p w14:paraId="69ACEA70" w14:textId="77777777" w:rsidR="00E7306A" w:rsidRDefault="00E7306A">
            <w:pPr>
              <w:pStyle w:val="Timelineicons"/>
              <w:cnfStyle w:val="000000000000" w:firstRow="0" w:lastRow="0" w:firstColumn="0" w:lastColumn="0" w:oddVBand="0" w:evenVBand="0" w:oddHBand="0" w:evenHBand="0" w:firstRowFirstColumn="0" w:firstRowLastColumn="0" w:lastRowFirstColumn="0" w:lastRowLastColumn="0"/>
            </w:pPr>
            <w:r w:rsidRPr="00885EE2">
              <w:rPr>
                <w:lang w:val="en-GB" w:eastAsia="en-GB"/>
              </w:rPr>
              <w:drawing>
                <wp:inline distT="0" distB="0" distL="0" distR="0" wp14:anchorId="2DF29DCC" wp14:editId="4F9C61FE">
                  <wp:extent cx="401955" cy="401955"/>
                  <wp:effectExtent l="0" t="0" r="0" b="0"/>
                  <wp:docPr id="68506996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922073" name="Graphic 1"/>
                          <pic:cNvPicPr/>
                        </pic:nvPicPr>
                        <pic:blipFill>
                          <a:blip r:embed="rId21" cstate="print">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a14="http://schemas.microsoft.com/office/drawing/2010/main" xmlns="" r:embed="rId22"/>
                              </a:ext>
                            </a:extLst>
                          </a:blip>
                          <a:stretch>
                            <a:fillRect/>
                          </a:stretch>
                        </pic:blipFill>
                        <pic:spPr>
                          <a:xfrm>
                            <a:off x="0" y="0"/>
                            <a:ext cx="401955" cy="401955"/>
                          </a:xfrm>
                          <a:prstGeom prst="rect">
                            <a:avLst/>
                          </a:prstGeom>
                        </pic:spPr>
                      </pic:pic>
                    </a:graphicData>
                  </a:graphic>
                </wp:inline>
              </w:drawing>
            </w:r>
          </w:p>
        </w:tc>
        <w:tc>
          <w:tcPr>
            <w:tcW w:w="6264" w:type="dxa"/>
            <w:vAlign w:val="center"/>
          </w:tcPr>
          <w:p w14:paraId="29AABF0E" w14:textId="6A94228A" w:rsidR="00E7306A" w:rsidRPr="00885EE2" w:rsidRDefault="00E7306A">
            <w:pPr>
              <w:pStyle w:val="Timelinebullets"/>
              <w:ind w:left="318" w:hanging="284"/>
              <w:cnfStyle w:val="000000000000" w:firstRow="0" w:lastRow="0" w:firstColumn="0" w:lastColumn="0" w:oddVBand="0" w:evenVBand="0" w:oddHBand="0" w:evenHBand="0" w:firstRowFirstColumn="0" w:firstRowLastColumn="0" w:lastRowFirstColumn="0" w:lastRowLastColumn="0"/>
              <w:rPr>
                <w:rStyle w:val="Timelinebold"/>
                <w:b w:val="0"/>
                <w:noProof/>
              </w:rPr>
            </w:pPr>
            <w:r w:rsidRPr="00904206">
              <w:rPr>
                <w:noProof/>
              </w:rPr>
              <w:t xml:space="preserve">Commissioners </w:t>
            </w:r>
            <w:r w:rsidRPr="00BC3BA7">
              <w:rPr>
                <w:rStyle w:val="Timelinebold"/>
                <w:noProof/>
              </w:rPr>
              <w:t>prepare</w:t>
            </w:r>
            <w:r w:rsidRPr="00904206">
              <w:rPr>
                <w:noProof/>
              </w:rPr>
              <w:t xml:space="preserve"> </w:t>
            </w:r>
            <w:r>
              <w:rPr>
                <w:noProof/>
              </w:rPr>
              <w:t>a</w:t>
            </w:r>
            <w:r w:rsidRPr="00904206">
              <w:rPr>
                <w:noProof/>
              </w:rPr>
              <w:t xml:space="preserve">nnual </w:t>
            </w:r>
            <w:r>
              <w:rPr>
                <w:noProof/>
              </w:rPr>
              <w:t>p</w:t>
            </w:r>
            <w:r w:rsidRPr="00904206">
              <w:rPr>
                <w:noProof/>
              </w:rPr>
              <w:t xml:space="preserve">rogress </w:t>
            </w:r>
            <w:r>
              <w:rPr>
                <w:noProof/>
              </w:rPr>
              <w:t>r</w:t>
            </w:r>
            <w:r w:rsidRPr="00904206">
              <w:rPr>
                <w:noProof/>
              </w:rPr>
              <w:t>eport</w:t>
            </w:r>
            <w:r>
              <w:rPr>
                <w:noProof/>
              </w:rPr>
              <w:t>s</w:t>
            </w:r>
            <w:r w:rsidRPr="00904206">
              <w:rPr>
                <w:noProof/>
              </w:rPr>
              <w:t xml:space="preserve"> on </w:t>
            </w:r>
            <w:r>
              <w:rPr>
                <w:noProof/>
              </w:rPr>
              <w:br/>
              <w:t>e</w:t>
            </w:r>
            <w:r w:rsidRPr="00904206">
              <w:rPr>
                <w:noProof/>
              </w:rPr>
              <w:t xml:space="preserve">nforcement and </w:t>
            </w:r>
            <w:r>
              <w:rPr>
                <w:noProof/>
              </w:rPr>
              <w:t>i</w:t>
            </w:r>
            <w:r w:rsidRPr="00904206">
              <w:rPr>
                <w:noProof/>
              </w:rPr>
              <w:t>mplementation</w:t>
            </w:r>
            <w:r>
              <w:rPr>
                <w:noProof/>
              </w:rPr>
              <w:t>.</w:t>
            </w:r>
          </w:p>
        </w:tc>
      </w:tr>
      <w:tr w:rsidR="00E7306A" w14:paraId="7953EEF0" w14:textId="77777777" w:rsidTr="005618FF">
        <w:trPr>
          <w:trHeight w:val="547"/>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tcPr>
          <w:p w14:paraId="695ED32A" w14:textId="77777777" w:rsidR="00E7306A" w:rsidRPr="00885EE2" w:rsidRDefault="00E7306A">
            <w:pPr>
              <w:pStyle w:val="Timelineicons"/>
            </w:pPr>
          </w:p>
        </w:tc>
        <w:tc>
          <w:tcPr>
            <w:tcW w:w="1344" w:type="dxa"/>
            <w:shd w:val="clear" w:color="auto" w:fill="auto"/>
            <w:vAlign w:val="center"/>
          </w:tcPr>
          <w:p w14:paraId="75D7D203" w14:textId="77777777" w:rsidR="00E7306A" w:rsidRPr="009A0D8C" w:rsidRDefault="00E7306A">
            <w:pPr>
              <w:pStyle w:val="Timelineicons"/>
              <w:cnfStyle w:val="000000000000" w:firstRow="0" w:lastRow="0" w:firstColumn="0" w:lastColumn="0" w:oddVBand="0" w:evenVBand="0" w:oddHBand="0" w:evenHBand="0" w:firstRowFirstColumn="0" w:firstRowLastColumn="0" w:lastRowFirstColumn="0" w:lastRowLastColumn="0"/>
            </w:pPr>
            <w:r w:rsidRPr="00885EE2">
              <w:rPr>
                <w:lang w:val="en-GB" w:eastAsia="en-GB"/>
              </w:rPr>
              <w:drawing>
                <wp:inline distT="0" distB="0" distL="0" distR="0" wp14:anchorId="3D6820AB" wp14:editId="5EBA2054">
                  <wp:extent cx="401955" cy="401955"/>
                  <wp:effectExtent l="0" t="0" r="0" b="0"/>
                  <wp:docPr id="1694253765"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781546" name="Graphic 1"/>
                          <pic:cNvPicPr/>
                        </pic:nvPicPr>
                        <pic:blipFill>
                          <a:blip r:embed="rId23" cstate="print">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a14="http://schemas.microsoft.com/office/drawing/2010/main" xmlns="" r:embed="rId24"/>
                              </a:ext>
                            </a:extLst>
                          </a:blip>
                          <a:stretch>
                            <a:fillRect/>
                          </a:stretch>
                        </pic:blipFill>
                        <pic:spPr>
                          <a:xfrm>
                            <a:off x="0" y="0"/>
                            <a:ext cx="401955" cy="401955"/>
                          </a:xfrm>
                          <a:prstGeom prst="rect">
                            <a:avLst/>
                          </a:prstGeom>
                        </pic:spPr>
                      </pic:pic>
                    </a:graphicData>
                  </a:graphic>
                </wp:inline>
              </w:drawing>
            </w:r>
          </w:p>
        </w:tc>
        <w:tc>
          <w:tcPr>
            <w:tcW w:w="6264" w:type="dxa"/>
            <w:vAlign w:val="center"/>
          </w:tcPr>
          <w:p w14:paraId="73A0C289" w14:textId="3C56B7D0" w:rsidR="00E7306A" w:rsidRPr="00BC3BA7" w:rsidRDefault="00E7306A">
            <w:pPr>
              <w:pStyle w:val="Timelinebullets"/>
              <w:ind w:left="391" w:hanging="357"/>
              <w:cnfStyle w:val="000000000000" w:firstRow="0" w:lastRow="0" w:firstColumn="0" w:lastColumn="0" w:oddVBand="0" w:evenVBand="0" w:oddHBand="0" w:evenHBand="0" w:firstRowFirstColumn="0" w:firstRowLastColumn="0" w:lastRowFirstColumn="0" w:lastRowLastColumn="0"/>
              <w:rPr>
                <w:rStyle w:val="Timelinebold"/>
                <w:noProof/>
              </w:rPr>
            </w:pPr>
            <w:r>
              <w:rPr>
                <w:noProof/>
              </w:rPr>
              <w:t xml:space="preserve">Commissioners </w:t>
            </w:r>
            <w:r w:rsidRPr="00BC3BA7">
              <w:rPr>
                <w:rStyle w:val="Timelinebold"/>
                <w:noProof/>
              </w:rPr>
              <w:t>meet</w:t>
            </w:r>
            <w:r w:rsidRPr="00904206">
              <w:rPr>
                <w:noProof/>
              </w:rPr>
              <w:t xml:space="preserve"> </w:t>
            </w:r>
            <w:r>
              <w:rPr>
                <w:noProof/>
              </w:rPr>
              <w:t>Parliament</w:t>
            </w:r>
            <w:r w:rsidRPr="00904206">
              <w:rPr>
                <w:noProof/>
              </w:rPr>
              <w:t xml:space="preserve"> Committees and Council configurations</w:t>
            </w:r>
            <w:r>
              <w:rPr>
                <w:noProof/>
              </w:rPr>
              <w:t xml:space="preserve"> to present reports and simplification work</w:t>
            </w:r>
            <w:r w:rsidRPr="00904206">
              <w:rPr>
                <w:noProof/>
              </w:rPr>
              <w:t>.</w:t>
            </w:r>
          </w:p>
        </w:tc>
      </w:tr>
      <w:tr w:rsidR="00E7306A" w14:paraId="6C522459" w14:textId="77777777" w:rsidTr="005618FF">
        <w:trPr>
          <w:trHeight w:val="398"/>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center"/>
          </w:tcPr>
          <w:p w14:paraId="2402600E" w14:textId="77777777" w:rsidR="00E7306A" w:rsidRPr="00885EE2" w:rsidRDefault="00E7306A">
            <w:pPr>
              <w:pStyle w:val="Timelinedate"/>
              <w:rPr>
                <w:noProof/>
              </w:rPr>
            </w:pPr>
          </w:p>
        </w:tc>
        <w:tc>
          <w:tcPr>
            <w:tcW w:w="1344" w:type="dxa"/>
            <w:shd w:val="clear" w:color="auto" w:fill="auto"/>
            <w:vAlign w:val="center"/>
          </w:tcPr>
          <w:p w14:paraId="0A2BBE19" w14:textId="77777777" w:rsidR="00E7306A" w:rsidRDefault="00E7306A">
            <w:pPr>
              <w:pStyle w:val="Timelineicons"/>
              <w:cnfStyle w:val="000000000000" w:firstRow="0" w:lastRow="0" w:firstColumn="0" w:lastColumn="0" w:oddVBand="0" w:evenVBand="0" w:oddHBand="0" w:evenHBand="0" w:firstRowFirstColumn="0" w:firstRowLastColumn="0" w:lastRowFirstColumn="0" w:lastRowLastColumn="0"/>
            </w:pPr>
            <w:r w:rsidRPr="00885EE2">
              <w:rPr>
                <w:lang w:val="en-GB" w:eastAsia="en-GB"/>
              </w:rPr>
              <w:drawing>
                <wp:inline distT="0" distB="0" distL="0" distR="0" wp14:anchorId="2577190C" wp14:editId="6508B5BA">
                  <wp:extent cx="401955" cy="401955"/>
                  <wp:effectExtent l="0" t="0" r="0" b="0"/>
                  <wp:docPr id="566236256"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899722" name="Graphic 1"/>
                          <pic:cNvPicPr/>
                        </pic:nvPicPr>
                        <pic:blipFill>
                          <a:blip r:embed="rId21" cstate="print">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a14="http://schemas.microsoft.com/office/drawing/2010/main" xmlns="" r:embed="rId22"/>
                              </a:ext>
                            </a:extLst>
                          </a:blip>
                          <a:stretch>
                            <a:fillRect/>
                          </a:stretch>
                        </pic:blipFill>
                        <pic:spPr>
                          <a:xfrm>
                            <a:off x="0" y="0"/>
                            <a:ext cx="401955" cy="401955"/>
                          </a:xfrm>
                          <a:prstGeom prst="rect">
                            <a:avLst/>
                          </a:prstGeom>
                        </pic:spPr>
                      </pic:pic>
                    </a:graphicData>
                  </a:graphic>
                </wp:inline>
              </w:drawing>
            </w:r>
          </w:p>
        </w:tc>
        <w:tc>
          <w:tcPr>
            <w:tcW w:w="6264" w:type="dxa"/>
            <w:vAlign w:val="center"/>
          </w:tcPr>
          <w:p w14:paraId="4B2883B9" w14:textId="4FFE0184" w:rsidR="00E7306A" w:rsidRPr="008F26D3" w:rsidRDefault="00E7306A">
            <w:pPr>
              <w:pStyle w:val="Timelinebullets"/>
              <w:ind w:left="391" w:hanging="357"/>
              <w:cnfStyle w:val="000000000000" w:firstRow="0" w:lastRow="0" w:firstColumn="0" w:lastColumn="0" w:oddVBand="0" w:evenVBand="0" w:oddHBand="0" w:evenHBand="0" w:firstRowFirstColumn="0" w:firstRowLastColumn="0" w:lastRowFirstColumn="0" w:lastRowLastColumn="0"/>
              <w:rPr>
                <w:rStyle w:val="Timelinebold"/>
                <w:b w:val="0"/>
                <w:noProof/>
              </w:rPr>
            </w:pPr>
            <w:r w:rsidRPr="009A0D8C">
              <w:rPr>
                <w:noProof/>
              </w:rPr>
              <w:t>Commissioner</w:t>
            </w:r>
            <w:r>
              <w:rPr>
                <w:noProof/>
              </w:rPr>
              <w:t>s</w:t>
            </w:r>
            <w:r w:rsidRPr="009A0D8C">
              <w:rPr>
                <w:noProof/>
              </w:rPr>
              <w:t xml:space="preserve"> </w:t>
            </w:r>
            <w:r>
              <w:rPr>
                <w:rStyle w:val="Timelinebold"/>
                <w:noProof/>
              </w:rPr>
              <w:t>start</w:t>
            </w:r>
            <w:r w:rsidRPr="00904206">
              <w:rPr>
                <w:noProof/>
              </w:rPr>
              <w:t xml:space="preserve"> </w:t>
            </w:r>
            <w:r>
              <w:rPr>
                <w:noProof/>
              </w:rPr>
              <w:t xml:space="preserve">preparation of simplification </w:t>
            </w:r>
            <w:r>
              <w:rPr>
                <w:noProof/>
              </w:rPr>
              <w:br/>
              <w:t>measures to be presented in the Commission Work Programme</w:t>
            </w:r>
            <w:r w:rsidRPr="00904206">
              <w:rPr>
                <w:noProof/>
              </w:rPr>
              <w:t>.</w:t>
            </w:r>
          </w:p>
        </w:tc>
      </w:tr>
      <w:tr w:rsidR="00E7306A" w14:paraId="24B275A2" w14:textId="77777777" w:rsidTr="005618FF">
        <w:trPr>
          <w:trHeight w:val="398"/>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center"/>
          </w:tcPr>
          <w:p w14:paraId="264969DD" w14:textId="77777777" w:rsidR="00E7306A" w:rsidRPr="00885EE2" w:rsidRDefault="00E7306A">
            <w:pPr>
              <w:pStyle w:val="Timelinedate"/>
              <w:rPr>
                <w:noProof/>
              </w:rPr>
            </w:pPr>
          </w:p>
        </w:tc>
        <w:tc>
          <w:tcPr>
            <w:tcW w:w="1344" w:type="dxa"/>
            <w:shd w:val="clear" w:color="auto" w:fill="auto"/>
          </w:tcPr>
          <w:p w14:paraId="696EFCC1" w14:textId="77777777" w:rsidR="00E7306A" w:rsidRPr="00885EE2" w:rsidRDefault="00E7306A">
            <w:pPr>
              <w:pStyle w:val="Timelineicons"/>
              <w:cnfStyle w:val="000000000000" w:firstRow="0" w:lastRow="0" w:firstColumn="0" w:lastColumn="0" w:oddVBand="0" w:evenVBand="0" w:oddHBand="0" w:evenHBand="0" w:firstRowFirstColumn="0" w:firstRowLastColumn="0" w:lastRowFirstColumn="0" w:lastRowLastColumn="0"/>
            </w:pPr>
            <w:r w:rsidRPr="00885EE2">
              <w:rPr>
                <w:lang w:val="en-GB" w:eastAsia="en-GB"/>
              </w:rPr>
              <w:drawing>
                <wp:inline distT="0" distB="0" distL="0" distR="0" wp14:anchorId="1A308EA5" wp14:editId="53DCFCE6">
                  <wp:extent cx="401955" cy="401955"/>
                  <wp:effectExtent l="0" t="0" r="0" b="0"/>
                  <wp:docPr id="180293894"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601752" name="Graphic 1"/>
                          <pic:cNvPicPr/>
                        </pic:nvPicPr>
                        <pic:blipFill>
                          <a:blip r:embed="rId25" cstate="print">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a14="http://schemas.microsoft.com/office/drawing/2010/main" xmlns="" r:embed="rId26"/>
                              </a:ext>
                            </a:extLst>
                          </a:blip>
                          <a:stretch>
                            <a:fillRect/>
                          </a:stretch>
                        </pic:blipFill>
                        <pic:spPr>
                          <a:xfrm>
                            <a:off x="0" y="0"/>
                            <a:ext cx="401955" cy="401955"/>
                          </a:xfrm>
                          <a:prstGeom prst="rect">
                            <a:avLst/>
                          </a:prstGeom>
                        </pic:spPr>
                      </pic:pic>
                    </a:graphicData>
                  </a:graphic>
                </wp:inline>
              </w:drawing>
            </w:r>
          </w:p>
        </w:tc>
        <w:tc>
          <w:tcPr>
            <w:tcW w:w="6264" w:type="dxa"/>
            <w:vAlign w:val="center"/>
          </w:tcPr>
          <w:p w14:paraId="61E35E2A" w14:textId="15A2E8C6" w:rsidR="00E7306A" w:rsidRPr="0066174F" w:rsidRDefault="00E7306A">
            <w:pPr>
              <w:pStyle w:val="Timelinebullets"/>
              <w:ind w:left="391" w:hanging="357"/>
              <w:cnfStyle w:val="000000000000" w:firstRow="0" w:lastRow="0" w:firstColumn="0" w:lastColumn="0" w:oddVBand="0" w:evenVBand="0" w:oddHBand="0" w:evenHBand="0" w:firstRowFirstColumn="0" w:firstRowLastColumn="0" w:lastRowFirstColumn="0" w:lastRowLastColumn="0"/>
              <w:rPr>
                <w:rFonts w:ascii="EC Square Sans Pro"/>
                <w:noProof/>
                <w:sz w:val="24"/>
              </w:rPr>
            </w:pPr>
            <w:r w:rsidRPr="003769BA">
              <w:rPr>
                <w:noProof/>
              </w:rPr>
              <w:t>An</w:t>
            </w:r>
            <w:r w:rsidRPr="00FA05A3">
              <w:rPr>
                <w:rStyle w:val="Timelinebold"/>
                <w:b w:val="0"/>
                <w:noProof/>
              </w:rPr>
              <w:t xml:space="preserve"> </w:t>
            </w:r>
            <w:r>
              <w:rPr>
                <w:rStyle w:val="Timelinebold"/>
                <w:noProof/>
              </w:rPr>
              <w:t>a</w:t>
            </w:r>
            <w:r w:rsidRPr="00BC3BA7">
              <w:rPr>
                <w:rStyle w:val="Timelinebold"/>
                <w:noProof/>
              </w:rPr>
              <w:t xml:space="preserve">nnual </w:t>
            </w:r>
            <w:r>
              <w:rPr>
                <w:rStyle w:val="Timelinebold"/>
                <w:noProof/>
              </w:rPr>
              <w:t xml:space="preserve">Overview </w:t>
            </w:r>
            <w:r w:rsidRPr="00BC3BA7">
              <w:rPr>
                <w:rStyle w:val="Timelinebold"/>
                <w:noProof/>
              </w:rPr>
              <w:t>Report</w:t>
            </w:r>
            <w:r w:rsidRPr="00904206">
              <w:rPr>
                <w:noProof/>
              </w:rPr>
              <w:t xml:space="preserve"> on </w:t>
            </w:r>
            <w:r w:rsidRPr="009A0D8C">
              <w:rPr>
                <w:noProof/>
              </w:rPr>
              <w:t>Implementation</w:t>
            </w:r>
            <w:r>
              <w:rPr>
                <w:noProof/>
              </w:rPr>
              <w:t xml:space="preserve"> and Simplification is published.</w:t>
            </w:r>
          </w:p>
          <w:p w14:paraId="6AA05A3B" w14:textId="77777777" w:rsidR="00E7306A" w:rsidRPr="00885EE2" w:rsidRDefault="00E7306A">
            <w:pPr>
              <w:pStyle w:val="Timelinebullets"/>
              <w:ind w:left="391" w:hanging="357"/>
              <w:cnfStyle w:val="000000000000" w:firstRow="0" w:lastRow="0" w:firstColumn="0" w:lastColumn="0" w:oddVBand="0" w:evenVBand="0" w:oddHBand="0" w:evenHBand="0" w:firstRowFirstColumn="0" w:firstRowLastColumn="0" w:lastRowFirstColumn="0" w:lastRowLastColumn="0"/>
              <w:rPr>
                <w:rStyle w:val="Timelinebold"/>
                <w:b w:val="0"/>
                <w:noProof/>
              </w:rPr>
            </w:pPr>
            <w:r w:rsidRPr="00BC3BA7">
              <w:rPr>
                <w:rStyle w:val="Timelinebold"/>
                <w:noProof/>
              </w:rPr>
              <w:t>Adoption</w:t>
            </w:r>
            <w:r w:rsidRPr="009A0D8C">
              <w:rPr>
                <w:noProof/>
              </w:rPr>
              <w:t xml:space="preserve"> of Commission Work Programme, including significant </w:t>
            </w:r>
            <w:r>
              <w:rPr>
                <w:noProof/>
              </w:rPr>
              <w:t>simplification</w:t>
            </w:r>
            <w:r w:rsidRPr="009A0D8C">
              <w:rPr>
                <w:noProof/>
              </w:rPr>
              <w:t xml:space="preserve"> measures and annual plan of fitness checks and evaluations</w:t>
            </w:r>
            <w:r>
              <w:rPr>
                <w:noProof/>
              </w:rPr>
              <w:t>, as part of the stress test</w:t>
            </w:r>
            <w:r w:rsidRPr="009A0D8C">
              <w:rPr>
                <w:noProof/>
              </w:rPr>
              <w:t>.</w:t>
            </w:r>
          </w:p>
        </w:tc>
      </w:tr>
    </w:tbl>
    <w:p w14:paraId="1EE08262" w14:textId="77777777" w:rsidR="00E7306A" w:rsidRPr="0086585F" w:rsidRDefault="00E7306A" w:rsidP="00CD444F">
      <w:pPr>
        <w:spacing w:after="240" w:line="240" w:lineRule="auto"/>
        <w:jc w:val="both"/>
        <w:rPr>
          <w:rFonts w:ascii="EC Square Sans Cond Pro" w:hAnsi="EC Square Sans Cond Pro"/>
          <w:i/>
          <w:noProof/>
          <w:sz w:val="20"/>
        </w:rPr>
      </w:pPr>
    </w:p>
    <w:p w14:paraId="0ACA51B0" w14:textId="53D4455C" w:rsidR="00E7306A" w:rsidRPr="006154EC" w:rsidRDefault="00E7306A" w:rsidP="0096757C">
      <w:pPr>
        <w:pBdr>
          <w:top w:val="single" w:sz="4" w:space="1" w:color="auto"/>
          <w:left w:val="single" w:sz="4" w:space="4" w:color="auto"/>
          <w:bottom w:val="single" w:sz="4" w:space="1" w:color="auto"/>
          <w:right w:val="single" w:sz="4" w:space="4" w:color="auto"/>
        </w:pBdr>
        <w:shd w:val="clear" w:color="auto" w:fill="D9E2F3" w:themeFill="accent1" w:themeFillTint="33"/>
        <w:spacing w:after="240" w:line="240" w:lineRule="auto"/>
        <w:jc w:val="both"/>
        <w:rPr>
          <w:rFonts w:ascii="Times New Roman" w:hAnsi="Times New Roman" w:cs="Times New Roman"/>
          <w:b/>
          <w:i/>
          <w:noProof/>
          <w:sz w:val="24"/>
          <w:szCs w:val="24"/>
        </w:rPr>
      </w:pPr>
      <w:r w:rsidRPr="006154EC">
        <w:rPr>
          <w:rFonts w:ascii="Times New Roman" w:hAnsi="Times New Roman" w:cs="Times New Roman"/>
          <w:b/>
          <w:i/>
          <w:noProof/>
          <w:sz w:val="24"/>
          <w:szCs w:val="24"/>
        </w:rPr>
        <w:t xml:space="preserve">b) </w:t>
      </w:r>
      <w:r w:rsidRPr="006154EC">
        <w:rPr>
          <w:rFonts w:ascii="Times New Roman" w:hAnsi="Times New Roman" w:cs="Times New Roman"/>
          <w:b/>
          <w:bCs/>
          <w:i/>
          <w:iCs/>
          <w:noProof/>
          <w:sz w:val="24"/>
          <w:szCs w:val="24"/>
        </w:rPr>
        <w:t>Engaging</w:t>
      </w:r>
      <w:r w:rsidRPr="006154EC" w:rsidDel="006D2BB4">
        <w:rPr>
          <w:rFonts w:ascii="Times New Roman" w:hAnsi="Times New Roman" w:cs="Times New Roman"/>
          <w:b/>
          <w:i/>
          <w:noProof/>
          <w:sz w:val="24"/>
          <w:szCs w:val="24"/>
        </w:rPr>
        <w:t xml:space="preserve"> </w:t>
      </w:r>
      <w:r w:rsidRPr="006154EC">
        <w:rPr>
          <w:rFonts w:ascii="Times New Roman" w:hAnsi="Times New Roman" w:cs="Times New Roman"/>
          <w:b/>
          <w:bCs/>
          <w:i/>
          <w:iCs/>
          <w:noProof/>
          <w:sz w:val="24"/>
          <w:szCs w:val="24"/>
        </w:rPr>
        <w:t>with the co-legislators</w:t>
      </w:r>
      <w:r w:rsidRPr="006154EC">
        <w:rPr>
          <w:noProof/>
        </w:rPr>
        <w:t xml:space="preserve"> </w:t>
      </w:r>
      <w:r>
        <w:rPr>
          <w:rFonts w:ascii="Times New Roman" w:hAnsi="Times New Roman" w:cs="Times New Roman"/>
          <w:b/>
          <w:bCs/>
          <w:i/>
          <w:iCs/>
          <w:noProof/>
          <w:sz w:val="24"/>
          <w:szCs w:val="24"/>
        </w:rPr>
        <w:t>t</w:t>
      </w:r>
      <w:r w:rsidRPr="006154EC">
        <w:rPr>
          <w:rFonts w:ascii="Times New Roman" w:hAnsi="Times New Roman" w:cs="Times New Roman"/>
          <w:b/>
          <w:bCs/>
          <w:i/>
          <w:iCs/>
          <w:noProof/>
          <w:sz w:val="24"/>
          <w:szCs w:val="24"/>
        </w:rPr>
        <w:t>o</w:t>
      </w:r>
      <w:r>
        <w:rPr>
          <w:rFonts w:ascii="Times New Roman" w:hAnsi="Times New Roman" w:cs="Times New Roman"/>
          <w:b/>
          <w:bCs/>
          <w:i/>
          <w:iCs/>
          <w:noProof/>
          <w:sz w:val="24"/>
          <w:szCs w:val="24"/>
        </w:rPr>
        <w:t xml:space="preserve"> create </w:t>
      </w:r>
      <w:r w:rsidRPr="006154EC">
        <w:rPr>
          <w:rFonts w:ascii="Times New Roman" w:hAnsi="Times New Roman" w:cs="Times New Roman"/>
          <w:b/>
          <w:bCs/>
          <w:i/>
          <w:iCs/>
          <w:noProof/>
          <w:sz w:val="24"/>
          <w:szCs w:val="24"/>
        </w:rPr>
        <w:t>simpler and more effective EU rules</w:t>
      </w:r>
    </w:p>
    <w:p w14:paraId="4F553C7E" w14:textId="508EF9B8" w:rsidR="00E7306A" w:rsidRDefault="00E7306A" w:rsidP="0096757C">
      <w:pPr>
        <w:pBdr>
          <w:top w:val="single" w:sz="4" w:space="1" w:color="auto"/>
          <w:left w:val="single" w:sz="4" w:space="4" w:color="auto"/>
          <w:bottom w:val="single" w:sz="4" w:space="1" w:color="auto"/>
          <w:right w:val="single" w:sz="4" w:space="4" w:color="auto"/>
        </w:pBdr>
        <w:shd w:val="clear" w:color="auto" w:fill="D9E2F3" w:themeFill="accent1" w:themeFillTint="33"/>
        <w:spacing w:after="240" w:line="240" w:lineRule="auto"/>
        <w:jc w:val="both"/>
        <w:rPr>
          <w:rFonts w:ascii="Times New Roman" w:hAnsi="Times New Roman" w:cs="Times New Roman"/>
          <w:noProof/>
          <w:sz w:val="24"/>
          <w:szCs w:val="24"/>
        </w:rPr>
      </w:pPr>
      <w:r w:rsidRPr="006154EC">
        <w:rPr>
          <w:rFonts w:ascii="Times New Roman" w:hAnsi="Times New Roman" w:cs="Times New Roman"/>
          <w:noProof/>
          <w:sz w:val="24"/>
          <w:szCs w:val="24"/>
        </w:rPr>
        <w:t xml:space="preserve">The </w:t>
      </w:r>
      <w:r w:rsidRPr="006154EC">
        <w:rPr>
          <w:rFonts w:ascii="Times New Roman" w:hAnsi="Times New Roman" w:cs="Times New Roman"/>
          <w:b/>
          <w:bCs/>
          <w:noProof/>
          <w:sz w:val="24"/>
          <w:szCs w:val="24"/>
        </w:rPr>
        <w:t>European Parliament and the Council</w:t>
      </w:r>
      <w:r w:rsidRPr="006154EC">
        <w:rPr>
          <w:rFonts w:ascii="Times New Roman" w:hAnsi="Times New Roman" w:cs="Times New Roman"/>
          <w:noProof/>
          <w:sz w:val="24"/>
          <w:szCs w:val="24"/>
        </w:rPr>
        <w:t xml:space="preserve"> have a central role to play </w:t>
      </w:r>
      <w:r>
        <w:rPr>
          <w:rFonts w:ascii="Times New Roman" w:hAnsi="Times New Roman" w:cs="Times New Roman"/>
          <w:noProof/>
          <w:sz w:val="24"/>
          <w:szCs w:val="24"/>
        </w:rPr>
        <w:t>in creating</w:t>
      </w:r>
      <w:r w:rsidRPr="006154EC">
        <w:rPr>
          <w:rFonts w:ascii="Times New Roman" w:hAnsi="Times New Roman" w:cs="Times New Roman"/>
          <w:noProof/>
          <w:sz w:val="24"/>
          <w:szCs w:val="24"/>
        </w:rPr>
        <w:t xml:space="preserve"> simple and effective rules </w:t>
      </w:r>
      <w:r>
        <w:rPr>
          <w:rFonts w:ascii="Times New Roman" w:hAnsi="Times New Roman" w:cs="Times New Roman"/>
          <w:noProof/>
          <w:sz w:val="24"/>
          <w:szCs w:val="24"/>
        </w:rPr>
        <w:t>at</w:t>
      </w:r>
      <w:r w:rsidRPr="006154EC">
        <w:rPr>
          <w:rFonts w:ascii="Times New Roman" w:hAnsi="Times New Roman" w:cs="Times New Roman"/>
          <w:noProof/>
          <w:sz w:val="24"/>
          <w:szCs w:val="24"/>
        </w:rPr>
        <w:t xml:space="preserve"> the lowest administrative cost for </w:t>
      </w:r>
      <w:r>
        <w:rPr>
          <w:rFonts w:ascii="Times New Roman" w:hAnsi="Times New Roman" w:cs="Times New Roman"/>
          <w:noProof/>
          <w:sz w:val="24"/>
          <w:szCs w:val="24"/>
        </w:rPr>
        <w:t>people</w:t>
      </w:r>
      <w:r w:rsidRPr="006154EC">
        <w:rPr>
          <w:rFonts w:ascii="Times New Roman" w:hAnsi="Times New Roman" w:cs="Times New Roman"/>
          <w:noProof/>
          <w:sz w:val="24"/>
          <w:szCs w:val="24"/>
        </w:rPr>
        <w:t xml:space="preserve"> and companies. </w:t>
      </w:r>
    </w:p>
    <w:p w14:paraId="4DDB299B" w14:textId="4B28FBFD" w:rsidR="00E7306A" w:rsidRPr="006154EC" w:rsidRDefault="00E7306A" w:rsidP="0096757C">
      <w:pPr>
        <w:pBdr>
          <w:top w:val="single" w:sz="4" w:space="1" w:color="auto"/>
          <w:left w:val="single" w:sz="4" w:space="4" w:color="auto"/>
          <w:bottom w:val="single" w:sz="4" w:space="1" w:color="auto"/>
          <w:right w:val="single" w:sz="4" w:space="4" w:color="auto"/>
        </w:pBdr>
        <w:shd w:val="clear" w:color="auto" w:fill="D9E2F3" w:themeFill="accent1" w:themeFillTint="33"/>
        <w:spacing w:after="240" w:line="240" w:lineRule="auto"/>
        <w:jc w:val="both"/>
        <w:rPr>
          <w:rFonts w:ascii="Times New Roman" w:hAnsi="Times New Roman" w:cs="Times New Roman"/>
          <w:noProof/>
          <w:sz w:val="24"/>
          <w:szCs w:val="24"/>
        </w:rPr>
      </w:pPr>
      <w:r w:rsidRPr="006154EC">
        <w:rPr>
          <w:rFonts w:ascii="Times New Roman" w:hAnsi="Times New Roman" w:cs="Times New Roman"/>
          <w:noProof/>
          <w:sz w:val="24"/>
          <w:szCs w:val="24"/>
        </w:rPr>
        <w:t xml:space="preserve">In 2016, </w:t>
      </w:r>
      <w:r>
        <w:rPr>
          <w:rFonts w:ascii="Times New Roman" w:hAnsi="Times New Roman" w:cs="Times New Roman"/>
          <w:noProof/>
          <w:sz w:val="24"/>
          <w:szCs w:val="24"/>
        </w:rPr>
        <w:t xml:space="preserve">both </w:t>
      </w:r>
      <w:r w:rsidRPr="006154EC">
        <w:rPr>
          <w:rFonts w:ascii="Times New Roman" w:hAnsi="Times New Roman" w:cs="Times New Roman"/>
          <w:noProof/>
          <w:sz w:val="24"/>
          <w:szCs w:val="24"/>
        </w:rPr>
        <w:t>institution</w:t>
      </w:r>
      <w:r>
        <w:rPr>
          <w:rFonts w:ascii="Times New Roman" w:hAnsi="Times New Roman" w:cs="Times New Roman"/>
          <w:noProof/>
          <w:sz w:val="24"/>
          <w:szCs w:val="24"/>
        </w:rPr>
        <w:t>s</w:t>
      </w:r>
      <w:r w:rsidRPr="006154EC" w:rsidDel="00CF7F3E">
        <w:rPr>
          <w:rFonts w:ascii="Times New Roman" w:hAnsi="Times New Roman" w:cs="Times New Roman"/>
          <w:noProof/>
          <w:sz w:val="24"/>
          <w:szCs w:val="24"/>
        </w:rPr>
        <w:t xml:space="preserve"> </w:t>
      </w:r>
      <w:r w:rsidRPr="006154EC">
        <w:rPr>
          <w:rFonts w:ascii="Times New Roman" w:hAnsi="Times New Roman" w:cs="Times New Roman"/>
          <w:noProof/>
          <w:sz w:val="24"/>
          <w:szCs w:val="24"/>
        </w:rPr>
        <w:t xml:space="preserve">committed to the principle of </w:t>
      </w:r>
      <w:r w:rsidRPr="0063125F">
        <w:rPr>
          <w:rFonts w:ascii="Times New Roman" w:hAnsi="Times New Roman" w:cs="Times New Roman"/>
          <w:b/>
          <w:bCs/>
          <w:noProof/>
          <w:sz w:val="24"/>
          <w:szCs w:val="24"/>
        </w:rPr>
        <w:t>assessing the impacts of their</w:t>
      </w:r>
      <w:r>
        <w:rPr>
          <w:rFonts w:ascii="Times New Roman" w:hAnsi="Times New Roman" w:cs="Times New Roman"/>
          <w:b/>
          <w:bCs/>
          <w:noProof/>
          <w:sz w:val="24"/>
          <w:szCs w:val="24"/>
        </w:rPr>
        <w:t xml:space="preserve"> substantial</w:t>
      </w:r>
      <w:r w:rsidRPr="0063125F">
        <w:rPr>
          <w:rFonts w:ascii="Times New Roman" w:hAnsi="Times New Roman" w:cs="Times New Roman"/>
          <w:b/>
          <w:bCs/>
          <w:noProof/>
          <w:sz w:val="24"/>
          <w:szCs w:val="24"/>
        </w:rPr>
        <w:t xml:space="preserve"> amendments </w:t>
      </w:r>
      <w:r w:rsidRPr="00893173">
        <w:rPr>
          <w:rFonts w:ascii="Times New Roman" w:hAnsi="Times New Roman" w:cs="Times New Roman"/>
          <w:noProof/>
          <w:sz w:val="24"/>
          <w:szCs w:val="24"/>
        </w:rPr>
        <w:t>when</w:t>
      </w:r>
      <w:r w:rsidRPr="00E055E7">
        <w:rPr>
          <w:rFonts w:ascii="Times New Roman" w:hAnsi="Times New Roman" w:cs="Times New Roman"/>
          <w:noProof/>
          <w:sz w:val="24"/>
          <w:szCs w:val="24"/>
        </w:rPr>
        <w:t xml:space="preserve"> </w:t>
      </w:r>
      <w:r w:rsidRPr="006154EC">
        <w:rPr>
          <w:rFonts w:ascii="Times New Roman" w:hAnsi="Times New Roman" w:cs="Times New Roman"/>
          <w:noProof/>
          <w:sz w:val="24"/>
          <w:szCs w:val="24"/>
        </w:rPr>
        <w:t>appropriate.</w:t>
      </w:r>
      <w:r w:rsidRPr="006154EC">
        <w:rPr>
          <w:rStyle w:val="EndnoteReference"/>
          <w:rFonts w:ascii="Times New Roman" w:hAnsi="Times New Roman" w:cs="Times New Roman"/>
          <w:noProof/>
          <w:sz w:val="24"/>
          <w:szCs w:val="24"/>
        </w:rPr>
        <w:endnoteReference w:id="44"/>
      </w:r>
      <w:r w:rsidRPr="006154EC">
        <w:rPr>
          <w:rFonts w:ascii="Times New Roman" w:hAnsi="Times New Roman" w:cs="Times New Roman"/>
          <w:noProof/>
          <w:sz w:val="24"/>
          <w:szCs w:val="24"/>
        </w:rPr>
        <w:t xml:space="preserve"> This can </w:t>
      </w:r>
      <w:r>
        <w:rPr>
          <w:rFonts w:ascii="Times New Roman" w:hAnsi="Times New Roman" w:cs="Times New Roman"/>
          <w:noProof/>
          <w:sz w:val="24"/>
          <w:szCs w:val="24"/>
        </w:rPr>
        <w:t xml:space="preserve">include </w:t>
      </w:r>
      <w:r w:rsidRPr="006154EC">
        <w:rPr>
          <w:rFonts w:ascii="Times New Roman" w:hAnsi="Times New Roman" w:cs="Times New Roman"/>
          <w:noProof/>
          <w:sz w:val="24"/>
          <w:szCs w:val="24"/>
        </w:rPr>
        <w:t>amendments that increase costs, create the risk of additional adverse impacts or significantly reduce the simplification potential of a Commission proposal.</w:t>
      </w:r>
      <w:r>
        <w:rPr>
          <w:rFonts w:ascii="Times New Roman" w:hAnsi="Times New Roman" w:cs="Times New Roman"/>
          <w:noProof/>
          <w:sz w:val="24"/>
          <w:szCs w:val="24"/>
        </w:rPr>
        <w:t xml:space="preserve"> However, the European Parliament and the Council do not do so in practice.  </w:t>
      </w:r>
    </w:p>
    <w:p w14:paraId="02C679A5" w14:textId="3AB52FA3" w:rsidR="00BB63D8" w:rsidRPr="006154EC" w:rsidRDefault="00E7306A" w:rsidP="0096757C">
      <w:pPr>
        <w:pBdr>
          <w:top w:val="single" w:sz="4" w:space="1" w:color="auto"/>
          <w:left w:val="single" w:sz="4" w:space="4" w:color="auto"/>
          <w:bottom w:val="single" w:sz="4" w:space="1" w:color="auto"/>
          <w:right w:val="single" w:sz="4" w:space="4" w:color="auto"/>
        </w:pBdr>
        <w:shd w:val="clear" w:color="auto" w:fill="D9E2F3" w:themeFill="accent1" w:themeFillTint="33"/>
        <w:spacing w:after="240" w:line="240" w:lineRule="auto"/>
        <w:jc w:val="both"/>
        <w:rPr>
          <w:rFonts w:ascii="Times New Roman" w:hAnsi="Times New Roman" w:cs="Times New Roman"/>
          <w:noProof/>
          <w:sz w:val="24"/>
          <w:szCs w:val="24"/>
        </w:rPr>
      </w:pPr>
      <w:r w:rsidRPr="006154EC">
        <w:rPr>
          <w:rFonts w:ascii="Times New Roman" w:hAnsi="Times New Roman" w:cs="Times New Roman"/>
          <w:noProof/>
          <w:sz w:val="24"/>
          <w:szCs w:val="24"/>
        </w:rPr>
        <w:t xml:space="preserve">The Commission </w:t>
      </w:r>
      <w:r>
        <w:rPr>
          <w:rFonts w:ascii="Times New Roman" w:hAnsi="Times New Roman" w:cs="Times New Roman"/>
          <w:noProof/>
          <w:sz w:val="24"/>
          <w:szCs w:val="24"/>
        </w:rPr>
        <w:t xml:space="preserve">therefore </w:t>
      </w:r>
      <w:r w:rsidRPr="006154EC">
        <w:rPr>
          <w:rFonts w:ascii="Times New Roman" w:hAnsi="Times New Roman" w:cs="Times New Roman"/>
          <w:noProof/>
          <w:sz w:val="24"/>
          <w:szCs w:val="24"/>
        </w:rPr>
        <w:t xml:space="preserve">calls on the European Parliament and the Council to </w:t>
      </w:r>
      <w:r w:rsidRPr="00893173">
        <w:rPr>
          <w:rFonts w:ascii="Times New Roman" w:hAnsi="Times New Roman" w:cs="Times New Roman"/>
          <w:b/>
          <w:bCs/>
          <w:noProof/>
          <w:sz w:val="24"/>
          <w:szCs w:val="24"/>
        </w:rPr>
        <w:t>put in place</w:t>
      </w:r>
      <w:r w:rsidRPr="006154EC">
        <w:rPr>
          <w:rFonts w:ascii="Times New Roman" w:hAnsi="Times New Roman" w:cs="Times New Roman"/>
          <w:b/>
          <w:bCs/>
          <w:noProof/>
          <w:sz w:val="24"/>
          <w:szCs w:val="24"/>
        </w:rPr>
        <w:t xml:space="preserve"> the necessary processes and resources</w:t>
      </w:r>
      <w:r w:rsidRPr="009C29EB">
        <w:rPr>
          <w:rStyle w:val="EndnoteReference"/>
          <w:rFonts w:ascii="Times New Roman" w:hAnsi="Times New Roman"/>
          <w:noProof/>
          <w:sz w:val="24"/>
        </w:rPr>
        <w:endnoteReference w:id="45"/>
      </w:r>
      <w:r w:rsidRPr="009C29EB">
        <w:rPr>
          <w:rFonts w:ascii="Times New Roman" w:hAnsi="Times New Roman" w:cs="Times New Roman"/>
          <w:noProof/>
          <w:sz w:val="24"/>
          <w:szCs w:val="24"/>
        </w:rPr>
        <w:t>.</w:t>
      </w:r>
      <w:r w:rsidR="00B71819" w:rsidRPr="006154EC">
        <w:rPr>
          <w:rFonts w:ascii="Times New Roman" w:hAnsi="Times New Roman" w:cs="Times New Roman"/>
          <w:noProof/>
          <w:sz w:val="24"/>
          <w:szCs w:val="24"/>
        </w:rPr>
        <w:t xml:space="preserve"> While amendments cannot be subject to a full impact assessment </w:t>
      </w:r>
      <w:r w:rsidR="006B1830">
        <w:rPr>
          <w:rFonts w:ascii="Times New Roman" w:hAnsi="Times New Roman" w:cs="Times New Roman"/>
          <w:noProof/>
          <w:sz w:val="24"/>
          <w:szCs w:val="24"/>
        </w:rPr>
        <w:t>given</w:t>
      </w:r>
      <w:r w:rsidR="00B71819" w:rsidRPr="006154EC">
        <w:rPr>
          <w:rFonts w:ascii="Times New Roman" w:hAnsi="Times New Roman" w:cs="Times New Roman"/>
          <w:noProof/>
          <w:sz w:val="24"/>
          <w:szCs w:val="24"/>
        </w:rPr>
        <w:t xml:space="preserve"> the tight timeframe of negotiations, it </w:t>
      </w:r>
      <w:r w:rsidR="00025C1E">
        <w:rPr>
          <w:rFonts w:ascii="Times New Roman" w:hAnsi="Times New Roman" w:cs="Times New Roman"/>
          <w:noProof/>
          <w:sz w:val="24"/>
          <w:szCs w:val="24"/>
        </w:rPr>
        <w:t>sh</w:t>
      </w:r>
      <w:r w:rsidR="00B71819" w:rsidRPr="006154EC">
        <w:rPr>
          <w:rFonts w:ascii="Times New Roman" w:hAnsi="Times New Roman" w:cs="Times New Roman"/>
          <w:noProof/>
          <w:sz w:val="24"/>
          <w:szCs w:val="24"/>
        </w:rPr>
        <w:t xml:space="preserve">ould be possible for each institution to </w:t>
      </w:r>
      <w:r w:rsidR="006B1830">
        <w:rPr>
          <w:rFonts w:ascii="Times New Roman" w:hAnsi="Times New Roman" w:cs="Times New Roman"/>
          <w:b/>
          <w:bCs/>
          <w:noProof/>
          <w:sz w:val="24"/>
          <w:szCs w:val="24"/>
        </w:rPr>
        <w:t>use</w:t>
      </w:r>
      <w:r w:rsidR="00B71819" w:rsidRPr="006154EC">
        <w:rPr>
          <w:rFonts w:ascii="Times New Roman" w:hAnsi="Times New Roman" w:cs="Times New Roman"/>
          <w:b/>
          <w:bCs/>
          <w:noProof/>
          <w:sz w:val="24"/>
          <w:szCs w:val="24"/>
        </w:rPr>
        <w:t xml:space="preserve"> a simple methodology to assess their costs</w:t>
      </w:r>
      <w:r w:rsidR="00B71819" w:rsidRPr="006154EC">
        <w:rPr>
          <w:rFonts w:ascii="Times New Roman" w:hAnsi="Times New Roman" w:cs="Times New Roman"/>
          <w:noProof/>
          <w:sz w:val="24"/>
          <w:szCs w:val="24"/>
        </w:rPr>
        <w:t xml:space="preserve">, as </w:t>
      </w:r>
      <w:r w:rsidR="00CF7F3E">
        <w:rPr>
          <w:rFonts w:ascii="Times New Roman" w:hAnsi="Times New Roman" w:cs="Times New Roman"/>
          <w:noProof/>
          <w:sz w:val="24"/>
          <w:szCs w:val="24"/>
        </w:rPr>
        <w:t>mention</w:t>
      </w:r>
      <w:r w:rsidR="00B71819" w:rsidRPr="006154EC">
        <w:rPr>
          <w:rFonts w:ascii="Times New Roman" w:hAnsi="Times New Roman" w:cs="Times New Roman"/>
          <w:noProof/>
          <w:sz w:val="24"/>
          <w:szCs w:val="24"/>
        </w:rPr>
        <w:t>ed earlier.</w:t>
      </w:r>
    </w:p>
    <w:p w14:paraId="5D599C8F" w14:textId="3D1CFD7F" w:rsidR="006D79E5" w:rsidRDefault="005F65EF" w:rsidP="0096757C">
      <w:pPr>
        <w:pBdr>
          <w:top w:val="single" w:sz="4" w:space="1" w:color="auto"/>
          <w:left w:val="single" w:sz="4" w:space="4" w:color="auto"/>
          <w:bottom w:val="single" w:sz="4" w:space="1" w:color="auto"/>
          <w:right w:val="single" w:sz="4" w:space="4" w:color="auto"/>
        </w:pBdr>
        <w:shd w:val="clear" w:color="auto" w:fill="D9E2F3" w:themeFill="accent1" w:themeFillTint="33"/>
        <w:spacing w:after="240" w:line="240" w:lineRule="auto"/>
        <w:jc w:val="both"/>
        <w:rPr>
          <w:rFonts w:ascii="Times New Roman" w:hAnsi="Times New Roman" w:cs="Times New Roman"/>
          <w:noProof/>
          <w:sz w:val="24"/>
          <w:szCs w:val="24"/>
        </w:rPr>
      </w:pPr>
      <w:r w:rsidRPr="006A3A45">
        <w:rPr>
          <w:rFonts w:ascii="Times New Roman" w:hAnsi="Times New Roman"/>
          <w:noProof/>
          <w:sz w:val="24"/>
        </w:rPr>
        <w:t xml:space="preserve">Good implementation and </w:t>
      </w:r>
      <w:r w:rsidR="00527854" w:rsidRPr="006A3A45">
        <w:rPr>
          <w:rFonts w:ascii="Times New Roman" w:hAnsi="Times New Roman"/>
          <w:noProof/>
          <w:sz w:val="24"/>
        </w:rPr>
        <w:t xml:space="preserve">simplification </w:t>
      </w:r>
      <w:r w:rsidR="006C003E" w:rsidRPr="006A3A45">
        <w:rPr>
          <w:rFonts w:ascii="Times New Roman" w:hAnsi="Times New Roman"/>
          <w:noProof/>
          <w:sz w:val="24"/>
        </w:rPr>
        <w:t>are</w:t>
      </w:r>
      <w:r w:rsidR="00512B36" w:rsidRPr="006A3A45">
        <w:rPr>
          <w:rFonts w:ascii="Times New Roman" w:hAnsi="Times New Roman"/>
          <w:noProof/>
          <w:sz w:val="24"/>
        </w:rPr>
        <w:t xml:space="preserve"> a</w:t>
      </w:r>
      <w:r w:rsidR="006233ED" w:rsidRPr="006A3A45">
        <w:rPr>
          <w:rFonts w:ascii="Times New Roman" w:hAnsi="Times New Roman"/>
          <w:noProof/>
          <w:sz w:val="24"/>
        </w:rPr>
        <w:t xml:space="preserve"> joint </w:t>
      </w:r>
      <w:r w:rsidR="00765BFF" w:rsidRPr="006A3A45">
        <w:rPr>
          <w:rFonts w:ascii="Times New Roman" w:hAnsi="Times New Roman"/>
          <w:noProof/>
          <w:sz w:val="24"/>
        </w:rPr>
        <w:t>endeavour</w:t>
      </w:r>
      <w:r w:rsidR="006233ED" w:rsidRPr="006A3A45">
        <w:rPr>
          <w:rFonts w:ascii="Times New Roman" w:hAnsi="Times New Roman"/>
          <w:noProof/>
          <w:sz w:val="24"/>
        </w:rPr>
        <w:t xml:space="preserve"> involving all EU institutions throughout the whole legislative process</w:t>
      </w:r>
      <w:r w:rsidR="00E4284D" w:rsidRPr="006A3A45">
        <w:rPr>
          <w:rFonts w:ascii="Times New Roman" w:hAnsi="Times New Roman"/>
          <w:noProof/>
          <w:sz w:val="24"/>
        </w:rPr>
        <w:t>.</w:t>
      </w:r>
      <w:r w:rsidR="006233ED" w:rsidRPr="006A3A45">
        <w:rPr>
          <w:rFonts w:ascii="Times New Roman" w:hAnsi="Times New Roman"/>
          <w:noProof/>
          <w:sz w:val="24"/>
        </w:rPr>
        <w:t xml:space="preserve"> </w:t>
      </w:r>
      <w:r w:rsidR="00B07A27" w:rsidRPr="006A3A45">
        <w:rPr>
          <w:rFonts w:ascii="Times New Roman" w:hAnsi="Times New Roman"/>
          <w:noProof/>
          <w:sz w:val="24"/>
        </w:rPr>
        <w:t xml:space="preserve">Simplification measures should therefore </w:t>
      </w:r>
      <w:r w:rsidR="005004D6" w:rsidRPr="006A3A45">
        <w:rPr>
          <w:rFonts w:ascii="Times New Roman" w:hAnsi="Times New Roman"/>
          <w:noProof/>
          <w:sz w:val="24"/>
        </w:rPr>
        <w:t>be clearly identified and recognised by the co-legislat</w:t>
      </w:r>
      <w:r w:rsidR="008831DC" w:rsidRPr="006A3A45">
        <w:rPr>
          <w:rFonts w:ascii="Times New Roman" w:hAnsi="Times New Roman"/>
          <w:noProof/>
          <w:sz w:val="24"/>
        </w:rPr>
        <w:t>ors</w:t>
      </w:r>
      <w:r w:rsidR="006A3A45" w:rsidRPr="006A3A45">
        <w:rPr>
          <w:rFonts w:ascii="Times New Roman" w:hAnsi="Times New Roman"/>
          <w:noProof/>
          <w:sz w:val="24"/>
        </w:rPr>
        <w:t>, so that they can</w:t>
      </w:r>
      <w:r w:rsidR="004807CA" w:rsidRPr="006A3A45">
        <w:rPr>
          <w:rFonts w:ascii="Times New Roman" w:hAnsi="Times New Roman"/>
          <w:noProof/>
          <w:sz w:val="24"/>
        </w:rPr>
        <w:t xml:space="preserve"> be </w:t>
      </w:r>
      <w:r w:rsidR="004807CA" w:rsidRPr="006A3A45">
        <w:rPr>
          <w:rFonts w:ascii="Times New Roman" w:hAnsi="Times New Roman"/>
          <w:b/>
          <w:noProof/>
          <w:sz w:val="24"/>
        </w:rPr>
        <w:t xml:space="preserve">handled </w:t>
      </w:r>
      <w:r w:rsidR="7A0EC684" w:rsidRPr="006A3A45">
        <w:rPr>
          <w:rFonts w:ascii="Times New Roman" w:hAnsi="Times New Roman"/>
          <w:b/>
          <w:noProof/>
          <w:sz w:val="24"/>
        </w:rPr>
        <w:t xml:space="preserve">in a focussed way </w:t>
      </w:r>
      <w:r w:rsidR="162B5390" w:rsidRPr="006A3A45">
        <w:rPr>
          <w:rFonts w:ascii="Times New Roman" w:hAnsi="Times New Roman"/>
          <w:b/>
          <w:noProof/>
          <w:sz w:val="24"/>
        </w:rPr>
        <w:t>with</w:t>
      </w:r>
      <w:r w:rsidR="008E7678" w:rsidRPr="006A3A45">
        <w:rPr>
          <w:rFonts w:ascii="Times New Roman" w:hAnsi="Times New Roman"/>
          <w:b/>
          <w:noProof/>
          <w:sz w:val="24"/>
        </w:rPr>
        <w:t xml:space="preserve"> </w:t>
      </w:r>
      <w:r w:rsidR="005C45E1" w:rsidRPr="006A3A45">
        <w:rPr>
          <w:rFonts w:ascii="Times New Roman" w:hAnsi="Times New Roman"/>
          <w:b/>
          <w:noProof/>
          <w:sz w:val="24"/>
        </w:rPr>
        <w:t>priority</w:t>
      </w:r>
      <w:r w:rsidR="005C45E1" w:rsidRPr="006A3A45">
        <w:rPr>
          <w:rFonts w:ascii="Times New Roman" w:hAnsi="Times New Roman"/>
          <w:noProof/>
          <w:sz w:val="24"/>
        </w:rPr>
        <w:t xml:space="preserve"> to ensure </w:t>
      </w:r>
      <w:r w:rsidR="46BCE4D0" w:rsidRPr="006A3A45">
        <w:rPr>
          <w:rFonts w:ascii="Times New Roman" w:hAnsi="Times New Roman"/>
          <w:noProof/>
          <w:sz w:val="24"/>
        </w:rPr>
        <w:t>that</w:t>
      </w:r>
      <w:r w:rsidR="005C45E1" w:rsidRPr="006A3A45">
        <w:rPr>
          <w:rFonts w:ascii="Times New Roman" w:hAnsi="Times New Roman"/>
          <w:noProof/>
          <w:sz w:val="24"/>
        </w:rPr>
        <w:t xml:space="preserve"> the benefit</w:t>
      </w:r>
      <w:r w:rsidR="006A3A45" w:rsidRPr="006A3A45">
        <w:rPr>
          <w:rFonts w:ascii="Times New Roman" w:hAnsi="Times New Roman"/>
          <w:noProof/>
          <w:sz w:val="24"/>
        </w:rPr>
        <w:t>s</w:t>
      </w:r>
      <w:r w:rsidR="005C45E1" w:rsidRPr="006A3A45">
        <w:rPr>
          <w:rFonts w:ascii="Times New Roman" w:hAnsi="Times New Roman"/>
          <w:noProof/>
          <w:sz w:val="24"/>
        </w:rPr>
        <w:t xml:space="preserve"> of simplification </w:t>
      </w:r>
      <w:r w:rsidR="006A3A45" w:rsidRPr="006A3A45">
        <w:rPr>
          <w:rFonts w:ascii="Times New Roman" w:hAnsi="Times New Roman"/>
          <w:noProof/>
          <w:sz w:val="24"/>
        </w:rPr>
        <w:t>are</w:t>
      </w:r>
      <w:r w:rsidR="00664C03" w:rsidRPr="006A3A45">
        <w:rPr>
          <w:rFonts w:ascii="Times New Roman" w:hAnsi="Times New Roman"/>
          <w:noProof/>
          <w:sz w:val="24"/>
        </w:rPr>
        <w:t xml:space="preserve"> delivered swiftly</w:t>
      </w:r>
      <w:r w:rsidR="00664C03" w:rsidRPr="006A3A45">
        <w:rPr>
          <w:rFonts w:ascii="Times New Roman" w:hAnsi="Times New Roman" w:cs="Times New Roman"/>
          <w:noProof/>
          <w:sz w:val="24"/>
          <w:szCs w:val="24"/>
        </w:rPr>
        <w:t>.</w:t>
      </w:r>
      <w:r w:rsidR="00664C03">
        <w:rPr>
          <w:rFonts w:ascii="Times New Roman" w:hAnsi="Times New Roman" w:cs="Times New Roman"/>
          <w:noProof/>
          <w:sz w:val="24"/>
          <w:szCs w:val="24"/>
        </w:rPr>
        <w:t xml:space="preserve"> </w:t>
      </w:r>
    </w:p>
    <w:p w14:paraId="2B696E9D" w14:textId="75D484E7" w:rsidR="00307886" w:rsidRPr="006154EC" w:rsidRDefault="00CF7F3E" w:rsidP="0086585F">
      <w:pPr>
        <w:pBdr>
          <w:top w:val="single" w:sz="4" w:space="1" w:color="auto"/>
          <w:left w:val="single" w:sz="4" w:space="4" w:color="auto"/>
          <w:bottom w:val="single" w:sz="4" w:space="1" w:color="auto"/>
          <w:right w:val="single" w:sz="4" w:space="4" w:color="auto"/>
        </w:pBdr>
        <w:shd w:val="clear" w:color="auto" w:fill="D9E2F3" w:themeFill="accent1" w:themeFillTint="33"/>
        <w:spacing w:after="240" w:line="240" w:lineRule="auto"/>
        <w:jc w:val="both"/>
        <w:rPr>
          <w:rFonts w:ascii="Times New Roman" w:hAnsi="Times New Roman" w:cs="Times New Roman"/>
          <w:i/>
          <w:noProof/>
          <w:sz w:val="24"/>
          <w:szCs w:val="24"/>
        </w:rPr>
      </w:pPr>
      <w:r w:rsidRPr="009C29EB">
        <w:rPr>
          <w:rFonts w:ascii="Times New Roman" w:hAnsi="Times New Roman"/>
          <w:noProof/>
          <w:sz w:val="24"/>
        </w:rPr>
        <w:t>The Commission</w:t>
      </w:r>
      <w:r w:rsidR="009C29EB">
        <w:rPr>
          <w:rFonts w:ascii="Times New Roman" w:hAnsi="Times New Roman"/>
          <w:noProof/>
          <w:sz w:val="24"/>
        </w:rPr>
        <w:t xml:space="preserve"> stands</w:t>
      </w:r>
      <w:r w:rsidR="00B71819" w:rsidRPr="009C29EB" w:rsidDel="00CF7F3E">
        <w:rPr>
          <w:rFonts w:ascii="Times New Roman" w:hAnsi="Times New Roman"/>
          <w:noProof/>
          <w:sz w:val="24"/>
        </w:rPr>
        <w:t xml:space="preserve"> </w:t>
      </w:r>
      <w:r w:rsidR="00B71819" w:rsidRPr="009C29EB">
        <w:rPr>
          <w:rFonts w:ascii="Times New Roman" w:hAnsi="Times New Roman"/>
          <w:noProof/>
          <w:sz w:val="24"/>
        </w:rPr>
        <w:t xml:space="preserve">ready to work closely together with Parliament and Council </w:t>
      </w:r>
      <w:r w:rsidR="006D2BB4" w:rsidRPr="009C29EB">
        <w:rPr>
          <w:rFonts w:ascii="Times New Roman" w:hAnsi="Times New Roman"/>
          <w:noProof/>
          <w:sz w:val="24"/>
        </w:rPr>
        <w:t>t</w:t>
      </w:r>
      <w:r w:rsidR="00B71819" w:rsidRPr="009C29EB">
        <w:rPr>
          <w:rFonts w:ascii="Times New Roman" w:hAnsi="Times New Roman"/>
          <w:noProof/>
          <w:sz w:val="24"/>
        </w:rPr>
        <w:t>o th</w:t>
      </w:r>
      <w:r w:rsidR="009C29EB" w:rsidRPr="009C29EB">
        <w:rPr>
          <w:rFonts w:ascii="Times New Roman" w:hAnsi="Times New Roman"/>
          <w:noProof/>
          <w:sz w:val="24"/>
        </w:rPr>
        <w:t xml:space="preserve">ese </w:t>
      </w:r>
      <w:r w:rsidR="006D2BB4" w:rsidRPr="009C29EB">
        <w:rPr>
          <w:rFonts w:ascii="Times New Roman" w:hAnsi="Times New Roman"/>
          <w:noProof/>
          <w:sz w:val="24"/>
        </w:rPr>
        <w:t>end</w:t>
      </w:r>
      <w:r w:rsidR="009C29EB" w:rsidRPr="009C29EB">
        <w:rPr>
          <w:rFonts w:ascii="Times New Roman" w:hAnsi="Times New Roman"/>
          <w:noProof/>
          <w:sz w:val="24"/>
        </w:rPr>
        <w:t>s</w:t>
      </w:r>
      <w:r w:rsidR="00AE2944" w:rsidRPr="009C29EB">
        <w:rPr>
          <w:rFonts w:ascii="Times New Roman" w:hAnsi="Times New Roman"/>
          <w:noProof/>
          <w:sz w:val="24"/>
        </w:rPr>
        <w:t xml:space="preserve">, including by </w:t>
      </w:r>
      <w:r w:rsidR="005D6184" w:rsidRPr="009C29EB">
        <w:rPr>
          <w:rFonts w:ascii="Times New Roman" w:hAnsi="Times New Roman"/>
          <w:b/>
          <w:noProof/>
          <w:sz w:val="24"/>
        </w:rPr>
        <w:t>renew</w:t>
      </w:r>
      <w:r w:rsidR="00AE2944" w:rsidRPr="009C29EB">
        <w:rPr>
          <w:rFonts w:ascii="Times New Roman" w:hAnsi="Times New Roman"/>
          <w:b/>
          <w:noProof/>
          <w:sz w:val="24"/>
        </w:rPr>
        <w:t>ing</w:t>
      </w:r>
      <w:r w:rsidR="005D6184" w:rsidRPr="009C29EB">
        <w:rPr>
          <w:rFonts w:ascii="Times New Roman" w:hAnsi="Times New Roman"/>
          <w:b/>
          <w:noProof/>
          <w:sz w:val="24"/>
        </w:rPr>
        <w:t xml:space="preserve"> the I</w:t>
      </w:r>
      <w:r w:rsidR="57C1AB98" w:rsidRPr="009C29EB">
        <w:rPr>
          <w:rFonts w:ascii="Times New Roman" w:hAnsi="Times New Roman"/>
          <w:b/>
          <w:noProof/>
          <w:sz w:val="24"/>
        </w:rPr>
        <w:t xml:space="preserve">nterinstitutional </w:t>
      </w:r>
      <w:r w:rsidR="005D6184" w:rsidRPr="009C29EB">
        <w:rPr>
          <w:rFonts w:ascii="Times New Roman" w:hAnsi="Times New Roman"/>
          <w:b/>
          <w:noProof/>
          <w:sz w:val="24"/>
        </w:rPr>
        <w:t>A</w:t>
      </w:r>
      <w:r w:rsidR="53F762EC" w:rsidRPr="009C29EB">
        <w:rPr>
          <w:rFonts w:ascii="Times New Roman" w:hAnsi="Times New Roman"/>
          <w:b/>
          <w:noProof/>
          <w:sz w:val="24"/>
        </w:rPr>
        <w:t xml:space="preserve">greement on </w:t>
      </w:r>
      <w:r w:rsidR="005D6184" w:rsidRPr="009C29EB">
        <w:rPr>
          <w:rFonts w:ascii="Times New Roman" w:hAnsi="Times New Roman"/>
          <w:b/>
          <w:noProof/>
          <w:sz w:val="24"/>
        </w:rPr>
        <w:t>B</w:t>
      </w:r>
      <w:r w:rsidR="6E5081B2" w:rsidRPr="009C29EB">
        <w:rPr>
          <w:rFonts w:ascii="Times New Roman" w:hAnsi="Times New Roman"/>
          <w:b/>
          <w:noProof/>
          <w:sz w:val="24"/>
        </w:rPr>
        <w:t xml:space="preserve">etter </w:t>
      </w:r>
      <w:r w:rsidR="005D6184" w:rsidRPr="009C29EB">
        <w:rPr>
          <w:rFonts w:ascii="Times New Roman" w:hAnsi="Times New Roman"/>
          <w:b/>
          <w:noProof/>
          <w:sz w:val="24"/>
        </w:rPr>
        <w:t>L</w:t>
      </w:r>
      <w:r w:rsidR="11A67AE1" w:rsidRPr="009C29EB">
        <w:rPr>
          <w:rFonts w:ascii="Times New Roman" w:hAnsi="Times New Roman"/>
          <w:b/>
          <w:noProof/>
          <w:sz w:val="24"/>
        </w:rPr>
        <w:t>awmaking</w:t>
      </w:r>
      <w:r w:rsidR="005D6184" w:rsidRPr="009C29EB">
        <w:rPr>
          <w:rFonts w:ascii="Times New Roman" w:hAnsi="Times New Roman"/>
          <w:noProof/>
          <w:sz w:val="24"/>
        </w:rPr>
        <w:t xml:space="preserve"> to clarify how </w:t>
      </w:r>
      <w:r w:rsidR="006D2BB4" w:rsidRPr="009C29EB">
        <w:rPr>
          <w:rFonts w:ascii="Times New Roman" w:hAnsi="Times New Roman"/>
          <w:noProof/>
          <w:sz w:val="24"/>
        </w:rPr>
        <w:t xml:space="preserve">best to </w:t>
      </w:r>
      <w:r w:rsidR="00936CB1" w:rsidRPr="009C29EB">
        <w:rPr>
          <w:rFonts w:ascii="Times New Roman" w:hAnsi="Times New Roman"/>
          <w:noProof/>
          <w:sz w:val="24"/>
        </w:rPr>
        <w:t>achieve</w:t>
      </w:r>
      <w:r w:rsidR="006D2BB4" w:rsidRPr="009C29EB">
        <w:rPr>
          <w:rFonts w:ascii="Times New Roman" w:hAnsi="Times New Roman"/>
          <w:noProof/>
          <w:sz w:val="24"/>
        </w:rPr>
        <w:t xml:space="preserve"> th</w:t>
      </w:r>
      <w:r w:rsidR="0078786E" w:rsidRPr="009C29EB">
        <w:rPr>
          <w:rFonts w:ascii="Times New Roman" w:hAnsi="Times New Roman"/>
          <w:noProof/>
          <w:sz w:val="24"/>
        </w:rPr>
        <w:t>e</w:t>
      </w:r>
      <w:r w:rsidR="006D2BB4" w:rsidRPr="009C29EB">
        <w:rPr>
          <w:rFonts w:ascii="Times New Roman" w:hAnsi="Times New Roman"/>
          <w:noProof/>
          <w:sz w:val="24"/>
        </w:rPr>
        <w:t>s</w:t>
      </w:r>
      <w:r w:rsidR="0078786E" w:rsidRPr="009C29EB">
        <w:rPr>
          <w:rFonts w:ascii="Times New Roman" w:hAnsi="Times New Roman"/>
          <w:noProof/>
          <w:sz w:val="24"/>
        </w:rPr>
        <w:t>e</w:t>
      </w:r>
      <w:r w:rsidR="006D2BB4" w:rsidRPr="009C29EB">
        <w:rPr>
          <w:rFonts w:ascii="Times New Roman" w:hAnsi="Times New Roman"/>
          <w:noProof/>
          <w:sz w:val="24"/>
        </w:rPr>
        <w:t xml:space="preserve"> goal</w:t>
      </w:r>
      <w:r w:rsidR="0078786E" w:rsidRPr="009C29EB">
        <w:rPr>
          <w:rFonts w:ascii="Times New Roman" w:hAnsi="Times New Roman"/>
          <w:noProof/>
          <w:sz w:val="24"/>
        </w:rPr>
        <w:t>s</w:t>
      </w:r>
      <w:r w:rsidR="00936CB1" w:rsidRPr="009C29EB">
        <w:rPr>
          <w:rFonts w:ascii="Times New Roman" w:hAnsi="Times New Roman" w:cs="Times New Roman"/>
          <w:noProof/>
          <w:sz w:val="24"/>
          <w:szCs w:val="24"/>
        </w:rPr>
        <w:t>.</w:t>
      </w:r>
      <w:r w:rsidR="00914527">
        <w:rPr>
          <w:rFonts w:ascii="Times New Roman" w:hAnsi="Times New Roman" w:cs="Times New Roman"/>
          <w:noProof/>
          <w:sz w:val="24"/>
          <w:szCs w:val="24"/>
        </w:rPr>
        <w:t xml:space="preserve"> </w:t>
      </w:r>
    </w:p>
    <w:sectPr w:rsidR="00307886" w:rsidRPr="006154EC" w:rsidSect="00E3551D">
      <w:headerReference w:type="even" r:id="rId27"/>
      <w:headerReference w:type="default" r:id="rId28"/>
      <w:footerReference w:type="even" r:id="rId29"/>
      <w:footerReference w:type="default" r:id="rId30"/>
      <w:headerReference w:type="first" r:id="rId31"/>
      <w:footerReference w:type="first" r:id="rId32"/>
      <w:endnotePr>
        <w:numFmt w:val="decimal"/>
      </w:endnotePr>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3C9DCB" w14:textId="77777777" w:rsidR="00846B28" w:rsidRPr="006154EC" w:rsidRDefault="00846B28" w:rsidP="00A51683">
      <w:pPr>
        <w:spacing w:after="0" w:line="240" w:lineRule="auto"/>
      </w:pPr>
      <w:r w:rsidRPr="006154EC">
        <w:separator/>
      </w:r>
    </w:p>
  </w:endnote>
  <w:endnote w:type="continuationSeparator" w:id="0">
    <w:p w14:paraId="058E22AF" w14:textId="77777777" w:rsidR="00846B28" w:rsidRPr="006154EC" w:rsidRDefault="00846B28" w:rsidP="00A51683">
      <w:pPr>
        <w:spacing w:after="0" w:line="240" w:lineRule="auto"/>
      </w:pPr>
      <w:r w:rsidRPr="006154EC">
        <w:continuationSeparator/>
      </w:r>
    </w:p>
  </w:endnote>
  <w:endnote w:type="continuationNotice" w:id="1">
    <w:p w14:paraId="6B7AB3B7" w14:textId="77777777" w:rsidR="00846B28" w:rsidRPr="006154EC" w:rsidRDefault="00846B28">
      <w:pPr>
        <w:spacing w:after="0" w:line="240" w:lineRule="auto"/>
      </w:pPr>
    </w:p>
  </w:endnote>
  <w:endnote w:id="2">
    <w:p w14:paraId="07D68729" w14:textId="77777777" w:rsidR="00E7306A" w:rsidRPr="001E7CBC" w:rsidRDefault="00E7306A" w:rsidP="00BE5E43">
      <w:pPr>
        <w:pStyle w:val="EndnoteText"/>
        <w:ind w:left="170" w:hanging="170"/>
        <w:jc w:val="both"/>
        <w:rPr>
          <w:rFonts w:ascii="Times New Roman" w:hAnsi="Times New Roman" w:cs="Times New Roman"/>
        </w:rPr>
      </w:pPr>
      <w:r w:rsidRPr="001E7CBC">
        <w:rPr>
          <w:rFonts w:ascii="Times New Roman" w:hAnsi="Times New Roman" w:cs="Times New Roman"/>
          <w:vertAlign w:val="superscript"/>
        </w:rPr>
        <w:endnoteRef/>
      </w:r>
      <w:r w:rsidRPr="001E7CBC">
        <w:rPr>
          <w:rFonts w:ascii="Times New Roman" w:hAnsi="Times New Roman" w:cs="Times New Roman"/>
        </w:rPr>
        <w:t xml:space="preserve"> </w:t>
      </w:r>
      <w:hyperlink r:id="rId1" w:history="1">
        <w:r w:rsidRPr="001E7CBC">
          <w:rPr>
            <w:rFonts w:ascii="Times New Roman" w:hAnsi="Times New Roman" w:cs="Times New Roman"/>
          </w:rPr>
          <w:t>Political Guidelines 2024-2029 | European Commission</w:t>
        </w:r>
      </w:hyperlink>
      <w:r w:rsidRPr="001E7CBC">
        <w:rPr>
          <w:rFonts w:ascii="Times New Roman" w:hAnsi="Times New Roman" w:cs="Times New Roman"/>
        </w:rPr>
        <w:t>.</w:t>
      </w:r>
    </w:p>
  </w:endnote>
  <w:endnote w:id="3">
    <w:p w14:paraId="4A376D54" w14:textId="66C718E6" w:rsidR="00E7306A" w:rsidRPr="001E7CBC" w:rsidRDefault="00E7306A" w:rsidP="00BE5E43">
      <w:pPr>
        <w:pStyle w:val="EndnoteText"/>
        <w:ind w:left="170" w:hanging="170"/>
        <w:jc w:val="both"/>
        <w:rPr>
          <w:rFonts w:ascii="Times New Roman" w:hAnsi="Times New Roman" w:cs="Times New Roman"/>
        </w:rPr>
      </w:pPr>
      <w:r w:rsidRPr="001E7CBC">
        <w:rPr>
          <w:rStyle w:val="EndnoteReference"/>
          <w:rFonts w:ascii="Times New Roman" w:hAnsi="Times New Roman" w:cs="Times New Roman"/>
        </w:rPr>
        <w:endnoteRef/>
      </w:r>
      <w:r w:rsidRPr="001E7CBC">
        <w:rPr>
          <w:rFonts w:ascii="Times New Roman" w:hAnsi="Times New Roman" w:cs="Times New Roman"/>
        </w:rPr>
        <w:t xml:space="preserve"> 2024 report by Mario Draghi on the future of European competitiveness: </w:t>
      </w:r>
      <w:hyperlink r:id="rId2" w:anchor="paragraph_47059" w:history="1">
        <w:r w:rsidRPr="001E7CBC">
          <w:rPr>
            <w:rStyle w:val="Hyperlink"/>
            <w:rFonts w:ascii="Times New Roman" w:hAnsi="Times New Roman" w:cs="Times New Roman"/>
          </w:rPr>
          <w:t>https://commission.europa.eu/ topics/strengthening-european-competitiveness/eu-competitiveness-looking-ahead_en#paragraph_47059</w:t>
        </w:r>
      </w:hyperlink>
      <w:r w:rsidRPr="001E7CBC">
        <w:rPr>
          <w:rFonts w:ascii="Times New Roman" w:hAnsi="Times New Roman" w:cs="Times New Roman"/>
        </w:rPr>
        <w:t>.</w:t>
      </w:r>
    </w:p>
  </w:endnote>
  <w:endnote w:id="4">
    <w:p w14:paraId="0EC2C16C" w14:textId="66048EF9" w:rsidR="00E7306A" w:rsidRPr="001E7CBC" w:rsidRDefault="00E7306A" w:rsidP="00C6572C">
      <w:pPr>
        <w:pStyle w:val="EndnoteText"/>
        <w:ind w:left="170" w:hanging="170"/>
        <w:jc w:val="both"/>
        <w:rPr>
          <w:rFonts w:ascii="Times New Roman" w:hAnsi="Times New Roman" w:cs="Times New Roman"/>
        </w:rPr>
      </w:pPr>
      <w:r w:rsidRPr="001E7CBC">
        <w:rPr>
          <w:rStyle w:val="EndnoteReference"/>
          <w:rFonts w:ascii="Times New Roman" w:hAnsi="Times New Roman" w:cs="Times New Roman"/>
        </w:rPr>
        <w:endnoteRef/>
      </w:r>
      <w:r w:rsidRPr="001E7CBC">
        <w:rPr>
          <w:rFonts w:ascii="Times New Roman" w:hAnsi="Times New Roman" w:cs="Times New Roman"/>
        </w:rPr>
        <w:t xml:space="preserve"> ‘Gold</w:t>
      </w:r>
      <w:r>
        <w:rPr>
          <w:rFonts w:ascii="Times New Roman" w:hAnsi="Times New Roman" w:cs="Times New Roman"/>
        </w:rPr>
        <w:t xml:space="preserve"> </w:t>
      </w:r>
      <w:r w:rsidRPr="001E7CBC">
        <w:rPr>
          <w:rFonts w:ascii="Times New Roman" w:hAnsi="Times New Roman" w:cs="Times New Roman"/>
        </w:rPr>
        <w:t>plating' is a widely used term in the context of the implementation of the EU law, which refers to additional national obligations that go beyond EU requirements. In practical terms, it is considered as an imposition of extra requirements and administrative burden (norms, guidelines and procedures) interfering with the expected policy goals to be achieved by EU legislation.</w:t>
      </w:r>
    </w:p>
  </w:endnote>
  <w:endnote w:id="5">
    <w:p w14:paraId="2A098BB8" w14:textId="2B4158A3" w:rsidR="00E7306A" w:rsidRPr="001E7CBC" w:rsidRDefault="00E7306A" w:rsidP="00C6572C">
      <w:pPr>
        <w:pStyle w:val="EndnoteText"/>
        <w:ind w:left="170" w:hanging="170"/>
        <w:jc w:val="both"/>
        <w:rPr>
          <w:rFonts w:ascii="Times New Roman" w:hAnsi="Times New Roman" w:cs="Times New Roman"/>
        </w:rPr>
      </w:pPr>
      <w:r w:rsidRPr="001E7CBC">
        <w:rPr>
          <w:rStyle w:val="EndnoteReference"/>
          <w:rFonts w:ascii="Times New Roman" w:hAnsi="Times New Roman" w:cs="Times New Roman"/>
        </w:rPr>
        <w:endnoteRef/>
      </w:r>
      <w:r w:rsidRPr="001E7CBC">
        <w:rPr>
          <w:rFonts w:ascii="Times New Roman" w:hAnsi="Times New Roman" w:cs="Times New Roman"/>
        </w:rPr>
        <w:t xml:space="preserve"> 2024 report by Enrico Letta on the future of the Single Market: </w:t>
      </w:r>
      <w:hyperlink r:id="rId3" w:history="1">
        <w:r w:rsidRPr="001E7CBC">
          <w:rPr>
            <w:rStyle w:val="Hyperlink"/>
            <w:rFonts w:ascii="Times New Roman" w:hAnsi="Times New Roman" w:cs="Times New Roman"/>
          </w:rPr>
          <w:t>https://www.consilium.europa.eu/media/ ny3j24sm/much-more-than-a-market-report-by-enrico-l</w:t>
        </w:r>
        <w:bookmarkStart w:id="2" w:name="_Hlt189579463"/>
        <w:bookmarkStart w:id="3" w:name="_Hlt189579464"/>
        <w:r w:rsidRPr="001E7CBC">
          <w:rPr>
            <w:rStyle w:val="Hyperlink"/>
            <w:rFonts w:ascii="Times New Roman" w:hAnsi="Times New Roman" w:cs="Times New Roman"/>
          </w:rPr>
          <w:t>e</w:t>
        </w:r>
        <w:bookmarkEnd w:id="2"/>
        <w:bookmarkEnd w:id="3"/>
        <w:r w:rsidRPr="001E7CBC">
          <w:rPr>
            <w:rStyle w:val="Hyperlink"/>
            <w:rFonts w:ascii="Times New Roman" w:hAnsi="Times New Roman" w:cs="Times New Roman"/>
          </w:rPr>
          <w:t>tta.pdf</w:t>
        </w:r>
      </w:hyperlink>
    </w:p>
  </w:endnote>
  <w:endnote w:id="6">
    <w:p w14:paraId="2D97723C" w14:textId="1B9B9B74" w:rsidR="00E7306A" w:rsidRPr="001E7CBC" w:rsidRDefault="00E7306A" w:rsidP="00C6572C">
      <w:pPr>
        <w:pStyle w:val="EndnoteText"/>
        <w:ind w:left="170" w:hanging="170"/>
        <w:jc w:val="both"/>
        <w:rPr>
          <w:rFonts w:ascii="Times New Roman" w:hAnsi="Times New Roman" w:cs="Times New Roman"/>
        </w:rPr>
      </w:pPr>
      <w:r w:rsidRPr="001E7CBC">
        <w:rPr>
          <w:rStyle w:val="EndnoteReference"/>
          <w:rFonts w:ascii="Times New Roman" w:hAnsi="Times New Roman" w:cs="Times New Roman"/>
        </w:rPr>
        <w:endnoteRef/>
      </w:r>
      <w:r w:rsidRPr="001E7CBC">
        <w:rPr>
          <w:rFonts w:ascii="Times New Roman" w:hAnsi="Times New Roman" w:cs="Times New Roman"/>
        </w:rPr>
        <w:t xml:space="preserve"> </w:t>
      </w:r>
      <w:r>
        <w:rPr>
          <w:rFonts w:ascii="Times New Roman" w:hAnsi="Times New Roman" w:cs="Times New Roman"/>
        </w:rPr>
        <w:t xml:space="preserve">Draghi </w:t>
      </w:r>
      <w:r w:rsidRPr="001E7CBC">
        <w:rPr>
          <w:rFonts w:ascii="Times New Roman" w:hAnsi="Times New Roman" w:cs="Times New Roman"/>
        </w:rPr>
        <w:t>report.</w:t>
      </w:r>
    </w:p>
  </w:endnote>
  <w:endnote w:id="7">
    <w:p w14:paraId="3B126F5B" w14:textId="2B88F02A" w:rsidR="00E7306A" w:rsidRPr="001E7CBC" w:rsidRDefault="00E7306A" w:rsidP="00C6572C">
      <w:pPr>
        <w:pStyle w:val="EndnoteText"/>
        <w:ind w:left="170" w:hanging="170"/>
        <w:jc w:val="both"/>
        <w:rPr>
          <w:rFonts w:ascii="Times New Roman" w:hAnsi="Times New Roman" w:cs="Times New Roman"/>
        </w:rPr>
      </w:pPr>
      <w:r w:rsidRPr="001E7CBC">
        <w:rPr>
          <w:rStyle w:val="EndnoteReference"/>
          <w:rFonts w:ascii="Times New Roman" w:hAnsi="Times New Roman" w:cs="Times New Roman"/>
        </w:rPr>
        <w:endnoteRef/>
      </w:r>
      <w:r w:rsidRPr="001E7CBC">
        <w:rPr>
          <w:rFonts w:ascii="Times New Roman" w:hAnsi="Times New Roman" w:cs="Times New Roman"/>
        </w:rPr>
        <w:t xml:space="preserve"> Better Regulation Guidelines, SWD(2021)0305 final and Tool 38 of the Better Regulation Toolbox.</w:t>
      </w:r>
    </w:p>
  </w:endnote>
  <w:endnote w:id="8">
    <w:p w14:paraId="220A6BC2" w14:textId="53A79A7A" w:rsidR="00E7306A" w:rsidRPr="001E7CBC" w:rsidRDefault="00E7306A" w:rsidP="00C6572C">
      <w:pPr>
        <w:pStyle w:val="EndnoteText"/>
        <w:ind w:left="170" w:hanging="170"/>
        <w:jc w:val="both"/>
        <w:rPr>
          <w:rFonts w:ascii="Times New Roman" w:hAnsi="Times New Roman" w:cs="Times New Roman"/>
        </w:rPr>
      </w:pPr>
      <w:r w:rsidRPr="001E7CBC">
        <w:rPr>
          <w:rFonts w:ascii="Times New Roman" w:hAnsi="Times New Roman" w:cs="Times New Roman"/>
          <w:vertAlign w:val="superscript"/>
        </w:rPr>
        <w:endnoteRef/>
      </w:r>
      <w:r w:rsidRPr="001E7CBC">
        <w:rPr>
          <w:rFonts w:ascii="Times New Roman" w:hAnsi="Times New Roman" w:cs="Times New Roman"/>
        </w:rPr>
        <w:t xml:space="preserve"> The streamline</w:t>
      </w:r>
      <w:r>
        <w:rPr>
          <w:rFonts w:ascii="Times New Roman" w:hAnsi="Times New Roman" w:cs="Times New Roman"/>
        </w:rPr>
        <w:t>d</w:t>
      </w:r>
      <w:r w:rsidRPr="001E7CBC">
        <w:rPr>
          <w:rFonts w:ascii="Times New Roman" w:hAnsi="Times New Roman" w:cs="Times New Roman"/>
        </w:rPr>
        <w:t xml:space="preserve"> permitting procedures</w:t>
      </w:r>
      <w:r>
        <w:rPr>
          <w:rFonts w:ascii="Times New Roman" w:hAnsi="Times New Roman" w:cs="Times New Roman"/>
        </w:rPr>
        <w:t xml:space="preserve"> are</w:t>
      </w:r>
      <w:r w:rsidRPr="001E7CBC">
        <w:rPr>
          <w:rFonts w:ascii="Times New Roman" w:hAnsi="Times New Roman" w:cs="Times New Roman"/>
        </w:rPr>
        <w:t xml:space="preserve"> crucial for meeting the 2030 renewable energy targets. The Commission supports this work by holding structured dialogues and bilateral meetings with Member States to discuss transposition plans, particularly for permitting. </w:t>
      </w:r>
      <w:hyperlink r:id="rId4" w:history="1">
        <w:r w:rsidRPr="001E7CBC">
          <w:rPr>
            <w:rStyle w:val="Hyperlink"/>
            <w:rFonts w:ascii="Times New Roman" w:hAnsi="Times New Roman" w:cs="Times New Roman"/>
          </w:rPr>
          <w:t>https://energy.ec.europa.eu/news/commission-adopts-guidance-eu-countries-implementing-revised-directiv es-renewable-energy-and-energy-2024-09-02_en</w:t>
        </w:r>
      </w:hyperlink>
    </w:p>
  </w:endnote>
  <w:endnote w:id="9">
    <w:p w14:paraId="7326BB17" w14:textId="77777777" w:rsidR="00E7306A" w:rsidRPr="001E7CBC" w:rsidRDefault="00E7306A" w:rsidP="00C6572C">
      <w:pPr>
        <w:pStyle w:val="EndnoteText"/>
        <w:ind w:left="170" w:hanging="170"/>
        <w:jc w:val="both"/>
        <w:rPr>
          <w:rFonts w:ascii="Times New Roman" w:hAnsi="Times New Roman" w:cs="Times New Roman"/>
        </w:rPr>
      </w:pPr>
      <w:r w:rsidRPr="001E7CBC">
        <w:rPr>
          <w:rStyle w:val="EndnoteReference"/>
          <w:rFonts w:ascii="Times New Roman" w:hAnsi="Times New Roman" w:cs="Times New Roman"/>
        </w:rPr>
        <w:endnoteRef/>
      </w:r>
      <w:r w:rsidRPr="001E7CBC">
        <w:rPr>
          <w:rFonts w:ascii="Times New Roman" w:hAnsi="Times New Roman" w:cs="Times New Roman"/>
        </w:rPr>
        <w:t xml:space="preserve"> See recent TSI project “Building capacity for evidence-informed policymaking in governance and public administration in a post-pandemic Europe”.</w:t>
      </w:r>
    </w:p>
  </w:endnote>
  <w:endnote w:id="10">
    <w:p w14:paraId="711D232E" w14:textId="0CCA84CB" w:rsidR="00E7306A" w:rsidRPr="001E7CBC" w:rsidRDefault="00E7306A" w:rsidP="00C6572C">
      <w:pPr>
        <w:pStyle w:val="EndnoteText"/>
        <w:ind w:left="170" w:hanging="170"/>
        <w:jc w:val="both"/>
        <w:rPr>
          <w:rFonts w:ascii="Times New Roman" w:hAnsi="Times New Roman" w:cs="Times New Roman"/>
        </w:rPr>
      </w:pPr>
      <w:r w:rsidRPr="001E7CBC">
        <w:rPr>
          <w:rStyle w:val="EndnoteReference"/>
          <w:rFonts w:ascii="Times New Roman" w:hAnsi="Times New Roman" w:cs="Times New Roman"/>
        </w:rPr>
        <w:endnoteRef/>
      </w:r>
      <w:r w:rsidRPr="003B3C90">
        <w:rPr>
          <w:rFonts w:ascii="Times New Roman" w:hAnsi="Times New Roman" w:cs="Times New Roman"/>
        </w:rPr>
        <w:t xml:space="preserve"> </w:t>
      </w:r>
      <w:r>
        <w:rPr>
          <w:rFonts w:ascii="Times New Roman" w:hAnsi="Times New Roman" w:cs="Times New Roman"/>
        </w:rPr>
        <w:t>European</w:t>
      </w:r>
      <w:r w:rsidRPr="001E7CBC">
        <w:rPr>
          <w:rStyle w:val="EndnoteReference"/>
          <w:rFonts w:ascii="Times New Roman" w:hAnsi="Times New Roman" w:cs="Times New Roman"/>
          <w:vertAlign w:val="baseline"/>
        </w:rPr>
        <w:t xml:space="preserve"> Commission</w:t>
      </w:r>
      <w:r>
        <w:rPr>
          <w:rFonts w:ascii="Times New Roman" w:hAnsi="Times New Roman" w:cs="Times New Roman"/>
        </w:rPr>
        <w:t>,</w:t>
      </w:r>
      <w:r w:rsidRPr="003B3C90">
        <w:rPr>
          <w:rFonts w:ascii="Times New Roman" w:hAnsi="Times New Roman" w:cs="Times New Roman"/>
        </w:rPr>
        <w:t xml:space="preserve"> </w:t>
      </w:r>
      <w:r w:rsidRPr="004A680D">
        <w:rPr>
          <w:rFonts w:ascii="Times New Roman" w:hAnsi="Times New Roman" w:cs="Times New Roman"/>
          <w:i/>
          <w:iCs/>
        </w:rPr>
        <w:t>Enhancing the European Administrative Space (ComPAct)</w:t>
      </w:r>
      <w:r>
        <w:rPr>
          <w:rFonts w:ascii="Times New Roman" w:hAnsi="Times New Roman" w:cs="Times New Roman"/>
          <w:i/>
          <w:iCs/>
        </w:rPr>
        <w:t>,</w:t>
      </w:r>
      <w:r w:rsidRPr="003B3C90">
        <w:rPr>
          <w:rFonts w:ascii="Times New Roman" w:hAnsi="Times New Roman" w:cs="Times New Roman"/>
        </w:rPr>
        <w:t xml:space="preserve"> COM</w:t>
      </w:r>
      <w:r>
        <w:rPr>
          <w:rFonts w:ascii="Times New Roman" w:hAnsi="Times New Roman" w:cs="Times New Roman"/>
        </w:rPr>
        <w:t>(</w:t>
      </w:r>
      <w:r w:rsidRPr="003B3C90">
        <w:rPr>
          <w:rFonts w:ascii="Times New Roman" w:hAnsi="Times New Roman" w:cs="Times New Roman"/>
        </w:rPr>
        <w:t>2023</w:t>
      </w:r>
      <w:r>
        <w:rPr>
          <w:rFonts w:ascii="Times New Roman" w:hAnsi="Times New Roman" w:cs="Times New Roman"/>
        </w:rPr>
        <w:t xml:space="preserve">) </w:t>
      </w:r>
      <w:r w:rsidRPr="003B3C90">
        <w:rPr>
          <w:rFonts w:ascii="Times New Roman" w:hAnsi="Times New Roman" w:cs="Times New Roman"/>
        </w:rPr>
        <w:t>667</w:t>
      </w:r>
      <w:r>
        <w:rPr>
          <w:rFonts w:ascii="Times New Roman" w:hAnsi="Times New Roman" w:cs="Times New Roman"/>
        </w:rPr>
        <w:t xml:space="preserve"> final</w:t>
      </w:r>
      <w:r w:rsidRPr="003B3C90">
        <w:rPr>
          <w:rFonts w:ascii="Times New Roman" w:hAnsi="Times New Roman" w:cs="Times New Roman"/>
        </w:rPr>
        <w:t>.</w:t>
      </w:r>
    </w:p>
  </w:endnote>
  <w:endnote w:id="11">
    <w:p w14:paraId="6C485839" w14:textId="65C6B5E7" w:rsidR="00E7306A" w:rsidRPr="001E7CBC" w:rsidRDefault="00E7306A" w:rsidP="00C6572C">
      <w:pPr>
        <w:pStyle w:val="EndnoteText"/>
        <w:ind w:left="170" w:hanging="170"/>
        <w:jc w:val="both"/>
        <w:rPr>
          <w:rFonts w:ascii="Times New Roman" w:hAnsi="Times New Roman" w:cs="Times New Roman"/>
        </w:rPr>
      </w:pPr>
      <w:r w:rsidRPr="001E7CBC">
        <w:rPr>
          <w:rStyle w:val="EndnoteReference"/>
          <w:rFonts w:ascii="Times New Roman" w:hAnsi="Times New Roman" w:cs="Times New Roman"/>
        </w:rPr>
        <w:endnoteRef/>
      </w:r>
      <w:r w:rsidRPr="001E7CBC">
        <w:rPr>
          <w:rFonts w:ascii="Times New Roman" w:hAnsi="Times New Roman" w:cs="Times New Roman"/>
        </w:rPr>
        <w:t xml:space="preserve"> </w:t>
      </w:r>
      <w:r>
        <w:rPr>
          <w:rFonts w:ascii="Times New Roman" w:hAnsi="Times New Roman" w:cs="Times New Roman"/>
        </w:rPr>
        <w:t>T</w:t>
      </w:r>
      <w:r w:rsidRPr="001E7CBC">
        <w:rPr>
          <w:rFonts w:ascii="Times New Roman" w:hAnsi="Times New Roman" w:cs="Times New Roman"/>
        </w:rPr>
        <w:t>he public administration cooperation and exchange programme (PACE)</w:t>
      </w:r>
      <w:r>
        <w:rPr>
          <w:rFonts w:ascii="Times New Roman" w:hAnsi="Times New Roman" w:cs="Times New Roman"/>
        </w:rPr>
        <w:t xml:space="preserve"> facilitates</w:t>
      </w:r>
      <w:r w:rsidRPr="001E7CBC">
        <w:rPr>
          <w:rFonts w:ascii="Times New Roman" w:hAnsi="Times New Roman" w:cs="Times New Roman"/>
        </w:rPr>
        <w:t xml:space="preserve"> exchanges on topics such as professionalisation of public administration, improving administrative performance, green and digital public administration.</w:t>
      </w:r>
    </w:p>
  </w:endnote>
  <w:endnote w:id="12">
    <w:p w14:paraId="56000956" w14:textId="510991A2" w:rsidR="00E7306A" w:rsidRPr="001E7CBC" w:rsidRDefault="00E7306A" w:rsidP="00C6572C">
      <w:pPr>
        <w:pStyle w:val="EndnoteText"/>
        <w:ind w:left="170" w:hanging="170"/>
        <w:jc w:val="both"/>
        <w:rPr>
          <w:rFonts w:ascii="Times New Roman" w:hAnsi="Times New Roman" w:cs="Times New Roman"/>
        </w:rPr>
      </w:pPr>
      <w:r w:rsidRPr="001E7CBC">
        <w:rPr>
          <w:rStyle w:val="EndnoteReference"/>
          <w:rFonts w:ascii="Times New Roman" w:hAnsi="Times New Roman" w:cs="Times New Roman"/>
        </w:rPr>
        <w:endnoteRef/>
      </w:r>
      <w:r w:rsidRPr="001E7CBC">
        <w:rPr>
          <w:rFonts w:ascii="Times New Roman" w:hAnsi="Times New Roman" w:cs="Times New Roman"/>
        </w:rPr>
        <w:t xml:space="preserve"> For example, the Single Market Transparency Directive and the Proportionality Test Directive to avoid the creation of new barriers and obstacles, the Single Market Scoreboard, the European Semester’s country-specific reports, the National Energy and Climate Plans, the Climate Action Progress Report</w:t>
      </w:r>
      <w:r>
        <w:rPr>
          <w:rFonts w:ascii="Times New Roman" w:hAnsi="Times New Roman" w:cs="Times New Roman"/>
        </w:rPr>
        <w:t>,</w:t>
      </w:r>
      <w:r w:rsidRPr="001E7CBC">
        <w:rPr>
          <w:rFonts w:ascii="Times New Roman" w:hAnsi="Times New Roman" w:cs="Times New Roman"/>
        </w:rPr>
        <w:t xml:space="preserve"> the Environmental Implementation Review</w:t>
      </w:r>
      <w:r>
        <w:rPr>
          <w:rFonts w:ascii="Times New Roman" w:hAnsi="Times New Roman" w:cs="Times New Roman"/>
        </w:rPr>
        <w:t xml:space="preserve"> and national Action Plans in the area of fisheries</w:t>
      </w:r>
      <w:r w:rsidRPr="001E7CBC">
        <w:rPr>
          <w:rFonts w:ascii="Times New Roman" w:hAnsi="Times New Roman" w:cs="Times New Roman"/>
        </w:rPr>
        <w:t>.</w:t>
      </w:r>
    </w:p>
  </w:endnote>
  <w:endnote w:id="13">
    <w:p w14:paraId="23815253" w14:textId="590B38BE" w:rsidR="00E7306A" w:rsidRPr="001E7CBC" w:rsidRDefault="00E7306A" w:rsidP="00C6572C">
      <w:pPr>
        <w:pStyle w:val="EndnoteText"/>
        <w:ind w:left="170" w:hanging="170"/>
        <w:jc w:val="both"/>
        <w:rPr>
          <w:rFonts w:ascii="Times New Roman" w:hAnsi="Times New Roman" w:cs="Times New Roman"/>
        </w:rPr>
      </w:pPr>
      <w:r w:rsidRPr="001E7CBC">
        <w:rPr>
          <w:rStyle w:val="EndnoteReference"/>
          <w:rFonts w:ascii="Times New Roman" w:hAnsi="Times New Roman" w:cs="Times New Roman"/>
        </w:rPr>
        <w:endnoteRef/>
      </w:r>
      <w:r w:rsidRPr="001E7CBC">
        <w:rPr>
          <w:rFonts w:ascii="Times New Roman" w:hAnsi="Times New Roman" w:cs="Times New Roman"/>
        </w:rPr>
        <w:t xml:space="preserve"> For example, tools such as </w:t>
      </w:r>
      <w:hyperlink r:id="rId5" w:history="1">
        <w:r w:rsidRPr="001E7CBC">
          <w:rPr>
            <w:rStyle w:val="Hyperlink"/>
            <w:rFonts w:ascii="Times New Roman" w:hAnsi="Times New Roman" w:cs="Times New Roman"/>
          </w:rPr>
          <w:t>SOLVIT</w:t>
        </w:r>
      </w:hyperlink>
      <w:r w:rsidRPr="001E7CBC">
        <w:rPr>
          <w:rStyle w:val="Hyperlink"/>
          <w:rFonts w:ascii="Times New Roman" w:hAnsi="Times New Roman" w:cs="Times New Roman"/>
        </w:rPr>
        <w:t>,</w:t>
      </w:r>
      <w:r w:rsidRPr="001E7CBC">
        <w:rPr>
          <w:rFonts w:ascii="Times New Roman" w:hAnsi="Times New Roman" w:cs="Times New Roman"/>
        </w:rPr>
        <w:t xml:space="preserve"> </w:t>
      </w:r>
      <w:hyperlink r:id="rId6" w:history="1">
        <w:r w:rsidRPr="001E7CBC">
          <w:rPr>
            <w:rStyle w:val="Hyperlink"/>
            <w:rFonts w:ascii="Times New Roman" w:hAnsi="Times New Roman" w:cs="Times New Roman"/>
          </w:rPr>
          <w:t>FIN-NET</w:t>
        </w:r>
      </w:hyperlink>
      <w:r w:rsidRPr="001E7CBC">
        <w:rPr>
          <w:rFonts w:ascii="Times New Roman" w:hAnsi="Times New Roman" w:cs="Times New Roman"/>
        </w:rPr>
        <w:t xml:space="preserve">, and </w:t>
      </w:r>
      <w:hyperlink r:id="rId7" w:history="1">
        <w:r w:rsidRPr="001E7CBC">
          <w:rPr>
            <w:rStyle w:val="Hyperlink"/>
            <w:rFonts w:ascii="Times New Roman" w:hAnsi="Times New Roman" w:cs="Times New Roman"/>
          </w:rPr>
          <w:t>Your Europe</w:t>
        </w:r>
      </w:hyperlink>
      <w:r w:rsidRPr="001E7CBC">
        <w:rPr>
          <w:rFonts w:ascii="Times New Roman" w:hAnsi="Times New Roman" w:cs="Times New Roman"/>
        </w:rPr>
        <w:t xml:space="preserve"> empower people and businesses to fully use their rights in the single market. They provide clear information, assistance on specific problems and problem-solving.</w:t>
      </w:r>
    </w:p>
  </w:endnote>
  <w:endnote w:id="14">
    <w:p w14:paraId="08E4096D" w14:textId="1167AB60" w:rsidR="00E7306A" w:rsidRPr="001E7CBC" w:rsidRDefault="00E7306A" w:rsidP="00C6572C">
      <w:pPr>
        <w:pStyle w:val="EndnoteText"/>
        <w:ind w:left="170" w:hanging="170"/>
        <w:jc w:val="both"/>
        <w:rPr>
          <w:rFonts w:ascii="Times New Roman" w:hAnsi="Times New Roman" w:cs="Times New Roman"/>
        </w:rPr>
      </w:pPr>
      <w:r w:rsidRPr="001E7CBC">
        <w:rPr>
          <w:rStyle w:val="EndnoteReference"/>
          <w:rFonts w:ascii="Times New Roman" w:hAnsi="Times New Roman" w:cs="Times New Roman"/>
        </w:rPr>
        <w:endnoteRef/>
      </w:r>
      <w:r w:rsidRPr="001E7CBC">
        <w:rPr>
          <w:rFonts w:ascii="Times New Roman" w:hAnsi="Times New Roman" w:cs="Times New Roman"/>
        </w:rPr>
        <w:t xml:space="preserve"> Known as EU Pilot dialogue, whose success rate was 75% in 2024. This form of dialogue is used when it is likely to achieve faster compliance than a formal infringement procedure.</w:t>
      </w:r>
    </w:p>
  </w:endnote>
  <w:endnote w:id="15">
    <w:p w14:paraId="008EE5BF" w14:textId="334C0762" w:rsidR="00E7306A" w:rsidRPr="00472275" w:rsidRDefault="00E7306A" w:rsidP="00CF7C55">
      <w:pPr>
        <w:pStyle w:val="EndnoteText"/>
        <w:ind w:left="170" w:hanging="170"/>
        <w:rPr>
          <w:rFonts w:ascii="Times New Roman" w:hAnsi="Times New Roman" w:cs="Times New Roman"/>
        </w:rPr>
      </w:pPr>
      <w:r w:rsidRPr="00472275">
        <w:rPr>
          <w:rStyle w:val="EndnoteReference"/>
          <w:rFonts w:ascii="Times New Roman" w:hAnsi="Times New Roman" w:cs="Times New Roman"/>
        </w:rPr>
        <w:endnoteRef/>
      </w:r>
      <w:r w:rsidRPr="00472275">
        <w:rPr>
          <w:rFonts w:ascii="Times New Roman" w:hAnsi="Times New Roman" w:cs="Times New Roman"/>
        </w:rPr>
        <w:t xml:space="preserve"> </w:t>
      </w:r>
      <w:r>
        <w:rPr>
          <w:rFonts w:ascii="Times New Roman" w:hAnsi="Times New Roman" w:cs="Times New Roman"/>
        </w:rPr>
        <w:t>E.g. when EU legislation establishes fully harmonised rules. Moreover</w:t>
      </w:r>
      <w:r w:rsidRPr="00DC47EC">
        <w:rPr>
          <w:rFonts w:ascii="Times New Roman" w:hAnsi="Times New Roman" w:cs="Times New Roman"/>
        </w:rPr>
        <w:t xml:space="preserve">, the Commission may </w:t>
      </w:r>
      <w:r w:rsidRPr="00A01301">
        <w:rPr>
          <w:rFonts w:ascii="Times New Roman" w:hAnsi="Times New Roman" w:cs="Times New Roman"/>
        </w:rPr>
        <w:t>propose</w:t>
      </w:r>
      <w:r w:rsidRPr="00DC47EC">
        <w:rPr>
          <w:rFonts w:ascii="Times New Roman" w:hAnsi="Times New Roman" w:cs="Times New Roman"/>
        </w:rPr>
        <w:t xml:space="preserve"> full harmonisation</w:t>
      </w:r>
      <w:r w:rsidRPr="00A01301">
        <w:rPr>
          <w:rFonts w:ascii="Times New Roman" w:hAnsi="Times New Roman" w:cs="Times New Roman"/>
        </w:rPr>
        <w:t xml:space="preserve"> more frequently, in fields where it is possible, in order</w:t>
      </w:r>
      <w:r w:rsidRPr="00DC47EC">
        <w:rPr>
          <w:rFonts w:ascii="Times New Roman" w:hAnsi="Times New Roman" w:cs="Times New Roman"/>
        </w:rPr>
        <w:t xml:space="preserve"> to ensure a level playing field across the Single Market,</w:t>
      </w:r>
      <w:r w:rsidRPr="003B3C90">
        <w:rPr>
          <w:rFonts w:ascii="Times New Roman" w:hAnsi="Times New Roman" w:cs="Times New Roman"/>
        </w:rPr>
        <w:t xml:space="preserve"> </w:t>
      </w:r>
      <w:r>
        <w:rPr>
          <w:rFonts w:ascii="Times New Roman" w:hAnsi="Times New Roman" w:cs="Times New Roman"/>
        </w:rPr>
        <w:t>European</w:t>
      </w:r>
      <w:r w:rsidRPr="003B3C90">
        <w:rPr>
          <w:rFonts w:ascii="Times New Roman" w:hAnsi="Times New Roman" w:cs="Times New Roman"/>
        </w:rPr>
        <w:t xml:space="preserve"> Commission</w:t>
      </w:r>
      <w:r>
        <w:rPr>
          <w:rFonts w:ascii="Times New Roman" w:hAnsi="Times New Roman" w:cs="Times New Roman"/>
        </w:rPr>
        <w:t>,</w:t>
      </w:r>
      <w:r w:rsidRPr="003B3C90">
        <w:rPr>
          <w:rFonts w:ascii="Times New Roman" w:hAnsi="Times New Roman" w:cs="Times New Roman"/>
        </w:rPr>
        <w:t xml:space="preserve"> </w:t>
      </w:r>
      <w:r w:rsidRPr="003B3C90">
        <w:rPr>
          <w:rFonts w:ascii="Times New Roman" w:hAnsi="Times New Roman" w:cs="Times New Roman"/>
          <w:i/>
          <w:iCs/>
        </w:rPr>
        <w:t>A Competitiveness Compass for the EU</w:t>
      </w:r>
      <w:r w:rsidRPr="003B3C90">
        <w:rPr>
          <w:rFonts w:ascii="Times New Roman" w:hAnsi="Times New Roman" w:cs="Times New Roman"/>
        </w:rPr>
        <w:t xml:space="preserve"> COM(2025) 30 final.</w:t>
      </w:r>
    </w:p>
  </w:endnote>
  <w:endnote w:id="16">
    <w:p w14:paraId="7AEC66FD" w14:textId="5B8E9A6F" w:rsidR="00E7306A" w:rsidRPr="001E7CBC" w:rsidRDefault="00E7306A" w:rsidP="00C6572C">
      <w:pPr>
        <w:pStyle w:val="EndnoteText"/>
        <w:ind w:left="170" w:hanging="170"/>
        <w:jc w:val="both"/>
        <w:rPr>
          <w:rFonts w:ascii="Times New Roman" w:hAnsi="Times New Roman" w:cs="Times New Roman"/>
        </w:rPr>
      </w:pPr>
      <w:r w:rsidRPr="001E7CBC">
        <w:rPr>
          <w:rStyle w:val="EndnoteReference"/>
          <w:rFonts w:ascii="Times New Roman" w:hAnsi="Times New Roman" w:cs="Times New Roman"/>
        </w:rPr>
        <w:endnoteRef/>
      </w:r>
      <w:r w:rsidRPr="001E7CBC">
        <w:rPr>
          <w:rFonts w:ascii="Times New Roman" w:hAnsi="Times New Roman" w:cs="Times New Roman"/>
        </w:rPr>
        <w:t xml:space="preserve"> </w:t>
      </w:r>
      <w:r>
        <w:rPr>
          <w:rFonts w:ascii="Times New Roman" w:hAnsi="Times New Roman" w:cs="Times New Roman"/>
        </w:rPr>
        <w:t xml:space="preserve">European Commission, </w:t>
      </w:r>
      <w:r w:rsidRPr="00FF2A4E">
        <w:rPr>
          <w:rFonts w:ascii="Times New Roman" w:hAnsi="Times New Roman" w:cs="Times New Roman"/>
          <w:i/>
        </w:rPr>
        <w:t>EU law: Better results through better application</w:t>
      </w:r>
      <w:r w:rsidRPr="001E7CBC">
        <w:rPr>
          <w:rFonts w:ascii="Times New Roman" w:hAnsi="Times New Roman" w:cs="Times New Roman"/>
        </w:rPr>
        <w:t xml:space="preserve"> (C(2016)8600) and</w:t>
      </w:r>
      <w:r>
        <w:rPr>
          <w:rFonts w:ascii="Times New Roman" w:hAnsi="Times New Roman" w:cs="Times New Roman"/>
        </w:rPr>
        <w:t xml:space="preserve"> </w:t>
      </w:r>
      <w:r w:rsidRPr="00FF2A4E">
        <w:rPr>
          <w:rFonts w:ascii="Times New Roman" w:hAnsi="Times New Roman" w:cs="Times New Roman"/>
          <w:i/>
        </w:rPr>
        <w:t>Enforcing EU law for a Europe that delivers</w:t>
      </w:r>
      <w:r>
        <w:rPr>
          <w:rFonts w:ascii="Times New Roman" w:hAnsi="Times New Roman" w:cs="Times New Roman"/>
          <w:i/>
        </w:rPr>
        <w:t>,</w:t>
      </w:r>
      <w:r w:rsidRPr="001E7CBC">
        <w:rPr>
          <w:rFonts w:ascii="Times New Roman" w:hAnsi="Times New Roman" w:cs="Times New Roman"/>
        </w:rPr>
        <w:t xml:space="preserve"> COM(2022)0518 final.</w:t>
      </w:r>
    </w:p>
  </w:endnote>
  <w:endnote w:id="17">
    <w:p w14:paraId="76C48302" w14:textId="4E962CCC" w:rsidR="00E7306A" w:rsidRPr="00CD1E31" w:rsidRDefault="00E7306A">
      <w:pPr>
        <w:pStyle w:val="EndnoteText"/>
      </w:pPr>
      <w:r>
        <w:rPr>
          <w:rStyle w:val="EndnoteReference"/>
        </w:rPr>
        <w:endnoteRef/>
      </w:r>
      <w:r>
        <w:t xml:space="preserve"> </w:t>
      </w:r>
      <w:r w:rsidRPr="001E7CBC">
        <w:rPr>
          <w:rFonts w:ascii="Times New Roman" w:hAnsi="Times New Roman" w:cs="Times New Roman"/>
        </w:rPr>
        <w:t>Over 900 of these cases concern the incomplete or incorrect transposition of directives</w:t>
      </w:r>
      <w:r>
        <w:rPr>
          <w:rFonts w:ascii="Times New Roman" w:hAnsi="Times New Roman" w:cs="Times New Roman"/>
        </w:rPr>
        <w:t>.</w:t>
      </w:r>
    </w:p>
  </w:endnote>
  <w:endnote w:id="18">
    <w:p w14:paraId="327E6844" w14:textId="0F9B4BAE" w:rsidR="00E7306A" w:rsidRPr="001E7CBC" w:rsidRDefault="00E7306A" w:rsidP="003B3C90">
      <w:pPr>
        <w:pStyle w:val="EndnoteText"/>
        <w:ind w:left="170" w:hanging="170"/>
        <w:jc w:val="both"/>
        <w:rPr>
          <w:rFonts w:ascii="Times New Roman" w:hAnsi="Times New Roman" w:cs="Times New Roman"/>
        </w:rPr>
      </w:pPr>
      <w:r w:rsidRPr="001E7CBC">
        <w:rPr>
          <w:rStyle w:val="EndnoteReference"/>
          <w:rFonts w:ascii="Times New Roman" w:hAnsi="Times New Roman" w:cs="Times New Roman"/>
        </w:rPr>
        <w:endnoteRef/>
      </w:r>
      <w:r w:rsidRPr="001E7CBC">
        <w:rPr>
          <w:rFonts w:ascii="Times New Roman" w:hAnsi="Times New Roman" w:cs="Times New Roman"/>
        </w:rPr>
        <w:t xml:space="preserve"> The Commission systematically asks the Court to impose financial sanctions in the form of a lump sum payment and a daily penalty payment when a Member State fails to take the necessary measures to comply with an earlier Court judgment finding an infringement of EU law (Article 260(2) TFEU) and when a Member State fails to notify measures transposing a directive adopted under a legislative procedure (Article 260(3) TFEU). In 2023 and 2024, the Commission referred 134 infringement cases to the Court of Justice, including a request for financial sanctions in 55 of these cases.</w:t>
      </w:r>
    </w:p>
  </w:endnote>
  <w:endnote w:id="19">
    <w:p w14:paraId="523270B2" w14:textId="3CEF63F2" w:rsidR="00E7306A" w:rsidRPr="001E7CBC" w:rsidRDefault="00E7306A" w:rsidP="003B3C90">
      <w:pPr>
        <w:pStyle w:val="EndnoteText"/>
        <w:ind w:left="170" w:hanging="170"/>
        <w:jc w:val="both"/>
        <w:rPr>
          <w:rFonts w:ascii="Times New Roman" w:hAnsi="Times New Roman" w:cs="Times New Roman"/>
        </w:rPr>
      </w:pPr>
      <w:r w:rsidRPr="001E7CBC">
        <w:rPr>
          <w:rStyle w:val="EndnoteReference"/>
          <w:rFonts w:ascii="Times New Roman" w:hAnsi="Times New Roman" w:cs="Times New Roman"/>
        </w:rPr>
        <w:endnoteRef/>
      </w:r>
      <w:r w:rsidRPr="001E7CBC">
        <w:rPr>
          <w:rFonts w:ascii="Times New Roman" w:hAnsi="Times New Roman" w:cs="Times New Roman"/>
        </w:rPr>
        <w:t xml:space="preserve"> </w:t>
      </w:r>
      <w:r>
        <w:rPr>
          <w:rFonts w:ascii="Times New Roman" w:hAnsi="Times New Roman" w:cs="Times New Roman"/>
        </w:rPr>
        <w:t>European</w:t>
      </w:r>
      <w:r w:rsidRPr="001E7CBC">
        <w:rPr>
          <w:rFonts w:ascii="Times New Roman" w:hAnsi="Times New Roman" w:cs="Times New Roman"/>
        </w:rPr>
        <w:t xml:space="preserve"> Commission, </w:t>
      </w:r>
      <w:r w:rsidRPr="001E7CBC">
        <w:rPr>
          <w:rFonts w:ascii="Times New Roman" w:hAnsi="Times New Roman" w:cs="Times New Roman"/>
          <w:i/>
          <w:iCs/>
        </w:rPr>
        <w:t>Long-term competitiveness of the EU: looking beyond 2030</w:t>
      </w:r>
      <w:r>
        <w:rPr>
          <w:rFonts w:ascii="Times New Roman" w:hAnsi="Times New Roman" w:cs="Times New Roman"/>
          <w:i/>
          <w:iCs/>
        </w:rPr>
        <w:t xml:space="preserve">, </w:t>
      </w:r>
      <w:r w:rsidRPr="007F445C">
        <w:rPr>
          <w:rFonts w:ascii="Times New Roman" w:hAnsi="Times New Roman" w:cs="Times New Roman"/>
        </w:rPr>
        <w:t>COM(2023) 168 final</w:t>
      </w:r>
      <w:r w:rsidRPr="001E7CBC">
        <w:rPr>
          <w:rFonts w:ascii="Times New Roman" w:hAnsi="Times New Roman" w:cs="Times New Roman"/>
        </w:rPr>
        <w:t>.</w:t>
      </w:r>
    </w:p>
  </w:endnote>
  <w:endnote w:id="20">
    <w:p w14:paraId="2E376556" w14:textId="4199A6B3" w:rsidR="00E7306A" w:rsidRPr="001E7CBC" w:rsidRDefault="00E7306A" w:rsidP="003B3C90">
      <w:pPr>
        <w:pStyle w:val="EndnoteText"/>
        <w:ind w:left="170" w:hanging="170"/>
        <w:jc w:val="both"/>
        <w:rPr>
          <w:rFonts w:ascii="Times New Roman" w:hAnsi="Times New Roman" w:cs="Times New Roman"/>
        </w:rPr>
      </w:pPr>
      <w:r w:rsidRPr="001E7CBC">
        <w:rPr>
          <w:rStyle w:val="EndnoteReference"/>
          <w:rFonts w:ascii="Times New Roman" w:hAnsi="Times New Roman" w:cs="Times New Roman"/>
        </w:rPr>
        <w:endnoteRef/>
      </w:r>
      <w:r w:rsidRPr="001E7CBC">
        <w:rPr>
          <w:rStyle w:val="EndnoteReference"/>
          <w:rFonts w:ascii="Times New Roman" w:hAnsi="Times New Roman" w:cs="Times New Roman"/>
          <w:vertAlign w:val="baseline"/>
        </w:rPr>
        <w:t xml:space="preserve"> </w:t>
      </w:r>
      <w:r>
        <w:rPr>
          <w:rFonts w:ascii="Times New Roman" w:hAnsi="Times New Roman" w:cs="Times New Roman"/>
        </w:rPr>
        <w:t xml:space="preserve">European </w:t>
      </w:r>
      <w:r w:rsidRPr="001E7CBC">
        <w:rPr>
          <w:rStyle w:val="EndnoteReference"/>
          <w:rFonts w:ascii="Times New Roman" w:hAnsi="Times New Roman" w:cs="Times New Roman"/>
          <w:vertAlign w:val="baseline"/>
        </w:rPr>
        <w:t xml:space="preserve">Commission work programme 2024 – </w:t>
      </w:r>
      <w:r w:rsidRPr="001E7CBC">
        <w:rPr>
          <w:rStyle w:val="EndnoteReference"/>
          <w:rFonts w:ascii="Times New Roman" w:hAnsi="Times New Roman" w:cs="Times New Roman"/>
          <w:i/>
          <w:vertAlign w:val="baseline"/>
        </w:rPr>
        <w:t>Delivering today and preparing for tomorrow</w:t>
      </w:r>
      <w:r w:rsidRPr="001E7CBC">
        <w:rPr>
          <w:rStyle w:val="EndnoteReference"/>
          <w:rFonts w:ascii="Times New Roman" w:hAnsi="Times New Roman" w:cs="Times New Roman"/>
          <w:vertAlign w:val="baseline"/>
        </w:rPr>
        <w:t xml:space="preserve"> – Annex II</w:t>
      </w:r>
      <w:r>
        <w:rPr>
          <w:rStyle w:val="EndnoteReference"/>
          <w:rFonts w:ascii="Times New Roman" w:hAnsi="Times New Roman" w:cs="Times New Roman"/>
          <w:vertAlign w:val="baseline"/>
        </w:rPr>
        <w:t>,</w:t>
      </w:r>
      <w:r>
        <w:rPr>
          <w:rFonts w:ascii="Times New Roman" w:hAnsi="Times New Roman" w:cs="Times New Roman"/>
        </w:rPr>
        <w:t xml:space="preserve"> </w:t>
      </w:r>
      <w:r w:rsidRPr="002114CD">
        <w:rPr>
          <w:rFonts w:ascii="Times New Roman" w:hAnsi="Times New Roman" w:cs="Times New Roman"/>
        </w:rPr>
        <w:t>COM(2023) 638 final</w:t>
      </w:r>
      <w:r w:rsidRPr="001E7CBC">
        <w:rPr>
          <w:rStyle w:val="EndnoteReference"/>
          <w:rFonts w:ascii="Times New Roman" w:hAnsi="Times New Roman" w:cs="Times New Roman"/>
          <w:vertAlign w:val="baseline"/>
        </w:rPr>
        <w:t>.</w:t>
      </w:r>
    </w:p>
  </w:endnote>
  <w:endnote w:id="21">
    <w:p w14:paraId="1A94859D" w14:textId="77C61E64" w:rsidR="00E7306A" w:rsidRPr="001E7CBC" w:rsidRDefault="00E7306A" w:rsidP="003B3C90">
      <w:pPr>
        <w:pStyle w:val="EndnoteText"/>
        <w:ind w:left="170" w:hanging="170"/>
        <w:jc w:val="both"/>
        <w:rPr>
          <w:rFonts w:ascii="Times New Roman" w:hAnsi="Times New Roman" w:cs="Times New Roman"/>
        </w:rPr>
      </w:pPr>
      <w:r w:rsidRPr="001E7CBC">
        <w:rPr>
          <w:rStyle w:val="EndnoteReference"/>
          <w:rFonts w:ascii="Times New Roman" w:hAnsi="Times New Roman" w:cs="Times New Roman"/>
        </w:rPr>
        <w:endnoteRef/>
      </w:r>
      <w:r w:rsidRPr="001E7CBC">
        <w:rPr>
          <w:rFonts w:ascii="Times New Roman" w:hAnsi="Times New Roman" w:cs="Times New Roman"/>
        </w:rPr>
        <w:t xml:space="preserve"> In 2024 the Commission presented a proposal for a Regulation setting up a multilingual public interface implementing a </w:t>
      </w:r>
      <w:r>
        <w:rPr>
          <w:rFonts w:ascii="Times New Roman" w:hAnsi="Times New Roman" w:cs="Times New Roman"/>
        </w:rPr>
        <w:t xml:space="preserve">voluntary </w:t>
      </w:r>
      <w:r w:rsidRPr="001E7CBC">
        <w:rPr>
          <w:rFonts w:ascii="Times New Roman" w:hAnsi="Times New Roman" w:cs="Times New Roman"/>
        </w:rPr>
        <w:t xml:space="preserve">standard form for the declaration of posted workers. The average reduction in the time required to complete a posting declaration using the standard form is estimated </w:t>
      </w:r>
      <w:r>
        <w:rPr>
          <w:rFonts w:ascii="Times New Roman" w:hAnsi="Times New Roman" w:cs="Times New Roman"/>
        </w:rPr>
        <w:t>at</w:t>
      </w:r>
      <w:r w:rsidRPr="001E7CBC">
        <w:rPr>
          <w:rFonts w:ascii="Times New Roman" w:hAnsi="Times New Roman" w:cs="Times New Roman"/>
        </w:rPr>
        <w:t xml:space="preserve"> approximately 73% compared to the average time currently required across the EU. This will boost workers’ protection by increasing the transparency of postings and help Member States carry out effective and targeted inspections.</w:t>
      </w:r>
    </w:p>
  </w:endnote>
  <w:endnote w:id="22">
    <w:p w14:paraId="52885E4B" w14:textId="77777777" w:rsidR="00E7306A" w:rsidRPr="00C6572C" w:rsidRDefault="00E7306A" w:rsidP="003C2209">
      <w:pPr>
        <w:pStyle w:val="EndnoteText"/>
        <w:rPr>
          <w:rFonts w:ascii="Times New Roman" w:hAnsi="Times New Roman" w:cs="Times New Roman"/>
        </w:rPr>
      </w:pPr>
      <w:r w:rsidRPr="00C6572C">
        <w:rPr>
          <w:rStyle w:val="EndnoteReference"/>
          <w:rFonts w:ascii="Times New Roman" w:hAnsi="Times New Roman" w:cs="Times New Roman"/>
        </w:rPr>
        <w:endnoteRef/>
      </w:r>
      <w:r w:rsidRPr="00C6572C">
        <w:rPr>
          <w:rFonts w:ascii="Times New Roman" w:hAnsi="Times New Roman" w:cs="Times New Roman"/>
        </w:rPr>
        <w:t xml:space="preserve"> This includes recurrent and annualised one-off costs</w:t>
      </w:r>
    </w:p>
  </w:endnote>
  <w:endnote w:id="23">
    <w:p w14:paraId="4B717AF1" w14:textId="5EFA42BE" w:rsidR="00E7306A" w:rsidRPr="004A3DFF" w:rsidRDefault="00E7306A">
      <w:pPr>
        <w:pStyle w:val="EndnoteText"/>
      </w:pPr>
      <w:r>
        <w:rPr>
          <w:rStyle w:val="EndnoteReference"/>
        </w:rPr>
        <w:endnoteRef/>
      </w:r>
      <w:r>
        <w:t xml:space="preserve"> </w:t>
      </w:r>
      <w:r>
        <w:rPr>
          <w:rFonts w:ascii="Times New Roman" w:hAnsi="Times New Roman" w:cs="Times New Roman"/>
        </w:rPr>
        <w:t>European</w:t>
      </w:r>
      <w:r w:rsidRPr="001E7CBC">
        <w:rPr>
          <w:rFonts w:ascii="Times New Roman" w:hAnsi="Times New Roman" w:cs="Times New Roman"/>
        </w:rPr>
        <w:t xml:space="preserve"> Commission, </w:t>
      </w:r>
      <w:r w:rsidRPr="001E7CBC">
        <w:rPr>
          <w:rFonts w:ascii="Times New Roman" w:hAnsi="Times New Roman" w:cs="Times New Roman"/>
          <w:i/>
        </w:rPr>
        <w:t>Better Regulation: Joining forces to make better laws</w:t>
      </w:r>
      <w:r>
        <w:rPr>
          <w:rFonts w:ascii="Times New Roman" w:hAnsi="Times New Roman" w:cs="Times New Roman"/>
          <w:i/>
        </w:rPr>
        <w:t>,</w:t>
      </w:r>
      <w:r w:rsidRPr="001E7CBC">
        <w:rPr>
          <w:rFonts w:ascii="Times New Roman" w:hAnsi="Times New Roman" w:cs="Times New Roman"/>
        </w:rPr>
        <w:t xml:space="preserve"> </w:t>
      </w:r>
      <w:r w:rsidRPr="00514150">
        <w:rPr>
          <w:rFonts w:ascii="Times New Roman" w:hAnsi="Times New Roman" w:cs="Times New Roman"/>
        </w:rPr>
        <w:t>COM</w:t>
      </w:r>
      <w:r w:rsidRPr="001E7CBC">
        <w:rPr>
          <w:rFonts w:ascii="Times New Roman" w:hAnsi="Times New Roman" w:cs="Times New Roman"/>
        </w:rPr>
        <w:t>(2021</w:t>
      </w:r>
      <w:r w:rsidRPr="00514150">
        <w:rPr>
          <w:rFonts w:ascii="Times New Roman" w:hAnsi="Times New Roman" w:cs="Times New Roman"/>
        </w:rPr>
        <w:t>) 219 final</w:t>
      </w:r>
      <w:r w:rsidRPr="001E7CBC">
        <w:rPr>
          <w:rFonts w:ascii="Times New Roman" w:hAnsi="Times New Roman" w:cs="Times New Roman"/>
        </w:rPr>
        <w:t>.</w:t>
      </w:r>
    </w:p>
  </w:endnote>
  <w:endnote w:id="24">
    <w:p w14:paraId="13F78B09" w14:textId="77777777" w:rsidR="00E7306A" w:rsidRPr="001E7CBC" w:rsidRDefault="00E7306A" w:rsidP="006F7B45">
      <w:pPr>
        <w:pStyle w:val="EndnoteText"/>
        <w:ind w:left="170" w:hanging="170"/>
        <w:jc w:val="both"/>
        <w:rPr>
          <w:rFonts w:ascii="Times New Roman" w:hAnsi="Times New Roman" w:cs="Times New Roman"/>
        </w:rPr>
      </w:pPr>
      <w:r w:rsidRPr="001E7CBC">
        <w:rPr>
          <w:rStyle w:val="EndnoteReference"/>
          <w:rFonts w:ascii="Times New Roman" w:hAnsi="Times New Roman" w:cs="Times New Roman"/>
        </w:rPr>
        <w:endnoteRef/>
      </w:r>
      <w:r w:rsidRPr="001E7CBC">
        <w:rPr>
          <w:rFonts w:ascii="Times New Roman" w:hAnsi="Times New Roman" w:cs="Times New Roman"/>
        </w:rPr>
        <w:t xml:space="preserve"> These savings are based on the initiatives adopted by the Commission, and are estimated at EUR 7.3 billion in 2022, EUR 6.3 billion in 2023 and EUR 260 million in 2024 (a transition year at the end of the previous Commission mandate, with a lower level of legislative activity). Some of these measures have however not yet been adopted or the cost saving potential has been reduced </w:t>
      </w:r>
      <w:r>
        <w:rPr>
          <w:rFonts w:ascii="Times New Roman" w:hAnsi="Times New Roman" w:cs="Times New Roman"/>
        </w:rPr>
        <w:t>by</w:t>
      </w:r>
      <w:r w:rsidRPr="001E7CBC">
        <w:rPr>
          <w:rFonts w:ascii="Times New Roman" w:hAnsi="Times New Roman" w:cs="Times New Roman"/>
        </w:rPr>
        <w:t xml:space="preserve"> amendments </w:t>
      </w:r>
      <w:r>
        <w:rPr>
          <w:rFonts w:ascii="Times New Roman" w:hAnsi="Times New Roman" w:cs="Times New Roman"/>
        </w:rPr>
        <w:t>to the proposed legislation</w:t>
      </w:r>
      <w:r w:rsidRPr="001E7CBC">
        <w:rPr>
          <w:rFonts w:ascii="Times New Roman" w:hAnsi="Times New Roman" w:cs="Times New Roman"/>
        </w:rPr>
        <w:t>.</w:t>
      </w:r>
    </w:p>
  </w:endnote>
  <w:endnote w:id="25">
    <w:p w14:paraId="03D3537D" w14:textId="1BC4A0ED" w:rsidR="00E7306A" w:rsidRPr="00B705E9" w:rsidRDefault="00E7306A" w:rsidP="002C25BF">
      <w:pPr>
        <w:pStyle w:val="EndnoteText"/>
        <w:ind w:left="170" w:hanging="170"/>
        <w:jc w:val="both"/>
        <w:rPr>
          <w:rFonts w:ascii="Times New Roman" w:hAnsi="Times New Roman" w:cs="Times New Roman"/>
          <w:lang w:val="en-IE"/>
        </w:rPr>
      </w:pPr>
      <w:r w:rsidRPr="00B705E9">
        <w:rPr>
          <w:rStyle w:val="EndnoteReference"/>
          <w:rFonts w:ascii="Times New Roman" w:hAnsi="Times New Roman" w:cs="Times New Roman"/>
        </w:rPr>
        <w:endnoteRef/>
      </w:r>
      <w:r w:rsidRPr="00B705E9">
        <w:rPr>
          <w:rFonts w:ascii="Times New Roman" w:hAnsi="Times New Roman" w:cs="Times New Roman"/>
        </w:rPr>
        <w:t xml:space="preserve"> Companies facing legal or administrative barriers in a Member State can report the obstacles via </w:t>
      </w:r>
      <w:hyperlink r:id="rId8" w:history="1">
        <w:r w:rsidRPr="00290483">
          <w:rPr>
            <w:rStyle w:val="Hyperlink"/>
            <w:rFonts w:ascii="Times New Roman" w:hAnsi="Times New Roman" w:cs="Times New Roman"/>
          </w:rPr>
          <w:t>https://fosmo.youreurope.europa.eu/</w:t>
        </w:r>
      </w:hyperlink>
      <w:r>
        <w:rPr>
          <w:rFonts w:ascii="Times New Roman" w:hAnsi="Times New Roman" w:cs="Times New Roman"/>
        </w:rPr>
        <w:t xml:space="preserve"> </w:t>
      </w:r>
      <w:r w:rsidRPr="00B705E9">
        <w:rPr>
          <w:rFonts w:ascii="Times New Roman" w:hAnsi="Times New Roman" w:cs="Times New Roman"/>
        </w:rPr>
        <w:t xml:space="preserve">and business associations or other organisations with several companies can contact </w:t>
      </w:r>
      <w:hyperlink r:id="rId9" w:history="1">
        <w:r w:rsidRPr="00290483">
          <w:rPr>
            <w:rStyle w:val="Hyperlink"/>
            <w:rFonts w:ascii="Times New Roman" w:hAnsi="Times New Roman" w:cs="Times New Roman"/>
          </w:rPr>
          <w:t>grow-single-digital-gateway@ec.europa.eu</w:t>
        </w:r>
      </w:hyperlink>
      <w:r w:rsidRPr="00B705E9">
        <w:rPr>
          <w:rFonts w:ascii="Times New Roman" w:hAnsi="Times New Roman" w:cs="Times New Roman"/>
        </w:rPr>
        <w:t xml:space="preserve"> to report barriers. </w:t>
      </w:r>
      <w:r>
        <w:rPr>
          <w:rFonts w:ascii="Times New Roman" w:hAnsi="Times New Roman" w:cs="Times New Roman"/>
        </w:rPr>
        <w:t>T</w:t>
      </w:r>
      <w:r w:rsidRPr="00B705E9">
        <w:rPr>
          <w:rFonts w:ascii="Times New Roman" w:hAnsi="Times New Roman" w:cs="Times New Roman"/>
        </w:rPr>
        <w:t xml:space="preserve">hey can first get personalised help and advice through </w:t>
      </w:r>
      <w:hyperlink r:id="rId10" w:history="1">
        <w:r w:rsidRPr="00290483">
          <w:rPr>
            <w:rStyle w:val="Hyperlink"/>
            <w:rFonts w:ascii="Times New Roman" w:hAnsi="Times New Roman" w:cs="Times New Roman"/>
          </w:rPr>
          <w:t>https://asf.youreurope.europa.eu/</w:t>
        </w:r>
      </w:hyperlink>
      <w:r w:rsidRPr="00B705E9">
        <w:rPr>
          <w:rFonts w:ascii="Times New Roman" w:hAnsi="Times New Roman" w:cs="Times New Roman"/>
        </w:rPr>
        <w:t>.</w:t>
      </w:r>
    </w:p>
  </w:endnote>
  <w:endnote w:id="26">
    <w:p w14:paraId="60E72044" w14:textId="3055D400" w:rsidR="00E7306A" w:rsidRPr="00EE562D" w:rsidRDefault="00E7306A" w:rsidP="00CF7C55">
      <w:pPr>
        <w:pStyle w:val="EndnoteText"/>
        <w:ind w:left="170" w:hanging="170"/>
        <w:jc w:val="both"/>
      </w:pPr>
      <w:r>
        <w:rPr>
          <w:rStyle w:val="EndnoteReference"/>
        </w:rPr>
        <w:endnoteRef/>
      </w:r>
      <w:r>
        <w:t xml:space="preserve"> </w:t>
      </w:r>
      <w:r w:rsidRPr="003B582A">
        <w:rPr>
          <w:rFonts w:ascii="Times New Roman" w:hAnsi="Times New Roman" w:cs="Times New Roman"/>
        </w:rPr>
        <w:t>Over its four-year mandate, the Platform prepared 41 opinions and 260 specific suggestions. Several Commission flagship initiatives drew from this expertise, including the VAT in the Digital Age package, Ecodesign for Sustainable Products, the Gigabit Infrastructure Act, the Interoperable Europe Act, the Banking Union package and the Listing Act.</w:t>
      </w:r>
    </w:p>
  </w:endnote>
  <w:endnote w:id="27">
    <w:p w14:paraId="7DE228AA" w14:textId="7496C9EC" w:rsidR="00E7306A" w:rsidRPr="001E7CBC" w:rsidRDefault="00E7306A" w:rsidP="006F7B45">
      <w:pPr>
        <w:pStyle w:val="EndnoteText"/>
        <w:ind w:left="170" w:hanging="170"/>
        <w:jc w:val="both"/>
        <w:rPr>
          <w:rFonts w:ascii="Times New Roman" w:hAnsi="Times New Roman" w:cs="Times New Roman"/>
        </w:rPr>
      </w:pPr>
      <w:r w:rsidRPr="001E7CBC">
        <w:rPr>
          <w:rStyle w:val="EndnoteReference"/>
          <w:rFonts w:ascii="Times New Roman" w:hAnsi="Times New Roman" w:cs="Times New Roman"/>
        </w:rPr>
        <w:endnoteRef/>
      </w:r>
      <w:r w:rsidRPr="001E7CBC">
        <w:rPr>
          <w:rFonts w:ascii="Times New Roman" w:hAnsi="Times New Roman" w:cs="Times New Roman"/>
        </w:rPr>
        <w:t xml:space="preserve"> The calculations follow a pragmatic approach and are based on previous work and take into account the estimates of burden by the High-Level Group on Administrative Burdens in 2012 and observed trends in in the burden in the period 2012-2022 for some Member States for which the data are available. </w:t>
      </w:r>
    </w:p>
  </w:endnote>
  <w:endnote w:id="28">
    <w:p w14:paraId="2EAEAAC2" w14:textId="7A6B9ED9" w:rsidR="00E7306A" w:rsidRPr="001E7CBC" w:rsidRDefault="00E7306A" w:rsidP="006F7B45">
      <w:pPr>
        <w:pStyle w:val="EndnoteText"/>
        <w:ind w:left="170" w:hanging="170"/>
        <w:jc w:val="both"/>
        <w:rPr>
          <w:rFonts w:ascii="Times New Roman" w:hAnsi="Times New Roman" w:cs="Times New Roman"/>
        </w:rPr>
      </w:pPr>
      <w:r w:rsidRPr="001E7CBC">
        <w:rPr>
          <w:rStyle w:val="EndnoteReference"/>
          <w:rFonts w:ascii="Times New Roman" w:hAnsi="Times New Roman" w:cs="Times New Roman"/>
        </w:rPr>
        <w:endnoteRef/>
      </w:r>
      <w:r w:rsidRPr="001E7CBC">
        <w:rPr>
          <w:rFonts w:ascii="Times New Roman" w:hAnsi="Times New Roman" w:cs="Times New Roman"/>
        </w:rPr>
        <w:t xml:space="preserve"> These include the 41 initiatives adopted alongside the 2024 Commission work programme, as well as subsequent Commission proposals such as the simplification package for agriculture. These savings were estimated using the EU standard cost model.</w:t>
      </w:r>
    </w:p>
  </w:endnote>
  <w:endnote w:id="29">
    <w:p w14:paraId="08BAE6FD" w14:textId="77777777" w:rsidR="00E7306A" w:rsidRPr="001E7CBC" w:rsidRDefault="00E7306A" w:rsidP="006F7B45">
      <w:pPr>
        <w:pStyle w:val="EndnoteText"/>
        <w:ind w:left="170" w:hanging="170"/>
        <w:jc w:val="both"/>
        <w:rPr>
          <w:rFonts w:ascii="Times New Roman" w:hAnsi="Times New Roman" w:cs="Times New Roman"/>
        </w:rPr>
      </w:pPr>
      <w:r w:rsidRPr="001E7CBC">
        <w:rPr>
          <w:rStyle w:val="EndnoteReference"/>
          <w:rFonts w:ascii="Times New Roman" w:hAnsi="Times New Roman" w:cs="Times New Roman"/>
        </w:rPr>
        <w:endnoteRef/>
      </w:r>
      <w:r w:rsidRPr="001E7CBC">
        <w:rPr>
          <w:rFonts w:ascii="Times New Roman" w:hAnsi="Times New Roman" w:cs="Times New Roman"/>
        </w:rPr>
        <w:t xml:space="preserve"> A call for evidence on the rationalisation of reporting requirements was open for feedback from stakeholders until December 2023. Approximately 200 respondents provided their input, complemented by targeted discussions with associations and other stakeholders such as workshops with industry (including SMEs).</w:t>
      </w:r>
    </w:p>
  </w:endnote>
  <w:endnote w:id="30">
    <w:p w14:paraId="0B0DCF03" w14:textId="092522CA" w:rsidR="00E7306A" w:rsidRPr="00247401" w:rsidRDefault="00E7306A" w:rsidP="00CF7C55">
      <w:pPr>
        <w:pStyle w:val="EndnoteText"/>
        <w:ind w:left="170" w:hanging="170"/>
      </w:pPr>
      <w:r>
        <w:rPr>
          <w:rStyle w:val="EndnoteReference"/>
        </w:rPr>
        <w:endnoteRef/>
      </w:r>
      <w:r>
        <w:t xml:space="preserve"> </w:t>
      </w:r>
      <w:r w:rsidRPr="00523A87">
        <w:rPr>
          <w:rFonts w:ascii="Times New Roman" w:hAnsi="Times New Roman" w:cs="Times New Roman"/>
        </w:rPr>
        <w:t xml:space="preserve">The digital </w:t>
      </w:r>
      <w:r w:rsidRPr="00523A87">
        <w:rPr>
          <w:rFonts w:ascii="Times New Roman" w:hAnsi="Times New Roman" w:cs="Times New Roman"/>
          <w:i/>
          <w:iCs/>
        </w:rPr>
        <w:t>acquis</w:t>
      </w:r>
      <w:r w:rsidRPr="00523A87">
        <w:rPr>
          <w:rFonts w:ascii="Times New Roman" w:hAnsi="Times New Roman" w:cs="Times New Roman"/>
        </w:rPr>
        <w:t xml:space="preserve"> includes, among others, the General Data Protection Regulation, the Data Governance Act, the Data Act, the Cybersecurity Act, the Cyber Resilience Act, the EU Chips Act and the Artificial Intelligence Act.</w:t>
      </w:r>
    </w:p>
  </w:endnote>
  <w:endnote w:id="31">
    <w:p w14:paraId="5A1F79DE" w14:textId="241C860C" w:rsidR="00E7306A" w:rsidRPr="00A0689A" w:rsidRDefault="00E7306A">
      <w:pPr>
        <w:pStyle w:val="EndnoteText"/>
      </w:pPr>
      <w:r>
        <w:rPr>
          <w:rStyle w:val="EndnoteReference"/>
        </w:rPr>
        <w:endnoteRef/>
      </w:r>
      <w:r>
        <w:t xml:space="preserve"> </w:t>
      </w:r>
      <w:r w:rsidRPr="004861B3">
        <w:rPr>
          <w:rFonts w:ascii="Times New Roman" w:hAnsi="Times New Roman" w:cs="Times New Roman"/>
        </w:rPr>
        <w:t>See also section IV(c) below, ‘Smart and digital delivery integrated in the design of EU laws’.</w:t>
      </w:r>
    </w:p>
  </w:endnote>
  <w:endnote w:id="32">
    <w:p w14:paraId="1905327F" w14:textId="4DF0C10D" w:rsidR="00E7306A" w:rsidRPr="001E7CBC" w:rsidRDefault="00E7306A" w:rsidP="006F7B45">
      <w:pPr>
        <w:pStyle w:val="EndnoteText"/>
        <w:ind w:left="170" w:hanging="170"/>
        <w:jc w:val="both"/>
        <w:rPr>
          <w:rFonts w:ascii="Times New Roman" w:hAnsi="Times New Roman" w:cs="Times New Roman"/>
        </w:rPr>
      </w:pPr>
      <w:r w:rsidRPr="001E7CBC">
        <w:rPr>
          <w:rStyle w:val="EndnoteReference"/>
          <w:rFonts w:ascii="Times New Roman" w:hAnsi="Times New Roman" w:cs="Times New Roman"/>
        </w:rPr>
        <w:endnoteRef/>
      </w:r>
      <w:r w:rsidRPr="001E7CBC">
        <w:rPr>
          <w:rFonts w:ascii="Times New Roman" w:hAnsi="Times New Roman" w:cs="Times New Roman"/>
        </w:rPr>
        <w:t xml:space="preserve"> </w:t>
      </w:r>
      <w:r w:rsidRPr="00D35407">
        <w:rPr>
          <w:rFonts w:ascii="Times New Roman" w:hAnsi="Times New Roman" w:cs="Times New Roman"/>
          <w:lang w:val="en-US"/>
        </w:rPr>
        <w:t>COM(2025) 46</w:t>
      </w:r>
      <w:r>
        <w:rPr>
          <w:rFonts w:ascii="Times New Roman" w:hAnsi="Times New Roman" w:cs="Times New Roman"/>
          <w:lang w:val="en-US"/>
        </w:rPr>
        <w:t xml:space="preserve"> final</w:t>
      </w:r>
      <w:r>
        <w:rPr>
          <w:rFonts w:ascii="Times New Roman" w:hAnsi="Times New Roman" w:cs="Times New Roman"/>
        </w:rPr>
        <w:t>.</w:t>
      </w:r>
    </w:p>
  </w:endnote>
  <w:endnote w:id="33">
    <w:p w14:paraId="01160614" w14:textId="54A76062" w:rsidR="00E7306A" w:rsidRPr="001E7CBC" w:rsidRDefault="00E7306A" w:rsidP="006F7B45">
      <w:pPr>
        <w:pStyle w:val="EndnoteText"/>
        <w:ind w:left="170" w:hanging="170"/>
        <w:jc w:val="both"/>
        <w:rPr>
          <w:rFonts w:ascii="Times New Roman" w:hAnsi="Times New Roman" w:cs="Times New Roman"/>
        </w:rPr>
      </w:pPr>
      <w:r w:rsidRPr="001E7CBC">
        <w:rPr>
          <w:rStyle w:val="EndnoteReference"/>
          <w:rFonts w:ascii="Times New Roman" w:hAnsi="Times New Roman" w:cs="Times New Roman"/>
        </w:rPr>
        <w:endnoteRef/>
      </w:r>
      <w:r w:rsidRPr="001E7CBC">
        <w:rPr>
          <w:rFonts w:ascii="Times New Roman" w:hAnsi="Times New Roman" w:cs="Times New Roman"/>
        </w:rPr>
        <w:t xml:space="preserve"> </w:t>
      </w:r>
      <w:hyperlink r:id="rId11" w:history="1">
        <w:r w:rsidRPr="001E7CBC">
          <w:rPr>
            <w:rStyle w:val="Hyperlink"/>
            <w:rFonts w:ascii="Times New Roman" w:hAnsi="Times New Roman" w:cs="Times New Roman"/>
          </w:rPr>
          <w:t>https://commission.europa.eu/law/law-making-process/planning-and-proposing-law/better-regulation/better-regulation-guidelines-and-toolbox_en</w:t>
        </w:r>
      </w:hyperlink>
      <w:r w:rsidRPr="001E7CBC">
        <w:rPr>
          <w:rStyle w:val="Hyperlink"/>
          <w:rFonts w:ascii="Times New Roman" w:hAnsi="Times New Roman" w:cs="Times New Roman"/>
        </w:rPr>
        <w:t>.</w:t>
      </w:r>
      <w:r w:rsidRPr="001E7CBC">
        <w:rPr>
          <w:rFonts w:ascii="Times New Roman" w:hAnsi="Times New Roman" w:cs="Times New Roman"/>
        </w:rPr>
        <w:t xml:space="preserve"> </w:t>
      </w:r>
    </w:p>
  </w:endnote>
  <w:endnote w:id="34">
    <w:p w14:paraId="43C6FD04" w14:textId="33ADF0EB" w:rsidR="00E7306A" w:rsidRPr="001E7CBC" w:rsidRDefault="00E7306A" w:rsidP="006F7B45">
      <w:pPr>
        <w:pStyle w:val="EndnoteText"/>
        <w:ind w:left="170" w:hanging="170"/>
        <w:jc w:val="both"/>
        <w:rPr>
          <w:rFonts w:ascii="Times New Roman" w:hAnsi="Times New Roman" w:cs="Times New Roman"/>
        </w:rPr>
      </w:pPr>
      <w:r w:rsidRPr="001E7CBC">
        <w:rPr>
          <w:rStyle w:val="EndnoteReference"/>
          <w:rFonts w:ascii="Times New Roman" w:hAnsi="Times New Roman" w:cs="Times New Roman"/>
        </w:rPr>
        <w:endnoteRef/>
      </w:r>
      <w:r w:rsidRPr="001E7CBC">
        <w:rPr>
          <w:rFonts w:ascii="Times New Roman" w:hAnsi="Times New Roman" w:cs="Times New Roman"/>
        </w:rPr>
        <w:t xml:space="preserve"> Based on </w:t>
      </w:r>
      <w:hyperlink r:id="rId12" w:history="1">
        <w:r w:rsidRPr="001E7CBC">
          <w:rPr>
            <w:rStyle w:val="Hyperlink"/>
            <w:rFonts w:ascii="Times New Roman" w:hAnsi="Times New Roman" w:cs="Times New Roman"/>
          </w:rPr>
          <w:t>OECD Regulatory Policy Outlook 2021 | OECD</w:t>
        </w:r>
      </w:hyperlink>
      <w:r w:rsidRPr="001E7CBC">
        <w:rPr>
          <w:rStyle w:val="Hyperlink"/>
          <w:rFonts w:ascii="Times New Roman" w:hAnsi="Times New Roman" w:cs="Times New Roman"/>
          <w:color w:val="auto"/>
          <w:u w:val="none"/>
        </w:rPr>
        <w:t>.</w:t>
      </w:r>
      <w:r w:rsidRPr="001E7CBC">
        <w:rPr>
          <w:rFonts w:ascii="Times New Roman" w:hAnsi="Times New Roman" w:cs="Times New Roman"/>
        </w:rPr>
        <w:t xml:space="preserve"> The consultation process will also be improved by the change to bring in implementation dialogues and reality checks as mentioned earlier.</w:t>
      </w:r>
    </w:p>
  </w:endnote>
  <w:endnote w:id="35">
    <w:p w14:paraId="6331F4E2" w14:textId="452732FA" w:rsidR="00E7306A" w:rsidRPr="001E7CBC" w:rsidRDefault="00E7306A" w:rsidP="00E81FA8">
      <w:pPr>
        <w:pStyle w:val="EndnoteText"/>
        <w:ind w:left="170" w:hanging="170"/>
        <w:jc w:val="both"/>
        <w:rPr>
          <w:rFonts w:ascii="Times New Roman" w:hAnsi="Times New Roman" w:cs="Times New Roman"/>
        </w:rPr>
      </w:pPr>
      <w:r w:rsidRPr="001E7CBC">
        <w:rPr>
          <w:rFonts w:ascii="Times New Roman" w:hAnsi="Times New Roman" w:cs="Times New Roman"/>
          <w:vertAlign w:val="superscript"/>
        </w:rPr>
        <w:endnoteRef/>
      </w:r>
      <w:r w:rsidRPr="001E7CBC">
        <w:rPr>
          <w:rFonts w:ascii="Times New Roman" w:hAnsi="Times New Roman" w:cs="Times New Roman"/>
          <w:vertAlign w:val="superscript"/>
        </w:rPr>
        <w:t xml:space="preserve"> </w:t>
      </w:r>
      <w:r w:rsidRPr="001E7CBC">
        <w:rPr>
          <w:rFonts w:ascii="Times New Roman" w:hAnsi="Times New Roman" w:cs="Times New Roman"/>
        </w:rPr>
        <w:t>Final opinion SME_test.pdf (europa.eu)</w:t>
      </w:r>
      <w:r>
        <w:rPr>
          <w:rFonts w:ascii="Times New Roman" w:hAnsi="Times New Roman" w:cs="Times New Roman"/>
        </w:rPr>
        <w:t xml:space="preserve">. </w:t>
      </w:r>
      <w:r w:rsidRPr="001E7CBC">
        <w:rPr>
          <w:rFonts w:ascii="Times New Roman" w:hAnsi="Times New Roman" w:cs="Times New Roman"/>
        </w:rPr>
        <w:t>The current SME test is defined in tool #23.</w:t>
      </w:r>
      <w:r>
        <w:rPr>
          <w:rFonts w:ascii="Times New Roman" w:hAnsi="Times New Roman" w:cs="Times New Roman"/>
        </w:rPr>
        <w:t xml:space="preserve"> The possible effects on small mid-caps should also be considered, to the extent that these can be distinguished.</w:t>
      </w:r>
    </w:p>
  </w:endnote>
  <w:endnote w:id="36">
    <w:p w14:paraId="592276AE" w14:textId="08360D84" w:rsidR="00E7306A" w:rsidRPr="001E7CBC" w:rsidRDefault="00E7306A" w:rsidP="00E81FA8">
      <w:pPr>
        <w:pStyle w:val="EndnoteText"/>
        <w:ind w:left="170" w:hanging="170"/>
        <w:jc w:val="both"/>
        <w:rPr>
          <w:rFonts w:ascii="Times New Roman" w:hAnsi="Times New Roman" w:cs="Times New Roman"/>
        </w:rPr>
      </w:pPr>
      <w:r w:rsidRPr="001E7CBC">
        <w:rPr>
          <w:rStyle w:val="EndnoteReference"/>
          <w:rFonts w:ascii="Times New Roman" w:hAnsi="Times New Roman" w:cs="Times New Roman"/>
        </w:rPr>
        <w:endnoteRef/>
      </w:r>
      <w:r w:rsidRPr="001E7CBC">
        <w:rPr>
          <w:rFonts w:ascii="Times New Roman" w:hAnsi="Times New Roman" w:cs="Times New Roman"/>
        </w:rPr>
        <w:t xml:space="preserve"> </w:t>
      </w:r>
      <w:r>
        <w:rPr>
          <w:rFonts w:ascii="Times New Roman" w:hAnsi="Times New Roman" w:cs="Times New Roman"/>
        </w:rPr>
        <w:t>Under Article 290 of</w:t>
      </w:r>
      <w:r w:rsidRPr="001E7CBC">
        <w:rPr>
          <w:rFonts w:ascii="Times New Roman" w:hAnsi="Times New Roman" w:cs="Times New Roman"/>
        </w:rPr>
        <w:t xml:space="preserve"> the Treaty on the functioning of the EU (TFEU), </w:t>
      </w:r>
      <w:r>
        <w:rPr>
          <w:rFonts w:ascii="Times New Roman" w:hAnsi="Times New Roman" w:cs="Times New Roman"/>
        </w:rPr>
        <w:t xml:space="preserve">delegated acts </w:t>
      </w:r>
      <w:r w:rsidRPr="001E7CBC">
        <w:rPr>
          <w:rFonts w:ascii="Times New Roman" w:hAnsi="Times New Roman" w:cs="Times New Roman"/>
        </w:rPr>
        <w:t xml:space="preserve">may supplement or amend certain non-essential elements of </w:t>
      </w:r>
      <w:r>
        <w:rPr>
          <w:rFonts w:ascii="Times New Roman" w:hAnsi="Times New Roman" w:cs="Times New Roman"/>
        </w:rPr>
        <w:t>a</w:t>
      </w:r>
      <w:r w:rsidRPr="001E7CBC">
        <w:rPr>
          <w:rFonts w:ascii="Times New Roman" w:hAnsi="Times New Roman" w:cs="Times New Roman"/>
        </w:rPr>
        <w:t xml:space="preserve"> legislative act</w:t>
      </w:r>
      <w:r>
        <w:rPr>
          <w:rFonts w:ascii="Times New Roman" w:hAnsi="Times New Roman" w:cs="Times New Roman"/>
        </w:rPr>
        <w:t xml:space="preserve"> if the latter act delegates such powers</w:t>
      </w:r>
      <w:r w:rsidRPr="001E7CBC">
        <w:rPr>
          <w:rFonts w:ascii="Times New Roman" w:hAnsi="Times New Roman" w:cs="Times New Roman"/>
        </w:rPr>
        <w:t>.</w:t>
      </w:r>
    </w:p>
  </w:endnote>
  <w:endnote w:id="37">
    <w:p w14:paraId="44248DBE" w14:textId="280A720F" w:rsidR="00E7306A" w:rsidRPr="001E7CBC" w:rsidRDefault="00E7306A" w:rsidP="00E81FA8">
      <w:pPr>
        <w:pStyle w:val="EndnoteText"/>
        <w:ind w:left="170" w:hanging="170"/>
        <w:jc w:val="both"/>
        <w:rPr>
          <w:rFonts w:ascii="Times New Roman" w:hAnsi="Times New Roman" w:cs="Times New Roman"/>
        </w:rPr>
      </w:pPr>
      <w:r w:rsidRPr="001E7CBC">
        <w:rPr>
          <w:rStyle w:val="EndnoteReference"/>
          <w:rFonts w:ascii="Times New Roman" w:hAnsi="Times New Roman" w:cs="Times New Roman"/>
        </w:rPr>
        <w:endnoteRef/>
      </w:r>
      <w:r w:rsidRPr="001E7CBC">
        <w:rPr>
          <w:rFonts w:ascii="Times New Roman" w:hAnsi="Times New Roman" w:cs="Times New Roman"/>
        </w:rPr>
        <w:t xml:space="preserve"> Where uniform conditions for implementing legally binding Union acts are needed, those acts shall confer implementing powers on the Commission under Art. 291 TFEU.</w:t>
      </w:r>
    </w:p>
  </w:endnote>
  <w:endnote w:id="38">
    <w:p w14:paraId="013A372A" w14:textId="141DC43B" w:rsidR="00E7306A" w:rsidRPr="001E7CBC" w:rsidRDefault="00E7306A" w:rsidP="00E81FA8">
      <w:pPr>
        <w:pStyle w:val="EndnoteText"/>
        <w:ind w:left="170" w:hanging="170"/>
        <w:jc w:val="both"/>
        <w:rPr>
          <w:rFonts w:ascii="Times New Roman" w:hAnsi="Times New Roman" w:cs="Times New Roman"/>
        </w:rPr>
      </w:pPr>
      <w:r w:rsidRPr="001E7CBC">
        <w:rPr>
          <w:rStyle w:val="EndnoteReference"/>
          <w:rFonts w:ascii="Times New Roman" w:hAnsi="Times New Roman" w:cs="Times New Roman"/>
        </w:rPr>
        <w:endnoteRef/>
      </w:r>
      <w:r w:rsidRPr="001E7CBC">
        <w:rPr>
          <w:rFonts w:ascii="Times New Roman" w:hAnsi="Times New Roman" w:cs="Times New Roman"/>
        </w:rPr>
        <w:t xml:space="preserve"> </w:t>
      </w:r>
      <w:r>
        <w:rPr>
          <w:rFonts w:ascii="Times New Roman" w:hAnsi="Times New Roman" w:cs="Times New Roman"/>
        </w:rPr>
        <w:t>Cf.</w:t>
      </w:r>
      <w:r w:rsidRPr="001E7CBC">
        <w:rPr>
          <w:rFonts w:ascii="Times New Roman" w:hAnsi="Times New Roman" w:cs="Times New Roman"/>
        </w:rPr>
        <w:t xml:space="preserve"> tool #42 of the </w:t>
      </w:r>
      <w:hyperlink r:id="rId13" w:history="1">
        <w:r w:rsidRPr="001E7CBC">
          <w:rPr>
            <w:rStyle w:val="Hyperlink"/>
            <w:rFonts w:ascii="Times New Roman" w:hAnsi="Times New Roman" w:cs="Times New Roman"/>
          </w:rPr>
          <w:t>Better Regulation toolbox</w:t>
        </w:r>
      </w:hyperlink>
      <w:r w:rsidRPr="001E7CBC">
        <w:rPr>
          <w:rFonts w:ascii="Times New Roman" w:hAnsi="Times New Roman" w:cs="Times New Roman"/>
        </w:rPr>
        <w:t>.</w:t>
      </w:r>
    </w:p>
  </w:endnote>
  <w:endnote w:id="39">
    <w:p w14:paraId="3143CC33" w14:textId="18DFEA01" w:rsidR="00E7306A" w:rsidRPr="001E7CBC" w:rsidRDefault="00E7306A" w:rsidP="00E81FA8">
      <w:pPr>
        <w:pStyle w:val="EndnoteText"/>
        <w:ind w:left="170" w:hanging="170"/>
        <w:jc w:val="both"/>
        <w:rPr>
          <w:rFonts w:ascii="Times New Roman" w:hAnsi="Times New Roman" w:cs="Times New Roman"/>
        </w:rPr>
      </w:pPr>
      <w:r w:rsidRPr="001E7CBC">
        <w:rPr>
          <w:rStyle w:val="EndnoteReference"/>
          <w:rFonts w:ascii="Times New Roman" w:hAnsi="Times New Roman" w:cs="Times New Roman"/>
        </w:rPr>
        <w:endnoteRef/>
      </w:r>
      <w:r w:rsidRPr="001E7CBC">
        <w:rPr>
          <w:rFonts w:ascii="Times New Roman" w:hAnsi="Times New Roman" w:cs="Times New Roman"/>
        </w:rPr>
        <w:t xml:space="preserve"> As part of its digital-ready policymaking framework, the Commission has developed a new Legislative, Financial and Digital Statement to accompany its proposals. The chapter on the digital dimension includes essential information on the digital aspects of proposals and serves as the Commission’s interoperability assessment report, as mandated by the Interoperable Europe Act. It ensures that the Commission thoroughly assesses digital impacts when drafting proposals so that they are fit for the digital age.</w:t>
      </w:r>
    </w:p>
  </w:endnote>
  <w:endnote w:id="40">
    <w:p w14:paraId="7C28AEC4" w14:textId="171FADB0" w:rsidR="00E7306A" w:rsidRPr="00E81FA8" w:rsidRDefault="00E7306A">
      <w:pPr>
        <w:pStyle w:val="EndnoteText"/>
        <w:rPr>
          <w:rFonts w:ascii="Times New Roman" w:hAnsi="Times New Roman" w:cs="Times New Roman"/>
        </w:rPr>
      </w:pPr>
      <w:r w:rsidRPr="00E81FA8">
        <w:rPr>
          <w:rStyle w:val="EndnoteReference"/>
          <w:rFonts w:ascii="Times New Roman" w:hAnsi="Times New Roman" w:cs="Times New Roman"/>
        </w:rPr>
        <w:endnoteRef/>
      </w:r>
      <w:r w:rsidRPr="00E81FA8">
        <w:rPr>
          <w:rFonts w:ascii="Times New Roman" w:hAnsi="Times New Roman" w:cs="Times New Roman"/>
        </w:rPr>
        <w:t xml:space="preserve"> </w:t>
      </w:r>
      <w:r w:rsidRPr="00FF2A4E">
        <w:rPr>
          <w:rFonts w:ascii="Times New Roman" w:hAnsi="Times New Roman" w:cs="Times New Roman"/>
        </w:rPr>
        <w:t>As foreseen for instance under the EU’s Artificial Intelligence Act</w:t>
      </w:r>
      <w:r w:rsidRPr="00E81FA8">
        <w:rPr>
          <w:rFonts w:ascii="Times New Roman" w:hAnsi="Times New Roman" w:cs="Times New Roman"/>
        </w:rPr>
        <w:t>.</w:t>
      </w:r>
    </w:p>
  </w:endnote>
  <w:endnote w:id="41">
    <w:p w14:paraId="46A24A1F" w14:textId="33F25C10" w:rsidR="00E7306A" w:rsidRPr="001E7CBC" w:rsidRDefault="00E7306A" w:rsidP="00E81FA8">
      <w:pPr>
        <w:pStyle w:val="EndnoteText"/>
        <w:ind w:left="170" w:hanging="170"/>
        <w:jc w:val="both"/>
        <w:rPr>
          <w:rFonts w:ascii="Times New Roman" w:hAnsi="Times New Roman" w:cs="Times New Roman"/>
        </w:rPr>
      </w:pPr>
      <w:r w:rsidRPr="001E7CBC">
        <w:rPr>
          <w:rStyle w:val="EndnoteReference"/>
          <w:rFonts w:ascii="Times New Roman" w:hAnsi="Times New Roman" w:cs="Times New Roman"/>
        </w:rPr>
        <w:endnoteRef/>
      </w:r>
      <w:r w:rsidRPr="001E7CBC">
        <w:rPr>
          <w:rFonts w:ascii="Times New Roman" w:hAnsi="Times New Roman" w:cs="Times New Roman"/>
        </w:rPr>
        <w:t xml:space="preserve"> Interoperable Europe solutions (available on Interoperable Europe Portal) will enable public administrations to develop inter-connected digital public services, facilitating the free flow of data across borders</w:t>
      </w:r>
      <w:r>
        <w:rPr>
          <w:rFonts w:ascii="Times New Roman" w:hAnsi="Times New Roman" w:cs="Times New Roman"/>
        </w:rPr>
        <w:t>.</w:t>
      </w:r>
    </w:p>
  </w:endnote>
  <w:endnote w:id="42">
    <w:p w14:paraId="14D7027D" w14:textId="398A0ECF" w:rsidR="00E7306A" w:rsidRPr="001E7CBC" w:rsidRDefault="00E7306A" w:rsidP="00E81FA8">
      <w:pPr>
        <w:pStyle w:val="EndnoteText"/>
        <w:ind w:left="170" w:hanging="170"/>
        <w:jc w:val="both"/>
        <w:rPr>
          <w:rFonts w:ascii="Times New Roman" w:hAnsi="Times New Roman" w:cs="Times New Roman"/>
        </w:rPr>
      </w:pPr>
      <w:r w:rsidRPr="001E7CBC">
        <w:rPr>
          <w:rStyle w:val="EndnoteReference"/>
          <w:rFonts w:ascii="Times New Roman" w:hAnsi="Times New Roman" w:cs="Times New Roman"/>
        </w:rPr>
        <w:endnoteRef/>
      </w:r>
      <w:r w:rsidRPr="001E7CBC">
        <w:rPr>
          <w:rFonts w:ascii="Times New Roman" w:hAnsi="Times New Roman" w:cs="Times New Roman"/>
        </w:rPr>
        <w:t xml:space="preserve"> The single digital gateway facilitates online access to information, administrative procedures, and assistance services that EU citizens and businesses may need in another Member State.</w:t>
      </w:r>
    </w:p>
  </w:endnote>
  <w:endnote w:id="43">
    <w:p w14:paraId="067C898A" w14:textId="7117D0C0" w:rsidR="00E7306A" w:rsidRPr="001E7CBC" w:rsidRDefault="00E7306A" w:rsidP="00E81FA8">
      <w:pPr>
        <w:pStyle w:val="EndnoteText"/>
        <w:ind w:left="170" w:hanging="170"/>
        <w:jc w:val="both"/>
        <w:rPr>
          <w:rFonts w:ascii="Times New Roman" w:hAnsi="Times New Roman" w:cs="Times New Roman"/>
        </w:rPr>
      </w:pPr>
      <w:r w:rsidRPr="001E7CBC">
        <w:rPr>
          <w:rStyle w:val="EndnoteReference"/>
          <w:rFonts w:ascii="Times New Roman" w:hAnsi="Times New Roman" w:cs="Times New Roman"/>
        </w:rPr>
        <w:endnoteRef/>
      </w:r>
      <w:r w:rsidRPr="001E7CBC">
        <w:rPr>
          <w:rFonts w:ascii="Times New Roman" w:hAnsi="Times New Roman" w:cs="Times New Roman"/>
        </w:rPr>
        <w:t xml:space="preserve"> </w:t>
      </w:r>
      <w:r>
        <w:rPr>
          <w:rFonts w:ascii="Times New Roman" w:hAnsi="Times New Roman" w:cs="Times New Roman"/>
        </w:rPr>
        <w:t xml:space="preserve">This can include, for example, drawing on available data from </w:t>
      </w:r>
      <w:r w:rsidRPr="00F21D12">
        <w:rPr>
          <w:rFonts w:ascii="Times New Roman" w:hAnsi="Times New Roman" w:cs="Times New Roman"/>
        </w:rPr>
        <w:t>satellite</w:t>
      </w:r>
      <w:r>
        <w:rPr>
          <w:rFonts w:ascii="Times New Roman" w:hAnsi="Times New Roman" w:cs="Times New Roman"/>
        </w:rPr>
        <w:t xml:space="preserve">s. </w:t>
      </w:r>
      <w:r w:rsidRPr="001E7CBC">
        <w:rPr>
          <w:rFonts w:ascii="Times New Roman" w:hAnsi="Times New Roman" w:cs="Times New Roman"/>
        </w:rPr>
        <w:t>EU satellites can remotely provide reliable and comparable near-real time reporting data and predictions in a cost-efficient manner.</w:t>
      </w:r>
    </w:p>
  </w:endnote>
  <w:endnote w:id="44">
    <w:p w14:paraId="00A8251A" w14:textId="7B77A00F" w:rsidR="00E7306A" w:rsidRPr="001E7CBC" w:rsidRDefault="00E7306A" w:rsidP="00335BB4">
      <w:pPr>
        <w:pStyle w:val="EndnoteText"/>
        <w:ind w:left="170" w:hanging="170"/>
        <w:jc w:val="both"/>
        <w:rPr>
          <w:rFonts w:ascii="Times New Roman" w:hAnsi="Times New Roman" w:cs="Times New Roman"/>
        </w:rPr>
      </w:pPr>
      <w:r w:rsidRPr="001E7CBC">
        <w:rPr>
          <w:rStyle w:val="EndnoteReference"/>
          <w:rFonts w:ascii="Times New Roman" w:hAnsi="Times New Roman" w:cs="Times New Roman"/>
        </w:rPr>
        <w:endnoteRef/>
      </w:r>
      <w:r w:rsidRPr="001E7CBC">
        <w:rPr>
          <w:rFonts w:ascii="Times New Roman" w:hAnsi="Times New Roman" w:cs="Times New Roman"/>
        </w:rPr>
        <w:t xml:space="preserve"> See paragraph 15 of </w:t>
      </w:r>
      <w:hyperlink r:id="rId14" w:history="1">
        <w:r w:rsidRPr="001E7CBC">
          <w:rPr>
            <w:rStyle w:val="Hyperlink"/>
            <w:rFonts w:ascii="Times New Roman" w:hAnsi="Times New Roman" w:cs="Times New Roman"/>
          </w:rPr>
          <w:t>IIA-BL</w:t>
        </w:r>
      </w:hyperlink>
      <w:r w:rsidRPr="001E7CBC">
        <w:rPr>
          <w:rFonts w:ascii="Times New Roman" w:hAnsi="Times New Roman" w:cs="Times New Roman"/>
        </w:rPr>
        <w:t xml:space="preserve">: The European Parliament and the Council will, </w:t>
      </w:r>
      <w:bookmarkStart w:id="4" w:name="_Hlk188345748"/>
      <w:r w:rsidRPr="001E7CBC">
        <w:rPr>
          <w:rFonts w:ascii="Times New Roman" w:hAnsi="Times New Roman" w:cs="Times New Roman"/>
        </w:rPr>
        <w:t xml:space="preserve">when they consider this to be appropriate and necessary </w:t>
      </w:r>
      <w:bookmarkEnd w:id="4"/>
      <w:r w:rsidRPr="001E7CBC">
        <w:rPr>
          <w:rFonts w:ascii="Times New Roman" w:hAnsi="Times New Roman" w:cs="Times New Roman"/>
        </w:rPr>
        <w:t>for the legislative process, carry out impact assessments in relation to their substantial amendments to the Commission’s proposal. The European Parliament and the Council will, as a general rule, take the Commission’s impact assessment as the starting point for their further work. The definition of a ‘substantial’ amendment should be for the respective Institution to determine.</w:t>
      </w:r>
    </w:p>
  </w:endnote>
  <w:endnote w:id="45">
    <w:p w14:paraId="02AA818F" w14:textId="1F6245FD" w:rsidR="00E7306A" w:rsidRPr="001E7CBC" w:rsidRDefault="00E7306A" w:rsidP="00335BB4">
      <w:pPr>
        <w:pStyle w:val="EndnoteText"/>
        <w:ind w:left="170" w:hanging="170"/>
        <w:jc w:val="both"/>
        <w:rPr>
          <w:rFonts w:ascii="Times New Roman" w:hAnsi="Times New Roman" w:cs="Times New Roman"/>
        </w:rPr>
      </w:pPr>
      <w:r w:rsidRPr="001E7CBC">
        <w:rPr>
          <w:rStyle w:val="EndnoteReference"/>
          <w:rFonts w:ascii="Times New Roman" w:hAnsi="Times New Roman" w:cs="Times New Roman"/>
        </w:rPr>
        <w:endnoteRef/>
      </w:r>
      <w:r w:rsidRPr="001E7CBC">
        <w:rPr>
          <w:rFonts w:ascii="Times New Roman" w:hAnsi="Times New Roman" w:cs="Times New Roman"/>
        </w:rPr>
        <w:t xml:space="preserve"> The Court of Justice has indicated that, although there is no legal requirement to carry out impact assessments, whose content is also not binding, the EU legislature must be able to clearly set out the basic data taken into account when making its choices, in particular where any burden is imposed. </w:t>
      </w:r>
      <w:r>
        <w:rPr>
          <w:rFonts w:ascii="Times New Roman" w:hAnsi="Times New Roman" w:cs="Times New Roman"/>
        </w:rPr>
        <w:t>The Court confirmed in its</w:t>
      </w:r>
      <w:r w:rsidRPr="001E7CBC">
        <w:rPr>
          <w:rFonts w:ascii="Times New Roman" w:hAnsi="Times New Roman" w:cs="Times New Roman"/>
        </w:rPr>
        <w:t xml:space="preserve"> judgment in cases C-541/20 to C-555/20 - </w:t>
      </w:r>
      <w:hyperlink r:id="rId15" w:history="1">
        <w:r w:rsidRPr="001E7CBC">
          <w:rPr>
            <w:rStyle w:val="Hyperlink"/>
            <w:rFonts w:ascii="Times New Roman" w:hAnsi="Times New Roman" w:cs="Times New Roman"/>
          </w:rPr>
          <w:t>Action for annulment – First package of mobility measures (‘Mobility Package’) – 4 October 2024</w:t>
        </w:r>
      </w:hyperlink>
      <w:r>
        <w:rPr>
          <w:rFonts w:ascii="Times New Roman" w:hAnsi="Times New Roman" w:cs="Times New Roman"/>
        </w:rPr>
        <w:t xml:space="preserve"> -</w:t>
      </w:r>
      <w:r w:rsidRPr="001E7CBC">
        <w:rPr>
          <w:rFonts w:ascii="Times New Roman" w:hAnsi="Times New Roman" w:cs="Times New Roman"/>
        </w:rPr>
        <w:t>that onerous requirements introduced in the legislative process and for which the co-legislators cannot demonstrate the underlying basic data may be successfully challenged and annulled by the Court.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EC Square Sans Cond Pro">
    <w:altName w:val="Bahnschrift Light"/>
    <w:charset w:val="00"/>
    <w:family w:val="swiss"/>
    <w:pitch w:val="variable"/>
    <w:sig w:usb0="00000001" w:usb1="00000001" w:usb2="00000000" w:usb3="00000000" w:csb0="0000019F" w:csb1="00000000"/>
  </w:font>
  <w:font w:name="EC Square Sans Pro Medium">
    <w:altName w:val="Corbel"/>
    <w:charset w:val="00"/>
    <w:family w:val="swiss"/>
    <w:pitch w:val="variable"/>
    <w:sig w:usb0="00000001" w:usb1="00000001" w:usb2="00000000" w:usb3="00000000" w:csb0="0000019F" w:csb1="00000000"/>
  </w:font>
  <w:font w:name="EC Square Sans Pro">
    <w:altName w:val="Bahnschrift Light"/>
    <w:charset w:val="00"/>
    <w:family w:val="swiss"/>
    <w:pitch w:val="variable"/>
    <w:sig w:usb0="00000001" w:usb1="00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55929" w14:textId="0C47FEEB" w:rsidR="00F36F53" w:rsidRPr="00F36F53" w:rsidRDefault="00F36F53" w:rsidP="00F36F53">
    <w:pPr>
      <w:pStyle w:val="FooterCoverPage"/>
      <w:rPr>
        <w:rFonts w:ascii="Arial" w:hAnsi="Arial" w:cs="Arial"/>
        <w:b/>
        <w:sz w:val="48"/>
      </w:rPr>
    </w:pPr>
    <w:r w:rsidRPr="00F36F53">
      <w:rPr>
        <w:rFonts w:ascii="Arial" w:hAnsi="Arial" w:cs="Arial"/>
        <w:b/>
        <w:sz w:val="48"/>
      </w:rPr>
      <w:t>EN</w:t>
    </w:r>
    <w:r w:rsidRPr="00F36F53">
      <w:rPr>
        <w:rFonts w:ascii="Arial" w:hAnsi="Arial" w:cs="Arial"/>
        <w:b/>
        <w:sz w:val="48"/>
      </w:rPr>
      <w:tab/>
    </w:r>
    <w:r w:rsidRPr="00F36F53">
      <w:rPr>
        <w:rFonts w:ascii="Arial" w:hAnsi="Arial" w:cs="Arial"/>
        <w:b/>
        <w:sz w:val="48"/>
      </w:rPr>
      <w:tab/>
    </w:r>
    <w:r w:rsidRPr="00F36F53">
      <w:tab/>
    </w:r>
    <w:r w:rsidRPr="00F36F53">
      <w:rPr>
        <w:rFonts w:ascii="Arial" w:hAnsi="Arial" w:cs="Arial"/>
        <w:b/>
        <w:sz w:val="48"/>
      </w:rPr>
      <w:t>EN</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6DFEB1" w14:textId="215157FC" w:rsidR="00F36F53" w:rsidRPr="00F36F53" w:rsidRDefault="00F36F53" w:rsidP="00F36F53">
    <w:pPr>
      <w:pStyle w:val="FooterCoverPage"/>
      <w:rPr>
        <w:rFonts w:ascii="Arial" w:hAnsi="Arial" w:cs="Arial"/>
        <w:b/>
        <w:sz w:val="48"/>
      </w:rPr>
    </w:pPr>
    <w:r w:rsidRPr="00F36F53">
      <w:rPr>
        <w:rFonts w:ascii="Arial" w:hAnsi="Arial" w:cs="Arial"/>
        <w:b/>
        <w:sz w:val="48"/>
      </w:rPr>
      <w:t>EN</w:t>
    </w:r>
    <w:r w:rsidRPr="00F36F53">
      <w:rPr>
        <w:rFonts w:ascii="Arial" w:hAnsi="Arial" w:cs="Arial"/>
        <w:b/>
        <w:sz w:val="48"/>
      </w:rPr>
      <w:tab/>
    </w:r>
    <w:r w:rsidRPr="00F36F53">
      <w:rPr>
        <w:rFonts w:ascii="Arial" w:hAnsi="Arial" w:cs="Arial"/>
        <w:b/>
        <w:sz w:val="48"/>
      </w:rPr>
      <w:tab/>
    </w:r>
    <w:r w:rsidRPr="00F36F53">
      <w:tab/>
    </w:r>
    <w:r w:rsidRPr="00F36F53">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4EE66F" w14:textId="77777777" w:rsidR="00F36F53" w:rsidRPr="00F36F53" w:rsidRDefault="00F36F53" w:rsidP="00F36F53">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980350" w14:textId="77777777" w:rsidR="00D80AF9" w:rsidRPr="006154EC" w:rsidRDefault="00D80AF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6602801"/>
      <w:docPartObj>
        <w:docPartGallery w:val="Page Numbers (Bottom of Page)"/>
        <w:docPartUnique/>
      </w:docPartObj>
    </w:sdtPr>
    <w:sdtEndPr>
      <w:rPr>
        <w:rFonts w:ascii="Times New Roman" w:hAnsi="Times New Roman" w:cs="Times New Roman"/>
        <w:sz w:val="20"/>
        <w:szCs w:val="20"/>
      </w:rPr>
    </w:sdtEndPr>
    <w:sdtContent>
      <w:p w14:paraId="2C9C92DC" w14:textId="03E66AF6" w:rsidR="009D72EB" w:rsidRPr="006154EC" w:rsidRDefault="009D72EB">
        <w:pPr>
          <w:pStyle w:val="Footer"/>
          <w:jc w:val="right"/>
          <w:rPr>
            <w:rFonts w:ascii="Times New Roman" w:hAnsi="Times New Roman" w:cs="Times New Roman"/>
            <w:sz w:val="20"/>
            <w:szCs w:val="20"/>
          </w:rPr>
        </w:pPr>
        <w:r w:rsidRPr="006154EC">
          <w:rPr>
            <w:rFonts w:ascii="Times New Roman" w:hAnsi="Times New Roman" w:cs="Times New Roman"/>
            <w:sz w:val="20"/>
            <w:szCs w:val="20"/>
          </w:rPr>
          <w:fldChar w:fldCharType="begin"/>
        </w:r>
        <w:r w:rsidRPr="006154EC">
          <w:rPr>
            <w:rFonts w:ascii="Times New Roman" w:hAnsi="Times New Roman" w:cs="Times New Roman"/>
            <w:sz w:val="20"/>
            <w:szCs w:val="20"/>
          </w:rPr>
          <w:instrText xml:space="preserve"> PAGE   \* MERGEFORMAT </w:instrText>
        </w:r>
        <w:r w:rsidRPr="006154EC">
          <w:rPr>
            <w:rFonts w:ascii="Times New Roman" w:hAnsi="Times New Roman" w:cs="Times New Roman"/>
            <w:sz w:val="20"/>
            <w:szCs w:val="20"/>
          </w:rPr>
          <w:fldChar w:fldCharType="separate"/>
        </w:r>
        <w:r w:rsidR="00F36F53">
          <w:rPr>
            <w:rFonts w:ascii="Times New Roman" w:hAnsi="Times New Roman" w:cs="Times New Roman"/>
            <w:noProof/>
            <w:sz w:val="20"/>
            <w:szCs w:val="20"/>
          </w:rPr>
          <w:t>1</w:t>
        </w:r>
        <w:r w:rsidRPr="006154EC">
          <w:rPr>
            <w:rFonts w:ascii="Times New Roman" w:hAnsi="Times New Roman" w:cs="Times New Roman"/>
            <w:sz w:val="20"/>
            <w:szCs w:val="20"/>
          </w:rPr>
          <w:fldChar w:fldCharType="end"/>
        </w:r>
      </w:p>
    </w:sdtContent>
  </w:sdt>
  <w:p w14:paraId="0DBACF40" w14:textId="77777777" w:rsidR="009D72EB" w:rsidRPr="006154EC" w:rsidRDefault="009D72E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2A953F" w14:textId="77777777" w:rsidR="00D80AF9" w:rsidRPr="006154EC" w:rsidRDefault="00D80A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3DC738" w14:textId="77777777" w:rsidR="00846B28" w:rsidRPr="006154EC" w:rsidRDefault="00846B28" w:rsidP="00A51683">
      <w:pPr>
        <w:spacing w:after="0" w:line="240" w:lineRule="auto"/>
      </w:pPr>
      <w:r w:rsidRPr="006154EC">
        <w:separator/>
      </w:r>
    </w:p>
  </w:footnote>
  <w:footnote w:type="continuationSeparator" w:id="0">
    <w:p w14:paraId="54A0647A" w14:textId="77777777" w:rsidR="00846B28" w:rsidRPr="006154EC" w:rsidRDefault="00846B28" w:rsidP="00A51683">
      <w:pPr>
        <w:spacing w:after="0" w:line="240" w:lineRule="auto"/>
      </w:pPr>
      <w:r w:rsidRPr="006154EC">
        <w:continuationSeparator/>
      </w:r>
    </w:p>
  </w:footnote>
  <w:footnote w:type="continuationNotice" w:id="1">
    <w:p w14:paraId="0E97F8E5" w14:textId="77777777" w:rsidR="00846B28" w:rsidRPr="006154EC" w:rsidRDefault="00846B2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F6F10C" w14:textId="77777777" w:rsidR="00F36F53" w:rsidRPr="00F36F53" w:rsidRDefault="00F36F53" w:rsidP="00F36F53">
    <w:pPr>
      <w:pStyle w:val="HeaderCoverPag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D8F6E2" w14:textId="77777777" w:rsidR="00F36F53" w:rsidRPr="00F36F53" w:rsidRDefault="00F36F53" w:rsidP="00F36F53">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DC7A4A" w14:textId="77777777" w:rsidR="00F36F53" w:rsidRPr="00F36F53" w:rsidRDefault="00F36F53" w:rsidP="00F36F53">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5DF988" w14:textId="77777777" w:rsidR="00ED34D8" w:rsidRPr="006154EC" w:rsidRDefault="00ED34D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21D7F3" w14:textId="77777777" w:rsidR="00ED34D8" w:rsidRPr="006154EC" w:rsidRDefault="00ED34D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30535A" w14:textId="77777777" w:rsidR="00D80AF9" w:rsidRPr="006154EC" w:rsidRDefault="00D80A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AA2005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A22FA1"/>
    <w:multiLevelType w:val="hybridMultilevel"/>
    <w:tmpl w:val="E7F2BA84"/>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323072C"/>
    <w:multiLevelType w:val="hybridMultilevel"/>
    <w:tmpl w:val="8E40D7EE"/>
    <w:lvl w:ilvl="0" w:tplc="69F65C5A">
      <w:start w:val="1"/>
      <w:numFmt w:val="bullet"/>
      <w:lvlText w:val=""/>
      <w:lvlJc w:val="left"/>
      <w:pPr>
        <w:ind w:left="720" w:hanging="360"/>
      </w:pPr>
      <w:rPr>
        <w:rFonts w:ascii="Symbol" w:hAnsi="Symbol"/>
      </w:rPr>
    </w:lvl>
    <w:lvl w:ilvl="1" w:tplc="632E3E28">
      <w:start w:val="1"/>
      <w:numFmt w:val="bullet"/>
      <w:lvlText w:val=""/>
      <w:lvlJc w:val="left"/>
      <w:pPr>
        <w:ind w:left="720" w:hanging="360"/>
      </w:pPr>
      <w:rPr>
        <w:rFonts w:ascii="Symbol" w:hAnsi="Symbol"/>
      </w:rPr>
    </w:lvl>
    <w:lvl w:ilvl="2" w:tplc="E8E8BB02">
      <w:start w:val="1"/>
      <w:numFmt w:val="bullet"/>
      <w:lvlText w:val=""/>
      <w:lvlJc w:val="left"/>
      <w:pPr>
        <w:ind w:left="720" w:hanging="360"/>
      </w:pPr>
      <w:rPr>
        <w:rFonts w:ascii="Symbol" w:hAnsi="Symbol"/>
      </w:rPr>
    </w:lvl>
    <w:lvl w:ilvl="3" w:tplc="CE30BD7A">
      <w:start w:val="1"/>
      <w:numFmt w:val="bullet"/>
      <w:lvlText w:val=""/>
      <w:lvlJc w:val="left"/>
      <w:pPr>
        <w:ind w:left="720" w:hanging="360"/>
      </w:pPr>
      <w:rPr>
        <w:rFonts w:ascii="Symbol" w:hAnsi="Symbol"/>
      </w:rPr>
    </w:lvl>
    <w:lvl w:ilvl="4" w:tplc="7588451C">
      <w:start w:val="1"/>
      <w:numFmt w:val="bullet"/>
      <w:lvlText w:val=""/>
      <w:lvlJc w:val="left"/>
      <w:pPr>
        <w:ind w:left="720" w:hanging="360"/>
      </w:pPr>
      <w:rPr>
        <w:rFonts w:ascii="Symbol" w:hAnsi="Symbol"/>
      </w:rPr>
    </w:lvl>
    <w:lvl w:ilvl="5" w:tplc="BB1EE152">
      <w:start w:val="1"/>
      <w:numFmt w:val="bullet"/>
      <w:lvlText w:val=""/>
      <w:lvlJc w:val="left"/>
      <w:pPr>
        <w:ind w:left="720" w:hanging="360"/>
      </w:pPr>
      <w:rPr>
        <w:rFonts w:ascii="Symbol" w:hAnsi="Symbol"/>
      </w:rPr>
    </w:lvl>
    <w:lvl w:ilvl="6" w:tplc="8D0C694A">
      <w:start w:val="1"/>
      <w:numFmt w:val="bullet"/>
      <w:lvlText w:val=""/>
      <w:lvlJc w:val="left"/>
      <w:pPr>
        <w:ind w:left="720" w:hanging="360"/>
      </w:pPr>
      <w:rPr>
        <w:rFonts w:ascii="Symbol" w:hAnsi="Symbol"/>
      </w:rPr>
    </w:lvl>
    <w:lvl w:ilvl="7" w:tplc="C7EA17B0">
      <w:start w:val="1"/>
      <w:numFmt w:val="bullet"/>
      <w:lvlText w:val=""/>
      <w:lvlJc w:val="left"/>
      <w:pPr>
        <w:ind w:left="720" w:hanging="360"/>
      </w:pPr>
      <w:rPr>
        <w:rFonts w:ascii="Symbol" w:hAnsi="Symbol"/>
      </w:rPr>
    </w:lvl>
    <w:lvl w:ilvl="8" w:tplc="2B60702E">
      <w:start w:val="1"/>
      <w:numFmt w:val="bullet"/>
      <w:lvlText w:val=""/>
      <w:lvlJc w:val="left"/>
      <w:pPr>
        <w:ind w:left="720" w:hanging="360"/>
      </w:pPr>
      <w:rPr>
        <w:rFonts w:ascii="Symbol" w:hAnsi="Symbol"/>
      </w:rPr>
    </w:lvl>
  </w:abstractNum>
  <w:abstractNum w:abstractNumId="3" w15:restartNumberingAfterBreak="0">
    <w:nsid w:val="054A292F"/>
    <w:multiLevelType w:val="hybridMultilevel"/>
    <w:tmpl w:val="00CE2276"/>
    <w:lvl w:ilvl="0" w:tplc="EBE65548">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560640E"/>
    <w:multiLevelType w:val="hybridMultilevel"/>
    <w:tmpl w:val="78D899DA"/>
    <w:lvl w:ilvl="0" w:tplc="0C36E2F6">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7474E4D"/>
    <w:multiLevelType w:val="hybridMultilevel"/>
    <w:tmpl w:val="50AA0A28"/>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6" w15:restartNumberingAfterBreak="0">
    <w:nsid w:val="0B421992"/>
    <w:multiLevelType w:val="hybridMultilevel"/>
    <w:tmpl w:val="87E4B2D6"/>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C432A1A"/>
    <w:multiLevelType w:val="hybridMultilevel"/>
    <w:tmpl w:val="26CA841E"/>
    <w:lvl w:ilvl="0" w:tplc="0407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D5E1288"/>
    <w:multiLevelType w:val="hybridMultilevel"/>
    <w:tmpl w:val="87E4B2D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1132A40"/>
    <w:multiLevelType w:val="hybridMultilevel"/>
    <w:tmpl w:val="1E28273C"/>
    <w:lvl w:ilvl="0" w:tplc="1EAC02E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2155EAB"/>
    <w:multiLevelType w:val="hybridMultilevel"/>
    <w:tmpl w:val="4038F1A6"/>
    <w:lvl w:ilvl="0" w:tplc="5FD8601A">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5405C69"/>
    <w:multiLevelType w:val="hybridMultilevel"/>
    <w:tmpl w:val="87E4B2D6"/>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15FE5966"/>
    <w:multiLevelType w:val="hybridMultilevel"/>
    <w:tmpl w:val="C4E41900"/>
    <w:lvl w:ilvl="0" w:tplc="6C5A1826">
      <w:start w:val="1"/>
      <w:numFmt w:val="bullet"/>
      <w:lvlText w:val=""/>
      <w:lvlJc w:val="left"/>
      <w:pPr>
        <w:ind w:left="720" w:hanging="360"/>
      </w:pPr>
      <w:rPr>
        <w:rFonts w:ascii="Symbol" w:hAnsi="Symbol"/>
      </w:rPr>
    </w:lvl>
    <w:lvl w:ilvl="1" w:tplc="CDAA89EC">
      <w:start w:val="1"/>
      <w:numFmt w:val="bullet"/>
      <w:lvlText w:val=""/>
      <w:lvlJc w:val="left"/>
      <w:pPr>
        <w:ind w:left="720" w:hanging="360"/>
      </w:pPr>
      <w:rPr>
        <w:rFonts w:ascii="Symbol" w:hAnsi="Symbol"/>
      </w:rPr>
    </w:lvl>
    <w:lvl w:ilvl="2" w:tplc="9446A83C">
      <w:start w:val="1"/>
      <w:numFmt w:val="bullet"/>
      <w:lvlText w:val=""/>
      <w:lvlJc w:val="left"/>
      <w:pPr>
        <w:ind w:left="720" w:hanging="360"/>
      </w:pPr>
      <w:rPr>
        <w:rFonts w:ascii="Symbol" w:hAnsi="Symbol"/>
      </w:rPr>
    </w:lvl>
    <w:lvl w:ilvl="3" w:tplc="A6E659B4">
      <w:start w:val="1"/>
      <w:numFmt w:val="bullet"/>
      <w:lvlText w:val=""/>
      <w:lvlJc w:val="left"/>
      <w:pPr>
        <w:ind w:left="720" w:hanging="360"/>
      </w:pPr>
      <w:rPr>
        <w:rFonts w:ascii="Symbol" w:hAnsi="Symbol"/>
      </w:rPr>
    </w:lvl>
    <w:lvl w:ilvl="4" w:tplc="E58E2380">
      <w:start w:val="1"/>
      <w:numFmt w:val="bullet"/>
      <w:lvlText w:val=""/>
      <w:lvlJc w:val="left"/>
      <w:pPr>
        <w:ind w:left="720" w:hanging="360"/>
      </w:pPr>
      <w:rPr>
        <w:rFonts w:ascii="Symbol" w:hAnsi="Symbol"/>
      </w:rPr>
    </w:lvl>
    <w:lvl w:ilvl="5" w:tplc="65F4D658">
      <w:start w:val="1"/>
      <w:numFmt w:val="bullet"/>
      <w:lvlText w:val=""/>
      <w:lvlJc w:val="left"/>
      <w:pPr>
        <w:ind w:left="720" w:hanging="360"/>
      </w:pPr>
      <w:rPr>
        <w:rFonts w:ascii="Symbol" w:hAnsi="Symbol"/>
      </w:rPr>
    </w:lvl>
    <w:lvl w:ilvl="6" w:tplc="A582DBC4">
      <w:start w:val="1"/>
      <w:numFmt w:val="bullet"/>
      <w:lvlText w:val=""/>
      <w:lvlJc w:val="left"/>
      <w:pPr>
        <w:ind w:left="720" w:hanging="360"/>
      </w:pPr>
      <w:rPr>
        <w:rFonts w:ascii="Symbol" w:hAnsi="Symbol"/>
      </w:rPr>
    </w:lvl>
    <w:lvl w:ilvl="7" w:tplc="868C0FB2">
      <w:start w:val="1"/>
      <w:numFmt w:val="bullet"/>
      <w:lvlText w:val=""/>
      <w:lvlJc w:val="left"/>
      <w:pPr>
        <w:ind w:left="720" w:hanging="360"/>
      </w:pPr>
      <w:rPr>
        <w:rFonts w:ascii="Symbol" w:hAnsi="Symbol"/>
      </w:rPr>
    </w:lvl>
    <w:lvl w:ilvl="8" w:tplc="7C286640">
      <w:start w:val="1"/>
      <w:numFmt w:val="bullet"/>
      <w:lvlText w:val=""/>
      <w:lvlJc w:val="left"/>
      <w:pPr>
        <w:ind w:left="720" w:hanging="360"/>
      </w:pPr>
      <w:rPr>
        <w:rFonts w:ascii="Symbol" w:hAnsi="Symbol"/>
      </w:rPr>
    </w:lvl>
  </w:abstractNum>
  <w:abstractNum w:abstractNumId="13" w15:restartNumberingAfterBreak="0">
    <w:nsid w:val="16FD2BDF"/>
    <w:multiLevelType w:val="hybridMultilevel"/>
    <w:tmpl w:val="ABE04B5A"/>
    <w:lvl w:ilvl="0" w:tplc="1D28EA94">
      <w:start w:val="1"/>
      <w:numFmt w:val="bullet"/>
      <w:lvlText w:val=""/>
      <w:lvlJc w:val="left"/>
      <w:pPr>
        <w:ind w:left="720" w:hanging="360"/>
      </w:pPr>
      <w:rPr>
        <w:rFonts w:ascii="Symbol" w:hAnsi="Symbol"/>
      </w:rPr>
    </w:lvl>
    <w:lvl w:ilvl="1" w:tplc="AEF44EA6">
      <w:start w:val="1"/>
      <w:numFmt w:val="bullet"/>
      <w:lvlText w:val=""/>
      <w:lvlJc w:val="left"/>
      <w:pPr>
        <w:ind w:left="720" w:hanging="360"/>
      </w:pPr>
      <w:rPr>
        <w:rFonts w:ascii="Symbol" w:hAnsi="Symbol"/>
      </w:rPr>
    </w:lvl>
    <w:lvl w:ilvl="2" w:tplc="8FA06ED6">
      <w:start w:val="1"/>
      <w:numFmt w:val="bullet"/>
      <w:lvlText w:val=""/>
      <w:lvlJc w:val="left"/>
      <w:pPr>
        <w:ind w:left="720" w:hanging="360"/>
      </w:pPr>
      <w:rPr>
        <w:rFonts w:ascii="Symbol" w:hAnsi="Symbol"/>
      </w:rPr>
    </w:lvl>
    <w:lvl w:ilvl="3" w:tplc="9DBCE03C">
      <w:start w:val="1"/>
      <w:numFmt w:val="bullet"/>
      <w:lvlText w:val=""/>
      <w:lvlJc w:val="left"/>
      <w:pPr>
        <w:ind w:left="720" w:hanging="360"/>
      </w:pPr>
      <w:rPr>
        <w:rFonts w:ascii="Symbol" w:hAnsi="Symbol"/>
      </w:rPr>
    </w:lvl>
    <w:lvl w:ilvl="4" w:tplc="E012C666">
      <w:start w:val="1"/>
      <w:numFmt w:val="bullet"/>
      <w:lvlText w:val=""/>
      <w:lvlJc w:val="left"/>
      <w:pPr>
        <w:ind w:left="720" w:hanging="360"/>
      </w:pPr>
      <w:rPr>
        <w:rFonts w:ascii="Symbol" w:hAnsi="Symbol"/>
      </w:rPr>
    </w:lvl>
    <w:lvl w:ilvl="5" w:tplc="B66CD920">
      <w:start w:val="1"/>
      <w:numFmt w:val="bullet"/>
      <w:lvlText w:val=""/>
      <w:lvlJc w:val="left"/>
      <w:pPr>
        <w:ind w:left="720" w:hanging="360"/>
      </w:pPr>
      <w:rPr>
        <w:rFonts w:ascii="Symbol" w:hAnsi="Symbol"/>
      </w:rPr>
    </w:lvl>
    <w:lvl w:ilvl="6" w:tplc="3A5E9ED2">
      <w:start w:val="1"/>
      <w:numFmt w:val="bullet"/>
      <w:lvlText w:val=""/>
      <w:lvlJc w:val="left"/>
      <w:pPr>
        <w:ind w:left="720" w:hanging="360"/>
      </w:pPr>
      <w:rPr>
        <w:rFonts w:ascii="Symbol" w:hAnsi="Symbol"/>
      </w:rPr>
    </w:lvl>
    <w:lvl w:ilvl="7" w:tplc="8C8C4AFC">
      <w:start w:val="1"/>
      <w:numFmt w:val="bullet"/>
      <w:lvlText w:val=""/>
      <w:lvlJc w:val="left"/>
      <w:pPr>
        <w:ind w:left="720" w:hanging="360"/>
      </w:pPr>
      <w:rPr>
        <w:rFonts w:ascii="Symbol" w:hAnsi="Symbol"/>
      </w:rPr>
    </w:lvl>
    <w:lvl w:ilvl="8" w:tplc="3E32716E">
      <w:start w:val="1"/>
      <w:numFmt w:val="bullet"/>
      <w:lvlText w:val=""/>
      <w:lvlJc w:val="left"/>
      <w:pPr>
        <w:ind w:left="720" w:hanging="360"/>
      </w:pPr>
      <w:rPr>
        <w:rFonts w:ascii="Symbol" w:hAnsi="Symbol"/>
      </w:rPr>
    </w:lvl>
  </w:abstractNum>
  <w:abstractNum w:abstractNumId="14" w15:restartNumberingAfterBreak="0">
    <w:nsid w:val="1E1DA3C0"/>
    <w:multiLevelType w:val="hybridMultilevel"/>
    <w:tmpl w:val="FFFFFFFF"/>
    <w:lvl w:ilvl="0" w:tplc="08701CA6">
      <w:start w:val="1"/>
      <w:numFmt w:val="bullet"/>
      <w:lvlText w:val=""/>
      <w:lvlJc w:val="left"/>
      <w:pPr>
        <w:ind w:left="720" w:hanging="360"/>
      </w:pPr>
      <w:rPr>
        <w:rFonts w:ascii="Symbol" w:hAnsi="Symbol" w:hint="default"/>
      </w:rPr>
    </w:lvl>
    <w:lvl w:ilvl="1" w:tplc="7D2A42EA">
      <w:start w:val="1"/>
      <w:numFmt w:val="bullet"/>
      <w:lvlText w:val="o"/>
      <w:lvlJc w:val="left"/>
      <w:pPr>
        <w:ind w:left="1440" w:hanging="360"/>
      </w:pPr>
      <w:rPr>
        <w:rFonts w:ascii="Courier New" w:hAnsi="Courier New" w:hint="default"/>
      </w:rPr>
    </w:lvl>
    <w:lvl w:ilvl="2" w:tplc="608EC70E">
      <w:start w:val="1"/>
      <w:numFmt w:val="bullet"/>
      <w:lvlText w:val=""/>
      <w:lvlJc w:val="left"/>
      <w:pPr>
        <w:ind w:left="2160" w:hanging="360"/>
      </w:pPr>
      <w:rPr>
        <w:rFonts w:ascii="Wingdings" w:hAnsi="Wingdings" w:hint="default"/>
      </w:rPr>
    </w:lvl>
    <w:lvl w:ilvl="3" w:tplc="DC449FB6">
      <w:start w:val="1"/>
      <w:numFmt w:val="bullet"/>
      <w:lvlText w:val=""/>
      <w:lvlJc w:val="left"/>
      <w:pPr>
        <w:ind w:left="2880" w:hanging="360"/>
      </w:pPr>
      <w:rPr>
        <w:rFonts w:ascii="Symbol" w:hAnsi="Symbol" w:hint="default"/>
      </w:rPr>
    </w:lvl>
    <w:lvl w:ilvl="4" w:tplc="855CC0BA">
      <w:start w:val="1"/>
      <w:numFmt w:val="bullet"/>
      <w:lvlText w:val="o"/>
      <w:lvlJc w:val="left"/>
      <w:pPr>
        <w:ind w:left="3600" w:hanging="360"/>
      </w:pPr>
      <w:rPr>
        <w:rFonts w:ascii="Courier New" w:hAnsi="Courier New" w:hint="default"/>
      </w:rPr>
    </w:lvl>
    <w:lvl w:ilvl="5" w:tplc="2A4622CA">
      <w:start w:val="1"/>
      <w:numFmt w:val="bullet"/>
      <w:lvlText w:val=""/>
      <w:lvlJc w:val="left"/>
      <w:pPr>
        <w:ind w:left="4320" w:hanging="360"/>
      </w:pPr>
      <w:rPr>
        <w:rFonts w:ascii="Wingdings" w:hAnsi="Wingdings" w:hint="default"/>
      </w:rPr>
    </w:lvl>
    <w:lvl w:ilvl="6" w:tplc="FF04DB16">
      <w:start w:val="1"/>
      <w:numFmt w:val="bullet"/>
      <w:lvlText w:val=""/>
      <w:lvlJc w:val="left"/>
      <w:pPr>
        <w:ind w:left="5040" w:hanging="360"/>
      </w:pPr>
      <w:rPr>
        <w:rFonts w:ascii="Symbol" w:hAnsi="Symbol" w:hint="default"/>
      </w:rPr>
    </w:lvl>
    <w:lvl w:ilvl="7" w:tplc="7A36CA66">
      <w:start w:val="1"/>
      <w:numFmt w:val="bullet"/>
      <w:lvlText w:val="o"/>
      <w:lvlJc w:val="left"/>
      <w:pPr>
        <w:ind w:left="5760" w:hanging="360"/>
      </w:pPr>
      <w:rPr>
        <w:rFonts w:ascii="Courier New" w:hAnsi="Courier New" w:hint="default"/>
      </w:rPr>
    </w:lvl>
    <w:lvl w:ilvl="8" w:tplc="4B7C38D4">
      <w:start w:val="1"/>
      <w:numFmt w:val="bullet"/>
      <w:lvlText w:val=""/>
      <w:lvlJc w:val="left"/>
      <w:pPr>
        <w:ind w:left="6480" w:hanging="360"/>
      </w:pPr>
      <w:rPr>
        <w:rFonts w:ascii="Wingdings" w:hAnsi="Wingdings" w:hint="default"/>
      </w:rPr>
    </w:lvl>
  </w:abstractNum>
  <w:abstractNum w:abstractNumId="15" w15:restartNumberingAfterBreak="0">
    <w:nsid w:val="239D6BEC"/>
    <w:multiLevelType w:val="hybridMultilevel"/>
    <w:tmpl w:val="27C63606"/>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273D0E76"/>
    <w:multiLevelType w:val="hybridMultilevel"/>
    <w:tmpl w:val="EBF6EFCA"/>
    <w:lvl w:ilvl="0" w:tplc="1EAC02E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2B755C33"/>
    <w:multiLevelType w:val="hybridMultilevel"/>
    <w:tmpl w:val="4B28CF18"/>
    <w:lvl w:ilvl="0" w:tplc="22AEADFC">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2B9A7D93"/>
    <w:multiLevelType w:val="hybridMultilevel"/>
    <w:tmpl w:val="87E4B2D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18216B9"/>
    <w:multiLevelType w:val="multilevel"/>
    <w:tmpl w:val="BE8E0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3D56AF"/>
    <w:multiLevelType w:val="hybridMultilevel"/>
    <w:tmpl w:val="A51481A2"/>
    <w:lvl w:ilvl="0" w:tplc="0407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92A36B6"/>
    <w:multiLevelType w:val="hybridMultilevel"/>
    <w:tmpl w:val="20F4856A"/>
    <w:lvl w:ilvl="0" w:tplc="1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B0B64DE"/>
    <w:multiLevelType w:val="hybridMultilevel"/>
    <w:tmpl w:val="D53E49D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42BA253C"/>
    <w:multiLevelType w:val="hybridMultilevel"/>
    <w:tmpl w:val="87E4B2D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6DF28C4"/>
    <w:multiLevelType w:val="hybridMultilevel"/>
    <w:tmpl w:val="87E4B2D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A7415B4"/>
    <w:multiLevelType w:val="hybridMultilevel"/>
    <w:tmpl w:val="85801206"/>
    <w:lvl w:ilvl="0" w:tplc="D2A24A8E">
      <w:start w:val="1"/>
      <w:numFmt w:val="upperRoman"/>
      <w:lvlText w:val="%1."/>
      <w:lvlJc w:val="left"/>
      <w:pPr>
        <w:ind w:left="1080" w:hanging="720"/>
      </w:pPr>
      <w:rPr>
        <w:rFonts w:hint="default"/>
        <w:b/>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4BF54C2B"/>
    <w:multiLevelType w:val="hybridMultilevel"/>
    <w:tmpl w:val="B5E2402C"/>
    <w:lvl w:ilvl="0" w:tplc="EBE65548">
      <w:numFmt w:val="bullet"/>
      <w:lvlText w:val="-"/>
      <w:lvlJc w:val="left"/>
      <w:pPr>
        <w:ind w:left="360" w:hanging="360"/>
      </w:pPr>
      <w:rPr>
        <w:rFonts w:ascii="Times New Roman" w:eastAsiaTheme="minorHAnsi"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55027FE3"/>
    <w:multiLevelType w:val="hybridMultilevel"/>
    <w:tmpl w:val="87E4B2D6"/>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BDF5314"/>
    <w:multiLevelType w:val="hybridMultilevel"/>
    <w:tmpl w:val="EC5661FC"/>
    <w:lvl w:ilvl="0" w:tplc="1EAC02E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5EBC18B2"/>
    <w:multiLevelType w:val="hybridMultilevel"/>
    <w:tmpl w:val="23AA7E14"/>
    <w:lvl w:ilvl="0" w:tplc="4244AC5A">
      <w:start w:val="1"/>
      <w:numFmt w:val="bullet"/>
      <w:lvlText w:val=""/>
      <w:lvlJc w:val="left"/>
      <w:pPr>
        <w:ind w:left="720" w:hanging="360"/>
      </w:pPr>
      <w:rPr>
        <w:rFonts w:ascii="Symbol" w:hAnsi="Symbol"/>
      </w:rPr>
    </w:lvl>
    <w:lvl w:ilvl="1" w:tplc="8F22B060">
      <w:start w:val="1"/>
      <w:numFmt w:val="bullet"/>
      <w:lvlText w:val=""/>
      <w:lvlJc w:val="left"/>
      <w:pPr>
        <w:ind w:left="720" w:hanging="360"/>
      </w:pPr>
      <w:rPr>
        <w:rFonts w:ascii="Symbol" w:hAnsi="Symbol"/>
      </w:rPr>
    </w:lvl>
    <w:lvl w:ilvl="2" w:tplc="F2043B76">
      <w:start w:val="1"/>
      <w:numFmt w:val="bullet"/>
      <w:lvlText w:val=""/>
      <w:lvlJc w:val="left"/>
      <w:pPr>
        <w:ind w:left="720" w:hanging="360"/>
      </w:pPr>
      <w:rPr>
        <w:rFonts w:ascii="Symbol" w:hAnsi="Symbol"/>
      </w:rPr>
    </w:lvl>
    <w:lvl w:ilvl="3" w:tplc="9B9401A4">
      <w:start w:val="1"/>
      <w:numFmt w:val="bullet"/>
      <w:lvlText w:val=""/>
      <w:lvlJc w:val="left"/>
      <w:pPr>
        <w:ind w:left="720" w:hanging="360"/>
      </w:pPr>
      <w:rPr>
        <w:rFonts w:ascii="Symbol" w:hAnsi="Symbol"/>
      </w:rPr>
    </w:lvl>
    <w:lvl w:ilvl="4" w:tplc="42E47908">
      <w:start w:val="1"/>
      <w:numFmt w:val="bullet"/>
      <w:lvlText w:val=""/>
      <w:lvlJc w:val="left"/>
      <w:pPr>
        <w:ind w:left="720" w:hanging="360"/>
      </w:pPr>
      <w:rPr>
        <w:rFonts w:ascii="Symbol" w:hAnsi="Symbol"/>
      </w:rPr>
    </w:lvl>
    <w:lvl w:ilvl="5" w:tplc="B3AAF7C0">
      <w:start w:val="1"/>
      <w:numFmt w:val="bullet"/>
      <w:lvlText w:val=""/>
      <w:lvlJc w:val="left"/>
      <w:pPr>
        <w:ind w:left="720" w:hanging="360"/>
      </w:pPr>
      <w:rPr>
        <w:rFonts w:ascii="Symbol" w:hAnsi="Symbol"/>
      </w:rPr>
    </w:lvl>
    <w:lvl w:ilvl="6" w:tplc="0F50B032">
      <w:start w:val="1"/>
      <w:numFmt w:val="bullet"/>
      <w:lvlText w:val=""/>
      <w:lvlJc w:val="left"/>
      <w:pPr>
        <w:ind w:left="720" w:hanging="360"/>
      </w:pPr>
      <w:rPr>
        <w:rFonts w:ascii="Symbol" w:hAnsi="Symbol"/>
      </w:rPr>
    </w:lvl>
    <w:lvl w:ilvl="7" w:tplc="D9622D00">
      <w:start w:val="1"/>
      <w:numFmt w:val="bullet"/>
      <w:lvlText w:val=""/>
      <w:lvlJc w:val="left"/>
      <w:pPr>
        <w:ind w:left="720" w:hanging="360"/>
      </w:pPr>
      <w:rPr>
        <w:rFonts w:ascii="Symbol" w:hAnsi="Symbol"/>
      </w:rPr>
    </w:lvl>
    <w:lvl w:ilvl="8" w:tplc="D22EEE54">
      <w:start w:val="1"/>
      <w:numFmt w:val="bullet"/>
      <w:lvlText w:val=""/>
      <w:lvlJc w:val="left"/>
      <w:pPr>
        <w:ind w:left="720" w:hanging="360"/>
      </w:pPr>
      <w:rPr>
        <w:rFonts w:ascii="Symbol" w:hAnsi="Symbol"/>
      </w:rPr>
    </w:lvl>
  </w:abstractNum>
  <w:abstractNum w:abstractNumId="30" w15:restartNumberingAfterBreak="0">
    <w:nsid w:val="5EEF4A72"/>
    <w:multiLevelType w:val="hybridMultilevel"/>
    <w:tmpl w:val="B86A3DBE"/>
    <w:lvl w:ilvl="0" w:tplc="28E8CBCC">
      <w:start w:val="1"/>
      <w:numFmt w:val="bullet"/>
      <w:pStyle w:val="Timelinebullets"/>
      <w:lvlText w:val=""/>
      <w:lvlJc w:val="left"/>
      <w:pPr>
        <w:ind w:left="394" w:hanging="360"/>
      </w:pPr>
      <w:rPr>
        <w:rFonts w:ascii="Wingdings" w:hAnsi="Wingdings" w:hint="default"/>
        <w:color w:val="FFD966" w:themeColor="accent4" w:themeTint="99"/>
        <w:position w:val="-4"/>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EFB0359"/>
    <w:multiLevelType w:val="hybridMultilevel"/>
    <w:tmpl w:val="0F44E4CA"/>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2" w15:restartNumberingAfterBreak="0">
    <w:nsid w:val="5F0D3360"/>
    <w:multiLevelType w:val="hybridMultilevel"/>
    <w:tmpl w:val="D96ED284"/>
    <w:lvl w:ilvl="0" w:tplc="327660A4">
      <w:start w:val="1"/>
      <w:numFmt w:val="lowerLetter"/>
      <w:lvlText w:val="%1)"/>
      <w:lvlJc w:val="left"/>
      <w:pPr>
        <w:ind w:left="720" w:hanging="360"/>
      </w:pPr>
      <w:rPr>
        <w:rFonts w:hint="default"/>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3" w15:restartNumberingAfterBreak="0">
    <w:nsid w:val="5F1624E9"/>
    <w:multiLevelType w:val="hybridMultilevel"/>
    <w:tmpl w:val="66204720"/>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60527476"/>
    <w:multiLevelType w:val="hybridMultilevel"/>
    <w:tmpl w:val="3A7C037E"/>
    <w:lvl w:ilvl="0" w:tplc="340AC4D0">
      <w:start w:val="1"/>
      <w:numFmt w:val="bullet"/>
      <w:lvlText w:val=""/>
      <w:lvlJc w:val="left"/>
      <w:pPr>
        <w:ind w:left="1440" w:hanging="360"/>
      </w:pPr>
      <w:rPr>
        <w:rFonts w:ascii="Symbol" w:hAnsi="Symbol"/>
      </w:rPr>
    </w:lvl>
    <w:lvl w:ilvl="1" w:tplc="13285484">
      <w:start w:val="1"/>
      <w:numFmt w:val="bullet"/>
      <w:lvlText w:val=""/>
      <w:lvlJc w:val="left"/>
      <w:pPr>
        <w:ind w:left="1440" w:hanging="360"/>
      </w:pPr>
      <w:rPr>
        <w:rFonts w:ascii="Symbol" w:hAnsi="Symbol"/>
      </w:rPr>
    </w:lvl>
    <w:lvl w:ilvl="2" w:tplc="C8AA9F02">
      <w:start w:val="1"/>
      <w:numFmt w:val="bullet"/>
      <w:lvlText w:val=""/>
      <w:lvlJc w:val="left"/>
      <w:pPr>
        <w:ind w:left="1440" w:hanging="360"/>
      </w:pPr>
      <w:rPr>
        <w:rFonts w:ascii="Symbol" w:hAnsi="Symbol"/>
      </w:rPr>
    </w:lvl>
    <w:lvl w:ilvl="3" w:tplc="B656893C">
      <w:start w:val="1"/>
      <w:numFmt w:val="bullet"/>
      <w:lvlText w:val=""/>
      <w:lvlJc w:val="left"/>
      <w:pPr>
        <w:ind w:left="1440" w:hanging="360"/>
      </w:pPr>
      <w:rPr>
        <w:rFonts w:ascii="Symbol" w:hAnsi="Symbol"/>
      </w:rPr>
    </w:lvl>
    <w:lvl w:ilvl="4" w:tplc="6910ED8A">
      <w:start w:val="1"/>
      <w:numFmt w:val="bullet"/>
      <w:lvlText w:val=""/>
      <w:lvlJc w:val="left"/>
      <w:pPr>
        <w:ind w:left="1440" w:hanging="360"/>
      </w:pPr>
      <w:rPr>
        <w:rFonts w:ascii="Symbol" w:hAnsi="Symbol"/>
      </w:rPr>
    </w:lvl>
    <w:lvl w:ilvl="5" w:tplc="498040D2">
      <w:start w:val="1"/>
      <w:numFmt w:val="bullet"/>
      <w:lvlText w:val=""/>
      <w:lvlJc w:val="left"/>
      <w:pPr>
        <w:ind w:left="1440" w:hanging="360"/>
      </w:pPr>
      <w:rPr>
        <w:rFonts w:ascii="Symbol" w:hAnsi="Symbol"/>
      </w:rPr>
    </w:lvl>
    <w:lvl w:ilvl="6" w:tplc="26C269AA">
      <w:start w:val="1"/>
      <w:numFmt w:val="bullet"/>
      <w:lvlText w:val=""/>
      <w:lvlJc w:val="left"/>
      <w:pPr>
        <w:ind w:left="1440" w:hanging="360"/>
      </w:pPr>
      <w:rPr>
        <w:rFonts w:ascii="Symbol" w:hAnsi="Symbol"/>
      </w:rPr>
    </w:lvl>
    <w:lvl w:ilvl="7" w:tplc="26607F70">
      <w:start w:val="1"/>
      <w:numFmt w:val="bullet"/>
      <w:lvlText w:val=""/>
      <w:lvlJc w:val="left"/>
      <w:pPr>
        <w:ind w:left="1440" w:hanging="360"/>
      </w:pPr>
      <w:rPr>
        <w:rFonts w:ascii="Symbol" w:hAnsi="Symbol"/>
      </w:rPr>
    </w:lvl>
    <w:lvl w:ilvl="8" w:tplc="7A324250">
      <w:start w:val="1"/>
      <w:numFmt w:val="bullet"/>
      <w:lvlText w:val=""/>
      <w:lvlJc w:val="left"/>
      <w:pPr>
        <w:ind w:left="1440" w:hanging="360"/>
      </w:pPr>
      <w:rPr>
        <w:rFonts w:ascii="Symbol" w:hAnsi="Symbol"/>
      </w:rPr>
    </w:lvl>
  </w:abstractNum>
  <w:abstractNum w:abstractNumId="35" w15:restartNumberingAfterBreak="0">
    <w:nsid w:val="646A70AF"/>
    <w:multiLevelType w:val="multilevel"/>
    <w:tmpl w:val="8D78CD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6A5E73CA"/>
    <w:multiLevelType w:val="hybridMultilevel"/>
    <w:tmpl w:val="9FEED9C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6D2A3E61"/>
    <w:multiLevelType w:val="hybridMultilevel"/>
    <w:tmpl w:val="D22EE1A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6E1444A0"/>
    <w:multiLevelType w:val="hybridMultilevel"/>
    <w:tmpl w:val="D56E76D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6ECB2387"/>
    <w:multiLevelType w:val="hybridMultilevel"/>
    <w:tmpl w:val="662ABA4A"/>
    <w:lvl w:ilvl="0" w:tplc="0407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72086648"/>
    <w:multiLevelType w:val="hybridMultilevel"/>
    <w:tmpl w:val="187EFFFC"/>
    <w:lvl w:ilvl="0" w:tplc="EA287EC0">
      <w:start w:val="1"/>
      <w:numFmt w:val="decimal"/>
      <w:lvlText w:val="%1."/>
      <w:lvlJc w:val="left"/>
      <w:pPr>
        <w:ind w:left="360" w:hanging="360"/>
      </w:pPr>
      <w:rPr>
        <w:i/>
        <w:iCs/>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1" w15:restartNumberingAfterBreak="0">
    <w:nsid w:val="76A4505F"/>
    <w:multiLevelType w:val="hybridMultilevel"/>
    <w:tmpl w:val="EB1419C0"/>
    <w:lvl w:ilvl="0" w:tplc="08C0129A">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2" w15:restartNumberingAfterBreak="0">
    <w:nsid w:val="78A404AF"/>
    <w:multiLevelType w:val="hybridMultilevel"/>
    <w:tmpl w:val="A7EA3A5A"/>
    <w:lvl w:ilvl="0" w:tplc="C18A3EE4">
      <w:start w:val="4"/>
      <w:numFmt w:val="lowerLetter"/>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3" w15:restartNumberingAfterBreak="0">
    <w:nsid w:val="7F455F09"/>
    <w:multiLevelType w:val="hybridMultilevel"/>
    <w:tmpl w:val="5858B28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abstractNumId w:val="33"/>
  </w:num>
  <w:num w:numId="2">
    <w:abstractNumId w:val="38"/>
  </w:num>
  <w:num w:numId="3">
    <w:abstractNumId w:val="0"/>
  </w:num>
  <w:num w:numId="4">
    <w:abstractNumId w:val="36"/>
  </w:num>
  <w:num w:numId="5">
    <w:abstractNumId w:val="25"/>
  </w:num>
  <w:num w:numId="6">
    <w:abstractNumId w:val="10"/>
  </w:num>
  <w:num w:numId="7">
    <w:abstractNumId w:val="16"/>
  </w:num>
  <w:num w:numId="8">
    <w:abstractNumId w:val="41"/>
  </w:num>
  <w:num w:numId="9">
    <w:abstractNumId w:val="12"/>
  </w:num>
  <w:num w:numId="10">
    <w:abstractNumId w:val="5"/>
  </w:num>
  <w:num w:numId="11">
    <w:abstractNumId w:val="22"/>
  </w:num>
  <w:num w:numId="12">
    <w:abstractNumId w:val="3"/>
  </w:num>
  <w:num w:numId="13">
    <w:abstractNumId w:val="43"/>
  </w:num>
  <w:num w:numId="14">
    <w:abstractNumId w:val="26"/>
  </w:num>
  <w:num w:numId="15">
    <w:abstractNumId w:val="2"/>
  </w:num>
  <w:num w:numId="16">
    <w:abstractNumId w:val="13"/>
  </w:num>
  <w:num w:numId="17">
    <w:abstractNumId w:val="29"/>
  </w:num>
  <w:num w:numId="18">
    <w:abstractNumId w:val="28"/>
  </w:num>
  <w:num w:numId="19">
    <w:abstractNumId w:val="39"/>
  </w:num>
  <w:num w:numId="20">
    <w:abstractNumId w:val="7"/>
  </w:num>
  <w:num w:numId="21">
    <w:abstractNumId w:val="20"/>
  </w:num>
  <w:num w:numId="22">
    <w:abstractNumId w:val="37"/>
  </w:num>
  <w:num w:numId="23">
    <w:abstractNumId w:val="9"/>
  </w:num>
  <w:num w:numId="24">
    <w:abstractNumId w:val="4"/>
  </w:num>
  <w:num w:numId="25">
    <w:abstractNumId w:val="31"/>
  </w:num>
  <w:num w:numId="26">
    <w:abstractNumId w:val="11"/>
  </w:num>
  <w:num w:numId="27">
    <w:abstractNumId w:val="27"/>
  </w:num>
  <w:num w:numId="28">
    <w:abstractNumId w:val="24"/>
  </w:num>
  <w:num w:numId="29">
    <w:abstractNumId w:val="8"/>
  </w:num>
  <w:num w:numId="30">
    <w:abstractNumId w:val="0"/>
  </w:num>
  <w:num w:numId="31">
    <w:abstractNumId w:val="1"/>
  </w:num>
  <w:num w:numId="32">
    <w:abstractNumId w:val="32"/>
  </w:num>
  <w:num w:numId="33">
    <w:abstractNumId w:val="42"/>
  </w:num>
  <w:num w:numId="34">
    <w:abstractNumId w:val="19"/>
  </w:num>
  <w:num w:numId="35">
    <w:abstractNumId w:val="18"/>
  </w:num>
  <w:num w:numId="36">
    <w:abstractNumId w:val="6"/>
  </w:num>
  <w:num w:numId="37">
    <w:abstractNumId w:val="23"/>
  </w:num>
  <w:num w:numId="38">
    <w:abstractNumId w:val="30"/>
  </w:num>
  <w:num w:numId="39">
    <w:abstractNumId w:val="17"/>
  </w:num>
  <w:num w:numId="40">
    <w:abstractNumId w:val="15"/>
  </w:num>
  <w:num w:numId="41">
    <w:abstractNumId w:val="21"/>
  </w:num>
  <w:num w:numId="42">
    <w:abstractNumId w:val="34"/>
  </w:num>
  <w:num w:numId="4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0"/>
  </w:num>
  <w:num w:numId="45">
    <w:abstractNumId w:val="0"/>
  </w:num>
  <w:num w:numId="46">
    <w:abstractNumId w:val="14"/>
  </w:num>
  <w:num w:numId="47">
    <w:abstractNumId w:val="0"/>
  </w:num>
  <w:num w:numId="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markup="0"/>
  <w:defaultTabStop w:val="720"/>
  <w:hyphenationZone w:val="425"/>
  <w:characterSpacingControl w:val="doNotCompress"/>
  <w:hdrShapeDefaults>
    <o:shapedefaults v:ext="edit" spidmax="2075"/>
  </w:hdrShapeDefaults>
  <w:footnotePr>
    <w:footnote w:id="-1"/>
    <w:footnote w:id="0"/>
    <w:footnote w:id="1"/>
  </w:footnotePr>
  <w:endnotePr>
    <w:endnote w:id="-1"/>
    <w:endnote w:id="0"/>
    <w:endnote w:id="1"/>
  </w:endnotePr>
  <w:compat>
    <w:compatSetting w:name="compatibilityMode" w:uri="http://schemas.microsoft.com/office/word" w:val="12"/>
  </w:compat>
  <w:docVars>
    <w:docVar w:name="DocStatus" w:val="Green"/>
    <w:docVar w:name="LW_CORRIGENDUM" w:val="&lt;UNUSED&gt;"/>
    <w:docVar w:name="LW_COVERPAGE_EXISTS" w:val="True"/>
    <w:docVar w:name="LW_COVERPAGE_GUID" w:val="6D653862-BFD0-484E-92A1-60BF5CF43105"/>
    <w:docVar w:name="LW_COVERPAGE_TYPE" w:val="1"/>
    <w:docVar w:name="LW_CROSSREFERENCE" w:val="&lt;UNUSED&gt;"/>
    <w:docVar w:name="LW_DocType" w:val="NORMAL"/>
    <w:docVar w:name="LW_EMISSION" w:val="11.2.2025"/>
    <w:docVar w:name="LW_EMISSION_ISODATE" w:val="2025-02-11"/>
    <w:docVar w:name="LW_EMISSION_LOCATION" w:val="STR"/>
    <w:docVar w:name="LW_EMISSION_PREFIX" w:val="Strasbourg, "/>
    <w:docVar w:name="LW_EMISSION_SUFFIX" w:val=" "/>
    <w:docVar w:name="LW_ID_DOCTYPE_NONLW" w:val="CP-014"/>
    <w:docVar w:name="LW_LANGUE" w:val="EN"/>
    <w:docVar w:name="LW_LEVEL_OF_SENSITIVITY" w:val="Standard treatment"/>
    <w:docVar w:name="LW_NOM.INST" w:val="EUROPEAN COMMISSION"/>
    <w:docVar w:name="LW_NOM.INST_JOINTDOC" w:val="&lt;EMPTY&gt;"/>
    <w:docVar w:name="LW_PART_NBR" w:val="1"/>
    <w:docVar w:name="LW_PART_NBR_TOTAL" w:val="1"/>
    <w:docVar w:name="LW_REF.INST.NEW" w:val="COM"/>
    <w:docVar w:name="LW_REF.INST.NEW_ADOPTED" w:val="final"/>
    <w:docVar w:name="LW_REF.INST.NEW_TEXT" w:val="(2025) 47"/>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A simpler and faster Europe: Communication on implementation and simplification_x000d__x000d__x000d__x000d__x000b_"/>
    <w:docVar w:name="LW_TYPE.DOC.CP" w:val="COMMUNICATION FROM THE COMMISSION TO THE EUROPEAN PARLIAMENT, THE COUNCIL, THE EUROPEAN ECONOMIC AND SOCIAL COMMITTEE AND THE COMMITTEE OF THE REGIONS"/>
    <w:docVar w:name="LW_TYPE.DOC.CP.USERTEXT" w:val="&lt;EMPTY&gt;"/>
    <w:docVar w:name="LwApiVersions" w:val="LW4CoDe 1.24.5.0; LW 9.0, Build 20240221"/>
    <w:docVar w:name="Stamp" w:val="\\dossiers.dgt.cec.eu.int\dossiers\SG\SG-2025-00149\SG-2025-00149-00-00-EN-EDT-00.202501271022374424939.DOCX"/>
  </w:docVars>
  <w:rsids>
    <w:rsidRoot w:val="007E419D"/>
    <w:rsid w:val="00000308"/>
    <w:rsid w:val="00000433"/>
    <w:rsid w:val="0000044C"/>
    <w:rsid w:val="00000542"/>
    <w:rsid w:val="0000054D"/>
    <w:rsid w:val="00000853"/>
    <w:rsid w:val="000009B7"/>
    <w:rsid w:val="00000A29"/>
    <w:rsid w:val="00000A97"/>
    <w:rsid w:val="00000DAB"/>
    <w:rsid w:val="00000E12"/>
    <w:rsid w:val="0000107C"/>
    <w:rsid w:val="0000147D"/>
    <w:rsid w:val="000014E5"/>
    <w:rsid w:val="000016E6"/>
    <w:rsid w:val="00001B5B"/>
    <w:rsid w:val="00001BF0"/>
    <w:rsid w:val="000024BE"/>
    <w:rsid w:val="000025B5"/>
    <w:rsid w:val="00002727"/>
    <w:rsid w:val="00002759"/>
    <w:rsid w:val="00002CF5"/>
    <w:rsid w:val="000031EF"/>
    <w:rsid w:val="0000321E"/>
    <w:rsid w:val="0000328A"/>
    <w:rsid w:val="00003418"/>
    <w:rsid w:val="00003497"/>
    <w:rsid w:val="0000356D"/>
    <w:rsid w:val="00003710"/>
    <w:rsid w:val="000037E0"/>
    <w:rsid w:val="00003A0C"/>
    <w:rsid w:val="00003C5E"/>
    <w:rsid w:val="00003CE9"/>
    <w:rsid w:val="00003E97"/>
    <w:rsid w:val="00004094"/>
    <w:rsid w:val="00004343"/>
    <w:rsid w:val="000043B7"/>
    <w:rsid w:val="00004439"/>
    <w:rsid w:val="0000498B"/>
    <w:rsid w:val="00004D99"/>
    <w:rsid w:val="00004DBD"/>
    <w:rsid w:val="00004E11"/>
    <w:rsid w:val="00004ED3"/>
    <w:rsid w:val="000050E2"/>
    <w:rsid w:val="00005278"/>
    <w:rsid w:val="0000536A"/>
    <w:rsid w:val="000053CC"/>
    <w:rsid w:val="00005469"/>
    <w:rsid w:val="00005720"/>
    <w:rsid w:val="0000573E"/>
    <w:rsid w:val="00005C44"/>
    <w:rsid w:val="00005F31"/>
    <w:rsid w:val="000062B6"/>
    <w:rsid w:val="000062CC"/>
    <w:rsid w:val="00006342"/>
    <w:rsid w:val="000064DD"/>
    <w:rsid w:val="000066A7"/>
    <w:rsid w:val="00006996"/>
    <w:rsid w:val="00006D0F"/>
    <w:rsid w:val="00006DD3"/>
    <w:rsid w:val="00006FD0"/>
    <w:rsid w:val="000070D8"/>
    <w:rsid w:val="000072B9"/>
    <w:rsid w:val="000072CB"/>
    <w:rsid w:val="000072F2"/>
    <w:rsid w:val="0000765E"/>
    <w:rsid w:val="0000766F"/>
    <w:rsid w:val="00007945"/>
    <w:rsid w:val="00007EBA"/>
    <w:rsid w:val="00010151"/>
    <w:rsid w:val="00010209"/>
    <w:rsid w:val="000106C0"/>
    <w:rsid w:val="000107DE"/>
    <w:rsid w:val="00010940"/>
    <w:rsid w:val="00010A11"/>
    <w:rsid w:val="00010A3A"/>
    <w:rsid w:val="00010B5D"/>
    <w:rsid w:val="000113D7"/>
    <w:rsid w:val="00011649"/>
    <w:rsid w:val="0001182E"/>
    <w:rsid w:val="000119E3"/>
    <w:rsid w:val="00011A27"/>
    <w:rsid w:val="00011B81"/>
    <w:rsid w:val="00011DAC"/>
    <w:rsid w:val="00011DF1"/>
    <w:rsid w:val="00011E3F"/>
    <w:rsid w:val="00011FC9"/>
    <w:rsid w:val="000120F8"/>
    <w:rsid w:val="00012354"/>
    <w:rsid w:val="00012662"/>
    <w:rsid w:val="000126BA"/>
    <w:rsid w:val="00012777"/>
    <w:rsid w:val="000127DB"/>
    <w:rsid w:val="000129B6"/>
    <w:rsid w:val="000129BC"/>
    <w:rsid w:val="00012D07"/>
    <w:rsid w:val="00012D3A"/>
    <w:rsid w:val="00012E1F"/>
    <w:rsid w:val="00012F4D"/>
    <w:rsid w:val="00012FD1"/>
    <w:rsid w:val="000130C5"/>
    <w:rsid w:val="00013173"/>
    <w:rsid w:val="00013511"/>
    <w:rsid w:val="00013852"/>
    <w:rsid w:val="0001392F"/>
    <w:rsid w:val="00013B6C"/>
    <w:rsid w:val="00013C43"/>
    <w:rsid w:val="00013D40"/>
    <w:rsid w:val="00013EB9"/>
    <w:rsid w:val="00013EEA"/>
    <w:rsid w:val="000140AD"/>
    <w:rsid w:val="0001472B"/>
    <w:rsid w:val="00014875"/>
    <w:rsid w:val="00014944"/>
    <w:rsid w:val="00014AB5"/>
    <w:rsid w:val="000152CE"/>
    <w:rsid w:val="000152E5"/>
    <w:rsid w:val="00015402"/>
    <w:rsid w:val="0001592E"/>
    <w:rsid w:val="0001598D"/>
    <w:rsid w:val="00015BB7"/>
    <w:rsid w:val="00015CAE"/>
    <w:rsid w:val="000160CB"/>
    <w:rsid w:val="00016238"/>
    <w:rsid w:val="00016453"/>
    <w:rsid w:val="000164B5"/>
    <w:rsid w:val="000166C3"/>
    <w:rsid w:val="00016C7F"/>
    <w:rsid w:val="00016DF8"/>
    <w:rsid w:val="00016E55"/>
    <w:rsid w:val="000171FF"/>
    <w:rsid w:val="00017460"/>
    <w:rsid w:val="000178AE"/>
    <w:rsid w:val="00017901"/>
    <w:rsid w:val="00017A28"/>
    <w:rsid w:val="00017AEA"/>
    <w:rsid w:val="00017EA8"/>
    <w:rsid w:val="00020006"/>
    <w:rsid w:val="00020143"/>
    <w:rsid w:val="000202B8"/>
    <w:rsid w:val="000203A3"/>
    <w:rsid w:val="00020525"/>
    <w:rsid w:val="00020552"/>
    <w:rsid w:val="0002085D"/>
    <w:rsid w:val="0002094E"/>
    <w:rsid w:val="00020CDB"/>
    <w:rsid w:val="00020E57"/>
    <w:rsid w:val="0002149C"/>
    <w:rsid w:val="000214CB"/>
    <w:rsid w:val="000214E1"/>
    <w:rsid w:val="00021604"/>
    <w:rsid w:val="0002189A"/>
    <w:rsid w:val="000218E6"/>
    <w:rsid w:val="00021A1C"/>
    <w:rsid w:val="0002241B"/>
    <w:rsid w:val="0002275B"/>
    <w:rsid w:val="0002284D"/>
    <w:rsid w:val="00022A52"/>
    <w:rsid w:val="00022B1B"/>
    <w:rsid w:val="00022D56"/>
    <w:rsid w:val="00022D64"/>
    <w:rsid w:val="00022F10"/>
    <w:rsid w:val="000230DA"/>
    <w:rsid w:val="000234BB"/>
    <w:rsid w:val="00023853"/>
    <w:rsid w:val="00023C72"/>
    <w:rsid w:val="00023DE9"/>
    <w:rsid w:val="00023FF7"/>
    <w:rsid w:val="000242ED"/>
    <w:rsid w:val="0002442D"/>
    <w:rsid w:val="00024673"/>
    <w:rsid w:val="00024AE7"/>
    <w:rsid w:val="00024B8B"/>
    <w:rsid w:val="00024CA0"/>
    <w:rsid w:val="00024D94"/>
    <w:rsid w:val="00024F36"/>
    <w:rsid w:val="0002537A"/>
    <w:rsid w:val="000255A8"/>
    <w:rsid w:val="0002567D"/>
    <w:rsid w:val="000256DF"/>
    <w:rsid w:val="00025709"/>
    <w:rsid w:val="00025717"/>
    <w:rsid w:val="00025890"/>
    <w:rsid w:val="00025BA5"/>
    <w:rsid w:val="00025BF6"/>
    <w:rsid w:val="00025C1E"/>
    <w:rsid w:val="00025EAD"/>
    <w:rsid w:val="00026070"/>
    <w:rsid w:val="000260B4"/>
    <w:rsid w:val="00026242"/>
    <w:rsid w:val="0002683B"/>
    <w:rsid w:val="00026D1E"/>
    <w:rsid w:val="00026F13"/>
    <w:rsid w:val="00026FAE"/>
    <w:rsid w:val="000270BC"/>
    <w:rsid w:val="0002729F"/>
    <w:rsid w:val="00027336"/>
    <w:rsid w:val="00027556"/>
    <w:rsid w:val="0002768E"/>
    <w:rsid w:val="00027909"/>
    <w:rsid w:val="00027C98"/>
    <w:rsid w:val="00027CB4"/>
    <w:rsid w:val="00027D16"/>
    <w:rsid w:val="00027D9A"/>
    <w:rsid w:val="00030252"/>
    <w:rsid w:val="00030427"/>
    <w:rsid w:val="000304D2"/>
    <w:rsid w:val="0003058C"/>
    <w:rsid w:val="0003074F"/>
    <w:rsid w:val="00030881"/>
    <w:rsid w:val="000309A0"/>
    <w:rsid w:val="000309E6"/>
    <w:rsid w:val="00030FFF"/>
    <w:rsid w:val="000312E3"/>
    <w:rsid w:val="000312EE"/>
    <w:rsid w:val="0003134E"/>
    <w:rsid w:val="000313FF"/>
    <w:rsid w:val="0003184C"/>
    <w:rsid w:val="000318B1"/>
    <w:rsid w:val="0003196A"/>
    <w:rsid w:val="00031996"/>
    <w:rsid w:val="000319F1"/>
    <w:rsid w:val="00031A38"/>
    <w:rsid w:val="00031D54"/>
    <w:rsid w:val="00031F1E"/>
    <w:rsid w:val="0003222D"/>
    <w:rsid w:val="00032434"/>
    <w:rsid w:val="00032477"/>
    <w:rsid w:val="00032643"/>
    <w:rsid w:val="000327D1"/>
    <w:rsid w:val="00032834"/>
    <w:rsid w:val="000329B6"/>
    <w:rsid w:val="0003306D"/>
    <w:rsid w:val="000332A2"/>
    <w:rsid w:val="00033D8D"/>
    <w:rsid w:val="00033DBF"/>
    <w:rsid w:val="00033EEC"/>
    <w:rsid w:val="00033F24"/>
    <w:rsid w:val="00033F7B"/>
    <w:rsid w:val="00033FB0"/>
    <w:rsid w:val="000340EC"/>
    <w:rsid w:val="0003453A"/>
    <w:rsid w:val="000345F9"/>
    <w:rsid w:val="0003466F"/>
    <w:rsid w:val="0003476A"/>
    <w:rsid w:val="00034907"/>
    <w:rsid w:val="00034AE7"/>
    <w:rsid w:val="00034D57"/>
    <w:rsid w:val="00034D90"/>
    <w:rsid w:val="00034EC4"/>
    <w:rsid w:val="00035199"/>
    <w:rsid w:val="000354A9"/>
    <w:rsid w:val="000358AF"/>
    <w:rsid w:val="0003595F"/>
    <w:rsid w:val="000360C5"/>
    <w:rsid w:val="000361B8"/>
    <w:rsid w:val="00036252"/>
    <w:rsid w:val="00036356"/>
    <w:rsid w:val="00036425"/>
    <w:rsid w:val="00036692"/>
    <w:rsid w:val="000367CF"/>
    <w:rsid w:val="00036C81"/>
    <w:rsid w:val="00036FC2"/>
    <w:rsid w:val="00036FEF"/>
    <w:rsid w:val="000374CD"/>
    <w:rsid w:val="000376D1"/>
    <w:rsid w:val="000377F7"/>
    <w:rsid w:val="00037FDC"/>
    <w:rsid w:val="00037FED"/>
    <w:rsid w:val="000405FA"/>
    <w:rsid w:val="000406A3"/>
    <w:rsid w:val="00040803"/>
    <w:rsid w:val="00040C99"/>
    <w:rsid w:val="00040DC8"/>
    <w:rsid w:val="0004129C"/>
    <w:rsid w:val="000412F5"/>
    <w:rsid w:val="00041691"/>
    <w:rsid w:val="00041778"/>
    <w:rsid w:val="0004192A"/>
    <w:rsid w:val="00041AB4"/>
    <w:rsid w:val="00041AF7"/>
    <w:rsid w:val="00041B7D"/>
    <w:rsid w:val="00041C29"/>
    <w:rsid w:val="00041DBA"/>
    <w:rsid w:val="00041E49"/>
    <w:rsid w:val="00041FC9"/>
    <w:rsid w:val="00042002"/>
    <w:rsid w:val="00042505"/>
    <w:rsid w:val="000425CA"/>
    <w:rsid w:val="0004266E"/>
    <w:rsid w:val="00042671"/>
    <w:rsid w:val="00042693"/>
    <w:rsid w:val="00042BD0"/>
    <w:rsid w:val="0004321D"/>
    <w:rsid w:val="00043A13"/>
    <w:rsid w:val="00043E37"/>
    <w:rsid w:val="00043F4D"/>
    <w:rsid w:val="00043F75"/>
    <w:rsid w:val="0004400F"/>
    <w:rsid w:val="000443B4"/>
    <w:rsid w:val="000444A8"/>
    <w:rsid w:val="000444E0"/>
    <w:rsid w:val="00044593"/>
    <w:rsid w:val="00044595"/>
    <w:rsid w:val="000447C5"/>
    <w:rsid w:val="000447E9"/>
    <w:rsid w:val="00044852"/>
    <w:rsid w:val="00044884"/>
    <w:rsid w:val="00044A16"/>
    <w:rsid w:val="00044A8B"/>
    <w:rsid w:val="00044D28"/>
    <w:rsid w:val="00044D3A"/>
    <w:rsid w:val="00044E2A"/>
    <w:rsid w:val="00044ECE"/>
    <w:rsid w:val="0004515C"/>
    <w:rsid w:val="00045387"/>
    <w:rsid w:val="0004570D"/>
    <w:rsid w:val="0004598B"/>
    <w:rsid w:val="000459F2"/>
    <w:rsid w:val="00045B03"/>
    <w:rsid w:val="00046497"/>
    <w:rsid w:val="000464A5"/>
    <w:rsid w:val="00046768"/>
    <w:rsid w:val="0004689A"/>
    <w:rsid w:val="00046957"/>
    <w:rsid w:val="00046B8E"/>
    <w:rsid w:val="00046CCB"/>
    <w:rsid w:val="00046D43"/>
    <w:rsid w:val="00046DD9"/>
    <w:rsid w:val="00047086"/>
    <w:rsid w:val="000472A8"/>
    <w:rsid w:val="00047503"/>
    <w:rsid w:val="00047789"/>
    <w:rsid w:val="00047960"/>
    <w:rsid w:val="00047EBD"/>
    <w:rsid w:val="00050899"/>
    <w:rsid w:val="000508E0"/>
    <w:rsid w:val="00050C28"/>
    <w:rsid w:val="00050DBC"/>
    <w:rsid w:val="00051439"/>
    <w:rsid w:val="000514D0"/>
    <w:rsid w:val="00051748"/>
    <w:rsid w:val="0005183E"/>
    <w:rsid w:val="00051A9F"/>
    <w:rsid w:val="00051B1F"/>
    <w:rsid w:val="00051B46"/>
    <w:rsid w:val="00051BFA"/>
    <w:rsid w:val="00051C74"/>
    <w:rsid w:val="00051D35"/>
    <w:rsid w:val="0005212D"/>
    <w:rsid w:val="00052158"/>
    <w:rsid w:val="000523C9"/>
    <w:rsid w:val="0005276E"/>
    <w:rsid w:val="00052B2E"/>
    <w:rsid w:val="00052E29"/>
    <w:rsid w:val="00052E65"/>
    <w:rsid w:val="000532B9"/>
    <w:rsid w:val="0005336E"/>
    <w:rsid w:val="000533B4"/>
    <w:rsid w:val="00053453"/>
    <w:rsid w:val="00053715"/>
    <w:rsid w:val="0005398D"/>
    <w:rsid w:val="00053A25"/>
    <w:rsid w:val="00053A7D"/>
    <w:rsid w:val="00053F18"/>
    <w:rsid w:val="0005419D"/>
    <w:rsid w:val="00054415"/>
    <w:rsid w:val="00054618"/>
    <w:rsid w:val="00054763"/>
    <w:rsid w:val="00054DD7"/>
    <w:rsid w:val="00054EDB"/>
    <w:rsid w:val="00055124"/>
    <w:rsid w:val="0005520F"/>
    <w:rsid w:val="00055286"/>
    <w:rsid w:val="00055506"/>
    <w:rsid w:val="000559EE"/>
    <w:rsid w:val="00055BB4"/>
    <w:rsid w:val="00055BDE"/>
    <w:rsid w:val="00055CE6"/>
    <w:rsid w:val="00055D22"/>
    <w:rsid w:val="00055E14"/>
    <w:rsid w:val="00055EC8"/>
    <w:rsid w:val="000565FA"/>
    <w:rsid w:val="00056754"/>
    <w:rsid w:val="000567D1"/>
    <w:rsid w:val="00056843"/>
    <w:rsid w:val="00056C4E"/>
    <w:rsid w:val="00056C68"/>
    <w:rsid w:val="00056CD2"/>
    <w:rsid w:val="00056CD5"/>
    <w:rsid w:val="0005714D"/>
    <w:rsid w:val="00057157"/>
    <w:rsid w:val="00057603"/>
    <w:rsid w:val="00057B21"/>
    <w:rsid w:val="00057B7D"/>
    <w:rsid w:val="00057D8A"/>
    <w:rsid w:val="00057DE0"/>
    <w:rsid w:val="00057DED"/>
    <w:rsid w:val="000602B6"/>
    <w:rsid w:val="00060532"/>
    <w:rsid w:val="00060780"/>
    <w:rsid w:val="000609CF"/>
    <w:rsid w:val="00060D65"/>
    <w:rsid w:val="000617B9"/>
    <w:rsid w:val="00061B67"/>
    <w:rsid w:val="00061B73"/>
    <w:rsid w:val="00061E36"/>
    <w:rsid w:val="00061F66"/>
    <w:rsid w:val="0006211A"/>
    <w:rsid w:val="000621C6"/>
    <w:rsid w:val="000621D5"/>
    <w:rsid w:val="000623DC"/>
    <w:rsid w:val="000625FD"/>
    <w:rsid w:val="000627EB"/>
    <w:rsid w:val="00062857"/>
    <w:rsid w:val="00062A60"/>
    <w:rsid w:val="00062D59"/>
    <w:rsid w:val="00062FBE"/>
    <w:rsid w:val="00062FD2"/>
    <w:rsid w:val="0006309B"/>
    <w:rsid w:val="00063189"/>
    <w:rsid w:val="000631CA"/>
    <w:rsid w:val="000633E2"/>
    <w:rsid w:val="00063455"/>
    <w:rsid w:val="00063527"/>
    <w:rsid w:val="00063670"/>
    <w:rsid w:val="00063ADF"/>
    <w:rsid w:val="00063CE3"/>
    <w:rsid w:val="00063D91"/>
    <w:rsid w:val="00063D97"/>
    <w:rsid w:val="00063E52"/>
    <w:rsid w:val="00064184"/>
    <w:rsid w:val="00064296"/>
    <w:rsid w:val="0006463A"/>
    <w:rsid w:val="000646C1"/>
    <w:rsid w:val="00064939"/>
    <w:rsid w:val="00064AB6"/>
    <w:rsid w:val="00064B78"/>
    <w:rsid w:val="000650DD"/>
    <w:rsid w:val="0006550F"/>
    <w:rsid w:val="000658DC"/>
    <w:rsid w:val="00065CB9"/>
    <w:rsid w:val="00065FB5"/>
    <w:rsid w:val="00066120"/>
    <w:rsid w:val="00066384"/>
    <w:rsid w:val="000663AE"/>
    <w:rsid w:val="00066820"/>
    <w:rsid w:val="00066CE9"/>
    <w:rsid w:val="000671F9"/>
    <w:rsid w:val="00067391"/>
    <w:rsid w:val="0006752E"/>
    <w:rsid w:val="000676F5"/>
    <w:rsid w:val="000677AD"/>
    <w:rsid w:val="000677C3"/>
    <w:rsid w:val="000677D2"/>
    <w:rsid w:val="000678D6"/>
    <w:rsid w:val="0006797C"/>
    <w:rsid w:val="00067BC1"/>
    <w:rsid w:val="00067D62"/>
    <w:rsid w:val="00067F27"/>
    <w:rsid w:val="00070089"/>
    <w:rsid w:val="0007008F"/>
    <w:rsid w:val="0007053C"/>
    <w:rsid w:val="00070671"/>
    <w:rsid w:val="000706A7"/>
    <w:rsid w:val="000708C3"/>
    <w:rsid w:val="0007090C"/>
    <w:rsid w:val="00070A0B"/>
    <w:rsid w:val="00070C4A"/>
    <w:rsid w:val="00070F57"/>
    <w:rsid w:val="00071034"/>
    <w:rsid w:val="00071204"/>
    <w:rsid w:val="00071647"/>
    <w:rsid w:val="00071834"/>
    <w:rsid w:val="00071B6F"/>
    <w:rsid w:val="00072584"/>
    <w:rsid w:val="00072773"/>
    <w:rsid w:val="0007290B"/>
    <w:rsid w:val="000729BC"/>
    <w:rsid w:val="00072A29"/>
    <w:rsid w:val="00072C9B"/>
    <w:rsid w:val="00072D31"/>
    <w:rsid w:val="00072F46"/>
    <w:rsid w:val="00072F8B"/>
    <w:rsid w:val="000730A4"/>
    <w:rsid w:val="00073473"/>
    <w:rsid w:val="0007379C"/>
    <w:rsid w:val="00073910"/>
    <w:rsid w:val="00073A23"/>
    <w:rsid w:val="00073A66"/>
    <w:rsid w:val="00073CB1"/>
    <w:rsid w:val="00073E58"/>
    <w:rsid w:val="0007410E"/>
    <w:rsid w:val="00074245"/>
    <w:rsid w:val="0007433E"/>
    <w:rsid w:val="00074409"/>
    <w:rsid w:val="00074672"/>
    <w:rsid w:val="00074BFA"/>
    <w:rsid w:val="00074C6B"/>
    <w:rsid w:val="00074CBF"/>
    <w:rsid w:val="0007531E"/>
    <w:rsid w:val="000754AD"/>
    <w:rsid w:val="00075630"/>
    <w:rsid w:val="000757C8"/>
    <w:rsid w:val="0007590E"/>
    <w:rsid w:val="00075E47"/>
    <w:rsid w:val="00075F2F"/>
    <w:rsid w:val="00075FB5"/>
    <w:rsid w:val="0007614F"/>
    <w:rsid w:val="00076237"/>
    <w:rsid w:val="000765A2"/>
    <w:rsid w:val="000768A0"/>
    <w:rsid w:val="00076BC9"/>
    <w:rsid w:val="00076CD7"/>
    <w:rsid w:val="00076E40"/>
    <w:rsid w:val="00077077"/>
    <w:rsid w:val="00077126"/>
    <w:rsid w:val="000773E2"/>
    <w:rsid w:val="000775EA"/>
    <w:rsid w:val="000777F5"/>
    <w:rsid w:val="000779BB"/>
    <w:rsid w:val="00077B8B"/>
    <w:rsid w:val="00077BF1"/>
    <w:rsid w:val="00077DC8"/>
    <w:rsid w:val="00077EF3"/>
    <w:rsid w:val="00077FF3"/>
    <w:rsid w:val="000800D6"/>
    <w:rsid w:val="00080157"/>
    <w:rsid w:val="000801E2"/>
    <w:rsid w:val="00080422"/>
    <w:rsid w:val="00080569"/>
    <w:rsid w:val="000806A9"/>
    <w:rsid w:val="000806F3"/>
    <w:rsid w:val="0008082C"/>
    <w:rsid w:val="00080A94"/>
    <w:rsid w:val="00080B32"/>
    <w:rsid w:val="00080F69"/>
    <w:rsid w:val="0008120E"/>
    <w:rsid w:val="00081424"/>
    <w:rsid w:val="00081587"/>
    <w:rsid w:val="000816BC"/>
    <w:rsid w:val="000816D6"/>
    <w:rsid w:val="00081705"/>
    <w:rsid w:val="00081778"/>
    <w:rsid w:val="0008184B"/>
    <w:rsid w:val="00081D0D"/>
    <w:rsid w:val="00081EBD"/>
    <w:rsid w:val="00081FA4"/>
    <w:rsid w:val="00082123"/>
    <w:rsid w:val="00082306"/>
    <w:rsid w:val="0008248E"/>
    <w:rsid w:val="000824A2"/>
    <w:rsid w:val="00082518"/>
    <w:rsid w:val="00082A1B"/>
    <w:rsid w:val="00082C5B"/>
    <w:rsid w:val="00082E50"/>
    <w:rsid w:val="00083013"/>
    <w:rsid w:val="00083388"/>
    <w:rsid w:val="000835A4"/>
    <w:rsid w:val="00083635"/>
    <w:rsid w:val="00083661"/>
    <w:rsid w:val="00083988"/>
    <w:rsid w:val="000839B8"/>
    <w:rsid w:val="00083A4F"/>
    <w:rsid w:val="00083AFC"/>
    <w:rsid w:val="00083B4E"/>
    <w:rsid w:val="00083BE4"/>
    <w:rsid w:val="00083CEE"/>
    <w:rsid w:val="00083D2F"/>
    <w:rsid w:val="000843D4"/>
    <w:rsid w:val="00084458"/>
    <w:rsid w:val="000844D6"/>
    <w:rsid w:val="00084716"/>
    <w:rsid w:val="00084717"/>
    <w:rsid w:val="0008497A"/>
    <w:rsid w:val="000849BE"/>
    <w:rsid w:val="00084DE8"/>
    <w:rsid w:val="00084FEC"/>
    <w:rsid w:val="0008513B"/>
    <w:rsid w:val="00085495"/>
    <w:rsid w:val="0008552A"/>
    <w:rsid w:val="00085603"/>
    <w:rsid w:val="0008562F"/>
    <w:rsid w:val="0008569E"/>
    <w:rsid w:val="000857CA"/>
    <w:rsid w:val="00085ADD"/>
    <w:rsid w:val="00085BF7"/>
    <w:rsid w:val="00085D55"/>
    <w:rsid w:val="00085D7E"/>
    <w:rsid w:val="00085E65"/>
    <w:rsid w:val="00085E82"/>
    <w:rsid w:val="000861CA"/>
    <w:rsid w:val="000862DA"/>
    <w:rsid w:val="00086512"/>
    <w:rsid w:val="00086D1E"/>
    <w:rsid w:val="00086D82"/>
    <w:rsid w:val="00086F77"/>
    <w:rsid w:val="00086F93"/>
    <w:rsid w:val="000870A4"/>
    <w:rsid w:val="0008725C"/>
    <w:rsid w:val="00087634"/>
    <w:rsid w:val="00087678"/>
    <w:rsid w:val="00087996"/>
    <w:rsid w:val="000879E7"/>
    <w:rsid w:val="00087D1F"/>
    <w:rsid w:val="0009008D"/>
    <w:rsid w:val="000905FC"/>
    <w:rsid w:val="00090A58"/>
    <w:rsid w:val="00090D8F"/>
    <w:rsid w:val="00091427"/>
    <w:rsid w:val="00091862"/>
    <w:rsid w:val="00091896"/>
    <w:rsid w:val="00091A58"/>
    <w:rsid w:val="00091A7E"/>
    <w:rsid w:val="00091C17"/>
    <w:rsid w:val="00091C56"/>
    <w:rsid w:val="0009226E"/>
    <w:rsid w:val="000923A1"/>
    <w:rsid w:val="0009240E"/>
    <w:rsid w:val="0009273A"/>
    <w:rsid w:val="00092B4E"/>
    <w:rsid w:val="00092B86"/>
    <w:rsid w:val="00092D79"/>
    <w:rsid w:val="00092D87"/>
    <w:rsid w:val="000934E8"/>
    <w:rsid w:val="00093695"/>
    <w:rsid w:val="00093787"/>
    <w:rsid w:val="00093BE3"/>
    <w:rsid w:val="00094036"/>
    <w:rsid w:val="00094131"/>
    <w:rsid w:val="000943FB"/>
    <w:rsid w:val="00094724"/>
    <w:rsid w:val="000947B0"/>
    <w:rsid w:val="00094809"/>
    <w:rsid w:val="00094AD4"/>
    <w:rsid w:val="000953A2"/>
    <w:rsid w:val="000953D8"/>
    <w:rsid w:val="00095499"/>
    <w:rsid w:val="00095692"/>
    <w:rsid w:val="00095927"/>
    <w:rsid w:val="00095A72"/>
    <w:rsid w:val="00095CE0"/>
    <w:rsid w:val="00096410"/>
    <w:rsid w:val="000965D5"/>
    <w:rsid w:val="00096D17"/>
    <w:rsid w:val="00097275"/>
    <w:rsid w:val="000977F2"/>
    <w:rsid w:val="00097868"/>
    <w:rsid w:val="00097A3E"/>
    <w:rsid w:val="00097BCA"/>
    <w:rsid w:val="00097C8A"/>
    <w:rsid w:val="000A0494"/>
    <w:rsid w:val="000A04BC"/>
    <w:rsid w:val="000A082B"/>
    <w:rsid w:val="000A0966"/>
    <w:rsid w:val="000A0967"/>
    <w:rsid w:val="000A0A50"/>
    <w:rsid w:val="000A0AAC"/>
    <w:rsid w:val="000A0B63"/>
    <w:rsid w:val="000A0D90"/>
    <w:rsid w:val="000A0EB1"/>
    <w:rsid w:val="000A1067"/>
    <w:rsid w:val="000A17E9"/>
    <w:rsid w:val="000A1DBF"/>
    <w:rsid w:val="000A1E3F"/>
    <w:rsid w:val="000A2070"/>
    <w:rsid w:val="000A20A2"/>
    <w:rsid w:val="000A24DB"/>
    <w:rsid w:val="000A2662"/>
    <w:rsid w:val="000A2710"/>
    <w:rsid w:val="000A2895"/>
    <w:rsid w:val="000A292B"/>
    <w:rsid w:val="000A2C5A"/>
    <w:rsid w:val="000A2D37"/>
    <w:rsid w:val="000A2DA6"/>
    <w:rsid w:val="000A30AC"/>
    <w:rsid w:val="000A3133"/>
    <w:rsid w:val="000A3945"/>
    <w:rsid w:val="000A3AF5"/>
    <w:rsid w:val="000A3B46"/>
    <w:rsid w:val="000A3C2D"/>
    <w:rsid w:val="000A3E62"/>
    <w:rsid w:val="000A40B5"/>
    <w:rsid w:val="000A413B"/>
    <w:rsid w:val="000A46B4"/>
    <w:rsid w:val="000A46F7"/>
    <w:rsid w:val="000A48C2"/>
    <w:rsid w:val="000A49F9"/>
    <w:rsid w:val="000A4F97"/>
    <w:rsid w:val="000A5003"/>
    <w:rsid w:val="000A5216"/>
    <w:rsid w:val="000A5388"/>
    <w:rsid w:val="000A538B"/>
    <w:rsid w:val="000A5435"/>
    <w:rsid w:val="000A57C0"/>
    <w:rsid w:val="000A590C"/>
    <w:rsid w:val="000A5CD4"/>
    <w:rsid w:val="000A5EDB"/>
    <w:rsid w:val="000A60EA"/>
    <w:rsid w:val="000A62CA"/>
    <w:rsid w:val="000A63EA"/>
    <w:rsid w:val="000A657C"/>
    <w:rsid w:val="000A6650"/>
    <w:rsid w:val="000A69AA"/>
    <w:rsid w:val="000A6C8E"/>
    <w:rsid w:val="000A716D"/>
    <w:rsid w:val="000A7237"/>
    <w:rsid w:val="000A727C"/>
    <w:rsid w:val="000A75AD"/>
    <w:rsid w:val="000A763E"/>
    <w:rsid w:val="000A76A3"/>
    <w:rsid w:val="000A7824"/>
    <w:rsid w:val="000A7A65"/>
    <w:rsid w:val="000A7AC7"/>
    <w:rsid w:val="000A7AD4"/>
    <w:rsid w:val="000A7AF4"/>
    <w:rsid w:val="000A7FCD"/>
    <w:rsid w:val="000B00F0"/>
    <w:rsid w:val="000B0199"/>
    <w:rsid w:val="000B04A9"/>
    <w:rsid w:val="000B052D"/>
    <w:rsid w:val="000B086C"/>
    <w:rsid w:val="000B087B"/>
    <w:rsid w:val="000B08E6"/>
    <w:rsid w:val="000B0CC3"/>
    <w:rsid w:val="000B0FC7"/>
    <w:rsid w:val="000B10EF"/>
    <w:rsid w:val="000B1531"/>
    <w:rsid w:val="000B1554"/>
    <w:rsid w:val="000B15F5"/>
    <w:rsid w:val="000B1942"/>
    <w:rsid w:val="000B1EBF"/>
    <w:rsid w:val="000B2025"/>
    <w:rsid w:val="000B21A1"/>
    <w:rsid w:val="000B21B1"/>
    <w:rsid w:val="000B22E6"/>
    <w:rsid w:val="000B23F1"/>
    <w:rsid w:val="000B2518"/>
    <w:rsid w:val="000B2639"/>
    <w:rsid w:val="000B281B"/>
    <w:rsid w:val="000B2961"/>
    <w:rsid w:val="000B29AA"/>
    <w:rsid w:val="000B29DF"/>
    <w:rsid w:val="000B2AFD"/>
    <w:rsid w:val="000B2BAF"/>
    <w:rsid w:val="000B30C6"/>
    <w:rsid w:val="000B3386"/>
    <w:rsid w:val="000B3545"/>
    <w:rsid w:val="000B35C5"/>
    <w:rsid w:val="000B3641"/>
    <w:rsid w:val="000B3896"/>
    <w:rsid w:val="000B39FF"/>
    <w:rsid w:val="000B3AAC"/>
    <w:rsid w:val="000B40C8"/>
    <w:rsid w:val="000B410C"/>
    <w:rsid w:val="000B4242"/>
    <w:rsid w:val="000B429F"/>
    <w:rsid w:val="000B42A5"/>
    <w:rsid w:val="000B4548"/>
    <w:rsid w:val="000B4642"/>
    <w:rsid w:val="000B4E13"/>
    <w:rsid w:val="000B4EBC"/>
    <w:rsid w:val="000B51EA"/>
    <w:rsid w:val="000B5418"/>
    <w:rsid w:val="000B54F2"/>
    <w:rsid w:val="000B5551"/>
    <w:rsid w:val="000B5DA7"/>
    <w:rsid w:val="000B5DE6"/>
    <w:rsid w:val="000B5F1B"/>
    <w:rsid w:val="000B5FAB"/>
    <w:rsid w:val="000B607A"/>
    <w:rsid w:val="000B60C5"/>
    <w:rsid w:val="000B60D3"/>
    <w:rsid w:val="000B6234"/>
    <w:rsid w:val="000B688E"/>
    <w:rsid w:val="000B6B5A"/>
    <w:rsid w:val="000B6C77"/>
    <w:rsid w:val="000B6C7F"/>
    <w:rsid w:val="000B6EC2"/>
    <w:rsid w:val="000B7097"/>
    <w:rsid w:val="000B71AD"/>
    <w:rsid w:val="000B71BE"/>
    <w:rsid w:val="000B731C"/>
    <w:rsid w:val="000B733C"/>
    <w:rsid w:val="000B7CBE"/>
    <w:rsid w:val="000B7CC0"/>
    <w:rsid w:val="000B7FC5"/>
    <w:rsid w:val="000C0024"/>
    <w:rsid w:val="000C010D"/>
    <w:rsid w:val="000C0470"/>
    <w:rsid w:val="000C06A4"/>
    <w:rsid w:val="000C0892"/>
    <w:rsid w:val="000C0B66"/>
    <w:rsid w:val="000C0B97"/>
    <w:rsid w:val="000C0C71"/>
    <w:rsid w:val="000C0D88"/>
    <w:rsid w:val="000C1002"/>
    <w:rsid w:val="000C12CB"/>
    <w:rsid w:val="000C12D0"/>
    <w:rsid w:val="000C150B"/>
    <w:rsid w:val="000C1854"/>
    <w:rsid w:val="000C1E83"/>
    <w:rsid w:val="000C1FB2"/>
    <w:rsid w:val="000C2178"/>
    <w:rsid w:val="000C2A52"/>
    <w:rsid w:val="000C2BCB"/>
    <w:rsid w:val="000C2E60"/>
    <w:rsid w:val="000C3182"/>
    <w:rsid w:val="000C341B"/>
    <w:rsid w:val="000C3711"/>
    <w:rsid w:val="000C379E"/>
    <w:rsid w:val="000C42C2"/>
    <w:rsid w:val="000C441D"/>
    <w:rsid w:val="000C458D"/>
    <w:rsid w:val="000C46E9"/>
    <w:rsid w:val="000C478D"/>
    <w:rsid w:val="000C48B9"/>
    <w:rsid w:val="000C48D8"/>
    <w:rsid w:val="000C48E4"/>
    <w:rsid w:val="000C4946"/>
    <w:rsid w:val="000C4B5B"/>
    <w:rsid w:val="000C5086"/>
    <w:rsid w:val="000C5824"/>
    <w:rsid w:val="000C5964"/>
    <w:rsid w:val="000C59B9"/>
    <w:rsid w:val="000C5C0C"/>
    <w:rsid w:val="000C5C26"/>
    <w:rsid w:val="000C5F2A"/>
    <w:rsid w:val="000C5F50"/>
    <w:rsid w:val="000C610E"/>
    <w:rsid w:val="000C67A8"/>
    <w:rsid w:val="000C6929"/>
    <w:rsid w:val="000C696A"/>
    <w:rsid w:val="000C6AF7"/>
    <w:rsid w:val="000C711A"/>
    <w:rsid w:val="000C725B"/>
    <w:rsid w:val="000C744E"/>
    <w:rsid w:val="000C765B"/>
    <w:rsid w:val="000C76AA"/>
    <w:rsid w:val="000C7794"/>
    <w:rsid w:val="000C782D"/>
    <w:rsid w:val="000C78D0"/>
    <w:rsid w:val="000C7A30"/>
    <w:rsid w:val="000C7D51"/>
    <w:rsid w:val="000C7DED"/>
    <w:rsid w:val="000C7EF2"/>
    <w:rsid w:val="000D03E2"/>
    <w:rsid w:val="000D049E"/>
    <w:rsid w:val="000D04C2"/>
    <w:rsid w:val="000D05E8"/>
    <w:rsid w:val="000D0A48"/>
    <w:rsid w:val="000D0BE0"/>
    <w:rsid w:val="000D0D70"/>
    <w:rsid w:val="000D0EB0"/>
    <w:rsid w:val="000D0FF5"/>
    <w:rsid w:val="000D1266"/>
    <w:rsid w:val="000D1448"/>
    <w:rsid w:val="000D168E"/>
    <w:rsid w:val="000D17EF"/>
    <w:rsid w:val="000D195B"/>
    <w:rsid w:val="000D196B"/>
    <w:rsid w:val="000D1A8B"/>
    <w:rsid w:val="000D1B26"/>
    <w:rsid w:val="000D1C02"/>
    <w:rsid w:val="000D1C81"/>
    <w:rsid w:val="000D1EDE"/>
    <w:rsid w:val="000D2571"/>
    <w:rsid w:val="000D2585"/>
    <w:rsid w:val="000D27F2"/>
    <w:rsid w:val="000D2916"/>
    <w:rsid w:val="000D2A15"/>
    <w:rsid w:val="000D2BB0"/>
    <w:rsid w:val="000D2CB7"/>
    <w:rsid w:val="000D2EAB"/>
    <w:rsid w:val="000D317E"/>
    <w:rsid w:val="000D39EF"/>
    <w:rsid w:val="000D3A12"/>
    <w:rsid w:val="000D3AA2"/>
    <w:rsid w:val="000D3FC1"/>
    <w:rsid w:val="000D4032"/>
    <w:rsid w:val="000D416C"/>
    <w:rsid w:val="000D440E"/>
    <w:rsid w:val="000D443A"/>
    <w:rsid w:val="000D465C"/>
    <w:rsid w:val="000D47C3"/>
    <w:rsid w:val="000D4869"/>
    <w:rsid w:val="000D49CA"/>
    <w:rsid w:val="000D4BA3"/>
    <w:rsid w:val="000D4D3B"/>
    <w:rsid w:val="000D4E71"/>
    <w:rsid w:val="000D4ECA"/>
    <w:rsid w:val="000D4F0D"/>
    <w:rsid w:val="000D52E0"/>
    <w:rsid w:val="000D5347"/>
    <w:rsid w:val="000D591B"/>
    <w:rsid w:val="000D59F7"/>
    <w:rsid w:val="000D5A67"/>
    <w:rsid w:val="000D5D7A"/>
    <w:rsid w:val="000D60B5"/>
    <w:rsid w:val="000D63A6"/>
    <w:rsid w:val="000D6961"/>
    <w:rsid w:val="000D69FE"/>
    <w:rsid w:val="000D6AA9"/>
    <w:rsid w:val="000D7563"/>
    <w:rsid w:val="000D7708"/>
    <w:rsid w:val="000D7927"/>
    <w:rsid w:val="000D7986"/>
    <w:rsid w:val="000D79FD"/>
    <w:rsid w:val="000D7AA8"/>
    <w:rsid w:val="000D7BFB"/>
    <w:rsid w:val="000D7D03"/>
    <w:rsid w:val="000D7D41"/>
    <w:rsid w:val="000D7D4A"/>
    <w:rsid w:val="000D7DF2"/>
    <w:rsid w:val="000D7EEE"/>
    <w:rsid w:val="000E016D"/>
    <w:rsid w:val="000E02C9"/>
    <w:rsid w:val="000E0419"/>
    <w:rsid w:val="000E0420"/>
    <w:rsid w:val="000E084E"/>
    <w:rsid w:val="000E0A8A"/>
    <w:rsid w:val="000E0AE9"/>
    <w:rsid w:val="000E0B2B"/>
    <w:rsid w:val="000E0BF9"/>
    <w:rsid w:val="000E0DE6"/>
    <w:rsid w:val="000E11FC"/>
    <w:rsid w:val="000E1206"/>
    <w:rsid w:val="000E16BF"/>
    <w:rsid w:val="000E1713"/>
    <w:rsid w:val="000E1878"/>
    <w:rsid w:val="000E1978"/>
    <w:rsid w:val="000E1A67"/>
    <w:rsid w:val="000E1C77"/>
    <w:rsid w:val="000E218F"/>
    <w:rsid w:val="000E23C3"/>
    <w:rsid w:val="000E246C"/>
    <w:rsid w:val="000E26F3"/>
    <w:rsid w:val="000E27DE"/>
    <w:rsid w:val="000E293B"/>
    <w:rsid w:val="000E2990"/>
    <w:rsid w:val="000E2E25"/>
    <w:rsid w:val="000E2E3F"/>
    <w:rsid w:val="000E2EC6"/>
    <w:rsid w:val="000E3339"/>
    <w:rsid w:val="000E3705"/>
    <w:rsid w:val="000E3938"/>
    <w:rsid w:val="000E3B4F"/>
    <w:rsid w:val="000E3D54"/>
    <w:rsid w:val="000E3DF7"/>
    <w:rsid w:val="000E413D"/>
    <w:rsid w:val="000E4397"/>
    <w:rsid w:val="000E449D"/>
    <w:rsid w:val="000E44AB"/>
    <w:rsid w:val="000E456A"/>
    <w:rsid w:val="000E4609"/>
    <w:rsid w:val="000E465C"/>
    <w:rsid w:val="000E486B"/>
    <w:rsid w:val="000E48CD"/>
    <w:rsid w:val="000E4B0B"/>
    <w:rsid w:val="000E4B8F"/>
    <w:rsid w:val="000E4E70"/>
    <w:rsid w:val="000E50AF"/>
    <w:rsid w:val="000E51EC"/>
    <w:rsid w:val="000E52A1"/>
    <w:rsid w:val="000E57D0"/>
    <w:rsid w:val="000E5C53"/>
    <w:rsid w:val="000E5DD8"/>
    <w:rsid w:val="000E5E21"/>
    <w:rsid w:val="000E5E82"/>
    <w:rsid w:val="000E5EB8"/>
    <w:rsid w:val="000E5F5A"/>
    <w:rsid w:val="000E60BF"/>
    <w:rsid w:val="000E624A"/>
    <w:rsid w:val="000E646B"/>
    <w:rsid w:val="000E6BCD"/>
    <w:rsid w:val="000E6DD2"/>
    <w:rsid w:val="000E6F7D"/>
    <w:rsid w:val="000E791B"/>
    <w:rsid w:val="000E799E"/>
    <w:rsid w:val="000E7B69"/>
    <w:rsid w:val="000E7BB3"/>
    <w:rsid w:val="000E7C34"/>
    <w:rsid w:val="000E7F13"/>
    <w:rsid w:val="000E7F5F"/>
    <w:rsid w:val="000F01EC"/>
    <w:rsid w:val="000F04DA"/>
    <w:rsid w:val="000F0720"/>
    <w:rsid w:val="000F08A4"/>
    <w:rsid w:val="000F0A8E"/>
    <w:rsid w:val="000F0CD6"/>
    <w:rsid w:val="000F0D99"/>
    <w:rsid w:val="000F0DD0"/>
    <w:rsid w:val="000F0E59"/>
    <w:rsid w:val="000F131C"/>
    <w:rsid w:val="000F15D6"/>
    <w:rsid w:val="000F1652"/>
    <w:rsid w:val="000F16F1"/>
    <w:rsid w:val="000F1724"/>
    <w:rsid w:val="000F18B6"/>
    <w:rsid w:val="000F19E4"/>
    <w:rsid w:val="000F1C1C"/>
    <w:rsid w:val="000F25B4"/>
    <w:rsid w:val="000F25C8"/>
    <w:rsid w:val="000F277A"/>
    <w:rsid w:val="000F280C"/>
    <w:rsid w:val="000F295A"/>
    <w:rsid w:val="000F2A09"/>
    <w:rsid w:val="000F2BF4"/>
    <w:rsid w:val="000F2C5E"/>
    <w:rsid w:val="000F3007"/>
    <w:rsid w:val="000F37EC"/>
    <w:rsid w:val="000F3839"/>
    <w:rsid w:val="000F3847"/>
    <w:rsid w:val="000F386D"/>
    <w:rsid w:val="000F3921"/>
    <w:rsid w:val="000F3964"/>
    <w:rsid w:val="000F3998"/>
    <w:rsid w:val="000F3A5B"/>
    <w:rsid w:val="000F3BF2"/>
    <w:rsid w:val="000F3CB7"/>
    <w:rsid w:val="000F41FE"/>
    <w:rsid w:val="000F429B"/>
    <w:rsid w:val="000F4450"/>
    <w:rsid w:val="000F44BA"/>
    <w:rsid w:val="000F4F30"/>
    <w:rsid w:val="000F525D"/>
    <w:rsid w:val="000F52F1"/>
    <w:rsid w:val="000F549E"/>
    <w:rsid w:val="000F5575"/>
    <w:rsid w:val="000F57F1"/>
    <w:rsid w:val="000F585E"/>
    <w:rsid w:val="000F5A24"/>
    <w:rsid w:val="000F5EB4"/>
    <w:rsid w:val="000F5FC2"/>
    <w:rsid w:val="000F603D"/>
    <w:rsid w:val="000F62B3"/>
    <w:rsid w:val="000F62DD"/>
    <w:rsid w:val="000F65BB"/>
    <w:rsid w:val="000F66A7"/>
    <w:rsid w:val="000F6862"/>
    <w:rsid w:val="000F6F1B"/>
    <w:rsid w:val="000F7165"/>
    <w:rsid w:val="000F7269"/>
    <w:rsid w:val="000F75B3"/>
    <w:rsid w:val="000F7631"/>
    <w:rsid w:val="000F767C"/>
    <w:rsid w:val="000F7685"/>
    <w:rsid w:val="000F7920"/>
    <w:rsid w:val="000F79EA"/>
    <w:rsid w:val="000F7A68"/>
    <w:rsid w:val="001000E9"/>
    <w:rsid w:val="0010010B"/>
    <w:rsid w:val="00100113"/>
    <w:rsid w:val="00100220"/>
    <w:rsid w:val="001002E2"/>
    <w:rsid w:val="001005FE"/>
    <w:rsid w:val="001009EB"/>
    <w:rsid w:val="001009EF"/>
    <w:rsid w:val="00100E67"/>
    <w:rsid w:val="00101082"/>
    <w:rsid w:val="0010167F"/>
    <w:rsid w:val="00101795"/>
    <w:rsid w:val="0010181F"/>
    <w:rsid w:val="00101889"/>
    <w:rsid w:val="00101A10"/>
    <w:rsid w:val="00101A47"/>
    <w:rsid w:val="00101A61"/>
    <w:rsid w:val="00101BA7"/>
    <w:rsid w:val="00101E7D"/>
    <w:rsid w:val="00102002"/>
    <w:rsid w:val="001020DD"/>
    <w:rsid w:val="0010213B"/>
    <w:rsid w:val="001024BC"/>
    <w:rsid w:val="001024CF"/>
    <w:rsid w:val="00102687"/>
    <w:rsid w:val="0010270D"/>
    <w:rsid w:val="001027BA"/>
    <w:rsid w:val="00102B3B"/>
    <w:rsid w:val="00102B76"/>
    <w:rsid w:val="00102C53"/>
    <w:rsid w:val="0010355B"/>
    <w:rsid w:val="00103602"/>
    <w:rsid w:val="001036FA"/>
    <w:rsid w:val="0010373A"/>
    <w:rsid w:val="00103ADC"/>
    <w:rsid w:val="00103C6C"/>
    <w:rsid w:val="00103E67"/>
    <w:rsid w:val="00103EB6"/>
    <w:rsid w:val="00104329"/>
    <w:rsid w:val="001046A9"/>
    <w:rsid w:val="00104944"/>
    <w:rsid w:val="00104B01"/>
    <w:rsid w:val="001051FE"/>
    <w:rsid w:val="001052A4"/>
    <w:rsid w:val="00105936"/>
    <w:rsid w:val="0010598A"/>
    <w:rsid w:val="00105B02"/>
    <w:rsid w:val="00105E62"/>
    <w:rsid w:val="00106025"/>
    <w:rsid w:val="0010651F"/>
    <w:rsid w:val="00106A1F"/>
    <w:rsid w:val="00106B40"/>
    <w:rsid w:val="00106B6C"/>
    <w:rsid w:val="00106DBE"/>
    <w:rsid w:val="00106DE1"/>
    <w:rsid w:val="00106E83"/>
    <w:rsid w:val="001070DC"/>
    <w:rsid w:val="0010740E"/>
    <w:rsid w:val="0010746B"/>
    <w:rsid w:val="00107550"/>
    <w:rsid w:val="001075C8"/>
    <w:rsid w:val="00107691"/>
    <w:rsid w:val="0010788A"/>
    <w:rsid w:val="001078B0"/>
    <w:rsid w:val="00107A09"/>
    <w:rsid w:val="00107E6D"/>
    <w:rsid w:val="001104F1"/>
    <w:rsid w:val="001106D3"/>
    <w:rsid w:val="001109CB"/>
    <w:rsid w:val="00110CD4"/>
    <w:rsid w:val="00110D96"/>
    <w:rsid w:val="00110ED3"/>
    <w:rsid w:val="0011110D"/>
    <w:rsid w:val="0011113B"/>
    <w:rsid w:val="001112BF"/>
    <w:rsid w:val="001112FD"/>
    <w:rsid w:val="00111566"/>
    <w:rsid w:val="00111A61"/>
    <w:rsid w:val="00111DAA"/>
    <w:rsid w:val="00111DEE"/>
    <w:rsid w:val="00111FAB"/>
    <w:rsid w:val="00111FF1"/>
    <w:rsid w:val="001121AC"/>
    <w:rsid w:val="0011223B"/>
    <w:rsid w:val="00112357"/>
    <w:rsid w:val="00112838"/>
    <w:rsid w:val="0011291A"/>
    <w:rsid w:val="001129C8"/>
    <w:rsid w:val="00112C28"/>
    <w:rsid w:val="00112C7C"/>
    <w:rsid w:val="00112C9D"/>
    <w:rsid w:val="00112FDA"/>
    <w:rsid w:val="00113601"/>
    <w:rsid w:val="0011361C"/>
    <w:rsid w:val="00113A07"/>
    <w:rsid w:val="00113B49"/>
    <w:rsid w:val="00113CB4"/>
    <w:rsid w:val="00113DF2"/>
    <w:rsid w:val="0011425D"/>
    <w:rsid w:val="001143C9"/>
    <w:rsid w:val="001144AB"/>
    <w:rsid w:val="001144FE"/>
    <w:rsid w:val="00114714"/>
    <w:rsid w:val="00114737"/>
    <w:rsid w:val="0011475A"/>
    <w:rsid w:val="00114BFD"/>
    <w:rsid w:val="00114CED"/>
    <w:rsid w:val="00114DB9"/>
    <w:rsid w:val="00115410"/>
    <w:rsid w:val="00115881"/>
    <w:rsid w:val="001159CA"/>
    <w:rsid w:val="001159DF"/>
    <w:rsid w:val="0011603C"/>
    <w:rsid w:val="001167BB"/>
    <w:rsid w:val="001167C3"/>
    <w:rsid w:val="00116890"/>
    <w:rsid w:val="001169AC"/>
    <w:rsid w:val="00116C47"/>
    <w:rsid w:val="00116D63"/>
    <w:rsid w:val="00116D80"/>
    <w:rsid w:val="001171A5"/>
    <w:rsid w:val="001172E6"/>
    <w:rsid w:val="00117666"/>
    <w:rsid w:val="00117775"/>
    <w:rsid w:val="00117A8D"/>
    <w:rsid w:val="00117B4E"/>
    <w:rsid w:val="00117C6F"/>
    <w:rsid w:val="00117D4E"/>
    <w:rsid w:val="00117EEC"/>
    <w:rsid w:val="00117FA7"/>
    <w:rsid w:val="001204AC"/>
    <w:rsid w:val="0012057F"/>
    <w:rsid w:val="00120701"/>
    <w:rsid w:val="001208D0"/>
    <w:rsid w:val="00120D16"/>
    <w:rsid w:val="00120D6C"/>
    <w:rsid w:val="00120E71"/>
    <w:rsid w:val="00120E96"/>
    <w:rsid w:val="00121048"/>
    <w:rsid w:val="00121113"/>
    <w:rsid w:val="0012134F"/>
    <w:rsid w:val="001214D5"/>
    <w:rsid w:val="0012153F"/>
    <w:rsid w:val="00121582"/>
    <w:rsid w:val="001217A5"/>
    <w:rsid w:val="00121839"/>
    <w:rsid w:val="00121873"/>
    <w:rsid w:val="00121AC2"/>
    <w:rsid w:val="00121C16"/>
    <w:rsid w:val="00121C72"/>
    <w:rsid w:val="00121D79"/>
    <w:rsid w:val="00121E34"/>
    <w:rsid w:val="00121E55"/>
    <w:rsid w:val="0012204E"/>
    <w:rsid w:val="00122242"/>
    <w:rsid w:val="00122394"/>
    <w:rsid w:val="00122428"/>
    <w:rsid w:val="00122A0C"/>
    <w:rsid w:val="00122AEA"/>
    <w:rsid w:val="00122B2A"/>
    <w:rsid w:val="00122C70"/>
    <w:rsid w:val="00122FD4"/>
    <w:rsid w:val="0012310A"/>
    <w:rsid w:val="00123224"/>
    <w:rsid w:val="001232F9"/>
    <w:rsid w:val="00123523"/>
    <w:rsid w:val="001238C5"/>
    <w:rsid w:val="00123939"/>
    <w:rsid w:val="00123E70"/>
    <w:rsid w:val="00124054"/>
    <w:rsid w:val="0012479B"/>
    <w:rsid w:val="001248E0"/>
    <w:rsid w:val="0012493C"/>
    <w:rsid w:val="001251D5"/>
    <w:rsid w:val="001253FA"/>
    <w:rsid w:val="00125684"/>
    <w:rsid w:val="001256E0"/>
    <w:rsid w:val="001257FD"/>
    <w:rsid w:val="00125C2C"/>
    <w:rsid w:val="00125D23"/>
    <w:rsid w:val="00126035"/>
    <w:rsid w:val="0012631A"/>
    <w:rsid w:val="001263BE"/>
    <w:rsid w:val="0012653F"/>
    <w:rsid w:val="001265FD"/>
    <w:rsid w:val="00126703"/>
    <w:rsid w:val="0012673D"/>
    <w:rsid w:val="001269D0"/>
    <w:rsid w:val="00126A29"/>
    <w:rsid w:val="00126CD7"/>
    <w:rsid w:val="00126D0D"/>
    <w:rsid w:val="00126DBB"/>
    <w:rsid w:val="00126F95"/>
    <w:rsid w:val="0012707B"/>
    <w:rsid w:val="00127137"/>
    <w:rsid w:val="0012739B"/>
    <w:rsid w:val="0012749B"/>
    <w:rsid w:val="001274C8"/>
    <w:rsid w:val="001279ED"/>
    <w:rsid w:val="00127BB9"/>
    <w:rsid w:val="00127CD7"/>
    <w:rsid w:val="00127E9C"/>
    <w:rsid w:val="00127EE6"/>
    <w:rsid w:val="00127F24"/>
    <w:rsid w:val="00127F48"/>
    <w:rsid w:val="00130202"/>
    <w:rsid w:val="00130367"/>
    <w:rsid w:val="001304F8"/>
    <w:rsid w:val="00130506"/>
    <w:rsid w:val="001305DB"/>
    <w:rsid w:val="00130649"/>
    <w:rsid w:val="001308A7"/>
    <w:rsid w:val="00130A66"/>
    <w:rsid w:val="00130A88"/>
    <w:rsid w:val="00130AB7"/>
    <w:rsid w:val="00130BDC"/>
    <w:rsid w:val="00130EEB"/>
    <w:rsid w:val="00130F02"/>
    <w:rsid w:val="0013103E"/>
    <w:rsid w:val="0013133C"/>
    <w:rsid w:val="001315E6"/>
    <w:rsid w:val="0013172F"/>
    <w:rsid w:val="00131972"/>
    <w:rsid w:val="00131A61"/>
    <w:rsid w:val="00131AC6"/>
    <w:rsid w:val="00131B97"/>
    <w:rsid w:val="00131C3C"/>
    <w:rsid w:val="001320EA"/>
    <w:rsid w:val="0013233A"/>
    <w:rsid w:val="0013255E"/>
    <w:rsid w:val="0013293E"/>
    <w:rsid w:val="001329D2"/>
    <w:rsid w:val="00132A39"/>
    <w:rsid w:val="00132E83"/>
    <w:rsid w:val="00132EE1"/>
    <w:rsid w:val="00132F0A"/>
    <w:rsid w:val="00133032"/>
    <w:rsid w:val="00133243"/>
    <w:rsid w:val="0013338F"/>
    <w:rsid w:val="001333DA"/>
    <w:rsid w:val="0013349E"/>
    <w:rsid w:val="001335B9"/>
    <w:rsid w:val="0013377C"/>
    <w:rsid w:val="00133862"/>
    <w:rsid w:val="00133A19"/>
    <w:rsid w:val="001341C0"/>
    <w:rsid w:val="0013459B"/>
    <w:rsid w:val="0013488A"/>
    <w:rsid w:val="001349CC"/>
    <w:rsid w:val="00134EE4"/>
    <w:rsid w:val="00135EE6"/>
    <w:rsid w:val="00136139"/>
    <w:rsid w:val="001364F0"/>
    <w:rsid w:val="00136543"/>
    <w:rsid w:val="0013662B"/>
    <w:rsid w:val="00136900"/>
    <w:rsid w:val="0013692D"/>
    <w:rsid w:val="0013694B"/>
    <w:rsid w:val="0013698C"/>
    <w:rsid w:val="00136A85"/>
    <w:rsid w:val="00136AE5"/>
    <w:rsid w:val="00136B29"/>
    <w:rsid w:val="00136C53"/>
    <w:rsid w:val="00136FA4"/>
    <w:rsid w:val="0013726C"/>
    <w:rsid w:val="0013756B"/>
    <w:rsid w:val="001376F1"/>
    <w:rsid w:val="0013784E"/>
    <w:rsid w:val="001379BF"/>
    <w:rsid w:val="00137ACD"/>
    <w:rsid w:val="00137C9E"/>
    <w:rsid w:val="00137F86"/>
    <w:rsid w:val="001405A0"/>
    <w:rsid w:val="0014064F"/>
    <w:rsid w:val="0014095F"/>
    <w:rsid w:val="00140B5E"/>
    <w:rsid w:val="00140CF6"/>
    <w:rsid w:val="001410AF"/>
    <w:rsid w:val="0014118E"/>
    <w:rsid w:val="00141252"/>
    <w:rsid w:val="00141426"/>
    <w:rsid w:val="001416B1"/>
    <w:rsid w:val="001417B6"/>
    <w:rsid w:val="00141C05"/>
    <w:rsid w:val="00141E10"/>
    <w:rsid w:val="0014222E"/>
    <w:rsid w:val="001426BC"/>
    <w:rsid w:val="001426DA"/>
    <w:rsid w:val="0014270B"/>
    <w:rsid w:val="00142DBB"/>
    <w:rsid w:val="00142F2F"/>
    <w:rsid w:val="001430A7"/>
    <w:rsid w:val="001431D4"/>
    <w:rsid w:val="00143336"/>
    <w:rsid w:val="00143688"/>
    <w:rsid w:val="00143AED"/>
    <w:rsid w:val="00143D00"/>
    <w:rsid w:val="00143FBA"/>
    <w:rsid w:val="00144282"/>
    <w:rsid w:val="001443B6"/>
    <w:rsid w:val="0014466B"/>
    <w:rsid w:val="001447ED"/>
    <w:rsid w:val="00144C41"/>
    <w:rsid w:val="00144D42"/>
    <w:rsid w:val="00144D56"/>
    <w:rsid w:val="00144E7C"/>
    <w:rsid w:val="00144FB5"/>
    <w:rsid w:val="00144FFD"/>
    <w:rsid w:val="001450E7"/>
    <w:rsid w:val="001451E5"/>
    <w:rsid w:val="00145B1B"/>
    <w:rsid w:val="00145B58"/>
    <w:rsid w:val="00145DB3"/>
    <w:rsid w:val="0014609D"/>
    <w:rsid w:val="001463C7"/>
    <w:rsid w:val="00146640"/>
    <w:rsid w:val="001466E6"/>
    <w:rsid w:val="00146731"/>
    <w:rsid w:val="00146911"/>
    <w:rsid w:val="00146942"/>
    <w:rsid w:val="00146A0C"/>
    <w:rsid w:val="00146A2B"/>
    <w:rsid w:val="00146AF4"/>
    <w:rsid w:val="00146B64"/>
    <w:rsid w:val="00146BD0"/>
    <w:rsid w:val="00146D3F"/>
    <w:rsid w:val="001471B8"/>
    <w:rsid w:val="0014742D"/>
    <w:rsid w:val="00147449"/>
    <w:rsid w:val="0014759D"/>
    <w:rsid w:val="00147C23"/>
    <w:rsid w:val="00147C71"/>
    <w:rsid w:val="00147CBE"/>
    <w:rsid w:val="00147D4E"/>
    <w:rsid w:val="00147DA3"/>
    <w:rsid w:val="00147EEA"/>
    <w:rsid w:val="00147FB1"/>
    <w:rsid w:val="00147FB5"/>
    <w:rsid w:val="001501AF"/>
    <w:rsid w:val="0015042C"/>
    <w:rsid w:val="001504F4"/>
    <w:rsid w:val="001505FB"/>
    <w:rsid w:val="001506AA"/>
    <w:rsid w:val="001507ED"/>
    <w:rsid w:val="001507FD"/>
    <w:rsid w:val="00150B40"/>
    <w:rsid w:val="00151137"/>
    <w:rsid w:val="0015115D"/>
    <w:rsid w:val="00151294"/>
    <w:rsid w:val="0015138B"/>
    <w:rsid w:val="001513D4"/>
    <w:rsid w:val="001513E8"/>
    <w:rsid w:val="0015168E"/>
    <w:rsid w:val="00151700"/>
    <w:rsid w:val="001517A4"/>
    <w:rsid w:val="00151878"/>
    <w:rsid w:val="00151984"/>
    <w:rsid w:val="00151D2B"/>
    <w:rsid w:val="001525C3"/>
    <w:rsid w:val="001525F5"/>
    <w:rsid w:val="0015280B"/>
    <w:rsid w:val="001529AA"/>
    <w:rsid w:val="00152A10"/>
    <w:rsid w:val="00152A1D"/>
    <w:rsid w:val="00152B60"/>
    <w:rsid w:val="00153128"/>
    <w:rsid w:val="00153515"/>
    <w:rsid w:val="00153527"/>
    <w:rsid w:val="001536FE"/>
    <w:rsid w:val="001537F2"/>
    <w:rsid w:val="001539F6"/>
    <w:rsid w:val="00153E1C"/>
    <w:rsid w:val="00154006"/>
    <w:rsid w:val="00154224"/>
    <w:rsid w:val="00154800"/>
    <w:rsid w:val="00154812"/>
    <w:rsid w:val="00154A58"/>
    <w:rsid w:val="00154C25"/>
    <w:rsid w:val="00154CED"/>
    <w:rsid w:val="00154D87"/>
    <w:rsid w:val="00154E25"/>
    <w:rsid w:val="00154F63"/>
    <w:rsid w:val="00154FD1"/>
    <w:rsid w:val="00154FFA"/>
    <w:rsid w:val="00155056"/>
    <w:rsid w:val="00155086"/>
    <w:rsid w:val="0015508F"/>
    <w:rsid w:val="001552C5"/>
    <w:rsid w:val="00155614"/>
    <w:rsid w:val="00155944"/>
    <w:rsid w:val="00155AD8"/>
    <w:rsid w:val="00155D61"/>
    <w:rsid w:val="00156553"/>
    <w:rsid w:val="001567FA"/>
    <w:rsid w:val="00156BE3"/>
    <w:rsid w:val="00156CFB"/>
    <w:rsid w:val="00156DC9"/>
    <w:rsid w:val="00156F81"/>
    <w:rsid w:val="00156FAF"/>
    <w:rsid w:val="001573B5"/>
    <w:rsid w:val="001574B5"/>
    <w:rsid w:val="0015794F"/>
    <w:rsid w:val="00157A89"/>
    <w:rsid w:val="00160004"/>
    <w:rsid w:val="0016003C"/>
    <w:rsid w:val="001601F5"/>
    <w:rsid w:val="00160212"/>
    <w:rsid w:val="001603C4"/>
    <w:rsid w:val="00160506"/>
    <w:rsid w:val="00160C14"/>
    <w:rsid w:val="0016112D"/>
    <w:rsid w:val="0016131D"/>
    <w:rsid w:val="001614E0"/>
    <w:rsid w:val="001617EB"/>
    <w:rsid w:val="001617F7"/>
    <w:rsid w:val="001619D2"/>
    <w:rsid w:val="00161AA3"/>
    <w:rsid w:val="00161C8B"/>
    <w:rsid w:val="00162055"/>
    <w:rsid w:val="00162330"/>
    <w:rsid w:val="001628B6"/>
    <w:rsid w:val="00162978"/>
    <w:rsid w:val="00162E96"/>
    <w:rsid w:val="00163009"/>
    <w:rsid w:val="0016303F"/>
    <w:rsid w:val="001630EC"/>
    <w:rsid w:val="00163107"/>
    <w:rsid w:val="00163116"/>
    <w:rsid w:val="0016351E"/>
    <w:rsid w:val="001635C6"/>
    <w:rsid w:val="00163673"/>
    <w:rsid w:val="001637EC"/>
    <w:rsid w:val="0016384E"/>
    <w:rsid w:val="00163997"/>
    <w:rsid w:val="00163BD6"/>
    <w:rsid w:val="00163CD1"/>
    <w:rsid w:val="00164019"/>
    <w:rsid w:val="0016402B"/>
    <w:rsid w:val="0016415A"/>
    <w:rsid w:val="001646B2"/>
    <w:rsid w:val="0016471E"/>
    <w:rsid w:val="001647AD"/>
    <w:rsid w:val="00164E26"/>
    <w:rsid w:val="00164F52"/>
    <w:rsid w:val="00165122"/>
    <w:rsid w:val="001654BC"/>
    <w:rsid w:val="001656C8"/>
    <w:rsid w:val="001656F4"/>
    <w:rsid w:val="00165D72"/>
    <w:rsid w:val="00165F10"/>
    <w:rsid w:val="00166186"/>
    <w:rsid w:val="001663EB"/>
    <w:rsid w:val="00166541"/>
    <w:rsid w:val="00166781"/>
    <w:rsid w:val="001667A6"/>
    <w:rsid w:val="00166D74"/>
    <w:rsid w:val="00166FF4"/>
    <w:rsid w:val="0016702F"/>
    <w:rsid w:val="00167100"/>
    <w:rsid w:val="00167328"/>
    <w:rsid w:val="00167445"/>
    <w:rsid w:val="00167A1A"/>
    <w:rsid w:val="00167B90"/>
    <w:rsid w:val="00167CD2"/>
    <w:rsid w:val="00167D0B"/>
    <w:rsid w:val="00167E93"/>
    <w:rsid w:val="00167ED8"/>
    <w:rsid w:val="00170450"/>
    <w:rsid w:val="00170833"/>
    <w:rsid w:val="0017089A"/>
    <w:rsid w:val="00170916"/>
    <w:rsid w:val="00170E62"/>
    <w:rsid w:val="00171004"/>
    <w:rsid w:val="00171355"/>
    <w:rsid w:val="001713D2"/>
    <w:rsid w:val="001715B8"/>
    <w:rsid w:val="00171719"/>
    <w:rsid w:val="00171817"/>
    <w:rsid w:val="00171819"/>
    <w:rsid w:val="00171930"/>
    <w:rsid w:val="00171968"/>
    <w:rsid w:val="00171D5F"/>
    <w:rsid w:val="00171DCE"/>
    <w:rsid w:val="00171ED7"/>
    <w:rsid w:val="00172188"/>
    <w:rsid w:val="00172389"/>
    <w:rsid w:val="001724FF"/>
    <w:rsid w:val="00172594"/>
    <w:rsid w:val="0017262C"/>
    <w:rsid w:val="00172674"/>
    <w:rsid w:val="001727D9"/>
    <w:rsid w:val="00172A10"/>
    <w:rsid w:val="00172ACB"/>
    <w:rsid w:val="00172D0C"/>
    <w:rsid w:val="00172E0D"/>
    <w:rsid w:val="00172FC9"/>
    <w:rsid w:val="00173254"/>
    <w:rsid w:val="00173767"/>
    <w:rsid w:val="00173839"/>
    <w:rsid w:val="0017384D"/>
    <w:rsid w:val="00173981"/>
    <w:rsid w:val="00173A99"/>
    <w:rsid w:val="00173B32"/>
    <w:rsid w:val="00173B5B"/>
    <w:rsid w:val="00173CF7"/>
    <w:rsid w:val="00173E86"/>
    <w:rsid w:val="00173FB6"/>
    <w:rsid w:val="001744E9"/>
    <w:rsid w:val="0017466C"/>
    <w:rsid w:val="001746E4"/>
    <w:rsid w:val="001746F4"/>
    <w:rsid w:val="0017487E"/>
    <w:rsid w:val="00174D20"/>
    <w:rsid w:val="00174D81"/>
    <w:rsid w:val="00174E06"/>
    <w:rsid w:val="00174EF6"/>
    <w:rsid w:val="00175067"/>
    <w:rsid w:val="0017518D"/>
    <w:rsid w:val="00175249"/>
    <w:rsid w:val="0017525D"/>
    <w:rsid w:val="0017530C"/>
    <w:rsid w:val="001754B8"/>
    <w:rsid w:val="001754EC"/>
    <w:rsid w:val="00175662"/>
    <w:rsid w:val="0017581B"/>
    <w:rsid w:val="00175979"/>
    <w:rsid w:val="00175D6B"/>
    <w:rsid w:val="00175E1D"/>
    <w:rsid w:val="001760FA"/>
    <w:rsid w:val="001760FE"/>
    <w:rsid w:val="00176115"/>
    <w:rsid w:val="00176292"/>
    <w:rsid w:val="001763CC"/>
    <w:rsid w:val="001763EB"/>
    <w:rsid w:val="00176767"/>
    <w:rsid w:val="0017679F"/>
    <w:rsid w:val="00176993"/>
    <w:rsid w:val="00176994"/>
    <w:rsid w:val="00176BFB"/>
    <w:rsid w:val="00176F29"/>
    <w:rsid w:val="0017710C"/>
    <w:rsid w:val="001771ED"/>
    <w:rsid w:val="00177314"/>
    <w:rsid w:val="00177387"/>
    <w:rsid w:val="001776ED"/>
    <w:rsid w:val="00177799"/>
    <w:rsid w:val="001777C0"/>
    <w:rsid w:val="00177926"/>
    <w:rsid w:val="001779DC"/>
    <w:rsid w:val="00177B61"/>
    <w:rsid w:val="00177C1B"/>
    <w:rsid w:val="00177E0C"/>
    <w:rsid w:val="00177F79"/>
    <w:rsid w:val="001801FB"/>
    <w:rsid w:val="00180282"/>
    <w:rsid w:val="0018079F"/>
    <w:rsid w:val="001808E7"/>
    <w:rsid w:val="001809D4"/>
    <w:rsid w:val="00180A89"/>
    <w:rsid w:val="00180C33"/>
    <w:rsid w:val="00180D11"/>
    <w:rsid w:val="00180DFE"/>
    <w:rsid w:val="00180E02"/>
    <w:rsid w:val="00180E27"/>
    <w:rsid w:val="001810B7"/>
    <w:rsid w:val="001810D4"/>
    <w:rsid w:val="001812CD"/>
    <w:rsid w:val="00181373"/>
    <w:rsid w:val="0018138F"/>
    <w:rsid w:val="00181874"/>
    <w:rsid w:val="00181A49"/>
    <w:rsid w:val="00181A72"/>
    <w:rsid w:val="00181AA1"/>
    <w:rsid w:val="00181C35"/>
    <w:rsid w:val="00181CDB"/>
    <w:rsid w:val="0018204A"/>
    <w:rsid w:val="00182061"/>
    <w:rsid w:val="001821A3"/>
    <w:rsid w:val="001821C3"/>
    <w:rsid w:val="00182413"/>
    <w:rsid w:val="0018287F"/>
    <w:rsid w:val="00182BD7"/>
    <w:rsid w:val="00182CD6"/>
    <w:rsid w:val="00182DAC"/>
    <w:rsid w:val="00182FCA"/>
    <w:rsid w:val="001830F4"/>
    <w:rsid w:val="00183103"/>
    <w:rsid w:val="00183222"/>
    <w:rsid w:val="0018360D"/>
    <w:rsid w:val="00183BF4"/>
    <w:rsid w:val="00183C73"/>
    <w:rsid w:val="00183CE8"/>
    <w:rsid w:val="0018400E"/>
    <w:rsid w:val="0018405C"/>
    <w:rsid w:val="0018415C"/>
    <w:rsid w:val="0018417D"/>
    <w:rsid w:val="0018427F"/>
    <w:rsid w:val="0018435E"/>
    <w:rsid w:val="001844F3"/>
    <w:rsid w:val="00184579"/>
    <w:rsid w:val="0018461B"/>
    <w:rsid w:val="001847B3"/>
    <w:rsid w:val="00184831"/>
    <w:rsid w:val="001849A3"/>
    <w:rsid w:val="00184B11"/>
    <w:rsid w:val="00184EA9"/>
    <w:rsid w:val="00184EFA"/>
    <w:rsid w:val="00185116"/>
    <w:rsid w:val="0018580A"/>
    <w:rsid w:val="00185BEC"/>
    <w:rsid w:val="00185D19"/>
    <w:rsid w:val="00185DB0"/>
    <w:rsid w:val="00185F72"/>
    <w:rsid w:val="0018642F"/>
    <w:rsid w:val="0018650C"/>
    <w:rsid w:val="001866D9"/>
    <w:rsid w:val="00186A95"/>
    <w:rsid w:val="00186AE8"/>
    <w:rsid w:val="00186D70"/>
    <w:rsid w:val="00186D82"/>
    <w:rsid w:val="00187097"/>
    <w:rsid w:val="00187263"/>
    <w:rsid w:val="00187383"/>
    <w:rsid w:val="0018748F"/>
    <w:rsid w:val="001874AA"/>
    <w:rsid w:val="0018799E"/>
    <w:rsid w:val="0019002D"/>
    <w:rsid w:val="00190110"/>
    <w:rsid w:val="001906DB"/>
    <w:rsid w:val="00190A49"/>
    <w:rsid w:val="00190DC5"/>
    <w:rsid w:val="00190E79"/>
    <w:rsid w:val="00190FC7"/>
    <w:rsid w:val="001910AF"/>
    <w:rsid w:val="00191245"/>
    <w:rsid w:val="0019146E"/>
    <w:rsid w:val="00191766"/>
    <w:rsid w:val="00191891"/>
    <w:rsid w:val="001918F6"/>
    <w:rsid w:val="00192161"/>
    <w:rsid w:val="00192307"/>
    <w:rsid w:val="0019239E"/>
    <w:rsid w:val="001926D3"/>
    <w:rsid w:val="00192BAB"/>
    <w:rsid w:val="00192DCE"/>
    <w:rsid w:val="00192F7C"/>
    <w:rsid w:val="001935B3"/>
    <w:rsid w:val="001937D5"/>
    <w:rsid w:val="001937FF"/>
    <w:rsid w:val="00193C9A"/>
    <w:rsid w:val="00193ECF"/>
    <w:rsid w:val="00193EFD"/>
    <w:rsid w:val="0019419A"/>
    <w:rsid w:val="00194238"/>
    <w:rsid w:val="001942E2"/>
    <w:rsid w:val="00194529"/>
    <w:rsid w:val="0019460C"/>
    <w:rsid w:val="00194952"/>
    <w:rsid w:val="00194A3D"/>
    <w:rsid w:val="00194BDF"/>
    <w:rsid w:val="00194C01"/>
    <w:rsid w:val="001950EF"/>
    <w:rsid w:val="0019511C"/>
    <w:rsid w:val="001951AC"/>
    <w:rsid w:val="0019523D"/>
    <w:rsid w:val="00195245"/>
    <w:rsid w:val="0019540A"/>
    <w:rsid w:val="00195411"/>
    <w:rsid w:val="0019545D"/>
    <w:rsid w:val="00195638"/>
    <w:rsid w:val="00195721"/>
    <w:rsid w:val="00195A70"/>
    <w:rsid w:val="00195CA9"/>
    <w:rsid w:val="00195D6C"/>
    <w:rsid w:val="00195FC5"/>
    <w:rsid w:val="00195FFE"/>
    <w:rsid w:val="00196087"/>
    <w:rsid w:val="0019612B"/>
    <w:rsid w:val="0019636D"/>
    <w:rsid w:val="001965C9"/>
    <w:rsid w:val="00196665"/>
    <w:rsid w:val="00196810"/>
    <w:rsid w:val="00196B9B"/>
    <w:rsid w:val="00196C06"/>
    <w:rsid w:val="00196F3B"/>
    <w:rsid w:val="00197091"/>
    <w:rsid w:val="001970AE"/>
    <w:rsid w:val="0019737E"/>
    <w:rsid w:val="0019746D"/>
    <w:rsid w:val="00197608"/>
    <w:rsid w:val="00197630"/>
    <w:rsid w:val="00197673"/>
    <w:rsid w:val="001976D4"/>
    <w:rsid w:val="001977B7"/>
    <w:rsid w:val="00197919"/>
    <w:rsid w:val="00197940"/>
    <w:rsid w:val="00197948"/>
    <w:rsid w:val="00197998"/>
    <w:rsid w:val="00197EF3"/>
    <w:rsid w:val="001A00D9"/>
    <w:rsid w:val="001A05B1"/>
    <w:rsid w:val="001A0918"/>
    <w:rsid w:val="001A0CBA"/>
    <w:rsid w:val="001A0FC6"/>
    <w:rsid w:val="001A11F2"/>
    <w:rsid w:val="001A124D"/>
    <w:rsid w:val="001A1580"/>
    <w:rsid w:val="001A15C9"/>
    <w:rsid w:val="001A168D"/>
    <w:rsid w:val="001A16CF"/>
    <w:rsid w:val="001A1B56"/>
    <w:rsid w:val="001A1CE1"/>
    <w:rsid w:val="001A1F99"/>
    <w:rsid w:val="001A2238"/>
    <w:rsid w:val="001A22BE"/>
    <w:rsid w:val="001A2C02"/>
    <w:rsid w:val="001A2CB1"/>
    <w:rsid w:val="001A313D"/>
    <w:rsid w:val="001A32AD"/>
    <w:rsid w:val="001A33B6"/>
    <w:rsid w:val="001A3814"/>
    <w:rsid w:val="001A3948"/>
    <w:rsid w:val="001A39A6"/>
    <w:rsid w:val="001A3A02"/>
    <w:rsid w:val="001A3A76"/>
    <w:rsid w:val="001A3EB7"/>
    <w:rsid w:val="001A43DD"/>
    <w:rsid w:val="001A446D"/>
    <w:rsid w:val="001A46BA"/>
    <w:rsid w:val="001A49B9"/>
    <w:rsid w:val="001A4A1A"/>
    <w:rsid w:val="001A4CF1"/>
    <w:rsid w:val="001A4E01"/>
    <w:rsid w:val="001A4EF3"/>
    <w:rsid w:val="001A4F11"/>
    <w:rsid w:val="001A4F4D"/>
    <w:rsid w:val="001A5031"/>
    <w:rsid w:val="001A536D"/>
    <w:rsid w:val="001A53E5"/>
    <w:rsid w:val="001A58A1"/>
    <w:rsid w:val="001A58AA"/>
    <w:rsid w:val="001A62AE"/>
    <w:rsid w:val="001A63CE"/>
    <w:rsid w:val="001A64D7"/>
    <w:rsid w:val="001A6589"/>
    <w:rsid w:val="001A660A"/>
    <w:rsid w:val="001A6908"/>
    <w:rsid w:val="001A6941"/>
    <w:rsid w:val="001A6B8D"/>
    <w:rsid w:val="001A7BE6"/>
    <w:rsid w:val="001A7CC4"/>
    <w:rsid w:val="001A7E18"/>
    <w:rsid w:val="001A7F5E"/>
    <w:rsid w:val="001B001A"/>
    <w:rsid w:val="001B0061"/>
    <w:rsid w:val="001B0269"/>
    <w:rsid w:val="001B06EB"/>
    <w:rsid w:val="001B089A"/>
    <w:rsid w:val="001B09E6"/>
    <w:rsid w:val="001B0A81"/>
    <w:rsid w:val="001B0BFF"/>
    <w:rsid w:val="001B0D40"/>
    <w:rsid w:val="001B0D48"/>
    <w:rsid w:val="001B1046"/>
    <w:rsid w:val="001B161E"/>
    <w:rsid w:val="001B1658"/>
    <w:rsid w:val="001B1678"/>
    <w:rsid w:val="001B1798"/>
    <w:rsid w:val="001B19D1"/>
    <w:rsid w:val="001B1BB1"/>
    <w:rsid w:val="001B1C39"/>
    <w:rsid w:val="001B1F2B"/>
    <w:rsid w:val="001B20C5"/>
    <w:rsid w:val="001B20C8"/>
    <w:rsid w:val="001B23EA"/>
    <w:rsid w:val="001B279C"/>
    <w:rsid w:val="001B29B8"/>
    <w:rsid w:val="001B2BB6"/>
    <w:rsid w:val="001B2C1E"/>
    <w:rsid w:val="001B2D7A"/>
    <w:rsid w:val="001B33AC"/>
    <w:rsid w:val="001B33B2"/>
    <w:rsid w:val="001B33CC"/>
    <w:rsid w:val="001B33F9"/>
    <w:rsid w:val="001B35A2"/>
    <w:rsid w:val="001B3B96"/>
    <w:rsid w:val="001B3F38"/>
    <w:rsid w:val="001B4223"/>
    <w:rsid w:val="001B4666"/>
    <w:rsid w:val="001B48E0"/>
    <w:rsid w:val="001B4A3A"/>
    <w:rsid w:val="001B4DFA"/>
    <w:rsid w:val="001B50A4"/>
    <w:rsid w:val="001B5455"/>
    <w:rsid w:val="001B5EEB"/>
    <w:rsid w:val="001B5EF6"/>
    <w:rsid w:val="001B62FF"/>
    <w:rsid w:val="001B63CE"/>
    <w:rsid w:val="001B642C"/>
    <w:rsid w:val="001B67B2"/>
    <w:rsid w:val="001B67CC"/>
    <w:rsid w:val="001B68AA"/>
    <w:rsid w:val="001B68DA"/>
    <w:rsid w:val="001B69B2"/>
    <w:rsid w:val="001B69CA"/>
    <w:rsid w:val="001B6A00"/>
    <w:rsid w:val="001B6A63"/>
    <w:rsid w:val="001B6CD7"/>
    <w:rsid w:val="001B70C0"/>
    <w:rsid w:val="001B721C"/>
    <w:rsid w:val="001B7296"/>
    <w:rsid w:val="001B7370"/>
    <w:rsid w:val="001B73DE"/>
    <w:rsid w:val="001B7A0F"/>
    <w:rsid w:val="001B7B65"/>
    <w:rsid w:val="001B7CB0"/>
    <w:rsid w:val="001B7D67"/>
    <w:rsid w:val="001B7D89"/>
    <w:rsid w:val="001B7E15"/>
    <w:rsid w:val="001B7E34"/>
    <w:rsid w:val="001C0046"/>
    <w:rsid w:val="001C071A"/>
    <w:rsid w:val="001C099F"/>
    <w:rsid w:val="001C0ADA"/>
    <w:rsid w:val="001C0E18"/>
    <w:rsid w:val="001C0EDC"/>
    <w:rsid w:val="001C14F8"/>
    <w:rsid w:val="001C1590"/>
    <w:rsid w:val="001C15D7"/>
    <w:rsid w:val="001C16BD"/>
    <w:rsid w:val="001C17F9"/>
    <w:rsid w:val="001C1967"/>
    <w:rsid w:val="001C19CD"/>
    <w:rsid w:val="001C1B7A"/>
    <w:rsid w:val="001C1F3E"/>
    <w:rsid w:val="001C2105"/>
    <w:rsid w:val="001C22B8"/>
    <w:rsid w:val="001C25D7"/>
    <w:rsid w:val="001C2991"/>
    <w:rsid w:val="001C2DF2"/>
    <w:rsid w:val="001C2E38"/>
    <w:rsid w:val="001C2F26"/>
    <w:rsid w:val="001C2F2E"/>
    <w:rsid w:val="001C3155"/>
    <w:rsid w:val="001C34A6"/>
    <w:rsid w:val="001C392E"/>
    <w:rsid w:val="001C3F98"/>
    <w:rsid w:val="001C4332"/>
    <w:rsid w:val="001C4362"/>
    <w:rsid w:val="001C4637"/>
    <w:rsid w:val="001C4829"/>
    <w:rsid w:val="001C4A43"/>
    <w:rsid w:val="001C4E9C"/>
    <w:rsid w:val="001C4EB3"/>
    <w:rsid w:val="001C5297"/>
    <w:rsid w:val="001C52FC"/>
    <w:rsid w:val="001C530E"/>
    <w:rsid w:val="001C5346"/>
    <w:rsid w:val="001C5367"/>
    <w:rsid w:val="001C5454"/>
    <w:rsid w:val="001C548B"/>
    <w:rsid w:val="001C5498"/>
    <w:rsid w:val="001C57D8"/>
    <w:rsid w:val="001C5CF3"/>
    <w:rsid w:val="001C5D72"/>
    <w:rsid w:val="001C5D73"/>
    <w:rsid w:val="001C604D"/>
    <w:rsid w:val="001C6294"/>
    <w:rsid w:val="001C6372"/>
    <w:rsid w:val="001C637F"/>
    <w:rsid w:val="001C63F4"/>
    <w:rsid w:val="001C6898"/>
    <w:rsid w:val="001C68B4"/>
    <w:rsid w:val="001C6AC4"/>
    <w:rsid w:val="001C6C3A"/>
    <w:rsid w:val="001C6D04"/>
    <w:rsid w:val="001C6EED"/>
    <w:rsid w:val="001C6F6D"/>
    <w:rsid w:val="001C6F80"/>
    <w:rsid w:val="001C7372"/>
    <w:rsid w:val="001C76BA"/>
    <w:rsid w:val="001C7933"/>
    <w:rsid w:val="001C79C9"/>
    <w:rsid w:val="001C7A7B"/>
    <w:rsid w:val="001C7AD5"/>
    <w:rsid w:val="001C7D7A"/>
    <w:rsid w:val="001C7F42"/>
    <w:rsid w:val="001D00A4"/>
    <w:rsid w:val="001D00CA"/>
    <w:rsid w:val="001D02D5"/>
    <w:rsid w:val="001D0332"/>
    <w:rsid w:val="001D05BC"/>
    <w:rsid w:val="001D05ED"/>
    <w:rsid w:val="001D06BF"/>
    <w:rsid w:val="001D0B9C"/>
    <w:rsid w:val="001D0DD2"/>
    <w:rsid w:val="001D0FA9"/>
    <w:rsid w:val="001D14B6"/>
    <w:rsid w:val="001D155D"/>
    <w:rsid w:val="001D1583"/>
    <w:rsid w:val="001D1783"/>
    <w:rsid w:val="001D185B"/>
    <w:rsid w:val="001D19F4"/>
    <w:rsid w:val="001D1CC1"/>
    <w:rsid w:val="001D1EF7"/>
    <w:rsid w:val="001D1F76"/>
    <w:rsid w:val="001D1F94"/>
    <w:rsid w:val="001D202F"/>
    <w:rsid w:val="001D20C3"/>
    <w:rsid w:val="001D2817"/>
    <w:rsid w:val="001D283E"/>
    <w:rsid w:val="001D2859"/>
    <w:rsid w:val="001D2CE0"/>
    <w:rsid w:val="001D2D6A"/>
    <w:rsid w:val="001D2FBA"/>
    <w:rsid w:val="001D3147"/>
    <w:rsid w:val="001D3273"/>
    <w:rsid w:val="001D32DE"/>
    <w:rsid w:val="001D35C8"/>
    <w:rsid w:val="001D3622"/>
    <w:rsid w:val="001D397E"/>
    <w:rsid w:val="001D3A2F"/>
    <w:rsid w:val="001D3AA5"/>
    <w:rsid w:val="001D3AD3"/>
    <w:rsid w:val="001D3FC3"/>
    <w:rsid w:val="001D426D"/>
    <w:rsid w:val="001D4291"/>
    <w:rsid w:val="001D42FA"/>
    <w:rsid w:val="001D4920"/>
    <w:rsid w:val="001D4B82"/>
    <w:rsid w:val="001D4C09"/>
    <w:rsid w:val="001D4C5A"/>
    <w:rsid w:val="001D4D46"/>
    <w:rsid w:val="001D4F3F"/>
    <w:rsid w:val="001D510D"/>
    <w:rsid w:val="001D5327"/>
    <w:rsid w:val="001D532E"/>
    <w:rsid w:val="001D5462"/>
    <w:rsid w:val="001D555F"/>
    <w:rsid w:val="001D562E"/>
    <w:rsid w:val="001D56F7"/>
    <w:rsid w:val="001D5ADD"/>
    <w:rsid w:val="001D5BB3"/>
    <w:rsid w:val="001D60B6"/>
    <w:rsid w:val="001D6104"/>
    <w:rsid w:val="001D6165"/>
    <w:rsid w:val="001D6655"/>
    <w:rsid w:val="001D6D39"/>
    <w:rsid w:val="001D6EF8"/>
    <w:rsid w:val="001D6FA5"/>
    <w:rsid w:val="001D6FAD"/>
    <w:rsid w:val="001D7166"/>
    <w:rsid w:val="001D7603"/>
    <w:rsid w:val="001D77FA"/>
    <w:rsid w:val="001D79AF"/>
    <w:rsid w:val="001D7B3E"/>
    <w:rsid w:val="001D7CE7"/>
    <w:rsid w:val="001D7D80"/>
    <w:rsid w:val="001D7F95"/>
    <w:rsid w:val="001E006B"/>
    <w:rsid w:val="001E07C8"/>
    <w:rsid w:val="001E0B6D"/>
    <w:rsid w:val="001E0E87"/>
    <w:rsid w:val="001E12E6"/>
    <w:rsid w:val="001E1392"/>
    <w:rsid w:val="001E16B2"/>
    <w:rsid w:val="001E1984"/>
    <w:rsid w:val="001E1A7B"/>
    <w:rsid w:val="001E1C7A"/>
    <w:rsid w:val="001E1C9C"/>
    <w:rsid w:val="001E1FD9"/>
    <w:rsid w:val="001E20E3"/>
    <w:rsid w:val="001E2130"/>
    <w:rsid w:val="001E216B"/>
    <w:rsid w:val="001E2272"/>
    <w:rsid w:val="001E2453"/>
    <w:rsid w:val="001E24AF"/>
    <w:rsid w:val="001E2679"/>
    <w:rsid w:val="001E276B"/>
    <w:rsid w:val="001E2A21"/>
    <w:rsid w:val="001E2CCE"/>
    <w:rsid w:val="001E2D42"/>
    <w:rsid w:val="001E2D91"/>
    <w:rsid w:val="001E343C"/>
    <w:rsid w:val="001E3915"/>
    <w:rsid w:val="001E3ABE"/>
    <w:rsid w:val="001E3AE8"/>
    <w:rsid w:val="001E3B61"/>
    <w:rsid w:val="001E46DF"/>
    <w:rsid w:val="001E4789"/>
    <w:rsid w:val="001E4968"/>
    <w:rsid w:val="001E4BAB"/>
    <w:rsid w:val="001E4D19"/>
    <w:rsid w:val="001E4D6C"/>
    <w:rsid w:val="001E4E1A"/>
    <w:rsid w:val="001E517E"/>
    <w:rsid w:val="001E53AC"/>
    <w:rsid w:val="001E53BF"/>
    <w:rsid w:val="001E5428"/>
    <w:rsid w:val="001E57AA"/>
    <w:rsid w:val="001E5944"/>
    <w:rsid w:val="001E598E"/>
    <w:rsid w:val="001E5994"/>
    <w:rsid w:val="001E5A44"/>
    <w:rsid w:val="001E5AE2"/>
    <w:rsid w:val="001E5B0A"/>
    <w:rsid w:val="001E5D2F"/>
    <w:rsid w:val="001E5E38"/>
    <w:rsid w:val="001E6017"/>
    <w:rsid w:val="001E6084"/>
    <w:rsid w:val="001E60CC"/>
    <w:rsid w:val="001E60CE"/>
    <w:rsid w:val="001E61BF"/>
    <w:rsid w:val="001E6289"/>
    <w:rsid w:val="001E65C9"/>
    <w:rsid w:val="001E65DF"/>
    <w:rsid w:val="001E66C8"/>
    <w:rsid w:val="001E67F1"/>
    <w:rsid w:val="001E6A17"/>
    <w:rsid w:val="001E6A61"/>
    <w:rsid w:val="001E6A81"/>
    <w:rsid w:val="001E6B25"/>
    <w:rsid w:val="001E6C53"/>
    <w:rsid w:val="001E6DEA"/>
    <w:rsid w:val="001E7097"/>
    <w:rsid w:val="001E76A2"/>
    <w:rsid w:val="001E772D"/>
    <w:rsid w:val="001E77CB"/>
    <w:rsid w:val="001E77F3"/>
    <w:rsid w:val="001E7A50"/>
    <w:rsid w:val="001E7B7E"/>
    <w:rsid w:val="001E7B90"/>
    <w:rsid w:val="001E7C55"/>
    <w:rsid w:val="001E7CBC"/>
    <w:rsid w:val="001E7D5C"/>
    <w:rsid w:val="001F002B"/>
    <w:rsid w:val="001F02EA"/>
    <w:rsid w:val="001F069A"/>
    <w:rsid w:val="001F0A60"/>
    <w:rsid w:val="001F0E7A"/>
    <w:rsid w:val="001F0F4B"/>
    <w:rsid w:val="001F1061"/>
    <w:rsid w:val="001F1165"/>
    <w:rsid w:val="001F12BC"/>
    <w:rsid w:val="001F175A"/>
    <w:rsid w:val="001F186D"/>
    <w:rsid w:val="001F1A18"/>
    <w:rsid w:val="001F1A3E"/>
    <w:rsid w:val="001F1A58"/>
    <w:rsid w:val="001F1B4F"/>
    <w:rsid w:val="001F1E09"/>
    <w:rsid w:val="001F1F54"/>
    <w:rsid w:val="001F23AE"/>
    <w:rsid w:val="001F2412"/>
    <w:rsid w:val="001F267D"/>
    <w:rsid w:val="001F2A83"/>
    <w:rsid w:val="001F2CDE"/>
    <w:rsid w:val="001F2CE6"/>
    <w:rsid w:val="001F2D72"/>
    <w:rsid w:val="001F3089"/>
    <w:rsid w:val="001F313E"/>
    <w:rsid w:val="001F3360"/>
    <w:rsid w:val="001F341F"/>
    <w:rsid w:val="001F35D9"/>
    <w:rsid w:val="001F3919"/>
    <w:rsid w:val="001F3955"/>
    <w:rsid w:val="001F3B11"/>
    <w:rsid w:val="001F3C99"/>
    <w:rsid w:val="001F3CD9"/>
    <w:rsid w:val="001F40AF"/>
    <w:rsid w:val="001F4412"/>
    <w:rsid w:val="001F44FA"/>
    <w:rsid w:val="001F45ED"/>
    <w:rsid w:val="001F4606"/>
    <w:rsid w:val="001F46C8"/>
    <w:rsid w:val="001F470A"/>
    <w:rsid w:val="001F48FC"/>
    <w:rsid w:val="001F4AE0"/>
    <w:rsid w:val="001F4B8E"/>
    <w:rsid w:val="001F4D48"/>
    <w:rsid w:val="001F4DE2"/>
    <w:rsid w:val="001F4E97"/>
    <w:rsid w:val="001F4F55"/>
    <w:rsid w:val="001F500A"/>
    <w:rsid w:val="001F50AB"/>
    <w:rsid w:val="001F50C8"/>
    <w:rsid w:val="001F516D"/>
    <w:rsid w:val="001F54B2"/>
    <w:rsid w:val="001F54DA"/>
    <w:rsid w:val="001F55DE"/>
    <w:rsid w:val="001F5736"/>
    <w:rsid w:val="001F57A0"/>
    <w:rsid w:val="001F5894"/>
    <w:rsid w:val="001F59AA"/>
    <w:rsid w:val="001F5A4D"/>
    <w:rsid w:val="001F5A75"/>
    <w:rsid w:val="001F5CDE"/>
    <w:rsid w:val="001F5EC2"/>
    <w:rsid w:val="001F61DC"/>
    <w:rsid w:val="001F6AAA"/>
    <w:rsid w:val="001F6AE3"/>
    <w:rsid w:val="001F6B68"/>
    <w:rsid w:val="001F6CD8"/>
    <w:rsid w:val="001F6D21"/>
    <w:rsid w:val="001F6D4F"/>
    <w:rsid w:val="001F6F08"/>
    <w:rsid w:val="001F6F43"/>
    <w:rsid w:val="001F720E"/>
    <w:rsid w:val="001F73D7"/>
    <w:rsid w:val="001F742B"/>
    <w:rsid w:val="001F78F7"/>
    <w:rsid w:val="001F7A7B"/>
    <w:rsid w:val="001F7B56"/>
    <w:rsid w:val="001F7BF9"/>
    <w:rsid w:val="001F7CBA"/>
    <w:rsid w:val="001F7CBC"/>
    <w:rsid w:val="001F7D72"/>
    <w:rsid w:val="001F7E4A"/>
    <w:rsid w:val="001F7F06"/>
    <w:rsid w:val="0020005F"/>
    <w:rsid w:val="0020008B"/>
    <w:rsid w:val="002000C5"/>
    <w:rsid w:val="0020060A"/>
    <w:rsid w:val="00200D07"/>
    <w:rsid w:val="00200D23"/>
    <w:rsid w:val="00200E75"/>
    <w:rsid w:val="00201059"/>
    <w:rsid w:val="002016BD"/>
    <w:rsid w:val="002018A4"/>
    <w:rsid w:val="002018CF"/>
    <w:rsid w:val="00201C72"/>
    <w:rsid w:val="00201E64"/>
    <w:rsid w:val="00201E70"/>
    <w:rsid w:val="00202126"/>
    <w:rsid w:val="00202738"/>
    <w:rsid w:val="002029F9"/>
    <w:rsid w:val="00202B6F"/>
    <w:rsid w:val="00202C89"/>
    <w:rsid w:val="00202C95"/>
    <w:rsid w:val="00202E45"/>
    <w:rsid w:val="00202EB9"/>
    <w:rsid w:val="00202F4F"/>
    <w:rsid w:val="00203042"/>
    <w:rsid w:val="002030E2"/>
    <w:rsid w:val="00203339"/>
    <w:rsid w:val="00203506"/>
    <w:rsid w:val="00203509"/>
    <w:rsid w:val="002036A9"/>
    <w:rsid w:val="00203A0C"/>
    <w:rsid w:val="00203A72"/>
    <w:rsid w:val="00203CC4"/>
    <w:rsid w:val="00203CDB"/>
    <w:rsid w:val="00203D58"/>
    <w:rsid w:val="00203EC7"/>
    <w:rsid w:val="00203F1E"/>
    <w:rsid w:val="002041B6"/>
    <w:rsid w:val="0020431F"/>
    <w:rsid w:val="002043CB"/>
    <w:rsid w:val="00204998"/>
    <w:rsid w:val="00204AFB"/>
    <w:rsid w:val="00204EEA"/>
    <w:rsid w:val="00205236"/>
    <w:rsid w:val="00205369"/>
    <w:rsid w:val="00205571"/>
    <w:rsid w:val="0020564B"/>
    <w:rsid w:val="0020581E"/>
    <w:rsid w:val="002059FB"/>
    <w:rsid w:val="00205B62"/>
    <w:rsid w:val="00205C51"/>
    <w:rsid w:val="00205DDC"/>
    <w:rsid w:val="00205E44"/>
    <w:rsid w:val="00206438"/>
    <w:rsid w:val="0020690D"/>
    <w:rsid w:val="00206AD9"/>
    <w:rsid w:val="00206B27"/>
    <w:rsid w:val="00206BA0"/>
    <w:rsid w:val="00206EC4"/>
    <w:rsid w:val="002070E3"/>
    <w:rsid w:val="0020713B"/>
    <w:rsid w:val="0020768C"/>
    <w:rsid w:val="002077A7"/>
    <w:rsid w:val="00207896"/>
    <w:rsid w:val="002079B9"/>
    <w:rsid w:val="00207BFB"/>
    <w:rsid w:val="00207CDB"/>
    <w:rsid w:val="00207E5C"/>
    <w:rsid w:val="00207F73"/>
    <w:rsid w:val="00207FEF"/>
    <w:rsid w:val="002101B9"/>
    <w:rsid w:val="00210733"/>
    <w:rsid w:val="0021093F"/>
    <w:rsid w:val="00210996"/>
    <w:rsid w:val="002109F5"/>
    <w:rsid w:val="00210CDC"/>
    <w:rsid w:val="00210ECC"/>
    <w:rsid w:val="00210F94"/>
    <w:rsid w:val="0021101F"/>
    <w:rsid w:val="0021121C"/>
    <w:rsid w:val="002114CD"/>
    <w:rsid w:val="00211EA5"/>
    <w:rsid w:val="00211EC5"/>
    <w:rsid w:val="00211F10"/>
    <w:rsid w:val="00212131"/>
    <w:rsid w:val="0021225A"/>
    <w:rsid w:val="00212304"/>
    <w:rsid w:val="0021241A"/>
    <w:rsid w:val="00212427"/>
    <w:rsid w:val="002126F6"/>
    <w:rsid w:val="00212809"/>
    <w:rsid w:val="002129D0"/>
    <w:rsid w:val="00212A97"/>
    <w:rsid w:val="00212E11"/>
    <w:rsid w:val="00212ECC"/>
    <w:rsid w:val="00212FAC"/>
    <w:rsid w:val="00213136"/>
    <w:rsid w:val="00213153"/>
    <w:rsid w:val="00213303"/>
    <w:rsid w:val="00213474"/>
    <w:rsid w:val="00213566"/>
    <w:rsid w:val="002135C9"/>
    <w:rsid w:val="002137D6"/>
    <w:rsid w:val="00213811"/>
    <w:rsid w:val="0021389E"/>
    <w:rsid w:val="00213AA6"/>
    <w:rsid w:val="00213AC4"/>
    <w:rsid w:val="00213D93"/>
    <w:rsid w:val="00213EBA"/>
    <w:rsid w:val="0021413F"/>
    <w:rsid w:val="0021433F"/>
    <w:rsid w:val="00214642"/>
    <w:rsid w:val="002148C6"/>
    <w:rsid w:val="002148DE"/>
    <w:rsid w:val="00214B83"/>
    <w:rsid w:val="00214C34"/>
    <w:rsid w:val="00214CA3"/>
    <w:rsid w:val="00214DD9"/>
    <w:rsid w:val="0021514F"/>
    <w:rsid w:val="00215192"/>
    <w:rsid w:val="002153B7"/>
    <w:rsid w:val="00215589"/>
    <w:rsid w:val="00215662"/>
    <w:rsid w:val="00215772"/>
    <w:rsid w:val="00215A2E"/>
    <w:rsid w:val="00215B6A"/>
    <w:rsid w:val="00215BF6"/>
    <w:rsid w:val="00215EF5"/>
    <w:rsid w:val="0021646E"/>
    <w:rsid w:val="002164A6"/>
    <w:rsid w:val="0021656F"/>
    <w:rsid w:val="002167FE"/>
    <w:rsid w:val="00216A6A"/>
    <w:rsid w:val="00216AD0"/>
    <w:rsid w:val="00216CB1"/>
    <w:rsid w:val="00216CEF"/>
    <w:rsid w:val="00216D6D"/>
    <w:rsid w:val="00216F51"/>
    <w:rsid w:val="00217045"/>
    <w:rsid w:val="00217143"/>
    <w:rsid w:val="002174B0"/>
    <w:rsid w:val="00217640"/>
    <w:rsid w:val="002178BB"/>
    <w:rsid w:val="00217A01"/>
    <w:rsid w:val="00217A87"/>
    <w:rsid w:val="00217D44"/>
    <w:rsid w:val="00217D78"/>
    <w:rsid w:val="002200FF"/>
    <w:rsid w:val="0022032C"/>
    <w:rsid w:val="002206EB"/>
    <w:rsid w:val="0022082A"/>
    <w:rsid w:val="0022096F"/>
    <w:rsid w:val="002209C5"/>
    <w:rsid w:val="00220B67"/>
    <w:rsid w:val="00220F76"/>
    <w:rsid w:val="0022113E"/>
    <w:rsid w:val="0022116F"/>
    <w:rsid w:val="00221220"/>
    <w:rsid w:val="00221373"/>
    <w:rsid w:val="002214E6"/>
    <w:rsid w:val="0022187D"/>
    <w:rsid w:val="00221923"/>
    <w:rsid w:val="00221927"/>
    <w:rsid w:val="0022194A"/>
    <w:rsid w:val="00221CC3"/>
    <w:rsid w:val="00221DF8"/>
    <w:rsid w:val="00221EBF"/>
    <w:rsid w:val="00221F6E"/>
    <w:rsid w:val="0022253F"/>
    <w:rsid w:val="00222565"/>
    <w:rsid w:val="00222C66"/>
    <w:rsid w:val="00223045"/>
    <w:rsid w:val="00223121"/>
    <w:rsid w:val="0022317A"/>
    <w:rsid w:val="002232B3"/>
    <w:rsid w:val="002233A7"/>
    <w:rsid w:val="00223533"/>
    <w:rsid w:val="0022370E"/>
    <w:rsid w:val="002237F0"/>
    <w:rsid w:val="002238F0"/>
    <w:rsid w:val="00223FC2"/>
    <w:rsid w:val="002240F5"/>
    <w:rsid w:val="00224140"/>
    <w:rsid w:val="002243E4"/>
    <w:rsid w:val="002247C1"/>
    <w:rsid w:val="002249A4"/>
    <w:rsid w:val="00224BA7"/>
    <w:rsid w:val="00224BBE"/>
    <w:rsid w:val="00224DA0"/>
    <w:rsid w:val="00224F46"/>
    <w:rsid w:val="00225043"/>
    <w:rsid w:val="002256F7"/>
    <w:rsid w:val="00225849"/>
    <w:rsid w:val="00225AB7"/>
    <w:rsid w:val="00225C1C"/>
    <w:rsid w:val="00225D18"/>
    <w:rsid w:val="00225EB6"/>
    <w:rsid w:val="00225FD7"/>
    <w:rsid w:val="00226477"/>
    <w:rsid w:val="002264B4"/>
    <w:rsid w:val="00226816"/>
    <w:rsid w:val="002268DD"/>
    <w:rsid w:val="00226C17"/>
    <w:rsid w:val="00226D20"/>
    <w:rsid w:val="00226E2D"/>
    <w:rsid w:val="00227121"/>
    <w:rsid w:val="00227166"/>
    <w:rsid w:val="00227169"/>
    <w:rsid w:val="002271C4"/>
    <w:rsid w:val="00227262"/>
    <w:rsid w:val="00227526"/>
    <w:rsid w:val="00227964"/>
    <w:rsid w:val="00227B14"/>
    <w:rsid w:val="00227C45"/>
    <w:rsid w:val="00227D25"/>
    <w:rsid w:val="00227E21"/>
    <w:rsid w:val="00227E9A"/>
    <w:rsid w:val="00230255"/>
    <w:rsid w:val="002302AD"/>
    <w:rsid w:val="00230344"/>
    <w:rsid w:val="00230663"/>
    <w:rsid w:val="00230713"/>
    <w:rsid w:val="00230771"/>
    <w:rsid w:val="00230791"/>
    <w:rsid w:val="00230C0A"/>
    <w:rsid w:val="00230C54"/>
    <w:rsid w:val="00230CC5"/>
    <w:rsid w:val="00230D29"/>
    <w:rsid w:val="002310C9"/>
    <w:rsid w:val="002313D9"/>
    <w:rsid w:val="002313F2"/>
    <w:rsid w:val="00231797"/>
    <w:rsid w:val="00231AA7"/>
    <w:rsid w:val="00231C59"/>
    <w:rsid w:val="00231DCE"/>
    <w:rsid w:val="00232026"/>
    <w:rsid w:val="002321FE"/>
    <w:rsid w:val="00232211"/>
    <w:rsid w:val="002325BA"/>
    <w:rsid w:val="002326B6"/>
    <w:rsid w:val="00232ADE"/>
    <w:rsid w:val="00232B0D"/>
    <w:rsid w:val="00232BC8"/>
    <w:rsid w:val="00232FC9"/>
    <w:rsid w:val="002330B4"/>
    <w:rsid w:val="00233252"/>
    <w:rsid w:val="00233593"/>
    <w:rsid w:val="00233666"/>
    <w:rsid w:val="0023367A"/>
    <w:rsid w:val="00233844"/>
    <w:rsid w:val="00233896"/>
    <w:rsid w:val="00233963"/>
    <w:rsid w:val="00233E5C"/>
    <w:rsid w:val="00233EB0"/>
    <w:rsid w:val="00233F12"/>
    <w:rsid w:val="00234357"/>
    <w:rsid w:val="00234580"/>
    <w:rsid w:val="002345A1"/>
    <w:rsid w:val="002345A2"/>
    <w:rsid w:val="002345EF"/>
    <w:rsid w:val="00234968"/>
    <w:rsid w:val="00234992"/>
    <w:rsid w:val="002349AB"/>
    <w:rsid w:val="00234B41"/>
    <w:rsid w:val="00234DEE"/>
    <w:rsid w:val="00234EC6"/>
    <w:rsid w:val="00234EEF"/>
    <w:rsid w:val="00235426"/>
    <w:rsid w:val="00235744"/>
    <w:rsid w:val="00235749"/>
    <w:rsid w:val="00235865"/>
    <w:rsid w:val="00235A95"/>
    <w:rsid w:val="00235A9F"/>
    <w:rsid w:val="00235B0E"/>
    <w:rsid w:val="00235F45"/>
    <w:rsid w:val="00236217"/>
    <w:rsid w:val="00236314"/>
    <w:rsid w:val="00236656"/>
    <w:rsid w:val="00236733"/>
    <w:rsid w:val="00236831"/>
    <w:rsid w:val="00236A8B"/>
    <w:rsid w:val="00236CAD"/>
    <w:rsid w:val="00236D60"/>
    <w:rsid w:val="00236E24"/>
    <w:rsid w:val="00237065"/>
    <w:rsid w:val="00237348"/>
    <w:rsid w:val="00237A00"/>
    <w:rsid w:val="00237A98"/>
    <w:rsid w:val="00237DB5"/>
    <w:rsid w:val="002400B5"/>
    <w:rsid w:val="0024014D"/>
    <w:rsid w:val="00240779"/>
    <w:rsid w:val="00240B4E"/>
    <w:rsid w:val="00240B7C"/>
    <w:rsid w:val="00240C9B"/>
    <w:rsid w:val="00240D47"/>
    <w:rsid w:val="00240E68"/>
    <w:rsid w:val="00240F19"/>
    <w:rsid w:val="00241556"/>
    <w:rsid w:val="002415C7"/>
    <w:rsid w:val="00241622"/>
    <w:rsid w:val="0024163E"/>
    <w:rsid w:val="002419B1"/>
    <w:rsid w:val="00241BC7"/>
    <w:rsid w:val="00241C4E"/>
    <w:rsid w:val="00241E86"/>
    <w:rsid w:val="00241EB4"/>
    <w:rsid w:val="00241F3D"/>
    <w:rsid w:val="00242106"/>
    <w:rsid w:val="00242482"/>
    <w:rsid w:val="002425A0"/>
    <w:rsid w:val="002425A7"/>
    <w:rsid w:val="002425ED"/>
    <w:rsid w:val="00242879"/>
    <w:rsid w:val="002428FE"/>
    <w:rsid w:val="002429C1"/>
    <w:rsid w:val="00242B49"/>
    <w:rsid w:val="0024301F"/>
    <w:rsid w:val="00243235"/>
    <w:rsid w:val="002436A4"/>
    <w:rsid w:val="00243810"/>
    <w:rsid w:val="002438E5"/>
    <w:rsid w:val="00243975"/>
    <w:rsid w:val="00243D00"/>
    <w:rsid w:val="00243D7C"/>
    <w:rsid w:val="00243E27"/>
    <w:rsid w:val="00243FE6"/>
    <w:rsid w:val="00244524"/>
    <w:rsid w:val="002445B4"/>
    <w:rsid w:val="00244627"/>
    <w:rsid w:val="002448C4"/>
    <w:rsid w:val="00244AD9"/>
    <w:rsid w:val="00244F88"/>
    <w:rsid w:val="002451BB"/>
    <w:rsid w:val="00245390"/>
    <w:rsid w:val="00245524"/>
    <w:rsid w:val="002455FB"/>
    <w:rsid w:val="00245EF2"/>
    <w:rsid w:val="00246110"/>
    <w:rsid w:val="0024622C"/>
    <w:rsid w:val="00246272"/>
    <w:rsid w:val="00246341"/>
    <w:rsid w:val="002466CC"/>
    <w:rsid w:val="00246789"/>
    <w:rsid w:val="002467E9"/>
    <w:rsid w:val="0024684F"/>
    <w:rsid w:val="00246AFF"/>
    <w:rsid w:val="00246BF4"/>
    <w:rsid w:val="00246F24"/>
    <w:rsid w:val="00246F68"/>
    <w:rsid w:val="002470A7"/>
    <w:rsid w:val="00247213"/>
    <w:rsid w:val="00247401"/>
    <w:rsid w:val="0024750C"/>
    <w:rsid w:val="0024761E"/>
    <w:rsid w:val="00247643"/>
    <w:rsid w:val="00247796"/>
    <w:rsid w:val="002477BD"/>
    <w:rsid w:val="002478EA"/>
    <w:rsid w:val="00247C09"/>
    <w:rsid w:val="00247E88"/>
    <w:rsid w:val="00247EDB"/>
    <w:rsid w:val="00247FB1"/>
    <w:rsid w:val="00250267"/>
    <w:rsid w:val="00250757"/>
    <w:rsid w:val="00250762"/>
    <w:rsid w:val="0025092A"/>
    <w:rsid w:val="0025098E"/>
    <w:rsid w:val="002509FA"/>
    <w:rsid w:val="00250AD9"/>
    <w:rsid w:val="00250CB9"/>
    <w:rsid w:val="00250CD7"/>
    <w:rsid w:val="00251170"/>
    <w:rsid w:val="002514AD"/>
    <w:rsid w:val="0025150D"/>
    <w:rsid w:val="002516DD"/>
    <w:rsid w:val="0025182E"/>
    <w:rsid w:val="002518FD"/>
    <w:rsid w:val="00251A46"/>
    <w:rsid w:val="00251EDC"/>
    <w:rsid w:val="0025214C"/>
    <w:rsid w:val="0025216A"/>
    <w:rsid w:val="00252258"/>
    <w:rsid w:val="00252421"/>
    <w:rsid w:val="00252940"/>
    <w:rsid w:val="002529DF"/>
    <w:rsid w:val="00252AE1"/>
    <w:rsid w:val="00252E9D"/>
    <w:rsid w:val="0025303C"/>
    <w:rsid w:val="0025320D"/>
    <w:rsid w:val="00253622"/>
    <w:rsid w:val="002536DF"/>
    <w:rsid w:val="00253A5D"/>
    <w:rsid w:val="00253B17"/>
    <w:rsid w:val="00253B33"/>
    <w:rsid w:val="00253C9C"/>
    <w:rsid w:val="00253D16"/>
    <w:rsid w:val="002542C4"/>
    <w:rsid w:val="00254358"/>
    <w:rsid w:val="00254574"/>
    <w:rsid w:val="00254A29"/>
    <w:rsid w:val="00254C57"/>
    <w:rsid w:val="00254C90"/>
    <w:rsid w:val="0025514F"/>
    <w:rsid w:val="0025528A"/>
    <w:rsid w:val="00255344"/>
    <w:rsid w:val="002555CF"/>
    <w:rsid w:val="002556EB"/>
    <w:rsid w:val="0025598E"/>
    <w:rsid w:val="00255AB5"/>
    <w:rsid w:val="00255AE7"/>
    <w:rsid w:val="00255B4C"/>
    <w:rsid w:val="00255B6B"/>
    <w:rsid w:val="00255C22"/>
    <w:rsid w:val="00255C8F"/>
    <w:rsid w:val="00255CED"/>
    <w:rsid w:val="00255D53"/>
    <w:rsid w:val="00255D7F"/>
    <w:rsid w:val="002562E9"/>
    <w:rsid w:val="00256402"/>
    <w:rsid w:val="00256418"/>
    <w:rsid w:val="002566BC"/>
    <w:rsid w:val="002569AF"/>
    <w:rsid w:val="00256A39"/>
    <w:rsid w:val="00256CC2"/>
    <w:rsid w:val="00256D65"/>
    <w:rsid w:val="00256E40"/>
    <w:rsid w:val="00256EC0"/>
    <w:rsid w:val="00256EF6"/>
    <w:rsid w:val="00256FD5"/>
    <w:rsid w:val="002573C0"/>
    <w:rsid w:val="0025760B"/>
    <w:rsid w:val="00257638"/>
    <w:rsid w:val="00257760"/>
    <w:rsid w:val="00257843"/>
    <w:rsid w:val="00257F68"/>
    <w:rsid w:val="0025CFE9"/>
    <w:rsid w:val="0026064F"/>
    <w:rsid w:val="00260745"/>
    <w:rsid w:val="00260748"/>
    <w:rsid w:val="00260B35"/>
    <w:rsid w:val="00260B90"/>
    <w:rsid w:val="00260DE0"/>
    <w:rsid w:val="00261097"/>
    <w:rsid w:val="002611AC"/>
    <w:rsid w:val="0026120F"/>
    <w:rsid w:val="00261512"/>
    <w:rsid w:val="002618E8"/>
    <w:rsid w:val="002619CF"/>
    <w:rsid w:val="00261A41"/>
    <w:rsid w:val="00261AD0"/>
    <w:rsid w:val="00261CD5"/>
    <w:rsid w:val="00261CDB"/>
    <w:rsid w:val="00261FC1"/>
    <w:rsid w:val="00262115"/>
    <w:rsid w:val="002622B6"/>
    <w:rsid w:val="00262722"/>
    <w:rsid w:val="002627BC"/>
    <w:rsid w:val="00262A0B"/>
    <w:rsid w:val="00262C12"/>
    <w:rsid w:val="00262DB1"/>
    <w:rsid w:val="00262FF2"/>
    <w:rsid w:val="00263B7C"/>
    <w:rsid w:val="00263E40"/>
    <w:rsid w:val="002642CC"/>
    <w:rsid w:val="002645C6"/>
    <w:rsid w:val="002648DA"/>
    <w:rsid w:val="002648E5"/>
    <w:rsid w:val="002649F2"/>
    <w:rsid w:val="00264B9E"/>
    <w:rsid w:val="00264DA7"/>
    <w:rsid w:val="00264F48"/>
    <w:rsid w:val="00265165"/>
    <w:rsid w:val="002654A1"/>
    <w:rsid w:val="002654A6"/>
    <w:rsid w:val="00265795"/>
    <w:rsid w:val="00265A38"/>
    <w:rsid w:val="00265AC3"/>
    <w:rsid w:val="00265AFD"/>
    <w:rsid w:val="00265C4A"/>
    <w:rsid w:val="00266107"/>
    <w:rsid w:val="002663C9"/>
    <w:rsid w:val="0026643B"/>
    <w:rsid w:val="00266605"/>
    <w:rsid w:val="00266690"/>
    <w:rsid w:val="0026699C"/>
    <w:rsid w:val="002669E6"/>
    <w:rsid w:val="00266B30"/>
    <w:rsid w:val="00266E2C"/>
    <w:rsid w:val="00267125"/>
    <w:rsid w:val="0026742D"/>
    <w:rsid w:val="002674EF"/>
    <w:rsid w:val="00267621"/>
    <w:rsid w:val="002677D1"/>
    <w:rsid w:val="0026787E"/>
    <w:rsid w:val="00267BE6"/>
    <w:rsid w:val="00267CBF"/>
    <w:rsid w:val="00267E1E"/>
    <w:rsid w:val="002705C1"/>
    <w:rsid w:val="00270665"/>
    <w:rsid w:val="0027067E"/>
    <w:rsid w:val="0027073A"/>
    <w:rsid w:val="00270754"/>
    <w:rsid w:val="00270833"/>
    <w:rsid w:val="00270F15"/>
    <w:rsid w:val="00270FC7"/>
    <w:rsid w:val="00271089"/>
    <w:rsid w:val="00271120"/>
    <w:rsid w:val="00271634"/>
    <w:rsid w:val="002716E2"/>
    <w:rsid w:val="002717F8"/>
    <w:rsid w:val="00271940"/>
    <w:rsid w:val="00271C6B"/>
    <w:rsid w:val="00271ECF"/>
    <w:rsid w:val="002722AE"/>
    <w:rsid w:val="002723FD"/>
    <w:rsid w:val="00272400"/>
    <w:rsid w:val="00272573"/>
    <w:rsid w:val="002727A2"/>
    <w:rsid w:val="0027288C"/>
    <w:rsid w:val="002728C2"/>
    <w:rsid w:val="00272A65"/>
    <w:rsid w:val="00272C1A"/>
    <w:rsid w:val="00272CD7"/>
    <w:rsid w:val="00273092"/>
    <w:rsid w:val="0027318E"/>
    <w:rsid w:val="00273192"/>
    <w:rsid w:val="00273261"/>
    <w:rsid w:val="0027335E"/>
    <w:rsid w:val="002737F5"/>
    <w:rsid w:val="002739D8"/>
    <w:rsid w:val="00273A11"/>
    <w:rsid w:val="00273CEC"/>
    <w:rsid w:val="00273CF7"/>
    <w:rsid w:val="00273D61"/>
    <w:rsid w:val="002740A0"/>
    <w:rsid w:val="00274232"/>
    <w:rsid w:val="00274435"/>
    <w:rsid w:val="00274AE9"/>
    <w:rsid w:val="00274DD4"/>
    <w:rsid w:val="002755A8"/>
    <w:rsid w:val="00275911"/>
    <w:rsid w:val="00275989"/>
    <w:rsid w:val="00275D04"/>
    <w:rsid w:val="00275FAB"/>
    <w:rsid w:val="0027613B"/>
    <w:rsid w:val="00276418"/>
    <w:rsid w:val="002766D8"/>
    <w:rsid w:val="002767E6"/>
    <w:rsid w:val="00276C1C"/>
    <w:rsid w:val="00276CC0"/>
    <w:rsid w:val="00276D68"/>
    <w:rsid w:val="00276DDB"/>
    <w:rsid w:val="00276F2F"/>
    <w:rsid w:val="00276F4E"/>
    <w:rsid w:val="0027709E"/>
    <w:rsid w:val="00277A09"/>
    <w:rsid w:val="00277B2D"/>
    <w:rsid w:val="00277B39"/>
    <w:rsid w:val="00277E5B"/>
    <w:rsid w:val="0028000D"/>
    <w:rsid w:val="0028008B"/>
    <w:rsid w:val="002800AD"/>
    <w:rsid w:val="0028026D"/>
    <w:rsid w:val="002802FC"/>
    <w:rsid w:val="00280310"/>
    <w:rsid w:val="002803DF"/>
    <w:rsid w:val="0028044C"/>
    <w:rsid w:val="00280726"/>
    <w:rsid w:val="00280800"/>
    <w:rsid w:val="00280CC2"/>
    <w:rsid w:val="00280D1A"/>
    <w:rsid w:val="00281333"/>
    <w:rsid w:val="002813BE"/>
    <w:rsid w:val="00281926"/>
    <w:rsid w:val="002819E8"/>
    <w:rsid w:val="00281A0C"/>
    <w:rsid w:val="00281B08"/>
    <w:rsid w:val="00281CD0"/>
    <w:rsid w:val="00281DAD"/>
    <w:rsid w:val="00281EA7"/>
    <w:rsid w:val="002820A4"/>
    <w:rsid w:val="00282204"/>
    <w:rsid w:val="00282902"/>
    <w:rsid w:val="00282B37"/>
    <w:rsid w:val="0028320B"/>
    <w:rsid w:val="00283732"/>
    <w:rsid w:val="0028373D"/>
    <w:rsid w:val="00283743"/>
    <w:rsid w:val="002837E5"/>
    <w:rsid w:val="0028382E"/>
    <w:rsid w:val="00283A88"/>
    <w:rsid w:val="00284105"/>
    <w:rsid w:val="00284144"/>
    <w:rsid w:val="002841F9"/>
    <w:rsid w:val="002843F6"/>
    <w:rsid w:val="0028449B"/>
    <w:rsid w:val="00284505"/>
    <w:rsid w:val="002845F6"/>
    <w:rsid w:val="002846D7"/>
    <w:rsid w:val="00284919"/>
    <w:rsid w:val="00284CA1"/>
    <w:rsid w:val="00285342"/>
    <w:rsid w:val="002856E4"/>
    <w:rsid w:val="0028591D"/>
    <w:rsid w:val="00285B00"/>
    <w:rsid w:val="00285CE7"/>
    <w:rsid w:val="00285DF1"/>
    <w:rsid w:val="002860FE"/>
    <w:rsid w:val="002862C8"/>
    <w:rsid w:val="0028637C"/>
    <w:rsid w:val="00286B7D"/>
    <w:rsid w:val="0028737D"/>
    <w:rsid w:val="00287543"/>
    <w:rsid w:val="00287BD1"/>
    <w:rsid w:val="00287F97"/>
    <w:rsid w:val="00290072"/>
    <w:rsid w:val="00290097"/>
    <w:rsid w:val="002900F9"/>
    <w:rsid w:val="002901AE"/>
    <w:rsid w:val="002905CF"/>
    <w:rsid w:val="0029069E"/>
    <w:rsid w:val="00290B2F"/>
    <w:rsid w:val="00290C4C"/>
    <w:rsid w:val="00290D75"/>
    <w:rsid w:val="00290E2C"/>
    <w:rsid w:val="00290FBF"/>
    <w:rsid w:val="00291019"/>
    <w:rsid w:val="002910BC"/>
    <w:rsid w:val="002912CA"/>
    <w:rsid w:val="00291750"/>
    <w:rsid w:val="00291791"/>
    <w:rsid w:val="002917CE"/>
    <w:rsid w:val="00291802"/>
    <w:rsid w:val="00291B0F"/>
    <w:rsid w:val="00291C69"/>
    <w:rsid w:val="00291DDA"/>
    <w:rsid w:val="0029226D"/>
    <w:rsid w:val="0029241F"/>
    <w:rsid w:val="002926A9"/>
    <w:rsid w:val="002926B0"/>
    <w:rsid w:val="00292762"/>
    <w:rsid w:val="00292781"/>
    <w:rsid w:val="0029279E"/>
    <w:rsid w:val="002929EC"/>
    <w:rsid w:val="00292CE0"/>
    <w:rsid w:val="00292E2D"/>
    <w:rsid w:val="00292F54"/>
    <w:rsid w:val="0029313E"/>
    <w:rsid w:val="002931F8"/>
    <w:rsid w:val="00293669"/>
    <w:rsid w:val="002938E3"/>
    <w:rsid w:val="002939BC"/>
    <w:rsid w:val="00293C8F"/>
    <w:rsid w:val="00293E31"/>
    <w:rsid w:val="00293E4F"/>
    <w:rsid w:val="00294262"/>
    <w:rsid w:val="00294288"/>
    <w:rsid w:val="0029457F"/>
    <w:rsid w:val="00294638"/>
    <w:rsid w:val="00295339"/>
    <w:rsid w:val="00295381"/>
    <w:rsid w:val="002953C5"/>
    <w:rsid w:val="002955D0"/>
    <w:rsid w:val="00295F0C"/>
    <w:rsid w:val="00295F2E"/>
    <w:rsid w:val="00295F75"/>
    <w:rsid w:val="00295FFA"/>
    <w:rsid w:val="0029602E"/>
    <w:rsid w:val="00296097"/>
    <w:rsid w:val="0029613D"/>
    <w:rsid w:val="002963D8"/>
    <w:rsid w:val="002965E1"/>
    <w:rsid w:val="002967E2"/>
    <w:rsid w:val="002967E5"/>
    <w:rsid w:val="00296B02"/>
    <w:rsid w:val="00296B7E"/>
    <w:rsid w:val="00296BAA"/>
    <w:rsid w:val="0029725D"/>
    <w:rsid w:val="0029741D"/>
    <w:rsid w:val="00297516"/>
    <w:rsid w:val="00297690"/>
    <w:rsid w:val="00297705"/>
    <w:rsid w:val="00297739"/>
    <w:rsid w:val="00297C24"/>
    <w:rsid w:val="00297E41"/>
    <w:rsid w:val="002A0476"/>
    <w:rsid w:val="002A04E5"/>
    <w:rsid w:val="002A0898"/>
    <w:rsid w:val="002A08DB"/>
    <w:rsid w:val="002A0C45"/>
    <w:rsid w:val="002A0CBF"/>
    <w:rsid w:val="002A0D34"/>
    <w:rsid w:val="002A1231"/>
    <w:rsid w:val="002A1236"/>
    <w:rsid w:val="002A1347"/>
    <w:rsid w:val="002A134D"/>
    <w:rsid w:val="002A1790"/>
    <w:rsid w:val="002A1863"/>
    <w:rsid w:val="002A1ADE"/>
    <w:rsid w:val="002A1B9E"/>
    <w:rsid w:val="002A1BA2"/>
    <w:rsid w:val="002A1BB6"/>
    <w:rsid w:val="002A1BEF"/>
    <w:rsid w:val="002A1D1F"/>
    <w:rsid w:val="002A2200"/>
    <w:rsid w:val="002A2519"/>
    <w:rsid w:val="002A2ABC"/>
    <w:rsid w:val="002A2DA4"/>
    <w:rsid w:val="002A2DFA"/>
    <w:rsid w:val="002A2EF3"/>
    <w:rsid w:val="002A2FAD"/>
    <w:rsid w:val="002A2FB2"/>
    <w:rsid w:val="002A3231"/>
    <w:rsid w:val="002A3374"/>
    <w:rsid w:val="002A338D"/>
    <w:rsid w:val="002A3405"/>
    <w:rsid w:val="002A35C7"/>
    <w:rsid w:val="002A36E5"/>
    <w:rsid w:val="002A36F5"/>
    <w:rsid w:val="002A38A5"/>
    <w:rsid w:val="002A3C56"/>
    <w:rsid w:val="002A417A"/>
    <w:rsid w:val="002A4468"/>
    <w:rsid w:val="002A46AD"/>
    <w:rsid w:val="002A46C3"/>
    <w:rsid w:val="002A4A30"/>
    <w:rsid w:val="002A4A5C"/>
    <w:rsid w:val="002A4D11"/>
    <w:rsid w:val="002A4E13"/>
    <w:rsid w:val="002A4FF3"/>
    <w:rsid w:val="002A53AA"/>
    <w:rsid w:val="002A5536"/>
    <w:rsid w:val="002A56D3"/>
    <w:rsid w:val="002A5C46"/>
    <w:rsid w:val="002A5CAB"/>
    <w:rsid w:val="002A6178"/>
    <w:rsid w:val="002A65B1"/>
    <w:rsid w:val="002A6627"/>
    <w:rsid w:val="002A7180"/>
    <w:rsid w:val="002A71A8"/>
    <w:rsid w:val="002A754A"/>
    <w:rsid w:val="002A774A"/>
    <w:rsid w:val="002A785C"/>
    <w:rsid w:val="002A7FA7"/>
    <w:rsid w:val="002B0458"/>
    <w:rsid w:val="002B0526"/>
    <w:rsid w:val="002B064E"/>
    <w:rsid w:val="002B0695"/>
    <w:rsid w:val="002B075A"/>
    <w:rsid w:val="002B08D3"/>
    <w:rsid w:val="002B0991"/>
    <w:rsid w:val="002B0BC4"/>
    <w:rsid w:val="002B0BFC"/>
    <w:rsid w:val="002B0E18"/>
    <w:rsid w:val="002B0E97"/>
    <w:rsid w:val="002B113D"/>
    <w:rsid w:val="002B11DC"/>
    <w:rsid w:val="002B1291"/>
    <w:rsid w:val="002B15D7"/>
    <w:rsid w:val="002B181F"/>
    <w:rsid w:val="002B1BF1"/>
    <w:rsid w:val="002B1C6B"/>
    <w:rsid w:val="002B1CAD"/>
    <w:rsid w:val="002B1FD6"/>
    <w:rsid w:val="002B23EF"/>
    <w:rsid w:val="002B254D"/>
    <w:rsid w:val="002B2921"/>
    <w:rsid w:val="002B29E6"/>
    <w:rsid w:val="002B2CA1"/>
    <w:rsid w:val="002B3036"/>
    <w:rsid w:val="002B3133"/>
    <w:rsid w:val="002B3322"/>
    <w:rsid w:val="002B334A"/>
    <w:rsid w:val="002B38F4"/>
    <w:rsid w:val="002B3A0A"/>
    <w:rsid w:val="002B3AE2"/>
    <w:rsid w:val="002B434A"/>
    <w:rsid w:val="002B4362"/>
    <w:rsid w:val="002B4538"/>
    <w:rsid w:val="002B4609"/>
    <w:rsid w:val="002B4617"/>
    <w:rsid w:val="002B4666"/>
    <w:rsid w:val="002B4D3F"/>
    <w:rsid w:val="002B527E"/>
    <w:rsid w:val="002B58B2"/>
    <w:rsid w:val="002B5994"/>
    <w:rsid w:val="002B5CC4"/>
    <w:rsid w:val="002B5DF7"/>
    <w:rsid w:val="002B6045"/>
    <w:rsid w:val="002B6409"/>
    <w:rsid w:val="002B65F0"/>
    <w:rsid w:val="002B664F"/>
    <w:rsid w:val="002B669A"/>
    <w:rsid w:val="002B6777"/>
    <w:rsid w:val="002B67E3"/>
    <w:rsid w:val="002B68C3"/>
    <w:rsid w:val="002B68E9"/>
    <w:rsid w:val="002B6A46"/>
    <w:rsid w:val="002B6C9F"/>
    <w:rsid w:val="002B6E7D"/>
    <w:rsid w:val="002B7222"/>
    <w:rsid w:val="002B7223"/>
    <w:rsid w:val="002B740A"/>
    <w:rsid w:val="002B783B"/>
    <w:rsid w:val="002B7BE9"/>
    <w:rsid w:val="002B7BF0"/>
    <w:rsid w:val="002C006A"/>
    <w:rsid w:val="002C0079"/>
    <w:rsid w:val="002C026B"/>
    <w:rsid w:val="002C04AF"/>
    <w:rsid w:val="002C0518"/>
    <w:rsid w:val="002C0603"/>
    <w:rsid w:val="002C0B1C"/>
    <w:rsid w:val="002C0B94"/>
    <w:rsid w:val="002C0CF0"/>
    <w:rsid w:val="002C0D93"/>
    <w:rsid w:val="002C0F4B"/>
    <w:rsid w:val="002C1170"/>
    <w:rsid w:val="002C1505"/>
    <w:rsid w:val="002C1590"/>
    <w:rsid w:val="002C168B"/>
    <w:rsid w:val="002C17A3"/>
    <w:rsid w:val="002C1A4F"/>
    <w:rsid w:val="002C1DA6"/>
    <w:rsid w:val="002C1F11"/>
    <w:rsid w:val="002C1F14"/>
    <w:rsid w:val="002C2032"/>
    <w:rsid w:val="002C21A3"/>
    <w:rsid w:val="002C23C9"/>
    <w:rsid w:val="002C2566"/>
    <w:rsid w:val="002C25BF"/>
    <w:rsid w:val="002C275B"/>
    <w:rsid w:val="002C2775"/>
    <w:rsid w:val="002C2934"/>
    <w:rsid w:val="002C29CA"/>
    <w:rsid w:val="002C2B34"/>
    <w:rsid w:val="002C2CA8"/>
    <w:rsid w:val="002C2D9C"/>
    <w:rsid w:val="002C2DA7"/>
    <w:rsid w:val="002C2EAC"/>
    <w:rsid w:val="002C3B89"/>
    <w:rsid w:val="002C3D28"/>
    <w:rsid w:val="002C3E72"/>
    <w:rsid w:val="002C3EC9"/>
    <w:rsid w:val="002C41CB"/>
    <w:rsid w:val="002C4292"/>
    <w:rsid w:val="002C45D3"/>
    <w:rsid w:val="002C4754"/>
    <w:rsid w:val="002C499F"/>
    <w:rsid w:val="002C4C76"/>
    <w:rsid w:val="002C4EDB"/>
    <w:rsid w:val="002C5103"/>
    <w:rsid w:val="002C5179"/>
    <w:rsid w:val="002C5504"/>
    <w:rsid w:val="002C5571"/>
    <w:rsid w:val="002C57B2"/>
    <w:rsid w:val="002C5958"/>
    <w:rsid w:val="002C5BE9"/>
    <w:rsid w:val="002C5DCF"/>
    <w:rsid w:val="002C5E5D"/>
    <w:rsid w:val="002C60F5"/>
    <w:rsid w:val="002C643A"/>
    <w:rsid w:val="002C6692"/>
    <w:rsid w:val="002C68EC"/>
    <w:rsid w:val="002C6C6F"/>
    <w:rsid w:val="002C7132"/>
    <w:rsid w:val="002C72D7"/>
    <w:rsid w:val="002C7426"/>
    <w:rsid w:val="002C7997"/>
    <w:rsid w:val="002C7D87"/>
    <w:rsid w:val="002D0197"/>
    <w:rsid w:val="002D082E"/>
    <w:rsid w:val="002D08E9"/>
    <w:rsid w:val="002D0B11"/>
    <w:rsid w:val="002D0CFD"/>
    <w:rsid w:val="002D0E25"/>
    <w:rsid w:val="002D138E"/>
    <w:rsid w:val="002D13BD"/>
    <w:rsid w:val="002D14EB"/>
    <w:rsid w:val="002D1853"/>
    <w:rsid w:val="002D1B8F"/>
    <w:rsid w:val="002D1B98"/>
    <w:rsid w:val="002D1DF2"/>
    <w:rsid w:val="002D255E"/>
    <w:rsid w:val="002D25A5"/>
    <w:rsid w:val="002D25BA"/>
    <w:rsid w:val="002D2B39"/>
    <w:rsid w:val="002D2F63"/>
    <w:rsid w:val="002D32CD"/>
    <w:rsid w:val="002D34CA"/>
    <w:rsid w:val="002D358A"/>
    <w:rsid w:val="002D369F"/>
    <w:rsid w:val="002D39D4"/>
    <w:rsid w:val="002D3A31"/>
    <w:rsid w:val="002D3A9F"/>
    <w:rsid w:val="002D3C1A"/>
    <w:rsid w:val="002D3C70"/>
    <w:rsid w:val="002D3F01"/>
    <w:rsid w:val="002D4A42"/>
    <w:rsid w:val="002D4AA0"/>
    <w:rsid w:val="002D4BCB"/>
    <w:rsid w:val="002D4BFC"/>
    <w:rsid w:val="002D4C56"/>
    <w:rsid w:val="002D4E5B"/>
    <w:rsid w:val="002D4E69"/>
    <w:rsid w:val="002D4FC5"/>
    <w:rsid w:val="002D4FE0"/>
    <w:rsid w:val="002D5280"/>
    <w:rsid w:val="002D56DC"/>
    <w:rsid w:val="002D5979"/>
    <w:rsid w:val="002D597E"/>
    <w:rsid w:val="002D5BBB"/>
    <w:rsid w:val="002D5E5B"/>
    <w:rsid w:val="002D5F19"/>
    <w:rsid w:val="002D62D6"/>
    <w:rsid w:val="002D62E1"/>
    <w:rsid w:val="002D6387"/>
    <w:rsid w:val="002D6451"/>
    <w:rsid w:val="002D64C0"/>
    <w:rsid w:val="002D6740"/>
    <w:rsid w:val="002D6885"/>
    <w:rsid w:val="002D68FF"/>
    <w:rsid w:val="002D6936"/>
    <w:rsid w:val="002D7087"/>
    <w:rsid w:val="002D725E"/>
    <w:rsid w:val="002D76B4"/>
    <w:rsid w:val="002D7CFD"/>
    <w:rsid w:val="002D7FAE"/>
    <w:rsid w:val="002E050D"/>
    <w:rsid w:val="002E059C"/>
    <w:rsid w:val="002E05AF"/>
    <w:rsid w:val="002E09DF"/>
    <w:rsid w:val="002E0A05"/>
    <w:rsid w:val="002E0B1B"/>
    <w:rsid w:val="002E0B88"/>
    <w:rsid w:val="002E0BEE"/>
    <w:rsid w:val="002E0FFB"/>
    <w:rsid w:val="002E10B6"/>
    <w:rsid w:val="002E10BB"/>
    <w:rsid w:val="002E11DA"/>
    <w:rsid w:val="002E1396"/>
    <w:rsid w:val="002E1411"/>
    <w:rsid w:val="002E14DF"/>
    <w:rsid w:val="002E1969"/>
    <w:rsid w:val="002E19E7"/>
    <w:rsid w:val="002E1AA4"/>
    <w:rsid w:val="002E1AC1"/>
    <w:rsid w:val="002E1B15"/>
    <w:rsid w:val="002E1BBF"/>
    <w:rsid w:val="002E1C21"/>
    <w:rsid w:val="002E1C85"/>
    <w:rsid w:val="002E1EF8"/>
    <w:rsid w:val="002E1F7A"/>
    <w:rsid w:val="002E221C"/>
    <w:rsid w:val="002E231D"/>
    <w:rsid w:val="002E23AD"/>
    <w:rsid w:val="002E2442"/>
    <w:rsid w:val="002E2560"/>
    <w:rsid w:val="002E2849"/>
    <w:rsid w:val="002E2853"/>
    <w:rsid w:val="002E28C6"/>
    <w:rsid w:val="002E291C"/>
    <w:rsid w:val="002E2A64"/>
    <w:rsid w:val="002E2C5A"/>
    <w:rsid w:val="002E2DF1"/>
    <w:rsid w:val="002E373A"/>
    <w:rsid w:val="002E39FC"/>
    <w:rsid w:val="002E3AEA"/>
    <w:rsid w:val="002E3E79"/>
    <w:rsid w:val="002E3F4A"/>
    <w:rsid w:val="002E42F8"/>
    <w:rsid w:val="002E4550"/>
    <w:rsid w:val="002E475D"/>
    <w:rsid w:val="002E47D7"/>
    <w:rsid w:val="002E47DD"/>
    <w:rsid w:val="002E47F9"/>
    <w:rsid w:val="002E480F"/>
    <w:rsid w:val="002E4897"/>
    <w:rsid w:val="002E48D5"/>
    <w:rsid w:val="002E4BAE"/>
    <w:rsid w:val="002E4F0C"/>
    <w:rsid w:val="002E5034"/>
    <w:rsid w:val="002E5173"/>
    <w:rsid w:val="002E5363"/>
    <w:rsid w:val="002E53CF"/>
    <w:rsid w:val="002E56E1"/>
    <w:rsid w:val="002E5971"/>
    <w:rsid w:val="002E5C1A"/>
    <w:rsid w:val="002E5ECE"/>
    <w:rsid w:val="002E5EDE"/>
    <w:rsid w:val="002E5F86"/>
    <w:rsid w:val="002E6108"/>
    <w:rsid w:val="002E6400"/>
    <w:rsid w:val="002E6798"/>
    <w:rsid w:val="002E6C06"/>
    <w:rsid w:val="002E6CE8"/>
    <w:rsid w:val="002E6F3B"/>
    <w:rsid w:val="002E70D7"/>
    <w:rsid w:val="002E70FF"/>
    <w:rsid w:val="002E71CE"/>
    <w:rsid w:val="002E7222"/>
    <w:rsid w:val="002E72AC"/>
    <w:rsid w:val="002E7448"/>
    <w:rsid w:val="002E7516"/>
    <w:rsid w:val="002E7642"/>
    <w:rsid w:val="002E7B51"/>
    <w:rsid w:val="002E7B62"/>
    <w:rsid w:val="002E7CE9"/>
    <w:rsid w:val="002E7E57"/>
    <w:rsid w:val="002E7F15"/>
    <w:rsid w:val="002E7F6E"/>
    <w:rsid w:val="002E7FB0"/>
    <w:rsid w:val="002F008A"/>
    <w:rsid w:val="002F0217"/>
    <w:rsid w:val="002F02B5"/>
    <w:rsid w:val="002F02BA"/>
    <w:rsid w:val="002F02F9"/>
    <w:rsid w:val="002F05A1"/>
    <w:rsid w:val="002F0619"/>
    <w:rsid w:val="002F083E"/>
    <w:rsid w:val="002F092B"/>
    <w:rsid w:val="002F0C1B"/>
    <w:rsid w:val="002F0CCB"/>
    <w:rsid w:val="002F0D2E"/>
    <w:rsid w:val="002F0DC0"/>
    <w:rsid w:val="002F0E65"/>
    <w:rsid w:val="002F10FA"/>
    <w:rsid w:val="002F11CB"/>
    <w:rsid w:val="002F159B"/>
    <w:rsid w:val="002F1773"/>
    <w:rsid w:val="002F17C3"/>
    <w:rsid w:val="002F1937"/>
    <w:rsid w:val="002F1C76"/>
    <w:rsid w:val="002F1CCC"/>
    <w:rsid w:val="002F1E56"/>
    <w:rsid w:val="002F1EDD"/>
    <w:rsid w:val="002F1F26"/>
    <w:rsid w:val="002F1FDB"/>
    <w:rsid w:val="002F2284"/>
    <w:rsid w:val="002F2502"/>
    <w:rsid w:val="002F254D"/>
    <w:rsid w:val="002F266F"/>
    <w:rsid w:val="002F2836"/>
    <w:rsid w:val="002F296D"/>
    <w:rsid w:val="002F29E7"/>
    <w:rsid w:val="002F2BC6"/>
    <w:rsid w:val="002F3063"/>
    <w:rsid w:val="002F32ED"/>
    <w:rsid w:val="002F358F"/>
    <w:rsid w:val="002F36AC"/>
    <w:rsid w:val="002F37C0"/>
    <w:rsid w:val="002F38BC"/>
    <w:rsid w:val="002F3915"/>
    <w:rsid w:val="002F3AB4"/>
    <w:rsid w:val="002F3CEA"/>
    <w:rsid w:val="002F3DD3"/>
    <w:rsid w:val="002F3F63"/>
    <w:rsid w:val="002F420C"/>
    <w:rsid w:val="002F49BD"/>
    <w:rsid w:val="002F4A79"/>
    <w:rsid w:val="002F4C39"/>
    <w:rsid w:val="002F4E96"/>
    <w:rsid w:val="002F55CE"/>
    <w:rsid w:val="002F57DC"/>
    <w:rsid w:val="002F5869"/>
    <w:rsid w:val="002F587A"/>
    <w:rsid w:val="002F58DD"/>
    <w:rsid w:val="002F58F6"/>
    <w:rsid w:val="002F5B40"/>
    <w:rsid w:val="002F5C0C"/>
    <w:rsid w:val="002F5CB3"/>
    <w:rsid w:val="002F5D37"/>
    <w:rsid w:val="002F5DC8"/>
    <w:rsid w:val="002F5F65"/>
    <w:rsid w:val="002F6075"/>
    <w:rsid w:val="002F6386"/>
    <w:rsid w:val="002F63A8"/>
    <w:rsid w:val="002F63AF"/>
    <w:rsid w:val="002F63BD"/>
    <w:rsid w:val="002F6467"/>
    <w:rsid w:val="002F64FF"/>
    <w:rsid w:val="002F6536"/>
    <w:rsid w:val="002F66AE"/>
    <w:rsid w:val="002F670B"/>
    <w:rsid w:val="002F6E37"/>
    <w:rsid w:val="002F700E"/>
    <w:rsid w:val="002F7422"/>
    <w:rsid w:val="002F7478"/>
    <w:rsid w:val="002F74FE"/>
    <w:rsid w:val="002F787B"/>
    <w:rsid w:val="002F7A99"/>
    <w:rsid w:val="002F7AEF"/>
    <w:rsid w:val="002F7C98"/>
    <w:rsid w:val="0030011F"/>
    <w:rsid w:val="00300348"/>
    <w:rsid w:val="003005B0"/>
    <w:rsid w:val="00300A10"/>
    <w:rsid w:val="00300D45"/>
    <w:rsid w:val="00300FDA"/>
    <w:rsid w:val="00301166"/>
    <w:rsid w:val="003011A5"/>
    <w:rsid w:val="0030134E"/>
    <w:rsid w:val="003015B1"/>
    <w:rsid w:val="003017D2"/>
    <w:rsid w:val="003017D9"/>
    <w:rsid w:val="00301860"/>
    <w:rsid w:val="00301B2C"/>
    <w:rsid w:val="00301BBD"/>
    <w:rsid w:val="00301BF3"/>
    <w:rsid w:val="00301E8B"/>
    <w:rsid w:val="00301EEE"/>
    <w:rsid w:val="0030207D"/>
    <w:rsid w:val="003023C1"/>
    <w:rsid w:val="003023DF"/>
    <w:rsid w:val="00302658"/>
    <w:rsid w:val="003028A7"/>
    <w:rsid w:val="003028DD"/>
    <w:rsid w:val="00302A4B"/>
    <w:rsid w:val="00302D99"/>
    <w:rsid w:val="00302F60"/>
    <w:rsid w:val="00302F6A"/>
    <w:rsid w:val="00303106"/>
    <w:rsid w:val="003032AB"/>
    <w:rsid w:val="003032E3"/>
    <w:rsid w:val="00303572"/>
    <w:rsid w:val="00303646"/>
    <w:rsid w:val="0030378F"/>
    <w:rsid w:val="00303813"/>
    <w:rsid w:val="003038DB"/>
    <w:rsid w:val="00303BDF"/>
    <w:rsid w:val="00303C85"/>
    <w:rsid w:val="00303E28"/>
    <w:rsid w:val="003043C7"/>
    <w:rsid w:val="003043D4"/>
    <w:rsid w:val="00304483"/>
    <w:rsid w:val="0030459D"/>
    <w:rsid w:val="00304877"/>
    <w:rsid w:val="00304A6F"/>
    <w:rsid w:val="00304B18"/>
    <w:rsid w:val="00304D2B"/>
    <w:rsid w:val="00304DDC"/>
    <w:rsid w:val="00305082"/>
    <w:rsid w:val="0030564A"/>
    <w:rsid w:val="00305695"/>
    <w:rsid w:val="003059B7"/>
    <w:rsid w:val="00305DBA"/>
    <w:rsid w:val="00305EE7"/>
    <w:rsid w:val="0030634F"/>
    <w:rsid w:val="003063EC"/>
    <w:rsid w:val="003066EC"/>
    <w:rsid w:val="00306825"/>
    <w:rsid w:val="00306AAC"/>
    <w:rsid w:val="00306DAD"/>
    <w:rsid w:val="00306F26"/>
    <w:rsid w:val="00307096"/>
    <w:rsid w:val="00307270"/>
    <w:rsid w:val="00307410"/>
    <w:rsid w:val="003074A8"/>
    <w:rsid w:val="003077FA"/>
    <w:rsid w:val="00307840"/>
    <w:rsid w:val="00307886"/>
    <w:rsid w:val="00307AFD"/>
    <w:rsid w:val="00307C27"/>
    <w:rsid w:val="00307C4F"/>
    <w:rsid w:val="00307F81"/>
    <w:rsid w:val="0031003E"/>
    <w:rsid w:val="003100CE"/>
    <w:rsid w:val="0031053F"/>
    <w:rsid w:val="00310954"/>
    <w:rsid w:val="00310A3A"/>
    <w:rsid w:val="00310B91"/>
    <w:rsid w:val="00310EB6"/>
    <w:rsid w:val="003112C9"/>
    <w:rsid w:val="0031135B"/>
    <w:rsid w:val="00311421"/>
    <w:rsid w:val="0031144B"/>
    <w:rsid w:val="00311626"/>
    <w:rsid w:val="00311836"/>
    <w:rsid w:val="00311862"/>
    <w:rsid w:val="00311AE6"/>
    <w:rsid w:val="00311B04"/>
    <w:rsid w:val="00311CC4"/>
    <w:rsid w:val="00311DF0"/>
    <w:rsid w:val="0031246A"/>
    <w:rsid w:val="00312579"/>
    <w:rsid w:val="00312748"/>
    <w:rsid w:val="003127E3"/>
    <w:rsid w:val="0031280E"/>
    <w:rsid w:val="00312A0E"/>
    <w:rsid w:val="00312ABE"/>
    <w:rsid w:val="00312BCE"/>
    <w:rsid w:val="00312C80"/>
    <w:rsid w:val="00312F36"/>
    <w:rsid w:val="003133EA"/>
    <w:rsid w:val="00313441"/>
    <w:rsid w:val="003135BB"/>
    <w:rsid w:val="00313633"/>
    <w:rsid w:val="0031385A"/>
    <w:rsid w:val="00313B4B"/>
    <w:rsid w:val="00313DB8"/>
    <w:rsid w:val="00314002"/>
    <w:rsid w:val="003145D5"/>
    <w:rsid w:val="00314609"/>
    <w:rsid w:val="00314790"/>
    <w:rsid w:val="0031480E"/>
    <w:rsid w:val="00314AD2"/>
    <w:rsid w:val="00314B38"/>
    <w:rsid w:val="00314BE6"/>
    <w:rsid w:val="00314F21"/>
    <w:rsid w:val="00315310"/>
    <w:rsid w:val="00315782"/>
    <w:rsid w:val="0031586D"/>
    <w:rsid w:val="00315B7F"/>
    <w:rsid w:val="00315D34"/>
    <w:rsid w:val="00316104"/>
    <w:rsid w:val="003161A6"/>
    <w:rsid w:val="0031659E"/>
    <w:rsid w:val="00316BEC"/>
    <w:rsid w:val="00316BF0"/>
    <w:rsid w:val="0031716A"/>
    <w:rsid w:val="00317A7F"/>
    <w:rsid w:val="00317D67"/>
    <w:rsid w:val="00317E12"/>
    <w:rsid w:val="003200DB"/>
    <w:rsid w:val="0032080E"/>
    <w:rsid w:val="003208AE"/>
    <w:rsid w:val="003208DE"/>
    <w:rsid w:val="0032094D"/>
    <w:rsid w:val="00320B70"/>
    <w:rsid w:val="00320B7B"/>
    <w:rsid w:val="00320BA1"/>
    <w:rsid w:val="00320C72"/>
    <w:rsid w:val="00320C80"/>
    <w:rsid w:val="00320DEB"/>
    <w:rsid w:val="00321018"/>
    <w:rsid w:val="003210A0"/>
    <w:rsid w:val="00321646"/>
    <w:rsid w:val="003218BF"/>
    <w:rsid w:val="0032209D"/>
    <w:rsid w:val="003220BA"/>
    <w:rsid w:val="0032223F"/>
    <w:rsid w:val="00322578"/>
    <w:rsid w:val="003225ED"/>
    <w:rsid w:val="003226E9"/>
    <w:rsid w:val="00322A11"/>
    <w:rsid w:val="00322C90"/>
    <w:rsid w:val="00322CAF"/>
    <w:rsid w:val="00322D8F"/>
    <w:rsid w:val="00322E78"/>
    <w:rsid w:val="0032305A"/>
    <w:rsid w:val="00323150"/>
    <w:rsid w:val="00323236"/>
    <w:rsid w:val="003233CE"/>
    <w:rsid w:val="00323595"/>
    <w:rsid w:val="00323A7D"/>
    <w:rsid w:val="00323A8A"/>
    <w:rsid w:val="00323D29"/>
    <w:rsid w:val="00323DDD"/>
    <w:rsid w:val="00323F6C"/>
    <w:rsid w:val="00324219"/>
    <w:rsid w:val="00324220"/>
    <w:rsid w:val="00324444"/>
    <w:rsid w:val="0032451A"/>
    <w:rsid w:val="0032482D"/>
    <w:rsid w:val="00324F6B"/>
    <w:rsid w:val="00325101"/>
    <w:rsid w:val="0032562F"/>
    <w:rsid w:val="00325641"/>
    <w:rsid w:val="00325699"/>
    <w:rsid w:val="003256F1"/>
    <w:rsid w:val="00325D0B"/>
    <w:rsid w:val="00325E41"/>
    <w:rsid w:val="00325E50"/>
    <w:rsid w:val="00325E5B"/>
    <w:rsid w:val="00325EB7"/>
    <w:rsid w:val="00325ED2"/>
    <w:rsid w:val="003261BD"/>
    <w:rsid w:val="00326220"/>
    <w:rsid w:val="00326809"/>
    <w:rsid w:val="003268B5"/>
    <w:rsid w:val="00326934"/>
    <w:rsid w:val="0032696C"/>
    <w:rsid w:val="00326BDB"/>
    <w:rsid w:val="00327364"/>
    <w:rsid w:val="0032773E"/>
    <w:rsid w:val="00327A4F"/>
    <w:rsid w:val="00327B6B"/>
    <w:rsid w:val="00330080"/>
    <w:rsid w:val="0033010C"/>
    <w:rsid w:val="00330119"/>
    <w:rsid w:val="00330683"/>
    <w:rsid w:val="003306E3"/>
    <w:rsid w:val="00330744"/>
    <w:rsid w:val="0033093B"/>
    <w:rsid w:val="00330A80"/>
    <w:rsid w:val="00330D04"/>
    <w:rsid w:val="00330DCB"/>
    <w:rsid w:val="00330E1E"/>
    <w:rsid w:val="00331005"/>
    <w:rsid w:val="0033119D"/>
    <w:rsid w:val="00331225"/>
    <w:rsid w:val="00331242"/>
    <w:rsid w:val="00331877"/>
    <w:rsid w:val="003318FB"/>
    <w:rsid w:val="00331B60"/>
    <w:rsid w:val="00331FBC"/>
    <w:rsid w:val="00332017"/>
    <w:rsid w:val="003320D7"/>
    <w:rsid w:val="00332116"/>
    <w:rsid w:val="00332258"/>
    <w:rsid w:val="00332537"/>
    <w:rsid w:val="003326EB"/>
    <w:rsid w:val="00332714"/>
    <w:rsid w:val="003327CA"/>
    <w:rsid w:val="003328A7"/>
    <w:rsid w:val="00332900"/>
    <w:rsid w:val="003329A7"/>
    <w:rsid w:val="00332B64"/>
    <w:rsid w:val="00333422"/>
    <w:rsid w:val="00333446"/>
    <w:rsid w:val="00333EE5"/>
    <w:rsid w:val="00333EFC"/>
    <w:rsid w:val="003344B1"/>
    <w:rsid w:val="0033467A"/>
    <w:rsid w:val="003347A0"/>
    <w:rsid w:val="00334801"/>
    <w:rsid w:val="003348D4"/>
    <w:rsid w:val="0033498F"/>
    <w:rsid w:val="00334AF8"/>
    <w:rsid w:val="00334AF9"/>
    <w:rsid w:val="00334B3E"/>
    <w:rsid w:val="00334CA1"/>
    <w:rsid w:val="00334F48"/>
    <w:rsid w:val="0033507D"/>
    <w:rsid w:val="003352F1"/>
    <w:rsid w:val="0033553B"/>
    <w:rsid w:val="00335723"/>
    <w:rsid w:val="003358F3"/>
    <w:rsid w:val="00335931"/>
    <w:rsid w:val="00335940"/>
    <w:rsid w:val="0033597E"/>
    <w:rsid w:val="00335BB4"/>
    <w:rsid w:val="00335C10"/>
    <w:rsid w:val="00335DB1"/>
    <w:rsid w:val="0033638B"/>
    <w:rsid w:val="003363FE"/>
    <w:rsid w:val="00336B69"/>
    <w:rsid w:val="00336EA6"/>
    <w:rsid w:val="0033725F"/>
    <w:rsid w:val="00337425"/>
    <w:rsid w:val="003375B9"/>
    <w:rsid w:val="00337672"/>
    <w:rsid w:val="003376DE"/>
    <w:rsid w:val="00337749"/>
    <w:rsid w:val="0033797A"/>
    <w:rsid w:val="00337A63"/>
    <w:rsid w:val="00337CC7"/>
    <w:rsid w:val="00337FBB"/>
    <w:rsid w:val="00337FD0"/>
    <w:rsid w:val="003401D2"/>
    <w:rsid w:val="003401E8"/>
    <w:rsid w:val="00340206"/>
    <w:rsid w:val="003404A4"/>
    <w:rsid w:val="003404DE"/>
    <w:rsid w:val="00340656"/>
    <w:rsid w:val="00340686"/>
    <w:rsid w:val="00340AF5"/>
    <w:rsid w:val="00341057"/>
    <w:rsid w:val="00341112"/>
    <w:rsid w:val="00341249"/>
    <w:rsid w:val="0034176A"/>
    <w:rsid w:val="00341808"/>
    <w:rsid w:val="003419EF"/>
    <w:rsid w:val="00341B97"/>
    <w:rsid w:val="00341C27"/>
    <w:rsid w:val="00341E03"/>
    <w:rsid w:val="00341FB1"/>
    <w:rsid w:val="0034215D"/>
    <w:rsid w:val="00342249"/>
    <w:rsid w:val="00342389"/>
    <w:rsid w:val="003424A6"/>
    <w:rsid w:val="0034252D"/>
    <w:rsid w:val="00342617"/>
    <w:rsid w:val="003426B0"/>
    <w:rsid w:val="00342B58"/>
    <w:rsid w:val="00342C71"/>
    <w:rsid w:val="00342FCC"/>
    <w:rsid w:val="00342FD0"/>
    <w:rsid w:val="00343368"/>
    <w:rsid w:val="003435C3"/>
    <w:rsid w:val="0034361D"/>
    <w:rsid w:val="00343742"/>
    <w:rsid w:val="003437C1"/>
    <w:rsid w:val="00343F8D"/>
    <w:rsid w:val="00343FB5"/>
    <w:rsid w:val="003441E3"/>
    <w:rsid w:val="003444DA"/>
    <w:rsid w:val="0034460F"/>
    <w:rsid w:val="00344767"/>
    <w:rsid w:val="00344794"/>
    <w:rsid w:val="0034484C"/>
    <w:rsid w:val="003449DA"/>
    <w:rsid w:val="00344A06"/>
    <w:rsid w:val="00344B73"/>
    <w:rsid w:val="00344D18"/>
    <w:rsid w:val="00344EA0"/>
    <w:rsid w:val="00344F10"/>
    <w:rsid w:val="00344F43"/>
    <w:rsid w:val="00345124"/>
    <w:rsid w:val="00345209"/>
    <w:rsid w:val="00345334"/>
    <w:rsid w:val="003454D8"/>
    <w:rsid w:val="0034579F"/>
    <w:rsid w:val="00345917"/>
    <w:rsid w:val="00345A2E"/>
    <w:rsid w:val="00345A3D"/>
    <w:rsid w:val="00345B0A"/>
    <w:rsid w:val="00345C63"/>
    <w:rsid w:val="00346400"/>
    <w:rsid w:val="0034661B"/>
    <w:rsid w:val="00346806"/>
    <w:rsid w:val="00346BE3"/>
    <w:rsid w:val="00346E3F"/>
    <w:rsid w:val="00346E7E"/>
    <w:rsid w:val="0034702D"/>
    <w:rsid w:val="0034720A"/>
    <w:rsid w:val="00347320"/>
    <w:rsid w:val="003476A5"/>
    <w:rsid w:val="003477A3"/>
    <w:rsid w:val="00347A8A"/>
    <w:rsid w:val="00347DE5"/>
    <w:rsid w:val="00347E5B"/>
    <w:rsid w:val="00347FDC"/>
    <w:rsid w:val="00350185"/>
    <w:rsid w:val="00350348"/>
    <w:rsid w:val="00350572"/>
    <w:rsid w:val="0035071C"/>
    <w:rsid w:val="0035087F"/>
    <w:rsid w:val="0035098B"/>
    <w:rsid w:val="00350AF7"/>
    <w:rsid w:val="00350DF1"/>
    <w:rsid w:val="003512DE"/>
    <w:rsid w:val="00351382"/>
    <w:rsid w:val="00351578"/>
    <w:rsid w:val="00351682"/>
    <w:rsid w:val="00351833"/>
    <w:rsid w:val="00351FAF"/>
    <w:rsid w:val="0035239E"/>
    <w:rsid w:val="00352811"/>
    <w:rsid w:val="0035294D"/>
    <w:rsid w:val="003529B6"/>
    <w:rsid w:val="00352C15"/>
    <w:rsid w:val="00352D59"/>
    <w:rsid w:val="00353071"/>
    <w:rsid w:val="003532C8"/>
    <w:rsid w:val="00353313"/>
    <w:rsid w:val="00353332"/>
    <w:rsid w:val="0035363A"/>
    <w:rsid w:val="003537B7"/>
    <w:rsid w:val="00353829"/>
    <w:rsid w:val="00353866"/>
    <w:rsid w:val="0035388C"/>
    <w:rsid w:val="00353D32"/>
    <w:rsid w:val="00353DF8"/>
    <w:rsid w:val="00353F2F"/>
    <w:rsid w:val="00354133"/>
    <w:rsid w:val="003543D9"/>
    <w:rsid w:val="003546B4"/>
    <w:rsid w:val="003547C8"/>
    <w:rsid w:val="003547FC"/>
    <w:rsid w:val="003549BB"/>
    <w:rsid w:val="00354C8A"/>
    <w:rsid w:val="00354C92"/>
    <w:rsid w:val="00354DAA"/>
    <w:rsid w:val="00354EC0"/>
    <w:rsid w:val="00354F7E"/>
    <w:rsid w:val="003552F8"/>
    <w:rsid w:val="00355401"/>
    <w:rsid w:val="0035546E"/>
    <w:rsid w:val="003554F9"/>
    <w:rsid w:val="00355607"/>
    <w:rsid w:val="003556DD"/>
    <w:rsid w:val="003557AA"/>
    <w:rsid w:val="003557AB"/>
    <w:rsid w:val="00355B20"/>
    <w:rsid w:val="00356324"/>
    <w:rsid w:val="00356A2E"/>
    <w:rsid w:val="00356BDE"/>
    <w:rsid w:val="00356FD7"/>
    <w:rsid w:val="00357009"/>
    <w:rsid w:val="003571B8"/>
    <w:rsid w:val="003571CD"/>
    <w:rsid w:val="0035764E"/>
    <w:rsid w:val="0035764F"/>
    <w:rsid w:val="00357706"/>
    <w:rsid w:val="00357D49"/>
    <w:rsid w:val="0036065E"/>
    <w:rsid w:val="0036098D"/>
    <w:rsid w:val="00360ACA"/>
    <w:rsid w:val="00360F3D"/>
    <w:rsid w:val="003610C9"/>
    <w:rsid w:val="0036141A"/>
    <w:rsid w:val="003616B2"/>
    <w:rsid w:val="003617E5"/>
    <w:rsid w:val="00361832"/>
    <w:rsid w:val="0036184C"/>
    <w:rsid w:val="00361854"/>
    <w:rsid w:val="00361873"/>
    <w:rsid w:val="00361934"/>
    <w:rsid w:val="00361A39"/>
    <w:rsid w:val="00361A69"/>
    <w:rsid w:val="00361D3F"/>
    <w:rsid w:val="00361E87"/>
    <w:rsid w:val="00361FDD"/>
    <w:rsid w:val="00362042"/>
    <w:rsid w:val="003620A6"/>
    <w:rsid w:val="00362235"/>
    <w:rsid w:val="003622AB"/>
    <w:rsid w:val="0036240D"/>
    <w:rsid w:val="003626EC"/>
    <w:rsid w:val="00362749"/>
    <w:rsid w:val="00362D1F"/>
    <w:rsid w:val="00362DA7"/>
    <w:rsid w:val="00363025"/>
    <w:rsid w:val="003631CB"/>
    <w:rsid w:val="00363564"/>
    <w:rsid w:val="00363677"/>
    <w:rsid w:val="00363779"/>
    <w:rsid w:val="00363A6F"/>
    <w:rsid w:val="00363A73"/>
    <w:rsid w:val="00363CCA"/>
    <w:rsid w:val="00363CE8"/>
    <w:rsid w:val="00363EE7"/>
    <w:rsid w:val="0036402D"/>
    <w:rsid w:val="003640DB"/>
    <w:rsid w:val="00364119"/>
    <w:rsid w:val="00364149"/>
    <w:rsid w:val="00364179"/>
    <w:rsid w:val="003646EF"/>
    <w:rsid w:val="003646F3"/>
    <w:rsid w:val="0036471B"/>
    <w:rsid w:val="00364747"/>
    <w:rsid w:val="00364A62"/>
    <w:rsid w:val="00364CF2"/>
    <w:rsid w:val="00365101"/>
    <w:rsid w:val="00365466"/>
    <w:rsid w:val="00365699"/>
    <w:rsid w:val="003656A4"/>
    <w:rsid w:val="0036581B"/>
    <w:rsid w:val="003658A0"/>
    <w:rsid w:val="003659DF"/>
    <w:rsid w:val="00365A42"/>
    <w:rsid w:val="00365A83"/>
    <w:rsid w:val="00365C20"/>
    <w:rsid w:val="00365C2F"/>
    <w:rsid w:val="00366198"/>
    <w:rsid w:val="003663C9"/>
    <w:rsid w:val="003663E6"/>
    <w:rsid w:val="00366460"/>
    <w:rsid w:val="003664DA"/>
    <w:rsid w:val="003664EA"/>
    <w:rsid w:val="00366507"/>
    <w:rsid w:val="0036662F"/>
    <w:rsid w:val="003666BB"/>
    <w:rsid w:val="00366C86"/>
    <w:rsid w:val="00366C8F"/>
    <w:rsid w:val="003672CF"/>
    <w:rsid w:val="003672E2"/>
    <w:rsid w:val="00367471"/>
    <w:rsid w:val="003674A4"/>
    <w:rsid w:val="00367780"/>
    <w:rsid w:val="00367921"/>
    <w:rsid w:val="00367D9F"/>
    <w:rsid w:val="00367EE9"/>
    <w:rsid w:val="003702F9"/>
    <w:rsid w:val="00370348"/>
    <w:rsid w:val="00370358"/>
    <w:rsid w:val="0037073F"/>
    <w:rsid w:val="003707D1"/>
    <w:rsid w:val="0037085A"/>
    <w:rsid w:val="00370D04"/>
    <w:rsid w:val="00370D2A"/>
    <w:rsid w:val="00370FA3"/>
    <w:rsid w:val="0037100C"/>
    <w:rsid w:val="003710BD"/>
    <w:rsid w:val="00371304"/>
    <w:rsid w:val="0037137F"/>
    <w:rsid w:val="003715AA"/>
    <w:rsid w:val="003715C1"/>
    <w:rsid w:val="00371769"/>
    <w:rsid w:val="003718F9"/>
    <w:rsid w:val="00371B4C"/>
    <w:rsid w:val="0037222B"/>
    <w:rsid w:val="0037223F"/>
    <w:rsid w:val="003723B1"/>
    <w:rsid w:val="003723E0"/>
    <w:rsid w:val="0037251A"/>
    <w:rsid w:val="003726C5"/>
    <w:rsid w:val="0037283B"/>
    <w:rsid w:val="003728D6"/>
    <w:rsid w:val="003728E6"/>
    <w:rsid w:val="00372DE3"/>
    <w:rsid w:val="00372E03"/>
    <w:rsid w:val="00372E30"/>
    <w:rsid w:val="0037308D"/>
    <w:rsid w:val="003732D2"/>
    <w:rsid w:val="003733FE"/>
    <w:rsid w:val="00373637"/>
    <w:rsid w:val="00373939"/>
    <w:rsid w:val="00373A81"/>
    <w:rsid w:val="00373AA5"/>
    <w:rsid w:val="00373D93"/>
    <w:rsid w:val="00374242"/>
    <w:rsid w:val="003745CF"/>
    <w:rsid w:val="003745D9"/>
    <w:rsid w:val="00374BA2"/>
    <w:rsid w:val="00374DB5"/>
    <w:rsid w:val="00375167"/>
    <w:rsid w:val="003751AA"/>
    <w:rsid w:val="00375A04"/>
    <w:rsid w:val="00375B31"/>
    <w:rsid w:val="00375E04"/>
    <w:rsid w:val="00375E7A"/>
    <w:rsid w:val="00376168"/>
    <w:rsid w:val="003762C2"/>
    <w:rsid w:val="003762C4"/>
    <w:rsid w:val="003762FF"/>
    <w:rsid w:val="0037637B"/>
    <w:rsid w:val="00376430"/>
    <w:rsid w:val="00376502"/>
    <w:rsid w:val="00376572"/>
    <w:rsid w:val="00376812"/>
    <w:rsid w:val="0037685A"/>
    <w:rsid w:val="003768C7"/>
    <w:rsid w:val="0037698E"/>
    <w:rsid w:val="003769BA"/>
    <w:rsid w:val="00376ECE"/>
    <w:rsid w:val="003771EE"/>
    <w:rsid w:val="003771F4"/>
    <w:rsid w:val="00377321"/>
    <w:rsid w:val="0037739C"/>
    <w:rsid w:val="00377425"/>
    <w:rsid w:val="003774F7"/>
    <w:rsid w:val="003775AE"/>
    <w:rsid w:val="00377792"/>
    <w:rsid w:val="0037781C"/>
    <w:rsid w:val="00377CEF"/>
    <w:rsid w:val="00377DE5"/>
    <w:rsid w:val="00377F51"/>
    <w:rsid w:val="00377F6D"/>
    <w:rsid w:val="00380038"/>
    <w:rsid w:val="0038013F"/>
    <w:rsid w:val="003802FA"/>
    <w:rsid w:val="00380456"/>
    <w:rsid w:val="0038046B"/>
    <w:rsid w:val="00380532"/>
    <w:rsid w:val="00380850"/>
    <w:rsid w:val="00380901"/>
    <w:rsid w:val="003809FB"/>
    <w:rsid w:val="00380AE3"/>
    <w:rsid w:val="00380C5C"/>
    <w:rsid w:val="00380C9A"/>
    <w:rsid w:val="00380E6A"/>
    <w:rsid w:val="00380F67"/>
    <w:rsid w:val="003811DC"/>
    <w:rsid w:val="003812F2"/>
    <w:rsid w:val="00381E57"/>
    <w:rsid w:val="00381E69"/>
    <w:rsid w:val="00381F69"/>
    <w:rsid w:val="00381F89"/>
    <w:rsid w:val="00382098"/>
    <w:rsid w:val="00382115"/>
    <w:rsid w:val="0038221F"/>
    <w:rsid w:val="0038238B"/>
    <w:rsid w:val="003823C4"/>
    <w:rsid w:val="003826B5"/>
    <w:rsid w:val="0038290D"/>
    <w:rsid w:val="00382948"/>
    <w:rsid w:val="00382C12"/>
    <w:rsid w:val="00382C4C"/>
    <w:rsid w:val="00382F25"/>
    <w:rsid w:val="00383040"/>
    <w:rsid w:val="0038390C"/>
    <w:rsid w:val="003841AB"/>
    <w:rsid w:val="0038421D"/>
    <w:rsid w:val="0038455D"/>
    <w:rsid w:val="003845AD"/>
    <w:rsid w:val="00384783"/>
    <w:rsid w:val="0038483C"/>
    <w:rsid w:val="00384E03"/>
    <w:rsid w:val="00384EB1"/>
    <w:rsid w:val="00384F69"/>
    <w:rsid w:val="00385049"/>
    <w:rsid w:val="0038567D"/>
    <w:rsid w:val="0038575B"/>
    <w:rsid w:val="003857E4"/>
    <w:rsid w:val="00385809"/>
    <w:rsid w:val="0038593B"/>
    <w:rsid w:val="00385A5C"/>
    <w:rsid w:val="00385CA9"/>
    <w:rsid w:val="00385D8C"/>
    <w:rsid w:val="003860BF"/>
    <w:rsid w:val="0038618A"/>
    <w:rsid w:val="0038651D"/>
    <w:rsid w:val="00386520"/>
    <w:rsid w:val="003866F9"/>
    <w:rsid w:val="0038680B"/>
    <w:rsid w:val="0038686C"/>
    <w:rsid w:val="003868F3"/>
    <w:rsid w:val="00386ABB"/>
    <w:rsid w:val="00386C39"/>
    <w:rsid w:val="00386CA0"/>
    <w:rsid w:val="00387276"/>
    <w:rsid w:val="00387303"/>
    <w:rsid w:val="003873C1"/>
    <w:rsid w:val="003876C1"/>
    <w:rsid w:val="003877EF"/>
    <w:rsid w:val="0038785E"/>
    <w:rsid w:val="003879BB"/>
    <w:rsid w:val="00387E11"/>
    <w:rsid w:val="00387FE3"/>
    <w:rsid w:val="00390107"/>
    <w:rsid w:val="00390555"/>
    <w:rsid w:val="0039088E"/>
    <w:rsid w:val="003908DE"/>
    <w:rsid w:val="00390DE0"/>
    <w:rsid w:val="00390ECE"/>
    <w:rsid w:val="003910F2"/>
    <w:rsid w:val="00391762"/>
    <w:rsid w:val="00391891"/>
    <w:rsid w:val="003918E6"/>
    <w:rsid w:val="00391BBC"/>
    <w:rsid w:val="00391D4D"/>
    <w:rsid w:val="00391D52"/>
    <w:rsid w:val="00391DB6"/>
    <w:rsid w:val="00392078"/>
    <w:rsid w:val="003922F8"/>
    <w:rsid w:val="003926AD"/>
    <w:rsid w:val="0039284C"/>
    <w:rsid w:val="0039292D"/>
    <w:rsid w:val="0039299A"/>
    <w:rsid w:val="00392A50"/>
    <w:rsid w:val="00392A9C"/>
    <w:rsid w:val="00392BAB"/>
    <w:rsid w:val="00392C0F"/>
    <w:rsid w:val="00392E22"/>
    <w:rsid w:val="00393136"/>
    <w:rsid w:val="003931B8"/>
    <w:rsid w:val="00393589"/>
    <w:rsid w:val="003938D2"/>
    <w:rsid w:val="00393A84"/>
    <w:rsid w:val="00393B1C"/>
    <w:rsid w:val="00393B82"/>
    <w:rsid w:val="00393FD5"/>
    <w:rsid w:val="00394169"/>
    <w:rsid w:val="00394439"/>
    <w:rsid w:val="003947C6"/>
    <w:rsid w:val="00394976"/>
    <w:rsid w:val="00394E60"/>
    <w:rsid w:val="00394F28"/>
    <w:rsid w:val="00394FE8"/>
    <w:rsid w:val="0039503D"/>
    <w:rsid w:val="00395176"/>
    <w:rsid w:val="003953AF"/>
    <w:rsid w:val="003954C2"/>
    <w:rsid w:val="00395580"/>
    <w:rsid w:val="0039575B"/>
    <w:rsid w:val="003957F9"/>
    <w:rsid w:val="00395869"/>
    <w:rsid w:val="00395881"/>
    <w:rsid w:val="00395AA0"/>
    <w:rsid w:val="00395B2E"/>
    <w:rsid w:val="00395F54"/>
    <w:rsid w:val="00396066"/>
    <w:rsid w:val="003961FA"/>
    <w:rsid w:val="0039638B"/>
    <w:rsid w:val="00396614"/>
    <w:rsid w:val="003966AA"/>
    <w:rsid w:val="003967EC"/>
    <w:rsid w:val="003968EB"/>
    <w:rsid w:val="0039692F"/>
    <w:rsid w:val="00396A89"/>
    <w:rsid w:val="00396C36"/>
    <w:rsid w:val="00396D39"/>
    <w:rsid w:val="00396E30"/>
    <w:rsid w:val="00396EDA"/>
    <w:rsid w:val="00396FE7"/>
    <w:rsid w:val="0039719D"/>
    <w:rsid w:val="00397293"/>
    <w:rsid w:val="00397476"/>
    <w:rsid w:val="00397502"/>
    <w:rsid w:val="003975E9"/>
    <w:rsid w:val="0039772D"/>
    <w:rsid w:val="00397A21"/>
    <w:rsid w:val="00397B32"/>
    <w:rsid w:val="00397D3E"/>
    <w:rsid w:val="00397E67"/>
    <w:rsid w:val="00397F13"/>
    <w:rsid w:val="003A007C"/>
    <w:rsid w:val="003A02D3"/>
    <w:rsid w:val="003A02ED"/>
    <w:rsid w:val="003A0313"/>
    <w:rsid w:val="003A09BC"/>
    <w:rsid w:val="003A0BBA"/>
    <w:rsid w:val="003A0C10"/>
    <w:rsid w:val="003A0EA7"/>
    <w:rsid w:val="003A1174"/>
    <w:rsid w:val="003A12B0"/>
    <w:rsid w:val="003A1332"/>
    <w:rsid w:val="003A1538"/>
    <w:rsid w:val="003A1667"/>
    <w:rsid w:val="003A1767"/>
    <w:rsid w:val="003A1A7C"/>
    <w:rsid w:val="003A1B63"/>
    <w:rsid w:val="003A1BB7"/>
    <w:rsid w:val="003A200B"/>
    <w:rsid w:val="003A218B"/>
    <w:rsid w:val="003A2199"/>
    <w:rsid w:val="003A221A"/>
    <w:rsid w:val="003A2443"/>
    <w:rsid w:val="003A281E"/>
    <w:rsid w:val="003A283A"/>
    <w:rsid w:val="003A29A7"/>
    <w:rsid w:val="003A2B46"/>
    <w:rsid w:val="003A2D08"/>
    <w:rsid w:val="003A2F00"/>
    <w:rsid w:val="003A31BE"/>
    <w:rsid w:val="003A33D0"/>
    <w:rsid w:val="003A349E"/>
    <w:rsid w:val="003A363C"/>
    <w:rsid w:val="003A3799"/>
    <w:rsid w:val="003A38AE"/>
    <w:rsid w:val="003A39DD"/>
    <w:rsid w:val="003A3CBB"/>
    <w:rsid w:val="003A3CD0"/>
    <w:rsid w:val="003A3E2C"/>
    <w:rsid w:val="003A3E8B"/>
    <w:rsid w:val="003A3F74"/>
    <w:rsid w:val="003A41E0"/>
    <w:rsid w:val="003A47A4"/>
    <w:rsid w:val="003A49C5"/>
    <w:rsid w:val="003A4E88"/>
    <w:rsid w:val="003A4F08"/>
    <w:rsid w:val="003A5208"/>
    <w:rsid w:val="003A526A"/>
    <w:rsid w:val="003A54BA"/>
    <w:rsid w:val="003A5897"/>
    <w:rsid w:val="003A58A5"/>
    <w:rsid w:val="003A5CB0"/>
    <w:rsid w:val="003A5CBF"/>
    <w:rsid w:val="003A5FD1"/>
    <w:rsid w:val="003A6019"/>
    <w:rsid w:val="003A62A4"/>
    <w:rsid w:val="003A6304"/>
    <w:rsid w:val="003A64F8"/>
    <w:rsid w:val="003A6830"/>
    <w:rsid w:val="003A6CD5"/>
    <w:rsid w:val="003A6D55"/>
    <w:rsid w:val="003A6E5C"/>
    <w:rsid w:val="003A70AE"/>
    <w:rsid w:val="003A7129"/>
    <w:rsid w:val="003A73FE"/>
    <w:rsid w:val="003A742D"/>
    <w:rsid w:val="003A7927"/>
    <w:rsid w:val="003A79B2"/>
    <w:rsid w:val="003A7BCB"/>
    <w:rsid w:val="003A7D4E"/>
    <w:rsid w:val="003A7D87"/>
    <w:rsid w:val="003B0081"/>
    <w:rsid w:val="003B0A03"/>
    <w:rsid w:val="003B0AAE"/>
    <w:rsid w:val="003B0C92"/>
    <w:rsid w:val="003B0CD8"/>
    <w:rsid w:val="003B0EFA"/>
    <w:rsid w:val="003B124F"/>
    <w:rsid w:val="003B15B3"/>
    <w:rsid w:val="003B16E0"/>
    <w:rsid w:val="003B1904"/>
    <w:rsid w:val="003B1B8F"/>
    <w:rsid w:val="003B1D5F"/>
    <w:rsid w:val="003B1EDE"/>
    <w:rsid w:val="003B21A8"/>
    <w:rsid w:val="003B2208"/>
    <w:rsid w:val="003B222D"/>
    <w:rsid w:val="003B23A3"/>
    <w:rsid w:val="003B23DC"/>
    <w:rsid w:val="003B24A2"/>
    <w:rsid w:val="003B265D"/>
    <w:rsid w:val="003B266C"/>
    <w:rsid w:val="003B26CF"/>
    <w:rsid w:val="003B28B1"/>
    <w:rsid w:val="003B29B1"/>
    <w:rsid w:val="003B2CEC"/>
    <w:rsid w:val="003B36BD"/>
    <w:rsid w:val="003B384E"/>
    <w:rsid w:val="003B3916"/>
    <w:rsid w:val="003B3BAA"/>
    <w:rsid w:val="003B3BC6"/>
    <w:rsid w:val="003B3C90"/>
    <w:rsid w:val="003B4012"/>
    <w:rsid w:val="003B407B"/>
    <w:rsid w:val="003B40D8"/>
    <w:rsid w:val="003B426C"/>
    <w:rsid w:val="003B435F"/>
    <w:rsid w:val="003B458C"/>
    <w:rsid w:val="003B4720"/>
    <w:rsid w:val="003B480B"/>
    <w:rsid w:val="003B4848"/>
    <w:rsid w:val="003B48A2"/>
    <w:rsid w:val="003B4A4C"/>
    <w:rsid w:val="003B4CAE"/>
    <w:rsid w:val="003B4E0A"/>
    <w:rsid w:val="003B4FDB"/>
    <w:rsid w:val="003B4FF6"/>
    <w:rsid w:val="003B501D"/>
    <w:rsid w:val="003B51BF"/>
    <w:rsid w:val="003B52F3"/>
    <w:rsid w:val="003B5441"/>
    <w:rsid w:val="003B55DC"/>
    <w:rsid w:val="003B560A"/>
    <w:rsid w:val="003B5724"/>
    <w:rsid w:val="003B5B10"/>
    <w:rsid w:val="003B5D09"/>
    <w:rsid w:val="003B5D6A"/>
    <w:rsid w:val="003B6221"/>
    <w:rsid w:val="003B631A"/>
    <w:rsid w:val="003B671D"/>
    <w:rsid w:val="003B6785"/>
    <w:rsid w:val="003B682F"/>
    <w:rsid w:val="003B692F"/>
    <w:rsid w:val="003B697B"/>
    <w:rsid w:val="003B6BA6"/>
    <w:rsid w:val="003B6CB5"/>
    <w:rsid w:val="003B6D4E"/>
    <w:rsid w:val="003B6EE9"/>
    <w:rsid w:val="003B6F8A"/>
    <w:rsid w:val="003B770D"/>
    <w:rsid w:val="003B7AD3"/>
    <w:rsid w:val="003B7F94"/>
    <w:rsid w:val="003C00C5"/>
    <w:rsid w:val="003C023B"/>
    <w:rsid w:val="003C0397"/>
    <w:rsid w:val="003C0517"/>
    <w:rsid w:val="003C0786"/>
    <w:rsid w:val="003C08FC"/>
    <w:rsid w:val="003C0C4B"/>
    <w:rsid w:val="003C0FA4"/>
    <w:rsid w:val="003C1059"/>
    <w:rsid w:val="003C1126"/>
    <w:rsid w:val="003C1144"/>
    <w:rsid w:val="003C14F3"/>
    <w:rsid w:val="003C1B01"/>
    <w:rsid w:val="003C1B7B"/>
    <w:rsid w:val="003C1BD2"/>
    <w:rsid w:val="003C217F"/>
    <w:rsid w:val="003C2209"/>
    <w:rsid w:val="003C2389"/>
    <w:rsid w:val="003C23FA"/>
    <w:rsid w:val="003C2502"/>
    <w:rsid w:val="003C25DF"/>
    <w:rsid w:val="003C2B4E"/>
    <w:rsid w:val="003C2B91"/>
    <w:rsid w:val="003C2F1A"/>
    <w:rsid w:val="003C312E"/>
    <w:rsid w:val="003C32DE"/>
    <w:rsid w:val="003C32FC"/>
    <w:rsid w:val="003C3487"/>
    <w:rsid w:val="003C3781"/>
    <w:rsid w:val="003C3843"/>
    <w:rsid w:val="003C3B81"/>
    <w:rsid w:val="003C3D87"/>
    <w:rsid w:val="003C44E7"/>
    <w:rsid w:val="003C4855"/>
    <w:rsid w:val="003C495A"/>
    <w:rsid w:val="003C495F"/>
    <w:rsid w:val="003C4E10"/>
    <w:rsid w:val="003C52D5"/>
    <w:rsid w:val="003C55A6"/>
    <w:rsid w:val="003C5652"/>
    <w:rsid w:val="003C56C1"/>
    <w:rsid w:val="003C56EB"/>
    <w:rsid w:val="003C595C"/>
    <w:rsid w:val="003C5A7E"/>
    <w:rsid w:val="003C5ACB"/>
    <w:rsid w:val="003C5C1E"/>
    <w:rsid w:val="003C5C26"/>
    <w:rsid w:val="003C6016"/>
    <w:rsid w:val="003C60E9"/>
    <w:rsid w:val="003C610C"/>
    <w:rsid w:val="003C6170"/>
    <w:rsid w:val="003C61A1"/>
    <w:rsid w:val="003C62CF"/>
    <w:rsid w:val="003C647C"/>
    <w:rsid w:val="003C65B4"/>
    <w:rsid w:val="003C685E"/>
    <w:rsid w:val="003C6983"/>
    <w:rsid w:val="003C699E"/>
    <w:rsid w:val="003C6BA1"/>
    <w:rsid w:val="003C6C46"/>
    <w:rsid w:val="003C6E95"/>
    <w:rsid w:val="003C6EDE"/>
    <w:rsid w:val="003C6F9D"/>
    <w:rsid w:val="003C6F9E"/>
    <w:rsid w:val="003C71F3"/>
    <w:rsid w:val="003C73A4"/>
    <w:rsid w:val="003C76DE"/>
    <w:rsid w:val="003C76E9"/>
    <w:rsid w:val="003C788A"/>
    <w:rsid w:val="003C79C8"/>
    <w:rsid w:val="003C7C00"/>
    <w:rsid w:val="003C7C1A"/>
    <w:rsid w:val="003C7D44"/>
    <w:rsid w:val="003D04DE"/>
    <w:rsid w:val="003D0666"/>
    <w:rsid w:val="003D06E9"/>
    <w:rsid w:val="003D0920"/>
    <w:rsid w:val="003D0C79"/>
    <w:rsid w:val="003D0CB8"/>
    <w:rsid w:val="003D0F59"/>
    <w:rsid w:val="003D1016"/>
    <w:rsid w:val="003D1203"/>
    <w:rsid w:val="003D13C7"/>
    <w:rsid w:val="003D156F"/>
    <w:rsid w:val="003D167D"/>
    <w:rsid w:val="003D16D8"/>
    <w:rsid w:val="003D16FA"/>
    <w:rsid w:val="003D1831"/>
    <w:rsid w:val="003D1C07"/>
    <w:rsid w:val="003D1E3E"/>
    <w:rsid w:val="003D2027"/>
    <w:rsid w:val="003D2185"/>
    <w:rsid w:val="003D2498"/>
    <w:rsid w:val="003D25EF"/>
    <w:rsid w:val="003D26E6"/>
    <w:rsid w:val="003D2718"/>
    <w:rsid w:val="003D291C"/>
    <w:rsid w:val="003D2AE0"/>
    <w:rsid w:val="003D2B80"/>
    <w:rsid w:val="003D2C2D"/>
    <w:rsid w:val="003D2D02"/>
    <w:rsid w:val="003D2D2A"/>
    <w:rsid w:val="003D2D53"/>
    <w:rsid w:val="003D2D94"/>
    <w:rsid w:val="003D2ECF"/>
    <w:rsid w:val="003D2F71"/>
    <w:rsid w:val="003D30C9"/>
    <w:rsid w:val="003D31C7"/>
    <w:rsid w:val="003D3261"/>
    <w:rsid w:val="003D32F3"/>
    <w:rsid w:val="003D330A"/>
    <w:rsid w:val="003D3495"/>
    <w:rsid w:val="003D3585"/>
    <w:rsid w:val="003D3699"/>
    <w:rsid w:val="003D385C"/>
    <w:rsid w:val="003D3878"/>
    <w:rsid w:val="003D39C8"/>
    <w:rsid w:val="003D3B02"/>
    <w:rsid w:val="003D3BE8"/>
    <w:rsid w:val="003D3D4F"/>
    <w:rsid w:val="003D3F86"/>
    <w:rsid w:val="003D4453"/>
    <w:rsid w:val="003D467E"/>
    <w:rsid w:val="003D47D8"/>
    <w:rsid w:val="003D4AAF"/>
    <w:rsid w:val="003D4E5A"/>
    <w:rsid w:val="003D4FC9"/>
    <w:rsid w:val="003D50C7"/>
    <w:rsid w:val="003D51A1"/>
    <w:rsid w:val="003D52FD"/>
    <w:rsid w:val="003D543B"/>
    <w:rsid w:val="003D5536"/>
    <w:rsid w:val="003D57C8"/>
    <w:rsid w:val="003D59C2"/>
    <w:rsid w:val="003D5D20"/>
    <w:rsid w:val="003D5F85"/>
    <w:rsid w:val="003D6007"/>
    <w:rsid w:val="003D6079"/>
    <w:rsid w:val="003D61D9"/>
    <w:rsid w:val="003D62D0"/>
    <w:rsid w:val="003D63B4"/>
    <w:rsid w:val="003D66FD"/>
    <w:rsid w:val="003D6708"/>
    <w:rsid w:val="003D6757"/>
    <w:rsid w:val="003D69FC"/>
    <w:rsid w:val="003D6B0A"/>
    <w:rsid w:val="003D6E2F"/>
    <w:rsid w:val="003D6F26"/>
    <w:rsid w:val="003D72EB"/>
    <w:rsid w:val="003D7487"/>
    <w:rsid w:val="003D763B"/>
    <w:rsid w:val="003D77E5"/>
    <w:rsid w:val="003D7998"/>
    <w:rsid w:val="003D79EA"/>
    <w:rsid w:val="003D7D06"/>
    <w:rsid w:val="003D7DC7"/>
    <w:rsid w:val="003E015C"/>
    <w:rsid w:val="003E06D6"/>
    <w:rsid w:val="003E0A4F"/>
    <w:rsid w:val="003E0A8B"/>
    <w:rsid w:val="003E0C83"/>
    <w:rsid w:val="003E0E79"/>
    <w:rsid w:val="003E0FE8"/>
    <w:rsid w:val="003E113C"/>
    <w:rsid w:val="003E12D3"/>
    <w:rsid w:val="003E1369"/>
    <w:rsid w:val="003E14D3"/>
    <w:rsid w:val="003E18ED"/>
    <w:rsid w:val="003E192E"/>
    <w:rsid w:val="003E1B33"/>
    <w:rsid w:val="003E1C1B"/>
    <w:rsid w:val="003E1C55"/>
    <w:rsid w:val="003E1DA8"/>
    <w:rsid w:val="003E1EBF"/>
    <w:rsid w:val="003E1F48"/>
    <w:rsid w:val="003E2359"/>
    <w:rsid w:val="003E2425"/>
    <w:rsid w:val="003E25DB"/>
    <w:rsid w:val="003E26D2"/>
    <w:rsid w:val="003E2907"/>
    <w:rsid w:val="003E2CCA"/>
    <w:rsid w:val="003E2CE8"/>
    <w:rsid w:val="003E2F59"/>
    <w:rsid w:val="003E30CB"/>
    <w:rsid w:val="003E321D"/>
    <w:rsid w:val="003E3223"/>
    <w:rsid w:val="003E32FF"/>
    <w:rsid w:val="003E3562"/>
    <w:rsid w:val="003E3827"/>
    <w:rsid w:val="003E3C84"/>
    <w:rsid w:val="003E3CD0"/>
    <w:rsid w:val="003E3F69"/>
    <w:rsid w:val="003E3F7D"/>
    <w:rsid w:val="003E479D"/>
    <w:rsid w:val="003E48B1"/>
    <w:rsid w:val="003E4932"/>
    <w:rsid w:val="003E4AB2"/>
    <w:rsid w:val="003E4BB7"/>
    <w:rsid w:val="003E4E1C"/>
    <w:rsid w:val="003E4E39"/>
    <w:rsid w:val="003E5523"/>
    <w:rsid w:val="003E552F"/>
    <w:rsid w:val="003E564A"/>
    <w:rsid w:val="003E57A6"/>
    <w:rsid w:val="003E5A02"/>
    <w:rsid w:val="003E5B29"/>
    <w:rsid w:val="003E600D"/>
    <w:rsid w:val="003E61FD"/>
    <w:rsid w:val="003E6205"/>
    <w:rsid w:val="003E627A"/>
    <w:rsid w:val="003E62EE"/>
    <w:rsid w:val="003E674C"/>
    <w:rsid w:val="003E68B3"/>
    <w:rsid w:val="003E6913"/>
    <w:rsid w:val="003E6942"/>
    <w:rsid w:val="003E6D10"/>
    <w:rsid w:val="003E6EB3"/>
    <w:rsid w:val="003E7102"/>
    <w:rsid w:val="003E7319"/>
    <w:rsid w:val="003E7478"/>
    <w:rsid w:val="003E7552"/>
    <w:rsid w:val="003E775A"/>
    <w:rsid w:val="003E7763"/>
    <w:rsid w:val="003E79FF"/>
    <w:rsid w:val="003E7C01"/>
    <w:rsid w:val="003E7C91"/>
    <w:rsid w:val="003E7D93"/>
    <w:rsid w:val="003E7F30"/>
    <w:rsid w:val="003E7F7D"/>
    <w:rsid w:val="003F017B"/>
    <w:rsid w:val="003F0270"/>
    <w:rsid w:val="003F031A"/>
    <w:rsid w:val="003F0465"/>
    <w:rsid w:val="003F0A2F"/>
    <w:rsid w:val="003F0A87"/>
    <w:rsid w:val="003F0C78"/>
    <w:rsid w:val="003F0CEB"/>
    <w:rsid w:val="003F0D3D"/>
    <w:rsid w:val="003F0D70"/>
    <w:rsid w:val="003F0E78"/>
    <w:rsid w:val="003F0EAB"/>
    <w:rsid w:val="003F108F"/>
    <w:rsid w:val="003F1A2C"/>
    <w:rsid w:val="003F1A2F"/>
    <w:rsid w:val="003F1F99"/>
    <w:rsid w:val="003F2005"/>
    <w:rsid w:val="003F2126"/>
    <w:rsid w:val="003F2286"/>
    <w:rsid w:val="003F2369"/>
    <w:rsid w:val="003F2853"/>
    <w:rsid w:val="003F2BD3"/>
    <w:rsid w:val="003F2F9E"/>
    <w:rsid w:val="003F3095"/>
    <w:rsid w:val="003F31AC"/>
    <w:rsid w:val="003F31FD"/>
    <w:rsid w:val="003F33F0"/>
    <w:rsid w:val="003F3446"/>
    <w:rsid w:val="003F34AE"/>
    <w:rsid w:val="003F3631"/>
    <w:rsid w:val="003F37A7"/>
    <w:rsid w:val="003F391B"/>
    <w:rsid w:val="003F3AB0"/>
    <w:rsid w:val="003F3C60"/>
    <w:rsid w:val="003F3EF9"/>
    <w:rsid w:val="003F3EFE"/>
    <w:rsid w:val="003F3F04"/>
    <w:rsid w:val="003F431E"/>
    <w:rsid w:val="003F43ED"/>
    <w:rsid w:val="003F48BD"/>
    <w:rsid w:val="003F4E4A"/>
    <w:rsid w:val="003F5138"/>
    <w:rsid w:val="003F5272"/>
    <w:rsid w:val="003F52FE"/>
    <w:rsid w:val="003F5801"/>
    <w:rsid w:val="003F59E7"/>
    <w:rsid w:val="003F5A36"/>
    <w:rsid w:val="003F5CCA"/>
    <w:rsid w:val="003F6081"/>
    <w:rsid w:val="003F6347"/>
    <w:rsid w:val="003F642E"/>
    <w:rsid w:val="003F6D84"/>
    <w:rsid w:val="003F74A4"/>
    <w:rsid w:val="003F751D"/>
    <w:rsid w:val="003F7618"/>
    <w:rsid w:val="003F79FB"/>
    <w:rsid w:val="003F7EF2"/>
    <w:rsid w:val="00400353"/>
    <w:rsid w:val="004003A1"/>
    <w:rsid w:val="00400534"/>
    <w:rsid w:val="004006A4"/>
    <w:rsid w:val="0040075F"/>
    <w:rsid w:val="00400852"/>
    <w:rsid w:val="00400923"/>
    <w:rsid w:val="00400A0D"/>
    <w:rsid w:val="00400BB0"/>
    <w:rsid w:val="00401408"/>
    <w:rsid w:val="004014AB"/>
    <w:rsid w:val="00401804"/>
    <w:rsid w:val="00401C09"/>
    <w:rsid w:val="00401CDC"/>
    <w:rsid w:val="00401D82"/>
    <w:rsid w:val="00401DE1"/>
    <w:rsid w:val="00401F43"/>
    <w:rsid w:val="0040206C"/>
    <w:rsid w:val="004022D3"/>
    <w:rsid w:val="00402317"/>
    <w:rsid w:val="0040236B"/>
    <w:rsid w:val="004027B7"/>
    <w:rsid w:val="004027FA"/>
    <w:rsid w:val="00402968"/>
    <w:rsid w:val="004033BF"/>
    <w:rsid w:val="00403666"/>
    <w:rsid w:val="0040374F"/>
    <w:rsid w:val="004038AE"/>
    <w:rsid w:val="004038D3"/>
    <w:rsid w:val="00403921"/>
    <w:rsid w:val="004039F2"/>
    <w:rsid w:val="00403A56"/>
    <w:rsid w:val="00403DEF"/>
    <w:rsid w:val="00403F2E"/>
    <w:rsid w:val="0040416F"/>
    <w:rsid w:val="00404260"/>
    <w:rsid w:val="0040435D"/>
    <w:rsid w:val="00404471"/>
    <w:rsid w:val="00404CBD"/>
    <w:rsid w:val="00404D31"/>
    <w:rsid w:val="00404EBC"/>
    <w:rsid w:val="00404FFA"/>
    <w:rsid w:val="0040590D"/>
    <w:rsid w:val="0040590E"/>
    <w:rsid w:val="00405BA3"/>
    <w:rsid w:val="00405D43"/>
    <w:rsid w:val="00405F8A"/>
    <w:rsid w:val="004063C1"/>
    <w:rsid w:val="00406419"/>
    <w:rsid w:val="00406527"/>
    <w:rsid w:val="00406536"/>
    <w:rsid w:val="00406AE7"/>
    <w:rsid w:val="00406B8F"/>
    <w:rsid w:val="00406D3A"/>
    <w:rsid w:val="00406D50"/>
    <w:rsid w:val="00406EE0"/>
    <w:rsid w:val="004071F1"/>
    <w:rsid w:val="00407709"/>
    <w:rsid w:val="00407771"/>
    <w:rsid w:val="004079BA"/>
    <w:rsid w:val="00407B8D"/>
    <w:rsid w:val="00407D0C"/>
    <w:rsid w:val="00407D57"/>
    <w:rsid w:val="00407E70"/>
    <w:rsid w:val="00407FAA"/>
    <w:rsid w:val="0040D363"/>
    <w:rsid w:val="0041007D"/>
    <w:rsid w:val="0041080C"/>
    <w:rsid w:val="00410811"/>
    <w:rsid w:val="0041086D"/>
    <w:rsid w:val="00410F3D"/>
    <w:rsid w:val="00411082"/>
    <w:rsid w:val="0041110C"/>
    <w:rsid w:val="00411399"/>
    <w:rsid w:val="0041149F"/>
    <w:rsid w:val="00411553"/>
    <w:rsid w:val="004119D9"/>
    <w:rsid w:val="00411CC9"/>
    <w:rsid w:val="004121A5"/>
    <w:rsid w:val="004121DC"/>
    <w:rsid w:val="00412241"/>
    <w:rsid w:val="00412844"/>
    <w:rsid w:val="00412C1C"/>
    <w:rsid w:val="00412EC5"/>
    <w:rsid w:val="00413093"/>
    <w:rsid w:val="004131B6"/>
    <w:rsid w:val="004132AF"/>
    <w:rsid w:val="00413365"/>
    <w:rsid w:val="00413516"/>
    <w:rsid w:val="00413532"/>
    <w:rsid w:val="004136E1"/>
    <w:rsid w:val="00413848"/>
    <w:rsid w:val="00413F83"/>
    <w:rsid w:val="00413F99"/>
    <w:rsid w:val="0041466D"/>
    <w:rsid w:val="004147E7"/>
    <w:rsid w:val="0041488E"/>
    <w:rsid w:val="00414ADA"/>
    <w:rsid w:val="00414D97"/>
    <w:rsid w:val="0041502E"/>
    <w:rsid w:val="00415044"/>
    <w:rsid w:val="0041521F"/>
    <w:rsid w:val="004152C7"/>
    <w:rsid w:val="004153FD"/>
    <w:rsid w:val="00415617"/>
    <w:rsid w:val="0041588E"/>
    <w:rsid w:val="0041588F"/>
    <w:rsid w:val="004158A1"/>
    <w:rsid w:val="004158ED"/>
    <w:rsid w:val="00415C12"/>
    <w:rsid w:val="00415D67"/>
    <w:rsid w:val="004160EE"/>
    <w:rsid w:val="00416500"/>
    <w:rsid w:val="00416688"/>
    <w:rsid w:val="004166ED"/>
    <w:rsid w:val="00417164"/>
    <w:rsid w:val="004171A8"/>
    <w:rsid w:val="004171EB"/>
    <w:rsid w:val="0041764D"/>
    <w:rsid w:val="0041781C"/>
    <w:rsid w:val="00417A07"/>
    <w:rsid w:val="00417D76"/>
    <w:rsid w:val="00417DC0"/>
    <w:rsid w:val="00417E48"/>
    <w:rsid w:val="00417E4A"/>
    <w:rsid w:val="004201C5"/>
    <w:rsid w:val="00420579"/>
    <w:rsid w:val="00420582"/>
    <w:rsid w:val="0042058C"/>
    <w:rsid w:val="00420AF0"/>
    <w:rsid w:val="00420B1F"/>
    <w:rsid w:val="00420BCA"/>
    <w:rsid w:val="00420D6D"/>
    <w:rsid w:val="0042133A"/>
    <w:rsid w:val="00421357"/>
    <w:rsid w:val="0042143C"/>
    <w:rsid w:val="004216AE"/>
    <w:rsid w:val="00421B5B"/>
    <w:rsid w:val="00421D8C"/>
    <w:rsid w:val="00421DCF"/>
    <w:rsid w:val="00421FA5"/>
    <w:rsid w:val="0042210A"/>
    <w:rsid w:val="004221BC"/>
    <w:rsid w:val="004221CE"/>
    <w:rsid w:val="004222FF"/>
    <w:rsid w:val="004224D3"/>
    <w:rsid w:val="004228F8"/>
    <w:rsid w:val="0042290C"/>
    <w:rsid w:val="004229E5"/>
    <w:rsid w:val="00422EB9"/>
    <w:rsid w:val="00422FB3"/>
    <w:rsid w:val="00422FEF"/>
    <w:rsid w:val="0042322A"/>
    <w:rsid w:val="004232CB"/>
    <w:rsid w:val="00423420"/>
    <w:rsid w:val="0042356A"/>
    <w:rsid w:val="004238F9"/>
    <w:rsid w:val="00423933"/>
    <w:rsid w:val="00424385"/>
    <w:rsid w:val="00424478"/>
    <w:rsid w:val="004246B0"/>
    <w:rsid w:val="004246DF"/>
    <w:rsid w:val="004248B9"/>
    <w:rsid w:val="00424A06"/>
    <w:rsid w:val="00424A11"/>
    <w:rsid w:val="00424A1B"/>
    <w:rsid w:val="00424F94"/>
    <w:rsid w:val="004255E7"/>
    <w:rsid w:val="0042581D"/>
    <w:rsid w:val="00425DF2"/>
    <w:rsid w:val="00425E37"/>
    <w:rsid w:val="00425E58"/>
    <w:rsid w:val="00425F94"/>
    <w:rsid w:val="00425FD3"/>
    <w:rsid w:val="004260DC"/>
    <w:rsid w:val="00426297"/>
    <w:rsid w:val="004266D2"/>
    <w:rsid w:val="0042684F"/>
    <w:rsid w:val="00426872"/>
    <w:rsid w:val="0042696C"/>
    <w:rsid w:val="00426D9F"/>
    <w:rsid w:val="00426EEA"/>
    <w:rsid w:val="00426F57"/>
    <w:rsid w:val="00426FBA"/>
    <w:rsid w:val="00427619"/>
    <w:rsid w:val="004278CD"/>
    <w:rsid w:val="00427AEE"/>
    <w:rsid w:val="00427B57"/>
    <w:rsid w:val="00427DF9"/>
    <w:rsid w:val="00427EB7"/>
    <w:rsid w:val="004301E9"/>
    <w:rsid w:val="0043042B"/>
    <w:rsid w:val="0043070B"/>
    <w:rsid w:val="00430A95"/>
    <w:rsid w:val="00430AA5"/>
    <w:rsid w:val="00430B78"/>
    <w:rsid w:val="00430E21"/>
    <w:rsid w:val="00430E9A"/>
    <w:rsid w:val="00431137"/>
    <w:rsid w:val="004311BE"/>
    <w:rsid w:val="0043140A"/>
    <w:rsid w:val="004315B8"/>
    <w:rsid w:val="00431635"/>
    <w:rsid w:val="00431AA4"/>
    <w:rsid w:val="004323DE"/>
    <w:rsid w:val="0043249C"/>
    <w:rsid w:val="00432541"/>
    <w:rsid w:val="00432676"/>
    <w:rsid w:val="00432A9D"/>
    <w:rsid w:val="00432EC3"/>
    <w:rsid w:val="00432F5A"/>
    <w:rsid w:val="00433374"/>
    <w:rsid w:val="004335AA"/>
    <w:rsid w:val="004335DD"/>
    <w:rsid w:val="00433623"/>
    <w:rsid w:val="00433746"/>
    <w:rsid w:val="0043376A"/>
    <w:rsid w:val="00433BBF"/>
    <w:rsid w:val="00433D34"/>
    <w:rsid w:val="00433FD6"/>
    <w:rsid w:val="0043403B"/>
    <w:rsid w:val="0043427C"/>
    <w:rsid w:val="0043429E"/>
    <w:rsid w:val="0043449F"/>
    <w:rsid w:val="004347BB"/>
    <w:rsid w:val="004349D1"/>
    <w:rsid w:val="00434C0C"/>
    <w:rsid w:val="00434D23"/>
    <w:rsid w:val="00434DC9"/>
    <w:rsid w:val="00434DD6"/>
    <w:rsid w:val="00434DDA"/>
    <w:rsid w:val="00434E67"/>
    <w:rsid w:val="0043539C"/>
    <w:rsid w:val="0043557A"/>
    <w:rsid w:val="0043564E"/>
    <w:rsid w:val="0043565C"/>
    <w:rsid w:val="00435AE6"/>
    <w:rsid w:val="00435FC5"/>
    <w:rsid w:val="004360E3"/>
    <w:rsid w:val="0043611D"/>
    <w:rsid w:val="00436154"/>
    <w:rsid w:val="00436256"/>
    <w:rsid w:val="00436512"/>
    <w:rsid w:val="0043672F"/>
    <w:rsid w:val="00436761"/>
    <w:rsid w:val="00436899"/>
    <w:rsid w:val="00436C05"/>
    <w:rsid w:val="00436D90"/>
    <w:rsid w:val="00436EDC"/>
    <w:rsid w:val="004372FC"/>
    <w:rsid w:val="0043732B"/>
    <w:rsid w:val="00437512"/>
    <w:rsid w:val="00437EB2"/>
    <w:rsid w:val="004401F7"/>
    <w:rsid w:val="0044065D"/>
    <w:rsid w:val="004406CD"/>
    <w:rsid w:val="004407C2"/>
    <w:rsid w:val="004408E5"/>
    <w:rsid w:val="00440985"/>
    <w:rsid w:val="00440A83"/>
    <w:rsid w:val="00440B71"/>
    <w:rsid w:val="00441009"/>
    <w:rsid w:val="004412A5"/>
    <w:rsid w:val="00441414"/>
    <w:rsid w:val="00441506"/>
    <w:rsid w:val="004415F5"/>
    <w:rsid w:val="00441A52"/>
    <w:rsid w:val="00441ACA"/>
    <w:rsid w:val="00441C96"/>
    <w:rsid w:val="00441DA1"/>
    <w:rsid w:val="004421C8"/>
    <w:rsid w:val="004422A4"/>
    <w:rsid w:val="0044248B"/>
    <w:rsid w:val="004424C0"/>
    <w:rsid w:val="004426B9"/>
    <w:rsid w:val="0044289D"/>
    <w:rsid w:val="0044297E"/>
    <w:rsid w:val="00442AC9"/>
    <w:rsid w:val="00442B3A"/>
    <w:rsid w:val="00442B6B"/>
    <w:rsid w:val="00442B99"/>
    <w:rsid w:val="00442BC8"/>
    <w:rsid w:val="00442EAD"/>
    <w:rsid w:val="004436A5"/>
    <w:rsid w:val="00443751"/>
    <w:rsid w:val="00443876"/>
    <w:rsid w:val="00443CA9"/>
    <w:rsid w:val="00444215"/>
    <w:rsid w:val="0044443D"/>
    <w:rsid w:val="00444992"/>
    <w:rsid w:val="00444D62"/>
    <w:rsid w:val="00444EB5"/>
    <w:rsid w:val="00444FA8"/>
    <w:rsid w:val="00444FF0"/>
    <w:rsid w:val="00445003"/>
    <w:rsid w:val="00445575"/>
    <w:rsid w:val="004456E2"/>
    <w:rsid w:val="00445805"/>
    <w:rsid w:val="004464B2"/>
    <w:rsid w:val="00446A4D"/>
    <w:rsid w:val="00446BEC"/>
    <w:rsid w:val="00446C1A"/>
    <w:rsid w:val="00446C55"/>
    <w:rsid w:val="00446DA8"/>
    <w:rsid w:val="00446DC3"/>
    <w:rsid w:val="00446E60"/>
    <w:rsid w:val="00447198"/>
    <w:rsid w:val="004474C7"/>
    <w:rsid w:val="004474D1"/>
    <w:rsid w:val="004475BC"/>
    <w:rsid w:val="00447800"/>
    <w:rsid w:val="00447843"/>
    <w:rsid w:val="00447911"/>
    <w:rsid w:val="00447B17"/>
    <w:rsid w:val="00447D67"/>
    <w:rsid w:val="004504C9"/>
    <w:rsid w:val="00450532"/>
    <w:rsid w:val="0045054B"/>
    <w:rsid w:val="00450704"/>
    <w:rsid w:val="0045077D"/>
    <w:rsid w:val="00450966"/>
    <w:rsid w:val="00450E4B"/>
    <w:rsid w:val="00450EA5"/>
    <w:rsid w:val="00451146"/>
    <w:rsid w:val="00451258"/>
    <w:rsid w:val="004514C4"/>
    <w:rsid w:val="004517EA"/>
    <w:rsid w:val="00451B08"/>
    <w:rsid w:val="00451C96"/>
    <w:rsid w:val="00451CC7"/>
    <w:rsid w:val="00451CF5"/>
    <w:rsid w:val="0045205F"/>
    <w:rsid w:val="00452429"/>
    <w:rsid w:val="0045248F"/>
    <w:rsid w:val="004525FD"/>
    <w:rsid w:val="00452666"/>
    <w:rsid w:val="004526CA"/>
    <w:rsid w:val="004527BB"/>
    <w:rsid w:val="004527C3"/>
    <w:rsid w:val="004528B0"/>
    <w:rsid w:val="004528C2"/>
    <w:rsid w:val="004529DA"/>
    <w:rsid w:val="00452AD7"/>
    <w:rsid w:val="00452CE9"/>
    <w:rsid w:val="00452D93"/>
    <w:rsid w:val="00452FBA"/>
    <w:rsid w:val="004533AF"/>
    <w:rsid w:val="0045349A"/>
    <w:rsid w:val="00453550"/>
    <w:rsid w:val="004537DF"/>
    <w:rsid w:val="00453AD0"/>
    <w:rsid w:val="00453CB9"/>
    <w:rsid w:val="00453DBB"/>
    <w:rsid w:val="00453E3C"/>
    <w:rsid w:val="00453E82"/>
    <w:rsid w:val="0045420C"/>
    <w:rsid w:val="0045436C"/>
    <w:rsid w:val="004543D4"/>
    <w:rsid w:val="004544BC"/>
    <w:rsid w:val="004546CC"/>
    <w:rsid w:val="004547E8"/>
    <w:rsid w:val="00454C78"/>
    <w:rsid w:val="00454D34"/>
    <w:rsid w:val="004554FE"/>
    <w:rsid w:val="00455603"/>
    <w:rsid w:val="0045561D"/>
    <w:rsid w:val="004557BE"/>
    <w:rsid w:val="00455808"/>
    <w:rsid w:val="0045590E"/>
    <w:rsid w:val="00455A03"/>
    <w:rsid w:val="00455A7A"/>
    <w:rsid w:val="00455AAD"/>
    <w:rsid w:val="00455EC1"/>
    <w:rsid w:val="00455F8E"/>
    <w:rsid w:val="004560B9"/>
    <w:rsid w:val="00456181"/>
    <w:rsid w:val="004564EF"/>
    <w:rsid w:val="004567FC"/>
    <w:rsid w:val="0045698A"/>
    <w:rsid w:val="00456D2F"/>
    <w:rsid w:val="00456D34"/>
    <w:rsid w:val="00456E4D"/>
    <w:rsid w:val="00456E52"/>
    <w:rsid w:val="00456E69"/>
    <w:rsid w:val="00456F68"/>
    <w:rsid w:val="004571DD"/>
    <w:rsid w:val="004573E3"/>
    <w:rsid w:val="004573F4"/>
    <w:rsid w:val="004579C1"/>
    <w:rsid w:val="00457A42"/>
    <w:rsid w:val="00457A4D"/>
    <w:rsid w:val="00457D33"/>
    <w:rsid w:val="00457D34"/>
    <w:rsid w:val="004603BE"/>
    <w:rsid w:val="00460680"/>
    <w:rsid w:val="00460A9D"/>
    <w:rsid w:val="00460D96"/>
    <w:rsid w:val="00460DAC"/>
    <w:rsid w:val="00460F08"/>
    <w:rsid w:val="00460FEE"/>
    <w:rsid w:val="0046127B"/>
    <w:rsid w:val="00461822"/>
    <w:rsid w:val="004618A3"/>
    <w:rsid w:val="00461AE6"/>
    <w:rsid w:val="00461DCE"/>
    <w:rsid w:val="00461FF6"/>
    <w:rsid w:val="004623DF"/>
    <w:rsid w:val="0046252A"/>
    <w:rsid w:val="004626D0"/>
    <w:rsid w:val="0046278A"/>
    <w:rsid w:val="004627CA"/>
    <w:rsid w:val="0046283A"/>
    <w:rsid w:val="004628AE"/>
    <w:rsid w:val="00462962"/>
    <w:rsid w:val="00462B56"/>
    <w:rsid w:val="00462CB5"/>
    <w:rsid w:val="00462D13"/>
    <w:rsid w:val="00462DBF"/>
    <w:rsid w:val="00462F78"/>
    <w:rsid w:val="00462FC4"/>
    <w:rsid w:val="00462FF7"/>
    <w:rsid w:val="0046309C"/>
    <w:rsid w:val="0046312B"/>
    <w:rsid w:val="0046312E"/>
    <w:rsid w:val="004631AC"/>
    <w:rsid w:val="00463386"/>
    <w:rsid w:val="00463687"/>
    <w:rsid w:val="004638F7"/>
    <w:rsid w:val="00463F07"/>
    <w:rsid w:val="00464139"/>
    <w:rsid w:val="0046416B"/>
    <w:rsid w:val="00464551"/>
    <w:rsid w:val="004648C5"/>
    <w:rsid w:val="004648F6"/>
    <w:rsid w:val="0046496F"/>
    <w:rsid w:val="00464A62"/>
    <w:rsid w:val="00464A85"/>
    <w:rsid w:val="00464F83"/>
    <w:rsid w:val="004653ED"/>
    <w:rsid w:val="004654A2"/>
    <w:rsid w:val="00465792"/>
    <w:rsid w:val="00465A13"/>
    <w:rsid w:val="00465B02"/>
    <w:rsid w:val="00465C01"/>
    <w:rsid w:val="0046632F"/>
    <w:rsid w:val="00466363"/>
    <w:rsid w:val="00466398"/>
    <w:rsid w:val="00466416"/>
    <w:rsid w:val="004665D2"/>
    <w:rsid w:val="004668C5"/>
    <w:rsid w:val="00466F66"/>
    <w:rsid w:val="004672D2"/>
    <w:rsid w:val="004674E6"/>
    <w:rsid w:val="004675B7"/>
    <w:rsid w:val="004678C1"/>
    <w:rsid w:val="0046792D"/>
    <w:rsid w:val="00467E49"/>
    <w:rsid w:val="004701A3"/>
    <w:rsid w:val="00470212"/>
    <w:rsid w:val="00470249"/>
    <w:rsid w:val="004706BB"/>
    <w:rsid w:val="004708BD"/>
    <w:rsid w:val="004710A4"/>
    <w:rsid w:val="00471237"/>
    <w:rsid w:val="0047136A"/>
    <w:rsid w:val="00471444"/>
    <w:rsid w:val="00471743"/>
    <w:rsid w:val="00471A24"/>
    <w:rsid w:val="00471E97"/>
    <w:rsid w:val="004720DB"/>
    <w:rsid w:val="00472226"/>
    <w:rsid w:val="00472275"/>
    <w:rsid w:val="004724B4"/>
    <w:rsid w:val="00472959"/>
    <w:rsid w:val="00472A03"/>
    <w:rsid w:val="00472EED"/>
    <w:rsid w:val="004730A8"/>
    <w:rsid w:val="0047314E"/>
    <w:rsid w:val="004739F8"/>
    <w:rsid w:val="00473E51"/>
    <w:rsid w:val="00474294"/>
    <w:rsid w:val="0047440D"/>
    <w:rsid w:val="004744F4"/>
    <w:rsid w:val="004747C0"/>
    <w:rsid w:val="004748A5"/>
    <w:rsid w:val="00474B21"/>
    <w:rsid w:val="0047540D"/>
    <w:rsid w:val="00475551"/>
    <w:rsid w:val="004757E4"/>
    <w:rsid w:val="00475ADA"/>
    <w:rsid w:val="00475B44"/>
    <w:rsid w:val="00475C9F"/>
    <w:rsid w:val="00475DE8"/>
    <w:rsid w:val="00476072"/>
    <w:rsid w:val="0047683B"/>
    <w:rsid w:val="00476948"/>
    <w:rsid w:val="004769B4"/>
    <w:rsid w:val="004769E4"/>
    <w:rsid w:val="00476B5E"/>
    <w:rsid w:val="00476D37"/>
    <w:rsid w:val="00477042"/>
    <w:rsid w:val="0047731D"/>
    <w:rsid w:val="00477333"/>
    <w:rsid w:val="00477A7F"/>
    <w:rsid w:val="00477AE4"/>
    <w:rsid w:val="00477B58"/>
    <w:rsid w:val="00477B66"/>
    <w:rsid w:val="00477BB9"/>
    <w:rsid w:val="00477C38"/>
    <w:rsid w:val="00477C55"/>
    <w:rsid w:val="00477CC3"/>
    <w:rsid w:val="00477EDC"/>
    <w:rsid w:val="00480090"/>
    <w:rsid w:val="0048021D"/>
    <w:rsid w:val="00480378"/>
    <w:rsid w:val="004803FB"/>
    <w:rsid w:val="00480695"/>
    <w:rsid w:val="004807BC"/>
    <w:rsid w:val="004807CA"/>
    <w:rsid w:val="004808BD"/>
    <w:rsid w:val="004809E7"/>
    <w:rsid w:val="00480BC0"/>
    <w:rsid w:val="00480DE5"/>
    <w:rsid w:val="00480E92"/>
    <w:rsid w:val="00481195"/>
    <w:rsid w:val="00481232"/>
    <w:rsid w:val="00481412"/>
    <w:rsid w:val="00481805"/>
    <w:rsid w:val="00481825"/>
    <w:rsid w:val="00481B76"/>
    <w:rsid w:val="00481BEA"/>
    <w:rsid w:val="00481D0B"/>
    <w:rsid w:val="00481F02"/>
    <w:rsid w:val="00482192"/>
    <w:rsid w:val="00482338"/>
    <w:rsid w:val="004826CC"/>
    <w:rsid w:val="00482DB0"/>
    <w:rsid w:val="00482E69"/>
    <w:rsid w:val="00482F9C"/>
    <w:rsid w:val="00483401"/>
    <w:rsid w:val="00483B66"/>
    <w:rsid w:val="00483C72"/>
    <w:rsid w:val="00483DB0"/>
    <w:rsid w:val="00483FD8"/>
    <w:rsid w:val="00484363"/>
    <w:rsid w:val="00484523"/>
    <w:rsid w:val="00484845"/>
    <w:rsid w:val="004848B5"/>
    <w:rsid w:val="004848C0"/>
    <w:rsid w:val="004849B3"/>
    <w:rsid w:val="00484B57"/>
    <w:rsid w:val="00484BE0"/>
    <w:rsid w:val="00484DEB"/>
    <w:rsid w:val="00484EC0"/>
    <w:rsid w:val="00484FF3"/>
    <w:rsid w:val="00485105"/>
    <w:rsid w:val="004855CD"/>
    <w:rsid w:val="00485621"/>
    <w:rsid w:val="004856A9"/>
    <w:rsid w:val="00485725"/>
    <w:rsid w:val="00485B1A"/>
    <w:rsid w:val="00485BB2"/>
    <w:rsid w:val="00485BCC"/>
    <w:rsid w:val="00485C80"/>
    <w:rsid w:val="00485D72"/>
    <w:rsid w:val="00485DA5"/>
    <w:rsid w:val="00485EC5"/>
    <w:rsid w:val="00485F7C"/>
    <w:rsid w:val="004861B3"/>
    <w:rsid w:val="0048630D"/>
    <w:rsid w:val="0048639B"/>
    <w:rsid w:val="00486419"/>
    <w:rsid w:val="00486467"/>
    <w:rsid w:val="00486484"/>
    <w:rsid w:val="00486E1F"/>
    <w:rsid w:val="00486F9B"/>
    <w:rsid w:val="00487343"/>
    <w:rsid w:val="0048742C"/>
    <w:rsid w:val="00487BD0"/>
    <w:rsid w:val="00487C6B"/>
    <w:rsid w:val="00490384"/>
    <w:rsid w:val="00490415"/>
    <w:rsid w:val="00490511"/>
    <w:rsid w:val="00490536"/>
    <w:rsid w:val="004906B7"/>
    <w:rsid w:val="004906FB"/>
    <w:rsid w:val="0049079B"/>
    <w:rsid w:val="004908A0"/>
    <w:rsid w:val="004908C6"/>
    <w:rsid w:val="004909E6"/>
    <w:rsid w:val="00490DF8"/>
    <w:rsid w:val="00491259"/>
    <w:rsid w:val="00491586"/>
    <w:rsid w:val="004916C2"/>
    <w:rsid w:val="004917EA"/>
    <w:rsid w:val="00491879"/>
    <w:rsid w:val="004918DE"/>
    <w:rsid w:val="00491B54"/>
    <w:rsid w:val="00491C9E"/>
    <w:rsid w:val="00492060"/>
    <w:rsid w:val="004921BA"/>
    <w:rsid w:val="00492355"/>
    <w:rsid w:val="00492574"/>
    <w:rsid w:val="00492707"/>
    <w:rsid w:val="00492808"/>
    <w:rsid w:val="00492B7B"/>
    <w:rsid w:val="00492C15"/>
    <w:rsid w:val="00492D74"/>
    <w:rsid w:val="00492DA8"/>
    <w:rsid w:val="00492E5F"/>
    <w:rsid w:val="0049309B"/>
    <w:rsid w:val="0049339C"/>
    <w:rsid w:val="0049353E"/>
    <w:rsid w:val="00493602"/>
    <w:rsid w:val="004936BA"/>
    <w:rsid w:val="00493788"/>
    <w:rsid w:val="004939AA"/>
    <w:rsid w:val="00493EA1"/>
    <w:rsid w:val="0049403D"/>
    <w:rsid w:val="004940C5"/>
    <w:rsid w:val="004941B0"/>
    <w:rsid w:val="004944A4"/>
    <w:rsid w:val="00494737"/>
    <w:rsid w:val="0049473C"/>
    <w:rsid w:val="00494787"/>
    <w:rsid w:val="00494E19"/>
    <w:rsid w:val="00494F9C"/>
    <w:rsid w:val="00494FAE"/>
    <w:rsid w:val="004953EF"/>
    <w:rsid w:val="004953FD"/>
    <w:rsid w:val="0049562D"/>
    <w:rsid w:val="004957B3"/>
    <w:rsid w:val="00495888"/>
    <w:rsid w:val="00495C0C"/>
    <w:rsid w:val="00495DB4"/>
    <w:rsid w:val="004960CB"/>
    <w:rsid w:val="00496519"/>
    <w:rsid w:val="00496737"/>
    <w:rsid w:val="00496754"/>
    <w:rsid w:val="004969E6"/>
    <w:rsid w:val="00496B21"/>
    <w:rsid w:val="00496CED"/>
    <w:rsid w:val="00496D64"/>
    <w:rsid w:val="004971EA"/>
    <w:rsid w:val="004972BB"/>
    <w:rsid w:val="0049730C"/>
    <w:rsid w:val="004975EF"/>
    <w:rsid w:val="0049763A"/>
    <w:rsid w:val="0049786A"/>
    <w:rsid w:val="00497983"/>
    <w:rsid w:val="00497A07"/>
    <w:rsid w:val="00497CAE"/>
    <w:rsid w:val="00497F83"/>
    <w:rsid w:val="004A0145"/>
    <w:rsid w:val="004A0221"/>
    <w:rsid w:val="004A03BA"/>
    <w:rsid w:val="004A03BF"/>
    <w:rsid w:val="004A04A0"/>
    <w:rsid w:val="004A04C5"/>
    <w:rsid w:val="004A064C"/>
    <w:rsid w:val="004A07E6"/>
    <w:rsid w:val="004A0946"/>
    <w:rsid w:val="004A0BF2"/>
    <w:rsid w:val="004A0C6C"/>
    <w:rsid w:val="004A0E3D"/>
    <w:rsid w:val="004A114E"/>
    <w:rsid w:val="004A1200"/>
    <w:rsid w:val="004A120C"/>
    <w:rsid w:val="004A151A"/>
    <w:rsid w:val="004A15D1"/>
    <w:rsid w:val="004A17B0"/>
    <w:rsid w:val="004A1B5A"/>
    <w:rsid w:val="004A211C"/>
    <w:rsid w:val="004A23B0"/>
    <w:rsid w:val="004A2435"/>
    <w:rsid w:val="004A2760"/>
    <w:rsid w:val="004A2770"/>
    <w:rsid w:val="004A28C1"/>
    <w:rsid w:val="004A2955"/>
    <w:rsid w:val="004A2A8B"/>
    <w:rsid w:val="004A2B7E"/>
    <w:rsid w:val="004A2CCF"/>
    <w:rsid w:val="004A3119"/>
    <w:rsid w:val="004A317A"/>
    <w:rsid w:val="004A31AD"/>
    <w:rsid w:val="004A3320"/>
    <w:rsid w:val="004A337C"/>
    <w:rsid w:val="004A3439"/>
    <w:rsid w:val="004A375A"/>
    <w:rsid w:val="004A3965"/>
    <w:rsid w:val="004A3AB8"/>
    <w:rsid w:val="004A3D3A"/>
    <w:rsid w:val="004A3DFF"/>
    <w:rsid w:val="004A4161"/>
    <w:rsid w:val="004A41DF"/>
    <w:rsid w:val="004A421A"/>
    <w:rsid w:val="004A424D"/>
    <w:rsid w:val="004A4480"/>
    <w:rsid w:val="004A4590"/>
    <w:rsid w:val="004A47D4"/>
    <w:rsid w:val="004A4896"/>
    <w:rsid w:val="004A4B78"/>
    <w:rsid w:val="004A4D45"/>
    <w:rsid w:val="004A502B"/>
    <w:rsid w:val="004A51E5"/>
    <w:rsid w:val="004A54E1"/>
    <w:rsid w:val="004A5708"/>
    <w:rsid w:val="004A5862"/>
    <w:rsid w:val="004A5909"/>
    <w:rsid w:val="004A606B"/>
    <w:rsid w:val="004A6418"/>
    <w:rsid w:val="004A65FA"/>
    <w:rsid w:val="004A676F"/>
    <w:rsid w:val="004A680D"/>
    <w:rsid w:val="004A6D52"/>
    <w:rsid w:val="004A6F01"/>
    <w:rsid w:val="004A6F97"/>
    <w:rsid w:val="004A7253"/>
    <w:rsid w:val="004A748A"/>
    <w:rsid w:val="004A7514"/>
    <w:rsid w:val="004A7922"/>
    <w:rsid w:val="004A7B78"/>
    <w:rsid w:val="004A7D7D"/>
    <w:rsid w:val="004A7FD6"/>
    <w:rsid w:val="004B002E"/>
    <w:rsid w:val="004B00DA"/>
    <w:rsid w:val="004B0566"/>
    <w:rsid w:val="004B067A"/>
    <w:rsid w:val="004B09EF"/>
    <w:rsid w:val="004B0C21"/>
    <w:rsid w:val="004B0D30"/>
    <w:rsid w:val="004B0F8D"/>
    <w:rsid w:val="004B10D8"/>
    <w:rsid w:val="004B146D"/>
    <w:rsid w:val="004B18F4"/>
    <w:rsid w:val="004B1A77"/>
    <w:rsid w:val="004B1F91"/>
    <w:rsid w:val="004B2131"/>
    <w:rsid w:val="004B2698"/>
    <w:rsid w:val="004B2DE8"/>
    <w:rsid w:val="004B2F0B"/>
    <w:rsid w:val="004B2F7A"/>
    <w:rsid w:val="004B3046"/>
    <w:rsid w:val="004B3159"/>
    <w:rsid w:val="004B3185"/>
    <w:rsid w:val="004B331A"/>
    <w:rsid w:val="004B33C0"/>
    <w:rsid w:val="004B34CB"/>
    <w:rsid w:val="004B3641"/>
    <w:rsid w:val="004B3647"/>
    <w:rsid w:val="004B3909"/>
    <w:rsid w:val="004B3E69"/>
    <w:rsid w:val="004B3F82"/>
    <w:rsid w:val="004B3FCD"/>
    <w:rsid w:val="004B42F0"/>
    <w:rsid w:val="004B432C"/>
    <w:rsid w:val="004B4373"/>
    <w:rsid w:val="004B4582"/>
    <w:rsid w:val="004B47FA"/>
    <w:rsid w:val="004B4ADE"/>
    <w:rsid w:val="004B4EBA"/>
    <w:rsid w:val="004B5067"/>
    <w:rsid w:val="004B512C"/>
    <w:rsid w:val="004B55AE"/>
    <w:rsid w:val="004B578A"/>
    <w:rsid w:val="004B596C"/>
    <w:rsid w:val="004B5A3E"/>
    <w:rsid w:val="004B5C7C"/>
    <w:rsid w:val="004B60B0"/>
    <w:rsid w:val="004B6124"/>
    <w:rsid w:val="004B613B"/>
    <w:rsid w:val="004B63E9"/>
    <w:rsid w:val="004B646A"/>
    <w:rsid w:val="004B64AA"/>
    <w:rsid w:val="004B69C6"/>
    <w:rsid w:val="004B69CC"/>
    <w:rsid w:val="004B6B07"/>
    <w:rsid w:val="004B6D1C"/>
    <w:rsid w:val="004B701A"/>
    <w:rsid w:val="004B703A"/>
    <w:rsid w:val="004B70AC"/>
    <w:rsid w:val="004B726B"/>
    <w:rsid w:val="004B73B6"/>
    <w:rsid w:val="004B7438"/>
    <w:rsid w:val="004B74E5"/>
    <w:rsid w:val="004B7585"/>
    <w:rsid w:val="004B760E"/>
    <w:rsid w:val="004B76C8"/>
    <w:rsid w:val="004B7783"/>
    <w:rsid w:val="004B77DB"/>
    <w:rsid w:val="004B7832"/>
    <w:rsid w:val="004B7991"/>
    <w:rsid w:val="004B79BE"/>
    <w:rsid w:val="004B7A11"/>
    <w:rsid w:val="004B7B4D"/>
    <w:rsid w:val="004B7C66"/>
    <w:rsid w:val="004B7EF9"/>
    <w:rsid w:val="004C0180"/>
    <w:rsid w:val="004C0577"/>
    <w:rsid w:val="004C0C12"/>
    <w:rsid w:val="004C0ED0"/>
    <w:rsid w:val="004C0FE2"/>
    <w:rsid w:val="004C10F8"/>
    <w:rsid w:val="004C11B3"/>
    <w:rsid w:val="004C11C1"/>
    <w:rsid w:val="004C11C3"/>
    <w:rsid w:val="004C1599"/>
    <w:rsid w:val="004C1630"/>
    <w:rsid w:val="004C1AF4"/>
    <w:rsid w:val="004C1F0B"/>
    <w:rsid w:val="004C2103"/>
    <w:rsid w:val="004C215D"/>
    <w:rsid w:val="004C229B"/>
    <w:rsid w:val="004C244A"/>
    <w:rsid w:val="004C2543"/>
    <w:rsid w:val="004C2597"/>
    <w:rsid w:val="004C263A"/>
    <w:rsid w:val="004C2CAB"/>
    <w:rsid w:val="004C30F4"/>
    <w:rsid w:val="004C3280"/>
    <w:rsid w:val="004C350C"/>
    <w:rsid w:val="004C3C51"/>
    <w:rsid w:val="004C3DE0"/>
    <w:rsid w:val="004C3FAD"/>
    <w:rsid w:val="004C3FB4"/>
    <w:rsid w:val="004C4097"/>
    <w:rsid w:val="004C42C9"/>
    <w:rsid w:val="004C4593"/>
    <w:rsid w:val="004C46C9"/>
    <w:rsid w:val="004C47A7"/>
    <w:rsid w:val="004C481E"/>
    <w:rsid w:val="004C48B5"/>
    <w:rsid w:val="004C4AA6"/>
    <w:rsid w:val="004C4BD4"/>
    <w:rsid w:val="004C4C5F"/>
    <w:rsid w:val="004C4CA3"/>
    <w:rsid w:val="004C4E28"/>
    <w:rsid w:val="004C5325"/>
    <w:rsid w:val="004C5390"/>
    <w:rsid w:val="004C55FF"/>
    <w:rsid w:val="004C5884"/>
    <w:rsid w:val="004C58B1"/>
    <w:rsid w:val="004C5C9A"/>
    <w:rsid w:val="004C5E96"/>
    <w:rsid w:val="004C5F31"/>
    <w:rsid w:val="004C5FB5"/>
    <w:rsid w:val="004C60BE"/>
    <w:rsid w:val="004C6276"/>
    <w:rsid w:val="004C634A"/>
    <w:rsid w:val="004C63E2"/>
    <w:rsid w:val="004C662F"/>
    <w:rsid w:val="004C6669"/>
    <w:rsid w:val="004C67DC"/>
    <w:rsid w:val="004C6BD6"/>
    <w:rsid w:val="004C6BF2"/>
    <w:rsid w:val="004C73C8"/>
    <w:rsid w:val="004C75AC"/>
    <w:rsid w:val="004C767A"/>
    <w:rsid w:val="004C770E"/>
    <w:rsid w:val="004C789B"/>
    <w:rsid w:val="004C79C7"/>
    <w:rsid w:val="004C7A41"/>
    <w:rsid w:val="004C7C82"/>
    <w:rsid w:val="004C7CAF"/>
    <w:rsid w:val="004C7D12"/>
    <w:rsid w:val="004D009C"/>
    <w:rsid w:val="004D0826"/>
    <w:rsid w:val="004D08B1"/>
    <w:rsid w:val="004D0C6E"/>
    <w:rsid w:val="004D0CD5"/>
    <w:rsid w:val="004D110E"/>
    <w:rsid w:val="004D118E"/>
    <w:rsid w:val="004D1230"/>
    <w:rsid w:val="004D12BB"/>
    <w:rsid w:val="004D1470"/>
    <w:rsid w:val="004D1604"/>
    <w:rsid w:val="004D163B"/>
    <w:rsid w:val="004D19CE"/>
    <w:rsid w:val="004D1B89"/>
    <w:rsid w:val="004D1C8F"/>
    <w:rsid w:val="004D21E6"/>
    <w:rsid w:val="004D2314"/>
    <w:rsid w:val="004D27B5"/>
    <w:rsid w:val="004D2AA6"/>
    <w:rsid w:val="004D3115"/>
    <w:rsid w:val="004D3238"/>
    <w:rsid w:val="004D3422"/>
    <w:rsid w:val="004D3470"/>
    <w:rsid w:val="004D348C"/>
    <w:rsid w:val="004D34BD"/>
    <w:rsid w:val="004D34FD"/>
    <w:rsid w:val="004D35EF"/>
    <w:rsid w:val="004D3A7C"/>
    <w:rsid w:val="004D3D0A"/>
    <w:rsid w:val="004D3F22"/>
    <w:rsid w:val="004D3F7A"/>
    <w:rsid w:val="004D3FA4"/>
    <w:rsid w:val="004D4148"/>
    <w:rsid w:val="004D429C"/>
    <w:rsid w:val="004D42F5"/>
    <w:rsid w:val="004D4C8D"/>
    <w:rsid w:val="004D4D1D"/>
    <w:rsid w:val="004D53FB"/>
    <w:rsid w:val="004D57F6"/>
    <w:rsid w:val="004D58DE"/>
    <w:rsid w:val="004D59C2"/>
    <w:rsid w:val="004D59FA"/>
    <w:rsid w:val="004D5E81"/>
    <w:rsid w:val="004D5F92"/>
    <w:rsid w:val="004D61E6"/>
    <w:rsid w:val="004D6240"/>
    <w:rsid w:val="004D63D0"/>
    <w:rsid w:val="004D6546"/>
    <w:rsid w:val="004D65B4"/>
    <w:rsid w:val="004D6A66"/>
    <w:rsid w:val="004D6B97"/>
    <w:rsid w:val="004D6CB7"/>
    <w:rsid w:val="004D6E64"/>
    <w:rsid w:val="004D7328"/>
    <w:rsid w:val="004D771E"/>
    <w:rsid w:val="004D7ACD"/>
    <w:rsid w:val="004D7B13"/>
    <w:rsid w:val="004D7BDC"/>
    <w:rsid w:val="004D7EB5"/>
    <w:rsid w:val="004D7F8C"/>
    <w:rsid w:val="004D7FF5"/>
    <w:rsid w:val="004E013D"/>
    <w:rsid w:val="004E0417"/>
    <w:rsid w:val="004E0425"/>
    <w:rsid w:val="004E0582"/>
    <w:rsid w:val="004E0757"/>
    <w:rsid w:val="004E0967"/>
    <w:rsid w:val="004E0B07"/>
    <w:rsid w:val="004E0C79"/>
    <w:rsid w:val="004E0D70"/>
    <w:rsid w:val="004E0DBE"/>
    <w:rsid w:val="004E1192"/>
    <w:rsid w:val="004E11E8"/>
    <w:rsid w:val="004E14C8"/>
    <w:rsid w:val="004E15D4"/>
    <w:rsid w:val="004E18FB"/>
    <w:rsid w:val="004E1A9C"/>
    <w:rsid w:val="004E1C56"/>
    <w:rsid w:val="004E2024"/>
    <w:rsid w:val="004E25C5"/>
    <w:rsid w:val="004E26CA"/>
    <w:rsid w:val="004E27BE"/>
    <w:rsid w:val="004E28C9"/>
    <w:rsid w:val="004E2978"/>
    <w:rsid w:val="004E2BD0"/>
    <w:rsid w:val="004E2D79"/>
    <w:rsid w:val="004E2E7A"/>
    <w:rsid w:val="004E2FD3"/>
    <w:rsid w:val="004E32B3"/>
    <w:rsid w:val="004E3378"/>
    <w:rsid w:val="004E3396"/>
    <w:rsid w:val="004E349E"/>
    <w:rsid w:val="004E3940"/>
    <w:rsid w:val="004E3976"/>
    <w:rsid w:val="004E3E12"/>
    <w:rsid w:val="004E3EA7"/>
    <w:rsid w:val="004E4016"/>
    <w:rsid w:val="004E4040"/>
    <w:rsid w:val="004E4431"/>
    <w:rsid w:val="004E4640"/>
    <w:rsid w:val="004E46A6"/>
    <w:rsid w:val="004E4752"/>
    <w:rsid w:val="004E4986"/>
    <w:rsid w:val="004E4C6B"/>
    <w:rsid w:val="004E4CEB"/>
    <w:rsid w:val="004E5282"/>
    <w:rsid w:val="004E530A"/>
    <w:rsid w:val="004E5477"/>
    <w:rsid w:val="004E5665"/>
    <w:rsid w:val="004E578F"/>
    <w:rsid w:val="004E5BEA"/>
    <w:rsid w:val="004E5D93"/>
    <w:rsid w:val="004E5DFE"/>
    <w:rsid w:val="004E5EC7"/>
    <w:rsid w:val="004E5F11"/>
    <w:rsid w:val="004E5FF6"/>
    <w:rsid w:val="004E6312"/>
    <w:rsid w:val="004E6479"/>
    <w:rsid w:val="004E6485"/>
    <w:rsid w:val="004E64FC"/>
    <w:rsid w:val="004E67AB"/>
    <w:rsid w:val="004E69FE"/>
    <w:rsid w:val="004E6C04"/>
    <w:rsid w:val="004E7061"/>
    <w:rsid w:val="004E7257"/>
    <w:rsid w:val="004E7402"/>
    <w:rsid w:val="004E745E"/>
    <w:rsid w:val="004E7533"/>
    <w:rsid w:val="004E75D2"/>
    <w:rsid w:val="004E76D7"/>
    <w:rsid w:val="004E773C"/>
    <w:rsid w:val="004E7B3B"/>
    <w:rsid w:val="004E7FF4"/>
    <w:rsid w:val="004F003E"/>
    <w:rsid w:val="004F011B"/>
    <w:rsid w:val="004F0163"/>
    <w:rsid w:val="004F05B9"/>
    <w:rsid w:val="004F079F"/>
    <w:rsid w:val="004F0C1B"/>
    <w:rsid w:val="004F0C86"/>
    <w:rsid w:val="004F0DC5"/>
    <w:rsid w:val="004F0F5A"/>
    <w:rsid w:val="004F1080"/>
    <w:rsid w:val="004F10B9"/>
    <w:rsid w:val="004F12E0"/>
    <w:rsid w:val="004F12E9"/>
    <w:rsid w:val="004F14C4"/>
    <w:rsid w:val="004F176A"/>
    <w:rsid w:val="004F188A"/>
    <w:rsid w:val="004F1FFD"/>
    <w:rsid w:val="004F2067"/>
    <w:rsid w:val="004F22F1"/>
    <w:rsid w:val="004F238D"/>
    <w:rsid w:val="004F2392"/>
    <w:rsid w:val="004F2566"/>
    <w:rsid w:val="004F2856"/>
    <w:rsid w:val="004F2C41"/>
    <w:rsid w:val="004F2D0A"/>
    <w:rsid w:val="004F2D7B"/>
    <w:rsid w:val="004F2FF5"/>
    <w:rsid w:val="004F30B9"/>
    <w:rsid w:val="004F3396"/>
    <w:rsid w:val="004F3463"/>
    <w:rsid w:val="004F36FB"/>
    <w:rsid w:val="004F3C83"/>
    <w:rsid w:val="004F3D12"/>
    <w:rsid w:val="004F3EDA"/>
    <w:rsid w:val="004F3FDD"/>
    <w:rsid w:val="004F40DD"/>
    <w:rsid w:val="004F4131"/>
    <w:rsid w:val="004F425B"/>
    <w:rsid w:val="004F42C3"/>
    <w:rsid w:val="004F4334"/>
    <w:rsid w:val="004F4481"/>
    <w:rsid w:val="004F4493"/>
    <w:rsid w:val="004F456D"/>
    <w:rsid w:val="004F485D"/>
    <w:rsid w:val="004F4B50"/>
    <w:rsid w:val="004F4F43"/>
    <w:rsid w:val="004F502D"/>
    <w:rsid w:val="004F5823"/>
    <w:rsid w:val="004F5B2B"/>
    <w:rsid w:val="004F5CF1"/>
    <w:rsid w:val="004F5E66"/>
    <w:rsid w:val="004F5ED9"/>
    <w:rsid w:val="004F62C2"/>
    <w:rsid w:val="004F649E"/>
    <w:rsid w:val="004F66C4"/>
    <w:rsid w:val="004F67AC"/>
    <w:rsid w:val="004F6BED"/>
    <w:rsid w:val="004F6D2C"/>
    <w:rsid w:val="004F6D8C"/>
    <w:rsid w:val="004F7151"/>
    <w:rsid w:val="004F7178"/>
    <w:rsid w:val="004F73C3"/>
    <w:rsid w:val="004F751E"/>
    <w:rsid w:val="004F7A82"/>
    <w:rsid w:val="004F7B77"/>
    <w:rsid w:val="004F7BA5"/>
    <w:rsid w:val="004F7C3D"/>
    <w:rsid w:val="004F7C6E"/>
    <w:rsid w:val="004F7E64"/>
    <w:rsid w:val="004F7FAD"/>
    <w:rsid w:val="004F7FE0"/>
    <w:rsid w:val="005000A9"/>
    <w:rsid w:val="0050026B"/>
    <w:rsid w:val="0050048D"/>
    <w:rsid w:val="005004D6"/>
    <w:rsid w:val="0050050A"/>
    <w:rsid w:val="0050075B"/>
    <w:rsid w:val="005008A0"/>
    <w:rsid w:val="00500BBD"/>
    <w:rsid w:val="00500EF1"/>
    <w:rsid w:val="005010F3"/>
    <w:rsid w:val="00501A24"/>
    <w:rsid w:val="00501B0F"/>
    <w:rsid w:val="00501C20"/>
    <w:rsid w:val="00501E3F"/>
    <w:rsid w:val="00501F77"/>
    <w:rsid w:val="00501FA2"/>
    <w:rsid w:val="005022BE"/>
    <w:rsid w:val="0050275A"/>
    <w:rsid w:val="00502A40"/>
    <w:rsid w:val="00502ADE"/>
    <w:rsid w:val="00502C1B"/>
    <w:rsid w:val="00502CF8"/>
    <w:rsid w:val="00502DDB"/>
    <w:rsid w:val="00503327"/>
    <w:rsid w:val="005034BB"/>
    <w:rsid w:val="005036C6"/>
    <w:rsid w:val="00503807"/>
    <w:rsid w:val="00503A04"/>
    <w:rsid w:val="00503D82"/>
    <w:rsid w:val="00503E3E"/>
    <w:rsid w:val="00503F5C"/>
    <w:rsid w:val="00503F5E"/>
    <w:rsid w:val="0050461E"/>
    <w:rsid w:val="00504992"/>
    <w:rsid w:val="00504A00"/>
    <w:rsid w:val="00504A38"/>
    <w:rsid w:val="00504E0F"/>
    <w:rsid w:val="00504E97"/>
    <w:rsid w:val="00504EDB"/>
    <w:rsid w:val="00505020"/>
    <w:rsid w:val="0050540B"/>
    <w:rsid w:val="005054BA"/>
    <w:rsid w:val="00505519"/>
    <w:rsid w:val="005056F1"/>
    <w:rsid w:val="00505785"/>
    <w:rsid w:val="005057FD"/>
    <w:rsid w:val="00505A6C"/>
    <w:rsid w:val="00505B9D"/>
    <w:rsid w:val="00505DBF"/>
    <w:rsid w:val="005060AF"/>
    <w:rsid w:val="005060F6"/>
    <w:rsid w:val="0050626C"/>
    <w:rsid w:val="00506486"/>
    <w:rsid w:val="005066C7"/>
    <w:rsid w:val="005067D2"/>
    <w:rsid w:val="00506999"/>
    <w:rsid w:val="00506CBE"/>
    <w:rsid w:val="00506D44"/>
    <w:rsid w:val="00506ED7"/>
    <w:rsid w:val="00506F02"/>
    <w:rsid w:val="00507124"/>
    <w:rsid w:val="005071DB"/>
    <w:rsid w:val="00507266"/>
    <w:rsid w:val="00507457"/>
    <w:rsid w:val="0050772D"/>
    <w:rsid w:val="00507910"/>
    <w:rsid w:val="00507CBB"/>
    <w:rsid w:val="00507E24"/>
    <w:rsid w:val="00507EDF"/>
    <w:rsid w:val="0051035C"/>
    <w:rsid w:val="00510411"/>
    <w:rsid w:val="0051042B"/>
    <w:rsid w:val="0051046A"/>
    <w:rsid w:val="00510474"/>
    <w:rsid w:val="00510AC9"/>
    <w:rsid w:val="00510B68"/>
    <w:rsid w:val="00510E0D"/>
    <w:rsid w:val="00511086"/>
    <w:rsid w:val="00511A89"/>
    <w:rsid w:val="00511FFD"/>
    <w:rsid w:val="005120CC"/>
    <w:rsid w:val="00512212"/>
    <w:rsid w:val="0051231A"/>
    <w:rsid w:val="0051249B"/>
    <w:rsid w:val="00512545"/>
    <w:rsid w:val="005127A5"/>
    <w:rsid w:val="00512AC8"/>
    <w:rsid w:val="00512B1A"/>
    <w:rsid w:val="00512B36"/>
    <w:rsid w:val="00512BE9"/>
    <w:rsid w:val="00512DA8"/>
    <w:rsid w:val="0051311D"/>
    <w:rsid w:val="00513760"/>
    <w:rsid w:val="005137E5"/>
    <w:rsid w:val="00513E46"/>
    <w:rsid w:val="00513F58"/>
    <w:rsid w:val="00514150"/>
    <w:rsid w:val="005141CB"/>
    <w:rsid w:val="0051456E"/>
    <w:rsid w:val="00514903"/>
    <w:rsid w:val="00514952"/>
    <w:rsid w:val="005149EB"/>
    <w:rsid w:val="00514AAC"/>
    <w:rsid w:val="00514D60"/>
    <w:rsid w:val="00514D8B"/>
    <w:rsid w:val="00514DBD"/>
    <w:rsid w:val="00514F40"/>
    <w:rsid w:val="00514FC2"/>
    <w:rsid w:val="005150C3"/>
    <w:rsid w:val="00515777"/>
    <w:rsid w:val="005158B5"/>
    <w:rsid w:val="00515B50"/>
    <w:rsid w:val="00516381"/>
    <w:rsid w:val="005167D0"/>
    <w:rsid w:val="00516AB7"/>
    <w:rsid w:val="00516B59"/>
    <w:rsid w:val="00516B5A"/>
    <w:rsid w:val="00516C38"/>
    <w:rsid w:val="00516F20"/>
    <w:rsid w:val="0051703B"/>
    <w:rsid w:val="005172A6"/>
    <w:rsid w:val="005174F5"/>
    <w:rsid w:val="0051755D"/>
    <w:rsid w:val="0051791F"/>
    <w:rsid w:val="0051795F"/>
    <w:rsid w:val="00517AA8"/>
    <w:rsid w:val="00517C8D"/>
    <w:rsid w:val="00517CE1"/>
    <w:rsid w:val="00517F71"/>
    <w:rsid w:val="00520149"/>
    <w:rsid w:val="005203CE"/>
    <w:rsid w:val="005207D5"/>
    <w:rsid w:val="005207E3"/>
    <w:rsid w:val="00520809"/>
    <w:rsid w:val="005209CC"/>
    <w:rsid w:val="005216E0"/>
    <w:rsid w:val="00521781"/>
    <w:rsid w:val="005218DC"/>
    <w:rsid w:val="00521908"/>
    <w:rsid w:val="00521B73"/>
    <w:rsid w:val="00521EF3"/>
    <w:rsid w:val="00522656"/>
    <w:rsid w:val="00522EB6"/>
    <w:rsid w:val="0052369E"/>
    <w:rsid w:val="00523979"/>
    <w:rsid w:val="00523A87"/>
    <w:rsid w:val="00523EC4"/>
    <w:rsid w:val="00524232"/>
    <w:rsid w:val="005242E0"/>
    <w:rsid w:val="005242EC"/>
    <w:rsid w:val="005243CB"/>
    <w:rsid w:val="0052445D"/>
    <w:rsid w:val="005245ED"/>
    <w:rsid w:val="00524662"/>
    <w:rsid w:val="00524719"/>
    <w:rsid w:val="00524998"/>
    <w:rsid w:val="00524DD0"/>
    <w:rsid w:val="00524EB9"/>
    <w:rsid w:val="00525021"/>
    <w:rsid w:val="005250AC"/>
    <w:rsid w:val="0052515D"/>
    <w:rsid w:val="005251BD"/>
    <w:rsid w:val="00525359"/>
    <w:rsid w:val="005253E0"/>
    <w:rsid w:val="00525542"/>
    <w:rsid w:val="005255D3"/>
    <w:rsid w:val="005259A4"/>
    <w:rsid w:val="00525DCF"/>
    <w:rsid w:val="00525E8C"/>
    <w:rsid w:val="0052633C"/>
    <w:rsid w:val="0052634C"/>
    <w:rsid w:val="0052642C"/>
    <w:rsid w:val="00526A21"/>
    <w:rsid w:val="00526A7B"/>
    <w:rsid w:val="00526CA1"/>
    <w:rsid w:val="0052713A"/>
    <w:rsid w:val="005271B4"/>
    <w:rsid w:val="005272AC"/>
    <w:rsid w:val="005274A8"/>
    <w:rsid w:val="005274CE"/>
    <w:rsid w:val="0052767A"/>
    <w:rsid w:val="00527854"/>
    <w:rsid w:val="00527964"/>
    <w:rsid w:val="00527C27"/>
    <w:rsid w:val="00527C70"/>
    <w:rsid w:val="00527E08"/>
    <w:rsid w:val="00530163"/>
    <w:rsid w:val="00530295"/>
    <w:rsid w:val="00530428"/>
    <w:rsid w:val="0053068A"/>
    <w:rsid w:val="00530750"/>
    <w:rsid w:val="005307C3"/>
    <w:rsid w:val="00530A2A"/>
    <w:rsid w:val="00530B7E"/>
    <w:rsid w:val="00530B97"/>
    <w:rsid w:val="00530BF0"/>
    <w:rsid w:val="00530D6F"/>
    <w:rsid w:val="0053113F"/>
    <w:rsid w:val="0053117C"/>
    <w:rsid w:val="00531209"/>
    <w:rsid w:val="0053138E"/>
    <w:rsid w:val="00531467"/>
    <w:rsid w:val="005317F4"/>
    <w:rsid w:val="0053191C"/>
    <w:rsid w:val="00531B32"/>
    <w:rsid w:val="00531F43"/>
    <w:rsid w:val="005323BC"/>
    <w:rsid w:val="00532459"/>
    <w:rsid w:val="005324C7"/>
    <w:rsid w:val="00532506"/>
    <w:rsid w:val="005325F0"/>
    <w:rsid w:val="0053267E"/>
    <w:rsid w:val="00532986"/>
    <w:rsid w:val="00532B76"/>
    <w:rsid w:val="00532E79"/>
    <w:rsid w:val="00532F21"/>
    <w:rsid w:val="00533210"/>
    <w:rsid w:val="00533461"/>
    <w:rsid w:val="005334A0"/>
    <w:rsid w:val="00533581"/>
    <w:rsid w:val="005339FA"/>
    <w:rsid w:val="00533BC0"/>
    <w:rsid w:val="00533C67"/>
    <w:rsid w:val="00533E4A"/>
    <w:rsid w:val="00533E53"/>
    <w:rsid w:val="00533EBD"/>
    <w:rsid w:val="0053413E"/>
    <w:rsid w:val="005343CF"/>
    <w:rsid w:val="005346B2"/>
    <w:rsid w:val="005347AA"/>
    <w:rsid w:val="00534B4F"/>
    <w:rsid w:val="00534D03"/>
    <w:rsid w:val="00535048"/>
    <w:rsid w:val="00535060"/>
    <w:rsid w:val="0053525C"/>
    <w:rsid w:val="005352B6"/>
    <w:rsid w:val="005353C1"/>
    <w:rsid w:val="00535448"/>
    <w:rsid w:val="005355A1"/>
    <w:rsid w:val="0053577B"/>
    <w:rsid w:val="00535804"/>
    <w:rsid w:val="00535838"/>
    <w:rsid w:val="00535887"/>
    <w:rsid w:val="00535C2C"/>
    <w:rsid w:val="00535D45"/>
    <w:rsid w:val="00535DE5"/>
    <w:rsid w:val="00536165"/>
    <w:rsid w:val="00536884"/>
    <w:rsid w:val="00536B46"/>
    <w:rsid w:val="00536BAE"/>
    <w:rsid w:val="00536C77"/>
    <w:rsid w:val="00536C8D"/>
    <w:rsid w:val="00536FCE"/>
    <w:rsid w:val="00537022"/>
    <w:rsid w:val="00537047"/>
    <w:rsid w:val="0053712C"/>
    <w:rsid w:val="005371C7"/>
    <w:rsid w:val="00537316"/>
    <w:rsid w:val="00537387"/>
    <w:rsid w:val="005378A7"/>
    <w:rsid w:val="00537ACB"/>
    <w:rsid w:val="00537E1A"/>
    <w:rsid w:val="0054025B"/>
    <w:rsid w:val="00540372"/>
    <w:rsid w:val="0054069F"/>
    <w:rsid w:val="005406C6"/>
    <w:rsid w:val="005409C0"/>
    <w:rsid w:val="00540A02"/>
    <w:rsid w:val="00540D3E"/>
    <w:rsid w:val="005410CA"/>
    <w:rsid w:val="00541434"/>
    <w:rsid w:val="00541637"/>
    <w:rsid w:val="00541902"/>
    <w:rsid w:val="00541A06"/>
    <w:rsid w:val="00541B12"/>
    <w:rsid w:val="00541CD7"/>
    <w:rsid w:val="00541DEE"/>
    <w:rsid w:val="00541F16"/>
    <w:rsid w:val="00542072"/>
    <w:rsid w:val="0054208D"/>
    <w:rsid w:val="00542471"/>
    <w:rsid w:val="00542AD7"/>
    <w:rsid w:val="00542B23"/>
    <w:rsid w:val="00542B76"/>
    <w:rsid w:val="00542D33"/>
    <w:rsid w:val="00542F0B"/>
    <w:rsid w:val="00542FDE"/>
    <w:rsid w:val="005430BA"/>
    <w:rsid w:val="0054335F"/>
    <w:rsid w:val="0054346F"/>
    <w:rsid w:val="00543677"/>
    <w:rsid w:val="005436AC"/>
    <w:rsid w:val="005436C4"/>
    <w:rsid w:val="0054392E"/>
    <w:rsid w:val="00543AD2"/>
    <w:rsid w:val="00543BB3"/>
    <w:rsid w:val="00543BC8"/>
    <w:rsid w:val="00544529"/>
    <w:rsid w:val="005445BB"/>
    <w:rsid w:val="00544B5A"/>
    <w:rsid w:val="00544D3A"/>
    <w:rsid w:val="00544D71"/>
    <w:rsid w:val="00544F95"/>
    <w:rsid w:val="00545057"/>
    <w:rsid w:val="005450C3"/>
    <w:rsid w:val="00545379"/>
    <w:rsid w:val="00545617"/>
    <w:rsid w:val="00545621"/>
    <w:rsid w:val="00545887"/>
    <w:rsid w:val="00545CB4"/>
    <w:rsid w:val="00545DAF"/>
    <w:rsid w:val="00545F5C"/>
    <w:rsid w:val="005460A1"/>
    <w:rsid w:val="005460E5"/>
    <w:rsid w:val="00546143"/>
    <w:rsid w:val="00546250"/>
    <w:rsid w:val="005463C3"/>
    <w:rsid w:val="005465F7"/>
    <w:rsid w:val="005467EE"/>
    <w:rsid w:val="00546927"/>
    <w:rsid w:val="005469AB"/>
    <w:rsid w:val="00546AF0"/>
    <w:rsid w:val="00546B3E"/>
    <w:rsid w:val="00546BE5"/>
    <w:rsid w:val="00546CE3"/>
    <w:rsid w:val="00546E16"/>
    <w:rsid w:val="0054707A"/>
    <w:rsid w:val="005470F2"/>
    <w:rsid w:val="00547228"/>
    <w:rsid w:val="005475DD"/>
    <w:rsid w:val="005475F6"/>
    <w:rsid w:val="0054786A"/>
    <w:rsid w:val="00547871"/>
    <w:rsid w:val="00547951"/>
    <w:rsid w:val="00547DD2"/>
    <w:rsid w:val="00547FA5"/>
    <w:rsid w:val="005500A2"/>
    <w:rsid w:val="0055040B"/>
    <w:rsid w:val="005505B1"/>
    <w:rsid w:val="0055073D"/>
    <w:rsid w:val="00550741"/>
    <w:rsid w:val="005508F7"/>
    <w:rsid w:val="00550AC1"/>
    <w:rsid w:val="00550D17"/>
    <w:rsid w:val="00550E11"/>
    <w:rsid w:val="00550E67"/>
    <w:rsid w:val="00551195"/>
    <w:rsid w:val="00551519"/>
    <w:rsid w:val="005515E2"/>
    <w:rsid w:val="005516C1"/>
    <w:rsid w:val="005517BC"/>
    <w:rsid w:val="00551ACE"/>
    <w:rsid w:val="00551B60"/>
    <w:rsid w:val="005525BB"/>
    <w:rsid w:val="00552893"/>
    <w:rsid w:val="00552B55"/>
    <w:rsid w:val="00552D88"/>
    <w:rsid w:val="00553214"/>
    <w:rsid w:val="0055335E"/>
    <w:rsid w:val="00553482"/>
    <w:rsid w:val="00553B89"/>
    <w:rsid w:val="00553BB1"/>
    <w:rsid w:val="00553FBF"/>
    <w:rsid w:val="0055406A"/>
    <w:rsid w:val="0055412D"/>
    <w:rsid w:val="00554281"/>
    <w:rsid w:val="00554780"/>
    <w:rsid w:val="005548DC"/>
    <w:rsid w:val="00554B8E"/>
    <w:rsid w:val="00554DE4"/>
    <w:rsid w:val="00554EBD"/>
    <w:rsid w:val="00554EFD"/>
    <w:rsid w:val="00554F10"/>
    <w:rsid w:val="005550F5"/>
    <w:rsid w:val="00555190"/>
    <w:rsid w:val="005551AD"/>
    <w:rsid w:val="00555256"/>
    <w:rsid w:val="0055560B"/>
    <w:rsid w:val="00555691"/>
    <w:rsid w:val="00555723"/>
    <w:rsid w:val="0055588B"/>
    <w:rsid w:val="005558DF"/>
    <w:rsid w:val="005559EE"/>
    <w:rsid w:val="00555B43"/>
    <w:rsid w:val="00555E46"/>
    <w:rsid w:val="00556214"/>
    <w:rsid w:val="00556522"/>
    <w:rsid w:val="00556735"/>
    <w:rsid w:val="00556878"/>
    <w:rsid w:val="0055687E"/>
    <w:rsid w:val="00556CDB"/>
    <w:rsid w:val="0055724F"/>
    <w:rsid w:val="00557528"/>
    <w:rsid w:val="00557AF4"/>
    <w:rsid w:val="00557E31"/>
    <w:rsid w:val="00560104"/>
    <w:rsid w:val="00560173"/>
    <w:rsid w:val="005602FC"/>
    <w:rsid w:val="00560523"/>
    <w:rsid w:val="00560631"/>
    <w:rsid w:val="00560672"/>
    <w:rsid w:val="00560881"/>
    <w:rsid w:val="005609B1"/>
    <w:rsid w:val="00560BFA"/>
    <w:rsid w:val="00561497"/>
    <w:rsid w:val="00561523"/>
    <w:rsid w:val="005618E3"/>
    <w:rsid w:val="005618F5"/>
    <w:rsid w:val="005618FF"/>
    <w:rsid w:val="005619F1"/>
    <w:rsid w:val="00561AEE"/>
    <w:rsid w:val="00561B04"/>
    <w:rsid w:val="00561B87"/>
    <w:rsid w:val="00561F8A"/>
    <w:rsid w:val="00561FF7"/>
    <w:rsid w:val="00562190"/>
    <w:rsid w:val="005621BB"/>
    <w:rsid w:val="00562211"/>
    <w:rsid w:val="005627CF"/>
    <w:rsid w:val="005627F3"/>
    <w:rsid w:val="00562B3C"/>
    <w:rsid w:val="00562E08"/>
    <w:rsid w:val="00562E86"/>
    <w:rsid w:val="00562F47"/>
    <w:rsid w:val="00563000"/>
    <w:rsid w:val="0056303D"/>
    <w:rsid w:val="00563091"/>
    <w:rsid w:val="005631ED"/>
    <w:rsid w:val="005633DF"/>
    <w:rsid w:val="005633F3"/>
    <w:rsid w:val="005634CD"/>
    <w:rsid w:val="005635A4"/>
    <w:rsid w:val="0056363F"/>
    <w:rsid w:val="00563760"/>
    <w:rsid w:val="00563AE9"/>
    <w:rsid w:val="00563B6D"/>
    <w:rsid w:val="00563B72"/>
    <w:rsid w:val="00563D72"/>
    <w:rsid w:val="00564074"/>
    <w:rsid w:val="00564125"/>
    <w:rsid w:val="0056459E"/>
    <w:rsid w:val="0056475C"/>
    <w:rsid w:val="00564891"/>
    <w:rsid w:val="00564D9E"/>
    <w:rsid w:val="0056509E"/>
    <w:rsid w:val="0056510F"/>
    <w:rsid w:val="005652D7"/>
    <w:rsid w:val="005653A6"/>
    <w:rsid w:val="00565550"/>
    <w:rsid w:val="00565571"/>
    <w:rsid w:val="0056557D"/>
    <w:rsid w:val="005656D2"/>
    <w:rsid w:val="00565820"/>
    <w:rsid w:val="00565A14"/>
    <w:rsid w:val="00565AFA"/>
    <w:rsid w:val="00565C8D"/>
    <w:rsid w:val="00565E60"/>
    <w:rsid w:val="00566029"/>
    <w:rsid w:val="00566265"/>
    <w:rsid w:val="00566475"/>
    <w:rsid w:val="005665B9"/>
    <w:rsid w:val="00566670"/>
    <w:rsid w:val="00566703"/>
    <w:rsid w:val="0056677E"/>
    <w:rsid w:val="00566865"/>
    <w:rsid w:val="00566C90"/>
    <w:rsid w:val="00566DE4"/>
    <w:rsid w:val="00566EA6"/>
    <w:rsid w:val="005672E7"/>
    <w:rsid w:val="00567426"/>
    <w:rsid w:val="005675B9"/>
    <w:rsid w:val="005676F4"/>
    <w:rsid w:val="00567895"/>
    <w:rsid w:val="00567904"/>
    <w:rsid w:val="00567E28"/>
    <w:rsid w:val="0057010C"/>
    <w:rsid w:val="0057040B"/>
    <w:rsid w:val="00570411"/>
    <w:rsid w:val="0057094D"/>
    <w:rsid w:val="005709D1"/>
    <w:rsid w:val="00570E1F"/>
    <w:rsid w:val="00570E8A"/>
    <w:rsid w:val="00570FEB"/>
    <w:rsid w:val="00571285"/>
    <w:rsid w:val="005713ED"/>
    <w:rsid w:val="00571508"/>
    <w:rsid w:val="005718E1"/>
    <w:rsid w:val="00571C20"/>
    <w:rsid w:val="00571C6C"/>
    <w:rsid w:val="00571D9D"/>
    <w:rsid w:val="00571DFF"/>
    <w:rsid w:val="00571F76"/>
    <w:rsid w:val="0057226A"/>
    <w:rsid w:val="0057249F"/>
    <w:rsid w:val="00572500"/>
    <w:rsid w:val="00572609"/>
    <w:rsid w:val="0057265E"/>
    <w:rsid w:val="0057281F"/>
    <w:rsid w:val="005728BC"/>
    <w:rsid w:val="00572F0A"/>
    <w:rsid w:val="0057303B"/>
    <w:rsid w:val="005730B7"/>
    <w:rsid w:val="005732BC"/>
    <w:rsid w:val="00573407"/>
    <w:rsid w:val="00573412"/>
    <w:rsid w:val="005735A7"/>
    <w:rsid w:val="005735F9"/>
    <w:rsid w:val="00573624"/>
    <w:rsid w:val="00573721"/>
    <w:rsid w:val="005738B0"/>
    <w:rsid w:val="00573CCA"/>
    <w:rsid w:val="00573D84"/>
    <w:rsid w:val="00573DE6"/>
    <w:rsid w:val="005741E1"/>
    <w:rsid w:val="00574459"/>
    <w:rsid w:val="005744FA"/>
    <w:rsid w:val="00574608"/>
    <w:rsid w:val="00574656"/>
    <w:rsid w:val="005748E8"/>
    <w:rsid w:val="0057493E"/>
    <w:rsid w:val="005749DA"/>
    <w:rsid w:val="00574B5D"/>
    <w:rsid w:val="00574CE8"/>
    <w:rsid w:val="00574D2F"/>
    <w:rsid w:val="00574DB8"/>
    <w:rsid w:val="00574E6A"/>
    <w:rsid w:val="00575094"/>
    <w:rsid w:val="005759BE"/>
    <w:rsid w:val="005759DE"/>
    <w:rsid w:val="00575A53"/>
    <w:rsid w:val="00575EBB"/>
    <w:rsid w:val="005760CA"/>
    <w:rsid w:val="00576815"/>
    <w:rsid w:val="00576974"/>
    <w:rsid w:val="005769CE"/>
    <w:rsid w:val="00576A7D"/>
    <w:rsid w:val="00576B0C"/>
    <w:rsid w:val="00576B5B"/>
    <w:rsid w:val="00576C4E"/>
    <w:rsid w:val="00576D20"/>
    <w:rsid w:val="0057705C"/>
    <w:rsid w:val="00577461"/>
    <w:rsid w:val="00577A57"/>
    <w:rsid w:val="00577B3D"/>
    <w:rsid w:val="00577DC1"/>
    <w:rsid w:val="00577DFC"/>
    <w:rsid w:val="00577E87"/>
    <w:rsid w:val="00580030"/>
    <w:rsid w:val="005802CA"/>
    <w:rsid w:val="00580523"/>
    <w:rsid w:val="0058082E"/>
    <w:rsid w:val="00580EC2"/>
    <w:rsid w:val="00580FB8"/>
    <w:rsid w:val="00581593"/>
    <w:rsid w:val="0058159D"/>
    <w:rsid w:val="00581613"/>
    <w:rsid w:val="0058165D"/>
    <w:rsid w:val="0058183D"/>
    <w:rsid w:val="005818B6"/>
    <w:rsid w:val="00581D45"/>
    <w:rsid w:val="00581EFD"/>
    <w:rsid w:val="0058226B"/>
    <w:rsid w:val="0058272D"/>
    <w:rsid w:val="005827FF"/>
    <w:rsid w:val="005828A3"/>
    <w:rsid w:val="00582964"/>
    <w:rsid w:val="00582B9E"/>
    <w:rsid w:val="00582BFC"/>
    <w:rsid w:val="00583098"/>
    <w:rsid w:val="005832B0"/>
    <w:rsid w:val="0058337A"/>
    <w:rsid w:val="00583481"/>
    <w:rsid w:val="00583579"/>
    <w:rsid w:val="00583B16"/>
    <w:rsid w:val="00583DF4"/>
    <w:rsid w:val="00583FBE"/>
    <w:rsid w:val="005841BA"/>
    <w:rsid w:val="005845FE"/>
    <w:rsid w:val="00584620"/>
    <w:rsid w:val="00584D15"/>
    <w:rsid w:val="00585065"/>
    <w:rsid w:val="005852D2"/>
    <w:rsid w:val="00585559"/>
    <w:rsid w:val="0058597F"/>
    <w:rsid w:val="005859BA"/>
    <w:rsid w:val="00585CC1"/>
    <w:rsid w:val="00585DF8"/>
    <w:rsid w:val="005861CE"/>
    <w:rsid w:val="00586348"/>
    <w:rsid w:val="00586600"/>
    <w:rsid w:val="00586875"/>
    <w:rsid w:val="00586936"/>
    <w:rsid w:val="00586B4A"/>
    <w:rsid w:val="00586BB2"/>
    <w:rsid w:val="00586BC1"/>
    <w:rsid w:val="00586D72"/>
    <w:rsid w:val="005870B7"/>
    <w:rsid w:val="005874DB"/>
    <w:rsid w:val="00587575"/>
    <w:rsid w:val="00587605"/>
    <w:rsid w:val="0058777E"/>
    <w:rsid w:val="00587939"/>
    <w:rsid w:val="00587B4C"/>
    <w:rsid w:val="00587C12"/>
    <w:rsid w:val="00587DDC"/>
    <w:rsid w:val="005900BA"/>
    <w:rsid w:val="00590168"/>
    <w:rsid w:val="0059033E"/>
    <w:rsid w:val="00590367"/>
    <w:rsid w:val="005906A2"/>
    <w:rsid w:val="00590B47"/>
    <w:rsid w:val="00590BF5"/>
    <w:rsid w:val="00590D99"/>
    <w:rsid w:val="00590E1A"/>
    <w:rsid w:val="00590E60"/>
    <w:rsid w:val="00590EDA"/>
    <w:rsid w:val="00590F26"/>
    <w:rsid w:val="0059108A"/>
    <w:rsid w:val="0059112E"/>
    <w:rsid w:val="00591211"/>
    <w:rsid w:val="00591229"/>
    <w:rsid w:val="00591241"/>
    <w:rsid w:val="0059128E"/>
    <w:rsid w:val="00591380"/>
    <w:rsid w:val="0059165C"/>
    <w:rsid w:val="005917D8"/>
    <w:rsid w:val="00591975"/>
    <w:rsid w:val="0059198A"/>
    <w:rsid w:val="00592098"/>
    <w:rsid w:val="0059250D"/>
    <w:rsid w:val="0059292C"/>
    <w:rsid w:val="00592A36"/>
    <w:rsid w:val="00592A85"/>
    <w:rsid w:val="00592C6E"/>
    <w:rsid w:val="00592D4F"/>
    <w:rsid w:val="005932E5"/>
    <w:rsid w:val="005933C6"/>
    <w:rsid w:val="005935B6"/>
    <w:rsid w:val="00593819"/>
    <w:rsid w:val="00593834"/>
    <w:rsid w:val="0059396B"/>
    <w:rsid w:val="00593AC5"/>
    <w:rsid w:val="00593C81"/>
    <w:rsid w:val="00593D5C"/>
    <w:rsid w:val="00593F4A"/>
    <w:rsid w:val="0059418F"/>
    <w:rsid w:val="005946C9"/>
    <w:rsid w:val="00594875"/>
    <w:rsid w:val="00594916"/>
    <w:rsid w:val="00594945"/>
    <w:rsid w:val="00594C4C"/>
    <w:rsid w:val="00594C85"/>
    <w:rsid w:val="00595032"/>
    <w:rsid w:val="005950F5"/>
    <w:rsid w:val="0059512F"/>
    <w:rsid w:val="00595743"/>
    <w:rsid w:val="00595790"/>
    <w:rsid w:val="00595A88"/>
    <w:rsid w:val="00595C3C"/>
    <w:rsid w:val="00595C96"/>
    <w:rsid w:val="00596126"/>
    <w:rsid w:val="005962D8"/>
    <w:rsid w:val="005966E9"/>
    <w:rsid w:val="00596A76"/>
    <w:rsid w:val="00596AF3"/>
    <w:rsid w:val="00596BAB"/>
    <w:rsid w:val="00596C09"/>
    <w:rsid w:val="00597456"/>
    <w:rsid w:val="005974DA"/>
    <w:rsid w:val="005975E1"/>
    <w:rsid w:val="00597626"/>
    <w:rsid w:val="005978BD"/>
    <w:rsid w:val="00597932"/>
    <w:rsid w:val="0059798C"/>
    <w:rsid w:val="00597A36"/>
    <w:rsid w:val="00597B2C"/>
    <w:rsid w:val="00597CB8"/>
    <w:rsid w:val="00597DB0"/>
    <w:rsid w:val="00597DC2"/>
    <w:rsid w:val="00597E95"/>
    <w:rsid w:val="005A0282"/>
    <w:rsid w:val="005A0301"/>
    <w:rsid w:val="005A03FD"/>
    <w:rsid w:val="005A05BA"/>
    <w:rsid w:val="005A0CCD"/>
    <w:rsid w:val="005A0DD2"/>
    <w:rsid w:val="005A0E70"/>
    <w:rsid w:val="005A0F14"/>
    <w:rsid w:val="005A0F4B"/>
    <w:rsid w:val="005A0F8A"/>
    <w:rsid w:val="005A1105"/>
    <w:rsid w:val="005A16C2"/>
    <w:rsid w:val="005A17E0"/>
    <w:rsid w:val="005A1A10"/>
    <w:rsid w:val="005A1B9D"/>
    <w:rsid w:val="005A1BD7"/>
    <w:rsid w:val="005A1D12"/>
    <w:rsid w:val="005A1DD2"/>
    <w:rsid w:val="005A1EC9"/>
    <w:rsid w:val="005A1FC7"/>
    <w:rsid w:val="005A2004"/>
    <w:rsid w:val="005A234B"/>
    <w:rsid w:val="005A2392"/>
    <w:rsid w:val="005A2748"/>
    <w:rsid w:val="005A2BB1"/>
    <w:rsid w:val="005A2CA8"/>
    <w:rsid w:val="005A2DB4"/>
    <w:rsid w:val="005A2EE4"/>
    <w:rsid w:val="005A305B"/>
    <w:rsid w:val="005A331E"/>
    <w:rsid w:val="005A3459"/>
    <w:rsid w:val="005A35A4"/>
    <w:rsid w:val="005A3903"/>
    <w:rsid w:val="005A3A65"/>
    <w:rsid w:val="005A3EF9"/>
    <w:rsid w:val="005A3EFB"/>
    <w:rsid w:val="005A4014"/>
    <w:rsid w:val="005A40A6"/>
    <w:rsid w:val="005A4182"/>
    <w:rsid w:val="005A42C7"/>
    <w:rsid w:val="005A4539"/>
    <w:rsid w:val="005A4597"/>
    <w:rsid w:val="005A46A8"/>
    <w:rsid w:val="005A4ADB"/>
    <w:rsid w:val="005A4AE1"/>
    <w:rsid w:val="005A4AE5"/>
    <w:rsid w:val="005A4BF4"/>
    <w:rsid w:val="005A4D0A"/>
    <w:rsid w:val="005A52D0"/>
    <w:rsid w:val="005A5340"/>
    <w:rsid w:val="005A57BC"/>
    <w:rsid w:val="005A5A1C"/>
    <w:rsid w:val="005A5D4D"/>
    <w:rsid w:val="005A5EF6"/>
    <w:rsid w:val="005A6061"/>
    <w:rsid w:val="005A606E"/>
    <w:rsid w:val="005A6188"/>
    <w:rsid w:val="005A62E0"/>
    <w:rsid w:val="005A6664"/>
    <w:rsid w:val="005A66AE"/>
    <w:rsid w:val="005A679E"/>
    <w:rsid w:val="005A6ABB"/>
    <w:rsid w:val="005A6C6D"/>
    <w:rsid w:val="005A6DF0"/>
    <w:rsid w:val="005A6E05"/>
    <w:rsid w:val="005A6F43"/>
    <w:rsid w:val="005A72C2"/>
    <w:rsid w:val="005A7404"/>
    <w:rsid w:val="005A7422"/>
    <w:rsid w:val="005A7568"/>
    <w:rsid w:val="005A7588"/>
    <w:rsid w:val="005A7AC4"/>
    <w:rsid w:val="005A7B4F"/>
    <w:rsid w:val="005A7B9D"/>
    <w:rsid w:val="005A7BD7"/>
    <w:rsid w:val="005A7DD5"/>
    <w:rsid w:val="005B0309"/>
    <w:rsid w:val="005B03F1"/>
    <w:rsid w:val="005B0813"/>
    <w:rsid w:val="005B0995"/>
    <w:rsid w:val="005B0C20"/>
    <w:rsid w:val="005B0D92"/>
    <w:rsid w:val="005B0E84"/>
    <w:rsid w:val="005B0EEC"/>
    <w:rsid w:val="005B0F2B"/>
    <w:rsid w:val="005B0F5D"/>
    <w:rsid w:val="005B0F90"/>
    <w:rsid w:val="005B15AB"/>
    <w:rsid w:val="005B1747"/>
    <w:rsid w:val="005B1857"/>
    <w:rsid w:val="005B19B3"/>
    <w:rsid w:val="005B1B70"/>
    <w:rsid w:val="005B1E29"/>
    <w:rsid w:val="005B1ECD"/>
    <w:rsid w:val="005B1FD7"/>
    <w:rsid w:val="005B213F"/>
    <w:rsid w:val="005B2470"/>
    <w:rsid w:val="005B291A"/>
    <w:rsid w:val="005B295D"/>
    <w:rsid w:val="005B2CC0"/>
    <w:rsid w:val="005B2D8D"/>
    <w:rsid w:val="005B2F19"/>
    <w:rsid w:val="005B2FA9"/>
    <w:rsid w:val="005B316D"/>
    <w:rsid w:val="005B370D"/>
    <w:rsid w:val="005B395B"/>
    <w:rsid w:val="005B3B57"/>
    <w:rsid w:val="005B3C93"/>
    <w:rsid w:val="005B3E57"/>
    <w:rsid w:val="005B4003"/>
    <w:rsid w:val="005B434C"/>
    <w:rsid w:val="005B484A"/>
    <w:rsid w:val="005B4A3D"/>
    <w:rsid w:val="005B4AB2"/>
    <w:rsid w:val="005B4B07"/>
    <w:rsid w:val="005B4B2F"/>
    <w:rsid w:val="005B4DAF"/>
    <w:rsid w:val="005B4E79"/>
    <w:rsid w:val="005B4F09"/>
    <w:rsid w:val="005B4FA7"/>
    <w:rsid w:val="005B50B8"/>
    <w:rsid w:val="005B52FA"/>
    <w:rsid w:val="005B535C"/>
    <w:rsid w:val="005B5379"/>
    <w:rsid w:val="005B55D8"/>
    <w:rsid w:val="005B587E"/>
    <w:rsid w:val="005B5AF8"/>
    <w:rsid w:val="005B5BAE"/>
    <w:rsid w:val="005B6414"/>
    <w:rsid w:val="005B6438"/>
    <w:rsid w:val="005B68A2"/>
    <w:rsid w:val="005B6C7F"/>
    <w:rsid w:val="005B6CD3"/>
    <w:rsid w:val="005B6D5F"/>
    <w:rsid w:val="005B6E6E"/>
    <w:rsid w:val="005B7169"/>
    <w:rsid w:val="005B735E"/>
    <w:rsid w:val="005B7676"/>
    <w:rsid w:val="005B7887"/>
    <w:rsid w:val="005B7F55"/>
    <w:rsid w:val="005B7FCF"/>
    <w:rsid w:val="005C0170"/>
    <w:rsid w:val="005C0351"/>
    <w:rsid w:val="005C0437"/>
    <w:rsid w:val="005C0725"/>
    <w:rsid w:val="005C0C07"/>
    <w:rsid w:val="005C0E25"/>
    <w:rsid w:val="005C116B"/>
    <w:rsid w:val="005C1170"/>
    <w:rsid w:val="005C13EE"/>
    <w:rsid w:val="005C1631"/>
    <w:rsid w:val="005C16B9"/>
    <w:rsid w:val="005C1A90"/>
    <w:rsid w:val="005C1AA5"/>
    <w:rsid w:val="005C1C17"/>
    <w:rsid w:val="005C1C3C"/>
    <w:rsid w:val="005C1D15"/>
    <w:rsid w:val="005C21B1"/>
    <w:rsid w:val="005C24F4"/>
    <w:rsid w:val="005C2630"/>
    <w:rsid w:val="005C2928"/>
    <w:rsid w:val="005C3278"/>
    <w:rsid w:val="005C3347"/>
    <w:rsid w:val="005C3392"/>
    <w:rsid w:val="005C34B3"/>
    <w:rsid w:val="005C3549"/>
    <w:rsid w:val="005C363C"/>
    <w:rsid w:val="005C381B"/>
    <w:rsid w:val="005C3866"/>
    <w:rsid w:val="005C3AF2"/>
    <w:rsid w:val="005C3D48"/>
    <w:rsid w:val="005C3DE6"/>
    <w:rsid w:val="005C40E2"/>
    <w:rsid w:val="005C45E1"/>
    <w:rsid w:val="005C4645"/>
    <w:rsid w:val="005C46FE"/>
    <w:rsid w:val="005C4935"/>
    <w:rsid w:val="005C494A"/>
    <w:rsid w:val="005C5245"/>
    <w:rsid w:val="005C5671"/>
    <w:rsid w:val="005C59EE"/>
    <w:rsid w:val="005C5B92"/>
    <w:rsid w:val="005C5C5B"/>
    <w:rsid w:val="005C6054"/>
    <w:rsid w:val="005C64CA"/>
    <w:rsid w:val="005C669C"/>
    <w:rsid w:val="005C6AF1"/>
    <w:rsid w:val="005C6CC3"/>
    <w:rsid w:val="005C6DA2"/>
    <w:rsid w:val="005C6E7F"/>
    <w:rsid w:val="005C6F81"/>
    <w:rsid w:val="005C719F"/>
    <w:rsid w:val="005C7219"/>
    <w:rsid w:val="005C74D3"/>
    <w:rsid w:val="005C7830"/>
    <w:rsid w:val="005C7A1A"/>
    <w:rsid w:val="005C7AD5"/>
    <w:rsid w:val="005C7B86"/>
    <w:rsid w:val="005D01CA"/>
    <w:rsid w:val="005D056D"/>
    <w:rsid w:val="005D0773"/>
    <w:rsid w:val="005D0806"/>
    <w:rsid w:val="005D0A4E"/>
    <w:rsid w:val="005D0AC7"/>
    <w:rsid w:val="005D0AD8"/>
    <w:rsid w:val="005D0C61"/>
    <w:rsid w:val="005D0D11"/>
    <w:rsid w:val="005D1020"/>
    <w:rsid w:val="005D1099"/>
    <w:rsid w:val="005D10B7"/>
    <w:rsid w:val="005D10BD"/>
    <w:rsid w:val="005D11B9"/>
    <w:rsid w:val="005D1662"/>
    <w:rsid w:val="005D1AFA"/>
    <w:rsid w:val="005D1C0E"/>
    <w:rsid w:val="005D1C16"/>
    <w:rsid w:val="005D1E13"/>
    <w:rsid w:val="005D1E57"/>
    <w:rsid w:val="005D2628"/>
    <w:rsid w:val="005D28CA"/>
    <w:rsid w:val="005D2A4F"/>
    <w:rsid w:val="005D2AD5"/>
    <w:rsid w:val="005D2C82"/>
    <w:rsid w:val="005D2C8D"/>
    <w:rsid w:val="005D306A"/>
    <w:rsid w:val="005D3186"/>
    <w:rsid w:val="005D3468"/>
    <w:rsid w:val="005D356F"/>
    <w:rsid w:val="005D35D5"/>
    <w:rsid w:val="005D3636"/>
    <w:rsid w:val="005D3651"/>
    <w:rsid w:val="005D39D2"/>
    <w:rsid w:val="005D3E0D"/>
    <w:rsid w:val="005D3F85"/>
    <w:rsid w:val="005D4035"/>
    <w:rsid w:val="005D40C9"/>
    <w:rsid w:val="005D42DF"/>
    <w:rsid w:val="005D4367"/>
    <w:rsid w:val="005D4876"/>
    <w:rsid w:val="005D4A70"/>
    <w:rsid w:val="005D4C0C"/>
    <w:rsid w:val="005D5019"/>
    <w:rsid w:val="005D50BA"/>
    <w:rsid w:val="005D5223"/>
    <w:rsid w:val="005D571E"/>
    <w:rsid w:val="005D5819"/>
    <w:rsid w:val="005D5A10"/>
    <w:rsid w:val="005D5BBE"/>
    <w:rsid w:val="005D5BED"/>
    <w:rsid w:val="005D5F08"/>
    <w:rsid w:val="005D6184"/>
    <w:rsid w:val="005D6480"/>
    <w:rsid w:val="005D64EB"/>
    <w:rsid w:val="005D6505"/>
    <w:rsid w:val="005D674E"/>
    <w:rsid w:val="005D6932"/>
    <w:rsid w:val="005D6948"/>
    <w:rsid w:val="005D69B6"/>
    <w:rsid w:val="005D6BE9"/>
    <w:rsid w:val="005D6CFA"/>
    <w:rsid w:val="005D6D02"/>
    <w:rsid w:val="005D6EC4"/>
    <w:rsid w:val="005D73C6"/>
    <w:rsid w:val="005D7452"/>
    <w:rsid w:val="005D75B7"/>
    <w:rsid w:val="005D7A76"/>
    <w:rsid w:val="005D7AA0"/>
    <w:rsid w:val="005D7B2C"/>
    <w:rsid w:val="005D7D17"/>
    <w:rsid w:val="005D7D41"/>
    <w:rsid w:val="005E02B2"/>
    <w:rsid w:val="005E0517"/>
    <w:rsid w:val="005E07D5"/>
    <w:rsid w:val="005E07E3"/>
    <w:rsid w:val="005E0A2C"/>
    <w:rsid w:val="005E0A92"/>
    <w:rsid w:val="005E1064"/>
    <w:rsid w:val="005E120B"/>
    <w:rsid w:val="005E123C"/>
    <w:rsid w:val="005E1441"/>
    <w:rsid w:val="005E1472"/>
    <w:rsid w:val="005E17E6"/>
    <w:rsid w:val="005E1A06"/>
    <w:rsid w:val="005E1CE1"/>
    <w:rsid w:val="005E21A9"/>
    <w:rsid w:val="005E26E5"/>
    <w:rsid w:val="005E272D"/>
    <w:rsid w:val="005E2ABC"/>
    <w:rsid w:val="005E2E06"/>
    <w:rsid w:val="005E3397"/>
    <w:rsid w:val="005E350B"/>
    <w:rsid w:val="005E3AFF"/>
    <w:rsid w:val="005E3B77"/>
    <w:rsid w:val="005E3DBD"/>
    <w:rsid w:val="005E3F44"/>
    <w:rsid w:val="005E4450"/>
    <w:rsid w:val="005E4610"/>
    <w:rsid w:val="005E47B0"/>
    <w:rsid w:val="005E4BC9"/>
    <w:rsid w:val="005E4CB6"/>
    <w:rsid w:val="005E4D43"/>
    <w:rsid w:val="005E532C"/>
    <w:rsid w:val="005E56B4"/>
    <w:rsid w:val="005E5998"/>
    <w:rsid w:val="005E5B67"/>
    <w:rsid w:val="005E5E30"/>
    <w:rsid w:val="005E5EB8"/>
    <w:rsid w:val="005E60B0"/>
    <w:rsid w:val="005E622B"/>
    <w:rsid w:val="005E6333"/>
    <w:rsid w:val="005E6347"/>
    <w:rsid w:val="005E6363"/>
    <w:rsid w:val="005E648F"/>
    <w:rsid w:val="005E64B5"/>
    <w:rsid w:val="005E695E"/>
    <w:rsid w:val="005E6A16"/>
    <w:rsid w:val="005E6AA4"/>
    <w:rsid w:val="005E6C3F"/>
    <w:rsid w:val="005E7A9D"/>
    <w:rsid w:val="005E7C5B"/>
    <w:rsid w:val="005E7DA1"/>
    <w:rsid w:val="005F0157"/>
    <w:rsid w:val="005F015F"/>
    <w:rsid w:val="005F01B2"/>
    <w:rsid w:val="005F01EE"/>
    <w:rsid w:val="005F025B"/>
    <w:rsid w:val="005F030D"/>
    <w:rsid w:val="005F03A4"/>
    <w:rsid w:val="005F0830"/>
    <w:rsid w:val="005F088C"/>
    <w:rsid w:val="005F0A22"/>
    <w:rsid w:val="005F0AC4"/>
    <w:rsid w:val="005F0DA3"/>
    <w:rsid w:val="005F0E7A"/>
    <w:rsid w:val="005F0F49"/>
    <w:rsid w:val="005F0F91"/>
    <w:rsid w:val="005F13DB"/>
    <w:rsid w:val="005F1450"/>
    <w:rsid w:val="005F15F2"/>
    <w:rsid w:val="005F1A81"/>
    <w:rsid w:val="005F1B84"/>
    <w:rsid w:val="005F1E7A"/>
    <w:rsid w:val="005F2272"/>
    <w:rsid w:val="005F22D5"/>
    <w:rsid w:val="005F238F"/>
    <w:rsid w:val="005F2A39"/>
    <w:rsid w:val="005F2EBE"/>
    <w:rsid w:val="005F30B4"/>
    <w:rsid w:val="005F32A2"/>
    <w:rsid w:val="005F3394"/>
    <w:rsid w:val="005F3775"/>
    <w:rsid w:val="005F3906"/>
    <w:rsid w:val="005F39BC"/>
    <w:rsid w:val="005F39DB"/>
    <w:rsid w:val="005F3CB3"/>
    <w:rsid w:val="005F3E16"/>
    <w:rsid w:val="005F4342"/>
    <w:rsid w:val="005F4581"/>
    <w:rsid w:val="005F4BCF"/>
    <w:rsid w:val="005F5003"/>
    <w:rsid w:val="005F50FC"/>
    <w:rsid w:val="005F5205"/>
    <w:rsid w:val="005F531B"/>
    <w:rsid w:val="005F5330"/>
    <w:rsid w:val="005F533C"/>
    <w:rsid w:val="005F5641"/>
    <w:rsid w:val="005F595C"/>
    <w:rsid w:val="005F59D2"/>
    <w:rsid w:val="005F609E"/>
    <w:rsid w:val="005F60B0"/>
    <w:rsid w:val="005F60BB"/>
    <w:rsid w:val="005F6189"/>
    <w:rsid w:val="005F6356"/>
    <w:rsid w:val="005F6372"/>
    <w:rsid w:val="005F6582"/>
    <w:rsid w:val="005F65EF"/>
    <w:rsid w:val="005F689E"/>
    <w:rsid w:val="005F68A1"/>
    <w:rsid w:val="005F6971"/>
    <w:rsid w:val="005F6972"/>
    <w:rsid w:val="005F7041"/>
    <w:rsid w:val="005F721E"/>
    <w:rsid w:val="005F730D"/>
    <w:rsid w:val="005F758F"/>
    <w:rsid w:val="005F7739"/>
    <w:rsid w:val="005F7A12"/>
    <w:rsid w:val="005F7AB4"/>
    <w:rsid w:val="005F7C84"/>
    <w:rsid w:val="005FC72B"/>
    <w:rsid w:val="006000E2"/>
    <w:rsid w:val="00600103"/>
    <w:rsid w:val="0060078C"/>
    <w:rsid w:val="006009E5"/>
    <w:rsid w:val="00600B35"/>
    <w:rsid w:val="00600D63"/>
    <w:rsid w:val="00600D7B"/>
    <w:rsid w:val="00601211"/>
    <w:rsid w:val="00601218"/>
    <w:rsid w:val="0060154C"/>
    <w:rsid w:val="00601708"/>
    <w:rsid w:val="0060199F"/>
    <w:rsid w:val="00601C0B"/>
    <w:rsid w:val="00601E04"/>
    <w:rsid w:val="00602491"/>
    <w:rsid w:val="006024A2"/>
    <w:rsid w:val="006024AD"/>
    <w:rsid w:val="00602828"/>
    <w:rsid w:val="00602956"/>
    <w:rsid w:val="00602B47"/>
    <w:rsid w:val="00602BC9"/>
    <w:rsid w:val="00602D32"/>
    <w:rsid w:val="00603063"/>
    <w:rsid w:val="006030AA"/>
    <w:rsid w:val="006031DA"/>
    <w:rsid w:val="0060382D"/>
    <w:rsid w:val="006038EC"/>
    <w:rsid w:val="00603B20"/>
    <w:rsid w:val="00603B83"/>
    <w:rsid w:val="00603D4A"/>
    <w:rsid w:val="00603D77"/>
    <w:rsid w:val="00603DEC"/>
    <w:rsid w:val="00603F27"/>
    <w:rsid w:val="0060409F"/>
    <w:rsid w:val="006042DB"/>
    <w:rsid w:val="006045CF"/>
    <w:rsid w:val="006045FB"/>
    <w:rsid w:val="00604684"/>
    <w:rsid w:val="0060477E"/>
    <w:rsid w:val="006049E7"/>
    <w:rsid w:val="00604A57"/>
    <w:rsid w:val="00604D09"/>
    <w:rsid w:val="00604DEE"/>
    <w:rsid w:val="00604EA5"/>
    <w:rsid w:val="00604FA3"/>
    <w:rsid w:val="00605176"/>
    <w:rsid w:val="0060544D"/>
    <w:rsid w:val="0060551F"/>
    <w:rsid w:val="0060553E"/>
    <w:rsid w:val="006059EC"/>
    <w:rsid w:val="00605A88"/>
    <w:rsid w:val="00605BFD"/>
    <w:rsid w:val="00605C55"/>
    <w:rsid w:val="00605CEE"/>
    <w:rsid w:val="00605D6A"/>
    <w:rsid w:val="00605EF5"/>
    <w:rsid w:val="00605F40"/>
    <w:rsid w:val="00606279"/>
    <w:rsid w:val="0060649F"/>
    <w:rsid w:val="00606951"/>
    <w:rsid w:val="00606A95"/>
    <w:rsid w:val="00606C1B"/>
    <w:rsid w:val="00606D32"/>
    <w:rsid w:val="00606FF8"/>
    <w:rsid w:val="00607166"/>
    <w:rsid w:val="0060720C"/>
    <w:rsid w:val="0060725C"/>
    <w:rsid w:val="006075A5"/>
    <w:rsid w:val="00607627"/>
    <w:rsid w:val="0060771B"/>
    <w:rsid w:val="006079A2"/>
    <w:rsid w:val="006079BC"/>
    <w:rsid w:val="00607A6F"/>
    <w:rsid w:val="0061043E"/>
    <w:rsid w:val="00610484"/>
    <w:rsid w:val="00610507"/>
    <w:rsid w:val="00610530"/>
    <w:rsid w:val="0061082D"/>
    <w:rsid w:val="00610959"/>
    <w:rsid w:val="006109B2"/>
    <w:rsid w:val="00610BE7"/>
    <w:rsid w:val="00610C7F"/>
    <w:rsid w:val="00610E59"/>
    <w:rsid w:val="00610FF3"/>
    <w:rsid w:val="006110BF"/>
    <w:rsid w:val="0061114C"/>
    <w:rsid w:val="00611153"/>
    <w:rsid w:val="006113CE"/>
    <w:rsid w:val="00611546"/>
    <w:rsid w:val="00611BC8"/>
    <w:rsid w:val="00611DCB"/>
    <w:rsid w:val="00611FFA"/>
    <w:rsid w:val="00612077"/>
    <w:rsid w:val="00612174"/>
    <w:rsid w:val="006121B4"/>
    <w:rsid w:val="006123E9"/>
    <w:rsid w:val="00612799"/>
    <w:rsid w:val="00612AAF"/>
    <w:rsid w:val="00612D49"/>
    <w:rsid w:val="00612D73"/>
    <w:rsid w:val="00612E78"/>
    <w:rsid w:val="00612EBE"/>
    <w:rsid w:val="00612ED8"/>
    <w:rsid w:val="00612F5F"/>
    <w:rsid w:val="006130A8"/>
    <w:rsid w:val="006132AD"/>
    <w:rsid w:val="00613467"/>
    <w:rsid w:val="006134A4"/>
    <w:rsid w:val="00613532"/>
    <w:rsid w:val="00613534"/>
    <w:rsid w:val="0061393A"/>
    <w:rsid w:val="00613978"/>
    <w:rsid w:val="00613AFA"/>
    <w:rsid w:val="00613E63"/>
    <w:rsid w:val="00613EC1"/>
    <w:rsid w:val="00614092"/>
    <w:rsid w:val="006145B1"/>
    <w:rsid w:val="00614622"/>
    <w:rsid w:val="00614DEA"/>
    <w:rsid w:val="00615335"/>
    <w:rsid w:val="006154EC"/>
    <w:rsid w:val="006155DC"/>
    <w:rsid w:val="00615660"/>
    <w:rsid w:val="006156B3"/>
    <w:rsid w:val="00615738"/>
    <w:rsid w:val="006157C2"/>
    <w:rsid w:val="0061581A"/>
    <w:rsid w:val="00615987"/>
    <w:rsid w:val="00615B6E"/>
    <w:rsid w:val="00615BBD"/>
    <w:rsid w:val="00615F98"/>
    <w:rsid w:val="00616216"/>
    <w:rsid w:val="0061626B"/>
    <w:rsid w:val="006164CF"/>
    <w:rsid w:val="006165AD"/>
    <w:rsid w:val="006167B4"/>
    <w:rsid w:val="00616992"/>
    <w:rsid w:val="00616B08"/>
    <w:rsid w:val="00616B62"/>
    <w:rsid w:val="00616CA3"/>
    <w:rsid w:val="00616D90"/>
    <w:rsid w:val="00616E40"/>
    <w:rsid w:val="00616EDD"/>
    <w:rsid w:val="00617053"/>
    <w:rsid w:val="00617189"/>
    <w:rsid w:val="006171F1"/>
    <w:rsid w:val="00617351"/>
    <w:rsid w:val="00617494"/>
    <w:rsid w:val="006175CA"/>
    <w:rsid w:val="00617669"/>
    <w:rsid w:val="00617752"/>
    <w:rsid w:val="006179A7"/>
    <w:rsid w:val="006179BF"/>
    <w:rsid w:val="00617B00"/>
    <w:rsid w:val="00617BE6"/>
    <w:rsid w:val="00617CB4"/>
    <w:rsid w:val="00617E0A"/>
    <w:rsid w:val="00617E21"/>
    <w:rsid w:val="00617EB4"/>
    <w:rsid w:val="0062021C"/>
    <w:rsid w:val="006202EA"/>
    <w:rsid w:val="00620570"/>
    <w:rsid w:val="00620691"/>
    <w:rsid w:val="00620901"/>
    <w:rsid w:val="00620978"/>
    <w:rsid w:val="00620A71"/>
    <w:rsid w:val="00620CEA"/>
    <w:rsid w:val="00620ED0"/>
    <w:rsid w:val="0062104E"/>
    <w:rsid w:val="006210FB"/>
    <w:rsid w:val="0062122E"/>
    <w:rsid w:val="0062135B"/>
    <w:rsid w:val="0062161D"/>
    <w:rsid w:val="0062168A"/>
    <w:rsid w:val="00621876"/>
    <w:rsid w:val="00621C64"/>
    <w:rsid w:val="00621C77"/>
    <w:rsid w:val="00621D18"/>
    <w:rsid w:val="00621D6E"/>
    <w:rsid w:val="00621F6D"/>
    <w:rsid w:val="006221D7"/>
    <w:rsid w:val="00622473"/>
    <w:rsid w:val="006224D9"/>
    <w:rsid w:val="00622513"/>
    <w:rsid w:val="006225B1"/>
    <w:rsid w:val="00622B8D"/>
    <w:rsid w:val="00622C35"/>
    <w:rsid w:val="00622E1E"/>
    <w:rsid w:val="00623024"/>
    <w:rsid w:val="00623153"/>
    <w:rsid w:val="00623255"/>
    <w:rsid w:val="00623392"/>
    <w:rsid w:val="006233ED"/>
    <w:rsid w:val="0062379A"/>
    <w:rsid w:val="006237F0"/>
    <w:rsid w:val="00623825"/>
    <w:rsid w:val="00623A06"/>
    <w:rsid w:val="006241F7"/>
    <w:rsid w:val="006244EF"/>
    <w:rsid w:val="006244FF"/>
    <w:rsid w:val="00624583"/>
    <w:rsid w:val="00624775"/>
    <w:rsid w:val="006248E0"/>
    <w:rsid w:val="00624B1C"/>
    <w:rsid w:val="00624B67"/>
    <w:rsid w:val="00624E6C"/>
    <w:rsid w:val="00624E75"/>
    <w:rsid w:val="006252E7"/>
    <w:rsid w:val="00625502"/>
    <w:rsid w:val="00625A73"/>
    <w:rsid w:val="00625B73"/>
    <w:rsid w:val="00625BEB"/>
    <w:rsid w:val="00625E6A"/>
    <w:rsid w:val="00626069"/>
    <w:rsid w:val="00626223"/>
    <w:rsid w:val="00626981"/>
    <w:rsid w:val="00626B96"/>
    <w:rsid w:val="00626D7F"/>
    <w:rsid w:val="00626F17"/>
    <w:rsid w:val="00627391"/>
    <w:rsid w:val="006274BB"/>
    <w:rsid w:val="00627985"/>
    <w:rsid w:val="00627C0F"/>
    <w:rsid w:val="00627E6E"/>
    <w:rsid w:val="00627F24"/>
    <w:rsid w:val="00627FA2"/>
    <w:rsid w:val="00627FED"/>
    <w:rsid w:val="006301BB"/>
    <w:rsid w:val="006301C3"/>
    <w:rsid w:val="006301D8"/>
    <w:rsid w:val="006305B1"/>
    <w:rsid w:val="0063095A"/>
    <w:rsid w:val="00630ABD"/>
    <w:rsid w:val="00630AC6"/>
    <w:rsid w:val="00630CBA"/>
    <w:rsid w:val="00630DF4"/>
    <w:rsid w:val="006311D5"/>
    <w:rsid w:val="0063125F"/>
    <w:rsid w:val="006312AC"/>
    <w:rsid w:val="006313B3"/>
    <w:rsid w:val="00631550"/>
    <w:rsid w:val="0063187E"/>
    <w:rsid w:val="00631B05"/>
    <w:rsid w:val="00631BFF"/>
    <w:rsid w:val="00631C05"/>
    <w:rsid w:val="00631F09"/>
    <w:rsid w:val="00631F0A"/>
    <w:rsid w:val="0063209E"/>
    <w:rsid w:val="00632333"/>
    <w:rsid w:val="00632651"/>
    <w:rsid w:val="00632817"/>
    <w:rsid w:val="00632AFE"/>
    <w:rsid w:val="00632B13"/>
    <w:rsid w:val="00632D38"/>
    <w:rsid w:val="00632EF7"/>
    <w:rsid w:val="00632F0A"/>
    <w:rsid w:val="00633170"/>
    <w:rsid w:val="00633196"/>
    <w:rsid w:val="006333C0"/>
    <w:rsid w:val="00633733"/>
    <w:rsid w:val="0063377C"/>
    <w:rsid w:val="006337B2"/>
    <w:rsid w:val="006339FD"/>
    <w:rsid w:val="00633A7E"/>
    <w:rsid w:val="00633C46"/>
    <w:rsid w:val="00633F5B"/>
    <w:rsid w:val="00634440"/>
    <w:rsid w:val="0063474D"/>
    <w:rsid w:val="00634C24"/>
    <w:rsid w:val="00634D1C"/>
    <w:rsid w:val="00634E19"/>
    <w:rsid w:val="00634E9A"/>
    <w:rsid w:val="00635048"/>
    <w:rsid w:val="0063517D"/>
    <w:rsid w:val="00635407"/>
    <w:rsid w:val="0063564A"/>
    <w:rsid w:val="00635691"/>
    <w:rsid w:val="00635696"/>
    <w:rsid w:val="00635869"/>
    <w:rsid w:val="0063597B"/>
    <w:rsid w:val="00635989"/>
    <w:rsid w:val="00635C70"/>
    <w:rsid w:val="00635E5F"/>
    <w:rsid w:val="00635FF7"/>
    <w:rsid w:val="0063626D"/>
    <w:rsid w:val="00636514"/>
    <w:rsid w:val="00636C99"/>
    <w:rsid w:val="00636F54"/>
    <w:rsid w:val="00636F85"/>
    <w:rsid w:val="006370F0"/>
    <w:rsid w:val="006371B9"/>
    <w:rsid w:val="00637438"/>
    <w:rsid w:val="006376CE"/>
    <w:rsid w:val="00637857"/>
    <w:rsid w:val="00637B2A"/>
    <w:rsid w:val="00637BBA"/>
    <w:rsid w:val="00637BFA"/>
    <w:rsid w:val="00637C44"/>
    <w:rsid w:val="00637DF4"/>
    <w:rsid w:val="00640322"/>
    <w:rsid w:val="00640582"/>
    <w:rsid w:val="00640867"/>
    <w:rsid w:val="006408F4"/>
    <w:rsid w:val="006409CB"/>
    <w:rsid w:val="00640CCA"/>
    <w:rsid w:val="00640D43"/>
    <w:rsid w:val="00640E0B"/>
    <w:rsid w:val="00641175"/>
    <w:rsid w:val="00641379"/>
    <w:rsid w:val="00641416"/>
    <w:rsid w:val="00641483"/>
    <w:rsid w:val="00641967"/>
    <w:rsid w:val="00641BAB"/>
    <w:rsid w:val="00641BF3"/>
    <w:rsid w:val="00642277"/>
    <w:rsid w:val="006425D1"/>
    <w:rsid w:val="00642619"/>
    <w:rsid w:val="0064295F"/>
    <w:rsid w:val="00642963"/>
    <w:rsid w:val="0064297D"/>
    <w:rsid w:val="00642B41"/>
    <w:rsid w:val="00642CBE"/>
    <w:rsid w:val="00642D86"/>
    <w:rsid w:val="006430B3"/>
    <w:rsid w:val="00643100"/>
    <w:rsid w:val="0064310B"/>
    <w:rsid w:val="00643416"/>
    <w:rsid w:val="00643534"/>
    <w:rsid w:val="00643643"/>
    <w:rsid w:val="00643737"/>
    <w:rsid w:val="0064388C"/>
    <w:rsid w:val="006438BA"/>
    <w:rsid w:val="00643ACA"/>
    <w:rsid w:val="00643C4E"/>
    <w:rsid w:val="00643D2A"/>
    <w:rsid w:val="00643E1D"/>
    <w:rsid w:val="00643EED"/>
    <w:rsid w:val="00643EF0"/>
    <w:rsid w:val="00644085"/>
    <w:rsid w:val="0064421F"/>
    <w:rsid w:val="00644237"/>
    <w:rsid w:val="00644629"/>
    <w:rsid w:val="00644700"/>
    <w:rsid w:val="00644827"/>
    <w:rsid w:val="00644AA2"/>
    <w:rsid w:val="00644F2C"/>
    <w:rsid w:val="00644F40"/>
    <w:rsid w:val="00645396"/>
    <w:rsid w:val="00645538"/>
    <w:rsid w:val="006456BB"/>
    <w:rsid w:val="006457AF"/>
    <w:rsid w:val="00645D0B"/>
    <w:rsid w:val="00645E0A"/>
    <w:rsid w:val="00645F57"/>
    <w:rsid w:val="006462C8"/>
    <w:rsid w:val="006464C4"/>
    <w:rsid w:val="00646670"/>
    <w:rsid w:val="0064673F"/>
    <w:rsid w:val="00646741"/>
    <w:rsid w:val="00646933"/>
    <w:rsid w:val="00646B0D"/>
    <w:rsid w:val="00646C26"/>
    <w:rsid w:val="00646D01"/>
    <w:rsid w:val="00646D34"/>
    <w:rsid w:val="00646E73"/>
    <w:rsid w:val="006471CA"/>
    <w:rsid w:val="00647358"/>
    <w:rsid w:val="00647BEB"/>
    <w:rsid w:val="00647DB8"/>
    <w:rsid w:val="0065002A"/>
    <w:rsid w:val="00650071"/>
    <w:rsid w:val="006500E1"/>
    <w:rsid w:val="00650277"/>
    <w:rsid w:val="00650281"/>
    <w:rsid w:val="0065037A"/>
    <w:rsid w:val="00650546"/>
    <w:rsid w:val="00650614"/>
    <w:rsid w:val="006507C9"/>
    <w:rsid w:val="006508DC"/>
    <w:rsid w:val="00650B11"/>
    <w:rsid w:val="00650D07"/>
    <w:rsid w:val="00650ECA"/>
    <w:rsid w:val="00650FC4"/>
    <w:rsid w:val="00651263"/>
    <w:rsid w:val="0065135E"/>
    <w:rsid w:val="00651395"/>
    <w:rsid w:val="0065146B"/>
    <w:rsid w:val="006519CB"/>
    <w:rsid w:val="00651C25"/>
    <w:rsid w:val="00651CE1"/>
    <w:rsid w:val="00651D9F"/>
    <w:rsid w:val="0065205F"/>
    <w:rsid w:val="0065209B"/>
    <w:rsid w:val="00652145"/>
    <w:rsid w:val="00652209"/>
    <w:rsid w:val="0065237C"/>
    <w:rsid w:val="006526EF"/>
    <w:rsid w:val="0065289C"/>
    <w:rsid w:val="00652A37"/>
    <w:rsid w:val="00652A3F"/>
    <w:rsid w:val="00652C12"/>
    <w:rsid w:val="00652C19"/>
    <w:rsid w:val="00652F7D"/>
    <w:rsid w:val="0065307D"/>
    <w:rsid w:val="006530DE"/>
    <w:rsid w:val="0065393C"/>
    <w:rsid w:val="00653A24"/>
    <w:rsid w:val="00653B55"/>
    <w:rsid w:val="00653C75"/>
    <w:rsid w:val="00654146"/>
    <w:rsid w:val="00654299"/>
    <w:rsid w:val="00654415"/>
    <w:rsid w:val="006548B8"/>
    <w:rsid w:val="00654958"/>
    <w:rsid w:val="00654BA5"/>
    <w:rsid w:val="00654DB4"/>
    <w:rsid w:val="00654FF4"/>
    <w:rsid w:val="00655477"/>
    <w:rsid w:val="006556B3"/>
    <w:rsid w:val="00655D3E"/>
    <w:rsid w:val="0065619D"/>
    <w:rsid w:val="006566AF"/>
    <w:rsid w:val="006566DA"/>
    <w:rsid w:val="006567DE"/>
    <w:rsid w:val="006569EC"/>
    <w:rsid w:val="00656B0A"/>
    <w:rsid w:val="00656B0B"/>
    <w:rsid w:val="00656B12"/>
    <w:rsid w:val="00656CB0"/>
    <w:rsid w:val="00656DE7"/>
    <w:rsid w:val="0065718B"/>
    <w:rsid w:val="0065728B"/>
    <w:rsid w:val="00657544"/>
    <w:rsid w:val="0065757F"/>
    <w:rsid w:val="00657779"/>
    <w:rsid w:val="00657904"/>
    <w:rsid w:val="00657AB4"/>
    <w:rsid w:val="00657F0B"/>
    <w:rsid w:val="0066016D"/>
    <w:rsid w:val="00660478"/>
    <w:rsid w:val="00660796"/>
    <w:rsid w:val="006607AA"/>
    <w:rsid w:val="006608CF"/>
    <w:rsid w:val="00660A4C"/>
    <w:rsid w:val="00660E09"/>
    <w:rsid w:val="00660E21"/>
    <w:rsid w:val="00660F4B"/>
    <w:rsid w:val="0066103B"/>
    <w:rsid w:val="006610DB"/>
    <w:rsid w:val="006610E3"/>
    <w:rsid w:val="00661133"/>
    <w:rsid w:val="00661306"/>
    <w:rsid w:val="0066140E"/>
    <w:rsid w:val="00661491"/>
    <w:rsid w:val="006615FD"/>
    <w:rsid w:val="00661846"/>
    <w:rsid w:val="00661C35"/>
    <w:rsid w:val="00661D33"/>
    <w:rsid w:val="00661DEA"/>
    <w:rsid w:val="00661F7C"/>
    <w:rsid w:val="00662419"/>
    <w:rsid w:val="006625F2"/>
    <w:rsid w:val="006625F3"/>
    <w:rsid w:val="0066293B"/>
    <w:rsid w:val="0066293D"/>
    <w:rsid w:val="00662AD8"/>
    <w:rsid w:val="00662ECE"/>
    <w:rsid w:val="00663300"/>
    <w:rsid w:val="006636D7"/>
    <w:rsid w:val="00663702"/>
    <w:rsid w:val="006639A0"/>
    <w:rsid w:val="00663C54"/>
    <w:rsid w:val="00663F10"/>
    <w:rsid w:val="00664120"/>
    <w:rsid w:val="00664238"/>
    <w:rsid w:val="006644BE"/>
    <w:rsid w:val="0066495B"/>
    <w:rsid w:val="006649BC"/>
    <w:rsid w:val="00664B38"/>
    <w:rsid w:val="00664C03"/>
    <w:rsid w:val="00664E57"/>
    <w:rsid w:val="0066560A"/>
    <w:rsid w:val="006657AE"/>
    <w:rsid w:val="006657C0"/>
    <w:rsid w:val="006658C4"/>
    <w:rsid w:val="006658C7"/>
    <w:rsid w:val="006658FF"/>
    <w:rsid w:val="006659BB"/>
    <w:rsid w:val="00665B58"/>
    <w:rsid w:val="00665D24"/>
    <w:rsid w:val="00666149"/>
    <w:rsid w:val="00666359"/>
    <w:rsid w:val="006665A0"/>
    <w:rsid w:val="00666722"/>
    <w:rsid w:val="006667B9"/>
    <w:rsid w:val="0066691F"/>
    <w:rsid w:val="00666A70"/>
    <w:rsid w:val="00666AAC"/>
    <w:rsid w:val="00666BE6"/>
    <w:rsid w:val="006670A6"/>
    <w:rsid w:val="006672CA"/>
    <w:rsid w:val="0066741B"/>
    <w:rsid w:val="006675AA"/>
    <w:rsid w:val="0066760C"/>
    <w:rsid w:val="00667896"/>
    <w:rsid w:val="006678BD"/>
    <w:rsid w:val="006679A5"/>
    <w:rsid w:val="00667ABD"/>
    <w:rsid w:val="00667C6E"/>
    <w:rsid w:val="00667E66"/>
    <w:rsid w:val="0067031F"/>
    <w:rsid w:val="006703E4"/>
    <w:rsid w:val="006703EC"/>
    <w:rsid w:val="006708E3"/>
    <w:rsid w:val="00670B4E"/>
    <w:rsid w:val="0067100D"/>
    <w:rsid w:val="006713D8"/>
    <w:rsid w:val="006716A0"/>
    <w:rsid w:val="006717A0"/>
    <w:rsid w:val="00671A1F"/>
    <w:rsid w:val="00671ABE"/>
    <w:rsid w:val="00672219"/>
    <w:rsid w:val="00672404"/>
    <w:rsid w:val="00672453"/>
    <w:rsid w:val="006724B9"/>
    <w:rsid w:val="00672570"/>
    <w:rsid w:val="00672673"/>
    <w:rsid w:val="00672913"/>
    <w:rsid w:val="00672AF0"/>
    <w:rsid w:val="00672BE5"/>
    <w:rsid w:val="00672EE7"/>
    <w:rsid w:val="00672F54"/>
    <w:rsid w:val="00672FD0"/>
    <w:rsid w:val="00673157"/>
    <w:rsid w:val="00673517"/>
    <w:rsid w:val="006736B1"/>
    <w:rsid w:val="00673DBF"/>
    <w:rsid w:val="00673EE5"/>
    <w:rsid w:val="00673FC0"/>
    <w:rsid w:val="00674128"/>
    <w:rsid w:val="00674306"/>
    <w:rsid w:val="006743A3"/>
    <w:rsid w:val="00674539"/>
    <w:rsid w:val="0067469E"/>
    <w:rsid w:val="00674987"/>
    <w:rsid w:val="00674A0E"/>
    <w:rsid w:val="00674AD4"/>
    <w:rsid w:val="006750D2"/>
    <w:rsid w:val="0067517D"/>
    <w:rsid w:val="006759FD"/>
    <w:rsid w:val="00675AEF"/>
    <w:rsid w:val="00675B6B"/>
    <w:rsid w:val="006764AB"/>
    <w:rsid w:val="006764C1"/>
    <w:rsid w:val="0067664C"/>
    <w:rsid w:val="006766B8"/>
    <w:rsid w:val="00676D12"/>
    <w:rsid w:val="006776DC"/>
    <w:rsid w:val="006777A0"/>
    <w:rsid w:val="0067788B"/>
    <w:rsid w:val="006778C6"/>
    <w:rsid w:val="00677BAF"/>
    <w:rsid w:val="00677C7E"/>
    <w:rsid w:val="00677F22"/>
    <w:rsid w:val="00677F42"/>
    <w:rsid w:val="0068024A"/>
    <w:rsid w:val="006804C7"/>
    <w:rsid w:val="0068054C"/>
    <w:rsid w:val="00680CDD"/>
    <w:rsid w:val="00680D06"/>
    <w:rsid w:val="00680FB9"/>
    <w:rsid w:val="00681081"/>
    <w:rsid w:val="006812A1"/>
    <w:rsid w:val="00681538"/>
    <w:rsid w:val="00681694"/>
    <w:rsid w:val="006816D4"/>
    <w:rsid w:val="00681A66"/>
    <w:rsid w:val="00681C36"/>
    <w:rsid w:val="006820D9"/>
    <w:rsid w:val="00682152"/>
    <w:rsid w:val="006821E2"/>
    <w:rsid w:val="006823B4"/>
    <w:rsid w:val="006826F7"/>
    <w:rsid w:val="00682998"/>
    <w:rsid w:val="006829CC"/>
    <w:rsid w:val="00682A89"/>
    <w:rsid w:val="00682EFD"/>
    <w:rsid w:val="00683298"/>
    <w:rsid w:val="00683381"/>
    <w:rsid w:val="006834E5"/>
    <w:rsid w:val="006835C1"/>
    <w:rsid w:val="00683A6B"/>
    <w:rsid w:val="00683B94"/>
    <w:rsid w:val="00683BE9"/>
    <w:rsid w:val="00683D3C"/>
    <w:rsid w:val="00683D49"/>
    <w:rsid w:val="00683D9A"/>
    <w:rsid w:val="00683E9A"/>
    <w:rsid w:val="00683FAE"/>
    <w:rsid w:val="00684075"/>
    <w:rsid w:val="006843FE"/>
    <w:rsid w:val="00684414"/>
    <w:rsid w:val="00684734"/>
    <w:rsid w:val="006848E5"/>
    <w:rsid w:val="006849A3"/>
    <w:rsid w:val="00684C25"/>
    <w:rsid w:val="00685009"/>
    <w:rsid w:val="006850C7"/>
    <w:rsid w:val="00685149"/>
    <w:rsid w:val="00685559"/>
    <w:rsid w:val="0068573C"/>
    <w:rsid w:val="00685826"/>
    <w:rsid w:val="006858A9"/>
    <w:rsid w:val="00685AF6"/>
    <w:rsid w:val="00686135"/>
    <w:rsid w:val="006861E6"/>
    <w:rsid w:val="00686274"/>
    <w:rsid w:val="0068632D"/>
    <w:rsid w:val="006864A5"/>
    <w:rsid w:val="006866A0"/>
    <w:rsid w:val="00686872"/>
    <w:rsid w:val="00686A1A"/>
    <w:rsid w:val="00686B63"/>
    <w:rsid w:val="00686CC3"/>
    <w:rsid w:val="00686D56"/>
    <w:rsid w:val="00686F1A"/>
    <w:rsid w:val="00687144"/>
    <w:rsid w:val="00687396"/>
    <w:rsid w:val="0068754F"/>
    <w:rsid w:val="006876FF"/>
    <w:rsid w:val="00687A22"/>
    <w:rsid w:val="00687A94"/>
    <w:rsid w:val="00687F8F"/>
    <w:rsid w:val="0069018A"/>
    <w:rsid w:val="00690210"/>
    <w:rsid w:val="006903B9"/>
    <w:rsid w:val="00690580"/>
    <w:rsid w:val="006905A8"/>
    <w:rsid w:val="006906D7"/>
    <w:rsid w:val="00690E3C"/>
    <w:rsid w:val="006910CC"/>
    <w:rsid w:val="00691100"/>
    <w:rsid w:val="006911EC"/>
    <w:rsid w:val="006911EE"/>
    <w:rsid w:val="00691568"/>
    <w:rsid w:val="00691865"/>
    <w:rsid w:val="00691AA9"/>
    <w:rsid w:val="00691B9C"/>
    <w:rsid w:val="00691C42"/>
    <w:rsid w:val="00691C90"/>
    <w:rsid w:val="00691D5F"/>
    <w:rsid w:val="00691E0A"/>
    <w:rsid w:val="00691F69"/>
    <w:rsid w:val="00692105"/>
    <w:rsid w:val="0069233D"/>
    <w:rsid w:val="00692560"/>
    <w:rsid w:val="0069259B"/>
    <w:rsid w:val="00692602"/>
    <w:rsid w:val="00692944"/>
    <w:rsid w:val="00692972"/>
    <w:rsid w:val="00692BA1"/>
    <w:rsid w:val="00692CD9"/>
    <w:rsid w:val="00693409"/>
    <w:rsid w:val="0069342D"/>
    <w:rsid w:val="00693494"/>
    <w:rsid w:val="0069370C"/>
    <w:rsid w:val="00693B8C"/>
    <w:rsid w:val="00693BF3"/>
    <w:rsid w:val="00693C7C"/>
    <w:rsid w:val="00693D6B"/>
    <w:rsid w:val="00693DA4"/>
    <w:rsid w:val="00693DD6"/>
    <w:rsid w:val="006940BF"/>
    <w:rsid w:val="00694444"/>
    <w:rsid w:val="00694645"/>
    <w:rsid w:val="0069464F"/>
    <w:rsid w:val="00694696"/>
    <w:rsid w:val="00694792"/>
    <w:rsid w:val="0069492D"/>
    <w:rsid w:val="00694A59"/>
    <w:rsid w:val="00694BC8"/>
    <w:rsid w:val="00695099"/>
    <w:rsid w:val="006950ED"/>
    <w:rsid w:val="00695118"/>
    <w:rsid w:val="006952D1"/>
    <w:rsid w:val="00695365"/>
    <w:rsid w:val="00695DEA"/>
    <w:rsid w:val="006964CD"/>
    <w:rsid w:val="006965A6"/>
    <w:rsid w:val="006965FD"/>
    <w:rsid w:val="0069683B"/>
    <w:rsid w:val="006976FE"/>
    <w:rsid w:val="0069775B"/>
    <w:rsid w:val="00697826"/>
    <w:rsid w:val="006979B3"/>
    <w:rsid w:val="00697A02"/>
    <w:rsid w:val="00697C67"/>
    <w:rsid w:val="006A0314"/>
    <w:rsid w:val="006A031B"/>
    <w:rsid w:val="006A0378"/>
    <w:rsid w:val="006A08E6"/>
    <w:rsid w:val="006A099D"/>
    <w:rsid w:val="006A0AB6"/>
    <w:rsid w:val="006A0AFC"/>
    <w:rsid w:val="006A0C0B"/>
    <w:rsid w:val="006A0D03"/>
    <w:rsid w:val="006A0DB6"/>
    <w:rsid w:val="006A0E3C"/>
    <w:rsid w:val="006A0FEA"/>
    <w:rsid w:val="006A1496"/>
    <w:rsid w:val="006A151A"/>
    <w:rsid w:val="006A184E"/>
    <w:rsid w:val="006A190A"/>
    <w:rsid w:val="006A1B20"/>
    <w:rsid w:val="006A1CAE"/>
    <w:rsid w:val="006A1DA1"/>
    <w:rsid w:val="006A1DC3"/>
    <w:rsid w:val="006A207C"/>
    <w:rsid w:val="006A221F"/>
    <w:rsid w:val="006A22B3"/>
    <w:rsid w:val="006A2437"/>
    <w:rsid w:val="006A2597"/>
    <w:rsid w:val="006A29BC"/>
    <w:rsid w:val="006A2A16"/>
    <w:rsid w:val="006A2A69"/>
    <w:rsid w:val="006A2CB1"/>
    <w:rsid w:val="006A2D0A"/>
    <w:rsid w:val="006A2ED1"/>
    <w:rsid w:val="006A32FC"/>
    <w:rsid w:val="006A3389"/>
    <w:rsid w:val="006A33D6"/>
    <w:rsid w:val="006A35D1"/>
    <w:rsid w:val="006A364E"/>
    <w:rsid w:val="006A36AD"/>
    <w:rsid w:val="006A36C2"/>
    <w:rsid w:val="006A393C"/>
    <w:rsid w:val="006A3A45"/>
    <w:rsid w:val="006A3CD3"/>
    <w:rsid w:val="006A41FD"/>
    <w:rsid w:val="006A424B"/>
    <w:rsid w:val="006A4396"/>
    <w:rsid w:val="006A43D5"/>
    <w:rsid w:val="006A49C8"/>
    <w:rsid w:val="006A4AA8"/>
    <w:rsid w:val="006A4AAE"/>
    <w:rsid w:val="006A4D17"/>
    <w:rsid w:val="006A4D3E"/>
    <w:rsid w:val="006A4DA8"/>
    <w:rsid w:val="006A4EB1"/>
    <w:rsid w:val="006A50DE"/>
    <w:rsid w:val="006A518B"/>
    <w:rsid w:val="006A57B2"/>
    <w:rsid w:val="006A5A00"/>
    <w:rsid w:val="006A5B3C"/>
    <w:rsid w:val="006A5C89"/>
    <w:rsid w:val="006A5EE4"/>
    <w:rsid w:val="006A5F27"/>
    <w:rsid w:val="006A6396"/>
    <w:rsid w:val="006A64BB"/>
    <w:rsid w:val="006A68A4"/>
    <w:rsid w:val="006A6966"/>
    <w:rsid w:val="006A6A8B"/>
    <w:rsid w:val="006A6C66"/>
    <w:rsid w:val="006A6DE3"/>
    <w:rsid w:val="006A6ECF"/>
    <w:rsid w:val="006A71E4"/>
    <w:rsid w:val="006A737B"/>
    <w:rsid w:val="006A749E"/>
    <w:rsid w:val="006A74E3"/>
    <w:rsid w:val="006A75B4"/>
    <w:rsid w:val="006A767F"/>
    <w:rsid w:val="006A775E"/>
    <w:rsid w:val="006B000A"/>
    <w:rsid w:val="006B0021"/>
    <w:rsid w:val="006B021E"/>
    <w:rsid w:val="006B0369"/>
    <w:rsid w:val="006B0464"/>
    <w:rsid w:val="006B04B3"/>
    <w:rsid w:val="006B0773"/>
    <w:rsid w:val="006B08BD"/>
    <w:rsid w:val="006B0DB8"/>
    <w:rsid w:val="006B0F19"/>
    <w:rsid w:val="006B105E"/>
    <w:rsid w:val="006B110D"/>
    <w:rsid w:val="006B13EC"/>
    <w:rsid w:val="006B1650"/>
    <w:rsid w:val="006B1830"/>
    <w:rsid w:val="006B193B"/>
    <w:rsid w:val="006B1CBC"/>
    <w:rsid w:val="006B1F81"/>
    <w:rsid w:val="006B1FB6"/>
    <w:rsid w:val="006B232E"/>
    <w:rsid w:val="006B252A"/>
    <w:rsid w:val="006B26C0"/>
    <w:rsid w:val="006B2892"/>
    <w:rsid w:val="006B2A9E"/>
    <w:rsid w:val="006B2B8F"/>
    <w:rsid w:val="006B2E94"/>
    <w:rsid w:val="006B2EF7"/>
    <w:rsid w:val="006B3057"/>
    <w:rsid w:val="006B3214"/>
    <w:rsid w:val="006B3389"/>
    <w:rsid w:val="006B3470"/>
    <w:rsid w:val="006B34C2"/>
    <w:rsid w:val="006B3692"/>
    <w:rsid w:val="006B3870"/>
    <w:rsid w:val="006B3AE1"/>
    <w:rsid w:val="006B3E37"/>
    <w:rsid w:val="006B3FF6"/>
    <w:rsid w:val="006B403F"/>
    <w:rsid w:val="006B4156"/>
    <w:rsid w:val="006B4279"/>
    <w:rsid w:val="006B42AD"/>
    <w:rsid w:val="006B42FA"/>
    <w:rsid w:val="006B43B4"/>
    <w:rsid w:val="006B4522"/>
    <w:rsid w:val="006B4E04"/>
    <w:rsid w:val="006B4FD6"/>
    <w:rsid w:val="006B5198"/>
    <w:rsid w:val="006B5391"/>
    <w:rsid w:val="006B548C"/>
    <w:rsid w:val="006B572E"/>
    <w:rsid w:val="006B5742"/>
    <w:rsid w:val="006B5845"/>
    <w:rsid w:val="006B5995"/>
    <w:rsid w:val="006B5BBB"/>
    <w:rsid w:val="006B60F7"/>
    <w:rsid w:val="006B6297"/>
    <w:rsid w:val="006B639B"/>
    <w:rsid w:val="006B6582"/>
    <w:rsid w:val="006B66ED"/>
    <w:rsid w:val="006B6B22"/>
    <w:rsid w:val="006B6E8B"/>
    <w:rsid w:val="006B6F6C"/>
    <w:rsid w:val="006B70E2"/>
    <w:rsid w:val="006B7145"/>
    <w:rsid w:val="006B735D"/>
    <w:rsid w:val="006B74BB"/>
    <w:rsid w:val="006B74BF"/>
    <w:rsid w:val="006B785E"/>
    <w:rsid w:val="006B797E"/>
    <w:rsid w:val="006B7ABD"/>
    <w:rsid w:val="006B7B47"/>
    <w:rsid w:val="006B7BC0"/>
    <w:rsid w:val="006B7E32"/>
    <w:rsid w:val="006B7E36"/>
    <w:rsid w:val="006C003E"/>
    <w:rsid w:val="006C04DC"/>
    <w:rsid w:val="006C05F2"/>
    <w:rsid w:val="006C08DF"/>
    <w:rsid w:val="006C0CBD"/>
    <w:rsid w:val="006C1301"/>
    <w:rsid w:val="006C1349"/>
    <w:rsid w:val="006C153F"/>
    <w:rsid w:val="006C157E"/>
    <w:rsid w:val="006C173D"/>
    <w:rsid w:val="006C1BE1"/>
    <w:rsid w:val="006C1C02"/>
    <w:rsid w:val="006C1ED5"/>
    <w:rsid w:val="006C21E1"/>
    <w:rsid w:val="006C23C9"/>
    <w:rsid w:val="006C25BF"/>
    <w:rsid w:val="006C25E9"/>
    <w:rsid w:val="006C27BA"/>
    <w:rsid w:val="006C28DE"/>
    <w:rsid w:val="006C2E68"/>
    <w:rsid w:val="006C303D"/>
    <w:rsid w:val="006C347E"/>
    <w:rsid w:val="006C3505"/>
    <w:rsid w:val="006C35A5"/>
    <w:rsid w:val="006C35D5"/>
    <w:rsid w:val="006C37E4"/>
    <w:rsid w:val="006C3869"/>
    <w:rsid w:val="006C3D19"/>
    <w:rsid w:val="006C3D58"/>
    <w:rsid w:val="006C3E19"/>
    <w:rsid w:val="006C424E"/>
    <w:rsid w:val="006C4396"/>
    <w:rsid w:val="006C43FA"/>
    <w:rsid w:val="006C46ED"/>
    <w:rsid w:val="006C47EA"/>
    <w:rsid w:val="006C4A7E"/>
    <w:rsid w:val="006C4E3A"/>
    <w:rsid w:val="006C4ED5"/>
    <w:rsid w:val="006C551B"/>
    <w:rsid w:val="006C5C73"/>
    <w:rsid w:val="006C5D82"/>
    <w:rsid w:val="006C5EBE"/>
    <w:rsid w:val="006C5F86"/>
    <w:rsid w:val="006C5FC5"/>
    <w:rsid w:val="006C6266"/>
    <w:rsid w:val="006C630A"/>
    <w:rsid w:val="006C64D6"/>
    <w:rsid w:val="006C68E6"/>
    <w:rsid w:val="006C6A41"/>
    <w:rsid w:val="006C6D07"/>
    <w:rsid w:val="006C6DF7"/>
    <w:rsid w:val="006C701D"/>
    <w:rsid w:val="006C74ED"/>
    <w:rsid w:val="006C76D8"/>
    <w:rsid w:val="006C795E"/>
    <w:rsid w:val="006C7CA9"/>
    <w:rsid w:val="006D01EB"/>
    <w:rsid w:val="006D065C"/>
    <w:rsid w:val="006D09D9"/>
    <w:rsid w:val="006D0B92"/>
    <w:rsid w:val="006D0CDC"/>
    <w:rsid w:val="006D0E38"/>
    <w:rsid w:val="006D1393"/>
    <w:rsid w:val="006D15E7"/>
    <w:rsid w:val="006D1611"/>
    <w:rsid w:val="006D1618"/>
    <w:rsid w:val="006D18EE"/>
    <w:rsid w:val="006D1B81"/>
    <w:rsid w:val="006D1B9A"/>
    <w:rsid w:val="006D1D4E"/>
    <w:rsid w:val="006D1F89"/>
    <w:rsid w:val="006D2B99"/>
    <w:rsid w:val="006D2BB4"/>
    <w:rsid w:val="006D2D0B"/>
    <w:rsid w:val="006D2E5C"/>
    <w:rsid w:val="006D2FD8"/>
    <w:rsid w:val="006D3433"/>
    <w:rsid w:val="006D3441"/>
    <w:rsid w:val="006D3546"/>
    <w:rsid w:val="006D3610"/>
    <w:rsid w:val="006D3885"/>
    <w:rsid w:val="006D3902"/>
    <w:rsid w:val="006D3BBB"/>
    <w:rsid w:val="006D3CCD"/>
    <w:rsid w:val="006D3CDE"/>
    <w:rsid w:val="006D3DC3"/>
    <w:rsid w:val="006D408F"/>
    <w:rsid w:val="006D422C"/>
    <w:rsid w:val="006D42D1"/>
    <w:rsid w:val="006D4316"/>
    <w:rsid w:val="006D44BB"/>
    <w:rsid w:val="006D44EA"/>
    <w:rsid w:val="006D46B6"/>
    <w:rsid w:val="006D4722"/>
    <w:rsid w:val="006D4BBB"/>
    <w:rsid w:val="006D4D67"/>
    <w:rsid w:val="006D4E54"/>
    <w:rsid w:val="006D4ED1"/>
    <w:rsid w:val="006D5203"/>
    <w:rsid w:val="006D5601"/>
    <w:rsid w:val="006D5792"/>
    <w:rsid w:val="006D58F7"/>
    <w:rsid w:val="006D5972"/>
    <w:rsid w:val="006D5E1C"/>
    <w:rsid w:val="006D5ED5"/>
    <w:rsid w:val="006D6028"/>
    <w:rsid w:val="006D61A3"/>
    <w:rsid w:val="006D653A"/>
    <w:rsid w:val="006D66A9"/>
    <w:rsid w:val="006D67B4"/>
    <w:rsid w:val="006D699B"/>
    <w:rsid w:val="006D69AA"/>
    <w:rsid w:val="006D6C90"/>
    <w:rsid w:val="006D7255"/>
    <w:rsid w:val="006D72F2"/>
    <w:rsid w:val="006D735C"/>
    <w:rsid w:val="006D74F6"/>
    <w:rsid w:val="006D75F1"/>
    <w:rsid w:val="006D79E5"/>
    <w:rsid w:val="006D7A81"/>
    <w:rsid w:val="006D7B3A"/>
    <w:rsid w:val="006D7D5E"/>
    <w:rsid w:val="006D7E2D"/>
    <w:rsid w:val="006E00EA"/>
    <w:rsid w:val="006E02C2"/>
    <w:rsid w:val="006E04B8"/>
    <w:rsid w:val="006E081F"/>
    <w:rsid w:val="006E0AA8"/>
    <w:rsid w:val="006E0D23"/>
    <w:rsid w:val="006E0DEB"/>
    <w:rsid w:val="006E0F5C"/>
    <w:rsid w:val="006E10A0"/>
    <w:rsid w:val="006E128F"/>
    <w:rsid w:val="006E132B"/>
    <w:rsid w:val="006E15A4"/>
    <w:rsid w:val="006E16BB"/>
    <w:rsid w:val="006E186C"/>
    <w:rsid w:val="006E1A51"/>
    <w:rsid w:val="006E1B01"/>
    <w:rsid w:val="006E1B51"/>
    <w:rsid w:val="006E1B93"/>
    <w:rsid w:val="006E1CE4"/>
    <w:rsid w:val="006E1D0A"/>
    <w:rsid w:val="006E1F35"/>
    <w:rsid w:val="006E1F47"/>
    <w:rsid w:val="006E2295"/>
    <w:rsid w:val="006E2344"/>
    <w:rsid w:val="006E238A"/>
    <w:rsid w:val="006E2705"/>
    <w:rsid w:val="006E2997"/>
    <w:rsid w:val="006E29BB"/>
    <w:rsid w:val="006E2BDB"/>
    <w:rsid w:val="006E2FBE"/>
    <w:rsid w:val="006E32EE"/>
    <w:rsid w:val="006E3A49"/>
    <w:rsid w:val="006E3B00"/>
    <w:rsid w:val="006E3F2B"/>
    <w:rsid w:val="006E41F6"/>
    <w:rsid w:val="006E4549"/>
    <w:rsid w:val="006E461D"/>
    <w:rsid w:val="006E4A04"/>
    <w:rsid w:val="006E4BA0"/>
    <w:rsid w:val="006E4BC2"/>
    <w:rsid w:val="006E525C"/>
    <w:rsid w:val="006E57D1"/>
    <w:rsid w:val="006E5950"/>
    <w:rsid w:val="006E598F"/>
    <w:rsid w:val="006E5C4B"/>
    <w:rsid w:val="006E5EA9"/>
    <w:rsid w:val="006E5F26"/>
    <w:rsid w:val="006E63F2"/>
    <w:rsid w:val="006E6573"/>
    <w:rsid w:val="006E6713"/>
    <w:rsid w:val="006E6A0A"/>
    <w:rsid w:val="006E6C27"/>
    <w:rsid w:val="006E6E67"/>
    <w:rsid w:val="006E6EEA"/>
    <w:rsid w:val="006E7310"/>
    <w:rsid w:val="006E74D4"/>
    <w:rsid w:val="006E793F"/>
    <w:rsid w:val="006E79C1"/>
    <w:rsid w:val="006E79D6"/>
    <w:rsid w:val="006E7B0C"/>
    <w:rsid w:val="006E7B89"/>
    <w:rsid w:val="006E7BED"/>
    <w:rsid w:val="006E7C79"/>
    <w:rsid w:val="006E7DFF"/>
    <w:rsid w:val="006F0198"/>
    <w:rsid w:val="006F0501"/>
    <w:rsid w:val="006F0A24"/>
    <w:rsid w:val="006F0CFC"/>
    <w:rsid w:val="006F0E0C"/>
    <w:rsid w:val="006F0EC9"/>
    <w:rsid w:val="006F11AD"/>
    <w:rsid w:val="006F1205"/>
    <w:rsid w:val="006F12F0"/>
    <w:rsid w:val="006F140E"/>
    <w:rsid w:val="006F1421"/>
    <w:rsid w:val="006F1649"/>
    <w:rsid w:val="006F1A01"/>
    <w:rsid w:val="006F1A62"/>
    <w:rsid w:val="006F1B4A"/>
    <w:rsid w:val="006F1C77"/>
    <w:rsid w:val="006F1EF5"/>
    <w:rsid w:val="006F23A4"/>
    <w:rsid w:val="006F2643"/>
    <w:rsid w:val="006F26F2"/>
    <w:rsid w:val="006F2D2A"/>
    <w:rsid w:val="006F2DDA"/>
    <w:rsid w:val="006F30FB"/>
    <w:rsid w:val="006F322B"/>
    <w:rsid w:val="006F33A7"/>
    <w:rsid w:val="006F3473"/>
    <w:rsid w:val="006F348C"/>
    <w:rsid w:val="006F358E"/>
    <w:rsid w:val="006F394C"/>
    <w:rsid w:val="006F3AEB"/>
    <w:rsid w:val="006F4109"/>
    <w:rsid w:val="006F413F"/>
    <w:rsid w:val="006F4230"/>
    <w:rsid w:val="006F437D"/>
    <w:rsid w:val="006F43A0"/>
    <w:rsid w:val="006F44D2"/>
    <w:rsid w:val="006F4966"/>
    <w:rsid w:val="006F4ACC"/>
    <w:rsid w:val="006F4B69"/>
    <w:rsid w:val="006F4C08"/>
    <w:rsid w:val="006F4C21"/>
    <w:rsid w:val="006F4C46"/>
    <w:rsid w:val="006F4CB4"/>
    <w:rsid w:val="006F5002"/>
    <w:rsid w:val="006F5051"/>
    <w:rsid w:val="006F57D3"/>
    <w:rsid w:val="006F5AD7"/>
    <w:rsid w:val="006F5C2F"/>
    <w:rsid w:val="006F5F90"/>
    <w:rsid w:val="006F61DF"/>
    <w:rsid w:val="006F6501"/>
    <w:rsid w:val="006F654D"/>
    <w:rsid w:val="006F66DB"/>
    <w:rsid w:val="006F684B"/>
    <w:rsid w:val="006F6A7B"/>
    <w:rsid w:val="006F6D23"/>
    <w:rsid w:val="006F7038"/>
    <w:rsid w:val="006F712C"/>
    <w:rsid w:val="006F7132"/>
    <w:rsid w:val="006F721B"/>
    <w:rsid w:val="006F7641"/>
    <w:rsid w:val="006F76EA"/>
    <w:rsid w:val="006F77F3"/>
    <w:rsid w:val="006F7881"/>
    <w:rsid w:val="006F78D1"/>
    <w:rsid w:val="006F7B20"/>
    <w:rsid w:val="006F7B45"/>
    <w:rsid w:val="00700087"/>
    <w:rsid w:val="00700328"/>
    <w:rsid w:val="007005F2"/>
    <w:rsid w:val="007006F7"/>
    <w:rsid w:val="00700AD1"/>
    <w:rsid w:val="00700F04"/>
    <w:rsid w:val="00700FA7"/>
    <w:rsid w:val="00701061"/>
    <w:rsid w:val="007017F3"/>
    <w:rsid w:val="0070180D"/>
    <w:rsid w:val="00701892"/>
    <w:rsid w:val="00701957"/>
    <w:rsid w:val="00701EB5"/>
    <w:rsid w:val="00701F7B"/>
    <w:rsid w:val="00701F8A"/>
    <w:rsid w:val="00702279"/>
    <w:rsid w:val="00702542"/>
    <w:rsid w:val="007026A0"/>
    <w:rsid w:val="007026C5"/>
    <w:rsid w:val="00702804"/>
    <w:rsid w:val="00702854"/>
    <w:rsid w:val="00702A78"/>
    <w:rsid w:val="00702AE4"/>
    <w:rsid w:val="00702C03"/>
    <w:rsid w:val="00702C74"/>
    <w:rsid w:val="00702CAD"/>
    <w:rsid w:val="00702DA9"/>
    <w:rsid w:val="0070358D"/>
    <w:rsid w:val="007036FF"/>
    <w:rsid w:val="00703795"/>
    <w:rsid w:val="00703974"/>
    <w:rsid w:val="007039D5"/>
    <w:rsid w:val="00703A7F"/>
    <w:rsid w:val="00703B4E"/>
    <w:rsid w:val="00703FDB"/>
    <w:rsid w:val="00704315"/>
    <w:rsid w:val="007043B0"/>
    <w:rsid w:val="00704402"/>
    <w:rsid w:val="00704A98"/>
    <w:rsid w:val="00704B71"/>
    <w:rsid w:val="00704C15"/>
    <w:rsid w:val="00704D9D"/>
    <w:rsid w:val="00704E02"/>
    <w:rsid w:val="00704F97"/>
    <w:rsid w:val="00704FDB"/>
    <w:rsid w:val="00705213"/>
    <w:rsid w:val="007056A5"/>
    <w:rsid w:val="007058E7"/>
    <w:rsid w:val="00705EB8"/>
    <w:rsid w:val="00705EFE"/>
    <w:rsid w:val="00705F99"/>
    <w:rsid w:val="00705FB3"/>
    <w:rsid w:val="00706000"/>
    <w:rsid w:val="00706297"/>
    <w:rsid w:val="007062D5"/>
    <w:rsid w:val="0070641A"/>
    <w:rsid w:val="0070658F"/>
    <w:rsid w:val="007066A4"/>
    <w:rsid w:val="007067A2"/>
    <w:rsid w:val="0070698E"/>
    <w:rsid w:val="0070704C"/>
    <w:rsid w:val="00707129"/>
    <w:rsid w:val="0070753A"/>
    <w:rsid w:val="00707560"/>
    <w:rsid w:val="0070769B"/>
    <w:rsid w:val="007076CC"/>
    <w:rsid w:val="007079C8"/>
    <w:rsid w:val="00707D78"/>
    <w:rsid w:val="00707FBA"/>
    <w:rsid w:val="0071002D"/>
    <w:rsid w:val="007100F0"/>
    <w:rsid w:val="00710111"/>
    <w:rsid w:val="007101A7"/>
    <w:rsid w:val="007103F2"/>
    <w:rsid w:val="0071040A"/>
    <w:rsid w:val="007106C5"/>
    <w:rsid w:val="00710746"/>
    <w:rsid w:val="00710773"/>
    <w:rsid w:val="007107FD"/>
    <w:rsid w:val="00710852"/>
    <w:rsid w:val="00710A7B"/>
    <w:rsid w:val="00710BEF"/>
    <w:rsid w:val="00710E63"/>
    <w:rsid w:val="00710EB3"/>
    <w:rsid w:val="00711590"/>
    <w:rsid w:val="007115D9"/>
    <w:rsid w:val="00711616"/>
    <w:rsid w:val="007116AD"/>
    <w:rsid w:val="00711A14"/>
    <w:rsid w:val="00711BF9"/>
    <w:rsid w:val="00711D53"/>
    <w:rsid w:val="00711D64"/>
    <w:rsid w:val="007120FA"/>
    <w:rsid w:val="007122A1"/>
    <w:rsid w:val="00712373"/>
    <w:rsid w:val="007124F9"/>
    <w:rsid w:val="00712967"/>
    <w:rsid w:val="00712A76"/>
    <w:rsid w:val="00712B55"/>
    <w:rsid w:val="00712D37"/>
    <w:rsid w:val="00712FB3"/>
    <w:rsid w:val="00713176"/>
    <w:rsid w:val="007131F1"/>
    <w:rsid w:val="0071329E"/>
    <w:rsid w:val="0071334B"/>
    <w:rsid w:val="007135BE"/>
    <w:rsid w:val="00713764"/>
    <w:rsid w:val="007138C4"/>
    <w:rsid w:val="00713B16"/>
    <w:rsid w:val="00713EE7"/>
    <w:rsid w:val="00714D2F"/>
    <w:rsid w:val="00714E62"/>
    <w:rsid w:val="00714F1F"/>
    <w:rsid w:val="0071504D"/>
    <w:rsid w:val="00715082"/>
    <w:rsid w:val="007154F2"/>
    <w:rsid w:val="0071558B"/>
    <w:rsid w:val="007157D8"/>
    <w:rsid w:val="007158DB"/>
    <w:rsid w:val="00715CCF"/>
    <w:rsid w:val="00715D97"/>
    <w:rsid w:val="00715E62"/>
    <w:rsid w:val="00716100"/>
    <w:rsid w:val="00716101"/>
    <w:rsid w:val="00716108"/>
    <w:rsid w:val="0071614D"/>
    <w:rsid w:val="00716408"/>
    <w:rsid w:val="007164E1"/>
    <w:rsid w:val="00716532"/>
    <w:rsid w:val="00716643"/>
    <w:rsid w:val="00716C52"/>
    <w:rsid w:val="00716CEC"/>
    <w:rsid w:val="00716E2D"/>
    <w:rsid w:val="00716EE8"/>
    <w:rsid w:val="00716F23"/>
    <w:rsid w:val="007174D5"/>
    <w:rsid w:val="0071755E"/>
    <w:rsid w:val="00717920"/>
    <w:rsid w:val="00717D17"/>
    <w:rsid w:val="00717DC8"/>
    <w:rsid w:val="0072008D"/>
    <w:rsid w:val="00720209"/>
    <w:rsid w:val="0072043A"/>
    <w:rsid w:val="007205E4"/>
    <w:rsid w:val="0072066C"/>
    <w:rsid w:val="0072080E"/>
    <w:rsid w:val="00720950"/>
    <w:rsid w:val="00720A90"/>
    <w:rsid w:val="00720A96"/>
    <w:rsid w:val="00720C7D"/>
    <w:rsid w:val="00720E20"/>
    <w:rsid w:val="007212DB"/>
    <w:rsid w:val="0072139B"/>
    <w:rsid w:val="00721436"/>
    <w:rsid w:val="00721542"/>
    <w:rsid w:val="00721E80"/>
    <w:rsid w:val="0072219B"/>
    <w:rsid w:val="00722559"/>
    <w:rsid w:val="00722605"/>
    <w:rsid w:val="007226E0"/>
    <w:rsid w:val="00722706"/>
    <w:rsid w:val="00722787"/>
    <w:rsid w:val="0072295E"/>
    <w:rsid w:val="00722A1A"/>
    <w:rsid w:val="00722B05"/>
    <w:rsid w:val="00722B92"/>
    <w:rsid w:val="00722BB6"/>
    <w:rsid w:val="00722DD9"/>
    <w:rsid w:val="00722E1B"/>
    <w:rsid w:val="00722F33"/>
    <w:rsid w:val="007230D6"/>
    <w:rsid w:val="0072310E"/>
    <w:rsid w:val="00723342"/>
    <w:rsid w:val="00723626"/>
    <w:rsid w:val="007236C8"/>
    <w:rsid w:val="00723A1D"/>
    <w:rsid w:val="00723A47"/>
    <w:rsid w:val="00723C35"/>
    <w:rsid w:val="00723F48"/>
    <w:rsid w:val="007242AC"/>
    <w:rsid w:val="00724A42"/>
    <w:rsid w:val="00725092"/>
    <w:rsid w:val="00725123"/>
    <w:rsid w:val="00725146"/>
    <w:rsid w:val="0072553B"/>
    <w:rsid w:val="00725630"/>
    <w:rsid w:val="00725A21"/>
    <w:rsid w:val="00725B75"/>
    <w:rsid w:val="00725CC8"/>
    <w:rsid w:val="00725DF6"/>
    <w:rsid w:val="00725F5E"/>
    <w:rsid w:val="0072610B"/>
    <w:rsid w:val="0072635C"/>
    <w:rsid w:val="007263F5"/>
    <w:rsid w:val="0072653E"/>
    <w:rsid w:val="007265B9"/>
    <w:rsid w:val="0072681B"/>
    <w:rsid w:val="00726AF6"/>
    <w:rsid w:val="00726C1D"/>
    <w:rsid w:val="00726D00"/>
    <w:rsid w:val="00726D7B"/>
    <w:rsid w:val="007272F4"/>
    <w:rsid w:val="00727529"/>
    <w:rsid w:val="007276CC"/>
    <w:rsid w:val="00727AA4"/>
    <w:rsid w:val="00727AE3"/>
    <w:rsid w:val="00727DAF"/>
    <w:rsid w:val="0073047C"/>
    <w:rsid w:val="00730608"/>
    <w:rsid w:val="0073073D"/>
    <w:rsid w:val="007307D1"/>
    <w:rsid w:val="00730906"/>
    <w:rsid w:val="00730A05"/>
    <w:rsid w:val="00730D00"/>
    <w:rsid w:val="00730D13"/>
    <w:rsid w:val="00731000"/>
    <w:rsid w:val="0073104D"/>
    <w:rsid w:val="00731125"/>
    <w:rsid w:val="007312BC"/>
    <w:rsid w:val="00731322"/>
    <w:rsid w:val="00731489"/>
    <w:rsid w:val="007316CF"/>
    <w:rsid w:val="007317B0"/>
    <w:rsid w:val="0073180F"/>
    <w:rsid w:val="00731960"/>
    <w:rsid w:val="00731B29"/>
    <w:rsid w:val="00731C94"/>
    <w:rsid w:val="00731D36"/>
    <w:rsid w:val="00731ED8"/>
    <w:rsid w:val="0073210D"/>
    <w:rsid w:val="007321E8"/>
    <w:rsid w:val="00732327"/>
    <w:rsid w:val="0073247C"/>
    <w:rsid w:val="00732840"/>
    <w:rsid w:val="00732B50"/>
    <w:rsid w:val="00732D78"/>
    <w:rsid w:val="007331FA"/>
    <w:rsid w:val="007332EA"/>
    <w:rsid w:val="00733353"/>
    <w:rsid w:val="00733410"/>
    <w:rsid w:val="007338DC"/>
    <w:rsid w:val="00733969"/>
    <w:rsid w:val="00733C79"/>
    <w:rsid w:val="007340EF"/>
    <w:rsid w:val="0073423C"/>
    <w:rsid w:val="007343F1"/>
    <w:rsid w:val="00734607"/>
    <w:rsid w:val="0073460A"/>
    <w:rsid w:val="007346E2"/>
    <w:rsid w:val="00734706"/>
    <w:rsid w:val="00734812"/>
    <w:rsid w:val="0073488E"/>
    <w:rsid w:val="0073489B"/>
    <w:rsid w:val="007348BE"/>
    <w:rsid w:val="007348F5"/>
    <w:rsid w:val="00734DA5"/>
    <w:rsid w:val="007350BD"/>
    <w:rsid w:val="00735184"/>
    <w:rsid w:val="007351DB"/>
    <w:rsid w:val="007352E9"/>
    <w:rsid w:val="007352F3"/>
    <w:rsid w:val="00735385"/>
    <w:rsid w:val="00735420"/>
    <w:rsid w:val="0073561C"/>
    <w:rsid w:val="00735703"/>
    <w:rsid w:val="00735889"/>
    <w:rsid w:val="007358F2"/>
    <w:rsid w:val="0073599C"/>
    <w:rsid w:val="00735A73"/>
    <w:rsid w:val="00735B5C"/>
    <w:rsid w:val="00735E46"/>
    <w:rsid w:val="00735FBC"/>
    <w:rsid w:val="007360A5"/>
    <w:rsid w:val="007360F0"/>
    <w:rsid w:val="0073611F"/>
    <w:rsid w:val="00736127"/>
    <w:rsid w:val="007362F4"/>
    <w:rsid w:val="00736371"/>
    <w:rsid w:val="007363A2"/>
    <w:rsid w:val="007365A4"/>
    <w:rsid w:val="00736620"/>
    <w:rsid w:val="007366AF"/>
    <w:rsid w:val="00736AAB"/>
    <w:rsid w:val="00736B38"/>
    <w:rsid w:val="00736BFD"/>
    <w:rsid w:val="00736F35"/>
    <w:rsid w:val="007371AC"/>
    <w:rsid w:val="0073734F"/>
    <w:rsid w:val="00737814"/>
    <w:rsid w:val="00737866"/>
    <w:rsid w:val="00737A17"/>
    <w:rsid w:val="00737A97"/>
    <w:rsid w:val="00737B59"/>
    <w:rsid w:val="00737BE7"/>
    <w:rsid w:val="00737CB2"/>
    <w:rsid w:val="007400E5"/>
    <w:rsid w:val="007403FD"/>
    <w:rsid w:val="007404A8"/>
    <w:rsid w:val="007409FB"/>
    <w:rsid w:val="00740A46"/>
    <w:rsid w:val="00740D73"/>
    <w:rsid w:val="00740E38"/>
    <w:rsid w:val="00740E6F"/>
    <w:rsid w:val="00740F5A"/>
    <w:rsid w:val="0074112F"/>
    <w:rsid w:val="007411FE"/>
    <w:rsid w:val="00741681"/>
    <w:rsid w:val="007416DB"/>
    <w:rsid w:val="0074177E"/>
    <w:rsid w:val="00741883"/>
    <w:rsid w:val="00741E2C"/>
    <w:rsid w:val="00742152"/>
    <w:rsid w:val="00742233"/>
    <w:rsid w:val="007424C6"/>
    <w:rsid w:val="007424F2"/>
    <w:rsid w:val="007425A6"/>
    <w:rsid w:val="0074268F"/>
    <w:rsid w:val="00742A30"/>
    <w:rsid w:val="00742C73"/>
    <w:rsid w:val="00743C34"/>
    <w:rsid w:val="00743EBC"/>
    <w:rsid w:val="00743EC7"/>
    <w:rsid w:val="0074406C"/>
    <w:rsid w:val="0074418F"/>
    <w:rsid w:val="00744363"/>
    <w:rsid w:val="00744484"/>
    <w:rsid w:val="007444B7"/>
    <w:rsid w:val="007448A2"/>
    <w:rsid w:val="007449C7"/>
    <w:rsid w:val="00744AA6"/>
    <w:rsid w:val="00744B53"/>
    <w:rsid w:val="00744DD9"/>
    <w:rsid w:val="0074502D"/>
    <w:rsid w:val="00745298"/>
    <w:rsid w:val="007452E7"/>
    <w:rsid w:val="0074547E"/>
    <w:rsid w:val="007454F7"/>
    <w:rsid w:val="0074567A"/>
    <w:rsid w:val="0074567F"/>
    <w:rsid w:val="007456A6"/>
    <w:rsid w:val="007459F1"/>
    <w:rsid w:val="00745BAB"/>
    <w:rsid w:val="00745EB2"/>
    <w:rsid w:val="007461EE"/>
    <w:rsid w:val="007463DE"/>
    <w:rsid w:val="007464D5"/>
    <w:rsid w:val="00746B9D"/>
    <w:rsid w:val="00746C05"/>
    <w:rsid w:val="00746C48"/>
    <w:rsid w:val="00746F6C"/>
    <w:rsid w:val="00747167"/>
    <w:rsid w:val="00747313"/>
    <w:rsid w:val="00747519"/>
    <w:rsid w:val="00747636"/>
    <w:rsid w:val="00747941"/>
    <w:rsid w:val="00747DDC"/>
    <w:rsid w:val="00747F87"/>
    <w:rsid w:val="007504DA"/>
    <w:rsid w:val="00750594"/>
    <w:rsid w:val="00750617"/>
    <w:rsid w:val="00750709"/>
    <w:rsid w:val="00750B8F"/>
    <w:rsid w:val="00750B96"/>
    <w:rsid w:val="007513E0"/>
    <w:rsid w:val="007514C4"/>
    <w:rsid w:val="007515D2"/>
    <w:rsid w:val="0075163B"/>
    <w:rsid w:val="00751A25"/>
    <w:rsid w:val="00751ABC"/>
    <w:rsid w:val="00751DD3"/>
    <w:rsid w:val="00751EC6"/>
    <w:rsid w:val="00752094"/>
    <w:rsid w:val="0075212F"/>
    <w:rsid w:val="007528CD"/>
    <w:rsid w:val="00752D2E"/>
    <w:rsid w:val="00752DB2"/>
    <w:rsid w:val="0075331E"/>
    <w:rsid w:val="00753520"/>
    <w:rsid w:val="00753CB7"/>
    <w:rsid w:val="00753E46"/>
    <w:rsid w:val="00753E95"/>
    <w:rsid w:val="00753EE5"/>
    <w:rsid w:val="00753F49"/>
    <w:rsid w:val="00754013"/>
    <w:rsid w:val="007541C2"/>
    <w:rsid w:val="0075475A"/>
    <w:rsid w:val="007547A9"/>
    <w:rsid w:val="00754B36"/>
    <w:rsid w:val="00754B73"/>
    <w:rsid w:val="00754C16"/>
    <w:rsid w:val="00754EC3"/>
    <w:rsid w:val="007551B6"/>
    <w:rsid w:val="007554ED"/>
    <w:rsid w:val="00755631"/>
    <w:rsid w:val="0075575A"/>
    <w:rsid w:val="0075577B"/>
    <w:rsid w:val="007557ED"/>
    <w:rsid w:val="00755A1B"/>
    <w:rsid w:val="00755ABA"/>
    <w:rsid w:val="00755C37"/>
    <w:rsid w:val="00755D32"/>
    <w:rsid w:val="00756012"/>
    <w:rsid w:val="0075607B"/>
    <w:rsid w:val="007560BE"/>
    <w:rsid w:val="0075624D"/>
    <w:rsid w:val="007565BB"/>
    <w:rsid w:val="00756996"/>
    <w:rsid w:val="007569E4"/>
    <w:rsid w:val="00756B94"/>
    <w:rsid w:val="00756E4D"/>
    <w:rsid w:val="007572E8"/>
    <w:rsid w:val="007574C0"/>
    <w:rsid w:val="0075775E"/>
    <w:rsid w:val="00757B8A"/>
    <w:rsid w:val="00757C26"/>
    <w:rsid w:val="00757DBB"/>
    <w:rsid w:val="00757ECE"/>
    <w:rsid w:val="007605A9"/>
    <w:rsid w:val="0076077D"/>
    <w:rsid w:val="00760BED"/>
    <w:rsid w:val="00760FEF"/>
    <w:rsid w:val="0076123F"/>
    <w:rsid w:val="00761367"/>
    <w:rsid w:val="0076142F"/>
    <w:rsid w:val="0076164A"/>
    <w:rsid w:val="007617F5"/>
    <w:rsid w:val="00761C3A"/>
    <w:rsid w:val="00761D2E"/>
    <w:rsid w:val="00761F82"/>
    <w:rsid w:val="00761FFC"/>
    <w:rsid w:val="00762058"/>
    <w:rsid w:val="007621F2"/>
    <w:rsid w:val="00762529"/>
    <w:rsid w:val="0076257F"/>
    <w:rsid w:val="007625BD"/>
    <w:rsid w:val="00762611"/>
    <w:rsid w:val="00762899"/>
    <w:rsid w:val="007632BB"/>
    <w:rsid w:val="007632BE"/>
    <w:rsid w:val="0076338C"/>
    <w:rsid w:val="007633A4"/>
    <w:rsid w:val="007636C8"/>
    <w:rsid w:val="00763AEE"/>
    <w:rsid w:val="00763CEE"/>
    <w:rsid w:val="00763F51"/>
    <w:rsid w:val="007641EE"/>
    <w:rsid w:val="007642F0"/>
    <w:rsid w:val="0076438C"/>
    <w:rsid w:val="00764972"/>
    <w:rsid w:val="00764AF6"/>
    <w:rsid w:val="0076506E"/>
    <w:rsid w:val="007650E4"/>
    <w:rsid w:val="0076519F"/>
    <w:rsid w:val="00765422"/>
    <w:rsid w:val="007654A6"/>
    <w:rsid w:val="00765887"/>
    <w:rsid w:val="00765BFF"/>
    <w:rsid w:val="00765C3A"/>
    <w:rsid w:val="00765C7D"/>
    <w:rsid w:val="00765CAC"/>
    <w:rsid w:val="00765DEA"/>
    <w:rsid w:val="00765DF2"/>
    <w:rsid w:val="00765E1C"/>
    <w:rsid w:val="00766202"/>
    <w:rsid w:val="00766624"/>
    <w:rsid w:val="007668DA"/>
    <w:rsid w:val="00766ABF"/>
    <w:rsid w:val="00766ACF"/>
    <w:rsid w:val="00766E40"/>
    <w:rsid w:val="00766F7E"/>
    <w:rsid w:val="007672F3"/>
    <w:rsid w:val="007673B4"/>
    <w:rsid w:val="007673D2"/>
    <w:rsid w:val="007674B8"/>
    <w:rsid w:val="007678C5"/>
    <w:rsid w:val="00767B53"/>
    <w:rsid w:val="00767D58"/>
    <w:rsid w:val="00767E4D"/>
    <w:rsid w:val="00767F33"/>
    <w:rsid w:val="00767F93"/>
    <w:rsid w:val="007704A8"/>
    <w:rsid w:val="00770518"/>
    <w:rsid w:val="00771149"/>
    <w:rsid w:val="007712DC"/>
    <w:rsid w:val="00771419"/>
    <w:rsid w:val="00771743"/>
    <w:rsid w:val="00771D52"/>
    <w:rsid w:val="00772173"/>
    <w:rsid w:val="007723B8"/>
    <w:rsid w:val="00772806"/>
    <w:rsid w:val="007728D5"/>
    <w:rsid w:val="00772B03"/>
    <w:rsid w:val="00772B86"/>
    <w:rsid w:val="00772FCE"/>
    <w:rsid w:val="007730DE"/>
    <w:rsid w:val="00773251"/>
    <w:rsid w:val="007733D8"/>
    <w:rsid w:val="0077340D"/>
    <w:rsid w:val="00773526"/>
    <w:rsid w:val="007736EA"/>
    <w:rsid w:val="00773D81"/>
    <w:rsid w:val="00773E2D"/>
    <w:rsid w:val="00774000"/>
    <w:rsid w:val="007740B3"/>
    <w:rsid w:val="007743E6"/>
    <w:rsid w:val="007744C1"/>
    <w:rsid w:val="00774AC4"/>
    <w:rsid w:val="00774BB4"/>
    <w:rsid w:val="00774FF7"/>
    <w:rsid w:val="0077508F"/>
    <w:rsid w:val="007751E3"/>
    <w:rsid w:val="00775556"/>
    <w:rsid w:val="007758F3"/>
    <w:rsid w:val="007759B4"/>
    <w:rsid w:val="00775A48"/>
    <w:rsid w:val="00775AF8"/>
    <w:rsid w:val="00775BED"/>
    <w:rsid w:val="00775CFF"/>
    <w:rsid w:val="00775F07"/>
    <w:rsid w:val="00775FAE"/>
    <w:rsid w:val="0077619D"/>
    <w:rsid w:val="007762C3"/>
    <w:rsid w:val="007765A2"/>
    <w:rsid w:val="0077664E"/>
    <w:rsid w:val="007766B9"/>
    <w:rsid w:val="0077686B"/>
    <w:rsid w:val="00776B1F"/>
    <w:rsid w:val="00776B31"/>
    <w:rsid w:val="00776B8A"/>
    <w:rsid w:val="00776E0D"/>
    <w:rsid w:val="00776F54"/>
    <w:rsid w:val="00777248"/>
    <w:rsid w:val="0077797A"/>
    <w:rsid w:val="007802C2"/>
    <w:rsid w:val="00780367"/>
    <w:rsid w:val="0078037D"/>
    <w:rsid w:val="00780381"/>
    <w:rsid w:val="0078062C"/>
    <w:rsid w:val="0078074C"/>
    <w:rsid w:val="00780783"/>
    <w:rsid w:val="00780E4A"/>
    <w:rsid w:val="007811A7"/>
    <w:rsid w:val="007811C0"/>
    <w:rsid w:val="00781272"/>
    <w:rsid w:val="00781290"/>
    <w:rsid w:val="00781371"/>
    <w:rsid w:val="007813BC"/>
    <w:rsid w:val="00781437"/>
    <w:rsid w:val="007814CB"/>
    <w:rsid w:val="007815C5"/>
    <w:rsid w:val="0078168A"/>
    <w:rsid w:val="007816C6"/>
    <w:rsid w:val="00781AAB"/>
    <w:rsid w:val="00781B8D"/>
    <w:rsid w:val="00781C9B"/>
    <w:rsid w:val="00781E63"/>
    <w:rsid w:val="00781F4B"/>
    <w:rsid w:val="00781F8F"/>
    <w:rsid w:val="007821CB"/>
    <w:rsid w:val="0078235F"/>
    <w:rsid w:val="007824DD"/>
    <w:rsid w:val="00782625"/>
    <w:rsid w:val="0078280E"/>
    <w:rsid w:val="0078281A"/>
    <w:rsid w:val="007829AA"/>
    <w:rsid w:val="00782A75"/>
    <w:rsid w:val="00782C70"/>
    <w:rsid w:val="0078307D"/>
    <w:rsid w:val="007833D6"/>
    <w:rsid w:val="00783468"/>
    <w:rsid w:val="00783924"/>
    <w:rsid w:val="00783D8A"/>
    <w:rsid w:val="00783F23"/>
    <w:rsid w:val="00783F6E"/>
    <w:rsid w:val="007840A0"/>
    <w:rsid w:val="0078412B"/>
    <w:rsid w:val="00784412"/>
    <w:rsid w:val="0078452D"/>
    <w:rsid w:val="0078463B"/>
    <w:rsid w:val="00784676"/>
    <w:rsid w:val="00784C82"/>
    <w:rsid w:val="00784CD7"/>
    <w:rsid w:val="00784F15"/>
    <w:rsid w:val="00785113"/>
    <w:rsid w:val="0078539F"/>
    <w:rsid w:val="007853EA"/>
    <w:rsid w:val="0078545A"/>
    <w:rsid w:val="00785547"/>
    <w:rsid w:val="007856A5"/>
    <w:rsid w:val="007859EB"/>
    <w:rsid w:val="00785D47"/>
    <w:rsid w:val="00785E02"/>
    <w:rsid w:val="00786006"/>
    <w:rsid w:val="00786029"/>
    <w:rsid w:val="007861D0"/>
    <w:rsid w:val="007863A9"/>
    <w:rsid w:val="00786549"/>
    <w:rsid w:val="007865A0"/>
    <w:rsid w:val="007865FD"/>
    <w:rsid w:val="00786AD3"/>
    <w:rsid w:val="00786E4D"/>
    <w:rsid w:val="00786F25"/>
    <w:rsid w:val="00786FAB"/>
    <w:rsid w:val="0078703A"/>
    <w:rsid w:val="00787190"/>
    <w:rsid w:val="00787500"/>
    <w:rsid w:val="007877C2"/>
    <w:rsid w:val="007877D9"/>
    <w:rsid w:val="0078786E"/>
    <w:rsid w:val="00787AAF"/>
    <w:rsid w:val="00787AC5"/>
    <w:rsid w:val="00787AC8"/>
    <w:rsid w:val="00787FD6"/>
    <w:rsid w:val="0079005B"/>
    <w:rsid w:val="007900B0"/>
    <w:rsid w:val="007901DC"/>
    <w:rsid w:val="00790515"/>
    <w:rsid w:val="00790C2C"/>
    <w:rsid w:val="00790F43"/>
    <w:rsid w:val="00791216"/>
    <w:rsid w:val="007914E3"/>
    <w:rsid w:val="007914E7"/>
    <w:rsid w:val="007916B7"/>
    <w:rsid w:val="007918E3"/>
    <w:rsid w:val="00791AB8"/>
    <w:rsid w:val="00791B72"/>
    <w:rsid w:val="00791BD3"/>
    <w:rsid w:val="00791C90"/>
    <w:rsid w:val="007920EA"/>
    <w:rsid w:val="007921D7"/>
    <w:rsid w:val="007922C4"/>
    <w:rsid w:val="0079234D"/>
    <w:rsid w:val="00792350"/>
    <w:rsid w:val="007925EA"/>
    <w:rsid w:val="00792663"/>
    <w:rsid w:val="007926F8"/>
    <w:rsid w:val="0079296B"/>
    <w:rsid w:val="00792BBB"/>
    <w:rsid w:val="00792C54"/>
    <w:rsid w:val="00792CCE"/>
    <w:rsid w:val="007931C3"/>
    <w:rsid w:val="00793389"/>
    <w:rsid w:val="007934FB"/>
    <w:rsid w:val="00793A26"/>
    <w:rsid w:val="00793B23"/>
    <w:rsid w:val="00793D25"/>
    <w:rsid w:val="00793D41"/>
    <w:rsid w:val="00793DAE"/>
    <w:rsid w:val="00793DEB"/>
    <w:rsid w:val="00793EF8"/>
    <w:rsid w:val="00793F02"/>
    <w:rsid w:val="0079424F"/>
    <w:rsid w:val="00794858"/>
    <w:rsid w:val="0079487D"/>
    <w:rsid w:val="00794915"/>
    <w:rsid w:val="00794B21"/>
    <w:rsid w:val="00794F03"/>
    <w:rsid w:val="00795135"/>
    <w:rsid w:val="00795459"/>
    <w:rsid w:val="007957F6"/>
    <w:rsid w:val="00795832"/>
    <w:rsid w:val="007958CB"/>
    <w:rsid w:val="00795BFF"/>
    <w:rsid w:val="00795CFB"/>
    <w:rsid w:val="00796454"/>
    <w:rsid w:val="0079649D"/>
    <w:rsid w:val="00796610"/>
    <w:rsid w:val="007967D3"/>
    <w:rsid w:val="00796884"/>
    <w:rsid w:val="00796AC3"/>
    <w:rsid w:val="00796BD3"/>
    <w:rsid w:val="0079705A"/>
    <w:rsid w:val="00797194"/>
    <w:rsid w:val="00797253"/>
    <w:rsid w:val="007975E5"/>
    <w:rsid w:val="00797837"/>
    <w:rsid w:val="00797994"/>
    <w:rsid w:val="00797BF0"/>
    <w:rsid w:val="00797E37"/>
    <w:rsid w:val="007A022C"/>
    <w:rsid w:val="007A059E"/>
    <w:rsid w:val="007A05BE"/>
    <w:rsid w:val="007A0852"/>
    <w:rsid w:val="007A0913"/>
    <w:rsid w:val="007A0949"/>
    <w:rsid w:val="007A0C2A"/>
    <w:rsid w:val="007A0D2F"/>
    <w:rsid w:val="007A0F6B"/>
    <w:rsid w:val="007A1145"/>
    <w:rsid w:val="007A125D"/>
    <w:rsid w:val="007A12B3"/>
    <w:rsid w:val="007A135D"/>
    <w:rsid w:val="007A1426"/>
    <w:rsid w:val="007A1464"/>
    <w:rsid w:val="007A161F"/>
    <w:rsid w:val="007A1A76"/>
    <w:rsid w:val="007A1AF8"/>
    <w:rsid w:val="007A1AFC"/>
    <w:rsid w:val="007A1BE0"/>
    <w:rsid w:val="007A1C78"/>
    <w:rsid w:val="007A1EAF"/>
    <w:rsid w:val="007A2068"/>
    <w:rsid w:val="007A2099"/>
    <w:rsid w:val="007A226A"/>
    <w:rsid w:val="007A24E1"/>
    <w:rsid w:val="007A2966"/>
    <w:rsid w:val="007A2CC5"/>
    <w:rsid w:val="007A2F9B"/>
    <w:rsid w:val="007A2FD5"/>
    <w:rsid w:val="007A3178"/>
    <w:rsid w:val="007A33E2"/>
    <w:rsid w:val="007A3709"/>
    <w:rsid w:val="007A424C"/>
    <w:rsid w:val="007A445B"/>
    <w:rsid w:val="007A4472"/>
    <w:rsid w:val="007A4498"/>
    <w:rsid w:val="007A45D7"/>
    <w:rsid w:val="007A4926"/>
    <w:rsid w:val="007A4F92"/>
    <w:rsid w:val="007A505B"/>
    <w:rsid w:val="007A51BF"/>
    <w:rsid w:val="007A5315"/>
    <w:rsid w:val="007A54F0"/>
    <w:rsid w:val="007A5724"/>
    <w:rsid w:val="007A5796"/>
    <w:rsid w:val="007A57AA"/>
    <w:rsid w:val="007A595C"/>
    <w:rsid w:val="007A5A89"/>
    <w:rsid w:val="007A5C02"/>
    <w:rsid w:val="007A5DAC"/>
    <w:rsid w:val="007A5EDA"/>
    <w:rsid w:val="007A5F08"/>
    <w:rsid w:val="007A6107"/>
    <w:rsid w:val="007A646E"/>
    <w:rsid w:val="007A652D"/>
    <w:rsid w:val="007A67F7"/>
    <w:rsid w:val="007A6C4D"/>
    <w:rsid w:val="007A6C71"/>
    <w:rsid w:val="007A6EF3"/>
    <w:rsid w:val="007A702B"/>
    <w:rsid w:val="007A70FA"/>
    <w:rsid w:val="007A7332"/>
    <w:rsid w:val="007A736F"/>
    <w:rsid w:val="007A7E7B"/>
    <w:rsid w:val="007A7F23"/>
    <w:rsid w:val="007A7FA6"/>
    <w:rsid w:val="007B00F7"/>
    <w:rsid w:val="007B0265"/>
    <w:rsid w:val="007B0377"/>
    <w:rsid w:val="007B038C"/>
    <w:rsid w:val="007B0637"/>
    <w:rsid w:val="007B096F"/>
    <w:rsid w:val="007B0A96"/>
    <w:rsid w:val="007B0C13"/>
    <w:rsid w:val="007B0C23"/>
    <w:rsid w:val="007B0D1C"/>
    <w:rsid w:val="007B0D40"/>
    <w:rsid w:val="007B0DA6"/>
    <w:rsid w:val="007B0F02"/>
    <w:rsid w:val="007B112F"/>
    <w:rsid w:val="007B11DE"/>
    <w:rsid w:val="007B18F7"/>
    <w:rsid w:val="007B195A"/>
    <w:rsid w:val="007B19AF"/>
    <w:rsid w:val="007B1E40"/>
    <w:rsid w:val="007B1ED8"/>
    <w:rsid w:val="007B1F32"/>
    <w:rsid w:val="007B2064"/>
    <w:rsid w:val="007B259E"/>
    <w:rsid w:val="007B2A42"/>
    <w:rsid w:val="007B2B69"/>
    <w:rsid w:val="007B31AF"/>
    <w:rsid w:val="007B3269"/>
    <w:rsid w:val="007B34A6"/>
    <w:rsid w:val="007B35E6"/>
    <w:rsid w:val="007B35F4"/>
    <w:rsid w:val="007B3691"/>
    <w:rsid w:val="007B386D"/>
    <w:rsid w:val="007B3CB6"/>
    <w:rsid w:val="007B3E03"/>
    <w:rsid w:val="007B3E0C"/>
    <w:rsid w:val="007B3E1F"/>
    <w:rsid w:val="007B4146"/>
    <w:rsid w:val="007B41FB"/>
    <w:rsid w:val="007B47E8"/>
    <w:rsid w:val="007B4818"/>
    <w:rsid w:val="007B498E"/>
    <w:rsid w:val="007B4B20"/>
    <w:rsid w:val="007B4D6E"/>
    <w:rsid w:val="007B5184"/>
    <w:rsid w:val="007B533B"/>
    <w:rsid w:val="007B5423"/>
    <w:rsid w:val="007B54BA"/>
    <w:rsid w:val="007B5544"/>
    <w:rsid w:val="007B56BF"/>
    <w:rsid w:val="007B57C8"/>
    <w:rsid w:val="007B57DC"/>
    <w:rsid w:val="007B588B"/>
    <w:rsid w:val="007B5CD4"/>
    <w:rsid w:val="007B5CE9"/>
    <w:rsid w:val="007B60CD"/>
    <w:rsid w:val="007B61D6"/>
    <w:rsid w:val="007B6441"/>
    <w:rsid w:val="007B6448"/>
    <w:rsid w:val="007B663B"/>
    <w:rsid w:val="007B671A"/>
    <w:rsid w:val="007B69D4"/>
    <w:rsid w:val="007B6A50"/>
    <w:rsid w:val="007B6A99"/>
    <w:rsid w:val="007B6B87"/>
    <w:rsid w:val="007B6D2A"/>
    <w:rsid w:val="007B6D60"/>
    <w:rsid w:val="007B6D9E"/>
    <w:rsid w:val="007B6DB6"/>
    <w:rsid w:val="007B71E0"/>
    <w:rsid w:val="007B7978"/>
    <w:rsid w:val="007B7B7D"/>
    <w:rsid w:val="007C0153"/>
    <w:rsid w:val="007C024C"/>
    <w:rsid w:val="007C0898"/>
    <w:rsid w:val="007C08AD"/>
    <w:rsid w:val="007C08F1"/>
    <w:rsid w:val="007C0C20"/>
    <w:rsid w:val="007C0F29"/>
    <w:rsid w:val="007C0FD7"/>
    <w:rsid w:val="007C1098"/>
    <w:rsid w:val="007C1124"/>
    <w:rsid w:val="007C1235"/>
    <w:rsid w:val="007C1620"/>
    <w:rsid w:val="007C1626"/>
    <w:rsid w:val="007C195B"/>
    <w:rsid w:val="007C1C4C"/>
    <w:rsid w:val="007C1CEA"/>
    <w:rsid w:val="007C1D71"/>
    <w:rsid w:val="007C1DF7"/>
    <w:rsid w:val="007C2030"/>
    <w:rsid w:val="007C2031"/>
    <w:rsid w:val="007C21D3"/>
    <w:rsid w:val="007C263F"/>
    <w:rsid w:val="007C2D1B"/>
    <w:rsid w:val="007C2E7A"/>
    <w:rsid w:val="007C3112"/>
    <w:rsid w:val="007C314B"/>
    <w:rsid w:val="007C3270"/>
    <w:rsid w:val="007C34C9"/>
    <w:rsid w:val="007C34D0"/>
    <w:rsid w:val="007C364C"/>
    <w:rsid w:val="007C3754"/>
    <w:rsid w:val="007C380B"/>
    <w:rsid w:val="007C391F"/>
    <w:rsid w:val="007C3B24"/>
    <w:rsid w:val="007C3D16"/>
    <w:rsid w:val="007C3E0B"/>
    <w:rsid w:val="007C3EF4"/>
    <w:rsid w:val="007C4100"/>
    <w:rsid w:val="007C42C6"/>
    <w:rsid w:val="007C4391"/>
    <w:rsid w:val="007C44A3"/>
    <w:rsid w:val="007C499B"/>
    <w:rsid w:val="007C49BE"/>
    <w:rsid w:val="007C4B7D"/>
    <w:rsid w:val="007C4D00"/>
    <w:rsid w:val="007C4DAB"/>
    <w:rsid w:val="007C4ED4"/>
    <w:rsid w:val="007C50D1"/>
    <w:rsid w:val="007C5B19"/>
    <w:rsid w:val="007C5E02"/>
    <w:rsid w:val="007C5FCF"/>
    <w:rsid w:val="007C63C1"/>
    <w:rsid w:val="007C661E"/>
    <w:rsid w:val="007C6A8F"/>
    <w:rsid w:val="007C6CCE"/>
    <w:rsid w:val="007C6E12"/>
    <w:rsid w:val="007C70F9"/>
    <w:rsid w:val="007C7209"/>
    <w:rsid w:val="007C72CB"/>
    <w:rsid w:val="007C76BA"/>
    <w:rsid w:val="007C789A"/>
    <w:rsid w:val="007C7B7C"/>
    <w:rsid w:val="007C7C4A"/>
    <w:rsid w:val="007D0028"/>
    <w:rsid w:val="007D0323"/>
    <w:rsid w:val="007D0B49"/>
    <w:rsid w:val="007D0BFF"/>
    <w:rsid w:val="007D0DB1"/>
    <w:rsid w:val="007D0E8A"/>
    <w:rsid w:val="007D0EE8"/>
    <w:rsid w:val="007D0F1F"/>
    <w:rsid w:val="007D0F61"/>
    <w:rsid w:val="007D160D"/>
    <w:rsid w:val="007D1982"/>
    <w:rsid w:val="007D1B86"/>
    <w:rsid w:val="007D1BC1"/>
    <w:rsid w:val="007D1EA6"/>
    <w:rsid w:val="007D1FBD"/>
    <w:rsid w:val="007D27C9"/>
    <w:rsid w:val="007D2B22"/>
    <w:rsid w:val="007D2BC2"/>
    <w:rsid w:val="007D2C8F"/>
    <w:rsid w:val="007D2D21"/>
    <w:rsid w:val="007D2DD3"/>
    <w:rsid w:val="007D344A"/>
    <w:rsid w:val="007D3571"/>
    <w:rsid w:val="007D3574"/>
    <w:rsid w:val="007D3A28"/>
    <w:rsid w:val="007D3B70"/>
    <w:rsid w:val="007D3D51"/>
    <w:rsid w:val="007D410F"/>
    <w:rsid w:val="007D4206"/>
    <w:rsid w:val="007D4310"/>
    <w:rsid w:val="007D4BCC"/>
    <w:rsid w:val="007D4C13"/>
    <w:rsid w:val="007D4C8D"/>
    <w:rsid w:val="007D4CD0"/>
    <w:rsid w:val="007D51EC"/>
    <w:rsid w:val="007D5372"/>
    <w:rsid w:val="007D539C"/>
    <w:rsid w:val="007D549C"/>
    <w:rsid w:val="007D5528"/>
    <w:rsid w:val="007D5539"/>
    <w:rsid w:val="007D55A7"/>
    <w:rsid w:val="007D55AD"/>
    <w:rsid w:val="007D55E1"/>
    <w:rsid w:val="007D5922"/>
    <w:rsid w:val="007D5B2E"/>
    <w:rsid w:val="007D5CB0"/>
    <w:rsid w:val="007D5D01"/>
    <w:rsid w:val="007D5E48"/>
    <w:rsid w:val="007D6260"/>
    <w:rsid w:val="007D626B"/>
    <w:rsid w:val="007D6848"/>
    <w:rsid w:val="007D68DE"/>
    <w:rsid w:val="007D6990"/>
    <w:rsid w:val="007D6AB0"/>
    <w:rsid w:val="007D6B35"/>
    <w:rsid w:val="007D6B86"/>
    <w:rsid w:val="007D6D2A"/>
    <w:rsid w:val="007D6E05"/>
    <w:rsid w:val="007D6F53"/>
    <w:rsid w:val="007D70DE"/>
    <w:rsid w:val="007D729F"/>
    <w:rsid w:val="007D7570"/>
    <w:rsid w:val="007D7609"/>
    <w:rsid w:val="007D78BD"/>
    <w:rsid w:val="007D799C"/>
    <w:rsid w:val="007D79C8"/>
    <w:rsid w:val="007D7A9C"/>
    <w:rsid w:val="007D7AFC"/>
    <w:rsid w:val="007D7C42"/>
    <w:rsid w:val="007D7CF5"/>
    <w:rsid w:val="007D7ED6"/>
    <w:rsid w:val="007E018B"/>
    <w:rsid w:val="007E040B"/>
    <w:rsid w:val="007E0590"/>
    <w:rsid w:val="007E05B2"/>
    <w:rsid w:val="007E06CB"/>
    <w:rsid w:val="007E07E3"/>
    <w:rsid w:val="007E09EC"/>
    <w:rsid w:val="007E0F3C"/>
    <w:rsid w:val="007E1390"/>
    <w:rsid w:val="007E182D"/>
    <w:rsid w:val="007E1D1F"/>
    <w:rsid w:val="007E20E4"/>
    <w:rsid w:val="007E2402"/>
    <w:rsid w:val="007E2724"/>
    <w:rsid w:val="007E2987"/>
    <w:rsid w:val="007E2AFB"/>
    <w:rsid w:val="007E2C8B"/>
    <w:rsid w:val="007E2D47"/>
    <w:rsid w:val="007E3439"/>
    <w:rsid w:val="007E38AB"/>
    <w:rsid w:val="007E397C"/>
    <w:rsid w:val="007E3996"/>
    <w:rsid w:val="007E3A99"/>
    <w:rsid w:val="007E3B3C"/>
    <w:rsid w:val="007E3B3F"/>
    <w:rsid w:val="007E3EB5"/>
    <w:rsid w:val="007E3FC8"/>
    <w:rsid w:val="007E4000"/>
    <w:rsid w:val="007E419D"/>
    <w:rsid w:val="007E41D8"/>
    <w:rsid w:val="007E428D"/>
    <w:rsid w:val="007E435C"/>
    <w:rsid w:val="007E4492"/>
    <w:rsid w:val="007E48C9"/>
    <w:rsid w:val="007E492D"/>
    <w:rsid w:val="007E493C"/>
    <w:rsid w:val="007E4C39"/>
    <w:rsid w:val="007E4D00"/>
    <w:rsid w:val="007E4F36"/>
    <w:rsid w:val="007E4F96"/>
    <w:rsid w:val="007E4FEB"/>
    <w:rsid w:val="007E51BD"/>
    <w:rsid w:val="007E51CC"/>
    <w:rsid w:val="007E565E"/>
    <w:rsid w:val="007E5F23"/>
    <w:rsid w:val="007E6216"/>
    <w:rsid w:val="007E6764"/>
    <w:rsid w:val="007E68BB"/>
    <w:rsid w:val="007E693D"/>
    <w:rsid w:val="007E6CDD"/>
    <w:rsid w:val="007E6EBE"/>
    <w:rsid w:val="007E71C0"/>
    <w:rsid w:val="007E7653"/>
    <w:rsid w:val="007E7ECE"/>
    <w:rsid w:val="007F05B2"/>
    <w:rsid w:val="007F0872"/>
    <w:rsid w:val="007F0FBB"/>
    <w:rsid w:val="007F150A"/>
    <w:rsid w:val="007F1510"/>
    <w:rsid w:val="007F174D"/>
    <w:rsid w:val="007F179C"/>
    <w:rsid w:val="007F1944"/>
    <w:rsid w:val="007F1AC7"/>
    <w:rsid w:val="007F1C00"/>
    <w:rsid w:val="007F1EB8"/>
    <w:rsid w:val="007F1F9D"/>
    <w:rsid w:val="007F2188"/>
    <w:rsid w:val="007F21C9"/>
    <w:rsid w:val="007F2652"/>
    <w:rsid w:val="007F26BF"/>
    <w:rsid w:val="007F2E53"/>
    <w:rsid w:val="007F312A"/>
    <w:rsid w:val="007F3145"/>
    <w:rsid w:val="007F321E"/>
    <w:rsid w:val="007F3290"/>
    <w:rsid w:val="007F3486"/>
    <w:rsid w:val="007F35A4"/>
    <w:rsid w:val="007F36AD"/>
    <w:rsid w:val="007F3925"/>
    <w:rsid w:val="007F3A18"/>
    <w:rsid w:val="007F3A57"/>
    <w:rsid w:val="007F3B1D"/>
    <w:rsid w:val="007F3C81"/>
    <w:rsid w:val="007F445C"/>
    <w:rsid w:val="007F45BE"/>
    <w:rsid w:val="007F4692"/>
    <w:rsid w:val="007F4871"/>
    <w:rsid w:val="007F487F"/>
    <w:rsid w:val="007F4BE0"/>
    <w:rsid w:val="007F4C49"/>
    <w:rsid w:val="007F4E8D"/>
    <w:rsid w:val="007F4FF3"/>
    <w:rsid w:val="007F53E7"/>
    <w:rsid w:val="007F5637"/>
    <w:rsid w:val="007F56C4"/>
    <w:rsid w:val="007F5728"/>
    <w:rsid w:val="007F58BB"/>
    <w:rsid w:val="007F593A"/>
    <w:rsid w:val="007F5C1B"/>
    <w:rsid w:val="007F5E50"/>
    <w:rsid w:val="007F611A"/>
    <w:rsid w:val="007F63E9"/>
    <w:rsid w:val="007F6B64"/>
    <w:rsid w:val="007F6D1B"/>
    <w:rsid w:val="007F6EFD"/>
    <w:rsid w:val="007F7160"/>
    <w:rsid w:val="007F727E"/>
    <w:rsid w:val="007F72F2"/>
    <w:rsid w:val="007F7D6F"/>
    <w:rsid w:val="007F7E8A"/>
    <w:rsid w:val="007F7FA7"/>
    <w:rsid w:val="008000B9"/>
    <w:rsid w:val="00800375"/>
    <w:rsid w:val="0080066C"/>
    <w:rsid w:val="00800730"/>
    <w:rsid w:val="0080099B"/>
    <w:rsid w:val="00800BF8"/>
    <w:rsid w:val="00800C8C"/>
    <w:rsid w:val="00800CF7"/>
    <w:rsid w:val="00800FAE"/>
    <w:rsid w:val="008019DD"/>
    <w:rsid w:val="00801FD6"/>
    <w:rsid w:val="00802385"/>
    <w:rsid w:val="0080266F"/>
    <w:rsid w:val="008027E7"/>
    <w:rsid w:val="00802AB6"/>
    <w:rsid w:val="00802B10"/>
    <w:rsid w:val="00802C7F"/>
    <w:rsid w:val="00803178"/>
    <w:rsid w:val="008032E6"/>
    <w:rsid w:val="00803383"/>
    <w:rsid w:val="008033BB"/>
    <w:rsid w:val="00803451"/>
    <w:rsid w:val="00803492"/>
    <w:rsid w:val="0080354E"/>
    <w:rsid w:val="00803597"/>
    <w:rsid w:val="00803D14"/>
    <w:rsid w:val="00803F13"/>
    <w:rsid w:val="008040F9"/>
    <w:rsid w:val="00804179"/>
    <w:rsid w:val="008041FB"/>
    <w:rsid w:val="0080457E"/>
    <w:rsid w:val="00804C01"/>
    <w:rsid w:val="00804E9D"/>
    <w:rsid w:val="008052E5"/>
    <w:rsid w:val="0080543D"/>
    <w:rsid w:val="00805ACD"/>
    <w:rsid w:val="00805F65"/>
    <w:rsid w:val="00805FD7"/>
    <w:rsid w:val="008061B3"/>
    <w:rsid w:val="00806335"/>
    <w:rsid w:val="008067FB"/>
    <w:rsid w:val="00806A02"/>
    <w:rsid w:val="00806C64"/>
    <w:rsid w:val="00806D54"/>
    <w:rsid w:val="00806E55"/>
    <w:rsid w:val="00807137"/>
    <w:rsid w:val="008071A9"/>
    <w:rsid w:val="008071AB"/>
    <w:rsid w:val="00807366"/>
    <w:rsid w:val="00807688"/>
    <w:rsid w:val="008076CF"/>
    <w:rsid w:val="00807935"/>
    <w:rsid w:val="00807F4E"/>
    <w:rsid w:val="008100D7"/>
    <w:rsid w:val="00810229"/>
    <w:rsid w:val="008103BC"/>
    <w:rsid w:val="00810594"/>
    <w:rsid w:val="00810A4E"/>
    <w:rsid w:val="00810B05"/>
    <w:rsid w:val="00810CA4"/>
    <w:rsid w:val="00810DF3"/>
    <w:rsid w:val="00811047"/>
    <w:rsid w:val="00811230"/>
    <w:rsid w:val="008115E7"/>
    <w:rsid w:val="0081162E"/>
    <w:rsid w:val="00811767"/>
    <w:rsid w:val="00811817"/>
    <w:rsid w:val="0081190C"/>
    <w:rsid w:val="00811C4D"/>
    <w:rsid w:val="00811EAE"/>
    <w:rsid w:val="00811FB0"/>
    <w:rsid w:val="008120F0"/>
    <w:rsid w:val="00812120"/>
    <w:rsid w:val="008121BD"/>
    <w:rsid w:val="008123B3"/>
    <w:rsid w:val="008123D0"/>
    <w:rsid w:val="00812722"/>
    <w:rsid w:val="008127BA"/>
    <w:rsid w:val="00812A3B"/>
    <w:rsid w:val="00812E2E"/>
    <w:rsid w:val="00812F33"/>
    <w:rsid w:val="0081300D"/>
    <w:rsid w:val="008131F6"/>
    <w:rsid w:val="00813342"/>
    <w:rsid w:val="008133D7"/>
    <w:rsid w:val="00813563"/>
    <w:rsid w:val="00813764"/>
    <w:rsid w:val="00813896"/>
    <w:rsid w:val="008138E5"/>
    <w:rsid w:val="00813F87"/>
    <w:rsid w:val="0081403A"/>
    <w:rsid w:val="00814154"/>
    <w:rsid w:val="00814476"/>
    <w:rsid w:val="00814480"/>
    <w:rsid w:val="008146EE"/>
    <w:rsid w:val="008151E2"/>
    <w:rsid w:val="008151EA"/>
    <w:rsid w:val="008152E0"/>
    <w:rsid w:val="00815400"/>
    <w:rsid w:val="0081552A"/>
    <w:rsid w:val="0081555B"/>
    <w:rsid w:val="00815594"/>
    <w:rsid w:val="00815857"/>
    <w:rsid w:val="008158E7"/>
    <w:rsid w:val="00815A27"/>
    <w:rsid w:val="00815B21"/>
    <w:rsid w:val="00815C5D"/>
    <w:rsid w:val="00816105"/>
    <w:rsid w:val="0081626B"/>
    <w:rsid w:val="008162AF"/>
    <w:rsid w:val="008162CE"/>
    <w:rsid w:val="0081640F"/>
    <w:rsid w:val="0081657E"/>
    <w:rsid w:val="00816683"/>
    <w:rsid w:val="008166F5"/>
    <w:rsid w:val="0081677D"/>
    <w:rsid w:val="008169E8"/>
    <w:rsid w:val="00816A48"/>
    <w:rsid w:val="0081708B"/>
    <w:rsid w:val="008173C4"/>
    <w:rsid w:val="00817455"/>
    <w:rsid w:val="00817681"/>
    <w:rsid w:val="008178D1"/>
    <w:rsid w:val="008178F5"/>
    <w:rsid w:val="008179E3"/>
    <w:rsid w:val="00817A70"/>
    <w:rsid w:val="00817B12"/>
    <w:rsid w:val="00817B18"/>
    <w:rsid w:val="00817D0F"/>
    <w:rsid w:val="00817D1D"/>
    <w:rsid w:val="00817FD3"/>
    <w:rsid w:val="0082002C"/>
    <w:rsid w:val="00820517"/>
    <w:rsid w:val="00820678"/>
    <w:rsid w:val="00820B91"/>
    <w:rsid w:val="00820BFF"/>
    <w:rsid w:val="00821196"/>
    <w:rsid w:val="008211EB"/>
    <w:rsid w:val="0082186C"/>
    <w:rsid w:val="00821C88"/>
    <w:rsid w:val="00821F72"/>
    <w:rsid w:val="00821FE1"/>
    <w:rsid w:val="0082240B"/>
    <w:rsid w:val="00822490"/>
    <w:rsid w:val="00822781"/>
    <w:rsid w:val="00822895"/>
    <w:rsid w:val="008228C3"/>
    <w:rsid w:val="0082290C"/>
    <w:rsid w:val="00822D66"/>
    <w:rsid w:val="00823753"/>
    <w:rsid w:val="00823894"/>
    <w:rsid w:val="00823BE4"/>
    <w:rsid w:val="00823D4B"/>
    <w:rsid w:val="00824121"/>
    <w:rsid w:val="008248F4"/>
    <w:rsid w:val="0082490E"/>
    <w:rsid w:val="00824DD1"/>
    <w:rsid w:val="0082517B"/>
    <w:rsid w:val="008252D1"/>
    <w:rsid w:val="0082551A"/>
    <w:rsid w:val="0082557F"/>
    <w:rsid w:val="0082575F"/>
    <w:rsid w:val="008257B5"/>
    <w:rsid w:val="00825A31"/>
    <w:rsid w:val="00825B8D"/>
    <w:rsid w:val="00825D1A"/>
    <w:rsid w:val="00825E2B"/>
    <w:rsid w:val="00825E58"/>
    <w:rsid w:val="00825F25"/>
    <w:rsid w:val="00826039"/>
    <w:rsid w:val="00826157"/>
    <w:rsid w:val="008261C0"/>
    <w:rsid w:val="008262F6"/>
    <w:rsid w:val="00826448"/>
    <w:rsid w:val="00826709"/>
    <w:rsid w:val="00826770"/>
    <w:rsid w:val="00826995"/>
    <w:rsid w:val="008269C8"/>
    <w:rsid w:val="00826A4B"/>
    <w:rsid w:val="00826A73"/>
    <w:rsid w:val="00826BEE"/>
    <w:rsid w:val="00826D24"/>
    <w:rsid w:val="00826D54"/>
    <w:rsid w:val="00826ED1"/>
    <w:rsid w:val="00826F4E"/>
    <w:rsid w:val="00826FC6"/>
    <w:rsid w:val="008273BB"/>
    <w:rsid w:val="0082795B"/>
    <w:rsid w:val="008279D8"/>
    <w:rsid w:val="00827A1B"/>
    <w:rsid w:val="00827B37"/>
    <w:rsid w:val="00827B86"/>
    <w:rsid w:val="00827E79"/>
    <w:rsid w:val="00827FF5"/>
    <w:rsid w:val="0083006D"/>
    <w:rsid w:val="008300C9"/>
    <w:rsid w:val="008301A0"/>
    <w:rsid w:val="008302BC"/>
    <w:rsid w:val="008304B6"/>
    <w:rsid w:val="008308C9"/>
    <w:rsid w:val="008309A0"/>
    <w:rsid w:val="00830B4F"/>
    <w:rsid w:val="00830BC8"/>
    <w:rsid w:val="008310CB"/>
    <w:rsid w:val="008310CC"/>
    <w:rsid w:val="00831126"/>
    <w:rsid w:val="0083119F"/>
    <w:rsid w:val="008315F6"/>
    <w:rsid w:val="00831613"/>
    <w:rsid w:val="00831A41"/>
    <w:rsid w:val="00831A5B"/>
    <w:rsid w:val="00831BAF"/>
    <w:rsid w:val="00831D7F"/>
    <w:rsid w:val="00831F26"/>
    <w:rsid w:val="008321AD"/>
    <w:rsid w:val="008323DE"/>
    <w:rsid w:val="0083241A"/>
    <w:rsid w:val="0083278A"/>
    <w:rsid w:val="008327A2"/>
    <w:rsid w:val="008329C8"/>
    <w:rsid w:val="008329D5"/>
    <w:rsid w:val="00832B65"/>
    <w:rsid w:val="00833014"/>
    <w:rsid w:val="008331BC"/>
    <w:rsid w:val="00833396"/>
    <w:rsid w:val="008333F6"/>
    <w:rsid w:val="00833596"/>
    <w:rsid w:val="00833AE0"/>
    <w:rsid w:val="00833ED2"/>
    <w:rsid w:val="00833EDF"/>
    <w:rsid w:val="00833FEF"/>
    <w:rsid w:val="0083439C"/>
    <w:rsid w:val="00834603"/>
    <w:rsid w:val="00834612"/>
    <w:rsid w:val="00834BEF"/>
    <w:rsid w:val="00834DDE"/>
    <w:rsid w:val="00835196"/>
    <w:rsid w:val="008352E9"/>
    <w:rsid w:val="00835352"/>
    <w:rsid w:val="00835386"/>
    <w:rsid w:val="0083568F"/>
    <w:rsid w:val="0083586F"/>
    <w:rsid w:val="008358A9"/>
    <w:rsid w:val="00835C08"/>
    <w:rsid w:val="00836223"/>
    <w:rsid w:val="008362E5"/>
    <w:rsid w:val="00836419"/>
    <w:rsid w:val="008365EC"/>
    <w:rsid w:val="008368B0"/>
    <w:rsid w:val="0083690F"/>
    <w:rsid w:val="00836D97"/>
    <w:rsid w:val="00836E1B"/>
    <w:rsid w:val="00836E2C"/>
    <w:rsid w:val="00837515"/>
    <w:rsid w:val="008375F2"/>
    <w:rsid w:val="00837683"/>
    <w:rsid w:val="00837790"/>
    <w:rsid w:val="0083782D"/>
    <w:rsid w:val="008379E4"/>
    <w:rsid w:val="00837AC7"/>
    <w:rsid w:val="00837BF3"/>
    <w:rsid w:val="0084002A"/>
    <w:rsid w:val="00840082"/>
    <w:rsid w:val="00840705"/>
    <w:rsid w:val="008407DF"/>
    <w:rsid w:val="00840A90"/>
    <w:rsid w:val="00840BBF"/>
    <w:rsid w:val="00840DB2"/>
    <w:rsid w:val="00840F7A"/>
    <w:rsid w:val="00841103"/>
    <w:rsid w:val="0084119F"/>
    <w:rsid w:val="008415CE"/>
    <w:rsid w:val="00841B43"/>
    <w:rsid w:val="00841B6B"/>
    <w:rsid w:val="00841CA1"/>
    <w:rsid w:val="00841D53"/>
    <w:rsid w:val="00842106"/>
    <w:rsid w:val="0084216F"/>
    <w:rsid w:val="00842264"/>
    <w:rsid w:val="0084244B"/>
    <w:rsid w:val="008424D9"/>
    <w:rsid w:val="008425CE"/>
    <w:rsid w:val="008426A8"/>
    <w:rsid w:val="00842796"/>
    <w:rsid w:val="00842936"/>
    <w:rsid w:val="00842FC0"/>
    <w:rsid w:val="0084303C"/>
    <w:rsid w:val="008437E4"/>
    <w:rsid w:val="00843A29"/>
    <w:rsid w:val="00843AE4"/>
    <w:rsid w:val="00843C0A"/>
    <w:rsid w:val="00843CC7"/>
    <w:rsid w:val="00843D6C"/>
    <w:rsid w:val="00843D6D"/>
    <w:rsid w:val="00843E4F"/>
    <w:rsid w:val="00843ED6"/>
    <w:rsid w:val="00844089"/>
    <w:rsid w:val="00844555"/>
    <w:rsid w:val="0084476F"/>
    <w:rsid w:val="0084498E"/>
    <w:rsid w:val="00844BFD"/>
    <w:rsid w:val="008450C2"/>
    <w:rsid w:val="0084516D"/>
    <w:rsid w:val="008453E7"/>
    <w:rsid w:val="0084546C"/>
    <w:rsid w:val="00845614"/>
    <w:rsid w:val="008456BF"/>
    <w:rsid w:val="00845B3E"/>
    <w:rsid w:val="00845F3F"/>
    <w:rsid w:val="0084642F"/>
    <w:rsid w:val="00846606"/>
    <w:rsid w:val="008466F9"/>
    <w:rsid w:val="0084678C"/>
    <w:rsid w:val="00846B28"/>
    <w:rsid w:val="00846BEE"/>
    <w:rsid w:val="00846C75"/>
    <w:rsid w:val="00847427"/>
    <w:rsid w:val="00847450"/>
    <w:rsid w:val="0084781D"/>
    <w:rsid w:val="00847B65"/>
    <w:rsid w:val="00847D93"/>
    <w:rsid w:val="00847EBA"/>
    <w:rsid w:val="008501A4"/>
    <w:rsid w:val="008505E3"/>
    <w:rsid w:val="00850B57"/>
    <w:rsid w:val="00850D1F"/>
    <w:rsid w:val="00850E5E"/>
    <w:rsid w:val="00850F1A"/>
    <w:rsid w:val="008511CC"/>
    <w:rsid w:val="0085136B"/>
    <w:rsid w:val="008514D7"/>
    <w:rsid w:val="0085158D"/>
    <w:rsid w:val="00851746"/>
    <w:rsid w:val="008518DF"/>
    <w:rsid w:val="00851AC3"/>
    <w:rsid w:val="00851C15"/>
    <w:rsid w:val="00851CD5"/>
    <w:rsid w:val="00851D9B"/>
    <w:rsid w:val="00852104"/>
    <w:rsid w:val="008529AE"/>
    <w:rsid w:val="00852B30"/>
    <w:rsid w:val="00852B3A"/>
    <w:rsid w:val="00852B6A"/>
    <w:rsid w:val="008530A6"/>
    <w:rsid w:val="00853195"/>
    <w:rsid w:val="00853888"/>
    <w:rsid w:val="00853AA6"/>
    <w:rsid w:val="00853BDB"/>
    <w:rsid w:val="00853CD1"/>
    <w:rsid w:val="00853DF3"/>
    <w:rsid w:val="00854050"/>
    <w:rsid w:val="008543E6"/>
    <w:rsid w:val="00855107"/>
    <w:rsid w:val="0085534C"/>
    <w:rsid w:val="0085549F"/>
    <w:rsid w:val="008556C3"/>
    <w:rsid w:val="008559EA"/>
    <w:rsid w:val="00855B1A"/>
    <w:rsid w:val="00855D20"/>
    <w:rsid w:val="00855F26"/>
    <w:rsid w:val="00855F3E"/>
    <w:rsid w:val="008560C8"/>
    <w:rsid w:val="008560D5"/>
    <w:rsid w:val="0085637F"/>
    <w:rsid w:val="00856472"/>
    <w:rsid w:val="0085674B"/>
    <w:rsid w:val="00856795"/>
    <w:rsid w:val="008567E4"/>
    <w:rsid w:val="00856817"/>
    <w:rsid w:val="008568EE"/>
    <w:rsid w:val="00856B3A"/>
    <w:rsid w:val="00856BFC"/>
    <w:rsid w:val="00856C7C"/>
    <w:rsid w:val="00856D8F"/>
    <w:rsid w:val="00856EF4"/>
    <w:rsid w:val="008570A6"/>
    <w:rsid w:val="00857298"/>
    <w:rsid w:val="00857316"/>
    <w:rsid w:val="008578E5"/>
    <w:rsid w:val="00857D03"/>
    <w:rsid w:val="00857E98"/>
    <w:rsid w:val="00860456"/>
    <w:rsid w:val="008605C0"/>
    <w:rsid w:val="008606EF"/>
    <w:rsid w:val="00860A8D"/>
    <w:rsid w:val="00860B7B"/>
    <w:rsid w:val="00860E1B"/>
    <w:rsid w:val="008611B6"/>
    <w:rsid w:val="0086198E"/>
    <w:rsid w:val="00861AC8"/>
    <w:rsid w:val="00861B01"/>
    <w:rsid w:val="00861B12"/>
    <w:rsid w:val="00862192"/>
    <w:rsid w:val="00862281"/>
    <w:rsid w:val="008625C9"/>
    <w:rsid w:val="008636AF"/>
    <w:rsid w:val="008636E3"/>
    <w:rsid w:val="00863AF7"/>
    <w:rsid w:val="00863CAA"/>
    <w:rsid w:val="00863D9A"/>
    <w:rsid w:val="00863DB3"/>
    <w:rsid w:val="0086406C"/>
    <w:rsid w:val="00864190"/>
    <w:rsid w:val="008644B2"/>
    <w:rsid w:val="0086454F"/>
    <w:rsid w:val="00864561"/>
    <w:rsid w:val="008645A6"/>
    <w:rsid w:val="00864637"/>
    <w:rsid w:val="00864981"/>
    <w:rsid w:val="008649BF"/>
    <w:rsid w:val="00864B23"/>
    <w:rsid w:val="00864DB3"/>
    <w:rsid w:val="00864DD2"/>
    <w:rsid w:val="00864E6E"/>
    <w:rsid w:val="00865773"/>
    <w:rsid w:val="0086585F"/>
    <w:rsid w:val="00865CEB"/>
    <w:rsid w:val="00865CF6"/>
    <w:rsid w:val="00865F23"/>
    <w:rsid w:val="00866106"/>
    <w:rsid w:val="00866309"/>
    <w:rsid w:val="008663D4"/>
    <w:rsid w:val="008666FC"/>
    <w:rsid w:val="00866B4D"/>
    <w:rsid w:val="00866E29"/>
    <w:rsid w:val="008671E5"/>
    <w:rsid w:val="0086761B"/>
    <w:rsid w:val="008676D3"/>
    <w:rsid w:val="00867A1E"/>
    <w:rsid w:val="00867A3E"/>
    <w:rsid w:val="00867D3A"/>
    <w:rsid w:val="00870032"/>
    <w:rsid w:val="008700ED"/>
    <w:rsid w:val="008701F0"/>
    <w:rsid w:val="00870276"/>
    <w:rsid w:val="008703E8"/>
    <w:rsid w:val="00870707"/>
    <w:rsid w:val="00870B0F"/>
    <w:rsid w:val="00870C65"/>
    <w:rsid w:val="00870DB7"/>
    <w:rsid w:val="0087121A"/>
    <w:rsid w:val="00871221"/>
    <w:rsid w:val="00871411"/>
    <w:rsid w:val="0087142D"/>
    <w:rsid w:val="00871922"/>
    <w:rsid w:val="00871962"/>
    <w:rsid w:val="0087197D"/>
    <w:rsid w:val="00871BBE"/>
    <w:rsid w:val="00871F08"/>
    <w:rsid w:val="0087226A"/>
    <w:rsid w:val="008722CD"/>
    <w:rsid w:val="00872497"/>
    <w:rsid w:val="00872742"/>
    <w:rsid w:val="00872880"/>
    <w:rsid w:val="008729ED"/>
    <w:rsid w:val="00872E73"/>
    <w:rsid w:val="00872FFC"/>
    <w:rsid w:val="008730DC"/>
    <w:rsid w:val="008734CE"/>
    <w:rsid w:val="008739A8"/>
    <w:rsid w:val="00873A27"/>
    <w:rsid w:val="00873C2A"/>
    <w:rsid w:val="00873CDC"/>
    <w:rsid w:val="00873DB7"/>
    <w:rsid w:val="00873E1C"/>
    <w:rsid w:val="00873F24"/>
    <w:rsid w:val="00874116"/>
    <w:rsid w:val="008743FE"/>
    <w:rsid w:val="00874525"/>
    <w:rsid w:val="00874840"/>
    <w:rsid w:val="00874AAF"/>
    <w:rsid w:val="00874B44"/>
    <w:rsid w:val="00874D69"/>
    <w:rsid w:val="00874DB7"/>
    <w:rsid w:val="00874EFD"/>
    <w:rsid w:val="00874FEA"/>
    <w:rsid w:val="008751C2"/>
    <w:rsid w:val="00875472"/>
    <w:rsid w:val="008754E1"/>
    <w:rsid w:val="0087555A"/>
    <w:rsid w:val="008756DB"/>
    <w:rsid w:val="00875849"/>
    <w:rsid w:val="00875983"/>
    <w:rsid w:val="00875A3F"/>
    <w:rsid w:val="0087611C"/>
    <w:rsid w:val="0087636C"/>
    <w:rsid w:val="008766A5"/>
    <w:rsid w:val="00876729"/>
    <w:rsid w:val="00876AD2"/>
    <w:rsid w:val="00876D95"/>
    <w:rsid w:val="0087731F"/>
    <w:rsid w:val="00877433"/>
    <w:rsid w:val="008777BD"/>
    <w:rsid w:val="00877BF1"/>
    <w:rsid w:val="00877EA6"/>
    <w:rsid w:val="00880352"/>
    <w:rsid w:val="00880355"/>
    <w:rsid w:val="00880816"/>
    <w:rsid w:val="00880A30"/>
    <w:rsid w:val="00880D27"/>
    <w:rsid w:val="00880D3C"/>
    <w:rsid w:val="00880E2E"/>
    <w:rsid w:val="00880F1A"/>
    <w:rsid w:val="0088137E"/>
    <w:rsid w:val="008815B4"/>
    <w:rsid w:val="008816A2"/>
    <w:rsid w:val="0088178D"/>
    <w:rsid w:val="008817BD"/>
    <w:rsid w:val="00881C1A"/>
    <w:rsid w:val="00881EC0"/>
    <w:rsid w:val="0088247B"/>
    <w:rsid w:val="0088289A"/>
    <w:rsid w:val="00882E30"/>
    <w:rsid w:val="00882F3B"/>
    <w:rsid w:val="008830E4"/>
    <w:rsid w:val="008831C6"/>
    <w:rsid w:val="008831DC"/>
    <w:rsid w:val="0088326C"/>
    <w:rsid w:val="008832BC"/>
    <w:rsid w:val="0088351B"/>
    <w:rsid w:val="008835CD"/>
    <w:rsid w:val="008836F4"/>
    <w:rsid w:val="0088379E"/>
    <w:rsid w:val="00883945"/>
    <w:rsid w:val="00883985"/>
    <w:rsid w:val="00883B24"/>
    <w:rsid w:val="00884002"/>
    <w:rsid w:val="00884099"/>
    <w:rsid w:val="008841A0"/>
    <w:rsid w:val="008842E7"/>
    <w:rsid w:val="008843AA"/>
    <w:rsid w:val="0088488E"/>
    <w:rsid w:val="008848B0"/>
    <w:rsid w:val="00884ECF"/>
    <w:rsid w:val="0088545A"/>
    <w:rsid w:val="00885467"/>
    <w:rsid w:val="0088548C"/>
    <w:rsid w:val="008855A0"/>
    <w:rsid w:val="008855C2"/>
    <w:rsid w:val="008856D6"/>
    <w:rsid w:val="00885B95"/>
    <w:rsid w:val="00885E96"/>
    <w:rsid w:val="0088676D"/>
    <w:rsid w:val="008868A6"/>
    <w:rsid w:val="00886AFF"/>
    <w:rsid w:val="00886F26"/>
    <w:rsid w:val="0088748F"/>
    <w:rsid w:val="0088755F"/>
    <w:rsid w:val="0088757C"/>
    <w:rsid w:val="00887AFB"/>
    <w:rsid w:val="00887B4C"/>
    <w:rsid w:val="00887C6B"/>
    <w:rsid w:val="00887C87"/>
    <w:rsid w:val="0089006F"/>
    <w:rsid w:val="008903BC"/>
    <w:rsid w:val="0089054D"/>
    <w:rsid w:val="00890A34"/>
    <w:rsid w:val="00890F82"/>
    <w:rsid w:val="00890FCD"/>
    <w:rsid w:val="0089186E"/>
    <w:rsid w:val="0089208B"/>
    <w:rsid w:val="008920C9"/>
    <w:rsid w:val="0089217F"/>
    <w:rsid w:val="008921EA"/>
    <w:rsid w:val="008921F9"/>
    <w:rsid w:val="008922A5"/>
    <w:rsid w:val="00892306"/>
    <w:rsid w:val="00892399"/>
    <w:rsid w:val="00892457"/>
    <w:rsid w:val="0089270E"/>
    <w:rsid w:val="008927D8"/>
    <w:rsid w:val="00892BD9"/>
    <w:rsid w:val="00892C8B"/>
    <w:rsid w:val="00892F36"/>
    <w:rsid w:val="00893173"/>
    <w:rsid w:val="008932B6"/>
    <w:rsid w:val="008935A7"/>
    <w:rsid w:val="00893709"/>
    <w:rsid w:val="00893862"/>
    <w:rsid w:val="00893B3C"/>
    <w:rsid w:val="00893CA0"/>
    <w:rsid w:val="00893DF3"/>
    <w:rsid w:val="00893E58"/>
    <w:rsid w:val="00893EAC"/>
    <w:rsid w:val="00894398"/>
    <w:rsid w:val="00894583"/>
    <w:rsid w:val="00894738"/>
    <w:rsid w:val="00894A47"/>
    <w:rsid w:val="00894B04"/>
    <w:rsid w:val="00894B29"/>
    <w:rsid w:val="00894C25"/>
    <w:rsid w:val="00894DE6"/>
    <w:rsid w:val="00894E9A"/>
    <w:rsid w:val="008952E1"/>
    <w:rsid w:val="008954AE"/>
    <w:rsid w:val="00895872"/>
    <w:rsid w:val="008959E0"/>
    <w:rsid w:val="00895B5D"/>
    <w:rsid w:val="00895D77"/>
    <w:rsid w:val="00895F07"/>
    <w:rsid w:val="00895F08"/>
    <w:rsid w:val="00895F37"/>
    <w:rsid w:val="00895FFE"/>
    <w:rsid w:val="00896048"/>
    <w:rsid w:val="008960A7"/>
    <w:rsid w:val="0089621F"/>
    <w:rsid w:val="00896686"/>
    <w:rsid w:val="00896896"/>
    <w:rsid w:val="00896D2E"/>
    <w:rsid w:val="00897062"/>
    <w:rsid w:val="00897090"/>
    <w:rsid w:val="0089725B"/>
    <w:rsid w:val="00897591"/>
    <w:rsid w:val="00897606"/>
    <w:rsid w:val="008976AA"/>
    <w:rsid w:val="00897A61"/>
    <w:rsid w:val="00897AE1"/>
    <w:rsid w:val="00897B5F"/>
    <w:rsid w:val="00897DE2"/>
    <w:rsid w:val="008A00BB"/>
    <w:rsid w:val="008A00E3"/>
    <w:rsid w:val="008A02C3"/>
    <w:rsid w:val="008A031F"/>
    <w:rsid w:val="008A09B6"/>
    <w:rsid w:val="008A0C6C"/>
    <w:rsid w:val="008A0D30"/>
    <w:rsid w:val="008A0DDB"/>
    <w:rsid w:val="008A1364"/>
    <w:rsid w:val="008A1397"/>
    <w:rsid w:val="008A1843"/>
    <w:rsid w:val="008A19A7"/>
    <w:rsid w:val="008A1CAC"/>
    <w:rsid w:val="008A1CAF"/>
    <w:rsid w:val="008A1CFB"/>
    <w:rsid w:val="008A1F73"/>
    <w:rsid w:val="008A1FAF"/>
    <w:rsid w:val="008A20F4"/>
    <w:rsid w:val="008A2183"/>
    <w:rsid w:val="008A2208"/>
    <w:rsid w:val="008A2346"/>
    <w:rsid w:val="008A23A0"/>
    <w:rsid w:val="008A245B"/>
    <w:rsid w:val="008A2481"/>
    <w:rsid w:val="008A24F1"/>
    <w:rsid w:val="008A26B0"/>
    <w:rsid w:val="008A281D"/>
    <w:rsid w:val="008A2A71"/>
    <w:rsid w:val="008A2DE5"/>
    <w:rsid w:val="008A2EC8"/>
    <w:rsid w:val="008A2FC8"/>
    <w:rsid w:val="008A328E"/>
    <w:rsid w:val="008A3491"/>
    <w:rsid w:val="008A36A0"/>
    <w:rsid w:val="008A375E"/>
    <w:rsid w:val="008A3A26"/>
    <w:rsid w:val="008A3BC6"/>
    <w:rsid w:val="008A3E99"/>
    <w:rsid w:val="008A3ECD"/>
    <w:rsid w:val="008A4105"/>
    <w:rsid w:val="008A4156"/>
    <w:rsid w:val="008A466A"/>
    <w:rsid w:val="008A485A"/>
    <w:rsid w:val="008A4C0B"/>
    <w:rsid w:val="008A4EB4"/>
    <w:rsid w:val="008A517C"/>
    <w:rsid w:val="008A5484"/>
    <w:rsid w:val="008A54BE"/>
    <w:rsid w:val="008A559E"/>
    <w:rsid w:val="008A592C"/>
    <w:rsid w:val="008A59D7"/>
    <w:rsid w:val="008A5A49"/>
    <w:rsid w:val="008A5D89"/>
    <w:rsid w:val="008A61EF"/>
    <w:rsid w:val="008A620E"/>
    <w:rsid w:val="008A6226"/>
    <w:rsid w:val="008A62E4"/>
    <w:rsid w:val="008A65C8"/>
    <w:rsid w:val="008A67F1"/>
    <w:rsid w:val="008A687E"/>
    <w:rsid w:val="008A6A3B"/>
    <w:rsid w:val="008A6A73"/>
    <w:rsid w:val="008A6A77"/>
    <w:rsid w:val="008A7119"/>
    <w:rsid w:val="008A73AB"/>
    <w:rsid w:val="008A749C"/>
    <w:rsid w:val="008A7A3A"/>
    <w:rsid w:val="008A7B5C"/>
    <w:rsid w:val="008A7C1C"/>
    <w:rsid w:val="008A7D5A"/>
    <w:rsid w:val="008B0005"/>
    <w:rsid w:val="008B0354"/>
    <w:rsid w:val="008B0384"/>
    <w:rsid w:val="008B03A1"/>
    <w:rsid w:val="008B0417"/>
    <w:rsid w:val="008B0577"/>
    <w:rsid w:val="008B06E0"/>
    <w:rsid w:val="008B0725"/>
    <w:rsid w:val="008B0731"/>
    <w:rsid w:val="008B07FC"/>
    <w:rsid w:val="008B0C68"/>
    <w:rsid w:val="008B12C8"/>
    <w:rsid w:val="008B13AA"/>
    <w:rsid w:val="008B1445"/>
    <w:rsid w:val="008B1921"/>
    <w:rsid w:val="008B19F1"/>
    <w:rsid w:val="008B1AEB"/>
    <w:rsid w:val="008B1BD5"/>
    <w:rsid w:val="008B1C67"/>
    <w:rsid w:val="008B1CFF"/>
    <w:rsid w:val="008B1E82"/>
    <w:rsid w:val="008B26BD"/>
    <w:rsid w:val="008B275F"/>
    <w:rsid w:val="008B27D5"/>
    <w:rsid w:val="008B2867"/>
    <w:rsid w:val="008B28E3"/>
    <w:rsid w:val="008B2E4D"/>
    <w:rsid w:val="008B2EDD"/>
    <w:rsid w:val="008B2F86"/>
    <w:rsid w:val="008B3220"/>
    <w:rsid w:val="008B35A9"/>
    <w:rsid w:val="008B35C8"/>
    <w:rsid w:val="008B388B"/>
    <w:rsid w:val="008B3927"/>
    <w:rsid w:val="008B39A4"/>
    <w:rsid w:val="008B3A36"/>
    <w:rsid w:val="008B3C19"/>
    <w:rsid w:val="008B3D75"/>
    <w:rsid w:val="008B3EE5"/>
    <w:rsid w:val="008B4472"/>
    <w:rsid w:val="008B4676"/>
    <w:rsid w:val="008B4861"/>
    <w:rsid w:val="008B4882"/>
    <w:rsid w:val="008B4884"/>
    <w:rsid w:val="008B4C1C"/>
    <w:rsid w:val="008B4DCE"/>
    <w:rsid w:val="008B50B4"/>
    <w:rsid w:val="008B5249"/>
    <w:rsid w:val="008B5251"/>
    <w:rsid w:val="008B54EB"/>
    <w:rsid w:val="008B5544"/>
    <w:rsid w:val="008B55F5"/>
    <w:rsid w:val="008B57E1"/>
    <w:rsid w:val="008B58F3"/>
    <w:rsid w:val="008B590C"/>
    <w:rsid w:val="008B5B6C"/>
    <w:rsid w:val="008B5C0D"/>
    <w:rsid w:val="008B5E3E"/>
    <w:rsid w:val="008B5E78"/>
    <w:rsid w:val="008B6054"/>
    <w:rsid w:val="008B63D1"/>
    <w:rsid w:val="008B6AE3"/>
    <w:rsid w:val="008B6B82"/>
    <w:rsid w:val="008B6D83"/>
    <w:rsid w:val="008B6E78"/>
    <w:rsid w:val="008B6F38"/>
    <w:rsid w:val="008B722C"/>
    <w:rsid w:val="008B73C4"/>
    <w:rsid w:val="008B7493"/>
    <w:rsid w:val="008B78B5"/>
    <w:rsid w:val="008B7949"/>
    <w:rsid w:val="008B7E25"/>
    <w:rsid w:val="008B7FCD"/>
    <w:rsid w:val="008C02F6"/>
    <w:rsid w:val="008C0C94"/>
    <w:rsid w:val="008C0F12"/>
    <w:rsid w:val="008C0FC7"/>
    <w:rsid w:val="008C102A"/>
    <w:rsid w:val="008C104F"/>
    <w:rsid w:val="008C13C8"/>
    <w:rsid w:val="008C13E5"/>
    <w:rsid w:val="008C140B"/>
    <w:rsid w:val="008C1610"/>
    <w:rsid w:val="008C1E45"/>
    <w:rsid w:val="008C2120"/>
    <w:rsid w:val="008C2213"/>
    <w:rsid w:val="008C2266"/>
    <w:rsid w:val="008C25F3"/>
    <w:rsid w:val="008C29B0"/>
    <w:rsid w:val="008C29EE"/>
    <w:rsid w:val="008C2B39"/>
    <w:rsid w:val="008C2B42"/>
    <w:rsid w:val="008C2B98"/>
    <w:rsid w:val="008C2D4C"/>
    <w:rsid w:val="008C2E79"/>
    <w:rsid w:val="008C2ED6"/>
    <w:rsid w:val="008C2FC3"/>
    <w:rsid w:val="008C318A"/>
    <w:rsid w:val="008C3556"/>
    <w:rsid w:val="008C3780"/>
    <w:rsid w:val="008C3B94"/>
    <w:rsid w:val="008C3D5A"/>
    <w:rsid w:val="008C3D8E"/>
    <w:rsid w:val="008C3DD6"/>
    <w:rsid w:val="008C3E74"/>
    <w:rsid w:val="008C4038"/>
    <w:rsid w:val="008C40E1"/>
    <w:rsid w:val="008C40E8"/>
    <w:rsid w:val="008C444C"/>
    <w:rsid w:val="008C449B"/>
    <w:rsid w:val="008C44D4"/>
    <w:rsid w:val="008C4643"/>
    <w:rsid w:val="008C46ED"/>
    <w:rsid w:val="008C4819"/>
    <w:rsid w:val="008C48B1"/>
    <w:rsid w:val="008C49E2"/>
    <w:rsid w:val="008C4A45"/>
    <w:rsid w:val="008C4BBE"/>
    <w:rsid w:val="008C4D77"/>
    <w:rsid w:val="008C4E18"/>
    <w:rsid w:val="008C4E46"/>
    <w:rsid w:val="008C51A3"/>
    <w:rsid w:val="008C5294"/>
    <w:rsid w:val="008C547F"/>
    <w:rsid w:val="008C54DC"/>
    <w:rsid w:val="008C581E"/>
    <w:rsid w:val="008C59D7"/>
    <w:rsid w:val="008C5BB8"/>
    <w:rsid w:val="008C5CA4"/>
    <w:rsid w:val="008C5EE7"/>
    <w:rsid w:val="008C5F87"/>
    <w:rsid w:val="008C5F88"/>
    <w:rsid w:val="008C5FCD"/>
    <w:rsid w:val="008C6135"/>
    <w:rsid w:val="008C62A5"/>
    <w:rsid w:val="008C6643"/>
    <w:rsid w:val="008C6994"/>
    <w:rsid w:val="008C6A31"/>
    <w:rsid w:val="008C6AAB"/>
    <w:rsid w:val="008C6D03"/>
    <w:rsid w:val="008C6F43"/>
    <w:rsid w:val="008C6FA6"/>
    <w:rsid w:val="008C740B"/>
    <w:rsid w:val="008C7589"/>
    <w:rsid w:val="008C78F4"/>
    <w:rsid w:val="008C7BD6"/>
    <w:rsid w:val="008C7E05"/>
    <w:rsid w:val="008D014C"/>
    <w:rsid w:val="008D05A8"/>
    <w:rsid w:val="008D06D6"/>
    <w:rsid w:val="008D0913"/>
    <w:rsid w:val="008D0B76"/>
    <w:rsid w:val="008D0F15"/>
    <w:rsid w:val="008D115F"/>
    <w:rsid w:val="008D12A5"/>
    <w:rsid w:val="008D151B"/>
    <w:rsid w:val="008D1527"/>
    <w:rsid w:val="008D15B6"/>
    <w:rsid w:val="008D1719"/>
    <w:rsid w:val="008D17D2"/>
    <w:rsid w:val="008D188A"/>
    <w:rsid w:val="008D1A34"/>
    <w:rsid w:val="008D1B11"/>
    <w:rsid w:val="008D1E6C"/>
    <w:rsid w:val="008D1EDA"/>
    <w:rsid w:val="008D1FFA"/>
    <w:rsid w:val="008D20F0"/>
    <w:rsid w:val="008D219D"/>
    <w:rsid w:val="008D24F6"/>
    <w:rsid w:val="008D26D9"/>
    <w:rsid w:val="008D2981"/>
    <w:rsid w:val="008D302C"/>
    <w:rsid w:val="008D30ED"/>
    <w:rsid w:val="008D3126"/>
    <w:rsid w:val="008D3141"/>
    <w:rsid w:val="008D3373"/>
    <w:rsid w:val="008D33C6"/>
    <w:rsid w:val="008D3C05"/>
    <w:rsid w:val="008D3C0F"/>
    <w:rsid w:val="008D3DD2"/>
    <w:rsid w:val="008D3E96"/>
    <w:rsid w:val="008D3F28"/>
    <w:rsid w:val="008D407F"/>
    <w:rsid w:val="008D40BF"/>
    <w:rsid w:val="008D4224"/>
    <w:rsid w:val="008D4649"/>
    <w:rsid w:val="008D4651"/>
    <w:rsid w:val="008D4874"/>
    <w:rsid w:val="008D48B5"/>
    <w:rsid w:val="008D4AA0"/>
    <w:rsid w:val="008D4AD8"/>
    <w:rsid w:val="008D4C3E"/>
    <w:rsid w:val="008D5034"/>
    <w:rsid w:val="008D5451"/>
    <w:rsid w:val="008D5805"/>
    <w:rsid w:val="008D585F"/>
    <w:rsid w:val="008D58A9"/>
    <w:rsid w:val="008D5A0C"/>
    <w:rsid w:val="008D5E81"/>
    <w:rsid w:val="008D61B5"/>
    <w:rsid w:val="008D61C6"/>
    <w:rsid w:val="008D62F5"/>
    <w:rsid w:val="008D63B7"/>
    <w:rsid w:val="008D6629"/>
    <w:rsid w:val="008D67B8"/>
    <w:rsid w:val="008D67F0"/>
    <w:rsid w:val="008D6827"/>
    <w:rsid w:val="008D6B46"/>
    <w:rsid w:val="008D6C43"/>
    <w:rsid w:val="008D6E22"/>
    <w:rsid w:val="008D6FAF"/>
    <w:rsid w:val="008D70AC"/>
    <w:rsid w:val="008D7245"/>
    <w:rsid w:val="008D7317"/>
    <w:rsid w:val="008D7398"/>
    <w:rsid w:val="008D74F7"/>
    <w:rsid w:val="008D7596"/>
    <w:rsid w:val="008D75CB"/>
    <w:rsid w:val="008D789E"/>
    <w:rsid w:val="008D7C4E"/>
    <w:rsid w:val="008D7D21"/>
    <w:rsid w:val="008D7D70"/>
    <w:rsid w:val="008D7E64"/>
    <w:rsid w:val="008D7EDA"/>
    <w:rsid w:val="008E03FE"/>
    <w:rsid w:val="008E0746"/>
    <w:rsid w:val="008E077A"/>
    <w:rsid w:val="008E0921"/>
    <w:rsid w:val="008E0B05"/>
    <w:rsid w:val="008E0B6C"/>
    <w:rsid w:val="008E0BC1"/>
    <w:rsid w:val="008E0C45"/>
    <w:rsid w:val="008E0C51"/>
    <w:rsid w:val="008E0E5F"/>
    <w:rsid w:val="008E0E9E"/>
    <w:rsid w:val="008E10E3"/>
    <w:rsid w:val="008E1118"/>
    <w:rsid w:val="008E11BD"/>
    <w:rsid w:val="008E12DD"/>
    <w:rsid w:val="008E1417"/>
    <w:rsid w:val="008E1434"/>
    <w:rsid w:val="008E152A"/>
    <w:rsid w:val="008E1892"/>
    <w:rsid w:val="008E1B23"/>
    <w:rsid w:val="008E1BC6"/>
    <w:rsid w:val="008E1C00"/>
    <w:rsid w:val="008E1FCF"/>
    <w:rsid w:val="008E217E"/>
    <w:rsid w:val="008E22C8"/>
    <w:rsid w:val="008E2364"/>
    <w:rsid w:val="008E2642"/>
    <w:rsid w:val="008E286C"/>
    <w:rsid w:val="008E2913"/>
    <w:rsid w:val="008E296B"/>
    <w:rsid w:val="008E2DA7"/>
    <w:rsid w:val="008E31C2"/>
    <w:rsid w:val="008E3280"/>
    <w:rsid w:val="008E33C8"/>
    <w:rsid w:val="008E34B2"/>
    <w:rsid w:val="008E3525"/>
    <w:rsid w:val="008E3A03"/>
    <w:rsid w:val="008E3AD8"/>
    <w:rsid w:val="008E3E6B"/>
    <w:rsid w:val="008E3ED0"/>
    <w:rsid w:val="008E411C"/>
    <w:rsid w:val="008E4252"/>
    <w:rsid w:val="008E441B"/>
    <w:rsid w:val="008E4604"/>
    <w:rsid w:val="008E4696"/>
    <w:rsid w:val="008E47FB"/>
    <w:rsid w:val="008E498C"/>
    <w:rsid w:val="008E49E3"/>
    <w:rsid w:val="008E4D5C"/>
    <w:rsid w:val="008E4D89"/>
    <w:rsid w:val="008E4DDA"/>
    <w:rsid w:val="008E4F2A"/>
    <w:rsid w:val="008E50F5"/>
    <w:rsid w:val="008E54B1"/>
    <w:rsid w:val="008E54FA"/>
    <w:rsid w:val="008E5637"/>
    <w:rsid w:val="008E5801"/>
    <w:rsid w:val="008E58D8"/>
    <w:rsid w:val="008E5958"/>
    <w:rsid w:val="008E5C4A"/>
    <w:rsid w:val="008E5E08"/>
    <w:rsid w:val="008E679F"/>
    <w:rsid w:val="008E6808"/>
    <w:rsid w:val="008E6843"/>
    <w:rsid w:val="008E68C3"/>
    <w:rsid w:val="008E6938"/>
    <w:rsid w:val="008E6968"/>
    <w:rsid w:val="008E6975"/>
    <w:rsid w:val="008E6A63"/>
    <w:rsid w:val="008E6DC3"/>
    <w:rsid w:val="008E6E78"/>
    <w:rsid w:val="008E6F0E"/>
    <w:rsid w:val="008E6F44"/>
    <w:rsid w:val="008E6F47"/>
    <w:rsid w:val="008E7381"/>
    <w:rsid w:val="008E740B"/>
    <w:rsid w:val="008E7678"/>
    <w:rsid w:val="008E7693"/>
    <w:rsid w:val="008E7783"/>
    <w:rsid w:val="008E7C1A"/>
    <w:rsid w:val="008E7CDB"/>
    <w:rsid w:val="008E7E88"/>
    <w:rsid w:val="008E7F31"/>
    <w:rsid w:val="008E7F76"/>
    <w:rsid w:val="008F0022"/>
    <w:rsid w:val="008F0037"/>
    <w:rsid w:val="008F01B9"/>
    <w:rsid w:val="008F04AA"/>
    <w:rsid w:val="008F065D"/>
    <w:rsid w:val="008F06C0"/>
    <w:rsid w:val="008F0702"/>
    <w:rsid w:val="008F0725"/>
    <w:rsid w:val="008F077C"/>
    <w:rsid w:val="008F0BC7"/>
    <w:rsid w:val="008F126B"/>
    <w:rsid w:val="008F1638"/>
    <w:rsid w:val="008F170C"/>
    <w:rsid w:val="008F1B96"/>
    <w:rsid w:val="008F1C55"/>
    <w:rsid w:val="008F1E3B"/>
    <w:rsid w:val="008F1FCD"/>
    <w:rsid w:val="008F20BD"/>
    <w:rsid w:val="008F211E"/>
    <w:rsid w:val="008F2173"/>
    <w:rsid w:val="008F2426"/>
    <w:rsid w:val="008F24C2"/>
    <w:rsid w:val="008F26EB"/>
    <w:rsid w:val="008F2754"/>
    <w:rsid w:val="008F2A79"/>
    <w:rsid w:val="008F3072"/>
    <w:rsid w:val="008F32D1"/>
    <w:rsid w:val="008F3535"/>
    <w:rsid w:val="008F3930"/>
    <w:rsid w:val="008F39DB"/>
    <w:rsid w:val="008F3A77"/>
    <w:rsid w:val="008F3B41"/>
    <w:rsid w:val="008F3BC2"/>
    <w:rsid w:val="008F3C71"/>
    <w:rsid w:val="008F3E9E"/>
    <w:rsid w:val="008F3F94"/>
    <w:rsid w:val="008F4069"/>
    <w:rsid w:val="008F40AD"/>
    <w:rsid w:val="008F443B"/>
    <w:rsid w:val="008F44E7"/>
    <w:rsid w:val="008F451E"/>
    <w:rsid w:val="008F4637"/>
    <w:rsid w:val="008F4647"/>
    <w:rsid w:val="008F47D5"/>
    <w:rsid w:val="008F4BF4"/>
    <w:rsid w:val="008F4EE4"/>
    <w:rsid w:val="008F4F34"/>
    <w:rsid w:val="008F539E"/>
    <w:rsid w:val="008F5696"/>
    <w:rsid w:val="008F56C2"/>
    <w:rsid w:val="008F5C9E"/>
    <w:rsid w:val="008F5D32"/>
    <w:rsid w:val="008F5E5E"/>
    <w:rsid w:val="008F5EB4"/>
    <w:rsid w:val="008F6087"/>
    <w:rsid w:val="008F648D"/>
    <w:rsid w:val="008F649F"/>
    <w:rsid w:val="008F655E"/>
    <w:rsid w:val="008F6772"/>
    <w:rsid w:val="008F6992"/>
    <w:rsid w:val="008F6E5B"/>
    <w:rsid w:val="008F7095"/>
    <w:rsid w:val="008F7669"/>
    <w:rsid w:val="008F7A7C"/>
    <w:rsid w:val="009003F7"/>
    <w:rsid w:val="0090041B"/>
    <w:rsid w:val="0090073C"/>
    <w:rsid w:val="00900902"/>
    <w:rsid w:val="00900E74"/>
    <w:rsid w:val="00901161"/>
    <w:rsid w:val="0090127D"/>
    <w:rsid w:val="0090136B"/>
    <w:rsid w:val="00901389"/>
    <w:rsid w:val="009013D6"/>
    <w:rsid w:val="00901590"/>
    <w:rsid w:val="0090162C"/>
    <w:rsid w:val="009018BE"/>
    <w:rsid w:val="00901B23"/>
    <w:rsid w:val="00901F14"/>
    <w:rsid w:val="00901F5A"/>
    <w:rsid w:val="009021D8"/>
    <w:rsid w:val="00902597"/>
    <w:rsid w:val="009027F3"/>
    <w:rsid w:val="00902962"/>
    <w:rsid w:val="00902E0B"/>
    <w:rsid w:val="00902E2C"/>
    <w:rsid w:val="00903138"/>
    <w:rsid w:val="00903395"/>
    <w:rsid w:val="009034A3"/>
    <w:rsid w:val="0090370F"/>
    <w:rsid w:val="009037E7"/>
    <w:rsid w:val="0090399A"/>
    <w:rsid w:val="00903A64"/>
    <w:rsid w:val="00903F2D"/>
    <w:rsid w:val="00903FAD"/>
    <w:rsid w:val="0090452E"/>
    <w:rsid w:val="00904597"/>
    <w:rsid w:val="0090464D"/>
    <w:rsid w:val="00904718"/>
    <w:rsid w:val="00904B9D"/>
    <w:rsid w:val="00904BEA"/>
    <w:rsid w:val="00904C41"/>
    <w:rsid w:val="00904CC8"/>
    <w:rsid w:val="00904D0A"/>
    <w:rsid w:val="00904D99"/>
    <w:rsid w:val="00904DC9"/>
    <w:rsid w:val="00904EA9"/>
    <w:rsid w:val="00904FCC"/>
    <w:rsid w:val="00905196"/>
    <w:rsid w:val="009053DF"/>
    <w:rsid w:val="009056D1"/>
    <w:rsid w:val="00905815"/>
    <w:rsid w:val="00905DEE"/>
    <w:rsid w:val="00905ED5"/>
    <w:rsid w:val="00906339"/>
    <w:rsid w:val="00906527"/>
    <w:rsid w:val="009068F1"/>
    <w:rsid w:val="00906AFE"/>
    <w:rsid w:val="00906C94"/>
    <w:rsid w:val="00906E18"/>
    <w:rsid w:val="009075B4"/>
    <w:rsid w:val="009077BB"/>
    <w:rsid w:val="009077BE"/>
    <w:rsid w:val="009077F0"/>
    <w:rsid w:val="0090796E"/>
    <w:rsid w:val="00907A27"/>
    <w:rsid w:val="00907BA4"/>
    <w:rsid w:val="00907C66"/>
    <w:rsid w:val="00907E59"/>
    <w:rsid w:val="00910284"/>
    <w:rsid w:val="0091040E"/>
    <w:rsid w:val="0091044E"/>
    <w:rsid w:val="009104E2"/>
    <w:rsid w:val="00910574"/>
    <w:rsid w:val="0091091E"/>
    <w:rsid w:val="00910C7B"/>
    <w:rsid w:val="00910DDA"/>
    <w:rsid w:val="00911201"/>
    <w:rsid w:val="00911A84"/>
    <w:rsid w:val="00911BED"/>
    <w:rsid w:val="00911C00"/>
    <w:rsid w:val="00911C34"/>
    <w:rsid w:val="00911D01"/>
    <w:rsid w:val="00911DC9"/>
    <w:rsid w:val="0091207B"/>
    <w:rsid w:val="00912218"/>
    <w:rsid w:val="0091222B"/>
    <w:rsid w:val="00912317"/>
    <w:rsid w:val="009124BD"/>
    <w:rsid w:val="009125E8"/>
    <w:rsid w:val="009126EA"/>
    <w:rsid w:val="00912715"/>
    <w:rsid w:val="0091273B"/>
    <w:rsid w:val="009127C0"/>
    <w:rsid w:val="00912AD7"/>
    <w:rsid w:val="00912D51"/>
    <w:rsid w:val="00912DF1"/>
    <w:rsid w:val="00912EB4"/>
    <w:rsid w:val="00912FE8"/>
    <w:rsid w:val="0091319F"/>
    <w:rsid w:val="0091362B"/>
    <w:rsid w:val="009136E9"/>
    <w:rsid w:val="009137AD"/>
    <w:rsid w:val="00913C1A"/>
    <w:rsid w:val="00913F16"/>
    <w:rsid w:val="00913FEF"/>
    <w:rsid w:val="0091410B"/>
    <w:rsid w:val="00914148"/>
    <w:rsid w:val="009141FE"/>
    <w:rsid w:val="00914527"/>
    <w:rsid w:val="00914682"/>
    <w:rsid w:val="009148A2"/>
    <w:rsid w:val="009153E5"/>
    <w:rsid w:val="00915740"/>
    <w:rsid w:val="00915840"/>
    <w:rsid w:val="009158F5"/>
    <w:rsid w:val="00915954"/>
    <w:rsid w:val="009159AA"/>
    <w:rsid w:val="009159E0"/>
    <w:rsid w:val="00916019"/>
    <w:rsid w:val="00916084"/>
    <w:rsid w:val="0091650A"/>
    <w:rsid w:val="00916572"/>
    <w:rsid w:val="00916668"/>
    <w:rsid w:val="00916709"/>
    <w:rsid w:val="00916834"/>
    <w:rsid w:val="00916A68"/>
    <w:rsid w:val="00916B82"/>
    <w:rsid w:val="00916C90"/>
    <w:rsid w:val="00916D40"/>
    <w:rsid w:val="00916FA7"/>
    <w:rsid w:val="00916FE2"/>
    <w:rsid w:val="0091703C"/>
    <w:rsid w:val="009171E8"/>
    <w:rsid w:val="009172AB"/>
    <w:rsid w:val="009175D8"/>
    <w:rsid w:val="0091774D"/>
    <w:rsid w:val="00917898"/>
    <w:rsid w:val="00917A89"/>
    <w:rsid w:val="00917ABA"/>
    <w:rsid w:val="00917AE6"/>
    <w:rsid w:val="00917FD3"/>
    <w:rsid w:val="009200D5"/>
    <w:rsid w:val="009201E5"/>
    <w:rsid w:val="009202CD"/>
    <w:rsid w:val="0092036E"/>
    <w:rsid w:val="00920540"/>
    <w:rsid w:val="00920764"/>
    <w:rsid w:val="009207FB"/>
    <w:rsid w:val="0092097E"/>
    <w:rsid w:val="00920B87"/>
    <w:rsid w:val="00920FD8"/>
    <w:rsid w:val="00921079"/>
    <w:rsid w:val="009210A2"/>
    <w:rsid w:val="009210CA"/>
    <w:rsid w:val="00921102"/>
    <w:rsid w:val="00921173"/>
    <w:rsid w:val="009213B1"/>
    <w:rsid w:val="0092149D"/>
    <w:rsid w:val="0092156D"/>
    <w:rsid w:val="0092160E"/>
    <w:rsid w:val="00921AC0"/>
    <w:rsid w:val="00921C44"/>
    <w:rsid w:val="00921FE0"/>
    <w:rsid w:val="00922026"/>
    <w:rsid w:val="00922101"/>
    <w:rsid w:val="009221B2"/>
    <w:rsid w:val="0092220E"/>
    <w:rsid w:val="009223EA"/>
    <w:rsid w:val="0092243E"/>
    <w:rsid w:val="00922797"/>
    <w:rsid w:val="00922BFA"/>
    <w:rsid w:val="00922C8B"/>
    <w:rsid w:val="00922DF4"/>
    <w:rsid w:val="00922ED5"/>
    <w:rsid w:val="00922FAA"/>
    <w:rsid w:val="00922FE5"/>
    <w:rsid w:val="00923106"/>
    <w:rsid w:val="009232C6"/>
    <w:rsid w:val="00923525"/>
    <w:rsid w:val="00923692"/>
    <w:rsid w:val="0092391D"/>
    <w:rsid w:val="00924460"/>
    <w:rsid w:val="00924637"/>
    <w:rsid w:val="0092464C"/>
    <w:rsid w:val="009247E0"/>
    <w:rsid w:val="00924AA5"/>
    <w:rsid w:val="00924D70"/>
    <w:rsid w:val="00924EE1"/>
    <w:rsid w:val="00924F19"/>
    <w:rsid w:val="00925126"/>
    <w:rsid w:val="00925141"/>
    <w:rsid w:val="0092526B"/>
    <w:rsid w:val="00925769"/>
    <w:rsid w:val="009257E6"/>
    <w:rsid w:val="00925A14"/>
    <w:rsid w:val="00925B7C"/>
    <w:rsid w:val="00926154"/>
    <w:rsid w:val="0092630C"/>
    <w:rsid w:val="009264FE"/>
    <w:rsid w:val="00926505"/>
    <w:rsid w:val="00926567"/>
    <w:rsid w:val="00927387"/>
    <w:rsid w:val="009276EB"/>
    <w:rsid w:val="00927A32"/>
    <w:rsid w:val="00930037"/>
    <w:rsid w:val="009303E8"/>
    <w:rsid w:val="0093040A"/>
    <w:rsid w:val="00930489"/>
    <w:rsid w:val="00930788"/>
    <w:rsid w:val="00930806"/>
    <w:rsid w:val="00930884"/>
    <w:rsid w:val="00930A4D"/>
    <w:rsid w:val="00930F1A"/>
    <w:rsid w:val="00930FA3"/>
    <w:rsid w:val="00931485"/>
    <w:rsid w:val="009314FF"/>
    <w:rsid w:val="00931661"/>
    <w:rsid w:val="00931705"/>
    <w:rsid w:val="009317B7"/>
    <w:rsid w:val="009317C4"/>
    <w:rsid w:val="009318BC"/>
    <w:rsid w:val="00931900"/>
    <w:rsid w:val="00931923"/>
    <w:rsid w:val="009319D4"/>
    <w:rsid w:val="00931AB2"/>
    <w:rsid w:val="00931C30"/>
    <w:rsid w:val="00931C5F"/>
    <w:rsid w:val="009321DF"/>
    <w:rsid w:val="0093230E"/>
    <w:rsid w:val="00932600"/>
    <w:rsid w:val="0093261B"/>
    <w:rsid w:val="00932625"/>
    <w:rsid w:val="00932775"/>
    <w:rsid w:val="0093277B"/>
    <w:rsid w:val="00932814"/>
    <w:rsid w:val="00932AA3"/>
    <w:rsid w:val="00932B3C"/>
    <w:rsid w:val="00932BCD"/>
    <w:rsid w:val="00932CBB"/>
    <w:rsid w:val="00932D64"/>
    <w:rsid w:val="00932ED8"/>
    <w:rsid w:val="00932FB5"/>
    <w:rsid w:val="009332F3"/>
    <w:rsid w:val="0093339B"/>
    <w:rsid w:val="009333B4"/>
    <w:rsid w:val="00933556"/>
    <w:rsid w:val="00933624"/>
    <w:rsid w:val="009336EE"/>
    <w:rsid w:val="00933A90"/>
    <w:rsid w:val="00933B4B"/>
    <w:rsid w:val="00933BB9"/>
    <w:rsid w:val="00933C7F"/>
    <w:rsid w:val="00933F7B"/>
    <w:rsid w:val="0093405F"/>
    <w:rsid w:val="009340BD"/>
    <w:rsid w:val="0093413C"/>
    <w:rsid w:val="009343CD"/>
    <w:rsid w:val="00934A9D"/>
    <w:rsid w:val="00934F1B"/>
    <w:rsid w:val="00934F2B"/>
    <w:rsid w:val="0093507A"/>
    <w:rsid w:val="00935232"/>
    <w:rsid w:val="009353E1"/>
    <w:rsid w:val="009354C5"/>
    <w:rsid w:val="00935771"/>
    <w:rsid w:val="00935ADB"/>
    <w:rsid w:val="00935BFE"/>
    <w:rsid w:val="00935EFC"/>
    <w:rsid w:val="00936224"/>
    <w:rsid w:val="0093651D"/>
    <w:rsid w:val="0093662C"/>
    <w:rsid w:val="00936682"/>
    <w:rsid w:val="009366DB"/>
    <w:rsid w:val="00936717"/>
    <w:rsid w:val="00936CB1"/>
    <w:rsid w:val="00936CD9"/>
    <w:rsid w:val="00937108"/>
    <w:rsid w:val="00937276"/>
    <w:rsid w:val="00937293"/>
    <w:rsid w:val="009373A1"/>
    <w:rsid w:val="0093746A"/>
    <w:rsid w:val="0093766D"/>
    <w:rsid w:val="00937676"/>
    <w:rsid w:val="009379F2"/>
    <w:rsid w:val="00937ABB"/>
    <w:rsid w:val="00937ADF"/>
    <w:rsid w:val="00937B50"/>
    <w:rsid w:val="00937B9A"/>
    <w:rsid w:val="00937BE3"/>
    <w:rsid w:val="00937C00"/>
    <w:rsid w:val="00937DDF"/>
    <w:rsid w:val="00937ECE"/>
    <w:rsid w:val="0093CEE2"/>
    <w:rsid w:val="009401CE"/>
    <w:rsid w:val="00940507"/>
    <w:rsid w:val="0094071C"/>
    <w:rsid w:val="00940B86"/>
    <w:rsid w:val="00940CDD"/>
    <w:rsid w:val="00940D94"/>
    <w:rsid w:val="00940E53"/>
    <w:rsid w:val="00940F58"/>
    <w:rsid w:val="009414FF"/>
    <w:rsid w:val="00941562"/>
    <w:rsid w:val="009417FF"/>
    <w:rsid w:val="009419D6"/>
    <w:rsid w:val="00942176"/>
    <w:rsid w:val="00942606"/>
    <w:rsid w:val="00942703"/>
    <w:rsid w:val="00942B39"/>
    <w:rsid w:val="00942B51"/>
    <w:rsid w:val="00942BE7"/>
    <w:rsid w:val="00942CC1"/>
    <w:rsid w:val="00942E06"/>
    <w:rsid w:val="00942F36"/>
    <w:rsid w:val="0094307B"/>
    <w:rsid w:val="0094318B"/>
    <w:rsid w:val="009435DC"/>
    <w:rsid w:val="009439E2"/>
    <w:rsid w:val="00943A29"/>
    <w:rsid w:val="00943F54"/>
    <w:rsid w:val="00943FC7"/>
    <w:rsid w:val="009440CF"/>
    <w:rsid w:val="009441EE"/>
    <w:rsid w:val="009444C2"/>
    <w:rsid w:val="00944678"/>
    <w:rsid w:val="009448A6"/>
    <w:rsid w:val="00944B76"/>
    <w:rsid w:val="00944C4E"/>
    <w:rsid w:val="00944CB5"/>
    <w:rsid w:val="009451CF"/>
    <w:rsid w:val="0094529A"/>
    <w:rsid w:val="00945387"/>
    <w:rsid w:val="009453A6"/>
    <w:rsid w:val="009456F6"/>
    <w:rsid w:val="00945A25"/>
    <w:rsid w:val="00945ED6"/>
    <w:rsid w:val="00946325"/>
    <w:rsid w:val="009464A1"/>
    <w:rsid w:val="00946582"/>
    <w:rsid w:val="00946618"/>
    <w:rsid w:val="009466ED"/>
    <w:rsid w:val="009468C6"/>
    <w:rsid w:val="00946A34"/>
    <w:rsid w:val="00946ACD"/>
    <w:rsid w:val="00946C2D"/>
    <w:rsid w:val="00946D6C"/>
    <w:rsid w:val="00947022"/>
    <w:rsid w:val="009474D3"/>
    <w:rsid w:val="009477FC"/>
    <w:rsid w:val="00947875"/>
    <w:rsid w:val="00947979"/>
    <w:rsid w:val="0094798B"/>
    <w:rsid w:val="00947AAE"/>
    <w:rsid w:val="00947AEA"/>
    <w:rsid w:val="00947C5F"/>
    <w:rsid w:val="00947D47"/>
    <w:rsid w:val="00947DD9"/>
    <w:rsid w:val="00947E4A"/>
    <w:rsid w:val="00950065"/>
    <w:rsid w:val="009503A0"/>
    <w:rsid w:val="00950566"/>
    <w:rsid w:val="0095057A"/>
    <w:rsid w:val="00950641"/>
    <w:rsid w:val="00950892"/>
    <w:rsid w:val="00950895"/>
    <w:rsid w:val="00950B74"/>
    <w:rsid w:val="00950E62"/>
    <w:rsid w:val="00950EFE"/>
    <w:rsid w:val="009511B3"/>
    <w:rsid w:val="009511E2"/>
    <w:rsid w:val="009514EC"/>
    <w:rsid w:val="00951899"/>
    <w:rsid w:val="00951A14"/>
    <w:rsid w:val="00951CB1"/>
    <w:rsid w:val="00951DA5"/>
    <w:rsid w:val="00951E07"/>
    <w:rsid w:val="00952034"/>
    <w:rsid w:val="0095240F"/>
    <w:rsid w:val="009528CF"/>
    <w:rsid w:val="009529B6"/>
    <w:rsid w:val="00952BF7"/>
    <w:rsid w:val="00952CFA"/>
    <w:rsid w:val="009530BC"/>
    <w:rsid w:val="009530F7"/>
    <w:rsid w:val="00953219"/>
    <w:rsid w:val="00953526"/>
    <w:rsid w:val="0095392C"/>
    <w:rsid w:val="00953A4D"/>
    <w:rsid w:val="0095454B"/>
    <w:rsid w:val="009547E8"/>
    <w:rsid w:val="00954994"/>
    <w:rsid w:val="00954E48"/>
    <w:rsid w:val="00954F96"/>
    <w:rsid w:val="0095500D"/>
    <w:rsid w:val="009550F1"/>
    <w:rsid w:val="009551C1"/>
    <w:rsid w:val="009553EF"/>
    <w:rsid w:val="00955422"/>
    <w:rsid w:val="0095596C"/>
    <w:rsid w:val="00955A06"/>
    <w:rsid w:val="00955FCC"/>
    <w:rsid w:val="009561B3"/>
    <w:rsid w:val="009561D0"/>
    <w:rsid w:val="0095630B"/>
    <w:rsid w:val="009565CE"/>
    <w:rsid w:val="00956636"/>
    <w:rsid w:val="009567FD"/>
    <w:rsid w:val="009568C0"/>
    <w:rsid w:val="00956C96"/>
    <w:rsid w:val="00956CA8"/>
    <w:rsid w:val="00956D8C"/>
    <w:rsid w:val="00956EFC"/>
    <w:rsid w:val="00956F9B"/>
    <w:rsid w:val="00957137"/>
    <w:rsid w:val="00957421"/>
    <w:rsid w:val="00957534"/>
    <w:rsid w:val="00957F3D"/>
    <w:rsid w:val="00957F97"/>
    <w:rsid w:val="0095E763"/>
    <w:rsid w:val="009600F8"/>
    <w:rsid w:val="00960118"/>
    <w:rsid w:val="009601AB"/>
    <w:rsid w:val="009601B3"/>
    <w:rsid w:val="00960236"/>
    <w:rsid w:val="009603FB"/>
    <w:rsid w:val="009607BB"/>
    <w:rsid w:val="0096093A"/>
    <w:rsid w:val="00960B0F"/>
    <w:rsid w:val="00960F3D"/>
    <w:rsid w:val="00960FF3"/>
    <w:rsid w:val="0096117E"/>
    <w:rsid w:val="00961395"/>
    <w:rsid w:val="0096149E"/>
    <w:rsid w:val="009614E6"/>
    <w:rsid w:val="009616CA"/>
    <w:rsid w:val="009618E3"/>
    <w:rsid w:val="0096236B"/>
    <w:rsid w:val="00962383"/>
    <w:rsid w:val="009625FC"/>
    <w:rsid w:val="00962752"/>
    <w:rsid w:val="00962777"/>
    <w:rsid w:val="00962BD3"/>
    <w:rsid w:val="00962D02"/>
    <w:rsid w:val="0096309E"/>
    <w:rsid w:val="00963213"/>
    <w:rsid w:val="00963330"/>
    <w:rsid w:val="00963528"/>
    <w:rsid w:val="00963547"/>
    <w:rsid w:val="0096360A"/>
    <w:rsid w:val="00963709"/>
    <w:rsid w:val="00963711"/>
    <w:rsid w:val="0096378F"/>
    <w:rsid w:val="009637BC"/>
    <w:rsid w:val="009638A9"/>
    <w:rsid w:val="009639E6"/>
    <w:rsid w:val="00963A26"/>
    <w:rsid w:val="00963AC9"/>
    <w:rsid w:val="00963B98"/>
    <w:rsid w:val="00963C07"/>
    <w:rsid w:val="00963D3A"/>
    <w:rsid w:val="00963E00"/>
    <w:rsid w:val="00963E65"/>
    <w:rsid w:val="00963FEB"/>
    <w:rsid w:val="009640C7"/>
    <w:rsid w:val="009646BD"/>
    <w:rsid w:val="0096471D"/>
    <w:rsid w:val="0096474E"/>
    <w:rsid w:val="00964AE5"/>
    <w:rsid w:val="00964BA6"/>
    <w:rsid w:val="00965026"/>
    <w:rsid w:val="009650A8"/>
    <w:rsid w:val="00965111"/>
    <w:rsid w:val="009651D8"/>
    <w:rsid w:val="009654F5"/>
    <w:rsid w:val="0096586F"/>
    <w:rsid w:val="00965916"/>
    <w:rsid w:val="00965BDF"/>
    <w:rsid w:val="0096603F"/>
    <w:rsid w:val="009662AD"/>
    <w:rsid w:val="009664F1"/>
    <w:rsid w:val="00966583"/>
    <w:rsid w:val="009666C5"/>
    <w:rsid w:val="009667DD"/>
    <w:rsid w:val="0096687E"/>
    <w:rsid w:val="00966A24"/>
    <w:rsid w:val="00966ADD"/>
    <w:rsid w:val="00966B59"/>
    <w:rsid w:val="00966C4F"/>
    <w:rsid w:val="00967078"/>
    <w:rsid w:val="009672C7"/>
    <w:rsid w:val="0096757C"/>
    <w:rsid w:val="009675E6"/>
    <w:rsid w:val="009676C2"/>
    <w:rsid w:val="00967810"/>
    <w:rsid w:val="00967CE6"/>
    <w:rsid w:val="0097009B"/>
    <w:rsid w:val="0097017B"/>
    <w:rsid w:val="0097044E"/>
    <w:rsid w:val="00970661"/>
    <w:rsid w:val="009707BA"/>
    <w:rsid w:val="009709D7"/>
    <w:rsid w:val="009709E7"/>
    <w:rsid w:val="00970A05"/>
    <w:rsid w:val="00970AD4"/>
    <w:rsid w:val="00970DF7"/>
    <w:rsid w:val="00970E1E"/>
    <w:rsid w:val="00970F54"/>
    <w:rsid w:val="0097103A"/>
    <w:rsid w:val="00971064"/>
    <w:rsid w:val="009714C7"/>
    <w:rsid w:val="0097154F"/>
    <w:rsid w:val="00971C0B"/>
    <w:rsid w:val="00971E92"/>
    <w:rsid w:val="00971EE3"/>
    <w:rsid w:val="009720DF"/>
    <w:rsid w:val="00972144"/>
    <w:rsid w:val="00972457"/>
    <w:rsid w:val="00972567"/>
    <w:rsid w:val="00972C8D"/>
    <w:rsid w:val="00972F65"/>
    <w:rsid w:val="009731B1"/>
    <w:rsid w:val="009731D1"/>
    <w:rsid w:val="0097352A"/>
    <w:rsid w:val="009735BD"/>
    <w:rsid w:val="00973646"/>
    <w:rsid w:val="00973796"/>
    <w:rsid w:val="0097381B"/>
    <w:rsid w:val="009738C7"/>
    <w:rsid w:val="00973905"/>
    <w:rsid w:val="00973958"/>
    <w:rsid w:val="00973977"/>
    <w:rsid w:val="00973C41"/>
    <w:rsid w:val="00973CB3"/>
    <w:rsid w:val="00973CE5"/>
    <w:rsid w:val="0097422D"/>
    <w:rsid w:val="00974294"/>
    <w:rsid w:val="009742DF"/>
    <w:rsid w:val="009744DB"/>
    <w:rsid w:val="0097490E"/>
    <w:rsid w:val="009749A4"/>
    <w:rsid w:val="00974B36"/>
    <w:rsid w:val="00974BAA"/>
    <w:rsid w:val="00974C13"/>
    <w:rsid w:val="00974D0B"/>
    <w:rsid w:val="00974D68"/>
    <w:rsid w:val="00974EE8"/>
    <w:rsid w:val="009754C4"/>
    <w:rsid w:val="009754C8"/>
    <w:rsid w:val="00975582"/>
    <w:rsid w:val="00975AB7"/>
    <w:rsid w:val="00975AF0"/>
    <w:rsid w:val="00975D0E"/>
    <w:rsid w:val="00975EFC"/>
    <w:rsid w:val="00975F07"/>
    <w:rsid w:val="00975F08"/>
    <w:rsid w:val="00976220"/>
    <w:rsid w:val="00976435"/>
    <w:rsid w:val="009764E3"/>
    <w:rsid w:val="00976C23"/>
    <w:rsid w:val="00976C62"/>
    <w:rsid w:val="00976CA4"/>
    <w:rsid w:val="00976DFE"/>
    <w:rsid w:val="00977266"/>
    <w:rsid w:val="009777E9"/>
    <w:rsid w:val="00977AA3"/>
    <w:rsid w:val="00977C9D"/>
    <w:rsid w:val="00977E1E"/>
    <w:rsid w:val="00980148"/>
    <w:rsid w:val="00980690"/>
    <w:rsid w:val="009808E6"/>
    <w:rsid w:val="0098095A"/>
    <w:rsid w:val="009809FF"/>
    <w:rsid w:val="00980A63"/>
    <w:rsid w:val="00980ABE"/>
    <w:rsid w:val="00980E94"/>
    <w:rsid w:val="00980EFE"/>
    <w:rsid w:val="00980F4E"/>
    <w:rsid w:val="0098113F"/>
    <w:rsid w:val="0098115B"/>
    <w:rsid w:val="0098127D"/>
    <w:rsid w:val="009813E8"/>
    <w:rsid w:val="0098141A"/>
    <w:rsid w:val="00981969"/>
    <w:rsid w:val="009819E4"/>
    <w:rsid w:val="00981EB4"/>
    <w:rsid w:val="009820D0"/>
    <w:rsid w:val="0098222A"/>
    <w:rsid w:val="009827A6"/>
    <w:rsid w:val="00982830"/>
    <w:rsid w:val="009828B6"/>
    <w:rsid w:val="00982E7C"/>
    <w:rsid w:val="00982F5E"/>
    <w:rsid w:val="00982F6B"/>
    <w:rsid w:val="009830FC"/>
    <w:rsid w:val="0098311A"/>
    <w:rsid w:val="0098314D"/>
    <w:rsid w:val="00983243"/>
    <w:rsid w:val="009833D2"/>
    <w:rsid w:val="00983521"/>
    <w:rsid w:val="0098359C"/>
    <w:rsid w:val="009836DF"/>
    <w:rsid w:val="00983758"/>
    <w:rsid w:val="009839EB"/>
    <w:rsid w:val="00983B49"/>
    <w:rsid w:val="00983D4B"/>
    <w:rsid w:val="00983E67"/>
    <w:rsid w:val="00983E78"/>
    <w:rsid w:val="00983EF2"/>
    <w:rsid w:val="00983FA1"/>
    <w:rsid w:val="0098407A"/>
    <w:rsid w:val="0098407F"/>
    <w:rsid w:val="00984192"/>
    <w:rsid w:val="00984214"/>
    <w:rsid w:val="0098423E"/>
    <w:rsid w:val="009845B4"/>
    <w:rsid w:val="009845F9"/>
    <w:rsid w:val="009846CD"/>
    <w:rsid w:val="0098491D"/>
    <w:rsid w:val="00984960"/>
    <w:rsid w:val="00984A07"/>
    <w:rsid w:val="00984EFE"/>
    <w:rsid w:val="00985104"/>
    <w:rsid w:val="009858B9"/>
    <w:rsid w:val="00985AC0"/>
    <w:rsid w:val="00985B1F"/>
    <w:rsid w:val="00985B9F"/>
    <w:rsid w:val="00985DB8"/>
    <w:rsid w:val="00985F15"/>
    <w:rsid w:val="009862DB"/>
    <w:rsid w:val="00986518"/>
    <w:rsid w:val="0098658A"/>
    <w:rsid w:val="0098684C"/>
    <w:rsid w:val="0098694B"/>
    <w:rsid w:val="00986B24"/>
    <w:rsid w:val="00986C79"/>
    <w:rsid w:val="00986D94"/>
    <w:rsid w:val="00986E2D"/>
    <w:rsid w:val="009871A6"/>
    <w:rsid w:val="009872F4"/>
    <w:rsid w:val="009873DF"/>
    <w:rsid w:val="00987574"/>
    <w:rsid w:val="00987938"/>
    <w:rsid w:val="00987B4F"/>
    <w:rsid w:val="00987B75"/>
    <w:rsid w:val="00987B83"/>
    <w:rsid w:val="00987C30"/>
    <w:rsid w:val="00987C74"/>
    <w:rsid w:val="00987D01"/>
    <w:rsid w:val="00987D37"/>
    <w:rsid w:val="0098D0D1"/>
    <w:rsid w:val="00990392"/>
    <w:rsid w:val="009903C0"/>
    <w:rsid w:val="0099041B"/>
    <w:rsid w:val="0099060D"/>
    <w:rsid w:val="00990778"/>
    <w:rsid w:val="009909BA"/>
    <w:rsid w:val="00990B2F"/>
    <w:rsid w:val="00990F8F"/>
    <w:rsid w:val="00991092"/>
    <w:rsid w:val="00991101"/>
    <w:rsid w:val="00991198"/>
    <w:rsid w:val="009914FB"/>
    <w:rsid w:val="009915D7"/>
    <w:rsid w:val="0099194F"/>
    <w:rsid w:val="00991BF0"/>
    <w:rsid w:val="00991C59"/>
    <w:rsid w:val="00991E33"/>
    <w:rsid w:val="00991E7A"/>
    <w:rsid w:val="00991FCA"/>
    <w:rsid w:val="0099225C"/>
    <w:rsid w:val="009924F9"/>
    <w:rsid w:val="00992C23"/>
    <w:rsid w:val="00992D73"/>
    <w:rsid w:val="00992DF6"/>
    <w:rsid w:val="00992FDD"/>
    <w:rsid w:val="009930B9"/>
    <w:rsid w:val="00993293"/>
    <w:rsid w:val="0099374E"/>
    <w:rsid w:val="009939B2"/>
    <w:rsid w:val="009939BD"/>
    <w:rsid w:val="009939E9"/>
    <w:rsid w:val="00993A56"/>
    <w:rsid w:val="00993CBC"/>
    <w:rsid w:val="00993D4B"/>
    <w:rsid w:val="00993EEF"/>
    <w:rsid w:val="009949A8"/>
    <w:rsid w:val="00994A61"/>
    <w:rsid w:val="00994C44"/>
    <w:rsid w:val="00994D9E"/>
    <w:rsid w:val="0099511C"/>
    <w:rsid w:val="00995643"/>
    <w:rsid w:val="009956F8"/>
    <w:rsid w:val="0099599B"/>
    <w:rsid w:val="00995A42"/>
    <w:rsid w:val="00995B17"/>
    <w:rsid w:val="00995C22"/>
    <w:rsid w:val="00995E77"/>
    <w:rsid w:val="00995E91"/>
    <w:rsid w:val="00995EFC"/>
    <w:rsid w:val="0099640F"/>
    <w:rsid w:val="0099646A"/>
    <w:rsid w:val="00996595"/>
    <w:rsid w:val="00996681"/>
    <w:rsid w:val="009967FA"/>
    <w:rsid w:val="00996864"/>
    <w:rsid w:val="009968B5"/>
    <w:rsid w:val="00996931"/>
    <w:rsid w:val="00996B87"/>
    <w:rsid w:val="00996BF1"/>
    <w:rsid w:val="00996CED"/>
    <w:rsid w:val="00996E2D"/>
    <w:rsid w:val="0099718F"/>
    <w:rsid w:val="00997413"/>
    <w:rsid w:val="00997877"/>
    <w:rsid w:val="00997B9E"/>
    <w:rsid w:val="00997BC0"/>
    <w:rsid w:val="00997BF7"/>
    <w:rsid w:val="00997E88"/>
    <w:rsid w:val="00997F85"/>
    <w:rsid w:val="009A015A"/>
    <w:rsid w:val="009A0283"/>
    <w:rsid w:val="009A028A"/>
    <w:rsid w:val="009A03BC"/>
    <w:rsid w:val="009A03CD"/>
    <w:rsid w:val="009A0BAD"/>
    <w:rsid w:val="009A0FFD"/>
    <w:rsid w:val="009A1141"/>
    <w:rsid w:val="009A1152"/>
    <w:rsid w:val="009A1165"/>
    <w:rsid w:val="009A12D7"/>
    <w:rsid w:val="009A136F"/>
    <w:rsid w:val="009A13CB"/>
    <w:rsid w:val="009A1569"/>
    <w:rsid w:val="009A15DD"/>
    <w:rsid w:val="009A15E1"/>
    <w:rsid w:val="009A1653"/>
    <w:rsid w:val="009A16A7"/>
    <w:rsid w:val="009A16F8"/>
    <w:rsid w:val="009A18BE"/>
    <w:rsid w:val="009A1B9A"/>
    <w:rsid w:val="009A21A4"/>
    <w:rsid w:val="009A23D4"/>
    <w:rsid w:val="009A2482"/>
    <w:rsid w:val="009A28E3"/>
    <w:rsid w:val="009A2980"/>
    <w:rsid w:val="009A29A4"/>
    <w:rsid w:val="009A2BD4"/>
    <w:rsid w:val="009A2DCA"/>
    <w:rsid w:val="009A3061"/>
    <w:rsid w:val="009A312C"/>
    <w:rsid w:val="009A3433"/>
    <w:rsid w:val="009A355C"/>
    <w:rsid w:val="009A368F"/>
    <w:rsid w:val="009A3793"/>
    <w:rsid w:val="009A3978"/>
    <w:rsid w:val="009A3E72"/>
    <w:rsid w:val="009A44F1"/>
    <w:rsid w:val="009A468D"/>
    <w:rsid w:val="009A46BD"/>
    <w:rsid w:val="009A481C"/>
    <w:rsid w:val="009A4B4C"/>
    <w:rsid w:val="009A517F"/>
    <w:rsid w:val="009A5194"/>
    <w:rsid w:val="009A52E9"/>
    <w:rsid w:val="009A55DB"/>
    <w:rsid w:val="009A56A4"/>
    <w:rsid w:val="009A5722"/>
    <w:rsid w:val="009A57A2"/>
    <w:rsid w:val="009A59FB"/>
    <w:rsid w:val="009A5ACF"/>
    <w:rsid w:val="009A5BCE"/>
    <w:rsid w:val="009A5EF8"/>
    <w:rsid w:val="009A6096"/>
    <w:rsid w:val="009A64ED"/>
    <w:rsid w:val="009A653E"/>
    <w:rsid w:val="009A6BD0"/>
    <w:rsid w:val="009A6BD9"/>
    <w:rsid w:val="009A6D10"/>
    <w:rsid w:val="009A6F31"/>
    <w:rsid w:val="009A6F4A"/>
    <w:rsid w:val="009A7262"/>
    <w:rsid w:val="009A7283"/>
    <w:rsid w:val="009A7333"/>
    <w:rsid w:val="009A7766"/>
    <w:rsid w:val="009A7809"/>
    <w:rsid w:val="009A78BD"/>
    <w:rsid w:val="009A7E8C"/>
    <w:rsid w:val="009A7FD2"/>
    <w:rsid w:val="009B0043"/>
    <w:rsid w:val="009B0050"/>
    <w:rsid w:val="009B011E"/>
    <w:rsid w:val="009B018F"/>
    <w:rsid w:val="009B0229"/>
    <w:rsid w:val="009B0288"/>
    <w:rsid w:val="009B03F7"/>
    <w:rsid w:val="009B069B"/>
    <w:rsid w:val="009B07B6"/>
    <w:rsid w:val="009B0862"/>
    <w:rsid w:val="009B09DE"/>
    <w:rsid w:val="009B128A"/>
    <w:rsid w:val="009B12A6"/>
    <w:rsid w:val="009B1560"/>
    <w:rsid w:val="009B1BD3"/>
    <w:rsid w:val="009B1DFD"/>
    <w:rsid w:val="009B1FF0"/>
    <w:rsid w:val="009B2211"/>
    <w:rsid w:val="009B28A1"/>
    <w:rsid w:val="009B2D7B"/>
    <w:rsid w:val="009B2D9A"/>
    <w:rsid w:val="009B2E3C"/>
    <w:rsid w:val="009B30C8"/>
    <w:rsid w:val="009B31BA"/>
    <w:rsid w:val="009B36D8"/>
    <w:rsid w:val="009B372C"/>
    <w:rsid w:val="009B378D"/>
    <w:rsid w:val="009B37C2"/>
    <w:rsid w:val="009B3800"/>
    <w:rsid w:val="009B395C"/>
    <w:rsid w:val="009B3CD4"/>
    <w:rsid w:val="009B3ED4"/>
    <w:rsid w:val="009B4505"/>
    <w:rsid w:val="009B458C"/>
    <w:rsid w:val="009B4880"/>
    <w:rsid w:val="009B4912"/>
    <w:rsid w:val="009B4D1E"/>
    <w:rsid w:val="009B4DC1"/>
    <w:rsid w:val="009B4F55"/>
    <w:rsid w:val="009B5096"/>
    <w:rsid w:val="009B50E6"/>
    <w:rsid w:val="009B5209"/>
    <w:rsid w:val="009B57FB"/>
    <w:rsid w:val="009B5A3D"/>
    <w:rsid w:val="009B5C89"/>
    <w:rsid w:val="009B5D44"/>
    <w:rsid w:val="009B648F"/>
    <w:rsid w:val="009B654E"/>
    <w:rsid w:val="009B69C8"/>
    <w:rsid w:val="009B69F2"/>
    <w:rsid w:val="009B6A19"/>
    <w:rsid w:val="009B6A47"/>
    <w:rsid w:val="009B6C7B"/>
    <w:rsid w:val="009B76A0"/>
    <w:rsid w:val="009B79DA"/>
    <w:rsid w:val="009B7B39"/>
    <w:rsid w:val="009B7C63"/>
    <w:rsid w:val="009B7E05"/>
    <w:rsid w:val="009B7E7B"/>
    <w:rsid w:val="009B7F5C"/>
    <w:rsid w:val="009C00AB"/>
    <w:rsid w:val="009C012A"/>
    <w:rsid w:val="009C013F"/>
    <w:rsid w:val="009C05D2"/>
    <w:rsid w:val="009C087F"/>
    <w:rsid w:val="009C0963"/>
    <w:rsid w:val="009C0B20"/>
    <w:rsid w:val="009C0E8F"/>
    <w:rsid w:val="009C0FDA"/>
    <w:rsid w:val="009C0FDB"/>
    <w:rsid w:val="009C1071"/>
    <w:rsid w:val="009C10D1"/>
    <w:rsid w:val="009C135B"/>
    <w:rsid w:val="009C18FA"/>
    <w:rsid w:val="009C1998"/>
    <w:rsid w:val="009C19AD"/>
    <w:rsid w:val="009C1AFB"/>
    <w:rsid w:val="009C1D93"/>
    <w:rsid w:val="009C1EB0"/>
    <w:rsid w:val="009C1EDC"/>
    <w:rsid w:val="009C1F80"/>
    <w:rsid w:val="009C2334"/>
    <w:rsid w:val="009C2401"/>
    <w:rsid w:val="009C24D6"/>
    <w:rsid w:val="009C2880"/>
    <w:rsid w:val="009C28CF"/>
    <w:rsid w:val="009C29EB"/>
    <w:rsid w:val="009C2D14"/>
    <w:rsid w:val="009C2D69"/>
    <w:rsid w:val="009C34EA"/>
    <w:rsid w:val="009C35F9"/>
    <w:rsid w:val="009C3EB4"/>
    <w:rsid w:val="009C40CA"/>
    <w:rsid w:val="009C40F9"/>
    <w:rsid w:val="009C4222"/>
    <w:rsid w:val="009C43F9"/>
    <w:rsid w:val="009C4400"/>
    <w:rsid w:val="009C4904"/>
    <w:rsid w:val="009C4B1A"/>
    <w:rsid w:val="009C4BF2"/>
    <w:rsid w:val="009C4E22"/>
    <w:rsid w:val="009C5066"/>
    <w:rsid w:val="009C50B4"/>
    <w:rsid w:val="009C5260"/>
    <w:rsid w:val="009C52E7"/>
    <w:rsid w:val="009C5309"/>
    <w:rsid w:val="009C5746"/>
    <w:rsid w:val="009C579B"/>
    <w:rsid w:val="009C58A1"/>
    <w:rsid w:val="009C58C5"/>
    <w:rsid w:val="009C58D9"/>
    <w:rsid w:val="009C58E8"/>
    <w:rsid w:val="009C5B69"/>
    <w:rsid w:val="009C5D31"/>
    <w:rsid w:val="009C5DC4"/>
    <w:rsid w:val="009C5EC8"/>
    <w:rsid w:val="009C5F5B"/>
    <w:rsid w:val="009C6132"/>
    <w:rsid w:val="009C64B5"/>
    <w:rsid w:val="009C6821"/>
    <w:rsid w:val="009C7483"/>
    <w:rsid w:val="009C74F9"/>
    <w:rsid w:val="009C7CD3"/>
    <w:rsid w:val="009C7CD6"/>
    <w:rsid w:val="009C7F5E"/>
    <w:rsid w:val="009D0017"/>
    <w:rsid w:val="009D0212"/>
    <w:rsid w:val="009D05B0"/>
    <w:rsid w:val="009D07CC"/>
    <w:rsid w:val="009D07E6"/>
    <w:rsid w:val="009D0BE6"/>
    <w:rsid w:val="009D13AB"/>
    <w:rsid w:val="009D155E"/>
    <w:rsid w:val="009D1E0C"/>
    <w:rsid w:val="009D1F92"/>
    <w:rsid w:val="009D23B7"/>
    <w:rsid w:val="009D2693"/>
    <w:rsid w:val="009D291A"/>
    <w:rsid w:val="009D2A48"/>
    <w:rsid w:val="009D2C0F"/>
    <w:rsid w:val="009D2C63"/>
    <w:rsid w:val="009D2C87"/>
    <w:rsid w:val="009D2D32"/>
    <w:rsid w:val="009D2DC8"/>
    <w:rsid w:val="009D2F5E"/>
    <w:rsid w:val="009D3521"/>
    <w:rsid w:val="009D38DA"/>
    <w:rsid w:val="009D3B64"/>
    <w:rsid w:val="009D3BE1"/>
    <w:rsid w:val="009D3DFF"/>
    <w:rsid w:val="009D3FEE"/>
    <w:rsid w:val="009D425F"/>
    <w:rsid w:val="009D4335"/>
    <w:rsid w:val="009D43E2"/>
    <w:rsid w:val="009D449D"/>
    <w:rsid w:val="009D45F7"/>
    <w:rsid w:val="009D4883"/>
    <w:rsid w:val="009D4C3A"/>
    <w:rsid w:val="009D4CDD"/>
    <w:rsid w:val="009D4D53"/>
    <w:rsid w:val="009D4E07"/>
    <w:rsid w:val="009D4E41"/>
    <w:rsid w:val="009D4ED9"/>
    <w:rsid w:val="009D54D8"/>
    <w:rsid w:val="009D551D"/>
    <w:rsid w:val="009D559D"/>
    <w:rsid w:val="009D55CC"/>
    <w:rsid w:val="009D576C"/>
    <w:rsid w:val="009D578F"/>
    <w:rsid w:val="009D5C22"/>
    <w:rsid w:val="009D5F64"/>
    <w:rsid w:val="009D5FC9"/>
    <w:rsid w:val="009D60B1"/>
    <w:rsid w:val="009D6320"/>
    <w:rsid w:val="009D6594"/>
    <w:rsid w:val="009D67B8"/>
    <w:rsid w:val="009D6864"/>
    <w:rsid w:val="009D6982"/>
    <w:rsid w:val="009D6B1E"/>
    <w:rsid w:val="009D6B33"/>
    <w:rsid w:val="009D6D5F"/>
    <w:rsid w:val="009D6F5C"/>
    <w:rsid w:val="009D6FB6"/>
    <w:rsid w:val="009D7020"/>
    <w:rsid w:val="009D7066"/>
    <w:rsid w:val="009D72EB"/>
    <w:rsid w:val="009D77C9"/>
    <w:rsid w:val="009D77CF"/>
    <w:rsid w:val="009D7812"/>
    <w:rsid w:val="009D7953"/>
    <w:rsid w:val="009D7ABC"/>
    <w:rsid w:val="009D7B9D"/>
    <w:rsid w:val="009D7C0E"/>
    <w:rsid w:val="009D7C39"/>
    <w:rsid w:val="009D7D5D"/>
    <w:rsid w:val="009D7D8F"/>
    <w:rsid w:val="009E01E7"/>
    <w:rsid w:val="009E0225"/>
    <w:rsid w:val="009E02CE"/>
    <w:rsid w:val="009E042F"/>
    <w:rsid w:val="009E08A6"/>
    <w:rsid w:val="009E09A3"/>
    <w:rsid w:val="009E0A75"/>
    <w:rsid w:val="009E0C54"/>
    <w:rsid w:val="009E0CC8"/>
    <w:rsid w:val="009E0FC3"/>
    <w:rsid w:val="009E13AB"/>
    <w:rsid w:val="009E1792"/>
    <w:rsid w:val="009E1DA8"/>
    <w:rsid w:val="009E2057"/>
    <w:rsid w:val="009E21CA"/>
    <w:rsid w:val="009E2213"/>
    <w:rsid w:val="009E23F5"/>
    <w:rsid w:val="009E2435"/>
    <w:rsid w:val="009E24D1"/>
    <w:rsid w:val="009E26A6"/>
    <w:rsid w:val="009E2788"/>
    <w:rsid w:val="009E2801"/>
    <w:rsid w:val="009E2AFD"/>
    <w:rsid w:val="009E2B3D"/>
    <w:rsid w:val="009E2B67"/>
    <w:rsid w:val="009E2EC9"/>
    <w:rsid w:val="009E3086"/>
    <w:rsid w:val="009E3144"/>
    <w:rsid w:val="009E3210"/>
    <w:rsid w:val="009E331B"/>
    <w:rsid w:val="009E3478"/>
    <w:rsid w:val="009E34F4"/>
    <w:rsid w:val="009E34F6"/>
    <w:rsid w:val="009E36D7"/>
    <w:rsid w:val="009E3832"/>
    <w:rsid w:val="009E3926"/>
    <w:rsid w:val="009E3B15"/>
    <w:rsid w:val="009E3B1E"/>
    <w:rsid w:val="009E3DC2"/>
    <w:rsid w:val="009E3EBB"/>
    <w:rsid w:val="009E3F16"/>
    <w:rsid w:val="009E3F97"/>
    <w:rsid w:val="009E4324"/>
    <w:rsid w:val="009E45DF"/>
    <w:rsid w:val="009E4625"/>
    <w:rsid w:val="009E4A50"/>
    <w:rsid w:val="009E4BFF"/>
    <w:rsid w:val="009E4D83"/>
    <w:rsid w:val="009E4ED3"/>
    <w:rsid w:val="009E5329"/>
    <w:rsid w:val="009E55D1"/>
    <w:rsid w:val="009E5690"/>
    <w:rsid w:val="009E57B1"/>
    <w:rsid w:val="009E5884"/>
    <w:rsid w:val="009E61B7"/>
    <w:rsid w:val="009E662A"/>
    <w:rsid w:val="009E6D38"/>
    <w:rsid w:val="009E6F7F"/>
    <w:rsid w:val="009E7238"/>
    <w:rsid w:val="009E77DA"/>
    <w:rsid w:val="009E78AE"/>
    <w:rsid w:val="009E78B9"/>
    <w:rsid w:val="009E79C4"/>
    <w:rsid w:val="009E7BF4"/>
    <w:rsid w:val="009E7F22"/>
    <w:rsid w:val="009E7FD4"/>
    <w:rsid w:val="009F0099"/>
    <w:rsid w:val="009F01E9"/>
    <w:rsid w:val="009F04DC"/>
    <w:rsid w:val="009F0745"/>
    <w:rsid w:val="009F0BD8"/>
    <w:rsid w:val="009F0D6C"/>
    <w:rsid w:val="009F0E08"/>
    <w:rsid w:val="009F126E"/>
    <w:rsid w:val="009F14E9"/>
    <w:rsid w:val="009F1748"/>
    <w:rsid w:val="009F1AEF"/>
    <w:rsid w:val="009F1BEB"/>
    <w:rsid w:val="009F1EB1"/>
    <w:rsid w:val="009F1FF0"/>
    <w:rsid w:val="009F2399"/>
    <w:rsid w:val="009F25EC"/>
    <w:rsid w:val="009F2818"/>
    <w:rsid w:val="009F297D"/>
    <w:rsid w:val="009F2A4C"/>
    <w:rsid w:val="009F2C8C"/>
    <w:rsid w:val="009F2CA8"/>
    <w:rsid w:val="009F2E16"/>
    <w:rsid w:val="009F3017"/>
    <w:rsid w:val="009F32DC"/>
    <w:rsid w:val="009F3309"/>
    <w:rsid w:val="009F33C0"/>
    <w:rsid w:val="009F378E"/>
    <w:rsid w:val="009F38B3"/>
    <w:rsid w:val="009F39B7"/>
    <w:rsid w:val="009F3AD3"/>
    <w:rsid w:val="009F3B90"/>
    <w:rsid w:val="009F3D23"/>
    <w:rsid w:val="009F3DBA"/>
    <w:rsid w:val="009F3DCE"/>
    <w:rsid w:val="009F42F0"/>
    <w:rsid w:val="009F471A"/>
    <w:rsid w:val="009F489D"/>
    <w:rsid w:val="009F4911"/>
    <w:rsid w:val="009F504F"/>
    <w:rsid w:val="009F50F2"/>
    <w:rsid w:val="009F5185"/>
    <w:rsid w:val="009F527E"/>
    <w:rsid w:val="009F53FA"/>
    <w:rsid w:val="009F548B"/>
    <w:rsid w:val="009F56A4"/>
    <w:rsid w:val="009F5CB8"/>
    <w:rsid w:val="009F5D51"/>
    <w:rsid w:val="009F5DEF"/>
    <w:rsid w:val="009F5EC0"/>
    <w:rsid w:val="009F5FCA"/>
    <w:rsid w:val="009F628C"/>
    <w:rsid w:val="009F62FA"/>
    <w:rsid w:val="009F6438"/>
    <w:rsid w:val="009F67E5"/>
    <w:rsid w:val="009F6807"/>
    <w:rsid w:val="009F6A4C"/>
    <w:rsid w:val="009F6B6F"/>
    <w:rsid w:val="009F6E06"/>
    <w:rsid w:val="009F70C4"/>
    <w:rsid w:val="009F7340"/>
    <w:rsid w:val="009F784A"/>
    <w:rsid w:val="009F7C6D"/>
    <w:rsid w:val="009F7EA4"/>
    <w:rsid w:val="009F7F67"/>
    <w:rsid w:val="009FC794"/>
    <w:rsid w:val="00A0038E"/>
    <w:rsid w:val="00A00450"/>
    <w:rsid w:val="00A0046C"/>
    <w:rsid w:val="00A0090A"/>
    <w:rsid w:val="00A0090D"/>
    <w:rsid w:val="00A00B73"/>
    <w:rsid w:val="00A00D01"/>
    <w:rsid w:val="00A00DBC"/>
    <w:rsid w:val="00A011A8"/>
    <w:rsid w:val="00A0120B"/>
    <w:rsid w:val="00A012EF"/>
    <w:rsid w:val="00A01301"/>
    <w:rsid w:val="00A01CC9"/>
    <w:rsid w:val="00A01D43"/>
    <w:rsid w:val="00A01DBB"/>
    <w:rsid w:val="00A01ECF"/>
    <w:rsid w:val="00A0202D"/>
    <w:rsid w:val="00A023B8"/>
    <w:rsid w:val="00A023B9"/>
    <w:rsid w:val="00A02B1A"/>
    <w:rsid w:val="00A02BDE"/>
    <w:rsid w:val="00A02C01"/>
    <w:rsid w:val="00A02C44"/>
    <w:rsid w:val="00A02D24"/>
    <w:rsid w:val="00A02E03"/>
    <w:rsid w:val="00A02F19"/>
    <w:rsid w:val="00A0307D"/>
    <w:rsid w:val="00A031E1"/>
    <w:rsid w:val="00A032DA"/>
    <w:rsid w:val="00A0376A"/>
    <w:rsid w:val="00A038C2"/>
    <w:rsid w:val="00A03A59"/>
    <w:rsid w:val="00A03A75"/>
    <w:rsid w:val="00A03AE5"/>
    <w:rsid w:val="00A03DF7"/>
    <w:rsid w:val="00A03F57"/>
    <w:rsid w:val="00A03FFC"/>
    <w:rsid w:val="00A04393"/>
    <w:rsid w:val="00A044E0"/>
    <w:rsid w:val="00A04874"/>
    <w:rsid w:val="00A049D6"/>
    <w:rsid w:val="00A04A08"/>
    <w:rsid w:val="00A04EA1"/>
    <w:rsid w:val="00A05618"/>
    <w:rsid w:val="00A058C5"/>
    <w:rsid w:val="00A059D2"/>
    <w:rsid w:val="00A059E4"/>
    <w:rsid w:val="00A05AA0"/>
    <w:rsid w:val="00A05B00"/>
    <w:rsid w:val="00A05BD5"/>
    <w:rsid w:val="00A05D24"/>
    <w:rsid w:val="00A05D74"/>
    <w:rsid w:val="00A05D80"/>
    <w:rsid w:val="00A05EA3"/>
    <w:rsid w:val="00A06059"/>
    <w:rsid w:val="00A06590"/>
    <w:rsid w:val="00A06684"/>
    <w:rsid w:val="00A067E8"/>
    <w:rsid w:val="00A0689A"/>
    <w:rsid w:val="00A06C62"/>
    <w:rsid w:val="00A072BA"/>
    <w:rsid w:val="00A072BB"/>
    <w:rsid w:val="00A072CA"/>
    <w:rsid w:val="00A074AC"/>
    <w:rsid w:val="00A07520"/>
    <w:rsid w:val="00A07597"/>
    <w:rsid w:val="00A07670"/>
    <w:rsid w:val="00A07AD0"/>
    <w:rsid w:val="00A07EAF"/>
    <w:rsid w:val="00A10023"/>
    <w:rsid w:val="00A1032B"/>
    <w:rsid w:val="00A1048A"/>
    <w:rsid w:val="00A1058D"/>
    <w:rsid w:val="00A106FA"/>
    <w:rsid w:val="00A10798"/>
    <w:rsid w:val="00A10ABA"/>
    <w:rsid w:val="00A10C81"/>
    <w:rsid w:val="00A10CE4"/>
    <w:rsid w:val="00A110E0"/>
    <w:rsid w:val="00A11118"/>
    <w:rsid w:val="00A111FB"/>
    <w:rsid w:val="00A11256"/>
    <w:rsid w:val="00A11594"/>
    <w:rsid w:val="00A1171D"/>
    <w:rsid w:val="00A11BE0"/>
    <w:rsid w:val="00A11D0E"/>
    <w:rsid w:val="00A12085"/>
    <w:rsid w:val="00A1212D"/>
    <w:rsid w:val="00A122D4"/>
    <w:rsid w:val="00A122D5"/>
    <w:rsid w:val="00A123B0"/>
    <w:rsid w:val="00A1258B"/>
    <w:rsid w:val="00A125E4"/>
    <w:rsid w:val="00A126EB"/>
    <w:rsid w:val="00A12BBA"/>
    <w:rsid w:val="00A12DCC"/>
    <w:rsid w:val="00A12F86"/>
    <w:rsid w:val="00A130C8"/>
    <w:rsid w:val="00A13321"/>
    <w:rsid w:val="00A13539"/>
    <w:rsid w:val="00A1354A"/>
    <w:rsid w:val="00A137D5"/>
    <w:rsid w:val="00A137E5"/>
    <w:rsid w:val="00A13CE4"/>
    <w:rsid w:val="00A1412C"/>
    <w:rsid w:val="00A1474B"/>
    <w:rsid w:val="00A1497F"/>
    <w:rsid w:val="00A149EF"/>
    <w:rsid w:val="00A14B21"/>
    <w:rsid w:val="00A14C1F"/>
    <w:rsid w:val="00A14C8D"/>
    <w:rsid w:val="00A14DE9"/>
    <w:rsid w:val="00A1549A"/>
    <w:rsid w:val="00A15766"/>
    <w:rsid w:val="00A15FFA"/>
    <w:rsid w:val="00A162CA"/>
    <w:rsid w:val="00A166D7"/>
    <w:rsid w:val="00A1672F"/>
    <w:rsid w:val="00A16862"/>
    <w:rsid w:val="00A16CC8"/>
    <w:rsid w:val="00A16E66"/>
    <w:rsid w:val="00A16E73"/>
    <w:rsid w:val="00A16F4D"/>
    <w:rsid w:val="00A1705A"/>
    <w:rsid w:val="00A172EA"/>
    <w:rsid w:val="00A177D0"/>
    <w:rsid w:val="00A17812"/>
    <w:rsid w:val="00A17900"/>
    <w:rsid w:val="00A179AA"/>
    <w:rsid w:val="00A17AEE"/>
    <w:rsid w:val="00A17D3B"/>
    <w:rsid w:val="00A17D50"/>
    <w:rsid w:val="00A20034"/>
    <w:rsid w:val="00A2008A"/>
    <w:rsid w:val="00A20239"/>
    <w:rsid w:val="00A20474"/>
    <w:rsid w:val="00A208BD"/>
    <w:rsid w:val="00A20ACA"/>
    <w:rsid w:val="00A20C9D"/>
    <w:rsid w:val="00A20D0A"/>
    <w:rsid w:val="00A20D52"/>
    <w:rsid w:val="00A21015"/>
    <w:rsid w:val="00A210EB"/>
    <w:rsid w:val="00A21449"/>
    <w:rsid w:val="00A215AE"/>
    <w:rsid w:val="00A21A56"/>
    <w:rsid w:val="00A21C00"/>
    <w:rsid w:val="00A21CC6"/>
    <w:rsid w:val="00A21E24"/>
    <w:rsid w:val="00A21EF0"/>
    <w:rsid w:val="00A2218F"/>
    <w:rsid w:val="00A229E7"/>
    <w:rsid w:val="00A22B47"/>
    <w:rsid w:val="00A22B5D"/>
    <w:rsid w:val="00A22C04"/>
    <w:rsid w:val="00A22C26"/>
    <w:rsid w:val="00A22EB4"/>
    <w:rsid w:val="00A22EDE"/>
    <w:rsid w:val="00A22FA2"/>
    <w:rsid w:val="00A230A2"/>
    <w:rsid w:val="00A230D1"/>
    <w:rsid w:val="00A2362D"/>
    <w:rsid w:val="00A236B7"/>
    <w:rsid w:val="00A2375E"/>
    <w:rsid w:val="00A23AD6"/>
    <w:rsid w:val="00A23D0E"/>
    <w:rsid w:val="00A23E22"/>
    <w:rsid w:val="00A23E8A"/>
    <w:rsid w:val="00A244F4"/>
    <w:rsid w:val="00A245A9"/>
    <w:rsid w:val="00A2462B"/>
    <w:rsid w:val="00A2466A"/>
    <w:rsid w:val="00A247E7"/>
    <w:rsid w:val="00A2483A"/>
    <w:rsid w:val="00A2489E"/>
    <w:rsid w:val="00A24B32"/>
    <w:rsid w:val="00A24B73"/>
    <w:rsid w:val="00A24DCD"/>
    <w:rsid w:val="00A255FD"/>
    <w:rsid w:val="00A25C07"/>
    <w:rsid w:val="00A25DBB"/>
    <w:rsid w:val="00A25E82"/>
    <w:rsid w:val="00A260C6"/>
    <w:rsid w:val="00A261C1"/>
    <w:rsid w:val="00A263CC"/>
    <w:rsid w:val="00A265C7"/>
    <w:rsid w:val="00A2672B"/>
    <w:rsid w:val="00A2674A"/>
    <w:rsid w:val="00A267D9"/>
    <w:rsid w:val="00A267E9"/>
    <w:rsid w:val="00A269B1"/>
    <w:rsid w:val="00A26C2C"/>
    <w:rsid w:val="00A26CFC"/>
    <w:rsid w:val="00A271EA"/>
    <w:rsid w:val="00A271FB"/>
    <w:rsid w:val="00A272AF"/>
    <w:rsid w:val="00A2741F"/>
    <w:rsid w:val="00A2742B"/>
    <w:rsid w:val="00A274D8"/>
    <w:rsid w:val="00A2755E"/>
    <w:rsid w:val="00A2781F"/>
    <w:rsid w:val="00A279C4"/>
    <w:rsid w:val="00A27AD0"/>
    <w:rsid w:val="00A27B41"/>
    <w:rsid w:val="00A27CF8"/>
    <w:rsid w:val="00A27E3F"/>
    <w:rsid w:val="00A27ECB"/>
    <w:rsid w:val="00A301AF"/>
    <w:rsid w:val="00A3028E"/>
    <w:rsid w:val="00A303D3"/>
    <w:rsid w:val="00A30797"/>
    <w:rsid w:val="00A30AF1"/>
    <w:rsid w:val="00A30B42"/>
    <w:rsid w:val="00A30BE9"/>
    <w:rsid w:val="00A30F08"/>
    <w:rsid w:val="00A30FB3"/>
    <w:rsid w:val="00A31141"/>
    <w:rsid w:val="00A311CB"/>
    <w:rsid w:val="00A31392"/>
    <w:rsid w:val="00A31430"/>
    <w:rsid w:val="00A314D9"/>
    <w:rsid w:val="00A31963"/>
    <w:rsid w:val="00A31D0E"/>
    <w:rsid w:val="00A31FEA"/>
    <w:rsid w:val="00A32071"/>
    <w:rsid w:val="00A32092"/>
    <w:rsid w:val="00A32374"/>
    <w:rsid w:val="00A32407"/>
    <w:rsid w:val="00A326C7"/>
    <w:rsid w:val="00A3270F"/>
    <w:rsid w:val="00A32936"/>
    <w:rsid w:val="00A32C57"/>
    <w:rsid w:val="00A32C77"/>
    <w:rsid w:val="00A32DE5"/>
    <w:rsid w:val="00A330E8"/>
    <w:rsid w:val="00A334F1"/>
    <w:rsid w:val="00A3376D"/>
    <w:rsid w:val="00A33AAE"/>
    <w:rsid w:val="00A33AE1"/>
    <w:rsid w:val="00A33B6E"/>
    <w:rsid w:val="00A33BED"/>
    <w:rsid w:val="00A33CA4"/>
    <w:rsid w:val="00A33ECE"/>
    <w:rsid w:val="00A341D1"/>
    <w:rsid w:val="00A34450"/>
    <w:rsid w:val="00A34548"/>
    <w:rsid w:val="00A3463E"/>
    <w:rsid w:val="00A347D7"/>
    <w:rsid w:val="00A34C95"/>
    <w:rsid w:val="00A34CED"/>
    <w:rsid w:val="00A34F34"/>
    <w:rsid w:val="00A3506D"/>
    <w:rsid w:val="00A356DB"/>
    <w:rsid w:val="00A35767"/>
    <w:rsid w:val="00A35948"/>
    <w:rsid w:val="00A359B0"/>
    <w:rsid w:val="00A359BA"/>
    <w:rsid w:val="00A35A35"/>
    <w:rsid w:val="00A35AA3"/>
    <w:rsid w:val="00A35BAB"/>
    <w:rsid w:val="00A36169"/>
    <w:rsid w:val="00A36275"/>
    <w:rsid w:val="00A366AB"/>
    <w:rsid w:val="00A367AB"/>
    <w:rsid w:val="00A367DF"/>
    <w:rsid w:val="00A36EC0"/>
    <w:rsid w:val="00A37220"/>
    <w:rsid w:val="00A37274"/>
    <w:rsid w:val="00A37592"/>
    <w:rsid w:val="00A37653"/>
    <w:rsid w:val="00A376BC"/>
    <w:rsid w:val="00A37ADF"/>
    <w:rsid w:val="00A37C53"/>
    <w:rsid w:val="00A37C71"/>
    <w:rsid w:val="00A37D77"/>
    <w:rsid w:val="00A37EA0"/>
    <w:rsid w:val="00A37EF1"/>
    <w:rsid w:val="00A37FF4"/>
    <w:rsid w:val="00A40128"/>
    <w:rsid w:val="00A401A0"/>
    <w:rsid w:val="00A401D1"/>
    <w:rsid w:val="00A40218"/>
    <w:rsid w:val="00A4044F"/>
    <w:rsid w:val="00A404C1"/>
    <w:rsid w:val="00A40536"/>
    <w:rsid w:val="00A40C59"/>
    <w:rsid w:val="00A40EFE"/>
    <w:rsid w:val="00A40F57"/>
    <w:rsid w:val="00A41194"/>
    <w:rsid w:val="00A413F2"/>
    <w:rsid w:val="00A41696"/>
    <w:rsid w:val="00A416E4"/>
    <w:rsid w:val="00A41E7D"/>
    <w:rsid w:val="00A41E80"/>
    <w:rsid w:val="00A42043"/>
    <w:rsid w:val="00A4213C"/>
    <w:rsid w:val="00A42213"/>
    <w:rsid w:val="00A42441"/>
    <w:rsid w:val="00A42BC4"/>
    <w:rsid w:val="00A42FD9"/>
    <w:rsid w:val="00A4316B"/>
    <w:rsid w:val="00A4322F"/>
    <w:rsid w:val="00A433C2"/>
    <w:rsid w:val="00A43423"/>
    <w:rsid w:val="00A43505"/>
    <w:rsid w:val="00A4356F"/>
    <w:rsid w:val="00A43A8A"/>
    <w:rsid w:val="00A43AB5"/>
    <w:rsid w:val="00A43D18"/>
    <w:rsid w:val="00A43EDC"/>
    <w:rsid w:val="00A43FD8"/>
    <w:rsid w:val="00A440D9"/>
    <w:rsid w:val="00A4418C"/>
    <w:rsid w:val="00A44544"/>
    <w:rsid w:val="00A4464B"/>
    <w:rsid w:val="00A4468D"/>
    <w:rsid w:val="00A44708"/>
    <w:rsid w:val="00A4474B"/>
    <w:rsid w:val="00A449F4"/>
    <w:rsid w:val="00A44E0D"/>
    <w:rsid w:val="00A44F6A"/>
    <w:rsid w:val="00A44F74"/>
    <w:rsid w:val="00A44FFA"/>
    <w:rsid w:val="00A455A4"/>
    <w:rsid w:val="00A45627"/>
    <w:rsid w:val="00A45BE9"/>
    <w:rsid w:val="00A463F0"/>
    <w:rsid w:val="00A467A1"/>
    <w:rsid w:val="00A46897"/>
    <w:rsid w:val="00A4698F"/>
    <w:rsid w:val="00A46BDA"/>
    <w:rsid w:val="00A46D6A"/>
    <w:rsid w:val="00A46EC5"/>
    <w:rsid w:val="00A46FBD"/>
    <w:rsid w:val="00A47072"/>
    <w:rsid w:val="00A47109"/>
    <w:rsid w:val="00A47205"/>
    <w:rsid w:val="00A474D1"/>
    <w:rsid w:val="00A4756D"/>
    <w:rsid w:val="00A47A23"/>
    <w:rsid w:val="00A47DC5"/>
    <w:rsid w:val="00A50295"/>
    <w:rsid w:val="00A503A6"/>
    <w:rsid w:val="00A50721"/>
    <w:rsid w:val="00A50731"/>
    <w:rsid w:val="00A509F6"/>
    <w:rsid w:val="00A50A66"/>
    <w:rsid w:val="00A50AF5"/>
    <w:rsid w:val="00A50DE4"/>
    <w:rsid w:val="00A511FA"/>
    <w:rsid w:val="00A51453"/>
    <w:rsid w:val="00A514DB"/>
    <w:rsid w:val="00A51530"/>
    <w:rsid w:val="00A51683"/>
    <w:rsid w:val="00A51802"/>
    <w:rsid w:val="00A51898"/>
    <w:rsid w:val="00A51AD0"/>
    <w:rsid w:val="00A51C51"/>
    <w:rsid w:val="00A51DDF"/>
    <w:rsid w:val="00A51E35"/>
    <w:rsid w:val="00A51E43"/>
    <w:rsid w:val="00A524C2"/>
    <w:rsid w:val="00A52522"/>
    <w:rsid w:val="00A525AE"/>
    <w:rsid w:val="00A527C6"/>
    <w:rsid w:val="00A528D6"/>
    <w:rsid w:val="00A52D5C"/>
    <w:rsid w:val="00A530F2"/>
    <w:rsid w:val="00A53260"/>
    <w:rsid w:val="00A533B5"/>
    <w:rsid w:val="00A53701"/>
    <w:rsid w:val="00A53A02"/>
    <w:rsid w:val="00A53DC3"/>
    <w:rsid w:val="00A53E82"/>
    <w:rsid w:val="00A53FAC"/>
    <w:rsid w:val="00A542CF"/>
    <w:rsid w:val="00A5438A"/>
    <w:rsid w:val="00A543DE"/>
    <w:rsid w:val="00A544E2"/>
    <w:rsid w:val="00A54B61"/>
    <w:rsid w:val="00A54CF7"/>
    <w:rsid w:val="00A54D8F"/>
    <w:rsid w:val="00A54F52"/>
    <w:rsid w:val="00A54FDC"/>
    <w:rsid w:val="00A55120"/>
    <w:rsid w:val="00A552C0"/>
    <w:rsid w:val="00A552D8"/>
    <w:rsid w:val="00A554CC"/>
    <w:rsid w:val="00A55945"/>
    <w:rsid w:val="00A55A61"/>
    <w:rsid w:val="00A55A80"/>
    <w:rsid w:val="00A55B25"/>
    <w:rsid w:val="00A55C48"/>
    <w:rsid w:val="00A561FE"/>
    <w:rsid w:val="00A56216"/>
    <w:rsid w:val="00A562CC"/>
    <w:rsid w:val="00A56455"/>
    <w:rsid w:val="00A5655F"/>
    <w:rsid w:val="00A5662E"/>
    <w:rsid w:val="00A56679"/>
    <w:rsid w:val="00A5670A"/>
    <w:rsid w:val="00A56866"/>
    <w:rsid w:val="00A568D9"/>
    <w:rsid w:val="00A56B33"/>
    <w:rsid w:val="00A56CFE"/>
    <w:rsid w:val="00A56FE1"/>
    <w:rsid w:val="00A571D9"/>
    <w:rsid w:val="00A5748B"/>
    <w:rsid w:val="00A575AC"/>
    <w:rsid w:val="00A57983"/>
    <w:rsid w:val="00A579F2"/>
    <w:rsid w:val="00A57E7A"/>
    <w:rsid w:val="00A57F8B"/>
    <w:rsid w:val="00A60206"/>
    <w:rsid w:val="00A6058B"/>
    <w:rsid w:val="00A60AAE"/>
    <w:rsid w:val="00A60ABE"/>
    <w:rsid w:val="00A60CB8"/>
    <w:rsid w:val="00A60D2D"/>
    <w:rsid w:val="00A60D9D"/>
    <w:rsid w:val="00A60F79"/>
    <w:rsid w:val="00A60F8E"/>
    <w:rsid w:val="00A61143"/>
    <w:rsid w:val="00A611B9"/>
    <w:rsid w:val="00A61319"/>
    <w:rsid w:val="00A614D6"/>
    <w:rsid w:val="00A61623"/>
    <w:rsid w:val="00A6163E"/>
    <w:rsid w:val="00A6177D"/>
    <w:rsid w:val="00A61BD2"/>
    <w:rsid w:val="00A61BFF"/>
    <w:rsid w:val="00A61DCA"/>
    <w:rsid w:val="00A61F8F"/>
    <w:rsid w:val="00A61FEB"/>
    <w:rsid w:val="00A623BB"/>
    <w:rsid w:val="00A623BF"/>
    <w:rsid w:val="00A624B4"/>
    <w:rsid w:val="00A6251D"/>
    <w:rsid w:val="00A6258A"/>
    <w:rsid w:val="00A62C97"/>
    <w:rsid w:val="00A62D94"/>
    <w:rsid w:val="00A62F7C"/>
    <w:rsid w:val="00A630C5"/>
    <w:rsid w:val="00A636F0"/>
    <w:rsid w:val="00A63892"/>
    <w:rsid w:val="00A638BB"/>
    <w:rsid w:val="00A6397A"/>
    <w:rsid w:val="00A63A93"/>
    <w:rsid w:val="00A63BE7"/>
    <w:rsid w:val="00A63CB2"/>
    <w:rsid w:val="00A63DBE"/>
    <w:rsid w:val="00A640D4"/>
    <w:rsid w:val="00A641D4"/>
    <w:rsid w:val="00A6423E"/>
    <w:rsid w:val="00A6438E"/>
    <w:rsid w:val="00A645AF"/>
    <w:rsid w:val="00A64733"/>
    <w:rsid w:val="00A648E4"/>
    <w:rsid w:val="00A64A94"/>
    <w:rsid w:val="00A64D54"/>
    <w:rsid w:val="00A64D80"/>
    <w:rsid w:val="00A65078"/>
    <w:rsid w:val="00A65312"/>
    <w:rsid w:val="00A65783"/>
    <w:rsid w:val="00A658D3"/>
    <w:rsid w:val="00A659D8"/>
    <w:rsid w:val="00A65A2B"/>
    <w:rsid w:val="00A65E84"/>
    <w:rsid w:val="00A66218"/>
    <w:rsid w:val="00A662E3"/>
    <w:rsid w:val="00A6647D"/>
    <w:rsid w:val="00A664CC"/>
    <w:rsid w:val="00A66A41"/>
    <w:rsid w:val="00A66ACC"/>
    <w:rsid w:val="00A66B29"/>
    <w:rsid w:val="00A66CE0"/>
    <w:rsid w:val="00A67074"/>
    <w:rsid w:val="00A67163"/>
    <w:rsid w:val="00A6720C"/>
    <w:rsid w:val="00A672A3"/>
    <w:rsid w:val="00A6773B"/>
    <w:rsid w:val="00A678F4"/>
    <w:rsid w:val="00A67ACB"/>
    <w:rsid w:val="00A67EFD"/>
    <w:rsid w:val="00A67F7E"/>
    <w:rsid w:val="00A7019A"/>
    <w:rsid w:val="00A7038A"/>
    <w:rsid w:val="00A70465"/>
    <w:rsid w:val="00A705B2"/>
    <w:rsid w:val="00A706C3"/>
    <w:rsid w:val="00A7076F"/>
    <w:rsid w:val="00A70B38"/>
    <w:rsid w:val="00A70B6E"/>
    <w:rsid w:val="00A70D3D"/>
    <w:rsid w:val="00A70DC4"/>
    <w:rsid w:val="00A7133C"/>
    <w:rsid w:val="00A713A9"/>
    <w:rsid w:val="00A7141C"/>
    <w:rsid w:val="00A715BE"/>
    <w:rsid w:val="00A715F3"/>
    <w:rsid w:val="00A7168B"/>
    <w:rsid w:val="00A719F1"/>
    <w:rsid w:val="00A71EA2"/>
    <w:rsid w:val="00A720C1"/>
    <w:rsid w:val="00A72416"/>
    <w:rsid w:val="00A72D54"/>
    <w:rsid w:val="00A72DF1"/>
    <w:rsid w:val="00A72EBF"/>
    <w:rsid w:val="00A72F91"/>
    <w:rsid w:val="00A73068"/>
    <w:rsid w:val="00A73231"/>
    <w:rsid w:val="00A732CB"/>
    <w:rsid w:val="00A733D3"/>
    <w:rsid w:val="00A73799"/>
    <w:rsid w:val="00A73B13"/>
    <w:rsid w:val="00A73B38"/>
    <w:rsid w:val="00A73DC2"/>
    <w:rsid w:val="00A7403D"/>
    <w:rsid w:val="00A74045"/>
    <w:rsid w:val="00A74099"/>
    <w:rsid w:val="00A740E3"/>
    <w:rsid w:val="00A74291"/>
    <w:rsid w:val="00A7447C"/>
    <w:rsid w:val="00A74645"/>
    <w:rsid w:val="00A746AA"/>
    <w:rsid w:val="00A7472F"/>
    <w:rsid w:val="00A74783"/>
    <w:rsid w:val="00A74BC2"/>
    <w:rsid w:val="00A74EFB"/>
    <w:rsid w:val="00A7520B"/>
    <w:rsid w:val="00A753CB"/>
    <w:rsid w:val="00A75679"/>
    <w:rsid w:val="00A7571F"/>
    <w:rsid w:val="00A75949"/>
    <w:rsid w:val="00A75A85"/>
    <w:rsid w:val="00A75C0E"/>
    <w:rsid w:val="00A75CD8"/>
    <w:rsid w:val="00A7613B"/>
    <w:rsid w:val="00A763A9"/>
    <w:rsid w:val="00A764DA"/>
    <w:rsid w:val="00A768C8"/>
    <w:rsid w:val="00A76D3A"/>
    <w:rsid w:val="00A7766A"/>
    <w:rsid w:val="00A77718"/>
    <w:rsid w:val="00A77893"/>
    <w:rsid w:val="00A77B0A"/>
    <w:rsid w:val="00A77E02"/>
    <w:rsid w:val="00A77E59"/>
    <w:rsid w:val="00A77E63"/>
    <w:rsid w:val="00A77E6F"/>
    <w:rsid w:val="00A8004B"/>
    <w:rsid w:val="00A80323"/>
    <w:rsid w:val="00A803CB"/>
    <w:rsid w:val="00A8045D"/>
    <w:rsid w:val="00A805BB"/>
    <w:rsid w:val="00A80623"/>
    <w:rsid w:val="00A80701"/>
    <w:rsid w:val="00A80848"/>
    <w:rsid w:val="00A80B10"/>
    <w:rsid w:val="00A80B7D"/>
    <w:rsid w:val="00A81122"/>
    <w:rsid w:val="00A812BA"/>
    <w:rsid w:val="00A81371"/>
    <w:rsid w:val="00A8158B"/>
    <w:rsid w:val="00A8175B"/>
    <w:rsid w:val="00A81784"/>
    <w:rsid w:val="00A8179F"/>
    <w:rsid w:val="00A8196B"/>
    <w:rsid w:val="00A81B7B"/>
    <w:rsid w:val="00A81E96"/>
    <w:rsid w:val="00A82484"/>
    <w:rsid w:val="00A825DA"/>
    <w:rsid w:val="00A82783"/>
    <w:rsid w:val="00A82CC4"/>
    <w:rsid w:val="00A82D2F"/>
    <w:rsid w:val="00A82E33"/>
    <w:rsid w:val="00A82E60"/>
    <w:rsid w:val="00A831DB"/>
    <w:rsid w:val="00A83213"/>
    <w:rsid w:val="00A8346A"/>
    <w:rsid w:val="00A839B8"/>
    <w:rsid w:val="00A83AD9"/>
    <w:rsid w:val="00A83EEC"/>
    <w:rsid w:val="00A8438F"/>
    <w:rsid w:val="00A84850"/>
    <w:rsid w:val="00A84B2D"/>
    <w:rsid w:val="00A84BD9"/>
    <w:rsid w:val="00A84FD4"/>
    <w:rsid w:val="00A85469"/>
    <w:rsid w:val="00A85549"/>
    <w:rsid w:val="00A857BD"/>
    <w:rsid w:val="00A85BF9"/>
    <w:rsid w:val="00A86196"/>
    <w:rsid w:val="00A863AB"/>
    <w:rsid w:val="00A863CA"/>
    <w:rsid w:val="00A86482"/>
    <w:rsid w:val="00A86617"/>
    <w:rsid w:val="00A86781"/>
    <w:rsid w:val="00A86873"/>
    <w:rsid w:val="00A86952"/>
    <w:rsid w:val="00A8697A"/>
    <w:rsid w:val="00A86A09"/>
    <w:rsid w:val="00A86B11"/>
    <w:rsid w:val="00A86CBF"/>
    <w:rsid w:val="00A86F13"/>
    <w:rsid w:val="00A87070"/>
    <w:rsid w:val="00A87321"/>
    <w:rsid w:val="00A8751A"/>
    <w:rsid w:val="00A877B5"/>
    <w:rsid w:val="00A87D1A"/>
    <w:rsid w:val="00A90123"/>
    <w:rsid w:val="00A901F5"/>
    <w:rsid w:val="00A902A7"/>
    <w:rsid w:val="00A90584"/>
    <w:rsid w:val="00A905FE"/>
    <w:rsid w:val="00A90635"/>
    <w:rsid w:val="00A90641"/>
    <w:rsid w:val="00A908EE"/>
    <w:rsid w:val="00A90F86"/>
    <w:rsid w:val="00A91042"/>
    <w:rsid w:val="00A911BB"/>
    <w:rsid w:val="00A913B6"/>
    <w:rsid w:val="00A913FF"/>
    <w:rsid w:val="00A91575"/>
    <w:rsid w:val="00A915E8"/>
    <w:rsid w:val="00A91955"/>
    <w:rsid w:val="00A920E3"/>
    <w:rsid w:val="00A92674"/>
    <w:rsid w:val="00A92CDE"/>
    <w:rsid w:val="00A92E9D"/>
    <w:rsid w:val="00A92FC9"/>
    <w:rsid w:val="00A93333"/>
    <w:rsid w:val="00A9341C"/>
    <w:rsid w:val="00A934DC"/>
    <w:rsid w:val="00A93529"/>
    <w:rsid w:val="00A93606"/>
    <w:rsid w:val="00A937E7"/>
    <w:rsid w:val="00A93952"/>
    <w:rsid w:val="00A93E96"/>
    <w:rsid w:val="00A93EAC"/>
    <w:rsid w:val="00A94032"/>
    <w:rsid w:val="00A9423F"/>
    <w:rsid w:val="00A9430F"/>
    <w:rsid w:val="00A9439D"/>
    <w:rsid w:val="00A947C2"/>
    <w:rsid w:val="00A94969"/>
    <w:rsid w:val="00A94ADD"/>
    <w:rsid w:val="00A94EFB"/>
    <w:rsid w:val="00A94FA3"/>
    <w:rsid w:val="00A95382"/>
    <w:rsid w:val="00A95450"/>
    <w:rsid w:val="00A955A6"/>
    <w:rsid w:val="00A95C79"/>
    <w:rsid w:val="00A95CD6"/>
    <w:rsid w:val="00A95D60"/>
    <w:rsid w:val="00A95D6D"/>
    <w:rsid w:val="00A95DB0"/>
    <w:rsid w:val="00A95E37"/>
    <w:rsid w:val="00A961B1"/>
    <w:rsid w:val="00A96248"/>
    <w:rsid w:val="00A963CD"/>
    <w:rsid w:val="00A9651F"/>
    <w:rsid w:val="00A965DA"/>
    <w:rsid w:val="00A9667A"/>
    <w:rsid w:val="00A96741"/>
    <w:rsid w:val="00A96ADC"/>
    <w:rsid w:val="00A96C87"/>
    <w:rsid w:val="00A96E78"/>
    <w:rsid w:val="00A96E82"/>
    <w:rsid w:val="00A9723E"/>
    <w:rsid w:val="00A973DF"/>
    <w:rsid w:val="00A9749E"/>
    <w:rsid w:val="00A974CC"/>
    <w:rsid w:val="00A9781A"/>
    <w:rsid w:val="00A97BE3"/>
    <w:rsid w:val="00A97C2D"/>
    <w:rsid w:val="00A97E98"/>
    <w:rsid w:val="00AA0212"/>
    <w:rsid w:val="00AA0456"/>
    <w:rsid w:val="00AA0515"/>
    <w:rsid w:val="00AA0B8B"/>
    <w:rsid w:val="00AA0BEC"/>
    <w:rsid w:val="00AA0C52"/>
    <w:rsid w:val="00AA0D98"/>
    <w:rsid w:val="00AA0E5A"/>
    <w:rsid w:val="00AA0E60"/>
    <w:rsid w:val="00AA0EE0"/>
    <w:rsid w:val="00AA0F2C"/>
    <w:rsid w:val="00AA11F7"/>
    <w:rsid w:val="00AA13CB"/>
    <w:rsid w:val="00AA15C7"/>
    <w:rsid w:val="00AA165A"/>
    <w:rsid w:val="00AA168B"/>
    <w:rsid w:val="00AA16CA"/>
    <w:rsid w:val="00AA16DD"/>
    <w:rsid w:val="00AA18ED"/>
    <w:rsid w:val="00AA1D30"/>
    <w:rsid w:val="00AA1E7B"/>
    <w:rsid w:val="00AA1E8B"/>
    <w:rsid w:val="00AA2004"/>
    <w:rsid w:val="00AA2523"/>
    <w:rsid w:val="00AA2613"/>
    <w:rsid w:val="00AA297A"/>
    <w:rsid w:val="00AA297F"/>
    <w:rsid w:val="00AA2A67"/>
    <w:rsid w:val="00AA2AAD"/>
    <w:rsid w:val="00AA2B5D"/>
    <w:rsid w:val="00AA2C68"/>
    <w:rsid w:val="00AA2D05"/>
    <w:rsid w:val="00AA2EAA"/>
    <w:rsid w:val="00AA2FB3"/>
    <w:rsid w:val="00AA30F1"/>
    <w:rsid w:val="00AA3257"/>
    <w:rsid w:val="00AA3338"/>
    <w:rsid w:val="00AA340B"/>
    <w:rsid w:val="00AA3730"/>
    <w:rsid w:val="00AA381E"/>
    <w:rsid w:val="00AA3A1F"/>
    <w:rsid w:val="00AA3B70"/>
    <w:rsid w:val="00AA3CE0"/>
    <w:rsid w:val="00AA4053"/>
    <w:rsid w:val="00AA4109"/>
    <w:rsid w:val="00AA41F3"/>
    <w:rsid w:val="00AA425A"/>
    <w:rsid w:val="00AA42A5"/>
    <w:rsid w:val="00AA44EF"/>
    <w:rsid w:val="00AA461B"/>
    <w:rsid w:val="00AA469B"/>
    <w:rsid w:val="00AA46C5"/>
    <w:rsid w:val="00AA4BAE"/>
    <w:rsid w:val="00AA4E46"/>
    <w:rsid w:val="00AA53A3"/>
    <w:rsid w:val="00AA547C"/>
    <w:rsid w:val="00AA555E"/>
    <w:rsid w:val="00AA5732"/>
    <w:rsid w:val="00AA57E1"/>
    <w:rsid w:val="00AA57EC"/>
    <w:rsid w:val="00AA582F"/>
    <w:rsid w:val="00AA58A3"/>
    <w:rsid w:val="00AA58CF"/>
    <w:rsid w:val="00AA59C5"/>
    <w:rsid w:val="00AA5B9B"/>
    <w:rsid w:val="00AA5BA5"/>
    <w:rsid w:val="00AA5C70"/>
    <w:rsid w:val="00AA5CBF"/>
    <w:rsid w:val="00AA617C"/>
    <w:rsid w:val="00AA62D9"/>
    <w:rsid w:val="00AA63D9"/>
    <w:rsid w:val="00AA64A1"/>
    <w:rsid w:val="00AA6536"/>
    <w:rsid w:val="00AA6736"/>
    <w:rsid w:val="00AA6AB0"/>
    <w:rsid w:val="00AA6E90"/>
    <w:rsid w:val="00AA71EA"/>
    <w:rsid w:val="00AA7218"/>
    <w:rsid w:val="00AA736C"/>
    <w:rsid w:val="00AA752D"/>
    <w:rsid w:val="00AA783C"/>
    <w:rsid w:val="00AA7C1F"/>
    <w:rsid w:val="00AA7F00"/>
    <w:rsid w:val="00AB00D9"/>
    <w:rsid w:val="00AB05F0"/>
    <w:rsid w:val="00AB0766"/>
    <w:rsid w:val="00AB0934"/>
    <w:rsid w:val="00AB0B21"/>
    <w:rsid w:val="00AB0D1D"/>
    <w:rsid w:val="00AB0E34"/>
    <w:rsid w:val="00AB0E85"/>
    <w:rsid w:val="00AB0F53"/>
    <w:rsid w:val="00AB127E"/>
    <w:rsid w:val="00AB1623"/>
    <w:rsid w:val="00AB1696"/>
    <w:rsid w:val="00AB1697"/>
    <w:rsid w:val="00AB16D4"/>
    <w:rsid w:val="00AB17D5"/>
    <w:rsid w:val="00AB19A9"/>
    <w:rsid w:val="00AB1A4E"/>
    <w:rsid w:val="00AB1AAB"/>
    <w:rsid w:val="00AB1D62"/>
    <w:rsid w:val="00AB1DA3"/>
    <w:rsid w:val="00AB1DA8"/>
    <w:rsid w:val="00AB1E0F"/>
    <w:rsid w:val="00AB229F"/>
    <w:rsid w:val="00AB2740"/>
    <w:rsid w:val="00AB2774"/>
    <w:rsid w:val="00AB2A39"/>
    <w:rsid w:val="00AB2B41"/>
    <w:rsid w:val="00AB2F5B"/>
    <w:rsid w:val="00AB33AE"/>
    <w:rsid w:val="00AB3550"/>
    <w:rsid w:val="00AB35C8"/>
    <w:rsid w:val="00AB361F"/>
    <w:rsid w:val="00AB3802"/>
    <w:rsid w:val="00AB3A73"/>
    <w:rsid w:val="00AB3C11"/>
    <w:rsid w:val="00AB3F0F"/>
    <w:rsid w:val="00AB3F74"/>
    <w:rsid w:val="00AB407B"/>
    <w:rsid w:val="00AB40A3"/>
    <w:rsid w:val="00AB4177"/>
    <w:rsid w:val="00AB4220"/>
    <w:rsid w:val="00AB4271"/>
    <w:rsid w:val="00AB4313"/>
    <w:rsid w:val="00AB4388"/>
    <w:rsid w:val="00AB4652"/>
    <w:rsid w:val="00AB4738"/>
    <w:rsid w:val="00AB478D"/>
    <w:rsid w:val="00AB48DD"/>
    <w:rsid w:val="00AB49BC"/>
    <w:rsid w:val="00AB4B31"/>
    <w:rsid w:val="00AB4D45"/>
    <w:rsid w:val="00AB4E9B"/>
    <w:rsid w:val="00AB4EDD"/>
    <w:rsid w:val="00AB53ED"/>
    <w:rsid w:val="00AB563F"/>
    <w:rsid w:val="00AB5656"/>
    <w:rsid w:val="00AB582B"/>
    <w:rsid w:val="00AB5856"/>
    <w:rsid w:val="00AB589B"/>
    <w:rsid w:val="00AB5966"/>
    <w:rsid w:val="00AB5A6D"/>
    <w:rsid w:val="00AB5BAF"/>
    <w:rsid w:val="00AB5E5E"/>
    <w:rsid w:val="00AB601E"/>
    <w:rsid w:val="00AB64A1"/>
    <w:rsid w:val="00AB654C"/>
    <w:rsid w:val="00AB65BA"/>
    <w:rsid w:val="00AB66C6"/>
    <w:rsid w:val="00AB6A3C"/>
    <w:rsid w:val="00AB6BA0"/>
    <w:rsid w:val="00AB6D88"/>
    <w:rsid w:val="00AB6DB7"/>
    <w:rsid w:val="00AB6EF3"/>
    <w:rsid w:val="00AB730D"/>
    <w:rsid w:val="00AB7317"/>
    <w:rsid w:val="00AB7C63"/>
    <w:rsid w:val="00AB7CED"/>
    <w:rsid w:val="00AC0006"/>
    <w:rsid w:val="00AC03DD"/>
    <w:rsid w:val="00AC054B"/>
    <w:rsid w:val="00AC0844"/>
    <w:rsid w:val="00AC090D"/>
    <w:rsid w:val="00AC0A77"/>
    <w:rsid w:val="00AC0C4B"/>
    <w:rsid w:val="00AC0E60"/>
    <w:rsid w:val="00AC1146"/>
    <w:rsid w:val="00AC129B"/>
    <w:rsid w:val="00AC1501"/>
    <w:rsid w:val="00AC150E"/>
    <w:rsid w:val="00AC177C"/>
    <w:rsid w:val="00AC1786"/>
    <w:rsid w:val="00AC18FB"/>
    <w:rsid w:val="00AC19A7"/>
    <w:rsid w:val="00AC1E04"/>
    <w:rsid w:val="00AC1F9A"/>
    <w:rsid w:val="00AC215F"/>
    <w:rsid w:val="00AC223C"/>
    <w:rsid w:val="00AC22C1"/>
    <w:rsid w:val="00AC236D"/>
    <w:rsid w:val="00AC26C9"/>
    <w:rsid w:val="00AC2749"/>
    <w:rsid w:val="00AC2988"/>
    <w:rsid w:val="00AC2BCD"/>
    <w:rsid w:val="00AC2C9B"/>
    <w:rsid w:val="00AC2DB0"/>
    <w:rsid w:val="00AC2E94"/>
    <w:rsid w:val="00AC31A9"/>
    <w:rsid w:val="00AC323A"/>
    <w:rsid w:val="00AC325C"/>
    <w:rsid w:val="00AC32BD"/>
    <w:rsid w:val="00AC34D1"/>
    <w:rsid w:val="00AC379B"/>
    <w:rsid w:val="00AC384D"/>
    <w:rsid w:val="00AC393D"/>
    <w:rsid w:val="00AC3A5B"/>
    <w:rsid w:val="00AC3B50"/>
    <w:rsid w:val="00AC3B5E"/>
    <w:rsid w:val="00AC3BCF"/>
    <w:rsid w:val="00AC3D4C"/>
    <w:rsid w:val="00AC40DB"/>
    <w:rsid w:val="00AC418F"/>
    <w:rsid w:val="00AC44A8"/>
    <w:rsid w:val="00AC44B0"/>
    <w:rsid w:val="00AC4588"/>
    <w:rsid w:val="00AC48D2"/>
    <w:rsid w:val="00AC4A97"/>
    <w:rsid w:val="00AC4E37"/>
    <w:rsid w:val="00AC5103"/>
    <w:rsid w:val="00AC51E6"/>
    <w:rsid w:val="00AC5602"/>
    <w:rsid w:val="00AC5687"/>
    <w:rsid w:val="00AC57E8"/>
    <w:rsid w:val="00AC5849"/>
    <w:rsid w:val="00AC59EC"/>
    <w:rsid w:val="00AC5A2B"/>
    <w:rsid w:val="00AC5E36"/>
    <w:rsid w:val="00AC60B4"/>
    <w:rsid w:val="00AC61E1"/>
    <w:rsid w:val="00AC674B"/>
    <w:rsid w:val="00AC687C"/>
    <w:rsid w:val="00AC6BC0"/>
    <w:rsid w:val="00AC6E03"/>
    <w:rsid w:val="00AC6E85"/>
    <w:rsid w:val="00AC7173"/>
    <w:rsid w:val="00AC7882"/>
    <w:rsid w:val="00AD0613"/>
    <w:rsid w:val="00AD0BCF"/>
    <w:rsid w:val="00AD0D38"/>
    <w:rsid w:val="00AD0D96"/>
    <w:rsid w:val="00AD1067"/>
    <w:rsid w:val="00AD1781"/>
    <w:rsid w:val="00AD1E1A"/>
    <w:rsid w:val="00AD2118"/>
    <w:rsid w:val="00AD2339"/>
    <w:rsid w:val="00AD2439"/>
    <w:rsid w:val="00AD25EF"/>
    <w:rsid w:val="00AD26F5"/>
    <w:rsid w:val="00AD26F9"/>
    <w:rsid w:val="00AD2730"/>
    <w:rsid w:val="00AD2B90"/>
    <w:rsid w:val="00AD2D38"/>
    <w:rsid w:val="00AD2EE9"/>
    <w:rsid w:val="00AD2FC8"/>
    <w:rsid w:val="00AD301A"/>
    <w:rsid w:val="00AD32E1"/>
    <w:rsid w:val="00AD3415"/>
    <w:rsid w:val="00AD34EE"/>
    <w:rsid w:val="00AD3B96"/>
    <w:rsid w:val="00AD3C9A"/>
    <w:rsid w:val="00AD3D31"/>
    <w:rsid w:val="00AD3D43"/>
    <w:rsid w:val="00AD3EEE"/>
    <w:rsid w:val="00AD4004"/>
    <w:rsid w:val="00AD4165"/>
    <w:rsid w:val="00AD41F2"/>
    <w:rsid w:val="00AD475C"/>
    <w:rsid w:val="00AD4901"/>
    <w:rsid w:val="00AD4D5E"/>
    <w:rsid w:val="00AD5247"/>
    <w:rsid w:val="00AD54B1"/>
    <w:rsid w:val="00AD5715"/>
    <w:rsid w:val="00AD5785"/>
    <w:rsid w:val="00AD57C6"/>
    <w:rsid w:val="00AD5A52"/>
    <w:rsid w:val="00AD5CE3"/>
    <w:rsid w:val="00AD5D31"/>
    <w:rsid w:val="00AD625C"/>
    <w:rsid w:val="00AD6306"/>
    <w:rsid w:val="00AD642F"/>
    <w:rsid w:val="00AD68FA"/>
    <w:rsid w:val="00AD6C90"/>
    <w:rsid w:val="00AD6CF7"/>
    <w:rsid w:val="00AD6D6D"/>
    <w:rsid w:val="00AD6E02"/>
    <w:rsid w:val="00AD6E31"/>
    <w:rsid w:val="00AD70DD"/>
    <w:rsid w:val="00AD7168"/>
    <w:rsid w:val="00AD71E5"/>
    <w:rsid w:val="00AD7306"/>
    <w:rsid w:val="00AD7739"/>
    <w:rsid w:val="00AD78B9"/>
    <w:rsid w:val="00AD7C1F"/>
    <w:rsid w:val="00AE0034"/>
    <w:rsid w:val="00AE06AA"/>
    <w:rsid w:val="00AE06DF"/>
    <w:rsid w:val="00AE07AB"/>
    <w:rsid w:val="00AE0878"/>
    <w:rsid w:val="00AE0932"/>
    <w:rsid w:val="00AE094C"/>
    <w:rsid w:val="00AE0D3C"/>
    <w:rsid w:val="00AE0D87"/>
    <w:rsid w:val="00AE0FFD"/>
    <w:rsid w:val="00AE16C8"/>
    <w:rsid w:val="00AE1963"/>
    <w:rsid w:val="00AE1C9E"/>
    <w:rsid w:val="00AE1E24"/>
    <w:rsid w:val="00AE205C"/>
    <w:rsid w:val="00AE2558"/>
    <w:rsid w:val="00AE2628"/>
    <w:rsid w:val="00AE26B1"/>
    <w:rsid w:val="00AE2944"/>
    <w:rsid w:val="00AE2AEC"/>
    <w:rsid w:val="00AE2B58"/>
    <w:rsid w:val="00AE2B70"/>
    <w:rsid w:val="00AE34A2"/>
    <w:rsid w:val="00AE3AEF"/>
    <w:rsid w:val="00AE3B51"/>
    <w:rsid w:val="00AE3D5B"/>
    <w:rsid w:val="00AE3E98"/>
    <w:rsid w:val="00AE40BE"/>
    <w:rsid w:val="00AE42D3"/>
    <w:rsid w:val="00AE43A2"/>
    <w:rsid w:val="00AE459F"/>
    <w:rsid w:val="00AE49BB"/>
    <w:rsid w:val="00AE4B62"/>
    <w:rsid w:val="00AE4BBC"/>
    <w:rsid w:val="00AE4DCF"/>
    <w:rsid w:val="00AE4DD8"/>
    <w:rsid w:val="00AE4F0D"/>
    <w:rsid w:val="00AE501D"/>
    <w:rsid w:val="00AE50E1"/>
    <w:rsid w:val="00AE5129"/>
    <w:rsid w:val="00AE51CA"/>
    <w:rsid w:val="00AE5420"/>
    <w:rsid w:val="00AE54B8"/>
    <w:rsid w:val="00AE5675"/>
    <w:rsid w:val="00AE569F"/>
    <w:rsid w:val="00AE5703"/>
    <w:rsid w:val="00AE5A52"/>
    <w:rsid w:val="00AE5C95"/>
    <w:rsid w:val="00AE5D31"/>
    <w:rsid w:val="00AE5DC8"/>
    <w:rsid w:val="00AE61F6"/>
    <w:rsid w:val="00AE6E0E"/>
    <w:rsid w:val="00AE6FA3"/>
    <w:rsid w:val="00AE703F"/>
    <w:rsid w:val="00AE7246"/>
    <w:rsid w:val="00AE7284"/>
    <w:rsid w:val="00AE7339"/>
    <w:rsid w:val="00AE74CD"/>
    <w:rsid w:val="00AE75B1"/>
    <w:rsid w:val="00AE7755"/>
    <w:rsid w:val="00AE7773"/>
    <w:rsid w:val="00AE7A8E"/>
    <w:rsid w:val="00AF00E3"/>
    <w:rsid w:val="00AF018A"/>
    <w:rsid w:val="00AF01B4"/>
    <w:rsid w:val="00AF027E"/>
    <w:rsid w:val="00AF0428"/>
    <w:rsid w:val="00AF04D0"/>
    <w:rsid w:val="00AF0561"/>
    <w:rsid w:val="00AF062B"/>
    <w:rsid w:val="00AF0C39"/>
    <w:rsid w:val="00AF0C82"/>
    <w:rsid w:val="00AF0DD3"/>
    <w:rsid w:val="00AF0EDF"/>
    <w:rsid w:val="00AF10A7"/>
    <w:rsid w:val="00AF1104"/>
    <w:rsid w:val="00AF128C"/>
    <w:rsid w:val="00AF12FB"/>
    <w:rsid w:val="00AF1696"/>
    <w:rsid w:val="00AF1949"/>
    <w:rsid w:val="00AF1D88"/>
    <w:rsid w:val="00AF25B9"/>
    <w:rsid w:val="00AF28AD"/>
    <w:rsid w:val="00AF2E9B"/>
    <w:rsid w:val="00AF314C"/>
    <w:rsid w:val="00AF317C"/>
    <w:rsid w:val="00AF339C"/>
    <w:rsid w:val="00AF33B9"/>
    <w:rsid w:val="00AF347C"/>
    <w:rsid w:val="00AF3521"/>
    <w:rsid w:val="00AF375F"/>
    <w:rsid w:val="00AF37C1"/>
    <w:rsid w:val="00AF386E"/>
    <w:rsid w:val="00AF3984"/>
    <w:rsid w:val="00AF399C"/>
    <w:rsid w:val="00AF3A7A"/>
    <w:rsid w:val="00AF3A8C"/>
    <w:rsid w:val="00AF3AFE"/>
    <w:rsid w:val="00AF3B07"/>
    <w:rsid w:val="00AF3C35"/>
    <w:rsid w:val="00AF3C6E"/>
    <w:rsid w:val="00AF4205"/>
    <w:rsid w:val="00AF426A"/>
    <w:rsid w:val="00AF4294"/>
    <w:rsid w:val="00AF47AB"/>
    <w:rsid w:val="00AF47B9"/>
    <w:rsid w:val="00AF47D3"/>
    <w:rsid w:val="00AF4B8E"/>
    <w:rsid w:val="00AF4C0E"/>
    <w:rsid w:val="00AF5165"/>
    <w:rsid w:val="00AF51AF"/>
    <w:rsid w:val="00AF52EE"/>
    <w:rsid w:val="00AF5634"/>
    <w:rsid w:val="00AF56A3"/>
    <w:rsid w:val="00AF570B"/>
    <w:rsid w:val="00AF5788"/>
    <w:rsid w:val="00AF58E1"/>
    <w:rsid w:val="00AF597F"/>
    <w:rsid w:val="00AF5A28"/>
    <w:rsid w:val="00AF5DC1"/>
    <w:rsid w:val="00AF609E"/>
    <w:rsid w:val="00AF66E2"/>
    <w:rsid w:val="00AF68C9"/>
    <w:rsid w:val="00AF6DB2"/>
    <w:rsid w:val="00AF7232"/>
    <w:rsid w:val="00AF72DF"/>
    <w:rsid w:val="00AF745D"/>
    <w:rsid w:val="00AF79E5"/>
    <w:rsid w:val="00AF7B3A"/>
    <w:rsid w:val="00AF7C40"/>
    <w:rsid w:val="00AF7CE1"/>
    <w:rsid w:val="00AF7E97"/>
    <w:rsid w:val="00AF7FDB"/>
    <w:rsid w:val="00B000B7"/>
    <w:rsid w:val="00B001A4"/>
    <w:rsid w:val="00B002D3"/>
    <w:rsid w:val="00B003C4"/>
    <w:rsid w:val="00B0065A"/>
    <w:rsid w:val="00B0065C"/>
    <w:rsid w:val="00B00BB0"/>
    <w:rsid w:val="00B00C6E"/>
    <w:rsid w:val="00B00F99"/>
    <w:rsid w:val="00B01249"/>
    <w:rsid w:val="00B013C9"/>
    <w:rsid w:val="00B0148F"/>
    <w:rsid w:val="00B01DCA"/>
    <w:rsid w:val="00B0257D"/>
    <w:rsid w:val="00B029DA"/>
    <w:rsid w:val="00B02A05"/>
    <w:rsid w:val="00B02A3A"/>
    <w:rsid w:val="00B02AC1"/>
    <w:rsid w:val="00B02CF0"/>
    <w:rsid w:val="00B02D86"/>
    <w:rsid w:val="00B02FA4"/>
    <w:rsid w:val="00B03105"/>
    <w:rsid w:val="00B03363"/>
    <w:rsid w:val="00B03967"/>
    <w:rsid w:val="00B03A12"/>
    <w:rsid w:val="00B03DF6"/>
    <w:rsid w:val="00B03E57"/>
    <w:rsid w:val="00B03F6C"/>
    <w:rsid w:val="00B0439D"/>
    <w:rsid w:val="00B04622"/>
    <w:rsid w:val="00B0490D"/>
    <w:rsid w:val="00B04BD9"/>
    <w:rsid w:val="00B04CCB"/>
    <w:rsid w:val="00B04D14"/>
    <w:rsid w:val="00B04E10"/>
    <w:rsid w:val="00B04F47"/>
    <w:rsid w:val="00B0500D"/>
    <w:rsid w:val="00B055C9"/>
    <w:rsid w:val="00B05928"/>
    <w:rsid w:val="00B05929"/>
    <w:rsid w:val="00B05AFC"/>
    <w:rsid w:val="00B05EB1"/>
    <w:rsid w:val="00B0600A"/>
    <w:rsid w:val="00B060C4"/>
    <w:rsid w:val="00B06388"/>
    <w:rsid w:val="00B063F5"/>
    <w:rsid w:val="00B06516"/>
    <w:rsid w:val="00B06590"/>
    <w:rsid w:val="00B067ED"/>
    <w:rsid w:val="00B069A5"/>
    <w:rsid w:val="00B06AA8"/>
    <w:rsid w:val="00B06AEA"/>
    <w:rsid w:val="00B06BB6"/>
    <w:rsid w:val="00B06BD5"/>
    <w:rsid w:val="00B07093"/>
    <w:rsid w:val="00B070CC"/>
    <w:rsid w:val="00B07225"/>
    <w:rsid w:val="00B075F5"/>
    <w:rsid w:val="00B0779E"/>
    <w:rsid w:val="00B077D2"/>
    <w:rsid w:val="00B078A8"/>
    <w:rsid w:val="00B079AD"/>
    <w:rsid w:val="00B07A27"/>
    <w:rsid w:val="00B07A7B"/>
    <w:rsid w:val="00B07CC3"/>
    <w:rsid w:val="00B07E9F"/>
    <w:rsid w:val="00B103B3"/>
    <w:rsid w:val="00B10746"/>
    <w:rsid w:val="00B1085F"/>
    <w:rsid w:val="00B1089E"/>
    <w:rsid w:val="00B10BC3"/>
    <w:rsid w:val="00B11022"/>
    <w:rsid w:val="00B110AF"/>
    <w:rsid w:val="00B112D8"/>
    <w:rsid w:val="00B1162A"/>
    <w:rsid w:val="00B11770"/>
    <w:rsid w:val="00B11B3D"/>
    <w:rsid w:val="00B11D32"/>
    <w:rsid w:val="00B124D9"/>
    <w:rsid w:val="00B12765"/>
    <w:rsid w:val="00B12C6A"/>
    <w:rsid w:val="00B12E7C"/>
    <w:rsid w:val="00B13459"/>
    <w:rsid w:val="00B13752"/>
    <w:rsid w:val="00B138ED"/>
    <w:rsid w:val="00B139EC"/>
    <w:rsid w:val="00B13A43"/>
    <w:rsid w:val="00B13B49"/>
    <w:rsid w:val="00B13B87"/>
    <w:rsid w:val="00B13EBF"/>
    <w:rsid w:val="00B13FCB"/>
    <w:rsid w:val="00B141E8"/>
    <w:rsid w:val="00B143AE"/>
    <w:rsid w:val="00B1443D"/>
    <w:rsid w:val="00B1444F"/>
    <w:rsid w:val="00B14599"/>
    <w:rsid w:val="00B145BE"/>
    <w:rsid w:val="00B148D6"/>
    <w:rsid w:val="00B149AE"/>
    <w:rsid w:val="00B14BF3"/>
    <w:rsid w:val="00B14BF8"/>
    <w:rsid w:val="00B14EBE"/>
    <w:rsid w:val="00B15535"/>
    <w:rsid w:val="00B15594"/>
    <w:rsid w:val="00B1560F"/>
    <w:rsid w:val="00B15650"/>
    <w:rsid w:val="00B1571F"/>
    <w:rsid w:val="00B15C41"/>
    <w:rsid w:val="00B15D93"/>
    <w:rsid w:val="00B15DE3"/>
    <w:rsid w:val="00B161FB"/>
    <w:rsid w:val="00B1633C"/>
    <w:rsid w:val="00B163E7"/>
    <w:rsid w:val="00B16500"/>
    <w:rsid w:val="00B16849"/>
    <w:rsid w:val="00B16964"/>
    <w:rsid w:val="00B16A42"/>
    <w:rsid w:val="00B16AC2"/>
    <w:rsid w:val="00B16B39"/>
    <w:rsid w:val="00B16B40"/>
    <w:rsid w:val="00B16EBD"/>
    <w:rsid w:val="00B17101"/>
    <w:rsid w:val="00B172BE"/>
    <w:rsid w:val="00B176BE"/>
    <w:rsid w:val="00B17802"/>
    <w:rsid w:val="00B17A11"/>
    <w:rsid w:val="00B17A3C"/>
    <w:rsid w:val="00B17EDC"/>
    <w:rsid w:val="00B20178"/>
    <w:rsid w:val="00B201E5"/>
    <w:rsid w:val="00B20AC2"/>
    <w:rsid w:val="00B20B94"/>
    <w:rsid w:val="00B20D11"/>
    <w:rsid w:val="00B20E42"/>
    <w:rsid w:val="00B20F96"/>
    <w:rsid w:val="00B213AA"/>
    <w:rsid w:val="00B216E2"/>
    <w:rsid w:val="00B21701"/>
    <w:rsid w:val="00B21BD3"/>
    <w:rsid w:val="00B21C29"/>
    <w:rsid w:val="00B21FFE"/>
    <w:rsid w:val="00B22054"/>
    <w:rsid w:val="00B220E6"/>
    <w:rsid w:val="00B22164"/>
    <w:rsid w:val="00B22303"/>
    <w:rsid w:val="00B2262B"/>
    <w:rsid w:val="00B227F3"/>
    <w:rsid w:val="00B22D57"/>
    <w:rsid w:val="00B2307B"/>
    <w:rsid w:val="00B23083"/>
    <w:rsid w:val="00B2313F"/>
    <w:rsid w:val="00B231FB"/>
    <w:rsid w:val="00B23408"/>
    <w:rsid w:val="00B23655"/>
    <w:rsid w:val="00B2379D"/>
    <w:rsid w:val="00B23E46"/>
    <w:rsid w:val="00B23F10"/>
    <w:rsid w:val="00B2497E"/>
    <w:rsid w:val="00B24A38"/>
    <w:rsid w:val="00B24B3E"/>
    <w:rsid w:val="00B24C96"/>
    <w:rsid w:val="00B25099"/>
    <w:rsid w:val="00B2510E"/>
    <w:rsid w:val="00B254A1"/>
    <w:rsid w:val="00B257A0"/>
    <w:rsid w:val="00B257DA"/>
    <w:rsid w:val="00B25828"/>
    <w:rsid w:val="00B2603E"/>
    <w:rsid w:val="00B26228"/>
    <w:rsid w:val="00B26318"/>
    <w:rsid w:val="00B265F2"/>
    <w:rsid w:val="00B26698"/>
    <w:rsid w:val="00B2685A"/>
    <w:rsid w:val="00B26966"/>
    <w:rsid w:val="00B26A53"/>
    <w:rsid w:val="00B26C23"/>
    <w:rsid w:val="00B26D76"/>
    <w:rsid w:val="00B26EC0"/>
    <w:rsid w:val="00B26F38"/>
    <w:rsid w:val="00B272EF"/>
    <w:rsid w:val="00B27860"/>
    <w:rsid w:val="00B27B14"/>
    <w:rsid w:val="00B27FE0"/>
    <w:rsid w:val="00B30011"/>
    <w:rsid w:val="00B300D0"/>
    <w:rsid w:val="00B30181"/>
    <w:rsid w:val="00B303F7"/>
    <w:rsid w:val="00B30459"/>
    <w:rsid w:val="00B30527"/>
    <w:rsid w:val="00B3080E"/>
    <w:rsid w:val="00B30925"/>
    <w:rsid w:val="00B311D5"/>
    <w:rsid w:val="00B3126D"/>
    <w:rsid w:val="00B312C1"/>
    <w:rsid w:val="00B313C0"/>
    <w:rsid w:val="00B31570"/>
    <w:rsid w:val="00B316C6"/>
    <w:rsid w:val="00B317DF"/>
    <w:rsid w:val="00B319D4"/>
    <w:rsid w:val="00B319F8"/>
    <w:rsid w:val="00B31BA0"/>
    <w:rsid w:val="00B31C5E"/>
    <w:rsid w:val="00B31CCC"/>
    <w:rsid w:val="00B31DFC"/>
    <w:rsid w:val="00B31E50"/>
    <w:rsid w:val="00B32107"/>
    <w:rsid w:val="00B325F0"/>
    <w:rsid w:val="00B32737"/>
    <w:rsid w:val="00B32A4C"/>
    <w:rsid w:val="00B32C4E"/>
    <w:rsid w:val="00B32CAC"/>
    <w:rsid w:val="00B32D94"/>
    <w:rsid w:val="00B32EC6"/>
    <w:rsid w:val="00B32F3A"/>
    <w:rsid w:val="00B3304A"/>
    <w:rsid w:val="00B335E9"/>
    <w:rsid w:val="00B338F5"/>
    <w:rsid w:val="00B339A5"/>
    <w:rsid w:val="00B339B9"/>
    <w:rsid w:val="00B34116"/>
    <w:rsid w:val="00B34144"/>
    <w:rsid w:val="00B341CD"/>
    <w:rsid w:val="00B343CB"/>
    <w:rsid w:val="00B3462D"/>
    <w:rsid w:val="00B3462E"/>
    <w:rsid w:val="00B3468C"/>
    <w:rsid w:val="00B34700"/>
    <w:rsid w:val="00B3471F"/>
    <w:rsid w:val="00B34815"/>
    <w:rsid w:val="00B3486D"/>
    <w:rsid w:val="00B35562"/>
    <w:rsid w:val="00B35925"/>
    <w:rsid w:val="00B35942"/>
    <w:rsid w:val="00B35D4F"/>
    <w:rsid w:val="00B36008"/>
    <w:rsid w:val="00B361AD"/>
    <w:rsid w:val="00B3625F"/>
    <w:rsid w:val="00B36476"/>
    <w:rsid w:val="00B3652C"/>
    <w:rsid w:val="00B36617"/>
    <w:rsid w:val="00B3675F"/>
    <w:rsid w:val="00B367CE"/>
    <w:rsid w:val="00B36955"/>
    <w:rsid w:val="00B36B15"/>
    <w:rsid w:val="00B36E77"/>
    <w:rsid w:val="00B36ED5"/>
    <w:rsid w:val="00B36F0C"/>
    <w:rsid w:val="00B372E3"/>
    <w:rsid w:val="00B372F9"/>
    <w:rsid w:val="00B373E2"/>
    <w:rsid w:val="00B375F3"/>
    <w:rsid w:val="00B376D8"/>
    <w:rsid w:val="00B37770"/>
    <w:rsid w:val="00B3778C"/>
    <w:rsid w:val="00B377A4"/>
    <w:rsid w:val="00B37988"/>
    <w:rsid w:val="00B379D6"/>
    <w:rsid w:val="00B37A08"/>
    <w:rsid w:val="00B37B85"/>
    <w:rsid w:val="00B37D32"/>
    <w:rsid w:val="00B37DA0"/>
    <w:rsid w:val="00B37EA1"/>
    <w:rsid w:val="00B401C8"/>
    <w:rsid w:val="00B404C4"/>
    <w:rsid w:val="00B404D4"/>
    <w:rsid w:val="00B404F0"/>
    <w:rsid w:val="00B4082E"/>
    <w:rsid w:val="00B4086E"/>
    <w:rsid w:val="00B4091A"/>
    <w:rsid w:val="00B40AAF"/>
    <w:rsid w:val="00B40BD5"/>
    <w:rsid w:val="00B40F22"/>
    <w:rsid w:val="00B411B9"/>
    <w:rsid w:val="00B412D8"/>
    <w:rsid w:val="00B41429"/>
    <w:rsid w:val="00B415B8"/>
    <w:rsid w:val="00B41672"/>
    <w:rsid w:val="00B416FD"/>
    <w:rsid w:val="00B417F9"/>
    <w:rsid w:val="00B41CC9"/>
    <w:rsid w:val="00B41D1E"/>
    <w:rsid w:val="00B41E1F"/>
    <w:rsid w:val="00B42285"/>
    <w:rsid w:val="00B429B1"/>
    <w:rsid w:val="00B42A06"/>
    <w:rsid w:val="00B42DA8"/>
    <w:rsid w:val="00B43044"/>
    <w:rsid w:val="00B431A7"/>
    <w:rsid w:val="00B43EA3"/>
    <w:rsid w:val="00B43F7C"/>
    <w:rsid w:val="00B43FC5"/>
    <w:rsid w:val="00B441C8"/>
    <w:rsid w:val="00B4424F"/>
    <w:rsid w:val="00B44363"/>
    <w:rsid w:val="00B44392"/>
    <w:rsid w:val="00B444B1"/>
    <w:rsid w:val="00B448F4"/>
    <w:rsid w:val="00B449F6"/>
    <w:rsid w:val="00B44A92"/>
    <w:rsid w:val="00B44B64"/>
    <w:rsid w:val="00B44E17"/>
    <w:rsid w:val="00B44E3F"/>
    <w:rsid w:val="00B44F81"/>
    <w:rsid w:val="00B44F8A"/>
    <w:rsid w:val="00B451B4"/>
    <w:rsid w:val="00B45215"/>
    <w:rsid w:val="00B45291"/>
    <w:rsid w:val="00B455CC"/>
    <w:rsid w:val="00B4596D"/>
    <w:rsid w:val="00B45BC8"/>
    <w:rsid w:val="00B464ED"/>
    <w:rsid w:val="00B468E3"/>
    <w:rsid w:val="00B46F6B"/>
    <w:rsid w:val="00B46FA9"/>
    <w:rsid w:val="00B474BD"/>
    <w:rsid w:val="00B4759F"/>
    <w:rsid w:val="00B4771C"/>
    <w:rsid w:val="00B477E4"/>
    <w:rsid w:val="00B478A7"/>
    <w:rsid w:val="00B47CF6"/>
    <w:rsid w:val="00B47F2A"/>
    <w:rsid w:val="00B500AE"/>
    <w:rsid w:val="00B50541"/>
    <w:rsid w:val="00B507F2"/>
    <w:rsid w:val="00B50885"/>
    <w:rsid w:val="00B50D08"/>
    <w:rsid w:val="00B50E97"/>
    <w:rsid w:val="00B511A2"/>
    <w:rsid w:val="00B512F1"/>
    <w:rsid w:val="00B5131A"/>
    <w:rsid w:val="00B51344"/>
    <w:rsid w:val="00B51436"/>
    <w:rsid w:val="00B51941"/>
    <w:rsid w:val="00B51980"/>
    <w:rsid w:val="00B51A8D"/>
    <w:rsid w:val="00B52145"/>
    <w:rsid w:val="00B524A2"/>
    <w:rsid w:val="00B52592"/>
    <w:rsid w:val="00B52634"/>
    <w:rsid w:val="00B5288B"/>
    <w:rsid w:val="00B52D56"/>
    <w:rsid w:val="00B52E80"/>
    <w:rsid w:val="00B52F83"/>
    <w:rsid w:val="00B5348F"/>
    <w:rsid w:val="00B5352E"/>
    <w:rsid w:val="00B5354B"/>
    <w:rsid w:val="00B53663"/>
    <w:rsid w:val="00B536DB"/>
    <w:rsid w:val="00B537EF"/>
    <w:rsid w:val="00B539E3"/>
    <w:rsid w:val="00B539EA"/>
    <w:rsid w:val="00B53BA9"/>
    <w:rsid w:val="00B53CE4"/>
    <w:rsid w:val="00B53DF8"/>
    <w:rsid w:val="00B53E53"/>
    <w:rsid w:val="00B53E74"/>
    <w:rsid w:val="00B53F04"/>
    <w:rsid w:val="00B53FBA"/>
    <w:rsid w:val="00B541FF"/>
    <w:rsid w:val="00B543AB"/>
    <w:rsid w:val="00B5490A"/>
    <w:rsid w:val="00B54939"/>
    <w:rsid w:val="00B54A51"/>
    <w:rsid w:val="00B54A8A"/>
    <w:rsid w:val="00B54BA1"/>
    <w:rsid w:val="00B54CAE"/>
    <w:rsid w:val="00B554D6"/>
    <w:rsid w:val="00B55778"/>
    <w:rsid w:val="00B55875"/>
    <w:rsid w:val="00B55979"/>
    <w:rsid w:val="00B55AE5"/>
    <w:rsid w:val="00B55DE7"/>
    <w:rsid w:val="00B56407"/>
    <w:rsid w:val="00B5648A"/>
    <w:rsid w:val="00B56809"/>
    <w:rsid w:val="00B568AE"/>
    <w:rsid w:val="00B56A33"/>
    <w:rsid w:val="00B57562"/>
    <w:rsid w:val="00B57625"/>
    <w:rsid w:val="00B5767A"/>
    <w:rsid w:val="00B57B9A"/>
    <w:rsid w:val="00B57DB2"/>
    <w:rsid w:val="00B57FAB"/>
    <w:rsid w:val="00B5D265"/>
    <w:rsid w:val="00B600B4"/>
    <w:rsid w:val="00B60132"/>
    <w:rsid w:val="00B601F9"/>
    <w:rsid w:val="00B604B2"/>
    <w:rsid w:val="00B604C8"/>
    <w:rsid w:val="00B60518"/>
    <w:rsid w:val="00B6051B"/>
    <w:rsid w:val="00B6061F"/>
    <w:rsid w:val="00B6075C"/>
    <w:rsid w:val="00B60912"/>
    <w:rsid w:val="00B60C54"/>
    <w:rsid w:val="00B60E0E"/>
    <w:rsid w:val="00B6135B"/>
    <w:rsid w:val="00B616D2"/>
    <w:rsid w:val="00B61F84"/>
    <w:rsid w:val="00B62AEB"/>
    <w:rsid w:val="00B62CF9"/>
    <w:rsid w:val="00B62D72"/>
    <w:rsid w:val="00B62F49"/>
    <w:rsid w:val="00B630E4"/>
    <w:rsid w:val="00B635FA"/>
    <w:rsid w:val="00B6379D"/>
    <w:rsid w:val="00B638E3"/>
    <w:rsid w:val="00B63C8B"/>
    <w:rsid w:val="00B63D86"/>
    <w:rsid w:val="00B63DF7"/>
    <w:rsid w:val="00B63FBD"/>
    <w:rsid w:val="00B64243"/>
    <w:rsid w:val="00B64393"/>
    <w:rsid w:val="00B64507"/>
    <w:rsid w:val="00B645A2"/>
    <w:rsid w:val="00B645BD"/>
    <w:rsid w:val="00B64756"/>
    <w:rsid w:val="00B64AD6"/>
    <w:rsid w:val="00B64DD1"/>
    <w:rsid w:val="00B64F03"/>
    <w:rsid w:val="00B651AF"/>
    <w:rsid w:val="00B652F2"/>
    <w:rsid w:val="00B6538C"/>
    <w:rsid w:val="00B653FB"/>
    <w:rsid w:val="00B65620"/>
    <w:rsid w:val="00B656B7"/>
    <w:rsid w:val="00B656C6"/>
    <w:rsid w:val="00B6579A"/>
    <w:rsid w:val="00B65A46"/>
    <w:rsid w:val="00B65B0D"/>
    <w:rsid w:val="00B65E35"/>
    <w:rsid w:val="00B66016"/>
    <w:rsid w:val="00B6609D"/>
    <w:rsid w:val="00B662A8"/>
    <w:rsid w:val="00B66387"/>
    <w:rsid w:val="00B664D0"/>
    <w:rsid w:val="00B665B4"/>
    <w:rsid w:val="00B667B1"/>
    <w:rsid w:val="00B6684B"/>
    <w:rsid w:val="00B668AD"/>
    <w:rsid w:val="00B66967"/>
    <w:rsid w:val="00B6715B"/>
    <w:rsid w:val="00B671A5"/>
    <w:rsid w:val="00B675C0"/>
    <w:rsid w:val="00B6787C"/>
    <w:rsid w:val="00B678E7"/>
    <w:rsid w:val="00B679F4"/>
    <w:rsid w:val="00B67CC9"/>
    <w:rsid w:val="00B70085"/>
    <w:rsid w:val="00B70311"/>
    <w:rsid w:val="00B7041C"/>
    <w:rsid w:val="00B705E9"/>
    <w:rsid w:val="00B70782"/>
    <w:rsid w:val="00B70AD6"/>
    <w:rsid w:val="00B70B5A"/>
    <w:rsid w:val="00B70DF0"/>
    <w:rsid w:val="00B70E12"/>
    <w:rsid w:val="00B70EDE"/>
    <w:rsid w:val="00B70F3F"/>
    <w:rsid w:val="00B7101A"/>
    <w:rsid w:val="00B71289"/>
    <w:rsid w:val="00B71500"/>
    <w:rsid w:val="00B7155A"/>
    <w:rsid w:val="00B71693"/>
    <w:rsid w:val="00B71730"/>
    <w:rsid w:val="00B71819"/>
    <w:rsid w:val="00B7186F"/>
    <w:rsid w:val="00B71883"/>
    <w:rsid w:val="00B7198C"/>
    <w:rsid w:val="00B71A1B"/>
    <w:rsid w:val="00B71A4D"/>
    <w:rsid w:val="00B71ACB"/>
    <w:rsid w:val="00B71B44"/>
    <w:rsid w:val="00B71E05"/>
    <w:rsid w:val="00B72260"/>
    <w:rsid w:val="00B72368"/>
    <w:rsid w:val="00B724F4"/>
    <w:rsid w:val="00B7267E"/>
    <w:rsid w:val="00B72738"/>
    <w:rsid w:val="00B727D2"/>
    <w:rsid w:val="00B72C2C"/>
    <w:rsid w:val="00B72CCA"/>
    <w:rsid w:val="00B72D46"/>
    <w:rsid w:val="00B73138"/>
    <w:rsid w:val="00B733A7"/>
    <w:rsid w:val="00B73433"/>
    <w:rsid w:val="00B73593"/>
    <w:rsid w:val="00B7372E"/>
    <w:rsid w:val="00B73843"/>
    <w:rsid w:val="00B73880"/>
    <w:rsid w:val="00B73A83"/>
    <w:rsid w:val="00B7451D"/>
    <w:rsid w:val="00B74566"/>
    <w:rsid w:val="00B74622"/>
    <w:rsid w:val="00B74744"/>
    <w:rsid w:val="00B747D5"/>
    <w:rsid w:val="00B74830"/>
    <w:rsid w:val="00B74A12"/>
    <w:rsid w:val="00B74A96"/>
    <w:rsid w:val="00B74ADE"/>
    <w:rsid w:val="00B74F77"/>
    <w:rsid w:val="00B7534D"/>
    <w:rsid w:val="00B75406"/>
    <w:rsid w:val="00B75417"/>
    <w:rsid w:val="00B7543C"/>
    <w:rsid w:val="00B75541"/>
    <w:rsid w:val="00B75676"/>
    <w:rsid w:val="00B75944"/>
    <w:rsid w:val="00B759E8"/>
    <w:rsid w:val="00B75FC9"/>
    <w:rsid w:val="00B76242"/>
    <w:rsid w:val="00B76393"/>
    <w:rsid w:val="00B76658"/>
    <w:rsid w:val="00B76820"/>
    <w:rsid w:val="00B768B2"/>
    <w:rsid w:val="00B76A8C"/>
    <w:rsid w:val="00B76AEB"/>
    <w:rsid w:val="00B76B17"/>
    <w:rsid w:val="00B76B7E"/>
    <w:rsid w:val="00B76C8B"/>
    <w:rsid w:val="00B76DE4"/>
    <w:rsid w:val="00B76EA4"/>
    <w:rsid w:val="00B76F37"/>
    <w:rsid w:val="00B76FEB"/>
    <w:rsid w:val="00B773AE"/>
    <w:rsid w:val="00B774AE"/>
    <w:rsid w:val="00B7771B"/>
    <w:rsid w:val="00B77769"/>
    <w:rsid w:val="00B7777A"/>
    <w:rsid w:val="00B77A67"/>
    <w:rsid w:val="00B77E80"/>
    <w:rsid w:val="00B80096"/>
    <w:rsid w:val="00B80531"/>
    <w:rsid w:val="00B8128D"/>
    <w:rsid w:val="00B812A8"/>
    <w:rsid w:val="00B813A2"/>
    <w:rsid w:val="00B819C4"/>
    <w:rsid w:val="00B819E3"/>
    <w:rsid w:val="00B81FAA"/>
    <w:rsid w:val="00B82636"/>
    <w:rsid w:val="00B8283F"/>
    <w:rsid w:val="00B8285E"/>
    <w:rsid w:val="00B82AFF"/>
    <w:rsid w:val="00B82C8A"/>
    <w:rsid w:val="00B82CDE"/>
    <w:rsid w:val="00B82D64"/>
    <w:rsid w:val="00B82D7A"/>
    <w:rsid w:val="00B82F3E"/>
    <w:rsid w:val="00B830AF"/>
    <w:rsid w:val="00B83192"/>
    <w:rsid w:val="00B831FA"/>
    <w:rsid w:val="00B8325E"/>
    <w:rsid w:val="00B8332E"/>
    <w:rsid w:val="00B839E8"/>
    <w:rsid w:val="00B83CD0"/>
    <w:rsid w:val="00B83F64"/>
    <w:rsid w:val="00B83FCD"/>
    <w:rsid w:val="00B8421B"/>
    <w:rsid w:val="00B84288"/>
    <w:rsid w:val="00B847F1"/>
    <w:rsid w:val="00B848A8"/>
    <w:rsid w:val="00B84C04"/>
    <w:rsid w:val="00B84EF6"/>
    <w:rsid w:val="00B84FD6"/>
    <w:rsid w:val="00B850B6"/>
    <w:rsid w:val="00B851B4"/>
    <w:rsid w:val="00B851E8"/>
    <w:rsid w:val="00B8552E"/>
    <w:rsid w:val="00B85825"/>
    <w:rsid w:val="00B858DA"/>
    <w:rsid w:val="00B85A89"/>
    <w:rsid w:val="00B85AF8"/>
    <w:rsid w:val="00B85B26"/>
    <w:rsid w:val="00B85BE9"/>
    <w:rsid w:val="00B85CD8"/>
    <w:rsid w:val="00B85DAB"/>
    <w:rsid w:val="00B85F64"/>
    <w:rsid w:val="00B85FAF"/>
    <w:rsid w:val="00B86029"/>
    <w:rsid w:val="00B86737"/>
    <w:rsid w:val="00B8686E"/>
    <w:rsid w:val="00B86A09"/>
    <w:rsid w:val="00B86A22"/>
    <w:rsid w:val="00B870F4"/>
    <w:rsid w:val="00B871BB"/>
    <w:rsid w:val="00B87392"/>
    <w:rsid w:val="00B87499"/>
    <w:rsid w:val="00B87B6B"/>
    <w:rsid w:val="00B87D31"/>
    <w:rsid w:val="00B87D43"/>
    <w:rsid w:val="00B87EE4"/>
    <w:rsid w:val="00B901A9"/>
    <w:rsid w:val="00B905DF"/>
    <w:rsid w:val="00B90849"/>
    <w:rsid w:val="00B909C5"/>
    <w:rsid w:val="00B90A27"/>
    <w:rsid w:val="00B90C60"/>
    <w:rsid w:val="00B90C81"/>
    <w:rsid w:val="00B90CE8"/>
    <w:rsid w:val="00B90F08"/>
    <w:rsid w:val="00B90F3A"/>
    <w:rsid w:val="00B90FC2"/>
    <w:rsid w:val="00B91462"/>
    <w:rsid w:val="00B914F2"/>
    <w:rsid w:val="00B91515"/>
    <w:rsid w:val="00B918F5"/>
    <w:rsid w:val="00B91D31"/>
    <w:rsid w:val="00B91E34"/>
    <w:rsid w:val="00B92461"/>
    <w:rsid w:val="00B92A0C"/>
    <w:rsid w:val="00B92A12"/>
    <w:rsid w:val="00B92BC0"/>
    <w:rsid w:val="00B92BFC"/>
    <w:rsid w:val="00B92EFA"/>
    <w:rsid w:val="00B92F13"/>
    <w:rsid w:val="00B933E2"/>
    <w:rsid w:val="00B93D1C"/>
    <w:rsid w:val="00B93D33"/>
    <w:rsid w:val="00B93DE4"/>
    <w:rsid w:val="00B93FB5"/>
    <w:rsid w:val="00B9407E"/>
    <w:rsid w:val="00B940AB"/>
    <w:rsid w:val="00B9438B"/>
    <w:rsid w:val="00B94803"/>
    <w:rsid w:val="00B948D4"/>
    <w:rsid w:val="00B94A9C"/>
    <w:rsid w:val="00B94BA3"/>
    <w:rsid w:val="00B94DA2"/>
    <w:rsid w:val="00B94EA8"/>
    <w:rsid w:val="00B9503B"/>
    <w:rsid w:val="00B950E6"/>
    <w:rsid w:val="00B95167"/>
    <w:rsid w:val="00B95256"/>
    <w:rsid w:val="00B9543B"/>
    <w:rsid w:val="00B95469"/>
    <w:rsid w:val="00B95485"/>
    <w:rsid w:val="00B9557B"/>
    <w:rsid w:val="00B958DB"/>
    <w:rsid w:val="00B95CC9"/>
    <w:rsid w:val="00B95F3A"/>
    <w:rsid w:val="00B96000"/>
    <w:rsid w:val="00B96033"/>
    <w:rsid w:val="00B96490"/>
    <w:rsid w:val="00B9653B"/>
    <w:rsid w:val="00B96BAD"/>
    <w:rsid w:val="00B96D44"/>
    <w:rsid w:val="00B96D75"/>
    <w:rsid w:val="00B96DAB"/>
    <w:rsid w:val="00B96E45"/>
    <w:rsid w:val="00B96FC5"/>
    <w:rsid w:val="00B97075"/>
    <w:rsid w:val="00B9723A"/>
    <w:rsid w:val="00B97528"/>
    <w:rsid w:val="00B97635"/>
    <w:rsid w:val="00B9783F"/>
    <w:rsid w:val="00B978A5"/>
    <w:rsid w:val="00B979F2"/>
    <w:rsid w:val="00B97CA2"/>
    <w:rsid w:val="00B97E54"/>
    <w:rsid w:val="00B97E65"/>
    <w:rsid w:val="00B97F4E"/>
    <w:rsid w:val="00BA0054"/>
    <w:rsid w:val="00BA0251"/>
    <w:rsid w:val="00BA0306"/>
    <w:rsid w:val="00BA0438"/>
    <w:rsid w:val="00BA08C3"/>
    <w:rsid w:val="00BA091A"/>
    <w:rsid w:val="00BA0969"/>
    <w:rsid w:val="00BA0AF5"/>
    <w:rsid w:val="00BA0EBB"/>
    <w:rsid w:val="00BA0FD5"/>
    <w:rsid w:val="00BA100C"/>
    <w:rsid w:val="00BA1053"/>
    <w:rsid w:val="00BA1809"/>
    <w:rsid w:val="00BA1950"/>
    <w:rsid w:val="00BA1A22"/>
    <w:rsid w:val="00BA1CF2"/>
    <w:rsid w:val="00BA1FB5"/>
    <w:rsid w:val="00BA233B"/>
    <w:rsid w:val="00BA24E3"/>
    <w:rsid w:val="00BA259C"/>
    <w:rsid w:val="00BA2607"/>
    <w:rsid w:val="00BA28D1"/>
    <w:rsid w:val="00BA2913"/>
    <w:rsid w:val="00BA29DF"/>
    <w:rsid w:val="00BA29FE"/>
    <w:rsid w:val="00BA2FB1"/>
    <w:rsid w:val="00BA306E"/>
    <w:rsid w:val="00BA32C5"/>
    <w:rsid w:val="00BA3717"/>
    <w:rsid w:val="00BA3931"/>
    <w:rsid w:val="00BA3CD6"/>
    <w:rsid w:val="00BA3D2E"/>
    <w:rsid w:val="00BA3E13"/>
    <w:rsid w:val="00BA3E3C"/>
    <w:rsid w:val="00BA4049"/>
    <w:rsid w:val="00BA42EB"/>
    <w:rsid w:val="00BA476A"/>
    <w:rsid w:val="00BA47F0"/>
    <w:rsid w:val="00BA4A10"/>
    <w:rsid w:val="00BA4B05"/>
    <w:rsid w:val="00BA4C4F"/>
    <w:rsid w:val="00BA4CF0"/>
    <w:rsid w:val="00BA4E11"/>
    <w:rsid w:val="00BA5122"/>
    <w:rsid w:val="00BA578B"/>
    <w:rsid w:val="00BA57DC"/>
    <w:rsid w:val="00BA5BB7"/>
    <w:rsid w:val="00BA5DD7"/>
    <w:rsid w:val="00BA6177"/>
    <w:rsid w:val="00BA6250"/>
    <w:rsid w:val="00BA62C2"/>
    <w:rsid w:val="00BA634B"/>
    <w:rsid w:val="00BA697D"/>
    <w:rsid w:val="00BA6F0C"/>
    <w:rsid w:val="00BA7217"/>
    <w:rsid w:val="00BA74AF"/>
    <w:rsid w:val="00BA74DE"/>
    <w:rsid w:val="00BA77C2"/>
    <w:rsid w:val="00BA7BD6"/>
    <w:rsid w:val="00BB0157"/>
    <w:rsid w:val="00BB022D"/>
    <w:rsid w:val="00BB0281"/>
    <w:rsid w:val="00BB07AB"/>
    <w:rsid w:val="00BB07BE"/>
    <w:rsid w:val="00BB0896"/>
    <w:rsid w:val="00BB0BDF"/>
    <w:rsid w:val="00BB0BE0"/>
    <w:rsid w:val="00BB0EF5"/>
    <w:rsid w:val="00BB1001"/>
    <w:rsid w:val="00BB1148"/>
    <w:rsid w:val="00BB134F"/>
    <w:rsid w:val="00BB1383"/>
    <w:rsid w:val="00BB15BB"/>
    <w:rsid w:val="00BB1A49"/>
    <w:rsid w:val="00BB1EAE"/>
    <w:rsid w:val="00BB227C"/>
    <w:rsid w:val="00BB24A0"/>
    <w:rsid w:val="00BB267D"/>
    <w:rsid w:val="00BB278E"/>
    <w:rsid w:val="00BB2991"/>
    <w:rsid w:val="00BB2AA3"/>
    <w:rsid w:val="00BB2B9B"/>
    <w:rsid w:val="00BB2D12"/>
    <w:rsid w:val="00BB2D68"/>
    <w:rsid w:val="00BB3116"/>
    <w:rsid w:val="00BB3122"/>
    <w:rsid w:val="00BB331A"/>
    <w:rsid w:val="00BB338F"/>
    <w:rsid w:val="00BB3394"/>
    <w:rsid w:val="00BB352A"/>
    <w:rsid w:val="00BB387F"/>
    <w:rsid w:val="00BB3A1D"/>
    <w:rsid w:val="00BB3B8C"/>
    <w:rsid w:val="00BB3C99"/>
    <w:rsid w:val="00BB4093"/>
    <w:rsid w:val="00BB40DE"/>
    <w:rsid w:val="00BB4463"/>
    <w:rsid w:val="00BB447C"/>
    <w:rsid w:val="00BB4751"/>
    <w:rsid w:val="00BB498D"/>
    <w:rsid w:val="00BB4B4C"/>
    <w:rsid w:val="00BB4BCE"/>
    <w:rsid w:val="00BB4C20"/>
    <w:rsid w:val="00BB4DF6"/>
    <w:rsid w:val="00BB50D6"/>
    <w:rsid w:val="00BB52A4"/>
    <w:rsid w:val="00BB57CF"/>
    <w:rsid w:val="00BB5A90"/>
    <w:rsid w:val="00BB5D7B"/>
    <w:rsid w:val="00BB5E24"/>
    <w:rsid w:val="00BB60E2"/>
    <w:rsid w:val="00BB621E"/>
    <w:rsid w:val="00BB62DE"/>
    <w:rsid w:val="00BB63D8"/>
    <w:rsid w:val="00BB6640"/>
    <w:rsid w:val="00BB6713"/>
    <w:rsid w:val="00BB69E0"/>
    <w:rsid w:val="00BB6EDD"/>
    <w:rsid w:val="00BB73EA"/>
    <w:rsid w:val="00BB7529"/>
    <w:rsid w:val="00BB76C8"/>
    <w:rsid w:val="00BB7C63"/>
    <w:rsid w:val="00BC02B6"/>
    <w:rsid w:val="00BC03F1"/>
    <w:rsid w:val="00BC08A2"/>
    <w:rsid w:val="00BC0A1B"/>
    <w:rsid w:val="00BC0A68"/>
    <w:rsid w:val="00BC0B5D"/>
    <w:rsid w:val="00BC0CCC"/>
    <w:rsid w:val="00BC0D9C"/>
    <w:rsid w:val="00BC0F64"/>
    <w:rsid w:val="00BC127E"/>
    <w:rsid w:val="00BC158B"/>
    <w:rsid w:val="00BC1852"/>
    <w:rsid w:val="00BC1AA7"/>
    <w:rsid w:val="00BC1E1B"/>
    <w:rsid w:val="00BC1E7F"/>
    <w:rsid w:val="00BC1F9C"/>
    <w:rsid w:val="00BC20CF"/>
    <w:rsid w:val="00BC2156"/>
    <w:rsid w:val="00BC2240"/>
    <w:rsid w:val="00BC23C3"/>
    <w:rsid w:val="00BC24AD"/>
    <w:rsid w:val="00BC25B5"/>
    <w:rsid w:val="00BC2762"/>
    <w:rsid w:val="00BC2782"/>
    <w:rsid w:val="00BC2814"/>
    <w:rsid w:val="00BC2AE5"/>
    <w:rsid w:val="00BC2FF0"/>
    <w:rsid w:val="00BC30AC"/>
    <w:rsid w:val="00BC3278"/>
    <w:rsid w:val="00BC3471"/>
    <w:rsid w:val="00BC347A"/>
    <w:rsid w:val="00BC3612"/>
    <w:rsid w:val="00BC36DD"/>
    <w:rsid w:val="00BC377C"/>
    <w:rsid w:val="00BC3880"/>
    <w:rsid w:val="00BC3C49"/>
    <w:rsid w:val="00BC42D9"/>
    <w:rsid w:val="00BC433F"/>
    <w:rsid w:val="00BC45F6"/>
    <w:rsid w:val="00BC493A"/>
    <w:rsid w:val="00BC4D24"/>
    <w:rsid w:val="00BC50F2"/>
    <w:rsid w:val="00BC5256"/>
    <w:rsid w:val="00BC52C9"/>
    <w:rsid w:val="00BC5432"/>
    <w:rsid w:val="00BC54C9"/>
    <w:rsid w:val="00BC565C"/>
    <w:rsid w:val="00BC56EE"/>
    <w:rsid w:val="00BC574A"/>
    <w:rsid w:val="00BC5753"/>
    <w:rsid w:val="00BC5768"/>
    <w:rsid w:val="00BC5802"/>
    <w:rsid w:val="00BC5BFF"/>
    <w:rsid w:val="00BC5DF9"/>
    <w:rsid w:val="00BC5F7A"/>
    <w:rsid w:val="00BC5FEC"/>
    <w:rsid w:val="00BC61B4"/>
    <w:rsid w:val="00BC6217"/>
    <w:rsid w:val="00BC6542"/>
    <w:rsid w:val="00BC6564"/>
    <w:rsid w:val="00BC6842"/>
    <w:rsid w:val="00BC6935"/>
    <w:rsid w:val="00BC6B39"/>
    <w:rsid w:val="00BC6C4A"/>
    <w:rsid w:val="00BC6F90"/>
    <w:rsid w:val="00BC71C2"/>
    <w:rsid w:val="00BC7287"/>
    <w:rsid w:val="00BC7345"/>
    <w:rsid w:val="00BC73AB"/>
    <w:rsid w:val="00BC7478"/>
    <w:rsid w:val="00BC76DF"/>
    <w:rsid w:val="00BC7716"/>
    <w:rsid w:val="00BC77C3"/>
    <w:rsid w:val="00BC7A00"/>
    <w:rsid w:val="00BC7AFB"/>
    <w:rsid w:val="00BC7B0C"/>
    <w:rsid w:val="00BC7CDA"/>
    <w:rsid w:val="00BC7CE4"/>
    <w:rsid w:val="00BC7E27"/>
    <w:rsid w:val="00BC7EAD"/>
    <w:rsid w:val="00BD0030"/>
    <w:rsid w:val="00BD0091"/>
    <w:rsid w:val="00BD00F4"/>
    <w:rsid w:val="00BD034B"/>
    <w:rsid w:val="00BD0615"/>
    <w:rsid w:val="00BD06BA"/>
    <w:rsid w:val="00BD0713"/>
    <w:rsid w:val="00BD074D"/>
    <w:rsid w:val="00BD07DF"/>
    <w:rsid w:val="00BD0845"/>
    <w:rsid w:val="00BD08B1"/>
    <w:rsid w:val="00BD0913"/>
    <w:rsid w:val="00BD0960"/>
    <w:rsid w:val="00BD099E"/>
    <w:rsid w:val="00BD09F2"/>
    <w:rsid w:val="00BD0C06"/>
    <w:rsid w:val="00BD0C1F"/>
    <w:rsid w:val="00BD0D49"/>
    <w:rsid w:val="00BD122A"/>
    <w:rsid w:val="00BD19CD"/>
    <w:rsid w:val="00BD1B49"/>
    <w:rsid w:val="00BD1CFC"/>
    <w:rsid w:val="00BD20BE"/>
    <w:rsid w:val="00BD250B"/>
    <w:rsid w:val="00BD251C"/>
    <w:rsid w:val="00BD2748"/>
    <w:rsid w:val="00BD2BBF"/>
    <w:rsid w:val="00BD2EBB"/>
    <w:rsid w:val="00BD36F3"/>
    <w:rsid w:val="00BD39A0"/>
    <w:rsid w:val="00BD3C98"/>
    <w:rsid w:val="00BD3D21"/>
    <w:rsid w:val="00BD3EAA"/>
    <w:rsid w:val="00BD413D"/>
    <w:rsid w:val="00BD437E"/>
    <w:rsid w:val="00BD4471"/>
    <w:rsid w:val="00BD455E"/>
    <w:rsid w:val="00BD4681"/>
    <w:rsid w:val="00BD47F0"/>
    <w:rsid w:val="00BD48F5"/>
    <w:rsid w:val="00BD4B68"/>
    <w:rsid w:val="00BD4C36"/>
    <w:rsid w:val="00BD5019"/>
    <w:rsid w:val="00BD5113"/>
    <w:rsid w:val="00BD5322"/>
    <w:rsid w:val="00BD5D18"/>
    <w:rsid w:val="00BD5DCE"/>
    <w:rsid w:val="00BD5F10"/>
    <w:rsid w:val="00BD6268"/>
    <w:rsid w:val="00BD631D"/>
    <w:rsid w:val="00BD638B"/>
    <w:rsid w:val="00BD6978"/>
    <w:rsid w:val="00BD6C0C"/>
    <w:rsid w:val="00BD6C58"/>
    <w:rsid w:val="00BD6E2E"/>
    <w:rsid w:val="00BD6F04"/>
    <w:rsid w:val="00BD707B"/>
    <w:rsid w:val="00BD70E7"/>
    <w:rsid w:val="00BD71A3"/>
    <w:rsid w:val="00BD723D"/>
    <w:rsid w:val="00BD72D2"/>
    <w:rsid w:val="00BD75D9"/>
    <w:rsid w:val="00BD75F8"/>
    <w:rsid w:val="00BD7674"/>
    <w:rsid w:val="00BD76CE"/>
    <w:rsid w:val="00BD7A38"/>
    <w:rsid w:val="00BD7D9D"/>
    <w:rsid w:val="00BE0761"/>
    <w:rsid w:val="00BE0795"/>
    <w:rsid w:val="00BE09C4"/>
    <w:rsid w:val="00BE0B36"/>
    <w:rsid w:val="00BE12BB"/>
    <w:rsid w:val="00BE146E"/>
    <w:rsid w:val="00BE1918"/>
    <w:rsid w:val="00BE198D"/>
    <w:rsid w:val="00BE1AC1"/>
    <w:rsid w:val="00BE1BC8"/>
    <w:rsid w:val="00BE1D0C"/>
    <w:rsid w:val="00BE1E33"/>
    <w:rsid w:val="00BE206B"/>
    <w:rsid w:val="00BE219A"/>
    <w:rsid w:val="00BE222D"/>
    <w:rsid w:val="00BE22E2"/>
    <w:rsid w:val="00BE238C"/>
    <w:rsid w:val="00BE2422"/>
    <w:rsid w:val="00BE25A4"/>
    <w:rsid w:val="00BE281B"/>
    <w:rsid w:val="00BE2AB4"/>
    <w:rsid w:val="00BE2DCA"/>
    <w:rsid w:val="00BE30B4"/>
    <w:rsid w:val="00BE3389"/>
    <w:rsid w:val="00BE3B3D"/>
    <w:rsid w:val="00BE3D39"/>
    <w:rsid w:val="00BE3EED"/>
    <w:rsid w:val="00BE4050"/>
    <w:rsid w:val="00BE420C"/>
    <w:rsid w:val="00BE4533"/>
    <w:rsid w:val="00BE46AB"/>
    <w:rsid w:val="00BE4730"/>
    <w:rsid w:val="00BE4777"/>
    <w:rsid w:val="00BE487C"/>
    <w:rsid w:val="00BE48AB"/>
    <w:rsid w:val="00BE4917"/>
    <w:rsid w:val="00BE4AA8"/>
    <w:rsid w:val="00BE4B51"/>
    <w:rsid w:val="00BE511B"/>
    <w:rsid w:val="00BE516A"/>
    <w:rsid w:val="00BE51BF"/>
    <w:rsid w:val="00BE52DF"/>
    <w:rsid w:val="00BE52E3"/>
    <w:rsid w:val="00BE5397"/>
    <w:rsid w:val="00BE56B3"/>
    <w:rsid w:val="00BE58F8"/>
    <w:rsid w:val="00BE5AC5"/>
    <w:rsid w:val="00BE5B11"/>
    <w:rsid w:val="00BE5D96"/>
    <w:rsid w:val="00BE5E1F"/>
    <w:rsid w:val="00BE5E43"/>
    <w:rsid w:val="00BE5F69"/>
    <w:rsid w:val="00BE60FE"/>
    <w:rsid w:val="00BE6174"/>
    <w:rsid w:val="00BE61E4"/>
    <w:rsid w:val="00BE63AE"/>
    <w:rsid w:val="00BE671A"/>
    <w:rsid w:val="00BE6B13"/>
    <w:rsid w:val="00BE71DC"/>
    <w:rsid w:val="00BE7926"/>
    <w:rsid w:val="00BE7AA7"/>
    <w:rsid w:val="00BE7C7C"/>
    <w:rsid w:val="00BE7CB4"/>
    <w:rsid w:val="00BE7EEE"/>
    <w:rsid w:val="00BE7FA1"/>
    <w:rsid w:val="00BF021E"/>
    <w:rsid w:val="00BF036A"/>
    <w:rsid w:val="00BF0404"/>
    <w:rsid w:val="00BF047A"/>
    <w:rsid w:val="00BF0565"/>
    <w:rsid w:val="00BF05B2"/>
    <w:rsid w:val="00BF068D"/>
    <w:rsid w:val="00BF07CD"/>
    <w:rsid w:val="00BF08C6"/>
    <w:rsid w:val="00BF0989"/>
    <w:rsid w:val="00BF0AC0"/>
    <w:rsid w:val="00BF0C4B"/>
    <w:rsid w:val="00BF0D2D"/>
    <w:rsid w:val="00BF0DB7"/>
    <w:rsid w:val="00BF1087"/>
    <w:rsid w:val="00BF14CA"/>
    <w:rsid w:val="00BF14D2"/>
    <w:rsid w:val="00BF15DF"/>
    <w:rsid w:val="00BF1C41"/>
    <w:rsid w:val="00BF1F05"/>
    <w:rsid w:val="00BF23D6"/>
    <w:rsid w:val="00BF244E"/>
    <w:rsid w:val="00BF249F"/>
    <w:rsid w:val="00BF27A3"/>
    <w:rsid w:val="00BF2B1B"/>
    <w:rsid w:val="00BF2CD1"/>
    <w:rsid w:val="00BF2F58"/>
    <w:rsid w:val="00BF3012"/>
    <w:rsid w:val="00BF312B"/>
    <w:rsid w:val="00BF32DC"/>
    <w:rsid w:val="00BF3303"/>
    <w:rsid w:val="00BF3487"/>
    <w:rsid w:val="00BF378F"/>
    <w:rsid w:val="00BF3D8F"/>
    <w:rsid w:val="00BF3DC1"/>
    <w:rsid w:val="00BF3E5D"/>
    <w:rsid w:val="00BF433B"/>
    <w:rsid w:val="00BF43D7"/>
    <w:rsid w:val="00BF496D"/>
    <w:rsid w:val="00BF4B2F"/>
    <w:rsid w:val="00BF4D2C"/>
    <w:rsid w:val="00BF4D7B"/>
    <w:rsid w:val="00BF4E4B"/>
    <w:rsid w:val="00BF4FE7"/>
    <w:rsid w:val="00BF503A"/>
    <w:rsid w:val="00BF51A0"/>
    <w:rsid w:val="00BF51E1"/>
    <w:rsid w:val="00BF53C1"/>
    <w:rsid w:val="00BF59AE"/>
    <w:rsid w:val="00BF5A24"/>
    <w:rsid w:val="00BF5B2D"/>
    <w:rsid w:val="00BF615E"/>
    <w:rsid w:val="00BF620D"/>
    <w:rsid w:val="00BF6260"/>
    <w:rsid w:val="00BF63AB"/>
    <w:rsid w:val="00BF6490"/>
    <w:rsid w:val="00BF695C"/>
    <w:rsid w:val="00BF75B6"/>
    <w:rsid w:val="00BF7876"/>
    <w:rsid w:val="00BF795F"/>
    <w:rsid w:val="00BF7BF7"/>
    <w:rsid w:val="00BF7D32"/>
    <w:rsid w:val="00BF7DEE"/>
    <w:rsid w:val="00BF7EFB"/>
    <w:rsid w:val="00BF7F22"/>
    <w:rsid w:val="00C0001C"/>
    <w:rsid w:val="00C003E9"/>
    <w:rsid w:val="00C0048A"/>
    <w:rsid w:val="00C0050C"/>
    <w:rsid w:val="00C00579"/>
    <w:rsid w:val="00C007EA"/>
    <w:rsid w:val="00C008F6"/>
    <w:rsid w:val="00C00C4A"/>
    <w:rsid w:val="00C00CCF"/>
    <w:rsid w:val="00C0116F"/>
    <w:rsid w:val="00C0147A"/>
    <w:rsid w:val="00C015DA"/>
    <w:rsid w:val="00C016A9"/>
    <w:rsid w:val="00C016B3"/>
    <w:rsid w:val="00C01886"/>
    <w:rsid w:val="00C01904"/>
    <w:rsid w:val="00C019B1"/>
    <w:rsid w:val="00C01A76"/>
    <w:rsid w:val="00C01C1B"/>
    <w:rsid w:val="00C01D18"/>
    <w:rsid w:val="00C01F6B"/>
    <w:rsid w:val="00C02035"/>
    <w:rsid w:val="00C020F8"/>
    <w:rsid w:val="00C022CD"/>
    <w:rsid w:val="00C02623"/>
    <w:rsid w:val="00C0279B"/>
    <w:rsid w:val="00C02A62"/>
    <w:rsid w:val="00C02CD8"/>
    <w:rsid w:val="00C02F0D"/>
    <w:rsid w:val="00C02F5A"/>
    <w:rsid w:val="00C030A6"/>
    <w:rsid w:val="00C0324A"/>
    <w:rsid w:val="00C03262"/>
    <w:rsid w:val="00C03306"/>
    <w:rsid w:val="00C0376F"/>
    <w:rsid w:val="00C03B19"/>
    <w:rsid w:val="00C03D52"/>
    <w:rsid w:val="00C04006"/>
    <w:rsid w:val="00C04158"/>
    <w:rsid w:val="00C04341"/>
    <w:rsid w:val="00C04556"/>
    <w:rsid w:val="00C04668"/>
    <w:rsid w:val="00C048E7"/>
    <w:rsid w:val="00C0496E"/>
    <w:rsid w:val="00C051DA"/>
    <w:rsid w:val="00C05358"/>
    <w:rsid w:val="00C054A8"/>
    <w:rsid w:val="00C05755"/>
    <w:rsid w:val="00C058A7"/>
    <w:rsid w:val="00C059AD"/>
    <w:rsid w:val="00C05A02"/>
    <w:rsid w:val="00C05B15"/>
    <w:rsid w:val="00C05C1F"/>
    <w:rsid w:val="00C05EE3"/>
    <w:rsid w:val="00C061D7"/>
    <w:rsid w:val="00C06219"/>
    <w:rsid w:val="00C062C2"/>
    <w:rsid w:val="00C06335"/>
    <w:rsid w:val="00C06494"/>
    <w:rsid w:val="00C066C7"/>
    <w:rsid w:val="00C06711"/>
    <w:rsid w:val="00C0671C"/>
    <w:rsid w:val="00C068D8"/>
    <w:rsid w:val="00C0693E"/>
    <w:rsid w:val="00C06AC2"/>
    <w:rsid w:val="00C06AE1"/>
    <w:rsid w:val="00C06E85"/>
    <w:rsid w:val="00C06EE7"/>
    <w:rsid w:val="00C070A7"/>
    <w:rsid w:val="00C071B8"/>
    <w:rsid w:val="00C07293"/>
    <w:rsid w:val="00C072C9"/>
    <w:rsid w:val="00C07435"/>
    <w:rsid w:val="00C07B72"/>
    <w:rsid w:val="00C07B8E"/>
    <w:rsid w:val="00C07C70"/>
    <w:rsid w:val="00C07C93"/>
    <w:rsid w:val="00C10303"/>
    <w:rsid w:val="00C103B7"/>
    <w:rsid w:val="00C10406"/>
    <w:rsid w:val="00C10A05"/>
    <w:rsid w:val="00C10B0C"/>
    <w:rsid w:val="00C10BA9"/>
    <w:rsid w:val="00C10C4B"/>
    <w:rsid w:val="00C10D9C"/>
    <w:rsid w:val="00C11004"/>
    <w:rsid w:val="00C1100B"/>
    <w:rsid w:val="00C11086"/>
    <w:rsid w:val="00C1159C"/>
    <w:rsid w:val="00C11754"/>
    <w:rsid w:val="00C1192A"/>
    <w:rsid w:val="00C11E13"/>
    <w:rsid w:val="00C11F24"/>
    <w:rsid w:val="00C1206C"/>
    <w:rsid w:val="00C120FE"/>
    <w:rsid w:val="00C12283"/>
    <w:rsid w:val="00C12498"/>
    <w:rsid w:val="00C12635"/>
    <w:rsid w:val="00C126CA"/>
    <w:rsid w:val="00C1289F"/>
    <w:rsid w:val="00C128D5"/>
    <w:rsid w:val="00C129B8"/>
    <w:rsid w:val="00C12B89"/>
    <w:rsid w:val="00C12B9A"/>
    <w:rsid w:val="00C12C31"/>
    <w:rsid w:val="00C12CE2"/>
    <w:rsid w:val="00C12D52"/>
    <w:rsid w:val="00C12E4A"/>
    <w:rsid w:val="00C1332A"/>
    <w:rsid w:val="00C1368C"/>
    <w:rsid w:val="00C13851"/>
    <w:rsid w:val="00C13A69"/>
    <w:rsid w:val="00C13D2F"/>
    <w:rsid w:val="00C13F81"/>
    <w:rsid w:val="00C14000"/>
    <w:rsid w:val="00C143DE"/>
    <w:rsid w:val="00C14599"/>
    <w:rsid w:val="00C14870"/>
    <w:rsid w:val="00C14AB2"/>
    <w:rsid w:val="00C14B5F"/>
    <w:rsid w:val="00C14BB0"/>
    <w:rsid w:val="00C14D06"/>
    <w:rsid w:val="00C1518E"/>
    <w:rsid w:val="00C158F6"/>
    <w:rsid w:val="00C15A54"/>
    <w:rsid w:val="00C15AD4"/>
    <w:rsid w:val="00C15CB9"/>
    <w:rsid w:val="00C15E88"/>
    <w:rsid w:val="00C162E6"/>
    <w:rsid w:val="00C1636C"/>
    <w:rsid w:val="00C166F0"/>
    <w:rsid w:val="00C16745"/>
    <w:rsid w:val="00C168F9"/>
    <w:rsid w:val="00C16BAC"/>
    <w:rsid w:val="00C16CBD"/>
    <w:rsid w:val="00C16F42"/>
    <w:rsid w:val="00C171E5"/>
    <w:rsid w:val="00C17342"/>
    <w:rsid w:val="00C17739"/>
    <w:rsid w:val="00C17785"/>
    <w:rsid w:val="00C178D3"/>
    <w:rsid w:val="00C178FA"/>
    <w:rsid w:val="00C17C14"/>
    <w:rsid w:val="00C17DFD"/>
    <w:rsid w:val="00C17EDA"/>
    <w:rsid w:val="00C17F17"/>
    <w:rsid w:val="00C17F98"/>
    <w:rsid w:val="00C20684"/>
    <w:rsid w:val="00C206A1"/>
    <w:rsid w:val="00C20942"/>
    <w:rsid w:val="00C20AB9"/>
    <w:rsid w:val="00C20CCE"/>
    <w:rsid w:val="00C20D65"/>
    <w:rsid w:val="00C20DBB"/>
    <w:rsid w:val="00C20E94"/>
    <w:rsid w:val="00C210BD"/>
    <w:rsid w:val="00C212A3"/>
    <w:rsid w:val="00C2142D"/>
    <w:rsid w:val="00C21607"/>
    <w:rsid w:val="00C219A7"/>
    <w:rsid w:val="00C21C52"/>
    <w:rsid w:val="00C21D67"/>
    <w:rsid w:val="00C22249"/>
    <w:rsid w:val="00C224D0"/>
    <w:rsid w:val="00C22594"/>
    <w:rsid w:val="00C22A7C"/>
    <w:rsid w:val="00C22A7E"/>
    <w:rsid w:val="00C22AAD"/>
    <w:rsid w:val="00C22F0C"/>
    <w:rsid w:val="00C23745"/>
    <w:rsid w:val="00C23868"/>
    <w:rsid w:val="00C23BD7"/>
    <w:rsid w:val="00C23E0F"/>
    <w:rsid w:val="00C24015"/>
    <w:rsid w:val="00C24190"/>
    <w:rsid w:val="00C24395"/>
    <w:rsid w:val="00C244AC"/>
    <w:rsid w:val="00C2455C"/>
    <w:rsid w:val="00C24E0F"/>
    <w:rsid w:val="00C24E99"/>
    <w:rsid w:val="00C252D2"/>
    <w:rsid w:val="00C2576F"/>
    <w:rsid w:val="00C25970"/>
    <w:rsid w:val="00C25A47"/>
    <w:rsid w:val="00C25B9B"/>
    <w:rsid w:val="00C25C0D"/>
    <w:rsid w:val="00C25C58"/>
    <w:rsid w:val="00C25DC9"/>
    <w:rsid w:val="00C25DDA"/>
    <w:rsid w:val="00C26267"/>
    <w:rsid w:val="00C2628E"/>
    <w:rsid w:val="00C26442"/>
    <w:rsid w:val="00C264CF"/>
    <w:rsid w:val="00C2687A"/>
    <w:rsid w:val="00C269B4"/>
    <w:rsid w:val="00C26ABC"/>
    <w:rsid w:val="00C26B3E"/>
    <w:rsid w:val="00C27455"/>
    <w:rsid w:val="00C276D3"/>
    <w:rsid w:val="00C27B1C"/>
    <w:rsid w:val="00C27E1C"/>
    <w:rsid w:val="00C27FCA"/>
    <w:rsid w:val="00C30272"/>
    <w:rsid w:val="00C302AC"/>
    <w:rsid w:val="00C307E7"/>
    <w:rsid w:val="00C30BDA"/>
    <w:rsid w:val="00C30BED"/>
    <w:rsid w:val="00C30C08"/>
    <w:rsid w:val="00C30C29"/>
    <w:rsid w:val="00C30E31"/>
    <w:rsid w:val="00C30F48"/>
    <w:rsid w:val="00C30FBA"/>
    <w:rsid w:val="00C30FFF"/>
    <w:rsid w:val="00C315F4"/>
    <w:rsid w:val="00C318A6"/>
    <w:rsid w:val="00C318F4"/>
    <w:rsid w:val="00C31E1F"/>
    <w:rsid w:val="00C3201E"/>
    <w:rsid w:val="00C322A8"/>
    <w:rsid w:val="00C323DD"/>
    <w:rsid w:val="00C3294B"/>
    <w:rsid w:val="00C32C7F"/>
    <w:rsid w:val="00C33416"/>
    <w:rsid w:val="00C3346B"/>
    <w:rsid w:val="00C334C6"/>
    <w:rsid w:val="00C3376F"/>
    <w:rsid w:val="00C33832"/>
    <w:rsid w:val="00C33F43"/>
    <w:rsid w:val="00C34019"/>
    <w:rsid w:val="00C340EB"/>
    <w:rsid w:val="00C343E3"/>
    <w:rsid w:val="00C34858"/>
    <w:rsid w:val="00C34939"/>
    <w:rsid w:val="00C34A92"/>
    <w:rsid w:val="00C34BFB"/>
    <w:rsid w:val="00C34DEF"/>
    <w:rsid w:val="00C34F6E"/>
    <w:rsid w:val="00C35148"/>
    <w:rsid w:val="00C35692"/>
    <w:rsid w:val="00C3589B"/>
    <w:rsid w:val="00C35A2E"/>
    <w:rsid w:val="00C36132"/>
    <w:rsid w:val="00C361A2"/>
    <w:rsid w:val="00C365C6"/>
    <w:rsid w:val="00C36640"/>
    <w:rsid w:val="00C36660"/>
    <w:rsid w:val="00C36994"/>
    <w:rsid w:val="00C36B42"/>
    <w:rsid w:val="00C36D24"/>
    <w:rsid w:val="00C36EF8"/>
    <w:rsid w:val="00C37077"/>
    <w:rsid w:val="00C37180"/>
    <w:rsid w:val="00C376C4"/>
    <w:rsid w:val="00C376E4"/>
    <w:rsid w:val="00C376EB"/>
    <w:rsid w:val="00C37764"/>
    <w:rsid w:val="00C37CD6"/>
    <w:rsid w:val="00C37E0D"/>
    <w:rsid w:val="00C37E9B"/>
    <w:rsid w:val="00C40018"/>
    <w:rsid w:val="00C403C0"/>
    <w:rsid w:val="00C404B6"/>
    <w:rsid w:val="00C40633"/>
    <w:rsid w:val="00C4096B"/>
    <w:rsid w:val="00C40EDB"/>
    <w:rsid w:val="00C40F58"/>
    <w:rsid w:val="00C41089"/>
    <w:rsid w:val="00C41426"/>
    <w:rsid w:val="00C416AA"/>
    <w:rsid w:val="00C417BA"/>
    <w:rsid w:val="00C417E9"/>
    <w:rsid w:val="00C41913"/>
    <w:rsid w:val="00C41A2E"/>
    <w:rsid w:val="00C41C27"/>
    <w:rsid w:val="00C41CBA"/>
    <w:rsid w:val="00C423A0"/>
    <w:rsid w:val="00C42488"/>
    <w:rsid w:val="00C42866"/>
    <w:rsid w:val="00C42942"/>
    <w:rsid w:val="00C42ADE"/>
    <w:rsid w:val="00C42D6B"/>
    <w:rsid w:val="00C43393"/>
    <w:rsid w:val="00C4370A"/>
    <w:rsid w:val="00C43987"/>
    <w:rsid w:val="00C43D3A"/>
    <w:rsid w:val="00C43EFE"/>
    <w:rsid w:val="00C43F12"/>
    <w:rsid w:val="00C441A5"/>
    <w:rsid w:val="00C442E0"/>
    <w:rsid w:val="00C44679"/>
    <w:rsid w:val="00C44773"/>
    <w:rsid w:val="00C449B8"/>
    <w:rsid w:val="00C44EC8"/>
    <w:rsid w:val="00C450FF"/>
    <w:rsid w:val="00C45123"/>
    <w:rsid w:val="00C454D0"/>
    <w:rsid w:val="00C4554E"/>
    <w:rsid w:val="00C4579E"/>
    <w:rsid w:val="00C457EF"/>
    <w:rsid w:val="00C458B1"/>
    <w:rsid w:val="00C45F2D"/>
    <w:rsid w:val="00C46006"/>
    <w:rsid w:val="00C4621E"/>
    <w:rsid w:val="00C46244"/>
    <w:rsid w:val="00C465B2"/>
    <w:rsid w:val="00C467F8"/>
    <w:rsid w:val="00C46D4B"/>
    <w:rsid w:val="00C472A5"/>
    <w:rsid w:val="00C47518"/>
    <w:rsid w:val="00C475D4"/>
    <w:rsid w:val="00C47754"/>
    <w:rsid w:val="00C477E6"/>
    <w:rsid w:val="00C47853"/>
    <w:rsid w:val="00C47945"/>
    <w:rsid w:val="00C47B47"/>
    <w:rsid w:val="00C47CDB"/>
    <w:rsid w:val="00C47D4A"/>
    <w:rsid w:val="00C47E40"/>
    <w:rsid w:val="00C50006"/>
    <w:rsid w:val="00C50370"/>
    <w:rsid w:val="00C503EB"/>
    <w:rsid w:val="00C507E8"/>
    <w:rsid w:val="00C50820"/>
    <w:rsid w:val="00C50B65"/>
    <w:rsid w:val="00C50DE3"/>
    <w:rsid w:val="00C51454"/>
    <w:rsid w:val="00C516B1"/>
    <w:rsid w:val="00C517B1"/>
    <w:rsid w:val="00C517F7"/>
    <w:rsid w:val="00C51936"/>
    <w:rsid w:val="00C5197B"/>
    <w:rsid w:val="00C51CFE"/>
    <w:rsid w:val="00C51D31"/>
    <w:rsid w:val="00C5214A"/>
    <w:rsid w:val="00C52318"/>
    <w:rsid w:val="00C523F7"/>
    <w:rsid w:val="00C525BE"/>
    <w:rsid w:val="00C52A4B"/>
    <w:rsid w:val="00C52C22"/>
    <w:rsid w:val="00C52D16"/>
    <w:rsid w:val="00C52E11"/>
    <w:rsid w:val="00C52F35"/>
    <w:rsid w:val="00C532FD"/>
    <w:rsid w:val="00C53711"/>
    <w:rsid w:val="00C5387C"/>
    <w:rsid w:val="00C53A54"/>
    <w:rsid w:val="00C53D2C"/>
    <w:rsid w:val="00C53ED6"/>
    <w:rsid w:val="00C53F7B"/>
    <w:rsid w:val="00C54009"/>
    <w:rsid w:val="00C542A5"/>
    <w:rsid w:val="00C54374"/>
    <w:rsid w:val="00C545BB"/>
    <w:rsid w:val="00C545EF"/>
    <w:rsid w:val="00C5469A"/>
    <w:rsid w:val="00C5479F"/>
    <w:rsid w:val="00C5490C"/>
    <w:rsid w:val="00C54984"/>
    <w:rsid w:val="00C54BCA"/>
    <w:rsid w:val="00C54CB5"/>
    <w:rsid w:val="00C550F1"/>
    <w:rsid w:val="00C5528A"/>
    <w:rsid w:val="00C55785"/>
    <w:rsid w:val="00C55CAC"/>
    <w:rsid w:val="00C56054"/>
    <w:rsid w:val="00C56084"/>
    <w:rsid w:val="00C560BD"/>
    <w:rsid w:val="00C56586"/>
    <w:rsid w:val="00C5669C"/>
    <w:rsid w:val="00C56B5E"/>
    <w:rsid w:val="00C56F02"/>
    <w:rsid w:val="00C56FCB"/>
    <w:rsid w:val="00C57170"/>
    <w:rsid w:val="00C5731B"/>
    <w:rsid w:val="00C57799"/>
    <w:rsid w:val="00C57E43"/>
    <w:rsid w:val="00C57F1B"/>
    <w:rsid w:val="00C6037F"/>
    <w:rsid w:val="00C603BE"/>
    <w:rsid w:val="00C6044A"/>
    <w:rsid w:val="00C60641"/>
    <w:rsid w:val="00C60FEF"/>
    <w:rsid w:val="00C61049"/>
    <w:rsid w:val="00C61156"/>
    <w:rsid w:val="00C6127E"/>
    <w:rsid w:val="00C6167A"/>
    <w:rsid w:val="00C616CF"/>
    <w:rsid w:val="00C61763"/>
    <w:rsid w:val="00C617EA"/>
    <w:rsid w:val="00C619D6"/>
    <w:rsid w:val="00C619F5"/>
    <w:rsid w:val="00C61D3F"/>
    <w:rsid w:val="00C61D78"/>
    <w:rsid w:val="00C620F8"/>
    <w:rsid w:val="00C623E9"/>
    <w:rsid w:val="00C626A6"/>
    <w:rsid w:val="00C62C5F"/>
    <w:rsid w:val="00C62D74"/>
    <w:rsid w:val="00C6376D"/>
    <w:rsid w:val="00C63908"/>
    <w:rsid w:val="00C63B16"/>
    <w:rsid w:val="00C63BA6"/>
    <w:rsid w:val="00C64005"/>
    <w:rsid w:val="00C64343"/>
    <w:rsid w:val="00C64449"/>
    <w:rsid w:val="00C6447A"/>
    <w:rsid w:val="00C6468C"/>
    <w:rsid w:val="00C6489E"/>
    <w:rsid w:val="00C64D6E"/>
    <w:rsid w:val="00C64F1E"/>
    <w:rsid w:val="00C64F7B"/>
    <w:rsid w:val="00C64FEB"/>
    <w:rsid w:val="00C65011"/>
    <w:rsid w:val="00C652AE"/>
    <w:rsid w:val="00C652B5"/>
    <w:rsid w:val="00C65356"/>
    <w:rsid w:val="00C65470"/>
    <w:rsid w:val="00C65571"/>
    <w:rsid w:val="00C6572C"/>
    <w:rsid w:val="00C6583F"/>
    <w:rsid w:val="00C65BC0"/>
    <w:rsid w:val="00C65CA8"/>
    <w:rsid w:val="00C65CD9"/>
    <w:rsid w:val="00C65E1C"/>
    <w:rsid w:val="00C6613A"/>
    <w:rsid w:val="00C66528"/>
    <w:rsid w:val="00C66B16"/>
    <w:rsid w:val="00C66C8B"/>
    <w:rsid w:val="00C67311"/>
    <w:rsid w:val="00C673C9"/>
    <w:rsid w:val="00C674DC"/>
    <w:rsid w:val="00C675B8"/>
    <w:rsid w:val="00C676A5"/>
    <w:rsid w:val="00C67738"/>
    <w:rsid w:val="00C67753"/>
    <w:rsid w:val="00C67872"/>
    <w:rsid w:val="00C67996"/>
    <w:rsid w:val="00C67C50"/>
    <w:rsid w:val="00C67D19"/>
    <w:rsid w:val="00C67DBC"/>
    <w:rsid w:val="00C67F38"/>
    <w:rsid w:val="00C67F70"/>
    <w:rsid w:val="00C67FE6"/>
    <w:rsid w:val="00C7001A"/>
    <w:rsid w:val="00C700BC"/>
    <w:rsid w:val="00C70592"/>
    <w:rsid w:val="00C707E7"/>
    <w:rsid w:val="00C70A2D"/>
    <w:rsid w:val="00C70D50"/>
    <w:rsid w:val="00C711B8"/>
    <w:rsid w:val="00C712A7"/>
    <w:rsid w:val="00C7134C"/>
    <w:rsid w:val="00C7151A"/>
    <w:rsid w:val="00C718E0"/>
    <w:rsid w:val="00C71C7B"/>
    <w:rsid w:val="00C71E28"/>
    <w:rsid w:val="00C71E5D"/>
    <w:rsid w:val="00C71F47"/>
    <w:rsid w:val="00C71F87"/>
    <w:rsid w:val="00C71FA4"/>
    <w:rsid w:val="00C7215C"/>
    <w:rsid w:val="00C72171"/>
    <w:rsid w:val="00C72216"/>
    <w:rsid w:val="00C724DC"/>
    <w:rsid w:val="00C72663"/>
    <w:rsid w:val="00C727AB"/>
    <w:rsid w:val="00C72A32"/>
    <w:rsid w:val="00C72E60"/>
    <w:rsid w:val="00C7311A"/>
    <w:rsid w:val="00C733D7"/>
    <w:rsid w:val="00C73470"/>
    <w:rsid w:val="00C7365D"/>
    <w:rsid w:val="00C73C8F"/>
    <w:rsid w:val="00C73E93"/>
    <w:rsid w:val="00C74084"/>
    <w:rsid w:val="00C74093"/>
    <w:rsid w:val="00C74349"/>
    <w:rsid w:val="00C74503"/>
    <w:rsid w:val="00C747E7"/>
    <w:rsid w:val="00C74A2B"/>
    <w:rsid w:val="00C74A80"/>
    <w:rsid w:val="00C74CDB"/>
    <w:rsid w:val="00C74F1A"/>
    <w:rsid w:val="00C74F28"/>
    <w:rsid w:val="00C75461"/>
    <w:rsid w:val="00C754CC"/>
    <w:rsid w:val="00C7576A"/>
    <w:rsid w:val="00C75A06"/>
    <w:rsid w:val="00C75CC9"/>
    <w:rsid w:val="00C75FEB"/>
    <w:rsid w:val="00C7626C"/>
    <w:rsid w:val="00C76364"/>
    <w:rsid w:val="00C766F7"/>
    <w:rsid w:val="00C768D0"/>
    <w:rsid w:val="00C76C30"/>
    <w:rsid w:val="00C76D0B"/>
    <w:rsid w:val="00C7713A"/>
    <w:rsid w:val="00C774E4"/>
    <w:rsid w:val="00C777B1"/>
    <w:rsid w:val="00C77836"/>
    <w:rsid w:val="00C778E3"/>
    <w:rsid w:val="00C77A4A"/>
    <w:rsid w:val="00C77C7C"/>
    <w:rsid w:val="00C77D0B"/>
    <w:rsid w:val="00C77D6B"/>
    <w:rsid w:val="00C8012B"/>
    <w:rsid w:val="00C80268"/>
    <w:rsid w:val="00C8046C"/>
    <w:rsid w:val="00C8072C"/>
    <w:rsid w:val="00C807AE"/>
    <w:rsid w:val="00C808D0"/>
    <w:rsid w:val="00C809EB"/>
    <w:rsid w:val="00C80AAC"/>
    <w:rsid w:val="00C80BBD"/>
    <w:rsid w:val="00C80D7F"/>
    <w:rsid w:val="00C80F25"/>
    <w:rsid w:val="00C81074"/>
    <w:rsid w:val="00C811EE"/>
    <w:rsid w:val="00C814B4"/>
    <w:rsid w:val="00C8150C"/>
    <w:rsid w:val="00C81702"/>
    <w:rsid w:val="00C817BD"/>
    <w:rsid w:val="00C81C58"/>
    <w:rsid w:val="00C81CF8"/>
    <w:rsid w:val="00C81DDD"/>
    <w:rsid w:val="00C81FB0"/>
    <w:rsid w:val="00C8210B"/>
    <w:rsid w:val="00C82292"/>
    <w:rsid w:val="00C824ED"/>
    <w:rsid w:val="00C82683"/>
    <w:rsid w:val="00C826C9"/>
    <w:rsid w:val="00C82778"/>
    <w:rsid w:val="00C82B60"/>
    <w:rsid w:val="00C82CDB"/>
    <w:rsid w:val="00C83248"/>
    <w:rsid w:val="00C832C8"/>
    <w:rsid w:val="00C8396F"/>
    <w:rsid w:val="00C83D49"/>
    <w:rsid w:val="00C83E1A"/>
    <w:rsid w:val="00C83EB9"/>
    <w:rsid w:val="00C83F28"/>
    <w:rsid w:val="00C84039"/>
    <w:rsid w:val="00C840A8"/>
    <w:rsid w:val="00C840D1"/>
    <w:rsid w:val="00C84299"/>
    <w:rsid w:val="00C8433A"/>
    <w:rsid w:val="00C8458E"/>
    <w:rsid w:val="00C845A3"/>
    <w:rsid w:val="00C84712"/>
    <w:rsid w:val="00C848A5"/>
    <w:rsid w:val="00C84A5C"/>
    <w:rsid w:val="00C84B1B"/>
    <w:rsid w:val="00C84BAF"/>
    <w:rsid w:val="00C84C29"/>
    <w:rsid w:val="00C85151"/>
    <w:rsid w:val="00C851A2"/>
    <w:rsid w:val="00C852E3"/>
    <w:rsid w:val="00C854B4"/>
    <w:rsid w:val="00C8555D"/>
    <w:rsid w:val="00C85CB2"/>
    <w:rsid w:val="00C85D4B"/>
    <w:rsid w:val="00C85DD8"/>
    <w:rsid w:val="00C85EE8"/>
    <w:rsid w:val="00C860A1"/>
    <w:rsid w:val="00C8613C"/>
    <w:rsid w:val="00C862C0"/>
    <w:rsid w:val="00C8635F"/>
    <w:rsid w:val="00C86649"/>
    <w:rsid w:val="00C86818"/>
    <w:rsid w:val="00C868A4"/>
    <w:rsid w:val="00C87167"/>
    <w:rsid w:val="00C873DD"/>
    <w:rsid w:val="00C8763D"/>
    <w:rsid w:val="00C8785F"/>
    <w:rsid w:val="00C8795E"/>
    <w:rsid w:val="00C87C4E"/>
    <w:rsid w:val="00C87D04"/>
    <w:rsid w:val="00C87FF3"/>
    <w:rsid w:val="00C90382"/>
    <w:rsid w:val="00C90938"/>
    <w:rsid w:val="00C90F3D"/>
    <w:rsid w:val="00C91145"/>
    <w:rsid w:val="00C91176"/>
    <w:rsid w:val="00C91403"/>
    <w:rsid w:val="00C914DB"/>
    <w:rsid w:val="00C91578"/>
    <w:rsid w:val="00C91828"/>
    <w:rsid w:val="00C91AB1"/>
    <w:rsid w:val="00C91CB4"/>
    <w:rsid w:val="00C91D51"/>
    <w:rsid w:val="00C91EB3"/>
    <w:rsid w:val="00C91F3F"/>
    <w:rsid w:val="00C9216C"/>
    <w:rsid w:val="00C92309"/>
    <w:rsid w:val="00C926AB"/>
    <w:rsid w:val="00C92885"/>
    <w:rsid w:val="00C93399"/>
    <w:rsid w:val="00C9354D"/>
    <w:rsid w:val="00C93733"/>
    <w:rsid w:val="00C9424A"/>
    <w:rsid w:val="00C94478"/>
    <w:rsid w:val="00C94664"/>
    <w:rsid w:val="00C948C0"/>
    <w:rsid w:val="00C9490C"/>
    <w:rsid w:val="00C949E0"/>
    <w:rsid w:val="00C94C11"/>
    <w:rsid w:val="00C94E38"/>
    <w:rsid w:val="00C956F4"/>
    <w:rsid w:val="00C95B04"/>
    <w:rsid w:val="00C96307"/>
    <w:rsid w:val="00C96371"/>
    <w:rsid w:val="00C96626"/>
    <w:rsid w:val="00C968BB"/>
    <w:rsid w:val="00C96B68"/>
    <w:rsid w:val="00C96B82"/>
    <w:rsid w:val="00C97225"/>
    <w:rsid w:val="00C975E0"/>
    <w:rsid w:val="00C9779E"/>
    <w:rsid w:val="00C9779F"/>
    <w:rsid w:val="00C977A7"/>
    <w:rsid w:val="00C97902"/>
    <w:rsid w:val="00C97920"/>
    <w:rsid w:val="00C97D39"/>
    <w:rsid w:val="00CA006F"/>
    <w:rsid w:val="00CA00A0"/>
    <w:rsid w:val="00CA074E"/>
    <w:rsid w:val="00CA0960"/>
    <w:rsid w:val="00CA0B06"/>
    <w:rsid w:val="00CA0B6E"/>
    <w:rsid w:val="00CA0CB1"/>
    <w:rsid w:val="00CA0FAE"/>
    <w:rsid w:val="00CA1365"/>
    <w:rsid w:val="00CA1568"/>
    <w:rsid w:val="00CA1617"/>
    <w:rsid w:val="00CA164B"/>
    <w:rsid w:val="00CA165B"/>
    <w:rsid w:val="00CA1734"/>
    <w:rsid w:val="00CA194E"/>
    <w:rsid w:val="00CA1999"/>
    <w:rsid w:val="00CA19E5"/>
    <w:rsid w:val="00CA1AF5"/>
    <w:rsid w:val="00CA1B6F"/>
    <w:rsid w:val="00CA1BBA"/>
    <w:rsid w:val="00CA208D"/>
    <w:rsid w:val="00CA25E0"/>
    <w:rsid w:val="00CA25F2"/>
    <w:rsid w:val="00CA2740"/>
    <w:rsid w:val="00CA283C"/>
    <w:rsid w:val="00CA2873"/>
    <w:rsid w:val="00CA2B52"/>
    <w:rsid w:val="00CA2C43"/>
    <w:rsid w:val="00CA302B"/>
    <w:rsid w:val="00CA306B"/>
    <w:rsid w:val="00CA3976"/>
    <w:rsid w:val="00CA39D7"/>
    <w:rsid w:val="00CA3A22"/>
    <w:rsid w:val="00CA3B07"/>
    <w:rsid w:val="00CA3B61"/>
    <w:rsid w:val="00CA435C"/>
    <w:rsid w:val="00CA43F7"/>
    <w:rsid w:val="00CA4523"/>
    <w:rsid w:val="00CA45A7"/>
    <w:rsid w:val="00CA5095"/>
    <w:rsid w:val="00CA509A"/>
    <w:rsid w:val="00CA51CA"/>
    <w:rsid w:val="00CA5238"/>
    <w:rsid w:val="00CA53A0"/>
    <w:rsid w:val="00CA5738"/>
    <w:rsid w:val="00CA608D"/>
    <w:rsid w:val="00CA63A7"/>
    <w:rsid w:val="00CA65A7"/>
    <w:rsid w:val="00CA65FD"/>
    <w:rsid w:val="00CA669D"/>
    <w:rsid w:val="00CA671D"/>
    <w:rsid w:val="00CA696F"/>
    <w:rsid w:val="00CA69D7"/>
    <w:rsid w:val="00CA6C00"/>
    <w:rsid w:val="00CA6FB8"/>
    <w:rsid w:val="00CA7001"/>
    <w:rsid w:val="00CA74CB"/>
    <w:rsid w:val="00CA7808"/>
    <w:rsid w:val="00CA7978"/>
    <w:rsid w:val="00CA7D29"/>
    <w:rsid w:val="00CB028E"/>
    <w:rsid w:val="00CB05EC"/>
    <w:rsid w:val="00CB07F1"/>
    <w:rsid w:val="00CB0C00"/>
    <w:rsid w:val="00CB0D6C"/>
    <w:rsid w:val="00CB0E45"/>
    <w:rsid w:val="00CB0FDA"/>
    <w:rsid w:val="00CB11A1"/>
    <w:rsid w:val="00CB11A5"/>
    <w:rsid w:val="00CB11E3"/>
    <w:rsid w:val="00CB133B"/>
    <w:rsid w:val="00CB13C9"/>
    <w:rsid w:val="00CB181D"/>
    <w:rsid w:val="00CB18E6"/>
    <w:rsid w:val="00CB18F7"/>
    <w:rsid w:val="00CB1AAE"/>
    <w:rsid w:val="00CB1AC7"/>
    <w:rsid w:val="00CB1CE9"/>
    <w:rsid w:val="00CB1D40"/>
    <w:rsid w:val="00CB1DC9"/>
    <w:rsid w:val="00CB1E83"/>
    <w:rsid w:val="00CB2169"/>
    <w:rsid w:val="00CB21E0"/>
    <w:rsid w:val="00CB2250"/>
    <w:rsid w:val="00CB2485"/>
    <w:rsid w:val="00CB2810"/>
    <w:rsid w:val="00CB2CAE"/>
    <w:rsid w:val="00CB2D10"/>
    <w:rsid w:val="00CB2F2A"/>
    <w:rsid w:val="00CB3451"/>
    <w:rsid w:val="00CB3458"/>
    <w:rsid w:val="00CB3580"/>
    <w:rsid w:val="00CB363A"/>
    <w:rsid w:val="00CB378A"/>
    <w:rsid w:val="00CB3922"/>
    <w:rsid w:val="00CB39E4"/>
    <w:rsid w:val="00CB3C24"/>
    <w:rsid w:val="00CB3EA2"/>
    <w:rsid w:val="00CB424D"/>
    <w:rsid w:val="00CB4580"/>
    <w:rsid w:val="00CB4740"/>
    <w:rsid w:val="00CB4A35"/>
    <w:rsid w:val="00CB4BCD"/>
    <w:rsid w:val="00CB4E03"/>
    <w:rsid w:val="00CB4EC5"/>
    <w:rsid w:val="00CB5147"/>
    <w:rsid w:val="00CB5148"/>
    <w:rsid w:val="00CB5393"/>
    <w:rsid w:val="00CB5CCB"/>
    <w:rsid w:val="00CB5E71"/>
    <w:rsid w:val="00CB5ECE"/>
    <w:rsid w:val="00CB5F9D"/>
    <w:rsid w:val="00CB61DE"/>
    <w:rsid w:val="00CB65B0"/>
    <w:rsid w:val="00CB67B6"/>
    <w:rsid w:val="00CB6E8E"/>
    <w:rsid w:val="00CB751E"/>
    <w:rsid w:val="00CB78D0"/>
    <w:rsid w:val="00CB7A72"/>
    <w:rsid w:val="00CB7B90"/>
    <w:rsid w:val="00CB7EEB"/>
    <w:rsid w:val="00CB7F9B"/>
    <w:rsid w:val="00CC0010"/>
    <w:rsid w:val="00CC0284"/>
    <w:rsid w:val="00CC0875"/>
    <w:rsid w:val="00CC0AC8"/>
    <w:rsid w:val="00CC14D3"/>
    <w:rsid w:val="00CC1732"/>
    <w:rsid w:val="00CC1CAD"/>
    <w:rsid w:val="00CC1E46"/>
    <w:rsid w:val="00CC1FE1"/>
    <w:rsid w:val="00CC2017"/>
    <w:rsid w:val="00CC236C"/>
    <w:rsid w:val="00CC25C4"/>
    <w:rsid w:val="00CC2786"/>
    <w:rsid w:val="00CC27F6"/>
    <w:rsid w:val="00CC2857"/>
    <w:rsid w:val="00CC2C8C"/>
    <w:rsid w:val="00CC2C8D"/>
    <w:rsid w:val="00CC2F80"/>
    <w:rsid w:val="00CC3103"/>
    <w:rsid w:val="00CC3168"/>
    <w:rsid w:val="00CC32A6"/>
    <w:rsid w:val="00CC331F"/>
    <w:rsid w:val="00CC369A"/>
    <w:rsid w:val="00CC38B0"/>
    <w:rsid w:val="00CC38FF"/>
    <w:rsid w:val="00CC3ADA"/>
    <w:rsid w:val="00CC3B2B"/>
    <w:rsid w:val="00CC3B64"/>
    <w:rsid w:val="00CC3C6C"/>
    <w:rsid w:val="00CC3EFC"/>
    <w:rsid w:val="00CC466B"/>
    <w:rsid w:val="00CC49D0"/>
    <w:rsid w:val="00CC4BA6"/>
    <w:rsid w:val="00CC4DCD"/>
    <w:rsid w:val="00CC4FBB"/>
    <w:rsid w:val="00CC4FD1"/>
    <w:rsid w:val="00CC5294"/>
    <w:rsid w:val="00CC5438"/>
    <w:rsid w:val="00CC5530"/>
    <w:rsid w:val="00CC564B"/>
    <w:rsid w:val="00CC5736"/>
    <w:rsid w:val="00CC5998"/>
    <w:rsid w:val="00CC5C48"/>
    <w:rsid w:val="00CC5CA5"/>
    <w:rsid w:val="00CC5D63"/>
    <w:rsid w:val="00CC5DB5"/>
    <w:rsid w:val="00CC5EF6"/>
    <w:rsid w:val="00CC5F0C"/>
    <w:rsid w:val="00CC66FF"/>
    <w:rsid w:val="00CC67F4"/>
    <w:rsid w:val="00CC6A0C"/>
    <w:rsid w:val="00CC6D28"/>
    <w:rsid w:val="00CC70DA"/>
    <w:rsid w:val="00CC7370"/>
    <w:rsid w:val="00CC754B"/>
    <w:rsid w:val="00CC7574"/>
    <w:rsid w:val="00CC765B"/>
    <w:rsid w:val="00CC7AB2"/>
    <w:rsid w:val="00CC7CA6"/>
    <w:rsid w:val="00CC7D5C"/>
    <w:rsid w:val="00CD0284"/>
    <w:rsid w:val="00CD0334"/>
    <w:rsid w:val="00CD0683"/>
    <w:rsid w:val="00CD0809"/>
    <w:rsid w:val="00CD0D20"/>
    <w:rsid w:val="00CD0DC3"/>
    <w:rsid w:val="00CD0DD0"/>
    <w:rsid w:val="00CD0E3D"/>
    <w:rsid w:val="00CD0F73"/>
    <w:rsid w:val="00CD11D9"/>
    <w:rsid w:val="00CD137D"/>
    <w:rsid w:val="00CD142E"/>
    <w:rsid w:val="00CD1458"/>
    <w:rsid w:val="00CD169D"/>
    <w:rsid w:val="00CD1868"/>
    <w:rsid w:val="00CD1A45"/>
    <w:rsid w:val="00CD1B34"/>
    <w:rsid w:val="00CD1B3B"/>
    <w:rsid w:val="00CD1B77"/>
    <w:rsid w:val="00CD1CF2"/>
    <w:rsid w:val="00CD1E31"/>
    <w:rsid w:val="00CD2030"/>
    <w:rsid w:val="00CD22A2"/>
    <w:rsid w:val="00CD22CB"/>
    <w:rsid w:val="00CD23C2"/>
    <w:rsid w:val="00CD24E4"/>
    <w:rsid w:val="00CD2912"/>
    <w:rsid w:val="00CD2DD9"/>
    <w:rsid w:val="00CD2E32"/>
    <w:rsid w:val="00CD2FBA"/>
    <w:rsid w:val="00CD3057"/>
    <w:rsid w:val="00CD339F"/>
    <w:rsid w:val="00CD3447"/>
    <w:rsid w:val="00CD3554"/>
    <w:rsid w:val="00CD368A"/>
    <w:rsid w:val="00CD3C8A"/>
    <w:rsid w:val="00CD3C94"/>
    <w:rsid w:val="00CD3D21"/>
    <w:rsid w:val="00CD3D3C"/>
    <w:rsid w:val="00CD3D48"/>
    <w:rsid w:val="00CD3F78"/>
    <w:rsid w:val="00CD3FD3"/>
    <w:rsid w:val="00CD43D7"/>
    <w:rsid w:val="00CD444F"/>
    <w:rsid w:val="00CD46DB"/>
    <w:rsid w:val="00CD4781"/>
    <w:rsid w:val="00CD481E"/>
    <w:rsid w:val="00CD49F4"/>
    <w:rsid w:val="00CD4A7C"/>
    <w:rsid w:val="00CD4DAE"/>
    <w:rsid w:val="00CD540E"/>
    <w:rsid w:val="00CD54B4"/>
    <w:rsid w:val="00CD54EA"/>
    <w:rsid w:val="00CD57E4"/>
    <w:rsid w:val="00CD5821"/>
    <w:rsid w:val="00CD589F"/>
    <w:rsid w:val="00CD5C2A"/>
    <w:rsid w:val="00CD662E"/>
    <w:rsid w:val="00CD6CC7"/>
    <w:rsid w:val="00CD7152"/>
    <w:rsid w:val="00CD71A7"/>
    <w:rsid w:val="00CD7378"/>
    <w:rsid w:val="00CD79FB"/>
    <w:rsid w:val="00CD7AE3"/>
    <w:rsid w:val="00CD7AFB"/>
    <w:rsid w:val="00CD7C08"/>
    <w:rsid w:val="00CD7FCF"/>
    <w:rsid w:val="00CE0195"/>
    <w:rsid w:val="00CE02B0"/>
    <w:rsid w:val="00CE04D4"/>
    <w:rsid w:val="00CE07DD"/>
    <w:rsid w:val="00CE087D"/>
    <w:rsid w:val="00CE0A3C"/>
    <w:rsid w:val="00CE0CB7"/>
    <w:rsid w:val="00CE1069"/>
    <w:rsid w:val="00CE11D1"/>
    <w:rsid w:val="00CE16E8"/>
    <w:rsid w:val="00CE170B"/>
    <w:rsid w:val="00CE1A03"/>
    <w:rsid w:val="00CE1BA5"/>
    <w:rsid w:val="00CE1C77"/>
    <w:rsid w:val="00CE1CD4"/>
    <w:rsid w:val="00CE2059"/>
    <w:rsid w:val="00CE2461"/>
    <w:rsid w:val="00CE24CE"/>
    <w:rsid w:val="00CE24E6"/>
    <w:rsid w:val="00CE2506"/>
    <w:rsid w:val="00CE2673"/>
    <w:rsid w:val="00CE2764"/>
    <w:rsid w:val="00CE2A92"/>
    <w:rsid w:val="00CE2E12"/>
    <w:rsid w:val="00CE34E8"/>
    <w:rsid w:val="00CE3661"/>
    <w:rsid w:val="00CE3714"/>
    <w:rsid w:val="00CE3751"/>
    <w:rsid w:val="00CE3982"/>
    <w:rsid w:val="00CE39C5"/>
    <w:rsid w:val="00CE3A0D"/>
    <w:rsid w:val="00CE3AF1"/>
    <w:rsid w:val="00CE3BEC"/>
    <w:rsid w:val="00CE3C8A"/>
    <w:rsid w:val="00CE3CCD"/>
    <w:rsid w:val="00CE3D0A"/>
    <w:rsid w:val="00CE3E00"/>
    <w:rsid w:val="00CE4092"/>
    <w:rsid w:val="00CE4154"/>
    <w:rsid w:val="00CE42B8"/>
    <w:rsid w:val="00CE4300"/>
    <w:rsid w:val="00CE47BA"/>
    <w:rsid w:val="00CE4C68"/>
    <w:rsid w:val="00CE4F70"/>
    <w:rsid w:val="00CE5131"/>
    <w:rsid w:val="00CE5222"/>
    <w:rsid w:val="00CE5230"/>
    <w:rsid w:val="00CE528E"/>
    <w:rsid w:val="00CE52CA"/>
    <w:rsid w:val="00CE53D5"/>
    <w:rsid w:val="00CE5421"/>
    <w:rsid w:val="00CE555C"/>
    <w:rsid w:val="00CE5741"/>
    <w:rsid w:val="00CE5795"/>
    <w:rsid w:val="00CE57B5"/>
    <w:rsid w:val="00CE5809"/>
    <w:rsid w:val="00CE581C"/>
    <w:rsid w:val="00CE58B0"/>
    <w:rsid w:val="00CE59C6"/>
    <w:rsid w:val="00CE59FB"/>
    <w:rsid w:val="00CE5AD5"/>
    <w:rsid w:val="00CE5C90"/>
    <w:rsid w:val="00CE5CF8"/>
    <w:rsid w:val="00CE5D5A"/>
    <w:rsid w:val="00CE5EB1"/>
    <w:rsid w:val="00CE60E6"/>
    <w:rsid w:val="00CE64AA"/>
    <w:rsid w:val="00CE661B"/>
    <w:rsid w:val="00CE664F"/>
    <w:rsid w:val="00CE6744"/>
    <w:rsid w:val="00CE6776"/>
    <w:rsid w:val="00CE6797"/>
    <w:rsid w:val="00CE6A7A"/>
    <w:rsid w:val="00CE6CDB"/>
    <w:rsid w:val="00CE6D2F"/>
    <w:rsid w:val="00CE6D3D"/>
    <w:rsid w:val="00CE6D76"/>
    <w:rsid w:val="00CE73B1"/>
    <w:rsid w:val="00CE7592"/>
    <w:rsid w:val="00CE75B9"/>
    <w:rsid w:val="00CE76B5"/>
    <w:rsid w:val="00CE797E"/>
    <w:rsid w:val="00CE7F71"/>
    <w:rsid w:val="00CF0097"/>
    <w:rsid w:val="00CF00F1"/>
    <w:rsid w:val="00CF044E"/>
    <w:rsid w:val="00CF04CF"/>
    <w:rsid w:val="00CF091C"/>
    <w:rsid w:val="00CF0AAA"/>
    <w:rsid w:val="00CF0AD0"/>
    <w:rsid w:val="00CF0AE8"/>
    <w:rsid w:val="00CF1887"/>
    <w:rsid w:val="00CF1DDD"/>
    <w:rsid w:val="00CF1E79"/>
    <w:rsid w:val="00CF1FD1"/>
    <w:rsid w:val="00CF20EB"/>
    <w:rsid w:val="00CF20FE"/>
    <w:rsid w:val="00CF28C0"/>
    <w:rsid w:val="00CF2DB4"/>
    <w:rsid w:val="00CF2DE6"/>
    <w:rsid w:val="00CF3307"/>
    <w:rsid w:val="00CF3EC8"/>
    <w:rsid w:val="00CF3FF3"/>
    <w:rsid w:val="00CF3FF6"/>
    <w:rsid w:val="00CF41D1"/>
    <w:rsid w:val="00CF42FB"/>
    <w:rsid w:val="00CF4617"/>
    <w:rsid w:val="00CF49A1"/>
    <w:rsid w:val="00CF4B84"/>
    <w:rsid w:val="00CF5475"/>
    <w:rsid w:val="00CF5605"/>
    <w:rsid w:val="00CF57D8"/>
    <w:rsid w:val="00CF5962"/>
    <w:rsid w:val="00CF59C4"/>
    <w:rsid w:val="00CF5BA2"/>
    <w:rsid w:val="00CF5C5A"/>
    <w:rsid w:val="00CF5E19"/>
    <w:rsid w:val="00CF5F2C"/>
    <w:rsid w:val="00CF5F65"/>
    <w:rsid w:val="00CF626B"/>
    <w:rsid w:val="00CF6437"/>
    <w:rsid w:val="00CF648E"/>
    <w:rsid w:val="00CF6502"/>
    <w:rsid w:val="00CF654A"/>
    <w:rsid w:val="00CF673D"/>
    <w:rsid w:val="00CF722E"/>
    <w:rsid w:val="00CF754D"/>
    <w:rsid w:val="00CF76DF"/>
    <w:rsid w:val="00CF7704"/>
    <w:rsid w:val="00CF7998"/>
    <w:rsid w:val="00CF7B48"/>
    <w:rsid w:val="00CF7C55"/>
    <w:rsid w:val="00CF7D50"/>
    <w:rsid w:val="00CF7F3E"/>
    <w:rsid w:val="00CF7FA9"/>
    <w:rsid w:val="00D000C0"/>
    <w:rsid w:val="00D0067A"/>
    <w:rsid w:val="00D00730"/>
    <w:rsid w:val="00D0108A"/>
    <w:rsid w:val="00D012C4"/>
    <w:rsid w:val="00D012C5"/>
    <w:rsid w:val="00D0136E"/>
    <w:rsid w:val="00D0141E"/>
    <w:rsid w:val="00D01594"/>
    <w:rsid w:val="00D0195E"/>
    <w:rsid w:val="00D01A2A"/>
    <w:rsid w:val="00D0200E"/>
    <w:rsid w:val="00D02587"/>
    <w:rsid w:val="00D0260D"/>
    <w:rsid w:val="00D029FF"/>
    <w:rsid w:val="00D02CC6"/>
    <w:rsid w:val="00D0347B"/>
    <w:rsid w:val="00D03985"/>
    <w:rsid w:val="00D03989"/>
    <w:rsid w:val="00D03C02"/>
    <w:rsid w:val="00D04673"/>
    <w:rsid w:val="00D046B7"/>
    <w:rsid w:val="00D04FEB"/>
    <w:rsid w:val="00D050B3"/>
    <w:rsid w:val="00D05177"/>
    <w:rsid w:val="00D05286"/>
    <w:rsid w:val="00D052E8"/>
    <w:rsid w:val="00D05458"/>
    <w:rsid w:val="00D05537"/>
    <w:rsid w:val="00D056C2"/>
    <w:rsid w:val="00D058A0"/>
    <w:rsid w:val="00D058CC"/>
    <w:rsid w:val="00D05A0A"/>
    <w:rsid w:val="00D05AA4"/>
    <w:rsid w:val="00D05EAB"/>
    <w:rsid w:val="00D060BA"/>
    <w:rsid w:val="00D064E6"/>
    <w:rsid w:val="00D06527"/>
    <w:rsid w:val="00D06724"/>
    <w:rsid w:val="00D06C35"/>
    <w:rsid w:val="00D06D9A"/>
    <w:rsid w:val="00D06D9B"/>
    <w:rsid w:val="00D072B2"/>
    <w:rsid w:val="00D073B2"/>
    <w:rsid w:val="00D075B5"/>
    <w:rsid w:val="00D075F7"/>
    <w:rsid w:val="00D0774A"/>
    <w:rsid w:val="00D07E02"/>
    <w:rsid w:val="00D07EE7"/>
    <w:rsid w:val="00D10023"/>
    <w:rsid w:val="00D10116"/>
    <w:rsid w:val="00D10289"/>
    <w:rsid w:val="00D10460"/>
    <w:rsid w:val="00D10579"/>
    <w:rsid w:val="00D10685"/>
    <w:rsid w:val="00D1094C"/>
    <w:rsid w:val="00D10970"/>
    <w:rsid w:val="00D10A56"/>
    <w:rsid w:val="00D10F8F"/>
    <w:rsid w:val="00D11201"/>
    <w:rsid w:val="00D11720"/>
    <w:rsid w:val="00D11A4F"/>
    <w:rsid w:val="00D11C91"/>
    <w:rsid w:val="00D12103"/>
    <w:rsid w:val="00D1217C"/>
    <w:rsid w:val="00D1219F"/>
    <w:rsid w:val="00D121A5"/>
    <w:rsid w:val="00D1235B"/>
    <w:rsid w:val="00D12AB9"/>
    <w:rsid w:val="00D12C05"/>
    <w:rsid w:val="00D12E1B"/>
    <w:rsid w:val="00D12EA0"/>
    <w:rsid w:val="00D12EDC"/>
    <w:rsid w:val="00D13012"/>
    <w:rsid w:val="00D13038"/>
    <w:rsid w:val="00D131C3"/>
    <w:rsid w:val="00D131F8"/>
    <w:rsid w:val="00D13647"/>
    <w:rsid w:val="00D13668"/>
    <w:rsid w:val="00D13882"/>
    <w:rsid w:val="00D13A32"/>
    <w:rsid w:val="00D13C34"/>
    <w:rsid w:val="00D13FDE"/>
    <w:rsid w:val="00D1435E"/>
    <w:rsid w:val="00D14696"/>
    <w:rsid w:val="00D14699"/>
    <w:rsid w:val="00D147B9"/>
    <w:rsid w:val="00D149B7"/>
    <w:rsid w:val="00D149EA"/>
    <w:rsid w:val="00D14A87"/>
    <w:rsid w:val="00D14D2F"/>
    <w:rsid w:val="00D14E50"/>
    <w:rsid w:val="00D14E8D"/>
    <w:rsid w:val="00D150CA"/>
    <w:rsid w:val="00D15526"/>
    <w:rsid w:val="00D155E5"/>
    <w:rsid w:val="00D15601"/>
    <w:rsid w:val="00D15678"/>
    <w:rsid w:val="00D15862"/>
    <w:rsid w:val="00D15865"/>
    <w:rsid w:val="00D15994"/>
    <w:rsid w:val="00D15A18"/>
    <w:rsid w:val="00D15C5F"/>
    <w:rsid w:val="00D15CDD"/>
    <w:rsid w:val="00D15CF5"/>
    <w:rsid w:val="00D15D6D"/>
    <w:rsid w:val="00D15E31"/>
    <w:rsid w:val="00D15F00"/>
    <w:rsid w:val="00D161D1"/>
    <w:rsid w:val="00D1633D"/>
    <w:rsid w:val="00D16929"/>
    <w:rsid w:val="00D16A8C"/>
    <w:rsid w:val="00D16E39"/>
    <w:rsid w:val="00D17137"/>
    <w:rsid w:val="00D172DA"/>
    <w:rsid w:val="00D173E0"/>
    <w:rsid w:val="00D177F3"/>
    <w:rsid w:val="00D17A69"/>
    <w:rsid w:val="00D17C3D"/>
    <w:rsid w:val="00D17E83"/>
    <w:rsid w:val="00D20025"/>
    <w:rsid w:val="00D20320"/>
    <w:rsid w:val="00D20340"/>
    <w:rsid w:val="00D20358"/>
    <w:rsid w:val="00D2063C"/>
    <w:rsid w:val="00D207C4"/>
    <w:rsid w:val="00D20988"/>
    <w:rsid w:val="00D209CF"/>
    <w:rsid w:val="00D20C65"/>
    <w:rsid w:val="00D20D79"/>
    <w:rsid w:val="00D2101A"/>
    <w:rsid w:val="00D2110C"/>
    <w:rsid w:val="00D215D2"/>
    <w:rsid w:val="00D2181A"/>
    <w:rsid w:val="00D218CD"/>
    <w:rsid w:val="00D2192B"/>
    <w:rsid w:val="00D21A76"/>
    <w:rsid w:val="00D21CC6"/>
    <w:rsid w:val="00D21D8F"/>
    <w:rsid w:val="00D22164"/>
    <w:rsid w:val="00D2237B"/>
    <w:rsid w:val="00D22C8B"/>
    <w:rsid w:val="00D22CC5"/>
    <w:rsid w:val="00D22EEA"/>
    <w:rsid w:val="00D23198"/>
    <w:rsid w:val="00D231EC"/>
    <w:rsid w:val="00D235EA"/>
    <w:rsid w:val="00D237B1"/>
    <w:rsid w:val="00D237CB"/>
    <w:rsid w:val="00D237CC"/>
    <w:rsid w:val="00D23850"/>
    <w:rsid w:val="00D23A62"/>
    <w:rsid w:val="00D242BA"/>
    <w:rsid w:val="00D24440"/>
    <w:rsid w:val="00D246BE"/>
    <w:rsid w:val="00D247C5"/>
    <w:rsid w:val="00D2480A"/>
    <w:rsid w:val="00D24A0A"/>
    <w:rsid w:val="00D24A15"/>
    <w:rsid w:val="00D24BCF"/>
    <w:rsid w:val="00D24F20"/>
    <w:rsid w:val="00D25022"/>
    <w:rsid w:val="00D25110"/>
    <w:rsid w:val="00D25130"/>
    <w:rsid w:val="00D251DA"/>
    <w:rsid w:val="00D2525E"/>
    <w:rsid w:val="00D2540C"/>
    <w:rsid w:val="00D25723"/>
    <w:rsid w:val="00D25961"/>
    <w:rsid w:val="00D25A77"/>
    <w:rsid w:val="00D25A80"/>
    <w:rsid w:val="00D25BA6"/>
    <w:rsid w:val="00D25E31"/>
    <w:rsid w:val="00D25E55"/>
    <w:rsid w:val="00D25F6E"/>
    <w:rsid w:val="00D264B0"/>
    <w:rsid w:val="00D2695B"/>
    <w:rsid w:val="00D26A00"/>
    <w:rsid w:val="00D26DB5"/>
    <w:rsid w:val="00D27033"/>
    <w:rsid w:val="00D278D1"/>
    <w:rsid w:val="00D2790B"/>
    <w:rsid w:val="00D27D47"/>
    <w:rsid w:val="00D27E22"/>
    <w:rsid w:val="00D301FC"/>
    <w:rsid w:val="00D3032A"/>
    <w:rsid w:val="00D30633"/>
    <w:rsid w:val="00D30636"/>
    <w:rsid w:val="00D3072C"/>
    <w:rsid w:val="00D30A2C"/>
    <w:rsid w:val="00D30F6C"/>
    <w:rsid w:val="00D310F4"/>
    <w:rsid w:val="00D311C2"/>
    <w:rsid w:val="00D312CD"/>
    <w:rsid w:val="00D312DA"/>
    <w:rsid w:val="00D31546"/>
    <w:rsid w:val="00D31714"/>
    <w:rsid w:val="00D317CF"/>
    <w:rsid w:val="00D31BE1"/>
    <w:rsid w:val="00D322E7"/>
    <w:rsid w:val="00D32369"/>
    <w:rsid w:val="00D326BA"/>
    <w:rsid w:val="00D32D9D"/>
    <w:rsid w:val="00D32DF5"/>
    <w:rsid w:val="00D32E31"/>
    <w:rsid w:val="00D32F9E"/>
    <w:rsid w:val="00D32FF2"/>
    <w:rsid w:val="00D33154"/>
    <w:rsid w:val="00D33485"/>
    <w:rsid w:val="00D33842"/>
    <w:rsid w:val="00D33884"/>
    <w:rsid w:val="00D33B9F"/>
    <w:rsid w:val="00D34003"/>
    <w:rsid w:val="00D34053"/>
    <w:rsid w:val="00D34194"/>
    <w:rsid w:val="00D34267"/>
    <w:rsid w:val="00D343E6"/>
    <w:rsid w:val="00D34493"/>
    <w:rsid w:val="00D347DA"/>
    <w:rsid w:val="00D34886"/>
    <w:rsid w:val="00D34CE0"/>
    <w:rsid w:val="00D350FC"/>
    <w:rsid w:val="00D3516A"/>
    <w:rsid w:val="00D35231"/>
    <w:rsid w:val="00D35244"/>
    <w:rsid w:val="00D3534B"/>
    <w:rsid w:val="00D35407"/>
    <w:rsid w:val="00D35460"/>
    <w:rsid w:val="00D3560C"/>
    <w:rsid w:val="00D3561E"/>
    <w:rsid w:val="00D3575F"/>
    <w:rsid w:val="00D35B56"/>
    <w:rsid w:val="00D35C53"/>
    <w:rsid w:val="00D35DAA"/>
    <w:rsid w:val="00D35F85"/>
    <w:rsid w:val="00D3618A"/>
    <w:rsid w:val="00D3622D"/>
    <w:rsid w:val="00D3626F"/>
    <w:rsid w:val="00D36276"/>
    <w:rsid w:val="00D36338"/>
    <w:rsid w:val="00D3633F"/>
    <w:rsid w:val="00D363D4"/>
    <w:rsid w:val="00D36403"/>
    <w:rsid w:val="00D3654B"/>
    <w:rsid w:val="00D36631"/>
    <w:rsid w:val="00D3691D"/>
    <w:rsid w:val="00D36ACB"/>
    <w:rsid w:val="00D36FE2"/>
    <w:rsid w:val="00D3702A"/>
    <w:rsid w:val="00D370A1"/>
    <w:rsid w:val="00D37358"/>
    <w:rsid w:val="00D37370"/>
    <w:rsid w:val="00D374EF"/>
    <w:rsid w:val="00D376DB"/>
    <w:rsid w:val="00D37741"/>
    <w:rsid w:val="00D3784B"/>
    <w:rsid w:val="00D37952"/>
    <w:rsid w:val="00D37993"/>
    <w:rsid w:val="00D37A4F"/>
    <w:rsid w:val="00D37A89"/>
    <w:rsid w:val="00D37DB9"/>
    <w:rsid w:val="00D37DDC"/>
    <w:rsid w:val="00D37E87"/>
    <w:rsid w:val="00D37F6B"/>
    <w:rsid w:val="00D402C1"/>
    <w:rsid w:val="00D4043F"/>
    <w:rsid w:val="00D407A9"/>
    <w:rsid w:val="00D40848"/>
    <w:rsid w:val="00D408E5"/>
    <w:rsid w:val="00D40AE2"/>
    <w:rsid w:val="00D40B81"/>
    <w:rsid w:val="00D40BF6"/>
    <w:rsid w:val="00D40C90"/>
    <w:rsid w:val="00D40D7D"/>
    <w:rsid w:val="00D40E79"/>
    <w:rsid w:val="00D40F0F"/>
    <w:rsid w:val="00D41163"/>
    <w:rsid w:val="00D415CF"/>
    <w:rsid w:val="00D4163D"/>
    <w:rsid w:val="00D417C7"/>
    <w:rsid w:val="00D41A5F"/>
    <w:rsid w:val="00D41C78"/>
    <w:rsid w:val="00D41CB5"/>
    <w:rsid w:val="00D41D54"/>
    <w:rsid w:val="00D41E04"/>
    <w:rsid w:val="00D41E19"/>
    <w:rsid w:val="00D42161"/>
    <w:rsid w:val="00D42633"/>
    <w:rsid w:val="00D4283F"/>
    <w:rsid w:val="00D42C3C"/>
    <w:rsid w:val="00D42CC5"/>
    <w:rsid w:val="00D4311E"/>
    <w:rsid w:val="00D43228"/>
    <w:rsid w:val="00D43267"/>
    <w:rsid w:val="00D4354D"/>
    <w:rsid w:val="00D43553"/>
    <w:rsid w:val="00D43792"/>
    <w:rsid w:val="00D43BF2"/>
    <w:rsid w:val="00D43DFB"/>
    <w:rsid w:val="00D43F94"/>
    <w:rsid w:val="00D442FF"/>
    <w:rsid w:val="00D444D4"/>
    <w:rsid w:val="00D44811"/>
    <w:rsid w:val="00D44828"/>
    <w:rsid w:val="00D448DB"/>
    <w:rsid w:val="00D44F33"/>
    <w:rsid w:val="00D4521C"/>
    <w:rsid w:val="00D4576A"/>
    <w:rsid w:val="00D45782"/>
    <w:rsid w:val="00D45B16"/>
    <w:rsid w:val="00D45F5E"/>
    <w:rsid w:val="00D460B3"/>
    <w:rsid w:val="00D4620A"/>
    <w:rsid w:val="00D4663A"/>
    <w:rsid w:val="00D4680B"/>
    <w:rsid w:val="00D46C61"/>
    <w:rsid w:val="00D46DC0"/>
    <w:rsid w:val="00D46DEC"/>
    <w:rsid w:val="00D471B0"/>
    <w:rsid w:val="00D471D2"/>
    <w:rsid w:val="00D471F8"/>
    <w:rsid w:val="00D47454"/>
    <w:rsid w:val="00D4769E"/>
    <w:rsid w:val="00D476BD"/>
    <w:rsid w:val="00D479A0"/>
    <w:rsid w:val="00D47AD8"/>
    <w:rsid w:val="00D47B98"/>
    <w:rsid w:val="00D47E10"/>
    <w:rsid w:val="00D47EED"/>
    <w:rsid w:val="00D47EF6"/>
    <w:rsid w:val="00D47F81"/>
    <w:rsid w:val="00D502B8"/>
    <w:rsid w:val="00D504D5"/>
    <w:rsid w:val="00D50518"/>
    <w:rsid w:val="00D50596"/>
    <w:rsid w:val="00D508D0"/>
    <w:rsid w:val="00D50A17"/>
    <w:rsid w:val="00D50A90"/>
    <w:rsid w:val="00D50EBE"/>
    <w:rsid w:val="00D51379"/>
    <w:rsid w:val="00D514CE"/>
    <w:rsid w:val="00D51555"/>
    <w:rsid w:val="00D51688"/>
    <w:rsid w:val="00D51840"/>
    <w:rsid w:val="00D5197B"/>
    <w:rsid w:val="00D51D10"/>
    <w:rsid w:val="00D52261"/>
    <w:rsid w:val="00D52363"/>
    <w:rsid w:val="00D524E2"/>
    <w:rsid w:val="00D52C37"/>
    <w:rsid w:val="00D52E6C"/>
    <w:rsid w:val="00D52F51"/>
    <w:rsid w:val="00D52FD9"/>
    <w:rsid w:val="00D530B4"/>
    <w:rsid w:val="00D53139"/>
    <w:rsid w:val="00D5337C"/>
    <w:rsid w:val="00D533CC"/>
    <w:rsid w:val="00D53830"/>
    <w:rsid w:val="00D53CE5"/>
    <w:rsid w:val="00D54452"/>
    <w:rsid w:val="00D54551"/>
    <w:rsid w:val="00D54720"/>
    <w:rsid w:val="00D5489C"/>
    <w:rsid w:val="00D54948"/>
    <w:rsid w:val="00D549CD"/>
    <w:rsid w:val="00D54B2C"/>
    <w:rsid w:val="00D54B77"/>
    <w:rsid w:val="00D54C15"/>
    <w:rsid w:val="00D54C61"/>
    <w:rsid w:val="00D54D93"/>
    <w:rsid w:val="00D55038"/>
    <w:rsid w:val="00D5503B"/>
    <w:rsid w:val="00D5508B"/>
    <w:rsid w:val="00D551FA"/>
    <w:rsid w:val="00D55613"/>
    <w:rsid w:val="00D558DD"/>
    <w:rsid w:val="00D55A87"/>
    <w:rsid w:val="00D55A99"/>
    <w:rsid w:val="00D55BC2"/>
    <w:rsid w:val="00D55F0F"/>
    <w:rsid w:val="00D55F28"/>
    <w:rsid w:val="00D56230"/>
    <w:rsid w:val="00D56290"/>
    <w:rsid w:val="00D56332"/>
    <w:rsid w:val="00D5649A"/>
    <w:rsid w:val="00D56AEC"/>
    <w:rsid w:val="00D56C7B"/>
    <w:rsid w:val="00D56E6F"/>
    <w:rsid w:val="00D56EBD"/>
    <w:rsid w:val="00D57338"/>
    <w:rsid w:val="00D574D0"/>
    <w:rsid w:val="00D57579"/>
    <w:rsid w:val="00D57DC3"/>
    <w:rsid w:val="00D57E5F"/>
    <w:rsid w:val="00D60231"/>
    <w:rsid w:val="00D60465"/>
    <w:rsid w:val="00D607FE"/>
    <w:rsid w:val="00D608F6"/>
    <w:rsid w:val="00D60EA8"/>
    <w:rsid w:val="00D6101D"/>
    <w:rsid w:val="00D61214"/>
    <w:rsid w:val="00D61340"/>
    <w:rsid w:val="00D61977"/>
    <w:rsid w:val="00D61E3F"/>
    <w:rsid w:val="00D61FA1"/>
    <w:rsid w:val="00D6235B"/>
    <w:rsid w:val="00D6269C"/>
    <w:rsid w:val="00D62A40"/>
    <w:rsid w:val="00D62DAE"/>
    <w:rsid w:val="00D63CB7"/>
    <w:rsid w:val="00D63F47"/>
    <w:rsid w:val="00D640F7"/>
    <w:rsid w:val="00D641C7"/>
    <w:rsid w:val="00D642E4"/>
    <w:rsid w:val="00D64D16"/>
    <w:rsid w:val="00D64E18"/>
    <w:rsid w:val="00D64F50"/>
    <w:rsid w:val="00D64F59"/>
    <w:rsid w:val="00D64FC5"/>
    <w:rsid w:val="00D65155"/>
    <w:rsid w:val="00D6517F"/>
    <w:rsid w:val="00D652DA"/>
    <w:rsid w:val="00D65635"/>
    <w:rsid w:val="00D656DA"/>
    <w:rsid w:val="00D65C17"/>
    <w:rsid w:val="00D65D6D"/>
    <w:rsid w:val="00D65DAA"/>
    <w:rsid w:val="00D65E70"/>
    <w:rsid w:val="00D65F11"/>
    <w:rsid w:val="00D66200"/>
    <w:rsid w:val="00D66211"/>
    <w:rsid w:val="00D6662B"/>
    <w:rsid w:val="00D66745"/>
    <w:rsid w:val="00D66D02"/>
    <w:rsid w:val="00D66E19"/>
    <w:rsid w:val="00D66F39"/>
    <w:rsid w:val="00D66F81"/>
    <w:rsid w:val="00D66FE4"/>
    <w:rsid w:val="00D670D5"/>
    <w:rsid w:val="00D6743B"/>
    <w:rsid w:val="00D67455"/>
    <w:rsid w:val="00D67469"/>
    <w:rsid w:val="00D67496"/>
    <w:rsid w:val="00D6751C"/>
    <w:rsid w:val="00D67599"/>
    <w:rsid w:val="00D675E6"/>
    <w:rsid w:val="00D6775C"/>
    <w:rsid w:val="00D67808"/>
    <w:rsid w:val="00D67AD6"/>
    <w:rsid w:val="00D67BC6"/>
    <w:rsid w:val="00D67BDF"/>
    <w:rsid w:val="00D67CD2"/>
    <w:rsid w:val="00D67FAD"/>
    <w:rsid w:val="00D70081"/>
    <w:rsid w:val="00D703B3"/>
    <w:rsid w:val="00D703DF"/>
    <w:rsid w:val="00D70492"/>
    <w:rsid w:val="00D705E0"/>
    <w:rsid w:val="00D70976"/>
    <w:rsid w:val="00D70A9B"/>
    <w:rsid w:val="00D70AC4"/>
    <w:rsid w:val="00D70D8E"/>
    <w:rsid w:val="00D712AB"/>
    <w:rsid w:val="00D718C1"/>
    <w:rsid w:val="00D71B8D"/>
    <w:rsid w:val="00D71D91"/>
    <w:rsid w:val="00D72085"/>
    <w:rsid w:val="00D722CE"/>
    <w:rsid w:val="00D723EB"/>
    <w:rsid w:val="00D72443"/>
    <w:rsid w:val="00D7280D"/>
    <w:rsid w:val="00D728C8"/>
    <w:rsid w:val="00D72D66"/>
    <w:rsid w:val="00D72D82"/>
    <w:rsid w:val="00D72E70"/>
    <w:rsid w:val="00D72F79"/>
    <w:rsid w:val="00D73105"/>
    <w:rsid w:val="00D7322D"/>
    <w:rsid w:val="00D73236"/>
    <w:rsid w:val="00D736E6"/>
    <w:rsid w:val="00D73869"/>
    <w:rsid w:val="00D73A1D"/>
    <w:rsid w:val="00D73C37"/>
    <w:rsid w:val="00D74266"/>
    <w:rsid w:val="00D74282"/>
    <w:rsid w:val="00D74445"/>
    <w:rsid w:val="00D744A0"/>
    <w:rsid w:val="00D74825"/>
    <w:rsid w:val="00D74DEA"/>
    <w:rsid w:val="00D75188"/>
    <w:rsid w:val="00D75385"/>
    <w:rsid w:val="00D753DB"/>
    <w:rsid w:val="00D75410"/>
    <w:rsid w:val="00D7547A"/>
    <w:rsid w:val="00D754FA"/>
    <w:rsid w:val="00D75688"/>
    <w:rsid w:val="00D756D9"/>
    <w:rsid w:val="00D75B3D"/>
    <w:rsid w:val="00D75B97"/>
    <w:rsid w:val="00D75C4A"/>
    <w:rsid w:val="00D75F83"/>
    <w:rsid w:val="00D75F9D"/>
    <w:rsid w:val="00D7637F"/>
    <w:rsid w:val="00D76468"/>
    <w:rsid w:val="00D7668E"/>
    <w:rsid w:val="00D766EC"/>
    <w:rsid w:val="00D7678D"/>
    <w:rsid w:val="00D767F9"/>
    <w:rsid w:val="00D769A9"/>
    <w:rsid w:val="00D76BA6"/>
    <w:rsid w:val="00D76DD6"/>
    <w:rsid w:val="00D76E10"/>
    <w:rsid w:val="00D771B7"/>
    <w:rsid w:val="00D7735E"/>
    <w:rsid w:val="00D7736F"/>
    <w:rsid w:val="00D77381"/>
    <w:rsid w:val="00D77465"/>
    <w:rsid w:val="00D77673"/>
    <w:rsid w:val="00D778AC"/>
    <w:rsid w:val="00D77A6A"/>
    <w:rsid w:val="00D77A96"/>
    <w:rsid w:val="00D77AA1"/>
    <w:rsid w:val="00D77E82"/>
    <w:rsid w:val="00D77EF7"/>
    <w:rsid w:val="00D77FD4"/>
    <w:rsid w:val="00D8021D"/>
    <w:rsid w:val="00D806F2"/>
    <w:rsid w:val="00D80AF9"/>
    <w:rsid w:val="00D80B87"/>
    <w:rsid w:val="00D80B8C"/>
    <w:rsid w:val="00D80CA2"/>
    <w:rsid w:val="00D8106D"/>
    <w:rsid w:val="00D8118C"/>
    <w:rsid w:val="00D8124F"/>
    <w:rsid w:val="00D8136E"/>
    <w:rsid w:val="00D8154F"/>
    <w:rsid w:val="00D8167A"/>
    <w:rsid w:val="00D8172B"/>
    <w:rsid w:val="00D81812"/>
    <w:rsid w:val="00D8198B"/>
    <w:rsid w:val="00D81A18"/>
    <w:rsid w:val="00D81CC9"/>
    <w:rsid w:val="00D8205E"/>
    <w:rsid w:val="00D82297"/>
    <w:rsid w:val="00D822F6"/>
    <w:rsid w:val="00D82363"/>
    <w:rsid w:val="00D825FC"/>
    <w:rsid w:val="00D828E5"/>
    <w:rsid w:val="00D82DF6"/>
    <w:rsid w:val="00D83033"/>
    <w:rsid w:val="00D8307F"/>
    <w:rsid w:val="00D83215"/>
    <w:rsid w:val="00D833D2"/>
    <w:rsid w:val="00D8355E"/>
    <w:rsid w:val="00D83580"/>
    <w:rsid w:val="00D8361F"/>
    <w:rsid w:val="00D83B45"/>
    <w:rsid w:val="00D83D29"/>
    <w:rsid w:val="00D83EC3"/>
    <w:rsid w:val="00D840E0"/>
    <w:rsid w:val="00D841DA"/>
    <w:rsid w:val="00D842AF"/>
    <w:rsid w:val="00D84513"/>
    <w:rsid w:val="00D84515"/>
    <w:rsid w:val="00D847CD"/>
    <w:rsid w:val="00D847D0"/>
    <w:rsid w:val="00D847D4"/>
    <w:rsid w:val="00D84AA3"/>
    <w:rsid w:val="00D84B36"/>
    <w:rsid w:val="00D84C46"/>
    <w:rsid w:val="00D84CB9"/>
    <w:rsid w:val="00D84E7B"/>
    <w:rsid w:val="00D853FC"/>
    <w:rsid w:val="00D85534"/>
    <w:rsid w:val="00D85555"/>
    <w:rsid w:val="00D8576E"/>
    <w:rsid w:val="00D857C2"/>
    <w:rsid w:val="00D858F6"/>
    <w:rsid w:val="00D85911"/>
    <w:rsid w:val="00D859E4"/>
    <w:rsid w:val="00D85B79"/>
    <w:rsid w:val="00D85F39"/>
    <w:rsid w:val="00D8604F"/>
    <w:rsid w:val="00D863C9"/>
    <w:rsid w:val="00D86A7F"/>
    <w:rsid w:val="00D86C89"/>
    <w:rsid w:val="00D86D89"/>
    <w:rsid w:val="00D86F3F"/>
    <w:rsid w:val="00D87215"/>
    <w:rsid w:val="00D87746"/>
    <w:rsid w:val="00D877EA"/>
    <w:rsid w:val="00D904C3"/>
    <w:rsid w:val="00D9065A"/>
    <w:rsid w:val="00D906F4"/>
    <w:rsid w:val="00D9074E"/>
    <w:rsid w:val="00D90BE2"/>
    <w:rsid w:val="00D90EC4"/>
    <w:rsid w:val="00D90EFA"/>
    <w:rsid w:val="00D90FCC"/>
    <w:rsid w:val="00D915F9"/>
    <w:rsid w:val="00D9183B"/>
    <w:rsid w:val="00D9185A"/>
    <w:rsid w:val="00D919CF"/>
    <w:rsid w:val="00D91B8B"/>
    <w:rsid w:val="00D91B9A"/>
    <w:rsid w:val="00D920AD"/>
    <w:rsid w:val="00D92768"/>
    <w:rsid w:val="00D928C3"/>
    <w:rsid w:val="00D928F7"/>
    <w:rsid w:val="00D9299E"/>
    <w:rsid w:val="00D92CF7"/>
    <w:rsid w:val="00D93219"/>
    <w:rsid w:val="00D93314"/>
    <w:rsid w:val="00D934D7"/>
    <w:rsid w:val="00D93524"/>
    <w:rsid w:val="00D9357B"/>
    <w:rsid w:val="00D935F5"/>
    <w:rsid w:val="00D936F9"/>
    <w:rsid w:val="00D9381A"/>
    <w:rsid w:val="00D939DB"/>
    <w:rsid w:val="00D93A27"/>
    <w:rsid w:val="00D93A74"/>
    <w:rsid w:val="00D93B31"/>
    <w:rsid w:val="00D93BF9"/>
    <w:rsid w:val="00D942F0"/>
    <w:rsid w:val="00D944C3"/>
    <w:rsid w:val="00D94594"/>
    <w:rsid w:val="00D945F7"/>
    <w:rsid w:val="00D9463C"/>
    <w:rsid w:val="00D94694"/>
    <w:rsid w:val="00D94A0B"/>
    <w:rsid w:val="00D94AF9"/>
    <w:rsid w:val="00D94B57"/>
    <w:rsid w:val="00D94D00"/>
    <w:rsid w:val="00D95027"/>
    <w:rsid w:val="00D95036"/>
    <w:rsid w:val="00D954C5"/>
    <w:rsid w:val="00D9553B"/>
    <w:rsid w:val="00D9558A"/>
    <w:rsid w:val="00D958D5"/>
    <w:rsid w:val="00D959A3"/>
    <w:rsid w:val="00D95B17"/>
    <w:rsid w:val="00D95BF8"/>
    <w:rsid w:val="00D95C6D"/>
    <w:rsid w:val="00D9648D"/>
    <w:rsid w:val="00D96693"/>
    <w:rsid w:val="00D9695D"/>
    <w:rsid w:val="00D96EB6"/>
    <w:rsid w:val="00D97174"/>
    <w:rsid w:val="00D974B4"/>
    <w:rsid w:val="00D97627"/>
    <w:rsid w:val="00D97A8C"/>
    <w:rsid w:val="00D97ACE"/>
    <w:rsid w:val="00D97EC9"/>
    <w:rsid w:val="00DA08FA"/>
    <w:rsid w:val="00DA0AD4"/>
    <w:rsid w:val="00DA0C20"/>
    <w:rsid w:val="00DA0D09"/>
    <w:rsid w:val="00DA1A79"/>
    <w:rsid w:val="00DA1B69"/>
    <w:rsid w:val="00DA1CFC"/>
    <w:rsid w:val="00DA1E9B"/>
    <w:rsid w:val="00DA1FA8"/>
    <w:rsid w:val="00DA2076"/>
    <w:rsid w:val="00DA21AB"/>
    <w:rsid w:val="00DA232E"/>
    <w:rsid w:val="00DA23B9"/>
    <w:rsid w:val="00DA244A"/>
    <w:rsid w:val="00DA2578"/>
    <w:rsid w:val="00DA267F"/>
    <w:rsid w:val="00DA268C"/>
    <w:rsid w:val="00DA2929"/>
    <w:rsid w:val="00DA2A45"/>
    <w:rsid w:val="00DA2C5F"/>
    <w:rsid w:val="00DA2CB5"/>
    <w:rsid w:val="00DA2D06"/>
    <w:rsid w:val="00DA2D1D"/>
    <w:rsid w:val="00DA3713"/>
    <w:rsid w:val="00DA3798"/>
    <w:rsid w:val="00DA37EB"/>
    <w:rsid w:val="00DA38BE"/>
    <w:rsid w:val="00DA3AC9"/>
    <w:rsid w:val="00DA3D31"/>
    <w:rsid w:val="00DA3E42"/>
    <w:rsid w:val="00DA3F1B"/>
    <w:rsid w:val="00DA3F2A"/>
    <w:rsid w:val="00DA440D"/>
    <w:rsid w:val="00DA449C"/>
    <w:rsid w:val="00DA450E"/>
    <w:rsid w:val="00DA45F4"/>
    <w:rsid w:val="00DA4621"/>
    <w:rsid w:val="00DA4921"/>
    <w:rsid w:val="00DA4CAE"/>
    <w:rsid w:val="00DA5089"/>
    <w:rsid w:val="00DA52DE"/>
    <w:rsid w:val="00DA578A"/>
    <w:rsid w:val="00DA5845"/>
    <w:rsid w:val="00DA5B66"/>
    <w:rsid w:val="00DA5D3D"/>
    <w:rsid w:val="00DA641B"/>
    <w:rsid w:val="00DA669F"/>
    <w:rsid w:val="00DA6A7E"/>
    <w:rsid w:val="00DA6AAA"/>
    <w:rsid w:val="00DA6AEC"/>
    <w:rsid w:val="00DA6C8A"/>
    <w:rsid w:val="00DA6CA7"/>
    <w:rsid w:val="00DA6E8C"/>
    <w:rsid w:val="00DA73A6"/>
    <w:rsid w:val="00DA77EC"/>
    <w:rsid w:val="00DA7955"/>
    <w:rsid w:val="00DA7A32"/>
    <w:rsid w:val="00DA7FF7"/>
    <w:rsid w:val="00DB0115"/>
    <w:rsid w:val="00DB01D6"/>
    <w:rsid w:val="00DB052E"/>
    <w:rsid w:val="00DB07A9"/>
    <w:rsid w:val="00DB0976"/>
    <w:rsid w:val="00DB0E7F"/>
    <w:rsid w:val="00DB0F9F"/>
    <w:rsid w:val="00DB0FF3"/>
    <w:rsid w:val="00DB103E"/>
    <w:rsid w:val="00DB15D8"/>
    <w:rsid w:val="00DB187E"/>
    <w:rsid w:val="00DB1AB2"/>
    <w:rsid w:val="00DB1BE2"/>
    <w:rsid w:val="00DB1C1D"/>
    <w:rsid w:val="00DB1C39"/>
    <w:rsid w:val="00DB1C8D"/>
    <w:rsid w:val="00DB1D1B"/>
    <w:rsid w:val="00DB1D59"/>
    <w:rsid w:val="00DB2011"/>
    <w:rsid w:val="00DB21BC"/>
    <w:rsid w:val="00DB2AF7"/>
    <w:rsid w:val="00DB2BFE"/>
    <w:rsid w:val="00DB308C"/>
    <w:rsid w:val="00DB32F5"/>
    <w:rsid w:val="00DB34F8"/>
    <w:rsid w:val="00DB36B2"/>
    <w:rsid w:val="00DB3791"/>
    <w:rsid w:val="00DB38F8"/>
    <w:rsid w:val="00DB39CB"/>
    <w:rsid w:val="00DB3BDF"/>
    <w:rsid w:val="00DB3EBC"/>
    <w:rsid w:val="00DB3F9E"/>
    <w:rsid w:val="00DB43A7"/>
    <w:rsid w:val="00DB4480"/>
    <w:rsid w:val="00DB4742"/>
    <w:rsid w:val="00DB4769"/>
    <w:rsid w:val="00DB4876"/>
    <w:rsid w:val="00DB49C8"/>
    <w:rsid w:val="00DB4DED"/>
    <w:rsid w:val="00DB50E7"/>
    <w:rsid w:val="00DB54AE"/>
    <w:rsid w:val="00DB55D8"/>
    <w:rsid w:val="00DB56BD"/>
    <w:rsid w:val="00DB5788"/>
    <w:rsid w:val="00DB5A7F"/>
    <w:rsid w:val="00DB5B1B"/>
    <w:rsid w:val="00DB5B70"/>
    <w:rsid w:val="00DB5BE3"/>
    <w:rsid w:val="00DB5C05"/>
    <w:rsid w:val="00DB60C8"/>
    <w:rsid w:val="00DB6181"/>
    <w:rsid w:val="00DB632D"/>
    <w:rsid w:val="00DB6391"/>
    <w:rsid w:val="00DB64DA"/>
    <w:rsid w:val="00DB6890"/>
    <w:rsid w:val="00DB69AE"/>
    <w:rsid w:val="00DB6B5C"/>
    <w:rsid w:val="00DB6C6A"/>
    <w:rsid w:val="00DB7108"/>
    <w:rsid w:val="00DB7140"/>
    <w:rsid w:val="00DB7199"/>
    <w:rsid w:val="00DB720C"/>
    <w:rsid w:val="00DB722B"/>
    <w:rsid w:val="00DB74A2"/>
    <w:rsid w:val="00DB7696"/>
    <w:rsid w:val="00DB77F8"/>
    <w:rsid w:val="00DB7965"/>
    <w:rsid w:val="00DB7AC7"/>
    <w:rsid w:val="00DB7C1B"/>
    <w:rsid w:val="00DB7C23"/>
    <w:rsid w:val="00DC0235"/>
    <w:rsid w:val="00DC02A9"/>
    <w:rsid w:val="00DC03B2"/>
    <w:rsid w:val="00DC03EC"/>
    <w:rsid w:val="00DC04A5"/>
    <w:rsid w:val="00DC0682"/>
    <w:rsid w:val="00DC0964"/>
    <w:rsid w:val="00DC0A42"/>
    <w:rsid w:val="00DC0AEC"/>
    <w:rsid w:val="00DC0BBB"/>
    <w:rsid w:val="00DC0F2B"/>
    <w:rsid w:val="00DC0FB9"/>
    <w:rsid w:val="00DC0FE1"/>
    <w:rsid w:val="00DC11F4"/>
    <w:rsid w:val="00DC1364"/>
    <w:rsid w:val="00DC1687"/>
    <w:rsid w:val="00DC1793"/>
    <w:rsid w:val="00DC1958"/>
    <w:rsid w:val="00DC1963"/>
    <w:rsid w:val="00DC1975"/>
    <w:rsid w:val="00DC1E51"/>
    <w:rsid w:val="00DC20C2"/>
    <w:rsid w:val="00DC22A4"/>
    <w:rsid w:val="00DC2450"/>
    <w:rsid w:val="00DC2603"/>
    <w:rsid w:val="00DC2608"/>
    <w:rsid w:val="00DC2732"/>
    <w:rsid w:val="00DC295F"/>
    <w:rsid w:val="00DC2B34"/>
    <w:rsid w:val="00DC2EDA"/>
    <w:rsid w:val="00DC30A2"/>
    <w:rsid w:val="00DC30BA"/>
    <w:rsid w:val="00DC315D"/>
    <w:rsid w:val="00DC35BA"/>
    <w:rsid w:val="00DC3636"/>
    <w:rsid w:val="00DC3648"/>
    <w:rsid w:val="00DC3950"/>
    <w:rsid w:val="00DC3BA7"/>
    <w:rsid w:val="00DC3DA6"/>
    <w:rsid w:val="00DC3DC1"/>
    <w:rsid w:val="00DC40A6"/>
    <w:rsid w:val="00DC41DA"/>
    <w:rsid w:val="00DC42B2"/>
    <w:rsid w:val="00DC4612"/>
    <w:rsid w:val="00DC4691"/>
    <w:rsid w:val="00DC4754"/>
    <w:rsid w:val="00DC47EC"/>
    <w:rsid w:val="00DC47F4"/>
    <w:rsid w:val="00DC4CB0"/>
    <w:rsid w:val="00DC4DDD"/>
    <w:rsid w:val="00DC4EB7"/>
    <w:rsid w:val="00DC4EC2"/>
    <w:rsid w:val="00DC503F"/>
    <w:rsid w:val="00DC548E"/>
    <w:rsid w:val="00DC5E5B"/>
    <w:rsid w:val="00DC5EFC"/>
    <w:rsid w:val="00DC61D0"/>
    <w:rsid w:val="00DC62ED"/>
    <w:rsid w:val="00DC63E3"/>
    <w:rsid w:val="00DC63EF"/>
    <w:rsid w:val="00DC6502"/>
    <w:rsid w:val="00DC6C6D"/>
    <w:rsid w:val="00DC6E01"/>
    <w:rsid w:val="00DC6E8B"/>
    <w:rsid w:val="00DC6EA5"/>
    <w:rsid w:val="00DC6FA8"/>
    <w:rsid w:val="00DC70B2"/>
    <w:rsid w:val="00DC72E4"/>
    <w:rsid w:val="00DC7AEF"/>
    <w:rsid w:val="00DC7B56"/>
    <w:rsid w:val="00DC7D28"/>
    <w:rsid w:val="00DC7D3A"/>
    <w:rsid w:val="00DC7F05"/>
    <w:rsid w:val="00DC7F22"/>
    <w:rsid w:val="00DC7F83"/>
    <w:rsid w:val="00DD05F9"/>
    <w:rsid w:val="00DD066D"/>
    <w:rsid w:val="00DD0896"/>
    <w:rsid w:val="00DD0996"/>
    <w:rsid w:val="00DD100B"/>
    <w:rsid w:val="00DD1017"/>
    <w:rsid w:val="00DD101B"/>
    <w:rsid w:val="00DD10A0"/>
    <w:rsid w:val="00DD11C6"/>
    <w:rsid w:val="00DD14A1"/>
    <w:rsid w:val="00DD14ED"/>
    <w:rsid w:val="00DD174E"/>
    <w:rsid w:val="00DD1896"/>
    <w:rsid w:val="00DD18F5"/>
    <w:rsid w:val="00DD1942"/>
    <w:rsid w:val="00DD1B62"/>
    <w:rsid w:val="00DD1D36"/>
    <w:rsid w:val="00DD1ECA"/>
    <w:rsid w:val="00DD2186"/>
    <w:rsid w:val="00DD22D3"/>
    <w:rsid w:val="00DD2437"/>
    <w:rsid w:val="00DD244F"/>
    <w:rsid w:val="00DD24E7"/>
    <w:rsid w:val="00DD265E"/>
    <w:rsid w:val="00DD26A8"/>
    <w:rsid w:val="00DD2AF5"/>
    <w:rsid w:val="00DD2FE2"/>
    <w:rsid w:val="00DD309C"/>
    <w:rsid w:val="00DD310B"/>
    <w:rsid w:val="00DD37CC"/>
    <w:rsid w:val="00DD39BA"/>
    <w:rsid w:val="00DD3F51"/>
    <w:rsid w:val="00DD46C6"/>
    <w:rsid w:val="00DD472A"/>
    <w:rsid w:val="00DD4A93"/>
    <w:rsid w:val="00DD4B94"/>
    <w:rsid w:val="00DD4EE1"/>
    <w:rsid w:val="00DD5176"/>
    <w:rsid w:val="00DD5472"/>
    <w:rsid w:val="00DD563B"/>
    <w:rsid w:val="00DD5686"/>
    <w:rsid w:val="00DD574A"/>
    <w:rsid w:val="00DD5A86"/>
    <w:rsid w:val="00DD5DD1"/>
    <w:rsid w:val="00DD5FDD"/>
    <w:rsid w:val="00DD61C3"/>
    <w:rsid w:val="00DD6361"/>
    <w:rsid w:val="00DD6873"/>
    <w:rsid w:val="00DD68E5"/>
    <w:rsid w:val="00DD6F36"/>
    <w:rsid w:val="00DD70BE"/>
    <w:rsid w:val="00DD7515"/>
    <w:rsid w:val="00DD76C2"/>
    <w:rsid w:val="00DD78FE"/>
    <w:rsid w:val="00DD7CD3"/>
    <w:rsid w:val="00DE0FAB"/>
    <w:rsid w:val="00DE114C"/>
    <w:rsid w:val="00DE11F5"/>
    <w:rsid w:val="00DE1616"/>
    <w:rsid w:val="00DE1644"/>
    <w:rsid w:val="00DE1F9D"/>
    <w:rsid w:val="00DE1FFA"/>
    <w:rsid w:val="00DE2350"/>
    <w:rsid w:val="00DE26C4"/>
    <w:rsid w:val="00DE2737"/>
    <w:rsid w:val="00DE2AFA"/>
    <w:rsid w:val="00DE2F0D"/>
    <w:rsid w:val="00DE30D8"/>
    <w:rsid w:val="00DE3211"/>
    <w:rsid w:val="00DE3653"/>
    <w:rsid w:val="00DE379C"/>
    <w:rsid w:val="00DE3BC4"/>
    <w:rsid w:val="00DE3D3E"/>
    <w:rsid w:val="00DE3D7A"/>
    <w:rsid w:val="00DE4216"/>
    <w:rsid w:val="00DE468E"/>
    <w:rsid w:val="00DE4877"/>
    <w:rsid w:val="00DE48BE"/>
    <w:rsid w:val="00DE4C40"/>
    <w:rsid w:val="00DE4F58"/>
    <w:rsid w:val="00DE4F91"/>
    <w:rsid w:val="00DE51B7"/>
    <w:rsid w:val="00DE546C"/>
    <w:rsid w:val="00DE5755"/>
    <w:rsid w:val="00DE58B0"/>
    <w:rsid w:val="00DE5E2D"/>
    <w:rsid w:val="00DE6152"/>
    <w:rsid w:val="00DE61C6"/>
    <w:rsid w:val="00DE6560"/>
    <w:rsid w:val="00DE65B4"/>
    <w:rsid w:val="00DE6658"/>
    <w:rsid w:val="00DE6A14"/>
    <w:rsid w:val="00DE6C5B"/>
    <w:rsid w:val="00DE6CEC"/>
    <w:rsid w:val="00DE6E65"/>
    <w:rsid w:val="00DE6EFD"/>
    <w:rsid w:val="00DE74B0"/>
    <w:rsid w:val="00DE783E"/>
    <w:rsid w:val="00DE790E"/>
    <w:rsid w:val="00DE7C23"/>
    <w:rsid w:val="00DE7FA0"/>
    <w:rsid w:val="00DE7FFA"/>
    <w:rsid w:val="00DF013E"/>
    <w:rsid w:val="00DF01D9"/>
    <w:rsid w:val="00DF0258"/>
    <w:rsid w:val="00DF03BB"/>
    <w:rsid w:val="00DF0432"/>
    <w:rsid w:val="00DF0675"/>
    <w:rsid w:val="00DF09A6"/>
    <w:rsid w:val="00DF0AB6"/>
    <w:rsid w:val="00DF0C5D"/>
    <w:rsid w:val="00DF0FA1"/>
    <w:rsid w:val="00DF1148"/>
    <w:rsid w:val="00DF13A0"/>
    <w:rsid w:val="00DF1654"/>
    <w:rsid w:val="00DF16C7"/>
    <w:rsid w:val="00DF1A6A"/>
    <w:rsid w:val="00DF1B53"/>
    <w:rsid w:val="00DF1B64"/>
    <w:rsid w:val="00DF1BDC"/>
    <w:rsid w:val="00DF1F3B"/>
    <w:rsid w:val="00DF22E5"/>
    <w:rsid w:val="00DF238C"/>
    <w:rsid w:val="00DF24DA"/>
    <w:rsid w:val="00DF2675"/>
    <w:rsid w:val="00DF272D"/>
    <w:rsid w:val="00DF28EC"/>
    <w:rsid w:val="00DF2A17"/>
    <w:rsid w:val="00DF2AA7"/>
    <w:rsid w:val="00DF2B4B"/>
    <w:rsid w:val="00DF2D2A"/>
    <w:rsid w:val="00DF2E58"/>
    <w:rsid w:val="00DF2FD7"/>
    <w:rsid w:val="00DF350F"/>
    <w:rsid w:val="00DF3668"/>
    <w:rsid w:val="00DF3706"/>
    <w:rsid w:val="00DF3C82"/>
    <w:rsid w:val="00DF3E31"/>
    <w:rsid w:val="00DF43B6"/>
    <w:rsid w:val="00DF4453"/>
    <w:rsid w:val="00DF4673"/>
    <w:rsid w:val="00DF4677"/>
    <w:rsid w:val="00DF48E9"/>
    <w:rsid w:val="00DF4909"/>
    <w:rsid w:val="00DF49EB"/>
    <w:rsid w:val="00DF4F5C"/>
    <w:rsid w:val="00DF51B2"/>
    <w:rsid w:val="00DF51E6"/>
    <w:rsid w:val="00DF5223"/>
    <w:rsid w:val="00DF5990"/>
    <w:rsid w:val="00DF59CB"/>
    <w:rsid w:val="00DF5E3D"/>
    <w:rsid w:val="00DF5F34"/>
    <w:rsid w:val="00DF6BA9"/>
    <w:rsid w:val="00DF6CA6"/>
    <w:rsid w:val="00DF6CE1"/>
    <w:rsid w:val="00DF6D77"/>
    <w:rsid w:val="00DF7105"/>
    <w:rsid w:val="00DF7252"/>
    <w:rsid w:val="00DF72DC"/>
    <w:rsid w:val="00DF749F"/>
    <w:rsid w:val="00DF750A"/>
    <w:rsid w:val="00DF7A68"/>
    <w:rsid w:val="00DF7D7A"/>
    <w:rsid w:val="00DF7DA5"/>
    <w:rsid w:val="00E00097"/>
    <w:rsid w:val="00E000AB"/>
    <w:rsid w:val="00E000D9"/>
    <w:rsid w:val="00E0053E"/>
    <w:rsid w:val="00E00549"/>
    <w:rsid w:val="00E00BDD"/>
    <w:rsid w:val="00E00CA1"/>
    <w:rsid w:val="00E00FEF"/>
    <w:rsid w:val="00E01092"/>
    <w:rsid w:val="00E01491"/>
    <w:rsid w:val="00E01771"/>
    <w:rsid w:val="00E017E3"/>
    <w:rsid w:val="00E01B7F"/>
    <w:rsid w:val="00E01E02"/>
    <w:rsid w:val="00E02309"/>
    <w:rsid w:val="00E025B0"/>
    <w:rsid w:val="00E02638"/>
    <w:rsid w:val="00E0276D"/>
    <w:rsid w:val="00E02A16"/>
    <w:rsid w:val="00E02C25"/>
    <w:rsid w:val="00E02C9F"/>
    <w:rsid w:val="00E02E79"/>
    <w:rsid w:val="00E030CA"/>
    <w:rsid w:val="00E0311A"/>
    <w:rsid w:val="00E034EF"/>
    <w:rsid w:val="00E03509"/>
    <w:rsid w:val="00E03529"/>
    <w:rsid w:val="00E035F0"/>
    <w:rsid w:val="00E0384F"/>
    <w:rsid w:val="00E038E5"/>
    <w:rsid w:val="00E03C3C"/>
    <w:rsid w:val="00E03E99"/>
    <w:rsid w:val="00E040E8"/>
    <w:rsid w:val="00E0410D"/>
    <w:rsid w:val="00E042C9"/>
    <w:rsid w:val="00E045AC"/>
    <w:rsid w:val="00E04628"/>
    <w:rsid w:val="00E0489E"/>
    <w:rsid w:val="00E049F4"/>
    <w:rsid w:val="00E04FCA"/>
    <w:rsid w:val="00E05198"/>
    <w:rsid w:val="00E05426"/>
    <w:rsid w:val="00E054C4"/>
    <w:rsid w:val="00E055C2"/>
    <w:rsid w:val="00E055E7"/>
    <w:rsid w:val="00E056CA"/>
    <w:rsid w:val="00E05B21"/>
    <w:rsid w:val="00E05C7B"/>
    <w:rsid w:val="00E05F10"/>
    <w:rsid w:val="00E06314"/>
    <w:rsid w:val="00E063E3"/>
    <w:rsid w:val="00E06724"/>
    <w:rsid w:val="00E06753"/>
    <w:rsid w:val="00E069EA"/>
    <w:rsid w:val="00E06CF8"/>
    <w:rsid w:val="00E06D5D"/>
    <w:rsid w:val="00E0732C"/>
    <w:rsid w:val="00E073EB"/>
    <w:rsid w:val="00E0744B"/>
    <w:rsid w:val="00E0756E"/>
    <w:rsid w:val="00E0776D"/>
    <w:rsid w:val="00E07780"/>
    <w:rsid w:val="00E07858"/>
    <w:rsid w:val="00E079B1"/>
    <w:rsid w:val="00E07A3D"/>
    <w:rsid w:val="00E07AB5"/>
    <w:rsid w:val="00E07DCF"/>
    <w:rsid w:val="00E1033A"/>
    <w:rsid w:val="00E10348"/>
    <w:rsid w:val="00E103E9"/>
    <w:rsid w:val="00E10455"/>
    <w:rsid w:val="00E109F8"/>
    <w:rsid w:val="00E10A43"/>
    <w:rsid w:val="00E10AAF"/>
    <w:rsid w:val="00E112B6"/>
    <w:rsid w:val="00E11575"/>
    <w:rsid w:val="00E11706"/>
    <w:rsid w:val="00E117D5"/>
    <w:rsid w:val="00E11889"/>
    <w:rsid w:val="00E11DCB"/>
    <w:rsid w:val="00E11ED7"/>
    <w:rsid w:val="00E11F05"/>
    <w:rsid w:val="00E1204D"/>
    <w:rsid w:val="00E120C3"/>
    <w:rsid w:val="00E12616"/>
    <w:rsid w:val="00E12809"/>
    <w:rsid w:val="00E129E7"/>
    <w:rsid w:val="00E12A2C"/>
    <w:rsid w:val="00E12B0B"/>
    <w:rsid w:val="00E12B92"/>
    <w:rsid w:val="00E12D7F"/>
    <w:rsid w:val="00E12E97"/>
    <w:rsid w:val="00E131C7"/>
    <w:rsid w:val="00E13372"/>
    <w:rsid w:val="00E13504"/>
    <w:rsid w:val="00E13600"/>
    <w:rsid w:val="00E13694"/>
    <w:rsid w:val="00E13846"/>
    <w:rsid w:val="00E13941"/>
    <w:rsid w:val="00E13C4A"/>
    <w:rsid w:val="00E13D88"/>
    <w:rsid w:val="00E13ECA"/>
    <w:rsid w:val="00E13F7D"/>
    <w:rsid w:val="00E14179"/>
    <w:rsid w:val="00E143B1"/>
    <w:rsid w:val="00E14A7E"/>
    <w:rsid w:val="00E14BB7"/>
    <w:rsid w:val="00E14BFE"/>
    <w:rsid w:val="00E14DE7"/>
    <w:rsid w:val="00E14DF4"/>
    <w:rsid w:val="00E14F3D"/>
    <w:rsid w:val="00E1503C"/>
    <w:rsid w:val="00E153A1"/>
    <w:rsid w:val="00E154A3"/>
    <w:rsid w:val="00E15510"/>
    <w:rsid w:val="00E15661"/>
    <w:rsid w:val="00E15701"/>
    <w:rsid w:val="00E15933"/>
    <w:rsid w:val="00E15A1F"/>
    <w:rsid w:val="00E16706"/>
    <w:rsid w:val="00E16769"/>
    <w:rsid w:val="00E1683B"/>
    <w:rsid w:val="00E16EF3"/>
    <w:rsid w:val="00E17203"/>
    <w:rsid w:val="00E17239"/>
    <w:rsid w:val="00E175B0"/>
    <w:rsid w:val="00E17B31"/>
    <w:rsid w:val="00E17C90"/>
    <w:rsid w:val="00E17F84"/>
    <w:rsid w:val="00E201B3"/>
    <w:rsid w:val="00E2023B"/>
    <w:rsid w:val="00E2024E"/>
    <w:rsid w:val="00E20664"/>
    <w:rsid w:val="00E20901"/>
    <w:rsid w:val="00E209E4"/>
    <w:rsid w:val="00E20A78"/>
    <w:rsid w:val="00E20B1A"/>
    <w:rsid w:val="00E20B6E"/>
    <w:rsid w:val="00E20D81"/>
    <w:rsid w:val="00E20FC1"/>
    <w:rsid w:val="00E213BF"/>
    <w:rsid w:val="00E21409"/>
    <w:rsid w:val="00E21493"/>
    <w:rsid w:val="00E215C3"/>
    <w:rsid w:val="00E21721"/>
    <w:rsid w:val="00E2172E"/>
    <w:rsid w:val="00E218F3"/>
    <w:rsid w:val="00E21CE5"/>
    <w:rsid w:val="00E21ED7"/>
    <w:rsid w:val="00E22151"/>
    <w:rsid w:val="00E22474"/>
    <w:rsid w:val="00E2295B"/>
    <w:rsid w:val="00E22973"/>
    <w:rsid w:val="00E229ED"/>
    <w:rsid w:val="00E22BE8"/>
    <w:rsid w:val="00E22C36"/>
    <w:rsid w:val="00E22CDF"/>
    <w:rsid w:val="00E22CFA"/>
    <w:rsid w:val="00E22D52"/>
    <w:rsid w:val="00E22D78"/>
    <w:rsid w:val="00E2310D"/>
    <w:rsid w:val="00E2312A"/>
    <w:rsid w:val="00E231CF"/>
    <w:rsid w:val="00E23459"/>
    <w:rsid w:val="00E2382D"/>
    <w:rsid w:val="00E23875"/>
    <w:rsid w:val="00E23955"/>
    <w:rsid w:val="00E23C9F"/>
    <w:rsid w:val="00E23D69"/>
    <w:rsid w:val="00E23EF5"/>
    <w:rsid w:val="00E23F0C"/>
    <w:rsid w:val="00E23F90"/>
    <w:rsid w:val="00E24236"/>
    <w:rsid w:val="00E243C0"/>
    <w:rsid w:val="00E2478F"/>
    <w:rsid w:val="00E24896"/>
    <w:rsid w:val="00E24E59"/>
    <w:rsid w:val="00E24EFC"/>
    <w:rsid w:val="00E24F0C"/>
    <w:rsid w:val="00E25046"/>
    <w:rsid w:val="00E250BE"/>
    <w:rsid w:val="00E250F3"/>
    <w:rsid w:val="00E25642"/>
    <w:rsid w:val="00E256B0"/>
    <w:rsid w:val="00E25BEE"/>
    <w:rsid w:val="00E262C5"/>
    <w:rsid w:val="00E26604"/>
    <w:rsid w:val="00E267DB"/>
    <w:rsid w:val="00E26921"/>
    <w:rsid w:val="00E26992"/>
    <w:rsid w:val="00E26E7D"/>
    <w:rsid w:val="00E2720F"/>
    <w:rsid w:val="00E278CD"/>
    <w:rsid w:val="00E27B8A"/>
    <w:rsid w:val="00E27BB2"/>
    <w:rsid w:val="00E27F24"/>
    <w:rsid w:val="00E3022C"/>
    <w:rsid w:val="00E307E9"/>
    <w:rsid w:val="00E3090E"/>
    <w:rsid w:val="00E309CC"/>
    <w:rsid w:val="00E30A5E"/>
    <w:rsid w:val="00E30B00"/>
    <w:rsid w:val="00E30C75"/>
    <w:rsid w:val="00E30C8B"/>
    <w:rsid w:val="00E30CF9"/>
    <w:rsid w:val="00E30DCC"/>
    <w:rsid w:val="00E30EEB"/>
    <w:rsid w:val="00E313D9"/>
    <w:rsid w:val="00E31618"/>
    <w:rsid w:val="00E31D5B"/>
    <w:rsid w:val="00E31D9C"/>
    <w:rsid w:val="00E31DF1"/>
    <w:rsid w:val="00E31E4B"/>
    <w:rsid w:val="00E31E74"/>
    <w:rsid w:val="00E31FCA"/>
    <w:rsid w:val="00E3200D"/>
    <w:rsid w:val="00E32252"/>
    <w:rsid w:val="00E32285"/>
    <w:rsid w:val="00E32313"/>
    <w:rsid w:val="00E324A6"/>
    <w:rsid w:val="00E33306"/>
    <w:rsid w:val="00E333DE"/>
    <w:rsid w:val="00E33A4A"/>
    <w:rsid w:val="00E33CD1"/>
    <w:rsid w:val="00E33D44"/>
    <w:rsid w:val="00E33EF4"/>
    <w:rsid w:val="00E34491"/>
    <w:rsid w:val="00E34642"/>
    <w:rsid w:val="00E34833"/>
    <w:rsid w:val="00E348D1"/>
    <w:rsid w:val="00E349F0"/>
    <w:rsid w:val="00E34A44"/>
    <w:rsid w:val="00E34BDB"/>
    <w:rsid w:val="00E34C98"/>
    <w:rsid w:val="00E34E4C"/>
    <w:rsid w:val="00E34EC4"/>
    <w:rsid w:val="00E34EEF"/>
    <w:rsid w:val="00E34EFA"/>
    <w:rsid w:val="00E35006"/>
    <w:rsid w:val="00E3508F"/>
    <w:rsid w:val="00E35314"/>
    <w:rsid w:val="00E3540C"/>
    <w:rsid w:val="00E354AA"/>
    <w:rsid w:val="00E354B3"/>
    <w:rsid w:val="00E3551D"/>
    <w:rsid w:val="00E35696"/>
    <w:rsid w:val="00E35758"/>
    <w:rsid w:val="00E357B3"/>
    <w:rsid w:val="00E35A4C"/>
    <w:rsid w:val="00E35AE4"/>
    <w:rsid w:val="00E35C7E"/>
    <w:rsid w:val="00E35E42"/>
    <w:rsid w:val="00E35F3C"/>
    <w:rsid w:val="00E361E6"/>
    <w:rsid w:val="00E36232"/>
    <w:rsid w:val="00E36594"/>
    <w:rsid w:val="00E36639"/>
    <w:rsid w:val="00E36874"/>
    <w:rsid w:val="00E3688E"/>
    <w:rsid w:val="00E36A5B"/>
    <w:rsid w:val="00E36C99"/>
    <w:rsid w:val="00E36CE7"/>
    <w:rsid w:val="00E36CEE"/>
    <w:rsid w:val="00E36D7E"/>
    <w:rsid w:val="00E36E3B"/>
    <w:rsid w:val="00E36F86"/>
    <w:rsid w:val="00E36FA8"/>
    <w:rsid w:val="00E3701A"/>
    <w:rsid w:val="00E370B5"/>
    <w:rsid w:val="00E37135"/>
    <w:rsid w:val="00E371DA"/>
    <w:rsid w:val="00E373B0"/>
    <w:rsid w:val="00E37696"/>
    <w:rsid w:val="00E376A7"/>
    <w:rsid w:val="00E379F8"/>
    <w:rsid w:val="00E37F54"/>
    <w:rsid w:val="00E37FAB"/>
    <w:rsid w:val="00E4027F"/>
    <w:rsid w:val="00E4067D"/>
    <w:rsid w:val="00E4089D"/>
    <w:rsid w:val="00E40C46"/>
    <w:rsid w:val="00E40CEB"/>
    <w:rsid w:val="00E411D0"/>
    <w:rsid w:val="00E413DB"/>
    <w:rsid w:val="00E4144F"/>
    <w:rsid w:val="00E41529"/>
    <w:rsid w:val="00E415B6"/>
    <w:rsid w:val="00E415F8"/>
    <w:rsid w:val="00E417D7"/>
    <w:rsid w:val="00E41D7A"/>
    <w:rsid w:val="00E4211D"/>
    <w:rsid w:val="00E42211"/>
    <w:rsid w:val="00E423B4"/>
    <w:rsid w:val="00E4241B"/>
    <w:rsid w:val="00E4284D"/>
    <w:rsid w:val="00E42922"/>
    <w:rsid w:val="00E42ADD"/>
    <w:rsid w:val="00E42B91"/>
    <w:rsid w:val="00E42C48"/>
    <w:rsid w:val="00E42CBE"/>
    <w:rsid w:val="00E42CEF"/>
    <w:rsid w:val="00E43058"/>
    <w:rsid w:val="00E43203"/>
    <w:rsid w:val="00E43355"/>
    <w:rsid w:val="00E433E4"/>
    <w:rsid w:val="00E43499"/>
    <w:rsid w:val="00E43687"/>
    <w:rsid w:val="00E43906"/>
    <w:rsid w:val="00E440FE"/>
    <w:rsid w:val="00E4435C"/>
    <w:rsid w:val="00E448BD"/>
    <w:rsid w:val="00E44D2E"/>
    <w:rsid w:val="00E44ED8"/>
    <w:rsid w:val="00E458E4"/>
    <w:rsid w:val="00E45E73"/>
    <w:rsid w:val="00E4622A"/>
    <w:rsid w:val="00E4627F"/>
    <w:rsid w:val="00E46429"/>
    <w:rsid w:val="00E464E7"/>
    <w:rsid w:val="00E4684D"/>
    <w:rsid w:val="00E468EC"/>
    <w:rsid w:val="00E46B4D"/>
    <w:rsid w:val="00E46BC8"/>
    <w:rsid w:val="00E46C22"/>
    <w:rsid w:val="00E46C65"/>
    <w:rsid w:val="00E46D85"/>
    <w:rsid w:val="00E46DBE"/>
    <w:rsid w:val="00E46E13"/>
    <w:rsid w:val="00E46FEB"/>
    <w:rsid w:val="00E4706C"/>
    <w:rsid w:val="00E470F9"/>
    <w:rsid w:val="00E47310"/>
    <w:rsid w:val="00E47322"/>
    <w:rsid w:val="00E47411"/>
    <w:rsid w:val="00E474F6"/>
    <w:rsid w:val="00E47579"/>
    <w:rsid w:val="00E47626"/>
    <w:rsid w:val="00E476DA"/>
    <w:rsid w:val="00E4790A"/>
    <w:rsid w:val="00E47A26"/>
    <w:rsid w:val="00E47D1D"/>
    <w:rsid w:val="00E47E87"/>
    <w:rsid w:val="00E47E8B"/>
    <w:rsid w:val="00E50080"/>
    <w:rsid w:val="00E500D6"/>
    <w:rsid w:val="00E5016A"/>
    <w:rsid w:val="00E50355"/>
    <w:rsid w:val="00E510ED"/>
    <w:rsid w:val="00E5121D"/>
    <w:rsid w:val="00E5137F"/>
    <w:rsid w:val="00E51673"/>
    <w:rsid w:val="00E51C0A"/>
    <w:rsid w:val="00E51C41"/>
    <w:rsid w:val="00E52041"/>
    <w:rsid w:val="00E52669"/>
    <w:rsid w:val="00E52AF7"/>
    <w:rsid w:val="00E52BB4"/>
    <w:rsid w:val="00E52CB9"/>
    <w:rsid w:val="00E52D72"/>
    <w:rsid w:val="00E52DEA"/>
    <w:rsid w:val="00E52E60"/>
    <w:rsid w:val="00E53066"/>
    <w:rsid w:val="00E5317C"/>
    <w:rsid w:val="00E533C0"/>
    <w:rsid w:val="00E534A9"/>
    <w:rsid w:val="00E53A62"/>
    <w:rsid w:val="00E53A63"/>
    <w:rsid w:val="00E53B9A"/>
    <w:rsid w:val="00E53C8A"/>
    <w:rsid w:val="00E54152"/>
    <w:rsid w:val="00E54220"/>
    <w:rsid w:val="00E542AA"/>
    <w:rsid w:val="00E548EE"/>
    <w:rsid w:val="00E54924"/>
    <w:rsid w:val="00E54980"/>
    <w:rsid w:val="00E54CB9"/>
    <w:rsid w:val="00E54CC8"/>
    <w:rsid w:val="00E54DC1"/>
    <w:rsid w:val="00E54E4E"/>
    <w:rsid w:val="00E550CA"/>
    <w:rsid w:val="00E5516D"/>
    <w:rsid w:val="00E556FF"/>
    <w:rsid w:val="00E55926"/>
    <w:rsid w:val="00E55997"/>
    <w:rsid w:val="00E55CCC"/>
    <w:rsid w:val="00E55DC4"/>
    <w:rsid w:val="00E55E79"/>
    <w:rsid w:val="00E55EE2"/>
    <w:rsid w:val="00E5645A"/>
    <w:rsid w:val="00E56CC0"/>
    <w:rsid w:val="00E56F77"/>
    <w:rsid w:val="00E56FE5"/>
    <w:rsid w:val="00E56FFE"/>
    <w:rsid w:val="00E570E3"/>
    <w:rsid w:val="00E5744B"/>
    <w:rsid w:val="00E57561"/>
    <w:rsid w:val="00E57679"/>
    <w:rsid w:val="00E576AF"/>
    <w:rsid w:val="00E5793F"/>
    <w:rsid w:val="00E57A75"/>
    <w:rsid w:val="00E57B4C"/>
    <w:rsid w:val="00E57C38"/>
    <w:rsid w:val="00E57D94"/>
    <w:rsid w:val="00E5926D"/>
    <w:rsid w:val="00E600AA"/>
    <w:rsid w:val="00E601AC"/>
    <w:rsid w:val="00E6071F"/>
    <w:rsid w:val="00E60A77"/>
    <w:rsid w:val="00E60B56"/>
    <w:rsid w:val="00E60E23"/>
    <w:rsid w:val="00E60F0D"/>
    <w:rsid w:val="00E60F8B"/>
    <w:rsid w:val="00E61041"/>
    <w:rsid w:val="00E614A4"/>
    <w:rsid w:val="00E6157B"/>
    <w:rsid w:val="00E61634"/>
    <w:rsid w:val="00E6184E"/>
    <w:rsid w:val="00E61C1B"/>
    <w:rsid w:val="00E62030"/>
    <w:rsid w:val="00E620BE"/>
    <w:rsid w:val="00E622F2"/>
    <w:rsid w:val="00E624DD"/>
    <w:rsid w:val="00E62717"/>
    <w:rsid w:val="00E62785"/>
    <w:rsid w:val="00E62928"/>
    <w:rsid w:val="00E62D98"/>
    <w:rsid w:val="00E62DD5"/>
    <w:rsid w:val="00E62DEF"/>
    <w:rsid w:val="00E62EA4"/>
    <w:rsid w:val="00E63075"/>
    <w:rsid w:val="00E631EE"/>
    <w:rsid w:val="00E63215"/>
    <w:rsid w:val="00E632A6"/>
    <w:rsid w:val="00E632ED"/>
    <w:rsid w:val="00E63506"/>
    <w:rsid w:val="00E6366A"/>
    <w:rsid w:val="00E63700"/>
    <w:rsid w:val="00E638CF"/>
    <w:rsid w:val="00E63A2B"/>
    <w:rsid w:val="00E63D49"/>
    <w:rsid w:val="00E6419A"/>
    <w:rsid w:val="00E644DD"/>
    <w:rsid w:val="00E64603"/>
    <w:rsid w:val="00E6463C"/>
    <w:rsid w:val="00E64642"/>
    <w:rsid w:val="00E646E8"/>
    <w:rsid w:val="00E64843"/>
    <w:rsid w:val="00E64995"/>
    <w:rsid w:val="00E64B10"/>
    <w:rsid w:val="00E64B96"/>
    <w:rsid w:val="00E64EB1"/>
    <w:rsid w:val="00E65000"/>
    <w:rsid w:val="00E654F4"/>
    <w:rsid w:val="00E6589C"/>
    <w:rsid w:val="00E65904"/>
    <w:rsid w:val="00E659EF"/>
    <w:rsid w:val="00E65AE5"/>
    <w:rsid w:val="00E65CB4"/>
    <w:rsid w:val="00E6603E"/>
    <w:rsid w:val="00E66257"/>
    <w:rsid w:val="00E66274"/>
    <w:rsid w:val="00E66407"/>
    <w:rsid w:val="00E666BF"/>
    <w:rsid w:val="00E668E5"/>
    <w:rsid w:val="00E66A51"/>
    <w:rsid w:val="00E66B7F"/>
    <w:rsid w:val="00E66C75"/>
    <w:rsid w:val="00E66F07"/>
    <w:rsid w:val="00E670B8"/>
    <w:rsid w:val="00E67179"/>
    <w:rsid w:val="00E6747B"/>
    <w:rsid w:val="00E67854"/>
    <w:rsid w:val="00E6787F"/>
    <w:rsid w:val="00E67ABA"/>
    <w:rsid w:val="00E67BF4"/>
    <w:rsid w:val="00E67C12"/>
    <w:rsid w:val="00E67D4E"/>
    <w:rsid w:val="00E67D7E"/>
    <w:rsid w:val="00E67EFD"/>
    <w:rsid w:val="00E67EFF"/>
    <w:rsid w:val="00E70079"/>
    <w:rsid w:val="00E70122"/>
    <w:rsid w:val="00E70293"/>
    <w:rsid w:val="00E7066C"/>
    <w:rsid w:val="00E706D1"/>
    <w:rsid w:val="00E706D9"/>
    <w:rsid w:val="00E709A8"/>
    <w:rsid w:val="00E70E7A"/>
    <w:rsid w:val="00E70EB1"/>
    <w:rsid w:val="00E716DD"/>
    <w:rsid w:val="00E72059"/>
    <w:rsid w:val="00E72250"/>
    <w:rsid w:val="00E72412"/>
    <w:rsid w:val="00E724AF"/>
    <w:rsid w:val="00E725A9"/>
    <w:rsid w:val="00E725C8"/>
    <w:rsid w:val="00E727FB"/>
    <w:rsid w:val="00E72971"/>
    <w:rsid w:val="00E72B75"/>
    <w:rsid w:val="00E72BF9"/>
    <w:rsid w:val="00E72C30"/>
    <w:rsid w:val="00E72C7B"/>
    <w:rsid w:val="00E72C86"/>
    <w:rsid w:val="00E72FB6"/>
    <w:rsid w:val="00E7306A"/>
    <w:rsid w:val="00E73193"/>
    <w:rsid w:val="00E7333C"/>
    <w:rsid w:val="00E73430"/>
    <w:rsid w:val="00E73567"/>
    <w:rsid w:val="00E735E5"/>
    <w:rsid w:val="00E73660"/>
    <w:rsid w:val="00E7384A"/>
    <w:rsid w:val="00E7385B"/>
    <w:rsid w:val="00E73C61"/>
    <w:rsid w:val="00E73C87"/>
    <w:rsid w:val="00E73D6B"/>
    <w:rsid w:val="00E743B1"/>
    <w:rsid w:val="00E74B49"/>
    <w:rsid w:val="00E74BF1"/>
    <w:rsid w:val="00E74C19"/>
    <w:rsid w:val="00E74CEA"/>
    <w:rsid w:val="00E74E7F"/>
    <w:rsid w:val="00E75045"/>
    <w:rsid w:val="00E75126"/>
    <w:rsid w:val="00E75946"/>
    <w:rsid w:val="00E75BBD"/>
    <w:rsid w:val="00E75D6A"/>
    <w:rsid w:val="00E7635D"/>
    <w:rsid w:val="00E76554"/>
    <w:rsid w:val="00E76868"/>
    <w:rsid w:val="00E7689B"/>
    <w:rsid w:val="00E7693D"/>
    <w:rsid w:val="00E76A3D"/>
    <w:rsid w:val="00E76B7B"/>
    <w:rsid w:val="00E7707C"/>
    <w:rsid w:val="00E77AF9"/>
    <w:rsid w:val="00E80036"/>
    <w:rsid w:val="00E80055"/>
    <w:rsid w:val="00E800EA"/>
    <w:rsid w:val="00E80300"/>
    <w:rsid w:val="00E803F8"/>
    <w:rsid w:val="00E80444"/>
    <w:rsid w:val="00E8079C"/>
    <w:rsid w:val="00E810B9"/>
    <w:rsid w:val="00E810D5"/>
    <w:rsid w:val="00E81295"/>
    <w:rsid w:val="00E812DD"/>
    <w:rsid w:val="00E8132C"/>
    <w:rsid w:val="00E818DF"/>
    <w:rsid w:val="00E81974"/>
    <w:rsid w:val="00E81B6B"/>
    <w:rsid w:val="00E81BA3"/>
    <w:rsid w:val="00E81C0A"/>
    <w:rsid w:val="00E81CA0"/>
    <w:rsid w:val="00E81E03"/>
    <w:rsid w:val="00E81FA8"/>
    <w:rsid w:val="00E822B8"/>
    <w:rsid w:val="00E82445"/>
    <w:rsid w:val="00E828E5"/>
    <w:rsid w:val="00E82BDC"/>
    <w:rsid w:val="00E82BF0"/>
    <w:rsid w:val="00E82C33"/>
    <w:rsid w:val="00E82C3A"/>
    <w:rsid w:val="00E82F96"/>
    <w:rsid w:val="00E82FA4"/>
    <w:rsid w:val="00E83000"/>
    <w:rsid w:val="00E832EE"/>
    <w:rsid w:val="00E832F2"/>
    <w:rsid w:val="00E8342F"/>
    <w:rsid w:val="00E83B86"/>
    <w:rsid w:val="00E83BEF"/>
    <w:rsid w:val="00E83C1D"/>
    <w:rsid w:val="00E83D5B"/>
    <w:rsid w:val="00E83D77"/>
    <w:rsid w:val="00E83E18"/>
    <w:rsid w:val="00E83E2B"/>
    <w:rsid w:val="00E83F40"/>
    <w:rsid w:val="00E84252"/>
    <w:rsid w:val="00E843AC"/>
    <w:rsid w:val="00E8478D"/>
    <w:rsid w:val="00E848DC"/>
    <w:rsid w:val="00E84D3E"/>
    <w:rsid w:val="00E84D8B"/>
    <w:rsid w:val="00E84F3D"/>
    <w:rsid w:val="00E85060"/>
    <w:rsid w:val="00E850EF"/>
    <w:rsid w:val="00E85A9C"/>
    <w:rsid w:val="00E85BEC"/>
    <w:rsid w:val="00E85CB6"/>
    <w:rsid w:val="00E85F03"/>
    <w:rsid w:val="00E85F17"/>
    <w:rsid w:val="00E85FE7"/>
    <w:rsid w:val="00E8614E"/>
    <w:rsid w:val="00E86217"/>
    <w:rsid w:val="00E86773"/>
    <w:rsid w:val="00E8682E"/>
    <w:rsid w:val="00E868A5"/>
    <w:rsid w:val="00E868B5"/>
    <w:rsid w:val="00E868E7"/>
    <w:rsid w:val="00E86AB3"/>
    <w:rsid w:val="00E86BF0"/>
    <w:rsid w:val="00E86D0A"/>
    <w:rsid w:val="00E86F47"/>
    <w:rsid w:val="00E86F90"/>
    <w:rsid w:val="00E87001"/>
    <w:rsid w:val="00E870EF"/>
    <w:rsid w:val="00E8716E"/>
    <w:rsid w:val="00E87273"/>
    <w:rsid w:val="00E87384"/>
    <w:rsid w:val="00E8739D"/>
    <w:rsid w:val="00E877C3"/>
    <w:rsid w:val="00E877EF"/>
    <w:rsid w:val="00E87B2F"/>
    <w:rsid w:val="00E87BCC"/>
    <w:rsid w:val="00E87CEF"/>
    <w:rsid w:val="00E90101"/>
    <w:rsid w:val="00E9038B"/>
    <w:rsid w:val="00E90462"/>
    <w:rsid w:val="00E904F2"/>
    <w:rsid w:val="00E90578"/>
    <w:rsid w:val="00E9066A"/>
    <w:rsid w:val="00E9068F"/>
    <w:rsid w:val="00E91117"/>
    <w:rsid w:val="00E91205"/>
    <w:rsid w:val="00E91342"/>
    <w:rsid w:val="00E914D8"/>
    <w:rsid w:val="00E92113"/>
    <w:rsid w:val="00E923DE"/>
    <w:rsid w:val="00E923EE"/>
    <w:rsid w:val="00E92457"/>
    <w:rsid w:val="00E9267D"/>
    <w:rsid w:val="00E928B5"/>
    <w:rsid w:val="00E92B10"/>
    <w:rsid w:val="00E92E14"/>
    <w:rsid w:val="00E92FBB"/>
    <w:rsid w:val="00E92FD7"/>
    <w:rsid w:val="00E93183"/>
    <w:rsid w:val="00E93575"/>
    <w:rsid w:val="00E93B9E"/>
    <w:rsid w:val="00E93D22"/>
    <w:rsid w:val="00E94172"/>
    <w:rsid w:val="00E94296"/>
    <w:rsid w:val="00E94380"/>
    <w:rsid w:val="00E944A0"/>
    <w:rsid w:val="00E944BA"/>
    <w:rsid w:val="00E94B52"/>
    <w:rsid w:val="00E94B76"/>
    <w:rsid w:val="00E95040"/>
    <w:rsid w:val="00E950BB"/>
    <w:rsid w:val="00E95413"/>
    <w:rsid w:val="00E95586"/>
    <w:rsid w:val="00E95E0D"/>
    <w:rsid w:val="00E95FB1"/>
    <w:rsid w:val="00E96182"/>
    <w:rsid w:val="00E96413"/>
    <w:rsid w:val="00E96AF9"/>
    <w:rsid w:val="00E96CD8"/>
    <w:rsid w:val="00E96D60"/>
    <w:rsid w:val="00E96ED8"/>
    <w:rsid w:val="00E96F77"/>
    <w:rsid w:val="00E96FFD"/>
    <w:rsid w:val="00E971F4"/>
    <w:rsid w:val="00E972DF"/>
    <w:rsid w:val="00E972F7"/>
    <w:rsid w:val="00E973D5"/>
    <w:rsid w:val="00E97675"/>
    <w:rsid w:val="00E9783E"/>
    <w:rsid w:val="00E97DE3"/>
    <w:rsid w:val="00EA0073"/>
    <w:rsid w:val="00EA00C0"/>
    <w:rsid w:val="00EA01FE"/>
    <w:rsid w:val="00EA02C0"/>
    <w:rsid w:val="00EA0352"/>
    <w:rsid w:val="00EA04B5"/>
    <w:rsid w:val="00EA06DA"/>
    <w:rsid w:val="00EA09B3"/>
    <w:rsid w:val="00EA0CFB"/>
    <w:rsid w:val="00EA0F38"/>
    <w:rsid w:val="00EA14E3"/>
    <w:rsid w:val="00EA14E9"/>
    <w:rsid w:val="00EA15D2"/>
    <w:rsid w:val="00EA15DD"/>
    <w:rsid w:val="00EA1816"/>
    <w:rsid w:val="00EA1A52"/>
    <w:rsid w:val="00EA1AB4"/>
    <w:rsid w:val="00EA1B85"/>
    <w:rsid w:val="00EA282D"/>
    <w:rsid w:val="00EA28AC"/>
    <w:rsid w:val="00EA317C"/>
    <w:rsid w:val="00EA327B"/>
    <w:rsid w:val="00EA36CD"/>
    <w:rsid w:val="00EA3A72"/>
    <w:rsid w:val="00EA3C24"/>
    <w:rsid w:val="00EA3EA8"/>
    <w:rsid w:val="00EA4016"/>
    <w:rsid w:val="00EA4048"/>
    <w:rsid w:val="00EA42C2"/>
    <w:rsid w:val="00EA4780"/>
    <w:rsid w:val="00EA4C31"/>
    <w:rsid w:val="00EA51C1"/>
    <w:rsid w:val="00EA5249"/>
    <w:rsid w:val="00EA578A"/>
    <w:rsid w:val="00EA5D9C"/>
    <w:rsid w:val="00EA61A4"/>
    <w:rsid w:val="00EA6256"/>
    <w:rsid w:val="00EA63E9"/>
    <w:rsid w:val="00EA66EB"/>
    <w:rsid w:val="00EA68E8"/>
    <w:rsid w:val="00EA6AFC"/>
    <w:rsid w:val="00EA6C23"/>
    <w:rsid w:val="00EA6C4D"/>
    <w:rsid w:val="00EA6C91"/>
    <w:rsid w:val="00EA6D16"/>
    <w:rsid w:val="00EA6D5A"/>
    <w:rsid w:val="00EA6DA8"/>
    <w:rsid w:val="00EA6DBB"/>
    <w:rsid w:val="00EA70F5"/>
    <w:rsid w:val="00EA7352"/>
    <w:rsid w:val="00EA7450"/>
    <w:rsid w:val="00EA7515"/>
    <w:rsid w:val="00EA7691"/>
    <w:rsid w:val="00EA772B"/>
    <w:rsid w:val="00EA7FAE"/>
    <w:rsid w:val="00EB0438"/>
    <w:rsid w:val="00EB0440"/>
    <w:rsid w:val="00EB0D82"/>
    <w:rsid w:val="00EB0D85"/>
    <w:rsid w:val="00EB0F6E"/>
    <w:rsid w:val="00EB0FC5"/>
    <w:rsid w:val="00EB1167"/>
    <w:rsid w:val="00EB117B"/>
    <w:rsid w:val="00EB191D"/>
    <w:rsid w:val="00EB1CCD"/>
    <w:rsid w:val="00EB1D01"/>
    <w:rsid w:val="00EB22D0"/>
    <w:rsid w:val="00EB2591"/>
    <w:rsid w:val="00EB26A5"/>
    <w:rsid w:val="00EB27F4"/>
    <w:rsid w:val="00EB2879"/>
    <w:rsid w:val="00EB2B12"/>
    <w:rsid w:val="00EB2BEA"/>
    <w:rsid w:val="00EB2CE0"/>
    <w:rsid w:val="00EB2E79"/>
    <w:rsid w:val="00EB31FA"/>
    <w:rsid w:val="00EB324D"/>
    <w:rsid w:val="00EB33B6"/>
    <w:rsid w:val="00EB3686"/>
    <w:rsid w:val="00EB377C"/>
    <w:rsid w:val="00EB3837"/>
    <w:rsid w:val="00EB3954"/>
    <w:rsid w:val="00EB3990"/>
    <w:rsid w:val="00EB3C09"/>
    <w:rsid w:val="00EB3E07"/>
    <w:rsid w:val="00EB3F74"/>
    <w:rsid w:val="00EB4093"/>
    <w:rsid w:val="00EB4329"/>
    <w:rsid w:val="00EB44D2"/>
    <w:rsid w:val="00EB477D"/>
    <w:rsid w:val="00EB496F"/>
    <w:rsid w:val="00EB4AD7"/>
    <w:rsid w:val="00EB4B05"/>
    <w:rsid w:val="00EB534F"/>
    <w:rsid w:val="00EB535B"/>
    <w:rsid w:val="00EB5B33"/>
    <w:rsid w:val="00EB5E3D"/>
    <w:rsid w:val="00EB5EBA"/>
    <w:rsid w:val="00EB6054"/>
    <w:rsid w:val="00EB607D"/>
    <w:rsid w:val="00EB615D"/>
    <w:rsid w:val="00EB6979"/>
    <w:rsid w:val="00EB6B76"/>
    <w:rsid w:val="00EB6B77"/>
    <w:rsid w:val="00EB6E88"/>
    <w:rsid w:val="00EB6E8F"/>
    <w:rsid w:val="00EB6FA6"/>
    <w:rsid w:val="00EB7064"/>
    <w:rsid w:val="00EB73D4"/>
    <w:rsid w:val="00EB7503"/>
    <w:rsid w:val="00EB7514"/>
    <w:rsid w:val="00EB755C"/>
    <w:rsid w:val="00EB7627"/>
    <w:rsid w:val="00EB7763"/>
    <w:rsid w:val="00EB77B9"/>
    <w:rsid w:val="00EB77F0"/>
    <w:rsid w:val="00EB7968"/>
    <w:rsid w:val="00EB79D5"/>
    <w:rsid w:val="00EB7CA8"/>
    <w:rsid w:val="00EB7ECB"/>
    <w:rsid w:val="00EB7EDC"/>
    <w:rsid w:val="00EB7F7E"/>
    <w:rsid w:val="00EC0188"/>
    <w:rsid w:val="00EC01D9"/>
    <w:rsid w:val="00EC020F"/>
    <w:rsid w:val="00EC0349"/>
    <w:rsid w:val="00EC0395"/>
    <w:rsid w:val="00EC04EA"/>
    <w:rsid w:val="00EC061E"/>
    <w:rsid w:val="00EC066C"/>
    <w:rsid w:val="00EC06FF"/>
    <w:rsid w:val="00EC0B21"/>
    <w:rsid w:val="00EC0CDC"/>
    <w:rsid w:val="00EC0D10"/>
    <w:rsid w:val="00EC0D7E"/>
    <w:rsid w:val="00EC107B"/>
    <w:rsid w:val="00EC1113"/>
    <w:rsid w:val="00EC1494"/>
    <w:rsid w:val="00EC150A"/>
    <w:rsid w:val="00EC155D"/>
    <w:rsid w:val="00EC21D4"/>
    <w:rsid w:val="00EC229B"/>
    <w:rsid w:val="00EC2526"/>
    <w:rsid w:val="00EC2659"/>
    <w:rsid w:val="00EC26E3"/>
    <w:rsid w:val="00EC30AE"/>
    <w:rsid w:val="00EC31EB"/>
    <w:rsid w:val="00EC33C3"/>
    <w:rsid w:val="00EC33CD"/>
    <w:rsid w:val="00EC358C"/>
    <w:rsid w:val="00EC3591"/>
    <w:rsid w:val="00EC366A"/>
    <w:rsid w:val="00EC375C"/>
    <w:rsid w:val="00EC3897"/>
    <w:rsid w:val="00EC3903"/>
    <w:rsid w:val="00EC3BD8"/>
    <w:rsid w:val="00EC3EE3"/>
    <w:rsid w:val="00EC40BB"/>
    <w:rsid w:val="00EC447E"/>
    <w:rsid w:val="00EC44FE"/>
    <w:rsid w:val="00EC455D"/>
    <w:rsid w:val="00EC4724"/>
    <w:rsid w:val="00EC49A3"/>
    <w:rsid w:val="00EC4BE5"/>
    <w:rsid w:val="00EC4BF7"/>
    <w:rsid w:val="00EC4CD1"/>
    <w:rsid w:val="00EC4F1B"/>
    <w:rsid w:val="00EC50FB"/>
    <w:rsid w:val="00EC5593"/>
    <w:rsid w:val="00EC55ED"/>
    <w:rsid w:val="00EC580E"/>
    <w:rsid w:val="00EC584D"/>
    <w:rsid w:val="00EC5994"/>
    <w:rsid w:val="00EC5A4E"/>
    <w:rsid w:val="00EC5CAD"/>
    <w:rsid w:val="00EC5FAA"/>
    <w:rsid w:val="00EC606B"/>
    <w:rsid w:val="00EC6590"/>
    <w:rsid w:val="00EC65B3"/>
    <w:rsid w:val="00EC663F"/>
    <w:rsid w:val="00EC6887"/>
    <w:rsid w:val="00EC69BE"/>
    <w:rsid w:val="00EC6AD7"/>
    <w:rsid w:val="00EC6E4F"/>
    <w:rsid w:val="00EC6EC7"/>
    <w:rsid w:val="00EC6EF7"/>
    <w:rsid w:val="00EC6F6B"/>
    <w:rsid w:val="00EC7385"/>
    <w:rsid w:val="00EC74A8"/>
    <w:rsid w:val="00EC7676"/>
    <w:rsid w:val="00EC76D1"/>
    <w:rsid w:val="00EC7921"/>
    <w:rsid w:val="00EC7C3B"/>
    <w:rsid w:val="00EC7E1F"/>
    <w:rsid w:val="00EC7E3E"/>
    <w:rsid w:val="00ED00FA"/>
    <w:rsid w:val="00ED03FC"/>
    <w:rsid w:val="00ED041D"/>
    <w:rsid w:val="00ED0674"/>
    <w:rsid w:val="00ED06E8"/>
    <w:rsid w:val="00ED0901"/>
    <w:rsid w:val="00ED0ACE"/>
    <w:rsid w:val="00ED1313"/>
    <w:rsid w:val="00ED1782"/>
    <w:rsid w:val="00ED18E1"/>
    <w:rsid w:val="00ED194B"/>
    <w:rsid w:val="00ED1BFA"/>
    <w:rsid w:val="00ED203F"/>
    <w:rsid w:val="00ED23C3"/>
    <w:rsid w:val="00ED2466"/>
    <w:rsid w:val="00ED24EF"/>
    <w:rsid w:val="00ED2600"/>
    <w:rsid w:val="00ED2609"/>
    <w:rsid w:val="00ED26B8"/>
    <w:rsid w:val="00ED2B62"/>
    <w:rsid w:val="00ED3006"/>
    <w:rsid w:val="00ED34D8"/>
    <w:rsid w:val="00ED35C5"/>
    <w:rsid w:val="00ED3B20"/>
    <w:rsid w:val="00ED3B26"/>
    <w:rsid w:val="00ED3C1F"/>
    <w:rsid w:val="00ED3D2F"/>
    <w:rsid w:val="00ED4374"/>
    <w:rsid w:val="00ED4381"/>
    <w:rsid w:val="00ED46AF"/>
    <w:rsid w:val="00ED4710"/>
    <w:rsid w:val="00ED47EE"/>
    <w:rsid w:val="00ED48FB"/>
    <w:rsid w:val="00ED490F"/>
    <w:rsid w:val="00ED4B14"/>
    <w:rsid w:val="00ED4DC8"/>
    <w:rsid w:val="00ED4FE5"/>
    <w:rsid w:val="00ED5085"/>
    <w:rsid w:val="00ED509A"/>
    <w:rsid w:val="00ED5103"/>
    <w:rsid w:val="00ED530D"/>
    <w:rsid w:val="00ED5B6D"/>
    <w:rsid w:val="00ED5B73"/>
    <w:rsid w:val="00ED5B85"/>
    <w:rsid w:val="00ED5EE2"/>
    <w:rsid w:val="00ED657F"/>
    <w:rsid w:val="00ED65FF"/>
    <w:rsid w:val="00ED663F"/>
    <w:rsid w:val="00ED66BC"/>
    <w:rsid w:val="00ED67A5"/>
    <w:rsid w:val="00ED6C7A"/>
    <w:rsid w:val="00ED6DE7"/>
    <w:rsid w:val="00ED6F91"/>
    <w:rsid w:val="00ED6FC3"/>
    <w:rsid w:val="00ED7739"/>
    <w:rsid w:val="00ED7818"/>
    <w:rsid w:val="00ED7851"/>
    <w:rsid w:val="00ED78B8"/>
    <w:rsid w:val="00ED7AA5"/>
    <w:rsid w:val="00ED7E3B"/>
    <w:rsid w:val="00EE034E"/>
    <w:rsid w:val="00EE03F0"/>
    <w:rsid w:val="00EE08D2"/>
    <w:rsid w:val="00EE0C78"/>
    <w:rsid w:val="00EE0C83"/>
    <w:rsid w:val="00EE0F6C"/>
    <w:rsid w:val="00EE10CC"/>
    <w:rsid w:val="00EE10D6"/>
    <w:rsid w:val="00EE112B"/>
    <w:rsid w:val="00EE13E4"/>
    <w:rsid w:val="00EE1480"/>
    <w:rsid w:val="00EE14C8"/>
    <w:rsid w:val="00EE1701"/>
    <w:rsid w:val="00EE178F"/>
    <w:rsid w:val="00EE17ED"/>
    <w:rsid w:val="00EE1899"/>
    <w:rsid w:val="00EE1B71"/>
    <w:rsid w:val="00EE1E64"/>
    <w:rsid w:val="00EE1F00"/>
    <w:rsid w:val="00EE23E3"/>
    <w:rsid w:val="00EE2617"/>
    <w:rsid w:val="00EE262D"/>
    <w:rsid w:val="00EE2641"/>
    <w:rsid w:val="00EE2677"/>
    <w:rsid w:val="00EE26A8"/>
    <w:rsid w:val="00EE284E"/>
    <w:rsid w:val="00EE295C"/>
    <w:rsid w:val="00EE2A80"/>
    <w:rsid w:val="00EE30A2"/>
    <w:rsid w:val="00EE30AC"/>
    <w:rsid w:val="00EE3462"/>
    <w:rsid w:val="00EE39E0"/>
    <w:rsid w:val="00EE3CB2"/>
    <w:rsid w:val="00EE3CF5"/>
    <w:rsid w:val="00EE3EF6"/>
    <w:rsid w:val="00EE438B"/>
    <w:rsid w:val="00EE4583"/>
    <w:rsid w:val="00EE4906"/>
    <w:rsid w:val="00EE494D"/>
    <w:rsid w:val="00EE4ADA"/>
    <w:rsid w:val="00EE4D71"/>
    <w:rsid w:val="00EE4F4D"/>
    <w:rsid w:val="00EE4FB5"/>
    <w:rsid w:val="00EE4FE3"/>
    <w:rsid w:val="00EE501E"/>
    <w:rsid w:val="00EE562D"/>
    <w:rsid w:val="00EE5F23"/>
    <w:rsid w:val="00EE644F"/>
    <w:rsid w:val="00EE6489"/>
    <w:rsid w:val="00EE672D"/>
    <w:rsid w:val="00EE67EB"/>
    <w:rsid w:val="00EE6A0B"/>
    <w:rsid w:val="00EE6BCA"/>
    <w:rsid w:val="00EE6F8E"/>
    <w:rsid w:val="00EE7106"/>
    <w:rsid w:val="00EE7262"/>
    <w:rsid w:val="00EE7279"/>
    <w:rsid w:val="00EE72E6"/>
    <w:rsid w:val="00EE786C"/>
    <w:rsid w:val="00EE7C9F"/>
    <w:rsid w:val="00EE7DBB"/>
    <w:rsid w:val="00EE7E0A"/>
    <w:rsid w:val="00EE7EF6"/>
    <w:rsid w:val="00EE7FF2"/>
    <w:rsid w:val="00EF026C"/>
    <w:rsid w:val="00EF0351"/>
    <w:rsid w:val="00EF0376"/>
    <w:rsid w:val="00EF05DA"/>
    <w:rsid w:val="00EF08B7"/>
    <w:rsid w:val="00EF09A7"/>
    <w:rsid w:val="00EF0C4C"/>
    <w:rsid w:val="00EF0CBB"/>
    <w:rsid w:val="00EF13C6"/>
    <w:rsid w:val="00EF15EC"/>
    <w:rsid w:val="00EF164B"/>
    <w:rsid w:val="00EF17D4"/>
    <w:rsid w:val="00EF1A26"/>
    <w:rsid w:val="00EF1A62"/>
    <w:rsid w:val="00EF1C23"/>
    <w:rsid w:val="00EF1D3F"/>
    <w:rsid w:val="00EF2054"/>
    <w:rsid w:val="00EF2125"/>
    <w:rsid w:val="00EF2161"/>
    <w:rsid w:val="00EF23E2"/>
    <w:rsid w:val="00EF2540"/>
    <w:rsid w:val="00EF264B"/>
    <w:rsid w:val="00EF276E"/>
    <w:rsid w:val="00EF29AB"/>
    <w:rsid w:val="00EF2B68"/>
    <w:rsid w:val="00EF2D7C"/>
    <w:rsid w:val="00EF2ECF"/>
    <w:rsid w:val="00EF320A"/>
    <w:rsid w:val="00EF32CC"/>
    <w:rsid w:val="00EF33E2"/>
    <w:rsid w:val="00EF355A"/>
    <w:rsid w:val="00EF3646"/>
    <w:rsid w:val="00EF3720"/>
    <w:rsid w:val="00EF3743"/>
    <w:rsid w:val="00EF3C93"/>
    <w:rsid w:val="00EF3FAD"/>
    <w:rsid w:val="00EF4283"/>
    <w:rsid w:val="00EF448F"/>
    <w:rsid w:val="00EF487B"/>
    <w:rsid w:val="00EF4923"/>
    <w:rsid w:val="00EF4984"/>
    <w:rsid w:val="00EF49EE"/>
    <w:rsid w:val="00EF4B7E"/>
    <w:rsid w:val="00EF4C1F"/>
    <w:rsid w:val="00EF4D41"/>
    <w:rsid w:val="00EF4DD0"/>
    <w:rsid w:val="00EF4DD7"/>
    <w:rsid w:val="00EF5336"/>
    <w:rsid w:val="00EF599B"/>
    <w:rsid w:val="00EF5A8B"/>
    <w:rsid w:val="00EF5C19"/>
    <w:rsid w:val="00EF5E32"/>
    <w:rsid w:val="00EF6318"/>
    <w:rsid w:val="00EF65CA"/>
    <w:rsid w:val="00EF6815"/>
    <w:rsid w:val="00EF691F"/>
    <w:rsid w:val="00EF695E"/>
    <w:rsid w:val="00EF6E15"/>
    <w:rsid w:val="00EF7432"/>
    <w:rsid w:val="00EF768F"/>
    <w:rsid w:val="00EF76C4"/>
    <w:rsid w:val="00EF7779"/>
    <w:rsid w:val="00EF7913"/>
    <w:rsid w:val="00EF7961"/>
    <w:rsid w:val="00EF7AA4"/>
    <w:rsid w:val="00EF7B6C"/>
    <w:rsid w:val="00EF7E1D"/>
    <w:rsid w:val="00EF7F51"/>
    <w:rsid w:val="00F00045"/>
    <w:rsid w:val="00F0090B"/>
    <w:rsid w:val="00F00A97"/>
    <w:rsid w:val="00F00C25"/>
    <w:rsid w:val="00F00D46"/>
    <w:rsid w:val="00F00E94"/>
    <w:rsid w:val="00F00FDD"/>
    <w:rsid w:val="00F012E6"/>
    <w:rsid w:val="00F012E9"/>
    <w:rsid w:val="00F013B0"/>
    <w:rsid w:val="00F014EC"/>
    <w:rsid w:val="00F0184A"/>
    <w:rsid w:val="00F01E87"/>
    <w:rsid w:val="00F02237"/>
    <w:rsid w:val="00F02453"/>
    <w:rsid w:val="00F024C4"/>
    <w:rsid w:val="00F02562"/>
    <w:rsid w:val="00F02721"/>
    <w:rsid w:val="00F029F9"/>
    <w:rsid w:val="00F02B5D"/>
    <w:rsid w:val="00F02B70"/>
    <w:rsid w:val="00F02C41"/>
    <w:rsid w:val="00F02EE4"/>
    <w:rsid w:val="00F02FDE"/>
    <w:rsid w:val="00F031BC"/>
    <w:rsid w:val="00F031E9"/>
    <w:rsid w:val="00F034EC"/>
    <w:rsid w:val="00F037BE"/>
    <w:rsid w:val="00F03998"/>
    <w:rsid w:val="00F03A03"/>
    <w:rsid w:val="00F03F82"/>
    <w:rsid w:val="00F03FD3"/>
    <w:rsid w:val="00F04203"/>
    <w:rsid w:val="00F0422E"/>
    <w:rsid w:val="00F045C1"/>
    <w:rsid w:val="00F04A86"/>
    <w:rsid w:val="00F04FE3"/>
    <w:rsid w:val="00F0511A"/>
    <w:rsid w:val="00F05284"/>
    <w:rsid w:val="00F05575"/>
    <w:rsid w:val="00F0580F"/>
    <w:rsid w:val="00F058BB"/>
    <w:rsid w:val="00F05AB5"/>
    <w:rsid w:val="00F05C7C"/>
    <w:rsid w:val="00F05F0D"/>
    <w:rsid w:val="00F064B4"/>
    <w:rsid w:val="00F0674D"/>
    <w:rsid w:val="00F06A96"/>
    <w:rsid w:val="00F06B5E"/>
    <w:rsid w:val="00F06CB5"/>
    <w:rsid w:val="00F06D46"/>
    <w:rsid w:val="00F06F78"/>
    <w:rsid w:val="00F06FC5"/>
    <w:rsid w:val="00F07064"/>
    <w:rsid w:val="00F0710F"/>
    <w:rsid w:val="00F071EF"/>
    <w:rsid w:val="00F07453"/>
    <w:rsid w:val="00F074D2"/>
    <w:rsid w:val="00F075EA"/>
    <w:rsid w:val="00F075F0"/>
    <w:rsid w:val="00F075FE"/>
    <w:rsid w:val="00F078A0"/>
    <w:rsid w:val="00F07ADE"/>
    <w:rsid w:val="00F07BCB"/>
    <w:rsid w:val="00F07C88"/>
    <w:rsid w:val="00F07E51"/>
    <w:rsid w:val="00F10195"/>
    <w:rsid w:val="00F10347"/>
    <w:rsid w:val="00F104D5"/>
    <w:rsid w:val="00F10601"/>
    <w:rsid w:val="00F107ED"/>
    <w:rsid w:val="00F10800"/>
    <w:rsid w:val="00F1086B"/>
    <w:rsid w:val="00F10B57"/>
    <w:rsid w:val="00F10CF1"/>
    <w:rsid w:val="00F10D07"/>
    <w:rsid w:val="00F10F3D"/>
    <w:rsid w:val="00F11095"/>
    <w:rsid w:val="00F110D0"/>
    <w:rsid w:val="00F111DC"/>
    <w:rsid w:val="00F112DF"/>
    <w:rsid w:val="00F11473"/>
    <w:rsid w:val="00F116CD"/>
    <w:rsid w:val="00F11898"/>
    <w:rsid w:val="00F11A5D"/>
    <w:rsid w:val="00F11B3F"/>
    <w:rsid w:val="00F11DB9"/>
    <w:rsid w:val="00F11EAF"/>
    <w:rsid w:val="00F11F76"/>
    <w:rsid w:val="00F11FF6"/>
    <w:rsid w:val="00F12023"/>
    <w:rsid w:val="00F121D1"/>
    <w:rsid w:val="00F1282D"/>
    <w:rsid w:val="00F128A0"/>
    <w:rsid w:val="00F12D91"/>
    <w:rsid w:val="00F12E6D"/>
    <w:rsid w:val="00F13133"/>
    <w:rsid w:val="00F13500"/>
    <w:rsid w:val="00F13703"/>
    <w:rsid w:val="00F1375F"/>
    <w:rsid w:val="00F139EF"/>
    <w:rsid w:val="00F13B29"/>
    <w:rsid w:val="00F13BC1"/>
    <w:rsid w:val="00F14131"/>
    <w:rsid w:val="00F14172"/>
    <w:rsid w:val="00F143DD"/>
    <w:rsid w:val="00F14707"/>
    <w:rsid w:val="00F1478F"/>
    <w:rsid w:val="00F149BE"/>
    <w:rsid w:val="00F14A23"/>
    <w:rsid w:val="00F14AC0"/>
    <w:rsid w:val="00F14BF8"/>
    <w:rsid w:val="00F14E9B"/>
    <w:rsid w:val="00F14EB6"/>
    <w:rsid w:val="00F150B3"/>
    <w:rsid w:val="00F15138"/>
    <w:rsid w:val="00F1529F"/>
    <w:rsid w:val="00F1540C"/>
    <w:rsid w:val="00F1553F"/>
    <w:rsid w:val="00F15642"/>
    <w:rsid w:val="00F15778"/>
    <w:rsid w:val="00F157D7"/>
    <w:rsid w:val="00F16067"/>
    <w:rsid w:val="00F164F1"/>
    <w:rsid w:val="00F165BA"/>
    <w:rsid w:val="00F166E7"/>
    <w:rsid w:val="00F16B26"/>
    <w:rsid w:val="00F16B33"/>
    <w:rsid w:val="00F16B50"/>
    <w:rsid w:val="00F16DB7"/>
    <w:rsid w:val="00F16DBA"/>
    <w:rsid w:val="00F16EB2"/>
    <w:rsid w:val="00F16F7D"/>
    <w:rsid w:val="00F17044"/>
    <w:rsid w:val="00F1708C"/>
    <w:rsid w:val="00F1731F"/>
    <w:rsid w:val="00F1739E"/>
    <w:rsid w:val="00F17887"/>
    <w:rsid w:val="00F17A24"/>
    <w:rsid w:val="00F17D6A"/>
    <w:rsid w:val="00F17EDE"/>
    <w:rsid w:val="00F17F19"/>
    <w:rsid w:val="00F2006C"/>
    <w:rsid w:val="00F20174"/>
    <w:rsid w:val="00F204F0"/>
    <w:rsid w:val="00F20585"/>
    <w:rsid w:val="00F208AD"/>
    <w:rsid w:val="00F2090D"/>
    <w:rsid w:val="00F2127F"/>
    <w:rsid w:val="00F21457"/>
    <w:rsid w:val="00F215AF"/>
    <w:rsid w:val="00F21A3B"/>
    <w:rsid w:val="00F21A90"/>
    <w:rsid w:val="00F21ACC"/>
    <w:rsid w:val="00F21B56"/>
    <w:rsid w:val="00F21D12"/>
    <w:rsid w:val="00F21D40"/>
    <w:rsid w:val="00F21FBE"/>
    <w:rsid w:val="00F22164"/>
    <w:rsid w:val="00F2299E"/>
    <w:rsid w:val="00F22AA3"/>
    <w:rsid w:val="00F22BB0"/>
    <w:rsid w:val="00F22BCE"/>
    <w:rsid w:val="00F22BFD"/>
    <w:rsid w:val="00F22C8D"/>
    <w:rsid w:val="00F22E7C"/>
    <w:rsid w:val="00F230B5"/>
    <w:rsid w:val="00F2332D"/>
    <w:rsid w:val="00F23344"/>
    <w:rsid w:val="00F2373D"/>
    <w:rsid w:val="00F237CE"/>
    <w:rsid w:val="00F23A2C"/>
    <w:rsid w:val="00F23AF2"/>
    <w:rsid w:val="00F23AFE"/>
    <w:rsid w:val="00F23E70"/>
    <w:rsid w:val="00F24185"/>
    <w:rsid w:val="00F2435F"/>
    <w:rsid w:val="00F24361"/>
    <w:rsid w:val="00F247B1"/>
    <w:rsid w:val="00F24F65"/>
    <w:rsid w:val="00F25580"/>
    <w:rsid w:val="00F25614"/>
    <w:rsid w:val="00F258AB"/>
    <w:rsid w:val="00F25B49"/>
    <w:rsid w:val="00F25C57"/>
    <w:rsid w:val="00F25F8A"/>
    <w:rsid w:val="00F262BD"/>
    <w:rsid w:val="00F263E4"/>
    <w:rsid w:val="00F264CF"/>
    <w:rsid w:val="00F264FF"/>
    <w:rsid w:val="00F26580"/>
    <w:rsid w:val="00F265BA"/>
    <w:rsid w:val="00F269C0"/>
    <w:rsid w:val="00F26A12"/>
    <w:rsid w:val="00F26A3E"/>
    <w:rsid w:val="00F26E57"/>
    <w:rsid w:val="00F26F98"/>
    <w:rsid w:val="00F272BA"/>
    <w:rsid w:val="00F272E4"/>
    <w:rsid w:val="00F2735C"/>
    <w:rsid w:val="00F27364"/>
    <w:rsid w:val="00F278F3"/>
    <w:rsid w:val="00F27996"/>
    <w:rsid w:val="00F27B8E"/>
    <w:rsid w:val="00F27C4A"/>
    <w:rsid w:val="00F27D63"/>
    <w:rsid w:val="00F27F07"/>
    <w:rsid w:val="00F27F20"/>
    <w:rsid w:val="00F27FF7"/>
    <w:rsid w:val="00F3028B"/>
    <w:rsid w:val="00F308D6"/>
    <w:rsid w:val="00F30B17"/>
    <w:rsid w:val="00F30B6D"/>
    <w:rsid w:val="00F30E46"/>
    <w:rsid w:val="00F31191"/>
    <w:rsid w:val="00F3133D"/>
    <w:rsid w:val="00F31592"/>
    <w:rsid w:val="00F31617"/>
    <w:rsid w:val="00F316DD"/>
    <w:rsid w:val="00F3186A"/>
    <w:rsid w:val="00F31E74"/>
    <w:rsid w:val="00F32228"/>
    <w:rsid w:val="00F32355"/>
    <w:rsid w:val="00F3284D"/>
    <w:rsid w:val="00F32992"/>
    <w:rsid w:val="00F32AB1"/>
    <w:rsid w:val="00F32BBA"/>
    <w:rsid w:val="00F3308C"/>
    <w:rsid w:val="00F33434"/>
    <w:rsid w:val="00F3367B"/>
    <w:rsid w:val="00F3387E"/>
    <w:rsid w:val="00F33AE9"/>
    <w:rsid w:val="00F33AEF"/>
    <w:rsid w:val="00F33B02"/>
    <w:rsid w:val="00F33CCC"/>
    <w:rsid w:val="00F34395"/>
    <w:rsid w:val="00F3449E"/>
    <w:rsid w:val="00F3478D"/>
    <w:rsid w:val="00F34B0B"/>
    <w:rsid w:val="00F34DC5"/>
    <w:rsid w:val="00F34EA2"/>
    <w:rsid w:val="00F34F96"/>
    <w:rsid w:val="00F34FF5"/>
    <w:rsid w:val="00F351F7"/>
    <w:rsid w:val="00F35429"/>
    <w:rsid w:val="00F355D1"/>
    <w:rsid w:val="00F35657"/>
    <w:rsid w:val="00F356BC"/>
    <w:rsid w:val="00F357BB"/>
    <w:rsid w:val="00F3584F"/>
    <w:rsid w:val="00F359FC"/>
    <w:rsid w:val="00F35AD7"/>
    <w:rsid w:val="00F35C9F"/>
    <w:rsid w:val="00F35D3F"/>
    <w:rsid w:val="00F360C8"/>
    <w:rsid w:val="00F361F0"/>
    <w:rsid w:val="00F3627F"/>
    <w:rsid w:val="00F362B6"/>
    <w:rsid w:val="00F362D5"/>
    <w:rsid w:val="00F36871"/>
    <w:rsid w:val="00F36934"/>
    <w:rsid w:val="00F36D79"/>
    <w:rsid w:val="00F36F53"/>
    <w:rsid w:val="00F3717F"/>
    <w:rsid w:val="00F37249"/>
    <w:rsid w:val="00F37314"/>
    <w:rsid w:val="00F3777F"/>
    <w:rsid w:val="00F377DD"/>
    <w:rsid w:val="00F37A17"/>
    <w:rsid w:val="00F37BB1"/>
    <w:rsid w:val="00F37C48"/>
    <w:rsid w:val="00F37DE6"/>
    <w:rsid w:val="00F4001A"/>
    <w:rsid w:val="00F400EC"/>
    <w:rsid w:val="00F40117"/>
    <w:rsid w:val="00F4012B"/>
    <w:rsid w:val="00F4025F"/>
    <w:rsid w:val="00F4086B"/>
    <w:rsid w:val="00F4111A"/>
    <w:rsid w:val="00F4134F"/>
    <w:rsid w:val="00F4137E"/>
    <w:rsid w:val="00F41599"/>
    <w:rsid w:val="00F41C69"/>
    <w:rsid w:val="00F41FD2"/>
    <w:rsid w:val="00F41FD5"/>
    <w:rsid w:val="00F42071"/>
    <w:rsid w:val="00F4215C"/>
    <w:rsid w:val="00F42259"/>
    <w:rsid w:val="00F42673"/>
    <w:rsid w:val="00F429B4"/>
    <w:rsid w:val="00F42C61"/>
    <w:rsid w:val="00F42C7F"/>
    <w:rsid w:val="00F43071"/>
    <w:rsid w:val="00F430B1"/>
    <w:rsid w:val="00F431D9"/>
    <w:rsid w:val="00F432B0"/>
    <w:rsid w:val="00F432EA"/>
    <w:rsid w:val="00F436AD"/>
    <w:rsid w:val="00F439CC"/>
    <w:rsid w:val="00F43C18"/>
    <w:rsid w:val="00F43C8D"/>
    <w:rsid w:val="00F43D43"/>
    <w:rsid w:val="00F44433"/>
    <w:rsid w:val="00F4444C"/>
    <w:rsid w:val="00F4472B"/>
    <w:rsid w:val="00F44946"/>
    <w:rsid w:val="00F44DF9"/>
    <w:rsid w:val="00F44EA1"/>
    <w:rsid w:val="00F44EEA"/>
    <w:rsid w:val="00F4510C"/>
    <w:rsid w:val="00F45366"/>
    <w:rsid w:val="00F4560A"/>
    <w:rsid w:val="00F4583A"/>
    <w:rsid w:val="00F45930"/>
    <w:rsid w:val="00F45A33"/>
    <w:rsid w:val="00F45BB2"/>
    <w:rsid w:val="00F45C9B"/>
    <w:rsid w:val="00F463CD"/>
    <w:rsid w:val="00F46A53"/>
    <w:rsid w:val="00F46BA9"/>
    <w:rsid w:val="00F46CF6"/>
    <w:rsid w:val="00F46D30"/>
    <w:rsid w:val="00F4708B"/>
    <w:rsid w:val="00F4712B"/>
    <w:rsid w:val="00F471E9"/>
    <w:rsid w:val="00F473B4"/>
    <w:rsid w:val="00F47448"/>
    <w:rsid w:val="00F47693"/>
    <w:rsid w:val="00F47868"/>
    <w:rsid w:val="00F47B4E"/>
    <w:rsid w:val="00F50229"/>
    <w:rsid w:val="00F503D6"/>
    <w:rsid w:val="00F506E0"/>
    <w:rsid w:val="00F507A1"/>
    <w:rsid w:val="00F50AA7"/>
    <w:rsid w:val="00F50AF5"/>
    <w:rsid w:val="00F50BE5"/>
    <w:rsid w:val="00F5102A"/>
    <w:rsid w:val="00F51171"/>
    <w:rsid w:val="00F511CE"/>
    <w:rsid w:val="00F5131B"/>
    <w:rsid w:val="00F515F7"/>
    <w:rsid w:val="00F519B2"/>
    <w:rsid w:val="00F51B1C"/>
    <w:rsid w:val="00F51C0D"/>
    <w:rsid w:val="00F51F5A"/>
    <w:rsid w:val="00F51FA4"/>
    <w:rsid w:val="00F529CF"/>
    <w:rsid w:val="00F533A3"/>
    <w:rsid w:val="00F539E7"/>
    <w:rsid w:val="00F53B34"/>
    <w:rsid w:val="00F53CC0"/>
    <w:rsid w:val="00F53E0E"/>
    <w:rsid w:val="00F540E1"/>
    <w:rsid w:val="00F545F6"/>
    <w:rsid w:val="00F5472E"/>
    <w:rsid w:val="00F54759"/>
    <w:rsid w:val="00F54908"/>
    <w:rsid w:val="00F54A88"/>
    <w:rsid w:val="00F54CA9"/>
    <w:rsid w:val="00F54CB8"/>
    <w:rsid w:val="00F54EC8"/>
    <w:rsid w:val="00F54F8C"/>
    <w:rsid w:val="00F54FAC"/>
    <w:rsid w:val="00F55144"/>
    <w:rsid w:val="00F55197"/>
    <w:rsid w:val="00F552F9"/>
    <w:rsid w:val="00F553D9"/>
    <w:rsid w:val="00F5556E"/>
    <w:rsid w:val="00F5573E"/>
    <w:rsid w:val="00F55B15"/>
    <w:rsid w:val="00F55B6F"/>
    <w:rsid w:val="00F55BE0"/>
    <w:rsid w:val="00F5610C"/>
    <w:rsid w:val="00F56271"/>
    <w:rsid w:val="00F568BB"/>
    <w:rsid w:val="00F56937"/>
    <w:rsid w:val="00F569B0"/>
    <w:rsid w:val="00F56AC8"/>
    <w:rsid w:val="00F572ED"/>
    <w:rsid w:val="00F573D5"/>
    <w:rsid w:val="00F5750F"/>
    <w:rsid w:val="00F5798C"/>
    <w:rsid w:val="00F57A6B"/>
    <w:rsid w:val="00F57D14"/>
    <w:rsid w:val="00F57E43"/>
    <w:rsid w:val="00F6015D"/>
    <w:rsid w:val="00F60184"/>
    <w:rsid w:val="00F6027B"/>
    <w:rsid w:val="00F60900"/>
    <w:rsid w:val="00F60BF8"/>
    <w:rsid w:val="00F60C66"/>
    <w:rsid w:val="00F60F82"/>
    <w:rsid w:val="00F61015"/>
    <w:rsid w:val="00F6128C"/>
    <w:rsid w:val="00F6145B"/>
    <w:rsid w:val="00F615A0"/>
    <w:rsid w:val="00F6173C"/>
    <w:rsid w:val="00F61799"/>
    <w:rsid w:val="00F617AF"/>
    <w:rsid w:val="00F61ADE"/>
    <w:rsid w:val="00F61B8C"/>
    <w:rsid w:val="00F61CC3"/>
    <w:rsid w:val="00F61E24"/>
    <w:rsid w:val="00F61E5F"/>
    <w:rsid w:val="00F62164"/>
    <w:rsid w:val="00F62776"/>
    <w:rsid w:val="00F62BEA"/>
    <w:rsid w:val="00F62F71"/>
    <w:rsid w:val="00F6308F"/>
    <w:rsid w:val="00F6313B"/>
    <w:rsid w:val="00F634F9"/>
    <w:rsid w:val="00F635E9"/>
    <w:rsid w:val="00F639BE"/>
    <w:rsid w:val="00F63A5C"/>
    <w:rsid w:val="00F642F2"/>
    <w:rsid w:val="00F64309"/>
    <w:rsid w:val="00F645F5"/>
    <w:rsid w:val="00F6487B"/>
    <w:rsid w:val="00F648D7"/>
    <w:rsid w:val="00F64BEF"/>
    <w:rsid w:val="00F64C22"/>
    <w:rsid w:val="00F64CBB"/>
    <w:rsid w:val="00F650AA"/>
    <w:rsid w:val="00F653C8"/>
    <w:rsid w:val="00F654B4"/>
    <w:rsid w:val="00F654DA"/>
    <w:rsid w:val="00F65553"/>
    <w:rsid w:val="00F6595C"/>
    <w:rsid w:val="00F65B54"/>
    <w:rsid w:val="00F65C24"/>
    <w:rsid w:val="00F65D08"/>
    <w:rsid w:val="00F65ECC"/>
    <w:rsid w:val="00F660A5"/>
    <w:rsid w:val="00F660B3"/>
    <w:rsid w:val="00F660DA"/>
    <w:rsid w:val="00F661EB"/>
    <w:rsid w:val="00F6647A"/>
    <w:rsid w:val="00F66510"/>
    <w:rsid w:val="00F6687C"/>
    <w:rsid w:val="00F669DB"/>
    <w:rsid w:val="00F669F2"/>
    <w:rsid w:val="00F66C85"/>
    <w:rsid w:val="00F66CF3"/>
    <w:rsid w:val="00F66F41"/>
    <w:rsid w:val="00F675C0"/>
    <w:rsid w:val="00F67653"/>
    <w:rsid w:val="00F676DB"/>
    <w:rsid w:val="00F67897"/>
    <w:rsid w:val="00F67A55"/>
    <w:rsid w:val="00F67C01"/>
    <w:rsid w:val="00F67C9D"/>
    <w:rsid w:val="00F67D79"/>
    <w:rsid w:val="00F67F72"/>
    <w:rsid w:val="00F7014D"/>
    <w:rsid w:val="00F701D3"/>
    <w:rsid w:val="00F70360"/>
    <w:rsid w:val="00F7038A"/>
    <w:rsid w:val="00F70919"/>
    <w:rsid w:val="00F70ABD"/>
    <w:rsid w:val="00F70B96"/>
    <w:rsid w:val="00F70DDB"/>
    <w:rsid w:val="00F70E6D"/>
    <w:rsid w:val="00F71026"/>
    <w:rsid w:val="00F710FF"/>
    <w:rsid w:val="00F71392"/>
    <w:rsid w:val="00F71903"/>
    <w:rsid w:val="00F71A52"/>
    <w:rsid w:val="00F71B14"/>
    <w:rsid w:val="00F71DA7"/>
    <w:rsid w:val="00F71DC7"/>
    <w:rsid w:val="00F71F84"/>
    <w:rsid w:val="00F7236E"/>
    <w:rsid w:val="00F724FB"/>
    <w:rsid w:val="00F729A6"/>
    <w:rsid w:val="00F72BD4"/>
    <w:rsid w:val="00F72CDA"/>
    <w:rsid w:val="00F72F78"/>
    <w:rsid w:val="00F73176"/>
    <w:rsid w:val="00F7343C"/>
    <w:rsid w:val="00F73523"/>
    <w:rsid w:val="00F73902"/>
    <w:rsid w:val="00F73AD3"/>
    <w:rsid w:val="00F73D51"/>
    <w:rsid w:val="00F73D9D"/>
    <w:rsid w:val="00F74292"/>
    <w:rsid w:val="00F74395"/>
    <w:rsid w:val="00F7439F"/>
    <w:rsid w:val="00F74A7F"/>
    <w:rsid w:val="00F75165"/>
    <w:rsid w:val="00F7530D"/>
    <w:rsid w:val="00F753A1"/>
    <w:rsid w:val="00F75588"/>
    <w:rsid w:val="00F757CC"/>
    <w:rsid w:val="00F75DBE"/>
    <w:rsid w:val="00F75E6D"/>
    <w:rsid w:val="00F76098"/>
    <w:rsid w:val="00F7619D"/>
    <w:rsid w:val="00F7659C"/>
    <w:rsid w:val="00F765BE"/>
    <w:rsid w:val="00F7685C"/>
    <w:rsid w:val="00F769F3"/>
    <w:rsid w:val="00F76ABB"/>
    <w:rsid w:val="00F76CF6"/>
    <w:rsid w:val="00F76D1C"/>
    <w:rsid w:val="00F76D7A"/>
    <w:rsid w:val="00F76D88"/>
    <w:rsid w:val="00F772FB"/>
    <w:rsid w:val="00F77546"/>
    <w:rsid w:val="00F775AA"/>
    <w:rsid w:val="00F775EC"/>
    <w:rsid w:val="00F77694"/>
    <w:rsid w:val="00F7789B"/>
    <w:rsid w:val="00F77AA6"/>
    <w:rsid w:val="00F77C2B"/>
    <w:rsid w:val="00F77C3B"/>
    <w:rsid w:val="00F77E81"/>
    <w:rsid w:val="00F80006"/>
    <w:rsid w:val="00F802A7"/>
    <w:rsid w:val="00F80498"/>
    <w:rsid w:val="00F804A1"/>
    <w:rsid w:val="00F807C0"/>
    <w:rsid w:val="00F80B20"/>
    <w:rsid w:val="00F80C49"/>
    <w:rsid w:val="00F80F20"/>
    <w:rsid w:val="00F8111D"/>
    <w:rsid w:val="00F81281"/>
    <w:rsid w:val="00F816C0"/>
    <w:rsid w:val="00F817C2"/>
    <w:rsid w:val="00F81808"/>
    <w:rsid w:val="00F819B5"/>
    <w:rsid w:val="00F81E69"/>
    <w:rsid w:val="00F8228C"/>
    <w:rsid w:val="00F82317"/>
    <w:rsid w:val="00F82425"/>
    <w:rsid w:val="00F82B6A"/>
    <w:rsid w:val="00F82D6F"/>
    <w:rsid w:val="00F82ED8"/>
    <w:rsid w:val="00F82F4B"/>
    <w:rsid w:val="00F83322"/>
    <w:rsid w:val="00F83389"/>
    <w:rsid w:val="00F833EC"/>
    <w:rsid w:val="00F83413"/>
    <w:rsid w:val="00F83776"/>
    <w:rsid w:val="00F83B8A"/>
    <w:rsid w:val="00F8408B"/>
    <w:rsid w:val="00F8408C"/>
    <w:rsid w:val="00F8423F"/>
    <w:rsid w:val="00F84518"/>
    <w:rsid w:val="00F84658"/>
    <w:rsid w:val="00F84662"/>
    <w:rsid w:val="00F847BC"/>
    <w:rsid w:val="00F847EA"/>
    <w:rsid w:val="00F84889"/>
    <w:rsid w:val="00F84DDE"/>
    <w:rsid w:val="00F84DFF"/>
    <w:rsid w:val="00F850E9"/>
    <w:rsid w:val="00F85966"/>
    <w:rsid w:val="00F85A4D"/>
    <w:rsid w:val="00F85B37"/>
    <w:rsid w:val="00F85CE6"/>
    <w:rsid w:val="00F85EE2"/>
    <w:rsid w:val="00F864B4"/>
    <w:rsid w:val="00F86518"/>
    <w:rsid w:val="00F865F0"/>
    <w:rsid w:val="00F868E7"/>
    <w:rsid w:val="00F86A58"/>
    <w:rsid w:val="00F86BC5"/>
    <w:rsid w:val="00F86E0A"/>
    <w:rsid w:val="00F870D5"/>
    <w:rsid w:val="00F87350"/>
    <w:rsid w:val="00F87628"/>
    <w:rsid w:val="00F87677"/>
    <w:rsid w:val="00F87735"/>
    <w:rsid w:val="00F87759"/>
    <w:rsid w:val="00F87B4A"/>
    <w:rsid w:val="00F87B7D"/>
    <w:rsid w:val="00F87CD3"/>
    <w:rsid w:val="00F87CFD"/>
    <w:rsid w:val="00F87D85"/>
    <w:rsid w:val="00F87E6D"/>
    <w:rsid w:val="00F90222"/>
    <w:rsid w:val="00F90622"/>
    <w:rsid w:val="00F9070A"/>
    <w:rsid w:val="00F9074A"/>
    <w:rsid w:val="00F907EC"/>
    <w:rsid w:val="00F90879"/>
    <w:rsid w:val="00F90B5A"/>
    <w:rsid w:val="00F90EBB"/>
    <w:rsid w:val="00F90FC5"/>
    <w:rsid w:val="00F910D9"/>
    <w:rsid w:val="00F910EA"/>
    <w:rsid w:val="00F912FF"/>
    <w:rsid w:val="00F9181A"/>
    <w:rsid w:val="00F91A98"/>
    <w:rsid w:val="00F91E83"/>
    <w:rsid w:val="00F9205B"/>
    <w:rsid w:val="00F921ED"/>
    <w:rsid w:val="00F922AD"/>
    <w:rsid w:val="00F922DE"/>
    <w:rsid w:val="00F9238B"/>
    <w:rsid w:val="00F92450"/>
    <w:rsid w:val="00F9273A"/>
    <w:rsid w:val="00F9285C"/>
    <w:rsid w:val="00F9286C"/>
    <w:rsid w:val="00F92A83"/>
    <w:rsid w:val="00F92E22"/>
    <w:rsid w:val="00F92E41"/>
    <w:rsid w:val="00F92E7B"/>
    <w:rsid w:val="00F93084"/>
    <w:rsid w:val="00F93401"/>
    <w:rsid w:val="00F93627"/>
    <w:rsid w:val="00F937E6"/>
    <w:rsid w:val="00F93866"/>
    <w:rsid w:val="00F93D35"/>
    <w:rsid w:val="00F941CC"/>
    <w:rsid w:val="00F941D9"/>
    <w:rsid w:val="00F94494"/>
    <w:rsid w:val="00F9451A"/>
    <w:rsid w:val="00F9463F"/>
    <w:rsid w:val="00F948CD"/>
    <w:rsid w:val="00F948F6"/>
    <w:rsid w:val="00F949FD"/>
    <w:rsid w:val="00F94A12"/>
    <w:rsid w:val="00F94BA7"/>
    <w:rsid w:val="00F954F4"/>
    <w:rsid w:val="00F95609"/>
    <w:rsid w:val="00F95872"/>
    <w:rsid w:val="00F959B3"/>
    <w:rsid w:val="00F959BE"/>
    <w:rsid w:val="00F95A0B"/>
    <w:rsid w:val="00F95B81"/>
    <w:rsid w:val="00F95C9D"/>
    <w:rsid w:val="00F95E0D"/>
    <w:rsid w:val="00F9610C"/>
    <w:rsid w:val="00F9622D"/>
    <w:rsid w:val="00F962AF"/>
    <w:rsid w:val="00F962D2"/>
    <w:rsid w:val="00F96EE0"/>
    <w:rsid w:val="00F96F01"/>
    <w:rsid w:val="00F96FB7"/>
    <w:rsid w:val="00F97103"/>
    <w:rsid w:val="00F9711D"/>
    <w:rsid w:val="00F97149"/>
    <w:rsid w:val="00F97376"/>
    <w:rsid w:val="00F97650"/>
    <w:rsid w:val="00F97679"/>
    <w:rsid w:val="00F976E7"/>
    <w:rsid w:val="00F97826"/>
    <w:rsid w:val="00F97862"/>
    <w:rsid w:val="00F9794F"/>
    <w:rsid w:val="00F979D9"/>
    <w:rsid w:val="00F97A19"/>
    <w:rsid w:val="00F97CC7"/>
    <w:rsid w:val="00F97DAC"/>
    <w:rsid w:val="00FA01AD"/>
    <w:rsid w:val="00FA0477"/>
    <w:rsid w:val="00FA05A3"/>
    <w:rsid w:val="00FA05FB"/>
    <w:rsid w:val="00FA06B1"/>
    <w:rsid w:val="00FA0784"/>
    <w:rsid w:val="00FA0861"/>
    <w:rsid w:val="00FA0AC0"/>
    <w:rsid w:val="00FA0B33"/>
    <w:rsid w:val="00FA0D82"/>
    <w:rsid w:val="00FA0EE7"/>
    <w:rsid w:val="00FA127E"/>
    <w:rsid w:val="00FA1432"/>
    <w:rsid w:val="00FA1536"/>
    <w:rsid w:val="00FA1594"/>
    <w:rsid w:val="00FA1975"/>
    <w:rsid w:val="00FA1CD2"/>
    <w:rsid w:val="00FA2118"/>
    <w:rsid w:val="00FA219A"/>
    <w:rsid w:val="00FA23AC"/>
    <w:rsid w:val="00FA2692"/>
    <w:rsid w:val="00FA26CC"/>
    <w:rsid w:val="00FA27F7"/>
    <w:rsid w:val="00FA2888"/>
    <w:rsid w:val="00FA28A2"/>
    <w:rsid w:val="00FA2AA6"/>
    <w:rsid w:val="00FA2BFF"/>
    <w:rsid w:val="00FA2CC4"/>
    <w:rsid w:val="00FA2DB1"/>
    <w:rsid w:val="00FA2E47"/>
    <w:rsid w:val="00FA32C3"/>
    <w:rsid w:val="00FA333D"/>
    <w:rsid w:val="00FA3766"/>
    <w:rsid w:val="00FA3A63"/>
    <w:rsid w:val="00FA3D43"/>
    <w:rsid w:val="00FA3D88"/>
    <w:rsid w:val="00FA3EAC"/>
    <w:rsid w:val="00FA405C"/>
    <w:rsid w:val="00FA40B5"/>
    <w:rsid w:val="00FA4353"/>
    <w:rsid w:val="00FA4920"/>
    <w:rsid w:val="00FA528E"/>
    <w:rsid w:val="00FA55C5"/>
    <w:rsid w:val="00FA56F3"/>
    <w:rsid w:val="00FA5790"/>
    <w:rsid w:val="00FA5898"/>
    <w:rsid w:val="00FA5CD1"/>
    <w:rsid w:val="00FA5E3D"/>
    <w:rsid w:val="00FA6128"/>
    <w:rsid w:val="00FA6146"/>
    <w:rsid w:val="00FA62B9"/>
    <w:rsid w:val="00FA6340"/>
    <w:rsid w:val="00FA6393"/>
    <w:rsid w:val="00FA63E4"/>
    <w:rsid w:val="00FA6415"/>
    <w:rsid w:val="00FA678C"/>
    <w:rsid w:val="00FA681D"/>
    <w:rsid w:val="00FA68A7"/>
    <w:rsid w:val="00FA6965"/>
    <w:rsid w:val="00FA69FF"/>
    <w:rsid w:val="00FA6B26"/>
    <w:rsid w:val="00FA7358"/>
    <w:rsid w:val="00FA736A"/>
    <w:rsid w:val="00FA74AD"/>
    <w:rsid w:val="00FA7A80"/>
    <w:rsid w:val="00FA7D19"/>
    <w:rsid w:val="00FA7D67"/>
    <w:rsid w:val="00FA7FE8"/>
    <w:rsid w:val="00FB029F"/>
    <w:rsid w:val="00FB0476"/>
    <w:rsid w:val="00FB05F3"/>
    <w:rsid w:val="00FB06E0"/>
    <w:rsid w:val="00FB0C39"/>
    <w:rsid w:val="00FB0D4D"/>
    <w:rsid w:val="00FB0D98"/>
    <w:rsid w:val="00FB0EB4"/>
    <w:rsid w:val="00FB0FE4"/>
    <w:rsid w:val="00FB10CF"/>
    <w:rsid w:val="00FB1242"/>
    <w:rsid w:val="00FB1382"/>
    <w:rsid w:val="00FB1544"/>
    <w:rsid w:val="00FB158B"/>
    <w:rsid w:val="00FB15BE"/>
    <w:rsid w:val="00FB1654"/>
    <w:rsid w:val="00FB1707"/>
    <w:rsid w:val="00FB19F9"/>
    <w:rsid w:val="00FB1B73"/>
    <w:rsid w:val="00FB1BB9"/>
    <w:rsid w:val="00FB1E21"/>
    <w:rsid w:val="00FB2002"/>
    <w:rsid w:val="00FB208A"/>
    <w:rsid w:val="00FB20FE"/>
    <w:rsid w:val="00FB227D"/>
    <w:rsid w:val="00FB24A7"/>
    <w:rsid w:val="00FB286B"/>
    <w:rsid w:val="00FB2ABB"/>
    <w:rsid w:val="00FB2AE1"/>
    <w:rsid w:val="00FB2BF1"/>
    <w:rsid w:val="00FB2F25"/>
    <w:rsid w:val="00FB33D6"/>
    <w:rsid w:val="00FB35ED"/>
    <w:rsid w:val="00FB3615"/>
    <w:rsid w:val="00FB3643"/>
    <w:rsid w:val="00FB3A02"/>
    <w:rsid w:val="00FB3AE8"/>
    <w:rsid w:val="00FB3B4A"/>
    <w:rsid w:val="00FB3D7F"/>
    <w:rsid w:val="00FB3FDB"/>
    <w:rsid w:val="00FB4077"/>
    <w:rsid w:val="00FB448D"/>
    <w:rsid w:val="00FB4550"/>
    <w:rsid w:val="00FB46EA"/>
    <w:rsid w:val="00FB47C0"/>
    <w:rsid w:val="00FB4824"/>
    <w:rsid w:val="00FB490D"/>
    <w:rsid w:val="00FB4AD2"/>
    <w:rsid w:val="00FB4DB6"/>
    <w:rsid w:val="00FB5132"/>
    <w:rsid w:val="00FB51B6"/>
    <w:rsid w:val="00FB51BC"/>
    <w:rsid w:val="00FB52D2"/>
    <w:rsid w:val="00FB5807"/>
    <w:rsid w:val="00FB5858"/>
    <w:rsid w:val="00FB5AC1"/>
    <w:rsid w:val="00FB62E5"/>
    <w:rsid w:val="00FB6392"/>
    <w:rsid w:val="00FB645E"/>
    <w:rsid w:val="00FB68B0"/>
    <w:rsid w:val="00FB6999"/>
    <w:rsid w:val="00FB6D1E"/>
    <w:rsid w:val="00FB705F"/>
    <w:rsid w:val="00FB71DA"/>
    <w:rsid w:val="00FB726F"/>
    <w:rsid w:val="00FB7518"/>
    <w:rsid w:val="00FB7C16"/>
    <w:rsid w:val="00FB7EE2"/>
    <w:rsid w:val="00FC0076"/>
    <w:rsid w:val="00FC052B"/>
    <w:rsid w:val="00FC0845"/>
    <w:rsid w:val="00FC0915"/>
    <w:rsid w:val="00FC0ACD"/>
    <w:rsid w:val="00FC0B6A"/>
    <w:rsid w:val="00FC0DDF"/>
    <w:rsid w:val="00FC1140"/>
    <w:rsid w:val="00FC11F2"/>
    <w:rsid w:val="00FC11FD"/>
    <w:rsid w:val="00FC12B7"/>
    <w:rsid w:val="00FC13E4"/>
    <w:rsid w:val="00FC1433"/>
    <w:rsid w:val="00FC1511"/>
    <w:rsid w:val="00FC152C"/>
    <w:rsid w:val="00FC17E5"/>
    <w:rsid w:val="00FC18A7"/>
    <w:rsid w:val="00FC18FA"/>
    <w:rsid w:val="00FC1B06"/>
    <w:rsid w:val="00FC1B4B"/>
    <w:rsid w:val="00FC1EDE"/>
    <w:rsid w:val="00FC23FC"/>
    <w:rsid w:val="00FC2964"/>
    <w:rsid w:val="00FC2B8C"/>
    <w:rsid w:val="00FC2CCF"/>
    <w:rsid w:val="00FC2D60"/>
    <w:rsid w:val="00FC2E9C"/>
    <w:rsid w:val="00FC304C"/>
    <w:rsid w:val="00FC356F"/>
    <w:rsid w:val="00FC35B4"/>
    <w:rsid w:val="00FC368D"/>
    <w:rsid w:val="00FC37D5"/>
    <w:rsid w:val="00FC391B"/>
    <w:rsid w:val="00FC3A37"/>
    <w:rsid w:val="00FC3D4D"/>
    <w:rsid w:val="00FC3E34"/>
    <w:rsid w:val="00FC3EDE"/>
    <w:rsid w:val="00FC3EEF"/>
    <w:rsid w:val="00FC3FE1"/>
    <w:rsid w:val="00FC452D"/>
    <w:rsid w:val="00FC49A9"/>
    <w:rsid w:val="00FC4A12"/>
    <w:rsid w:val="00FC4B6C"/>
    <w:rsid w:val="00FC4D53"/>
    <w:rsid w:val="00FC4EE0"/>
    <w:rsid w:val="00FC5086"/>
    <w:rsid w:val="00FC5182"/>
    <w:rsid w:val="00FC5682"/>
    <w:rsid w:val="00FC5AFF"/>
    <w:rsid w:val="00FC5F8D"/>
    <w:rsid w:val="00FC6154"/>
    <w:rsid w:val="00FC6243"/>
    <w:rsid w:val="00FC6393"/>
    <w:rsid w:val="00FC650F"/>
    <w:rsid w:val="00FC660B"/>
    <w:rsid w:val="00FC66E3"/>
    <w:rsid w:val="00FC66FA"/>
    <w:rsid w:val="00FC690A"/>
    <w:rsid w:val="00FC6ABB"/>
    <w:rsid w:val="00FC6BAF"/>
    <w:rsid w:val="00FC6DBA"/>
    <w:rsid w:val="00FC7098"/>
    <w:rsid w:val="00FC7120"/>
    <w:rsid w:val="00FC7260"/>
    <w:rsid w:val="00FC7445"/>
    <w:rsid w:val="00FC783B"/>
    <w:rsid w:val="00FC7A86"/>
    <w:rsid w:val="00FC7BC2"/>
    <w:rsid w:val="00FD0139"/>
    <w:rsid w:val="00FD0356"/>
    <w:rsid w:val="00FD0397"/>
    <w:rsid w:val="00FD059E"/>
    <w:rsid w:val="00FD05BD"/>
    <w:rsid w:val="00FD0633"/>
    <w:rsid w:val="00FD06D5"/>
    <w:rsid w:val="00FD090F"/>
    <w:rsid w:val="00FD0C2C"/>
    <w:rsid w:val="00FD0D8D"/>
    <w:rsid w:val="00FD1329"/>
    <w:rsid w:val="00FD139A"/>
    <w:rsid w:val="00FD154C"/>
    <w:rsid w:val="00FD192B"/>
    <w:rsid w:val="00FD1956"/>
    <w:rsid w:val="00FD1C37"/>
    <w:rsid w:val="00FD1C8F"/>
    <w:rsid w:val="00FD2509"/>
    <w:rsid w:val="00FD2769"/>
    <w:rsid w:val="00FD27CF"/>
    <w:rsid w:val="00FD27E3"/>
    <w:rsid w:val="00FD28B4"/>
    <w:rsid w:val="00FD29E5"/>
    <w:rsid w:val="00FD2B27"/>
    <w:rsid w:val="00FD2CE3"/>
    <w:rsid w:val="00FD2FA3"/>
    <w:rsid w:val="00FD325A"/>
    <w:rsid w:val="00FD354E"/>
    <w:rsid w:val="00FD356D"/>
    <w:rsid w:val="00FD369A"/>
    <w:rsid w:val="00FD36CB"/>
    <w:rsid w:val="00FD36EA"/>
    <w:rsid w:val="00FD3858"/>
    <w:rsid w:val="00FD3A0D"/>
    <w:rsid w:val="00FD40C2"/>
    <w:rsid w:val="00FD432B"/>
    <w:rsid w:val="00FD46E0"/>
    <w:rsid w:val="00FD47CD"/>
    <w:rsid w:val="00FD47D1"/>
    <w:rsid w:val="00FD4A84"/>
    <w:rsid w:val="00FD4B1C"/>
    <w:rsid w:val="00FD4BA5"/>
    <w:rsid w:val="00FD4C7D"/>
    <w:rsid w:val="00FD4DCC"/>
    <w:rsid w:val="00FD4F71"/>
    <w:rsid w:val="00FD4F9F"/>
    <w:rsid w:val="00FD500C"/>
    <w:rsid w:val="00FD500F"/>
    <w:rsid w:val="00FD5120"/>
    <w:rsid w:val="00FD5146"/>
    <w:rsid w:val="00FD5233"/>
    <w:rsid w:val="00FD5294"/>
    <w:rsid w:val="00FD57F8"/>
    <w:rsid w:val="00FD5DD7"/>
    <w:rsid w:val="00FD6565"/>
    <w:rsid w:val="00FD65B7"/>
    <w:rsid w:val="00FD677C"/>
    <w:rsid w:val="00FD68D0"/>
    <w:rsid w:val="00FD694F"/>
    <w:rsid w:val="00FD6C72"/>
    <w:rsid w:val="00FD6FA7"/>
    <w:rsid w:val="00FD71B4"/>
    <w:rsid w:val="00FD739E"/>
    <w:rsid w:val="00FD7435"/>
    <w:rsid w:val="00FD76B7"/>
    <w:rsid w:val="00FD7893"/>
    <w:rsid w:val="00FD7C4E"/>
    <w:rsid w:val="00FD7CE7"/>
    <w:rsid w:val="00FD7D53"/>
    <w:rsid w:val="00FD7F6E"/>
    <w:rsid w:val="00FE00A5"/>
    <w:rsid w:val="00FE0229"/>
    <w:rsid w:val="00FE0411"/>
    <w:rsid w:val="00FE0618"/>
    <w:rsid w:val="00FE068A"/>
    <w:rsid w:val="00FE0B11"/>
    <w:rsid w:val="00FE0C05"/>
    <w:rsid w:val="00FE0FAA"/>
    <w:rsid w:val="00FE105E"/>
    <w:rsid w:val="00FE11BD"/>
    <w:rsid w:val="00FE1226"/>
    <w:rsid w:val="00FE1A78"/>
    <w:rsid w:val="00FE1E22"/>
    <w:rsid w:val="00FE24DE"/>
    <w:rsid w:val="00FE2537"/>
    <w:rsid w:val="00FE256F"/>
    <w:rsid w:val="00FE2AAA"/>
    <w:rsid w:val="00FE36DE"/>
    <w:rsid w:val="00FE3932"/>
    <w:rsid w:val="00FE3A43"/>
    <w:rsid w:val="00FE3AA5"/>
    <w:rsid w:val="00FE3F56"/>
    <w:rsid w:val="00FE4198"/>
    <w:rsid w:val="00FE4235"/>
    <w:rsid w:val="00FE423F"/>
    <w:rsid w:val="00FE42B0"/>
    <w:rsid w:val="00FE43A1"/>
    <w:rsid w:val="00FE44B0"/>
    <w:rsid w:val="00FE4720"/>
    <w:rsid w:val="00FE4758"/>
    <w:rsid w:val="00FE4DBD"/>
    <w:rsid w:val="00FE4FD6"/>
    <w:rsid w:val="00FE5304"/>
    <w:rsid w:val="00FE5326"/>
    <w:rsid w:val="00FE53CB"/>
    <w:rsid w:val="00FE5415"/>
    <w:rsid w:val="00FE55E4"/>
    <w:rsid w:val="00FE57B1"/>
    <w:rsid w:val="00FE58D4"/>
    <w:rsid w:val="00FE5A5C"/>
    <w:rsid w:val="00FE5E78"/>
    <w:rsid w:val="00FE5F0C"/>
    <w:rsid w:val="00FE5FC3"/>
    <w:rsid w:val="00FE6142"/>
    <w:rsid w:val="00FE6276"/>
    <w:rsid w:val="00FE62E2"/>
    <w:rsid w:val="00FE6354"/>
    <w:rsid w:val="00FE6621"/>
    <w:rsid w:val="00FE6772"/>
    <w:rsid w:val="00FE6812"/>
    <w:rsid w:val="00FE69F7"/>
    <w:rsid w:val="00FE6B1A"/>
    <w:rsid w:val="00FE6BA7"/>
    <w:rsid w:val="00FE6C1A"/>
    <w:rsid w:val="00FE6C2F"/>
    <w:rsid w:val="00FE6D33"/>
    <w:rsid w:val="00FE6DAF"/>
    <w:rsid w:val="00FE6E91"/>
    <w:rsid w:val="00FE7044"/>
    <w:rsid w:val="00FE722E"/>
    <w:rsid w:val="00FE7268"/>
    <w:rsid w:val="00FE7591"/>
    <w:rsid w:val="00FE761C"/>
    <w:rsid w:val="00FE79C2"/>
    <w:rsid w:val="00FE7C21"/>
    <w:rsid w:val="00FE7CE5"/>
    <w:rsid w:val="00FF016A"/>
    <w:rsid w:val="00FF020E"/>
    <w:rsid w:val="00FF06A6"/>
    <w:rsid w:val="00FF074D"/>
    <w:rsid w:val="00FF0771"/>
    <w:rsid w:val="00FF0834"/>
    <w:rsid w:val="00FF089B"/>
    <w:rsid w:val="00FF08A9"/>
    <w:rsid w:val="00FF098B"/>
    <w:rsid w:val="00FF0A8F"/>
    <w:rsid w:val="00FF0CE0"/>
    <w:rsid w:val="00FF0D41"/>
    <w:rsid w:val="00FF0E11"/>
    <w:rsid w:val="00FF0FE9"/>
    <w:rsid w:val="00FF11B1"/>
    <w:rsid w:val="00FF127E"/>
    <w:rsid w:val="00FF142A"/>
    <w:rsid w:val="00FF1685"/>
    <w:rsid w:val="00FF1924"/>
    <w:rsid w:val="00FF19D1"/>
    <w:rsid w:val="00FF248E"/>
    <w:rsid w:val="00FF25A0"/>
    <w:rsid w:val="00FF265A"/>
    <w:rsid w:val="00FF273B"/>
    <w:rsid w:val="00FF283E"/>
    <w:rsid w:val="00FF288A"/>
    <w:rsid w:val="00FF2970"/>
    <w:rsid w:val="00FF2A4E"/>
    <w:rsid w:val="00FF2D7F"/>
    <w:rsid w:val="00FF2EC8"/>
    <w:rsid w:val="00FF2F3C"/>
    <w:rsid w:val="00FF2FDB"/>
    <w:rsid w:val="00FF3005"/>
    <w:rsid w:val="00FF305E"/>
    <w:rsid w:val="00FF3327"/>
    <w:rsid w:val="00FF334E"/>
    <w:rsid w:val="00FF37F5"/>
    <w:rsid w:val="00FF3A69"/>
    <w:rsid w:val="00FF3B8A"/>
    <w:rsid w:val="00FF3BE2"/>
    <w:rsid w:val="00FF3FB4"/>
    <w:rsid w:val="00FF4184"/>
    <w:rsid w:val="00FF4671"/>
    <w:rsid w:val="00FF49D9"/>
    <w:rsid w:val="00FF4A50"/>
    <w:rsid w:val="00FF4BF0"/>
    <w:rsid w:val="00FF4F31"/>
    <w:rsid w:val="00FF5085"/>
    <w:rsid w:val="00FF547F"/>
    <w:rsid w:val="00FF54EF"/>
    <w:rsid w:val="00FF57A8"/>
    <w:rsid w:val="00FF5863"/>
    <w:rsid w:val="00FF5CA5"/>
    <w:rsid w:val="00FF5D16"/>
    <w:rsid w:val="00FF6104"/>
    <w:rsid w:val="00FF64D0"/>
    <w:rsid w:val="00FF64F7"/>
    <w:rsid w:val="00FF6737"/>
    <w:rsid w:val="00FF69BC"/>
    <w:rsid w:val="00FF69D6"/>
    <w:rsid w:val="00FF6E35"/>
    <w:rsid w:val="00FF7397"/>
    <w:rsid w:val="00FF754B"/>
    <w:rsid w:val="00FF7656"/>
    <w:rsid w:val="00FF788F"/>
    <w:rsid w:val="00FF7AB4"/>
    <w:rsid w:val="00FF7DCD"/>
    <w:rsid w:val="00FF7E3C"/>
    <w:rsid w:val="00FF7E45"/>
    <w:rsid w:val="0108567F"/>
    <w:rsid w:val="010E7543"/>
    <w:rsid w:val="0113D75B"/>
    <w:rsid w:val="012E22C1"/>
    <w:rsid w:val="0153C942"/>
    <w:rsid w:val="01593A6B"/>
    <w:rsid w:val="015D4A31"/>
    <w:rsid w:val="0166E581"/>
    <w:rsid w:val="018B8A35"/>
    <w:rsid w:val="018BB440"/>
    <w:rsid w:val="019527A1"/>
    <w:rsid w:val="01AFFB40"/>
    <w:rsid w:val="01BDA3E9"/>
    <w:rsid w:val="01CD035C"/>
    <w:rsid w:val="01D411D5"/>
    <w:rsid w:val="01E7A744"/>
    <w:rsid w:val="01E81161"/>
    <w:rsid w:val="01EF51D0"/>
    <w:rsid w:val="01F163F6"/>
    <w:rsid w:val="020D025B"/>
    <w:rsid w:val="020FEE2D"/>
    <w:rsid w:val="022B0948"/>
    <w:rsid w:val="022FAD6E"/>
    <w:rsid w:val="0233E36E"/>
    <w:rsid w:val="02385F9B"/>
    <w:rsid w:val="023CB78F"/>
    <w:rsid w:val="02548C08"/>
    <w:rsid w:val="0263983D"/>
    <w:rsid w:val="02718160"/>
    <w:rsid w:val="0283C1EC"/>
    <w:rsid w:val="02AA9FB2"/>
    <w:rsid w:val="02ACB2E4"/>
    <w:rsid w:val="02AD0C68"/>
    <w:rsid w:val="02BE192D"/>
    <w:rsid w:val="02EF150F"/>
    <w:rsid w:val="02F62B55"/>
    <w:rsid w:val="02FD52A5"/>
    <w:rsid w:val="030E4750"/>
    <w:rsid w:val="032719AD"/>
    <w:rsid w:val="0334A53B"/>
    <w:rsid w:val="035E810B"/>
    <w:rsid w:val="03663979"/>
    <w:rsid w:val="03703F2D"/>
    <w:rsid w:val="03816E33"/>
    <w:rsid w:val="038B0163"/>
    <w:rsid w:val="039B7C9B"/>
    <w:rsid w:val="03CFAEB0"/>
    <w:rsid w:val="04122D59"/>
    <w:rsid w:val="042100BB"/>
    <w:rsid w:val="042B9747"/>
    <w:rsid w:val="042CA9FE"/>
    <w:rsid w:val="0435A1F2"/>
    <w:rsid w:val="044595D0"/>
    <w:rsid w:val="0446A900"/>
    <w:rsid w:val="044B12BA"/>
    <w:rsid w:val="044E55B2"/>
    <w:rsid w:val="04675CE5"/>
    <w:rsid w:val="04879A23"/>
    <w:rsid w:val="04B2E334"/>
    <w:rsid w:val="04BDC480"/>
    <w:rsid w:val="04EE776A"/>
    <w:rsid w:val="04F233A3"/>
    <w:rsid w:val="04FCA0BB"/>
    <w:rsid w:val="0527D2E1"/>
    <w:rsid w:val="052B2C1A"/>
    <w:rsid w:val="05320642"/>
    <w:rsid w:val="0533F403"/>
    <w:rsid w:val="053A0DE9"/>
    <w:rsid w:val="055B6BDB"/>
    <w:rsid w:val="05709CC7"/>
    <w:rsid w:val="0571239B"/>
    <w:rsid w:val="0575CC6F"/>
    <w:rsid w:val="05806E3D"/>
    <w:rsid w:val="05912BED"/>
    <w:rsid w:val="05980C9F"/>
    <w:rsid w:val="05A2866D"/>
    <w:rsid w:val="05A7BCB7"/>
    <w:rsid w:val="05B33DB0"/>
    <w:rsid w:val="05BB55C9"/>
    <w:rsid w:val="05CA464A"/>
    <w:rsid w:val="05DD5AAF"/>
    <w:rsid w:val="05DFBE48"/>
    <w:rsid w:val="05E74C48"/>
    <w:rsid w:val="05F6003E"/>
    <w:rsid w:val="0610235D"/>
    <w:rsid w:val="06230224"/>
    <w:rsid w:val="063304F1"/>
    <w:rsid w:val="0634041B"/>
    <w:rsid w:val="063F224F"/>
    <w:rsid w:val="06408EB1"/>
    <w:rsid w:val="064BC590"/>
    <w:rsid w:val="064EC8AD"/>
    <w:rsid w:val="06560D3C"/>
    <w:rsid w:val="065E0638"/>
    <w:rsid w:val="067526E4"/>
    <w:rsid w:val="067DD351"/>
    <w:rsid w:val="0696F55C"/>
    <w:rsid w:val="069E4509"/>
    <w:rsid w:val="06ACA73D"/>
    <w:rsid w:val="06CEC5AC"/>
    <w:rsid w:val="06D9A216"/>
    <w:rsid w:val="06F05DB6"/>
    <w:rsid w:val="0702F0FF"/>
    <w:rsid w:val="07214953"/>
    <w:rsid w:val="0730A5E7"/>
    <w:rsid w:val="0739A3A3"/>
    <w:rsid w:val="0745BBDD"/>
    <w:rsid w:val="075204F0"/>
    <w:rsid w:val="07582D01"/>
    <w:rsid w:val="0780FDCE"/>
    <w:rsid w:val="0785A159"/>
    <w:rsid w:val="078797E6"/>
    <w:rsid w:val="078B8E6F"/>
    <w:rsid w:val="07AD73BD"/>
    <w:rsid w:val="07B061D7"/>
    <w:rsid w:val="07B0E70F"/>
    <w:rsid w:val="07BBCDEF"/>
    <w:rsid w:val="07E4D4D8"/>
    <w:rsid w:val="07EC1F9C"/>
    <w:rsid w:val="081816B9"/>
    <w:rsid w:val="0834A3CD"/>
    <w:rsid w:val="08544D9C"/>
    <w:rsid w:val="085D2779"/>
    <w:rsid w:val="0861888F"/>
    <w:rsid w:val="086AB5C7"/>
    <w:rsid w:val="087FAACD"/>
    <w:rsid w:val="08A05F57"/>
    <w:rsid w:val="08A90686"/>
    <w:rsid w:val="08ACC69D"/>
    <w:rsid w:val="08D23A4A"/>
    <w:rsid w:val="08E23FEC"/>
    <w:rsid w:val="08E73982"/>
    <w:rsid w:val="08E99E9C"/>
    <w:rsid w:val="08FAF658"/>
    <w:rsid w:val="0908376C"/>
    <w:rsid w:val="0912B0E2"/>
    <w:rsid w:val="0944088D"/>
    <w:rsid w:val="0969C89B"/>
    <w:rsid w:val="098B3142"/>
    <w:rsid w:val="099AA592"/>
    <w:rsid w:val="099FFBEC"/>
    <w:rsid w:val="09AA37DC"/>
    <w:rsid w:val="09AEACBA"/>
    <w:rsid w:val="09C16AC5"/>
    <w:rsid w:val="09CC5950"/>
    <w:rsid w:val="09D335FD"/>
    <w:rsid w:val="09F55A76"/>
    <w:rsid w:val="09F7383C"/>
    <w:rsid w:val="09FB34B4"/>
    <w:rsid w:val="0A0D4478"/>
    <w:rsid w:val="0A232C3A"/>
    <w:rsid w:val="0A3151A8"/>
    <w:rsid w:val="0A342D8D"/>
    <w:rsid w:val="0A373573"/>
    <w:rsid w:val="0A454EF6"/>
    <w:rsid w:val="0A8D8016"/>
    <w:rsid w:val="0A923877"/>
    <w:rsid w:val="0A991BA1"/>
    <w:rsid w:val="0A9EC4E2"/>
    <w:rsid w:val="0AAA2759"/>
    <w:rsid w:val="0AB518DD"/>
    <w:rsid w:val="0ACBC6B7"/>
    <w:rsid w:val="0AD343F3"/>
    <w:rsid w:val="0AE82DEF"/>
    <w:rsid w:val="0B0CFBCB"/>
    <w:rsid w:val="0B191DFB"/>
    <w:rsid w:val="0B4A48D1"/>
    <w:rsid w:val="0B60D2BD"/>
    <w:rsid w:val="0B82E17B"/>
    <w:rsid w:val="0B875044"/>
    <w:rsid w:val="0B91314A"/>
    <w:rsid w:val="0B97FC91"/>
    <w:rsid w:val="0B99FF59"/>
    <w:rsid w:val="0BAE44EE"/>
    <w:rsid w:val="0BEB82E9"/>
    <w:rsid w:val="0C0A3582"/>
    <w:rsid w:val="0C0F94CA"/>
    <w:rsid w:val="0C141944"/>
    <w:rsid w:val="0C19C1E1"/>
    <w:rsid w:val="0C273AFD"/>
    <w:rsid w:val="0C28C591"/>
    <w:rsid w:val="0C2E7F5D"/>
    <w:rsid w:val="0C55A883"/>
    <w:rsid w:val="0C5BFC95"/>
    <w:rsid w:val="0C685E81"/>
    <w:rsid w:val="0C9C0096"/>
    <w:rsid w:val="0C9EB41B"/>
    <w:rsid w:val="0CA19412"/>
    <w:rsid w:val="0CE58A07"/>
    <w:rsid w:val="0CF876BA"/>
    <w:rsid w:val="0CF93DB8"/>
    <w:rsid w:val="0CFB6E4A"/>
    <w:rsid w:val="0D04DC2E"/>
    <w:rsid w:val="0D1EE0B3"/>
    <w:rsid w:val="0D2ED154"/>
    <w:rsid w:val="0D3F89CA"/>
    <w:rsid w:val="0D509644"/>
    <w:rsid w:val="0D57A8C5"/>
    <w:rsid w:val="0D6EFB08"/>
    <w:rsid w:val="0D6F598A"/>
    <w:rsid w:val="0D75AD9E"/>
    <w:rsid w:val="0D8ADA13"/>
    <w:rsid w:val="0D90BC7F"/>
    <w:rsid w:val="0D9851A6"/>
    <w:rsid w:val="0DB51800"/>
    <w:rsid w:val="0DCBDEAE"/>
    <w:rsid w:val="0DD18164"/>
    <w:rsid w:val="0DF3BB02"/>
    <w:rsid w:val="0E0BD2CD"/>
    <w:rsid w:val="0E11FCC8"/>
    <w:rsid w:val="0E16E9C5"/>
    <w:rsid w:val="0E37AC9B"/>
    <w:rsid w:val="0E48A2BD"/>
    <w:rsid w:val="0E60F9E5"/>
    <w:rsid w:val="0E706619"/>
    <w:rsid w:val="0E754917"/>
    <w:rsid w:val="0E9B66EC"/>
    <w:rsid w:val="0E9EE39A"/>
    <w:rsid w:val="0EB93669"/>
    <w:rsid w:val="0EC83E05"/>
    <w:rsid w:val="0EFB5216"/>
    <w:rsid w:val="0F1817AA"/>
    <w:rsid w:val="0F1CA7E6"/>
    <w:rsid w:val="0F25CF1D"/>
    <w:rsid w:val="0F2E7966"/>
    <w:rsid w:val="0F3CE740"/>
    <w:rsid w:val="0F41BB9B"/>
    <w:rsid w:val="0F55476A"/>
    <w:rsid w:val="0F565C90"/>
    <w:rsid w:val="0F652CC6"/>
    <w:rsid w:val="0F6CA6DF"/>
    <w:rsid w:val="0F828E15"/>
    <w:rsid w:val="0F866C9A"/>
    <w:rsid w:val="0F87D060"/>
    <w:rsid w:val="0F90E05F"/>
    <w:rsid w:val="0F91DAA1"/>
    <w:rsid w:val="0F96300E"/>
    <w:rsid w:val="0F97B2DD"/>
    <w:rsid w:val="0FA35A6A"/>
    <w:rsid w:val="0FA59282"/>
    <w:rsid w:val="0FD6F358"/>
    <w:rsid w:val="0FD6F67D"/>
    <w:rsid w:val="0FD95B26"/>
    <w:rsid w:val="0FEC6A8E"/>
    <w:rsid w:val="0FEF62D1"/>
    <w:rsid w:val="0FF149DA"/>
    <w:rsid w:val="100E8783"/>
    <w:rsid w:val="1031BF98"/>
    <w:rsid w:val="103C60DA"/>
    <w:rsid w:val="103E234B"/>
    <w:rsid w:val="10400087"/>
    <w:rsid w:val="1050AE4B"/>
    <w:rsid w:val="1052D5B5"/>
    <w:rsid w:val="10545FAA"/>
    <w:rsid w:val="105C74E4"/>
    <w:rsid w:val="105E985F"/>
    <w:rsid w:val="106063FC"/>
    <w:rsid w:val="107D5BCE"/>
    <w:rsid w:val="108849AE"/>
    <w:rsid w:val="1098CC92"/>
    <w:rsid w:val="10A215D1"/>
    <w:rsid w:val="10ADD2A2"/>
    <w:rsid w:val="10B20163"/>
    <w:rsid w:val="10CBFCD9"/>
    <w:rsid w:val="10D1F88C"/>
    <w:rsid w:val="10DAC078"/>
    <w:rsid w:val="10EB2BF2"/>
    <w:rsid w:val="10EDD48D"/>
    <w:rsid w:val="10F10A02"/>
    <w:rsid w:val="10F899E3"/>
    <w:rsid w:val="113C70A5"/>
    <w:rsid w:val="118ADEF6"/>
    <w:rsid w:val="11906B08"/>
    <w:rsid w:val="11A2A59A"/>
    <w:rsid w:val="11A67AE1"/>
    <w:rsid w:val="11AAC4BD"/>
    <w:rsid w:val="11D3A212"/>
    <w:rsid w:val="11D61737"/>
    <w:rsid w:val="11D795F7"/>
    <w:rsid w:val="11D8313D"/>
    <w:rsid w:val="11DEE2FF"/>
    <w:rsid w:val="11E9C994"/>
    <w:rsid w:val="11EC71CF"/>
    <w:rsid w:val="11F0AC09"/>
    <w:rsid w:val="11F58A11"/>
    <w:rsid w:val="12096759"/>
    <w:rsid w:val="1224BF8F"/>
    <w:rsid w:val="12419647"/>
    <w:rsid w:val="1243BDEF"/>
    <w:rsid w:val="1247DFF0"/>
    <w:rsid w:val="12491662"/>
    <w:rsid w:val="1252A9CC"/>
    <w:rsid w:val="125DFAA6"/>
    <w:rsid w:val="126F9504"/>
    <w:rsid w:val="12980897"/>
    <w:rsid w:val="12A02EC7"/>
    <w:rsid w:val="12A51CFD"/>
    <w:rsid w:val="12AEB8D7"/>
    <w:rsid w:val="12E402E9"/>
    <w:rsid w:val="12EB0ECC"/>
    <w:rsid w:val="13071C68"/>
    <w:rsid w:val="1323225E"/>
    <w:rsid w:val="13449B12"/>
    <w:rsid w:val="134944C8"/>
    <w:rsid w:val="1356DEB9"/>
    <w:rsid w:val="135AA7DB"/>
    <w:rsid w:val="136C69AC"/>
    <w:rsid w:val="13703A72"/>
    <w:rsid w:val="137C4834"/>
    <w:rsid w:val="137ED8B7"/>
    <w:rsid w:val="1381E7B6"/>
    <w:rsid w:val="13B7E6EF"/>
    <w:rsid w:val="13C863B8"/>
    <w:rsid w:val="13C88360"/>
    <w:rsid w:val="13CF1133"/>
    <w:rsid w:val="140DFDF3"/>
    <w:rsid w:val="1437431B"/>
    <w:rsid w:val="143FAF01"/>
    <w:rsid w:val="14405697"/>
    <w:rsid w:val="144BC191"/>
    <w:rsid w:val="145AF2DB"/>
    <w:rsid w:val="1464A1A0"/>
    <w:rsid w:val="1477E777"/>
    <w:rsid w:val="1478547C"/>
    <w:rsid w:val="148C0FBE"/>
    <w:rsid w:val="14A69FB5"/>
    <w:rsid w:val="14AB0A41"/>
    <w:rsid w:val="14B2C4C1"/>
    <w:rsid w:val="14BD60F1"/>
    <w:rsid w:val="14E5ABE1"/>
    <w:rsid w:val="150420C4"/>
    <w:rsid w:val="150BD1D0"/>
    <w:rsid w:val="152CBF26"/>
    <w:rsid w:val="152CEAAA"/>
    <w:rsid w:val="1546105A"/>
    <w:rsid w:val="15630E80"/>
    <w:rsid w:val="156715FB"/>
    <w:rsid w:val="1588CF81"/>
    <w:rsid w:val="158C1466"/>
    <w:rsid w:val="15C160A8"/>
    <w:rsid w:val="15CDE45D"/>
    <w:rsid w:val="15E6D7F6"/>
    <w:rsid w:val="15E86D60"/>
    <w:rsid w:val="15EDA4B4"/>
    <w:rsid w:val="160E40BA"/>
    <w:rsid w:val="1611137E"/>
    <w:rsid w:val="1611ACA0"/>
    <w:rsid w:val="161A48E7"/>
    <w:rsid w:val="162B5390"/>
    <w:rsid w:val="16311E53"/>
    <w:rsid w:val="16496A76"/>
    <w:rsid w:val="1656B4DD"/>
    <w:rsid w:val="1667D790"/>
    <w:rsid w:val="16686218"/>
    <w:rsid w:val="166E8189"/>
    <w:rsid w:val="166EFEA6"/>
    <w:rsid w:val="16700A00"/>
    <w:rsid w:val="168FCD52"/>
    <w:rsid w:val="16975F90"/>
    <w:rsid w:val="16A96A18"/>
    <w:rsid w:val="17037D3E"/>
    <w:rsid w:val="171243FB"/>
    <w:rsid w:val="172AB00F"/>
    <w:rsid w:val="17343EC1"/>
    <w:rsid w:val="1739DA7E"/>
    <w:rsid w:val="17444C3B"/>
    <w:rsid w:val="175187C2"/>
    <w:rsid w:val="17525629"/>
    <w:rsid w:val="1762E8AD"/>
    <w:rsid w:val="177867AD"/>
    <w:rsid w:val="1798BF78"/>
    <w:rsid w:val="179B3438"/>
    <w:rsid w:val="17D042C6"/>
    <w:rsid w:val="17D07225"/>
    <w:rsid w:val="17D3C188"/>
    <w:rsid w:val="17D73EC5"/>
    <w:rsid w:val="17DE11F1"/>
    <w:rsid w:val="17E1E982"/>
    <w:rsid w:val="17FA0C50"/>
    <w:rsid w:val="17FCD194"/>
    <w:rsid w:val="181BBC12"/>
    <w:rsid w:val="181FC141"/>
    <w:rsid w:val="1822CA53"/>
    <w:rsid w:val="183AC2C8"/>
    <w:rsid w:val="1866492D"/>
    <w:rsid w:val="18744A42"/>
    <w:rsid w:val="187E4BE4"/>
    <w:rsid w:val="18A5A9F4"/>
    <w:rsid w:val="18A76F7F"/>
    <w:rsid w:val="18B38108"/>
    <w:rsid w:val="18C737F7"/>
    <w:rsid w:val="18C9DD90"/>
    <w:rsid w:val="18CBB568"/>
    <w:rsid w:val="18D4E129"/>
    <w:rsid w:val="18D8CCEE"/>
    <w:rsid w:val="18E128A6"/>
    <w:rsid w:val="18E4F90A"/>
    <w:rsid w:val="1911A1F8"/>
    <w:rsid w:val="19254FCB"/>
    <w:rsid w:val="1929E671"/>
    <w:rsid w:val="19325B86"/>
    <w:rsid w:val="193A5317"/>
    <w:rsid w:val="1954E002"/>
    <w:rsid w:val="1955DDFD"/>
    <w:rsid w:val="19565346"/>
    <w:rsid w:val="195AF76C"/>
    <w:rsid w:val="19759492"/>
    <w:rsid w:val="19761F1A"/>
    <w:rsid w:val="198CFD2E"/>
    <w:rsid w:val="199F4EC6"/>
    <w:rsid w:val="19AA047C"/>
    <w:rsid w:val="19BB4DCF"/>
    <w:rsid w:val="19C4873B"/>
    <w:rsid w:val="19C72C76"/>
    <w:rsid w:val="19D63226"/>
    <w:rsid w:val="19F7765D"/>
    <w:rsid w:val="19FA51F4"/>
    <w:rsid w:val="19FB3CB6"/>
    <w:rsid w:val="1A0F855E"/>
    <w:rsid w:val="1A13E7EE"/>
    <w:rsid w:val="1A15DBBF"/>
    <w:rsid w:val="1A1AAC4F"/>
    <w:rsid w:val="1A2305A7"/>
    <w:rsid w:val="1A24E754"/>
    <w:rsid w:val="1A3EF7AE"/>
    <w:rsid w:val="1A78CF88"/>
    <w:rsid w:val="1A87D1FE"/>
    <w:rsid w:val="1A9660FE"/>
    <w:rsid w:val="1A9B302E"/>
    <w:rsid w:val="1ACEBEEE"/>
    <w:rsid w:val="1AD2FBC0"/>
    <w:rsid w:val="1AE496D6"/>
    <w:rsid w:val="1AF0EAC8"/>
    <w:rsid w:val="1AF43FEE"/>
    <w:rsid w:val="1AF95F3E"/>
    <w:rsid w:val="1AFB8FCB"/>
    <w:rsid w:val="1B12E079"/>
    <w:rsid w:val="1B13422B"/>
    <w:rsid w:val="1B24C33A"/>
    <w:rsid w:val="1B3DA3E8"/>
    <w:rsid w:val="1B3ED0F4"/>
    <w:rsid w:val="1B44DD71"/>
    <w:rsid w:val="1B54B878"/>
    <w:rsid w:val="1B6D0F23"/>
    <w:rsid w:val="1B76A08C"/>
    <w:rsid w:val="1B96A1D1"/>
    <w:rsid w:val="1BA8285B"/>
    <w:rsid w:val="1BAD739F"/>
    <w:rsid w:val="1BBCB30B"/>
    <w:rsid w:val="1BCAD9F4"/>
    <w:rsid w:val="1BEEA9B4"/>
    <w:rsid w:val="1BF733FB"/>
    <w:rsid w:val="1BFB4486"/>
    <w:rsid w:val="1C03CF4E"/>
    <w:rsid w:val="1C11BE65"/>
    <w:rsid w:val="1C1762B1"/>
    <w:rsid w:val="1C17A874"/>
    <w:rsid w:val="1C1AC60A"/>
    <w:rsid w:val="1C1F97B1"/>
    <w:rsid w:val="1C25E4DA"/>
    <w:rsid w:val="1C473B8E"/>
    <w:rsid w:val="1C5271D6"/>
    <w:rsid w:val="1C54DFD9"/>
    <w:rsid w:val="1C63B43D"/>
    <w:rsid w:val="1C660C6F"/>
    <w:rsid w:val="1C773D46"/>
    <w:rsid w:val="1C86CB73"/>
    <w:rsid w:val="1C87FC4C"/>
    <w:rsid w:val="1C888A56"/>
    <w:rsid w:val="1C984871"/>
    <w:rsid w:val="1CD0DF15"/>
    <w:rsid w:val="1CDD56BE"/>
    <w:rsid w:val="1CED667A"/>
    <w:rsid w:val="1CF7C485"/>
    <w:rsid w:val="1D217DF1"/>
    <w:rsid w:val="1D275AAD"/>
    <w:rsid w:val="1D35C2C9"/>
    <w:rsid w:val="1D521A67"/>
    <w:rsid w:val="1D598CE9"/>
    <w:rsid w:val="1D6E146B"/>
    <w:rsid w:val="1D8A46C4"/>
    <w:rsid w:val="1D8C7A23"/>
    <w:rsid w:val="1D97B4BB"/>
    <w:rsid w:val="1DB64094"/>
    <w:rsid w:val="1DB926C3"/>
    <w:rsid w:val="1DBD38DD"/>
    <w:rsid w:val="1DD7E2CF"/>
    <w:rsid w:val="1DE1A768"/>
    <w:rsid w:val="1DEECD22"/>
    <w:rsid w:val="1E2A0559"/>
    <w:rsid w:val="1E32998E"/>
    <w:rsid w:val="1E6BA566"/>
    <w:rsid w:val="1E75ADE8"/>
    <w:rsid w:val="1E7CACE6"/>
    <w:rsid w:val="1E83C96E"/>
    <w:rsid w:val="1E89C4A6"/>
    <w:rsid w:val="1E98CEF5"/>
    <w:rsid w:val="1E9DC7D8"/>
    <w:rsid w:val="1EA1F281"/>
    <w:rsid w:val="1EA25140"/>
    <w:rsid w:val="1EA284A4"/>
    <w:rsid w:val="1EA2A8C8"/>
    <w:rsid w:val="1EA957D6"/>
    <w:rsid w:val="1EB2DE7C"/>
    <w:rsid w:val="1EBC75D6"/>
    <w:rsid w:val="1EC401DF"/>
    <w:rsid w:val="1ECBD22D"/>
    <w:rsid w:val="1F141DBF"/>
    <w:rsid w:val="1F1AEEE1"/>
    <w:rsid w:val="1F201C71"/>
    <w:rsid w:val="1F74D6FD"/>
    <w:rsid w:val="1F85FB77"/>
    <w:rsid w:val="1FABEA3F"/>
    <w:rsid w:val="1FD2BFB2"/>
    <w:rsid w:val="1FD799D6"/>
    <w:rsid w:val="1FEA4AA9"/>
    <w:rsid w:val="1FF278CA"/>
    <w:rsid w:val="1FF8F3DB"/>
    <w:rsid w:val="20004619"/>
    <w:rsid w:val="200306B6"/>
    <w:rsid w:val="2007561F"/>
    <w:rsid w:val="20224555"/>
    <w:rsid w:val="204D186D"/>
    <w:rsid w:val="20675221"/>
    <w:rsid w:val="206BDF2F"/>
    <w:rsid w:val="2072F8B3"/>
    <w:rsid w:val="2088B336"/>
    <w:rsid w:val="2098CDE3"/>
    <w:rsid w:val="20A949EE"/>
    <w:rsid w:val="20B2B578"/>
    <w:rsid w:val="20CA4403"/>
    <w:rsid w:val="20CD6E41"/>
    <w:rsid w:val="20D2EF23"/>
    <w:rsid w:val="20E80CD6"/>
    <w:rsid w:val="210C1F7B"/>
    <w:rsid w:val="2123D99D"/>
    <w:rsid w:val="212CED1C"/>
    <w:rsid w:val="2133E0DC"/>
    <w:rsid w:val="21368D0C"/>
    <w:rsid w:val="2138DB65"/>
    <w:rsid w:val="214392AE"/>
    <w:rsid w:val="214F3733"/>
    <w:rsid w:val="21511831"/>
    <w:rsid w:val="21555C3C"/>
    <w:rsid w:val="216483F9"/>
    <w:rsid w:val="216C4FE2"/>
    <w:rsid w:val="21712E4F"/>
    <w:rsid w:val="2178C14C"/>
    <w:rsid w:val="21930E04"/>
    <w:rsid w:val="2193994A"/>
    <w:rsid w:val="2199503D"/>
    <w:rsid w:val="219E190A"/>
    <w:rsid w:val="21A40939"/>
    <w:rsid w:val="21AFF79D"/>
    <w:rsid w:val="21B2DCB8"/>
    <w:rsid w:val="21D314E5"/>
    <w:rsid w:val="21D60236"/>
    <w:rsid w:val="21D9B0D0"/>
    <w:rsid w:val="21E3642E"/>
    <w:rsid w:val="21FA4FC0"/>
    <w:rsid w:val="21FE0E9A"/>
    <w:rsid w:val="2233BE22"/>
    <w:rsid w:val="2262D689"/>
    <w:rsid w:val="2265B0A1"/>
    <w:rsid w:val="22681D3D"/>
    <w:rsid w:val="226C21CA"/>
    <w:rsid w:val="22780A3B"/>
    <w:rsid w:val="227B109E"/>
    <w:rsid w:val="2280AB36"/>
    <w:rsid w:val="228355F8"/>
    <w:rsid w:val="22850989"/>
    <w:rsid w:val="228DC7CF"/>
    <w:rsid w:val="22998868"/>
    <w:rsid w:val="22DB2823"/>
    <w:rsid w:val="22F420CB"/>
    <w:rsid w:val="22F857EC"/>
    <w:rsid w:val="22F9E51B"/>
    <w:rsid w:val="230775E8"/>
    <w:rsid w:val="230AE4A9"/>
    <w:rsid w:val="2311B548"/>
    <w:rsid w:val="231921BD"/>
    <w:rsid w:val="23204836"/>
    <w:rsid w:val="232C06BD"/>
    <w:rsid w:val="233701A6"/>
    <w:rsid w:val="2345DA99"/>
    <w:rsid w:val="235C95E1"/>
    <w:rsid w:val="236A42D0"/>
    <w:rsid w:val="236D1C5C"/>
    <w:rsid w:val="238D69B9"/>
    <w:rsid w:val="23973266"/>
    <w:rsid w:val="23B5E00A"/>
    <w:rsid w:val="23E05B46"/>
    <w:rsid w:val="23E07C5E"/>
    <w:rsid w:val="23E17CFC"/>
    <w:rsid w:val="23E3DACA"/>
    <w:rsid w:val="23E8972C"/>
    <w:rsid w:val="23ED5A9E"/>
    <w:rsid w:val="23F137E5"/>
    <w:rsid w:val="24120088"/>
    <w:rsid w:val="2416101F"/>
    <w:rsid w:val="242B2748"/>
    <w:rsid w:val="2432558F"/>
    <w:rsid w:val="243E87A1"/>
    <w:rsid w:val="246E26FB"/>
    <w:rsid w:val="247D10D9"/>
    <w:rsid w:val="24A22667"/>
    <w:rsid w:val="24AB9106"/>
    <w:rsid w:val="24AF574C"/>
    <w:rsid w:val="24B6A711"/>
    <w:rsid w:val="24BE9684"/>
    <w:rsid w:val="24C3825F"/>
    <w:rsid w:val="24C68C36"/>
    <w:rsid w:val="24CAF55B"/>
    <w:rsid w:val="24DEDD56"/>
    <w:rsid w:val="24E3121F"/>
    <w:rsid w:val="24EA0A39"/>
    <w:rsid w:val="24EF7FFF"/>
    <w:rsid w:val="2554E8FD"/>
    <w:rsid w:val="255AF71F"/>
    <w:rsid w:val="256500BE"/>
    <w:rsid w:val="256F639C"/>
    <w:rsid w:val="2570256D"/>
    <w:rsid w:val="2573B595"/>
    <w:rsid w:val="257EB825"/>
    <w:rsid w:val="258A043E"/>
    <w:rsid w:val="2590EBD0"/>
    <w:rsid w:val="25B8761F"/>
    <w:rsid w:val="25C77180"/>
    <w:rsid w:val="25D680DF"/>
    <w:rsid w:val="25F8448C"/>
    <w:rsid w:val="260CF223"/>
    <w:rsid w:val="260D0959"/>
    <w:rsid w:val="261BB1D5"/>
    <w:rsid w:val="26211634"/>
    <w:rsid w:val="2624F320"/>
    <w:rsid w:val="262709B8"/>
    <w:rsid w:val="2628F2E9"/>
    <w:rsid w:val="265C152D"/>
    <w:rsid w:val="266AF7A9"/>
    <w:rsid w:val="267714E5"/>
    <w:rsid w:val="26805643"/>
    <w:rsid w:val="26832954"/>
    <w:rsid w:val="269342D8"/>
    <w:rsid w:val="269A6DA8"/>
    <w:rsid w:val="26B01230"/>
    <w:rsid w:val="26B0BD9A"/>
    <w:rsid w:val="26F09392"/>
    <w:rsid w:val="26F1B5C4"/>
    <w:rsid w:val="26F46C03"/>
    <w:rsid w:val="26FBA77A"/>
    <w:rsid w:val="26FD87F3"/>
    <w:rsid w:val="2709E5E5"/>
    <w:rsid w:val="27146634"/>
    <w:rsid w:val="2720EA5E"/>
    <w:rsid w:val="274A6D69"/>
    <w:rsid w:val="275A7014"/>
    <w:rsid w:val="275E7628"/>
    <w:rsid w:val="276FB115"/>
    <w:rsid w:val="277E349A"/>
    <w:rsid w:val="2791E8CC"/>
    <w:rsid w:val="27965E4C"/>
    <w:rsid w:val="279F98AE"/>
    <w:rsid w:val="27A8F7C8"/>
    <w:rsid w:val="27B12B8D"/>
    <w:rsid w:val="27C1ED70"/>
    <w:rsid w:val="27CD0AF9"/>
    <w:rsid w:val="27CF4593"/>
    <w:rsid w:val="27D5102B"/>
    <w:rsid w:val="27EB45A7"/>
    <w:rsid w:val="27ED70BE"/>
    <w:rsid w:val="2802CC00"/>
    <w:rsid w:val="283724CF"/>
    <w:rsid w:val="2838FA30"/>
    <w:rsid w:val="283F29F5"/>
    <w:rsid w:val="285A3306"/>
    <w:rsid w:val="2864969E"/>
    <w:rsid w:val="286B9F88"/>
    <w:rsid w:val="28B003EF"/>
    <w:rsid w:val="28B2421F"/>
    <w:rsid w:val="28B8D95D"/>
    <w:rsid w:val="28BC8A78"/>
    <w:rsid w:val="28D50944"/>
    <w:rsid w:val="28EA528E"/>
    <w:rsid w:val="28EC80C4"/>
    <w:rsid w:val="28ED6EB4"/>
    <w:rsid w:val="28FCD00B"/>
    <w:rsid w:val="28FCE3F0"/>
    <w:rsid w:val="28FFBCD0"/>
    <w:rsid w:val="290E0112"/>
    <w:rsid w:val="291A3A2F"/>
    <w:rsid w:val="2924AE0C"/>
    <w:rsid w:val="292A5038"/>
    <w:rsid w:val="292A8292"/>
    <w:rsid w:val="292FCA95"/>
    <w:rsid w:val="29306878"/>
    <w:rsid w:val="2941C34F"/>
    <w:rsid w:val="294440E3"/>
    <w:rsid w:val="29479312"/>
    <w:rsid w:val="294BDD2E"/>
    <w:rsid w:val="2964420E"/>
    <w:rsid w:val="29713A8C"/>
    <w:rsid w:val="2980B78F"/>
    <w:rsid w:val="298C01FC"/>
    <w:rsid w:val="29A3E515"/>
    <w:rsid w:val="29A94B32"/>
    <w:rsid w:val="29AD588A"/>
    <w:rsid w:val="29CFD449"/>
    <w:rsid w:val="29D02571"/>
    <w:rsid w:val="29D0DC1A"/>
    <w:rsid w:val="29E19775"/>
    <w:rsid w:val="29E951B8"/>
    <w:rsid w:val="29F1080B"/>
    <w:rsid w:val="29F1254E"/>
    <w:rsid w:val="2A03F9E5"/>
    <w:rsid w:val="2A0C210C"/>
    <w:rsid w:val="2A1A1959"/>
    <w:rsid w:val="2A300460"/>
    <w:rsid w:val="2A3B4D55"/>
    <w:rsid w:val="2A48FC90"/>
    <w:rsid w:val="2A5CE2E0"/>
    <w:rsid w:val="2A700DB8"/>
    <w:rsid w:val="2A705A86"/>
    <w:rsid w:val="2A86BA2E"/>
    <w:rsid w:val="2A93C235"/>
    <w:rsid w:val="2A969D51"/>
    <w:rsid w:val="2AA69192"/>
    <w:rsid w:val="2AB2AD6E"/>
    <w:rsid w:val="2AB84AE1"/>
    <w:rsid w:val="2AC383CA"/>
    <w:rsid w:val="2ADCA81F"/>
    <w:rsid w:val="2AF831AC"/>
    <w:rsid w:val="2B0D5E7D"/>
    <w:rsid w:val="2B508D21"/>
    <w:rsid w:val="2B55009D"/>
    <w:rsid w:val="2B5FA063"/>
    <w:rsid w:val="2B64012D"/>
    <w:rsid w:val="2B676143"/>
    <w:rsid w:val="2B6CEDE2"/>
    <w:rsid w:val="2B873B5D"/>
    <w:rsid w:val="2B95CEB7"/>
    <w:rsid w:val="2B974653"/>
    <w:rsid w:val="2BA52686"/>
    <w:rsid w:val="2BB346A7"/>
    <w:rsid w:val="2BB5AC62"/>
    <w:rsid w:val="2BBAA91B"/>
    <w:rsid w:val="2BC0DE36"/>
    <w:rsid w:val="2BC192B9"/>
    <w:rsid w:val="2BC866B4"/>
    <w:rsid w:val="2BC975CC"/>
    <w:rsid w:val="2BDFB018"/>
    <w:rsid w:val="2BE999E0"/>
    <w:rsid w:val="2BF4AB50"/>
    <w:rsid w:val="2BF4C1AF"/>
    <w:rsid w:val="2BF4D531"/>
    <w:rsid w:val="2C061474"/>
    <w:rsid w:val="2C080D7D"/>
    <w:rsid w:val="2C097D9E"/>
    <w:rsid w:val="2C2AD6D2"/>
    <w:rsid w:val="2C3F8DCB"/>
    <w:rsid w:val="2C451DB0"/>
    <w:rsid w:val="2C48051A"/>
    <w:rsid w:val="2C9B261C"/>
    <w:rsid w:val="2CA24556"/>
    <w:rsid w:val="2CA2D0AB"/>
    <w:rsid w:val="2CAD3C19"/>
    <w:rsid w:val="2CBC3D7A"/>
    <w:rsid w:val="2CD9A217"/>
    <w:rsid w:val="2CDBBD6D"/>
    <w:rsid w:val="2CE91989"/>
    <w:rsid w:val="2D171BB1"/>
    <w:rsid w:val="2D2F7573"/>
    <w:rsid w:val="2D3722F8"/>
    <w:rsid w:val="2D4A97BF"/>
    <w:rsid w:val="2D59CCAB"/>
    <w:rsid w:val="2D7E5A34"/>
    <w:rsid w:val="2D83A76C"/>
    <w:rsid w:val="2D8EBB62"/>
    <w:rsid w:val="2D8FF47D"/>
    <w:rsid w:val="2D9B3765"/>
    <w:rsid w:val="2DD0DF59"/>
    <w:rsid w:val="2DE1ECA7"/>
    <w:rsid w:val="2E0F33E0"/>
    <w:rsid w:val="2E3654DD"/>
    <w:rsid w:val="2E40B657"/>
    <w:rsid w:val="2E439035"/>
    <w:rsid w:val="2E4C0318"/>
    <w:rsid w:val="2E6FA2D8"/>
    <w:rsid w:val="2E82BBBE"/>
    <w:rsid w:val="2E903766"/>
    <w:rsid w:val="2E93FB6F"/>
    <w:rsid w:val="2EA83F1F"/>
    <w:rsid w:val="2EB44709"/>
    <w:rsid w:val="2EBA5F88"/>
    <w:rsid w:val="2EC72C78"/>
    <w:rsid w:val="2F009506"/>
    <w:rsid w:val="2F134A66"/>
    <w:rsid w:val="2F1C2DA0"/>
    <w:rsid w:val="2F5E413E"/>
    <w:rsid w:val="2F7345E9"/>
    <w:rsid w:val="2F751C64"/>
    <w:rsid w:val="2F8EE347"/>
    <w:rsid w:val="2F91E42C"/>
    <w:rsid w:val="2F93586D"/>
    <w:rsid w:val="2F9C940F"/>
    <w:rsid w:val="2F9FA43C"/>
    <w:rsid w:val="2FA1B2AC"/>
    <w:rsid w:val="2FABE5C6"/>
    <w:rsid w:val="2FB5997C"/>
    <w:rsid w:val="2FBCBE35"/>
    <w:rsid w:val="2FDA8CB5"/>
    <w:rsid w:val="2FE5A2AD"/>
    <w:rsid w:val="3017364E"/>
    <w:rsid w:val="304D469C"/>
    <w:rsid w:val="304EC8F4"/>
    <w:rsid w:val="30631277"/>
    <w:rsid w:val="306363FC"/>
    <w:rsid w:val="3066EFA2"/>
    <w:rsid w:val="309186A4"/>
    <w:rsid w:val="30B3CF78"/>
    <w:rsid w:val="30B6FDEE"/>
    <w:rsid w:val="30BA353A"/>
    <w:rsid w:val="30D0A382"/>
    <w:rsid w:val="30D5CB04"/>
    <w:rsid w:val="30E3B442"/>
    <w:rsid w:val="30F6ABE9"/>
    <w:rsid w:val="311988F3"/>
    <w:rsid w:val="311B278F"/>
    <w:rsid w:val="3126DD3D"/>
    <w:rsid w:val="31403EEF"/>
    <w:rsid w:val="3148FEE1"/>
    <w:rsid w:val="31513BAB"/>
    <w:rsid w:val="315705B0"/>
    <w:rsid w:val="316022BB"/>
    <w:rsid w:val="317FBF81"/>
    <w:rsid w:val="3182D169"/>
    <w:rsid w:val="318A8A1B"/>
    <w:rsid w:val="31960799"/>
    <w:rsid w:val="31BAFBBC"/>
    <w:rsid w:val="31BD6C67"/>
    <w:rsid w:val="31D5EABF"/>
    <w:rsid w:val="31DD64DF"/>
    <w:rsid w:val="31E8AADA"/>
    <w:rsid w:val="31EC104F"/>
    <w:rsid w:val="31F64E04"/>
    <w:rsid w:val="31FCF508"/>
    <w:rsid w:val="3200A851"/>
    <w:rsid w:val="3206CE9B"/>
    <w:rsid w:val="32165D89"/>
    <w:rsid w:val="323AA4FC"/>
    <w:rsid w:val="326126CF"/>
    <w:rsid w:val="326137B6"/>
    <w:rsid w:val="3261C7BD"/>
    <w:rsid w:val="32639109"/>
    <w:rsid w:val="32693093"/>
    <w:rsid w:val="326E42F6"/>
    <w:rsid w:val="3289CB52"/>
    <w:rsid w:val="32911CCA"/>
    <w:rsid w:val="32B868EA"/>
    <w:rsid w:val="32BE6A21"/>
    <w:rsid w:val="32C7E119"/>
    <w:rsid w:val="32D40D68"/>
    <w:rsid w:val="32DA018F"/>
    <w:rsid w:val="32F7464B"/>
    <w:rsid w:val="33257133"/>
    <w:rsid w:val="3335A2E4"/>
    <w:rsid w:val="3337186F"/>
    <w:rsid w:val="336B3D49"/>
    <w:rsid w:val="337AD163"/>
    <w:rsid w:val="338A929C"/>
    <w:rsid w:val="33C03442"/>
    <w:rsid w:val="33DA44F5"/>
    <w:rsid w:val="33F33E0E"/>
    <w:rsid w:val="33F6736C"/>
    <w:rsid w:val="33FAC945"/>
    <w:rsid w:val="33FF8B16"/>
    <w:rsid w:val="34093B0A"/>
    <w:rsid w:val="3428A0E6"/>
    <w:rsid w:val="34361693"/>
    <w:rsid w:val="343BA7D4"/>
    <w:rsid w:val="343E5A03"/>
    <w:rsid w:val="3443F47B"/>
    <w:rsid w:val="3474F87B"/>
    <w:rsid w:val="3484EFD1"/>
    <w:rsid w:val="3493FB76"/>
    <w:rsid w:val="3495D812"/>
    <w:rsid w:val="34AA69D5"/>
    <w:rsid w:val="34B00847"/>
    <w:rsid w:val="34BEF853"/>
    <w:rsid w:val="34BF94FB"/>
    <w:rsid w:val="34CCA998"/>
    <w:rsid w:val="34D24323"/>
    <w:rsid w:val="34DCE276"/>
    <w:rsid w:val="34E70C21"/>
    <w:rsid w:val="35095883"/>
    <w:rsid w:val="350BD4A2"/>
    <w:rsid w:val="352B610C"/>
    <w:rsid w:val="35331111"/>
    <w:rsid w:val="354901D3"/>
    <w:rsid w:val="354C09A8"/>
    <w:rsid w:val="354FA2B0"/>
    <w:rsid w:val="35603270"/>
    <w:rsid w:val="3587A72C"/>
    <w:rsid w:val="358C4369"/>
    <w:rsid w:val="358D3707"/>
    <w:rsid w:val="3592D5B2"/>
    <w:rsid w:val="35940303"/>
    <w:rsid w:val="3595F00E"/>
    <w:rsid w:val="35A5A6E3"/>
    <w:rsid w:val="35B60390"/>
    <w:rsid w:val="35BDCFD8"/>
    <w:rsid w:val="35BDE02F"/>
    <w:rsid w:val="35ECAD0A"/>
    <w:rsid w:val="361FF0C4"/>
    <w:rsid w:val="362C232D"/>
    <w:rsid w:val="36434394"/>
    <w:rsid w:val="365304E8"/>
    <w:rsid w:val="3653CC64"/>
    <w:rsid w:val="365BBC8C"/>
    <w:rsid w:val="366998EE"/>
    <w:rsid w:val="366A4209"/>
    <w:rsid w:val="367D08C3"/>
    <w:rsid w:val="367FD928"/>
    <w:rsid w:val="368C5A53"/>
    <w:rsid w:val="36A332B4"/>
    <w:rsid w:val="36A83345"/>
    <w:rsid w:val="36C0FF9C"/>
    <w:rsid w:val="36E60895"/>
    <w:rsid w:val="36EE9C4C"/>
    <w:rsid w:val="36F062E6"/>
    <w:rsid w:val="3705E289"/>
    <w:rsid w:val="3707831E"/>
    <w:rsid w:val="37169ADF"/>
    <w:rsid w:val="37297146"/>
    <w:rsid w:val="37344B94"/>
    <w:rsid w:val="374F1BDB"/>
    <w:rsid w:val="375FCB28"/>
    <w:rsid w:val="3764DC9F"/>
    <w:rsid w:val="378189C3"/>
    <w:rsid w:val="3782A9DF"/>
    <w:rsid w:val="37AA5DC3"/>
    <w:rsid w:val="37AE3E52"/>
    <w:rsid w:val="37AE4892"/>
    <w:rsid w:val="37B49192"/>
    <w:rsid w:val="37BD0734"/>
    <w:rsid w:val="37C3B77E"/>
    <w:rsid w:val="37C99C93"/>
    <w:rsid w:val="37DB113E"/>
    <w:rsid w:val="37DCB141"/>
    <w:rsid w:val="37ECBFCE"/>
    <w:rsid w:val="380C87B1"/>
    <w:rsid w:val="381682F4"/>
    <w:rsid w:val="38215099"/>
    <w:rsid w:val="382BEDCA"/>
    <w:rsid w:val="3832FD8D"/>
    <w:rsid w:val="3839E73E"/>
    <w:rsid w:val="383D07B9"/>
    <w:rsid w:val="383E422D"/>
    <w:rsid w:val="383E9FEE"/>
    <w:rsid w:val="38499C2F"/>
    <w:rsid w:val="38610CB1"/>
    <w:rsid w:val="386D05BF"/>
    <w:rsid w:val="3878DD5E"/>
    <w:rsid w:val="38797B80"/>
    <w:rsid w:val="389300F2"/>
    <w:rsid w:val="38B598FB"/>
    <w:rsid w:val="38E2A05A"/>
    <w:rsid w:val="38F1B938"/>
    <w:rsid w:val="38FF5416"/>
    <w:rsid w:val="3903DB75"/>
    <w:rsid w:val="39052243"/>
    <w:rsid w:val="3915B1CC"/>
    <w:rsid w:val="39397371"/>
    <w:rsid w:val="3941094E"/>
    <w:rsid w:val="3947C735"/>
    <w:rsid w:val="39603443"/>
    <w:rsid w:val="397BC211"/>
    <w:rsid w:val="39931CBF"/>
    <w:rsid w:val="39AD5AA4"/>
    <w:rsid w:val="39B036D8"/>
    <w:rsid w:val="39C9253C"/>
    <w:rsid w:val="39E7980E"/>
    <w:rsid w:val="39ECFDEF"/>
    <w:rsid w:val="39F62309"/>
    <w:rsid w:val="3A047345"/>
    <w:rsid w:val="3A215743"/>
    <w:rsid w:val="3A47F980"/>
    <w:rsid w:val="3A4E4C72"/>
    <w:rsid w:val="3A5B0728"/>
    <w:rsid w:val="3A673B0C"/>
    <w:rsid w:val="3A80443D"/>
    <w:rsid w:val="3A90B54E"/>
    <w:rsid w:val="3AA7BCA8"/>
    <w:rsid w:val="3ABF8750"/>
    <w:rsid w:val="3ADF4BB9"/>
    <w:rsid w:val="3AE3578B"/>
    <w:rsid w:val="3AED1AE2"/>
    <w:rsid w:val="3B00D294"/>
    <w:rsid w:val="3B065192"/>
    <w:rsid w:val="3B0D3BF6"/>
    <w:rsid w:val="3B11BB26"/>
    <w:rsid w:val="3B580168"/>
    <w:rsid w:val="3B652BDF"/>
    <w:rsid w:val="3B697BDB"/>
    <w:rsid w:val="3B791401"/>
    <w:rsid w:val="3B79145D"/>
    <w:rsid w:val="3B84C893"/>
    <w:rsid w:val="3BAF0E52"/>
    <w:rsid w:val="3BB0C459"/>
    <w:rsid w:val="3BBE7602"/>
    <w:rsid w:val="3BDBEBB1"/>
    <w:rsid w:val="3C05F90D"/>
    <w:rsid w:val="3C1CC239"/>
    <w:rsid w:val="3C2571CD"/>
    <w:rsid w:val="3C45C260"/>
    <w:rsid w:val="3C547ABE"/>
    <w:rsid w:val="3C6ECFDE"/>
    <w:rsid w:val="3C88F83C"/>
    <w:rsid w:val="3C93FDD5"/>
    <w:rsid w:val="3C9EEDA3"/>
    <w:rsid w:val="3CA23451"/>
    <w:rsid w:val="3CCD300A"/>
    <w:rsid w:val="3CF43C04"/>
    <w:rsid w:val="3D06E971"/>
    <w:rsid w:val="3D0D17C8"/>
    <w:rsid w:val="3D16C25B"/>
    <w:rsid w:val="3D1AC263"/>
    <w:rsid w:val="3D1C7F68"/>
    <w:rsid w:val="3D435ACA"/>
    <w:rsid w:val="3D4A1CD8"/>
    <w:rsid w:val="3D4ECD53"/>
    <w:rsid w:val="3D561F43"/>
    <w:rsid w:val="3D5A7C6D"/>
    <w:rsid w:val="3D5CB2F8"/>
    <w:rsid w:val="3D613FBF"/>
    <w:rsid w:val="3D65D1B2"/>
    <w:rsid w:val="3D73AA4D"/>
    <w:rsid w:val="3D7FC119"/>
    <w:rsid w:val="3D877AB7"/>
    <w:rsid w:val="3DA4A4F1"/>
    <w:rsid w:val="3DB4F978"/>
    <w:rsid w:val="3DB6B743"/>
    <w:rsid w:val="3DBF1358"/>
    <w:rsid w:val="3DC4FBEF"/>
    <w:rsid w:val="3DD83DEB"/>
    <w:rsid w:val="3DEFB346"/>
    <w:rsid w:val="3DF4FBC3"/>
    <w:rsid w:val="3E02701E"/>
    <w:rsid w:val="3E045651"/>
    <w:rsid w:val="3E0A9CEA"/>
    <w:rsid w:val="3E380ACC"/>
    <w:rsid w:val="3E5108D1"/>
    <w:rsid w:val="3E5A3890"/>
    <w:rsid w:val="3E751454"/>
    <w:rsid w:val="3E7739D7"/>
    <w:rsid w:val="3E77A52A"/>
    <w:rsid w:val="3E7D9EA9"/>
    <w:rsid w:val="3EAF60A9"/>
    <w:rsid w:val="3EF30330"/>
    <w:rsid w:val="3EF9268F"/>
    <w:rsid w:val="3EFFA954"/>
    <w:rsid w:val="3F11791D"/>
    <w:rsid w:val="3F4B6BB4"/>
    <w:rsid w:val="3F5674DF"/>
    <w:rsid w:val="3F617E70"/>
    <w:rsid w:val="3F62895E"/>
    <w:rsid w:val="3F643A5A"/>
    <w:rsid w:val="3F767C3E"/>
    <w:rsid w:val="3F9FE192"/>
    <w:rsid w:val="3FA60576"/>
    <w:rsid w:val="3FCE6BBC"/>
    <w:rsid w:val="3FD702BC"/>
    <w:rsid w:val="3FDFCD4E"/>
    <w:rsid w:val="3FF4A4CB"/>
    <w:rsid w:val="401DFF00"/>
    <w:rsid w:val="40277424"/>
    <w:rsid w:val="40369365"/>
    <w:rsid w:val="403FE4A3"/>
    <w:rsid w:val="40449AE1"/>
    <w:rsid w:val="4054D6FE"/>
    <w:rsid w:val="4058D0E5"/>
    <w:rsid w:val="405D4D9A"/>
    <w:rsid w:val="4063443A"/>
    <w:rsid w:val="40773AAD"/>
    <w:rsid w:val="407E604D"/>
    <w:rsid w:val="409FF963"/>
    <w:rsid w:val="40B918C1"/>
    <w:rsid w:val="40C70AEB"/>
    <w:rsid w:val="40DB491E"/>
    <w:rsid w:val="40DCB8AE"/>
    <w:rsid w:val="40E92D67"/>
    <w:rsid w:val="40F18A38"/>
    <w:rsid w:val="41057E92"/>
    <w:rsid w:val="410615DF"/>
    <w:rsid w:val="41081236"/>
    <w:rsid w:val="410881FE"/>
    <w:rsid w:val="413546BF"/>
    <w:rsid w:val="41420E0D"/>
    <w:rsid w:val="41569BB0"/>
    <w:rsid w:val="415A41F8"/>
    <w:rsid w:val="415E3EA0"/>
    <w:rsid w:val="41980CD6"/>
    <w:rsid w:val="41A2FB2F"/>
    <w:rsid w:val="41B7B913"/>
    <w:rsid w:val="41BFBB04"/>
    <w:rsid w:val="41CB8F4D"/>
    <w:rsid w:val="41D0F07E"/>
    <w:rsid w:val="41D6D7DE"/>
    <w:rsid w:val="41EC2A60"/>
    <w:rsid w:val="41FA64D9"/>
    <w:rsid w:val="421524A4"/>
    <w:rsid w:val="422C04B6"/>
    <w:rsid w:val="424EDFBB"/>
    <w:rsid w:val="425BBEDC"/>
    <w:rsid w:val="425D0667"/>
    <w:rsid w:val="428E6670"/>
    <w:rsid w:val="42A7A088"/>
    <w:rsid w:val="42A972A8"/>
    <w:rsid w:val="42B2F9B6"/>
    <w:rsid w:val="42E0AC4B"/>
    <w:rsid w:val="42ED313F"/>
    <w:rsid w:val="42ED4F88"/>
    <w:rsid w:val="42F9BA83"/>
    <w:rsid w:val="430710FE"/>
    <w:rsid w:val="430E4045"/>
    <w:rsid w:val="431EFE79"/>
    <w:rsid w:val="43314843"/>
    <w:rsid w:val="433FAF67"/>
    <w:rsid w:val="434CDA11"/>
    <w:rsid w:val="435243DF"/>
    <w:rsid w:val="435ADBB1"/>
    <w:rsid w:val="43642E97"/>
    <w:rsid w:val="43645C82"/>
    <w:rsid w:val="43874EDF"/>
    <w:rsid w:val="438F9345"/>
    <w:rsid w:val="438FB0DC"/>
    <w:rsid w:val="43920C06"/>
    <w:rsid w:val="43944203"/>
    <w:rsid w:val="43AF0673"/>
    <w:rsid w:val="43B0A60E"/>
    <w:rsid w:val="43B8ECA9"/>
    <w:rsid w:val="43D65624"/>
    <w:rsid w:val="43E09B19"/>
    <w:rsid w:val="43E43E45"/>
    <w:rsid w:val="43E45DFE"/>
    <w:rsid w:val="43FBC3EE"/>
    <w:rsid w:val="443F60A0"/>
    <w:rsid w:val="445364F5"/>
    <w:rsid w:val="445581F1"/>
    <w:rsid w:val="445875D9"/>
    <w:rsid w:val="44819AB4"/>
    <w:rsid w:val="4486EE3C"/>
    <w:rsid w:val="44940417"/>
    <w:rsid w:val="4495753A"/>
    <w:rsid w:val="44994C7B"/>
    <w:rsid w:val="44A7CAA0"/>
    <w:rsid w:val="44AE47CE"/>
    <w:rsid w:val="44B93B8A"/>
    <w:rsid w:val="44BACF90"/>
    <w:rsid w:val="44CA269A"/>
    <w:rsid w:val="44CBABBA"/>
    <w:rsid w:val="44D1823A"/>
    <w:rsid w:val="44D4ADFF"/>
    <w:rsid w:val="44DBD6B2"/>
    <w:rsid w:val="44E856AD"/>
    <w:rsid w:val="44E85916"/>
    <w:rsid w:val="44F93D20"/>
    <w:rsid w:val="4504D42F"/>
    <w:rsid w:val="450C9D30"/>
    <w:rsid w:val="450F4E56"/>
    <w:rsid w:val="45117CF9"/>
    <w:rsid w:val="45268D8C"/>
    <w:rsid w:val="45272AC8"/>
    <w:rsid w:val="453A519A"/>
    <w:rsid w:val="453D3301"/>
    <w:rsid w:val="4546344E"/>
    <w:rsid w:val="4546F052"/>
    <w:rsid w:val="4562E701"/>
    <w:rsid w:val="4565802A"/>
    <w:rsid w:val="4568139B"/>
    <w:rsid w:val="456D7C89"/>
    <w:rsid w:val="45700A9E"/>
    <w:rsid w:val="458BC87F"/>
    <w:rsid w:val="458DCA0D"/>
    <w:rsid w:val="45963976"/>
    <w:rsid w:val="45BC0986"/>
    <w:rsid w:val="45C29D37"/>
    <w:rsid w:val="45C3B8E8"/>
    <w:rsid w:val="45D0F38A"/>
    <w:rsid w:val="45DA4658"/>
    <w:rsid w:val="45E78E77"/>
    <w:rsid w:val="45E796F5"/>
    <w:rsid w:val="4610DA28"/>
    <w:rsid w:val="461AE9E8"/>
    <w:rsid w:val="461CF807"/>
    <w:rsid w:val="46371F3F"/>
    <w:rsid w:val="463940A4"/>
    <w:rsid w:val="46495916"/>
    <w:rsid w:val="46499D50"/>
    <w:rsid w:val="4665CCB2"/>
    <w:rsid w:val="467B44AB"/>
    <w:rsid w:val="467B6220"/>
    <w:rsid w:val="46964083"/>
    <w:rsid w:val="469B4537"/>
    <w:rsid w:val="469BC1C6"/>
    <w:rsid w:val="46AEA774"/>
    <w:rsid w:val="46BCE4D0"/>
    <w:rsid w:val="46E225F6"/>
    <w:rsid w:val="46EA58AC"/>
    <w:rsid w:val="46EC5C44"/>
    <w:rsid w:val="46EF8426"/>
    <w:rsid w:val="46F17003"/>
    <w:rsid w:val="46FA4AB7"/>
    <w:rsid w:val="4703BC7A"/>
    <w:rsid w:val="471AA84F"/>
    <w:rsid w:val="471CB885"/>
    <w:rsid w:val="472DC532"/>
    <w:rsid w:val="472FB34B"/>
    <w:rsid w:val="474BB904"/>
    <w:rsid w:val="4752E499"/>
    <w:rsid w:val="479194F4"/>
    <w:rsid w:val="47B03555"/>
    <w:rsid w:val="47B3FAF0"/>
    <w:rsid w:val="47F9D5FA"/>
    <w:rsid w:val="47FA9852"/>
    <w:rsid w:val="4804AC91"/>
    <w:rsid w:val="4823551A"/>
    <w:rsid w:val="4828CC63"/>
    <w:rsid w:val="4839806E"/>
    <w:rsid w:val="4857E4A6"/>
    <w:rsid w:val="48707ADD"/>
    <w:rsid w:val="48863463"/>
    <w:rsid w:val="489217C9"/>
    <w:rsid w:val="48931AED"/>
    <w:rsid w:val="48A20D87"/>
    <w:rsid w:val="48B548B6"/>
    <w:rsid w:val="48B7430C"/>
    <w:rsid w:val="48BC9057"/>
    <w:rsid w:val="48C77BD5"/>
    <w:rsid w:val="48C9E478"/>
    <w:rsid w:val="48CA8E29"/>
    <w:rsid w:val="48D75E8E"/>
    <w:rsid w:val="492345B5"/>
    <w:rsid w:val="4945C7A4"/>
    <w:rsid w:val="4948D6C9"/>
    <w:rsid w:val="494D648B"/>
    <w:rsid w:val="49528A6C"/>
    <w:rsid w:val="4962D246"/>
    <w:rsid w:val="4977AA6E"/>
    <w:rsid w:val="4989D67B"/>
    <w:rsid w:val="49A786CA"/>
    <w:rsid w:val="49A847A7"/>
    <w:rsid w:val="49BB2D41"/>
    <w:rsid w:val="49BFDE2E"/>
    <w:rsid w:val="49D2EADF"/>
    <w:rsid w:val="49D76ECD"/>
    <w:rsid w:val="49F4D823"/>
    <w:rsid w:val="4A1D7BE6"/>
    <w:rsid w:val="4A31E291"/>
    <w:rsid w:val="4A3E8A65"/>
    <w:rsid w:val="4A4A7AF9"/>
    <w:rsid w:val="4A4AD0DC"/>
    <w:rsid w:val="4A686846"/>
    <w:rsid w:val="4AB052B4"/>
    <w:rsid w:val="4AC733B3"/>
    <w:rsid w:val="4AD9E091"/>
    <w:rsid w:val="4AEDF963"/>
    <w:rsid w:val="4B0AC0E9"/>
    <w:rsid w:val="4B130859"/>
    <w:rsid w:val="4B178DD8"/>
    <w:rsid w:val="4B33D272"/>
    <w:rsid w:val="4B4722D8"/>
    <w:rsid w:val="4B4C238F"/>
    <w:rsid w:val="4B565665"/>
    <w:rsid w:val="4B574424"/>
    <w:rsid w:val="4B6B21CB"/>
    <w:rsid w:val="4B6C9679"/>
    <w:rsid w:val="4B9BC39D"/>
    <w:rsid w:val="4BC2CA64"/>
    <w:rsid w:val="4BCA8539"/>
    <w:rsid w:val="4BCCA795"/>
    <w:rsid w:val="4BD6ADDC"/>
    <w:rsid w:val="4BF64633"/>
    <w:rsid w:val="4C0F5772"/>
    <w:rsid w:val="4C13F5D9"/>
    <w:rsid w:val="4C24A1BD"/>
    <w:rsid w:val="4C259450"/>
    <w:rsid w:val="4C30B8F2"/>
    <w:rsid w:val="4C364502"/>
    <w:rsid w:val="4C4DDFCB"/>
    <w:rsid w:val="4C61B8A4"/>
    <w:rsid w:val="4C76380F"/>
    <w:rsid w:val="4C8EB974"/>
    <w:rsid w:val="4CA3CEFA"/>
    <w:rsid w:val="4CB9D33D"/>
    <w:rsid w:val="4CBC27AF"/>
    <w:rsid w:val="4CC8BB60"/>
    <w:rsid w:val="4CDD0B0C"/>
    <w:rsid w:val="4CEBCA19"/>
    <w:rsid w:val="4CEF3678"/>
    <w:rsid w:val="4D0044DF"/>
    <w:rsid w:val="4D11A440"/>
    <w:rsid w:val="4D179C7C"/>
    <w:rsid w:val="4D287F70"/>
    <w:rsid w:val="4D3AE9E3"/>
    <w:rsid w:val="4D490BC8"/>
    <w:rsid w:val="4D4B3ABD"/>
    <w:rsid w:val="4D5B2142"/>
    <w:rsid w:val="4D5E144D"/>
    <w:rsid w:val="4D6FEA0C"/>
    <w:rsid w:val="4D82D63A"/>
    <w:rsid w:val="4D918B93"/>
    <w:rsid w:val="4D98579F"/>
    <w:rsid w:val="4D9F4166"/>
    <w:rsid w:val="4DCBDE0A"/>
    <w:rsid w:val="4DD4D0BE"/>
    <w:rsid w:val="4DE12776"/>
    <w:rsid w:val="4E02885B"/>
    <w:rsid w:val="4E17D4FA"/>
    <w:rsid w:val="4E198058"/>
    <w:rsid w:val="4E30130C"/>
    <w:rsid w:val="4E361072"/>
    <w:rsid w:val="4E4C34EA"/>
    <w:rsid w:val="4E68942A"/>
    <w:rsid w:val="4EA3CFE5"/>
    <w:rsid w:val="4EB1C25C"/>
    <w:rsid w:val="4EECB0E1"/>
    <w:rsid w:val="4EF18BB7"/>
    <w:rsid w:val="4F0348C3"/>
    <w:rsid w:val="4F088E3A"/>
    <w:rsid w:val="4F0B07A6"/>
    <w:rsid w:val="4F161862"/>
    <w:rsid w:val="4F456F9E"/>
    <w:rsid w:val="4F48343C"/>
    <w:rsid w:val="4F6C30FE"/>
    <w:rsid w:val="4F6E30C4"/>
    <w:rsid w:val="4F720384"/>
    <w:rsid w:val="4F9ABD8C"/>
    <w:rsid w:val="4FA682EE"/>
    <w:rsid w:val="4FC0681C"/>
    <w:rsid w:val="4FD9E5D2"/>
    <w:rsid w:val="4FDD1594"/>
    <w:rsid w:val="4FE43B08"/>
    <w:rsid w:val="4FEB0F05"/>
    <w:rsid w:val="4FFAD25A"/>
    <w:rsid w:val="4FFB6A0C"/>
    <w:rsid w:val="50105CB9"/>
    <w:rsid w:val="5011E3AA"/>
    <w:rsid w:val="5027805B"/>
    <w:rsid w:val="50390578"/>
    <w:rsid w:val="50640C70"/>
    <w:rsid w:val="50675C61"/>
    <w:rsid w:val="506C7256"/>
    <w:rsid w:val="508F8FF3"/>
    <w:rsid w:val="50A8FE55"/>
    <w:rsid w:val="50AE247A"/>
    <w:rsid w:val="50AEBBFB"/>
    <w:rsid w:val="50E1A682"/>
    <w:rsid w:val="50E7EF7D"/>
    <w:rsid w:val="50EBD641"/>
    <w:rsid w:val="510DFC34"/>
    <w:rsid w:val="511C1EFB"/>
    <w:rsid w:val="511E5819"/>
    <w:rsid w:val="512531BE"/>
    <w:rsid w:val="51432C55"/>
    <w:rsid w:val="51564088"/>
    <w:rsid w:val="5166C082"/>
    <w:rsid w:val="51891DF0"/>
    <w:rsid w:val="5199042E"/>
    <w:rsid w:val="51997429"/>
    <w:rsid w:val="51AA36ED"/>
    <w:rsid w:val="51AAB8FB"/>
    <w:rsid w:val="51AAEAED"/>
    <w:rsid w:val="51B85BC0"/>
    <w:rsid w:val="51BB3D68"/>
    <w:rsid w:val="51BB68B9"/>
    <w:rsid w:val="51C834B7"/>
    <w:rsid w:val="51D62A19"/>
    <w:rsid w:val="51D7C1B3"/>
    <w:rsid w:val="51E8489D"/>
    <w:rsid w:val="51F5371D"/>
    <w:rsid w:val="51FEEA5D"/>
    <w:rsid w:val="5207BD79"/>
    <w:rsid w:val="520889C6"/>
    <w:rsid w:val="52188DBF"/>
    <w:rsid w:val="52364E21"/>
    <w:rsid w:val="5267F55F"/>
    <w:rsid w:val="5296B97C"/>
    <w:rsid w:val="5298FD79"/>
    <w:rsid w:val="52B11DC0"/>
    <w:rsid w:val="52B4A95C"/>
    <w:rsid w:val="52BA66D2"/>
    <w:rsid w:val="52BCB7DD"/>
    <w:rsid w:val="52DEAE78"/>
    <w:rsid w:val="52E41572"/>
    <w:rsid w:val="52E43D9B"/>
    <w:rsid w:val="52E5BE21"/>
    <w:rsid w:val="52FEAA95"/>
    <w:rsid w:val="52FFA9AF"/>
    <w:rsid w:val="5302137D"/>
    <w:rsid w:val="5327B31A"/>
    <w:rsid w:val="532BAF81"/>
    <w:rsid w:val="53397814"/>
    <w:rsid w:val="53427875"/>
    <w:rsid w:val="535B891B"/>
    <w:rsid w:val="536B3184"/>
    <w:rsid w:val="536FE41B"/>
    <w:rsid w:val="53AD7A8A"/>
    <w:rsid w:val="53B064CA"/>
    <w:rsid w:val="53B21946"/>
    <w:rsid w:val="53B9A196"/>
    <w:rsid w:val="53BCEB7E"/>
    <w:rsid w:val="53C4A3A3"/>
    <w:rsid w:val="53C6464E"/>
    <w:rsid w:val="53C7CDE5"/>
    <w:rsid w:val="53C7CE2A"/>
    <w:rsid w:val="53CA6EC9"/>
    <w:rsid w:val="53D08801"/>
    <w:rsid w:val="53F762EC"/>
    <w:rsid w:val="54010DB5"/>
    <w:rsid w:val="54064605"/>
    <w:rsid w:val="5417D265"/>
    <w:rsid w:val="54296AF7"/>
    <w:rsid w:val="54406399"/>
    <w:rsid w:val="5467CE06"/>
    <w:rsid w:val="54928CBB"/>
    <w:rsid w:val="5497827A"/>
    <w:rsid w:val="54A49FCD"/>
    <w:rsid w:val="54A7FBD3"/>
    <w:rsid w:val="54B670FE"/>
    <w:rsid w:val="54BA5554"/>
    <w:rsid w:val="54C430C6"/>
    <w:rsid w:val="54CA5507"/>
    <w:rsid w:val="54CF99FD"/>
    <w:rsid w:val="54CFC553"/>
    <w:rsid w:val="55015E51"/>
    <w:rsid w:val="551C6FD0"/>
    <w:rsid w:val="5531B467"/>
    <w:rsid w:val="553CD356"/>
    <w:rsid w:val="554744AC"/>
    <w:rsid w:val="554DE57F"/>
    <w:rsid w:val="554F21DC"/>
    <w:rsid w:val="5557986E"/>
    <w:rsid w:val="555E92AB"/>
    <w:rsid w:val="559C1B19"/>
    <w:rsid w:val="559F8FD9"/>
    <w:rsid w:val="55B1C9CF"/>
    <w:rsid w:val="55BF58DE"/>
    <w:rsid w:val="55CC53E9"/>
    <w:rsid w:val="55E64654"/>
    <w:rsid w:val="55EB72EA"/>
    <w:rsid w:val="55EBC02E"/>
    <w:rsid w:val="55EF232D"/>
    <w:rsid w:val="56146BAE"/>
    <w:rsid w:val="5637486D"/>
    <w:rsid w:val="563912DA"/>
    <w:rsid w:val="5665E9CC"/>
    <w:rsid w:val="5668C819"/>
    <w:rsid w:val="566AE6F4"/>
    <w:rsid w:val="566C00D3"/>
    <w:rsid w:val="569A8C97"/>
    <w:rsid w:val="56A502CA"/>
    <w:rsid w:val="56BEFCC3"/>
    <w:rsid w:val="56CCE384"/>
    <w:rsid w:val="56DA5641"/>
    <w:rsid w:val="56DFA412"/>
    <w:rsid w:val="56EA5C0A"/>
    <w:rsid w:val="56F4AF45"/>
    <w:rsid w:val="56F9C74A"/>
    <w:rsid w:val="5735DD6F"/>
    <w:rsid w:val="573EAD16"/>
    <w:rsid w:val="574B4C82"/>
    <w:rsid w:val="574FAF2E"/>
    <w:rsid w:val="5751E6CB"/>
    <w:rsid w:val="5765602F"/>
    <w:rsid w:val="57A2FCE6"/>
    <w:rsid w:val="57A71382"/>
    <w:rsid w:val="57AEB95C"/>
    <w:rsid w:val="57C1AB98"/>
    <w:rsid w:val="57D7EC4B"/>
    <w:rsid w:val="57DD8B9A"/>
    <w:rsid w:val="57DDC184"/>
    <w:rsid w:val="57EAC21A"/>
    <w:rsid w:val="57EF6CD3"/>
    <w:rsid w:val="57FC0EC9"/>
    <w:rsid w:val="58130998"/>
    <w:rsid w:val="582409FE"/>
    <w:rsid w:val="582E72EA"/>
    <w:rsid w:val="5838A2F3"/>
    <w:rsid w:val="58488A99"/>
    <w:rsid w:val="585D216E"/>
    <w:rsid w:val="58694295"/>
    <w:rsid w:val="588F3EDB"/>
    <w:rsid w:val="58983AE8"/>
    <w:rsid w:val="58B133D2"/>
    <w:rsid w:val="58B5322E"/>
    <w:rsid w:val="58C21391"/>
    <w:rsid w:val="58CF51E6"/>
    <w:rsid w:val="58E3387A"/>
    <w:rsid w:val="5906AD36"/>
    <w:rsid w:val="59086803"/>
    <w:rsid w:val="591535F6"/>
    <w:rsid w:val="59535B74"/>
    <w:rsid w:val="5965EC58"/>
    <w:rsid w:val="5989A4C5"/>
    <w:rsid w:val="59933FEA"/>
    <w:rsid w:val="599B05D6"/>
    <w:rsid w:val="59A74C13"/>
    <w:rsid w:val="59BB1EC4"/>
    <w:rsid w:val="59C9C7ED"/>
    <w:rsid w:val="59CAFB99"/>
    <w:rsid w:val="59D65AE4"/>
    <w:rsid w:val="59DD45F4"/>
    <w:rsid w:val="59E23649"/>
    <w:rsid w:val="59EB9615"/>
    <w:rsid w:val="59F4DA59"/>
    <w:rsid w:val="5A0511C3"/>
    <w:rsid w:val="5A0867E5"/>
    <w:rsid w:val="5A24C423"/>
    <w:rsid w:val="5A4F0DF2"/>
    <w:rsid w:val="5A758638"/>
    <w:rsid w:val="5A770AD5"/>
    <w:rsid w:val="5ACC21E8"/>
    <w:rsid w:val="5ADC8A7B"/>
    <w:rsid w:val="5ADF1CD1"/>
    <w:rsid w:val="5AF35497"/>
    <w:rsid w:val="5AFBF36B"/>
    <w:rsid w:val="5B0962A9"/>
    <w:rsid w:val="5B0AF7EC"/>
    <w:rsid w:val="5B1B82DA"/>
    <w:rsid w:val="5B1DD093"/>
    <w:rsid w:val="5B2AE341"/>
    <w:rsid w:val="5B330162"/>
    <w:rsid w:val="5B4360A2"/>
    <w:rsid w:val="5B4F5846"/>
    <w:rsid w:val="5B552B9A"/>
    <w:rsid w:val="5B632501"/>
    <w:rsid w:val="5B65A10E"/>
    <w:rsid w:val="5B6CAEA2"/>
    <w:rsid w:val="5B7D7A23"/>
    <w:rsid w:val="5BA4FEE7"/>
    <w:rsid w:val="5BB50CB4"/>
    <w:rsid w:val="5BB809FF"/>
    <w:rsid w:val="5BCC9B31"/>
    <w:rsid w:val="5BCDAA6C"/>
    <w:rsid w:val="5BDC9F11"/>
    <w:rsid w:val="5BF6B5D0"/>
    <w:rsid w:val="5BFB5936"/>
    <w:rsid w:val="5C0D2AB4"/>
    <w:rsid w:val="5C39A1EC"/>
    <w:rsid w:val="5C3AE56D"/>
    <w:rsid w:val="5C4B9CE1"/>
    <w:rsid w:val="5C5239BE"/>
    <w:rsid w:val="5C5580A8"/>
    <w:rsid w:val="5C68074A"/>
    <w:rsid w:val="5C7DF81A"/>
    <w:rsid w:val="5C813A9C"/>
    <w:rsid w:val="5C81AE1E"/>
    <w:rsid w:val="5C833C9A"/>
    <w:rsid w:val="5C8CE4B1"/>
    <w:rsid w:val="5C8F9725"/>
    <w:rsid w:val="5CAD94BC"/>
    <w:rsid w:val="5CC64695"/>
    <w:rsid w:val="5CCB95A6"/>
    <w:rsid w:val="5CDB1D64"/>
    <w:rsid w:val="5CE06E09"/>
    <w:rsid w:val="5D11DB92"/>
    <w:rsid w:val="5D28E4CC"/>
    <w:rsid w:val="5D434AE1"/>
    <w:rsid w:val="5D5F242D"/>
    <w:rsid w:val="5D6756A9"/>
    <w:rsid w:val="5D72998E"/>
    <w:rsid w:val="5D84BA71"/>
    <w:rsid w:val="5D8BDEC5"/>
    <w:rsid w:val="5DA9420D"/>
    <w:rsid w:val="5DE08BF3"/>
    <w:rsid w:val="5DE5469A"/>
    <w:rsid w:val="5DFB0957"/>
    <w:rsid w:val="5DFF6B46"/>
    <w:rsid w:val="5E141605"/>
    <w:rsid w:val="5E1CEAA3"/>
    <w:rsid w:val="5E259232"/>
    <w:rsid w:val="5E308A61"/>
    <w:rsid w:val="5E3D9DC0"/>
    <w:rsid w:val="5E49FF76"/>
    <w:rsid w:val="5E504541"/>
    <w:rsid w:val="5E56A211"/>
    <w:rsid w:val="5E5DA078"/>
    <w:rsid w:val="5E79B354"/>
    <w:rsid w:val="5E7B4B3D"/>
    <w:rsid w:val="5E8D9BBD"/>
    <w:rsid w:val="5E90C173"/>
    <w:rsid w:val="5E92DD60"/>
    <w:rsid w:val="5ED91951"/>
    <w:rsid w:val="5EECA6C9"/>
    <w:rsid w:val="5EF12DFA"/>
    <w:rsid w:val="5EF1486C"/>
    <w:rsid w:val="5EFC022C"/>
    <w:rsid w:val="5F00D007"/>
    <w:rsid w:val="5F14949E"/>
    <w:rsid w:val="5F27856D"/>
    <w:rsid w:val="5F2A2E2F"/>
    <w:rsid w:val="5F2B3D42"/>
    <w:rsid w:val="5F482A40"/>
    <w:rsid w:val="5F48F814"/>
    <w:rsid w:val="5F556545"/>
    <w:rsid w:val="5F662D9D"/>
    <w:rsid w:val="5F882413"/>
    <w:rsid w:val="5F90080C"/>
    <w:rsid w:val="5F9A9C11"/>
    <w:rsid w:val="5FB5893F"/>
    <w:rsid w:val="5FC58513"/>
    <w:rsid w:val="5FD4C052"/>
    <w:rsid w:val="5FDE384B"/>
    <w:rsid w:val="5FE2F794"/>
    <w:rsid w:val="5FE7C410"/>
    <w:rsid w:val="5FEA402D"/>
    <w:rsid w:val="5FF6D994"/>
    <w:rsid w:val="6009D7BF"/>
    <w:rsid w:val="602135FF"/>
    <w:rsid w:val="6069DB50"/>
    <w:rsid w:val="6079C719"/>
    <w:rsid w:val="607E8077"/>
    <w:rsid w:val="608F4CE9"/>
    <w:rsid w:val="60982430"/>
    <w:rsid w:val="60A43A54"/>
    <w:rsid w:val="60A6E13F"/>
    <w:rsid w:val="60A6FFD3"/>
    <w:rsid w:val="60CE8434"/>
    <w:rsid w:val="60E01CE9"/>
    <w:rsid w:val="60E59050"/>
    <w:rsid w:val="60EE9E02"/>
    <w:rsid w:val="60F1E797"/>
    <w:rsid w:val="60F6B6A5"/>
    <w:rsid w:val="60F92C63"/>
    <w:rsid w:val="6107261C"/>
    <w:rsid w:val="6109F80A"/>
    <w:rsid w:val="61115C89"/>
    <w:rsid w:val="612A3ED9"/>
    <w:rsid w:val="6143CFB8"/>
    <w:rsid w:val="614A963B"/>
    <w:rsid w:val="615F501F"/>
    <w:rsid w:val="6160AC50"/>
    <w:rsid w:val="61654AB9"/>
    <w:rsid w:val="61689E00"/>
    <w:rsid w:val="61829877"/>
    <w:rsid w:val="61987ED2"/>
    <w:rsid w:val="619D587C"/>
    <w:rsid w:val="61A3F484"/>
    <w:rsid w:val="61A6135A"/>
    <w:rsid w:val="61BD222F"/>
    <w:rsid w:val="61C38569"/>
    <w:rsid w:val="61CC7619"/>
    <w:rsid w:val="61CF7F4B"/>
    <w:rsid w:val="61D97A3F"/>
    <w:rsid w:val="61DAA916"/>
    <w:rsid w:val="61E3F5FC"/>
    <w:rsid w:val="61ECEC16"/>
    <w:rsid w:val="622941AA"/>
    <w:rsid w:val="624C9CA1"/>
    <w:rsid w:val="629DC0FA"/>
    <w:rsid w:val="62A0DF9D"/>
    <w:rsid w:val="62D0E50B"/>
    <w:rsid w:val="62DA8799"/>
    <w:rsid w:val="62DCDA5A"/>
    <w:rsid w:val="62F7C02A"/>
    <w:rsid w:val="630861C9"/>
    <w:rsid w:val="632B30B7"/>
    <w:rsid w:val="63324EC7"/>
    <w:rsid w:val="6336A3D0"/>
    <w:rsid w:val="63411DB0"/>
    <w:rsid w:val="63509729"/>
    <w:rsid w:val="63537F88"/>
    <w:rsid w:val="63846A11"/>
    <w:rsid w:val="639E1C27"/>
    <w:rsid w:val="63AC3F5B"/>
    <w:rsid w:val="63B0AC20"/>
    <w:rsid w:val="63B0E3B0"/>
    <w:rsid w:val="63D0DC7B"/>
    <w:rsid w:val="63D6FBD0"/>
    <w:rsid w:val="64063284"/>
    <w:rsid w:val="64085923"/>
    <w:rsid w:val="6421F64E"/>
    <w:rsid w:val="6434BECF"/>
    <w:rsid w:val="6436BB1B"/>
    <w:rsid w:val="6442C758"/>
    <w:rsid w:val="644E4C77"/>
    <w:rsid w:val="6450B22C"/>
    <w:rsid w:val="64550982"/>
    <w:rsid w:val="645C278A"/>
    <w:rsid w:val="646FD5F6"/>
    <w:rsid w:val="6483494A"/>
    <w:rsid w:val="64A5A9F5"/>
    <w:rsid w:val="64EE8B9F"/>
    <w:rsid w:val="64F2BEDC"/>
    <w:rsid w:val="64FCFE63"/>
    <w:rsid w:val="64FD4017"/>
    <w:rsid w:val="6542A91C"/>
    <w:rsid w:val="654F7C16"/>
    <w:rsid w:val="6557A761"/>
    <w:rsid w:val="655D418B"/>
    <w:rsid w:val="65789116"/>
    <w:rsid w:val="65816EC4"/>
    <w:rsid w:val="659130F0"/>
    <w:rsid w:val="6593A827"/>
    <w:rsid w:val="65979FA2"/>
    <w:rsid w:val="65A9FC80"/>
    <w:rsid w:val="65B15288"/>
    <w:rsid w:val="65B5AC3D"/>
    <w:rsid w:val="65B85730"/>
    <w:rsid w:val="65BA7A98"/>
    <w:rsid w:val="65C444CE"/>
    <w:rsid w:val="65E17B79"/>
    <w:rsid w:val="65E58155"/>
    <w:rsid w:val="65FA1F99"/>
    <w:rsid w:val="66020503"/>
    <w:rsid w:val="6604392F"/>
    <w:rsid w:val="6643AF32"/>
    <w:rsid w:val="664E7390"/>
    <w:rsid w:val="6659923C"/>
    <w:rsid w:val="66836E31"/>
    <w:rsid w:val="669C5739"/>
    <w:rsid w:val="66CD259C"/>
    <w:rsid w:val="66D9F726"/>
    <w:rsid w:val="66DB3048"/>
    <w:rsid w:val="66E832BE"/>
    <w:rsid w:val="670801E0"/>
    <w:rsid w:val="670D238A"/>
    <w:rsid w:val="67179844"/>
    <w:rsid w:val="671DDCF6"/>
    <w:rsid w:val="67560BF6"/>
    <w:rsid w:val="675D62B6"/>
    <w:rsid w:val="6773BED4"/>
    <w:rsid w:val="67838754"/>
    <w:rsid w:val="67D0E2A8"/>
    <w:rsid w:val="67D3E988"/>
    <w:rsid w:val="67D5463B"/>
    <w:rsid w:val="67D5CAAA"/>
    <w:rsid w:val="67D8BD0C"/>
    <w:rsid w:val="67EB6520"/>
    <w:rsid w:val="6800E03E"/>
    <w:rsid w:val="68074380"/>
    <w:rsid w:val="682A24C4"/>
    <w:rsid w:val="6848C23D"/>
    <w:rsid w:val="6893B6CC"/>
    <w:rsid w:val="68A5F3EC"/>
    <w:rsid w:val="68A9FA5A"/>
    <w:rsid w:val="68BA8285"/>
    <w:rsid w:val="68CCA1CA"/>
    <w:rsid w:val="68DBF096"/>
    <w:rsid w:val="68DEED72"/>
    <w:rsid w:val="68E14D6B"/>
    <w:rsid w:val="68E287F8"/>
    <w:rsid w:val="6900C572"/>
    <w:rsid w:val="6910BF32"/>
    <w:rsid w:val="691F4861"/>
    <w:rsid w:val="69634999"/>
    <w:rsid w:val="6965D9BD"/>
    <w:rsid w:val="69A4385E"/>
    <w:rsid w:val="69AFA162"/>
    <w:rsid w:val="69BC25C4"/>
    <w:rsid w:val="69D566D2"/>
    <w:rsid w:val="69D62148"/>
    <w:rsid w:val="69DFE25E"/>
    <w:rsid w:val="69E1BE98"/>
    <w:rsid w:val="69E90878"/>
    <w:rsid w:val="69F7591F"/>
    <w:rsid w:val="69F8E933"/>
    <w:rsid w:val="6A07442B"/>
    <w:rsid w:val="6A1C500C"/>
    <w:rsid w:val="6A289C4B"/>
    <w:rsid w:val="6A295BE2"/>
    <w:rsid w:val="6A4A5C99"/>
    <w:rsid w:val="6A4D5E4A"/>
    <w:rsid w:val="6A588A00"/>
    <w:rsid w:val="6A591E56"/>
    <w:rsid w:val="6A6AE051"/>
    <w:rsid w:val="6A6E9F2A"/>
    <w:rsid w:val="6A9F81C7"/>
    <w:rsid w:val="6AB14241"/>
    <w:rsid w:val="6AE05FF2"/>
    <w:rsid w:val="6AEF7A86"/>
    <w:rsid w:val="6AFE5735"/>
    <w:rsid w:val="6B063E3D"/>
    <w:rsid w:val="6B0E4FFC"/>
    <w:rsid w:val="6B17D81D"/>
    <w:rsid w:val="6B2A8265"/>
    <w:rsid w:val="6B6C39AC"/>
    <w:rsid w:val="6BA4E156"/>
    <w:rsid w:val="6BA5DE2F"/>
    <w:rsid w:val="6BAB8BCF"/>
    <w:rsid w:val="6BDDB1C9"/>
    <w:rsid w:val="6BE5D358"/>
    <w:rsid w:val="6BEF2C83"/>
    <w:rsid w:val="6C0471C3"/>
    <w:rsid w:val="6C07F2F4"/>
    <w:rsid w:val="6C2D6DA0"/>
    <w:rsid w:val="6C3C1EE0"/>
    <w:rsid w:val="6C43E7DA"/>
    <w:rsid w:val="6C4B7A0D"/>
    <w:rsid w:val="6C4FE300"/>
    <w:rsid w:val="6C54DDD9"/>
    <w:rsid w:val="6C622788"/>
    <w:rsid w:val="6C80D809"/>
    <w:rsid w:val="6C926151"/>
    <w:rsid w:val="6C974811"/>
    <w:rsid w:val="6C9C5FB3"/>
    <w:rsid w:val="6CA6C17F"/>
    <w:rsid w:val="6CB452F3"/>
    <w:rsid w:val="6CE34629"/>
    <w:rsid w:val="6CF8F71F"/>
    <w:rsid w:val="6CFB5171"/>
    <w:rsid w:val="6D11C58D"/>
    <w:rsid w:val="6D37B3A3"/>
    <w:rsid w:val="6D3C0BC9"/>
    <w:rsid w:val="6D568E29"/>
    <w:rsid w:val="6D77B406"/>
    <w:rsid w:val="6D7A7B02"/>
    <w:rsid w:val="6D8672A6"/>
    <w:rsid w:val="6D87965B"/>
    <w:rsid w:val="6DDDD58F"/>
    <w:rsid w:val="6DE2EEB6"/>
    <w:rsid w:val="6DF19607"/>
    <w:rsid w:val="6E01BDEE"/>
    <w:rsid w:val="6E051C23"/>
    <w:rsid w:val="6E0E071F"/>
    <w:rsid w:val="6E10E9E6"/>
    <w:rsid w:val="6E25EF30"/>
    <w:rsid w:val="6E2C02BB"/>
    <w:rsid w:val="6E3BD709"/>
    <w:rsid w:val="6E3C4321"/>
    <w:rsid w:val="6E444A9C"/>
    <w:rsid w:val="6E5081B2"/>
    <w:rsid w:val="6E57F0FA"/>
    <w:rsid w:val="6E5B9CB3"/>
    <w:rsid w:val="6E64A744"/>
    <w:rsid w:val="6E6A44F6"/>
    <w:rsid w:val="6E6C3136"/>
    <w:rsid w:val="6E7D0CF4"/>
    <w:rsid w:val="6E7D7C96"/>
    <w:rsid w:val="6E7FF17D"/>
    <w:rsid w:val="6E8114D8"/>
    <w:rsid w:val="6EA2B327"/>
    <w:rsid w:val="6EB34A76"/>
    <w:rsid w:val="6EC9AABD"/>
    <w:rsid w:val="6EE2ABC9"/>
    <w:rsid w:val="6EE6A837"/>
    <w:rsid w:val="6EF00C84"/>
    <w:rsid w:val="6F01605E"/>
    <w:rsid w:val="6F0E6C0D"/>
    <w:rsid w:val="6F1254E6"/>
    <w:rsid w:val="6F1722F0"/>
    <w:rsid w:val="6F176123"/>
    <w:rsid w:val="6F184EB0"/>
    <w:rsid w:val="6F272B2A"/>
    <w:rsid w:val="6F2AD7A1"/>
    <w:rsid w:val="6F39CE9A"/>
    <w:rsid w:val="6F4AB6F9"/>
    <w:rsid w:val="6F5E9B8F"/>
    <w:rsid w:val="6F6AD81B"/>
    <w:rsid w:val="6F719BA6"/>
    <w:rsid w:val="6F73BFF8"/>
    <w:rsid w:val="6F9028C4"/>
    <w:rsid w:val="6F967BAB"/>
    <w:rsid w:val="6F983A95"/>
    <w:rsid w:val="6FA1A968"/>
    <w:rsid w:val="6FA494C3"/>
    <w:rsid w:val="6FAF6B38"/>
    <w:rsid w:val="6FC9B3D8"/>
    <w:rsid w:val="6FD91650"/>
    <w:rsid w:val="6FE5ED75"/>
    <w:rsid w:val="6FEB4A4D"/>
    <w:rsid w:val="6FF3DFBE"/>
    <w:rsid w:val="6FFD4813"/>
    <w:rsid w:val="7031CBB5"/>
    <w:rsid w:val="703BB365"/>
    <w:rsid w:val="703F3F19"/>
    <w:rsid w:val="70562F80"/>
    <w:rsid w:val="706C9E9E"/>
    <w:rsid w:val="706D7331"/>
    <w:rsid w:val="70716E7B"/>
    <w:rsid w:val="708AC74F"/>
    <w:rsid w:val="70B2C2A2"/>
    <w:rsid w:val="70C38BF9"/>
    <w:rsid w:val="70CF698E"/>
    <w:rsid w:val="70E648D7"/>
    <w:rsid w:val="70F3080C"/>
    <w:rsid w:val="710CD1A2"/>
    <w:rsid w:val="714070C0"/>
    <w:rsid w:val="71448361"/>
    <w:rsid w:val="71CB2D52"/>
    <w:rsid w:val="71CE50B1"/>
    <w:rsid w:val="71D868D3"/>
    <w:rsid w:val="720CC183"/>
    <w:rsid w:val="7225E876"/>
    <w:rsid w:val="725113C0"/>
    <w:rsid w:val="725CEA17"/>
    <w:rsid w:val="725FE964"/>
    <w:rsid w:val="7277C88F"/>
    <w:rsid w:val="727A6A0D"/>
    <w:rsid w:val="72880946"/>
    <w:rsid w:val="729D6AAF"/>
    <w:rsid w:val="72A3DEBF"/>
    <w:rsid w:val="72BA9208"/>
    <w:rsid w:val="72BF4244"/>
    <w:rsid w:val="72DC9662"/>
    <w:rsid w:val="732C9E9B"/>
    <w:rsid w:val="7332367A"/>
    <w:rsid w:val="7344143A"/>
    <w:rsid w:val="734A9FB8"/>
    <w:rsid w:val="735393EB"/>
    <w:rsid w:val="739267E4"/>
    <w:rsid w:val="73B04101"/>
    <w:rsid w:val="73C5F9F7"/>
    <w:rsid w:val="73CA9D91"/>
    <w:rsid w:val="73E4CA70"/>
    <w:rsid w:val="73EB9FC2"/>
    <w:rsid w:val="73EF182C"/>
    <w:rsid w:val="73F93A7E"/>
    <w:rsid w:val="740CEC3E"/>
    <w:rsid w:val="7421F253"/>
    <w:rsid w:val="7427E30F"/>
    <w:rsid w:val="74309434"/>
    <w:rsid w:val="74317483"/>
    <w:rsid w:val="7438852F"/>
    <w:rsid w:val="744FA2DC"/>
    <w:rsid w:val="745EB6D1"/>
    <w:rsid w:val="749ED13A"/>
    <w:rsid w:val="74A3F3C2"/>
    <w:rsid w:val="74A6B960"/>
    <w:rsid w:val="74A7E998"/>
    <w:rsid w:val="74BD2F58"/>
    <w:rsid w:val="74DF8CB8"/>
    <w:rsid w:val="74F19C86"/>
    <w:rsid w:val="75018A4C"/>
    <w:rsid w:val="7502EED6"/>
    <w:rsid w:val="7523F33E"/>
    <w:rsid w:val="75499735"/>
    <w:rsid w:val="75652950"/>
    <w:rsid w:val="756F8737"/>
    <w:rsid w:val="75714B04"/>
    <w:rsid w:val="75765E68"/>
    <w:rsid w:val="75766BD1"/>
    <w:rsid w:val="757B3AE8"/>
    <w:rsid w:val="75836CE9"/>
    <w:rsid w:val="759DB3CC"/>
    <w:rsid w:val="75A338FE"/>
    <w:rsid w:val="75B19175"/>
    <w:rsid w:val="75B7E55B"/>
    <w:rsid w:val="75BB2982"/>
    <w:rsid w:val="75BEB9A7"/>
    <w:rsid w:val="75D7356C"/>
    <w:rsid w:val="75E114E0"/>
    <w:rsid w:val="75F1CF68"/>
    <w:rsid w:val="75FB2C2E"/>
    <w:rsid w:val="7605FBCF"/>
    <w:rsid w:val="7609BBCF"/>
    <w:rsid w:val="762A71F4"/>
    <w:rsid w:val="76336B1B"/>
    <w:rsid w:val="7636A1A2"/>
    <w:rsid w:val="76464077"/>
    <w:rsid w:val="765F9687"/>
    <w:rsid w:val="76A098A4"/>
    <w:rsid w:val="76AB72CF"/>
    <w:rsid w:val="76BA3594"/>
    <w:rsid w:val="76D57596"/>
    <w:rsid w:val="76DFD7C1"/>
    <w:rsid w:val="76E73177"/>
    <w:rsid w:val="770C7FB7"/>
    <w:rsid w:val="771CD9AD"/>
    <w:rsid w:val="7731D2F6"/>
    <w:rsid w:val="7747BC95"/>
    <w:rsid w:val="774D6972"/>
    <w:rsid w:val="7762FB2D"/>
    <w:rsid w:val="776660AF"/>
    <w:rsid w:val="7795181E"/>
    <w:rsid w:val="77B9272A"/>
    <w:rsid w:val="77D7191C"/>
    <w:rsid w:val="77E12939"/>
    <w:rsid w:val="78102A0D"/>
    <w:rsid w:val="781A7042"/>
    <w:rsid w:val="7828A6CB"/>
    <w:rsid w:val="782EFDA0"/>
    <w:rsid w:val="7840866C"/>
    <w:rsid w:val="78453990"/>
    <w:rsid w:val="785A3F0A"/>
    <w:rsid w:val="7866B5CC"/>
    <w:rsid w:val="786FBDB8"/>
    <w:rsid w:val="787EBCCB"/>
    <w:rsid w:val="78846F7B"/>
    <w:rsid w:val="78886B0C"/>
    <w:rsid w:val="788FEF91"/>
    <w:rsid w:val="7899F4A1"/>
    <w:rsid w:val="78B22247"/>
    <w:rsid w:val="78B23D93"/>
    <w:rsid w:val="78BF3387"/>
    <w:rsid w:val="78C5D8F2"/>
    <w:rsid w:val="78CCC71D"/>
    <w:rsid w:val="78D8748D"/>
    <w:rsid w:val="78DF5BB2"/>
    <w:rsid w:val="78EF4D02"/>
    <w:rsid w:val="7906227C"/>
    <w:rsid w:val="79076679"/>
    <w:rsid w:val="792A1209"/>
    <w:rsid w:val="792D3E7C"/>
    <w:rsid w:val="793D346E"/>
    <w:rsid w:val="7956EDEE"/>
    <w:rsid w:val="7982FE48"/>
    <w:rsid w:val="7992D7F1"/>
    <w:rsid w:val="79A8C92D"/>
    <w:rsid w:val="79AD0CD6"/>
    <w:rsid w:val="79B40420"/>
    <w:rsid w:val="79BDA6E8"/>
    <w:rsid w:val="79CF15EA"/>
    <w:rsid w:val="79D401DD"/>
    <w:rsid w:val="79D6F9CF"/>
    <w:rsid w:val="79E0A305"/>
    <w:rsid w:val="79EE465F"/>
    <w:rsid w:val="79FF86D4"/>
    <w:rsid w:val="7A07A5F2"/>
    <w:rsid w:val="7A0EC684"/>
    <w:rsid w:val="7A0F561B"/>
    <w:rsid w:val="7A1F2873"/>
    <w:rsid w:val="7A200A5C"/>
    <w:rsid w:val="7A27078B"/>
    <w:rsid w:val="7A28FDC8"/>
    <w:rsid w:val="7A2976FB"/>
    <w:rsid w:val="7A2B478D"/>
    <w:rsid w:val="7A3B0445"/>
    <w:rsid w:val="7A46304D"/>
    <w:rsid w:val="7A4AB354"/>
    <w:rsid w:val="7A4EC0B1"/>
    <w:rsid w:val="7A51A802"/>
    <w:rsid w:val="7A666C1F"/>
    <w:rsid w:val="7A744A68"/>
    <w:rsid w:val="7A8548B7"/>
    <w:rsid w:val="7A9DDFDB"/>
    <w:rsid w:val="7AA93D9B"/>
    <w:rsid w:val="7AAB95A0"/>
    <w:rsid w:val="7ABC59D0"/>
    <w:rsid w:val="7AD44B4F"/>
    <w:rsid w:val="7AFF4C74"/>
    <w:rsid w:val="7B0BD339"/>
    <w:rsid w:val="7B21CDAA"/>
    <w:rsid w:val="7B28E1E6"/>
    <w:rsid w:val="7B3A3C7B"/>
    <w:rsid w:val="7B47F6A8"/>
    <w:rsid w:val="7B6223FF"/>
    <w:rsid w:val="7B6DDE28"/>
    <w:rsid w:val="7B740206"/>
    <w:rsid w:val="7BA2AFA0"/>
    <w:rsid w:val="7BA9DD28"/>
    <w:rsid w:val="7BAF91B3"/>
    <w:rsid w:val="7BBB9028"/>
    <w:rsid w:val="7BF7AE18"/>
    <w:rsid w:val="7C07FE1F"/>
    <w:rsid w:val="7C0B5ACD"/>
    <w:rsid w:val="7C139734"/>
    <w:rsid w:val="7C19A316"/>
    <w:rsid w:val="7C1A7003"/>
    <w:rsid w:val="7C25A318"/>
    <w:rsid w:val="7C2E23ED"/>
    <w:rsid w:val="7C50D11A"/>
    <w:rsid w:val="7C9A25B6"/>
    <w:rsid w:val="7CAC54BC"/>
    <w:rsid w:val="7D1BB045"/>
    <w:rsid w:val="7D24E25D"/>
    <w:rsid w:val="7D27998D"/>
    <w:rsid w:val="7D2C6673"/>
    <w:rsid w:val="7D327D27"/>
    <w:rsid w:val="7D4AB59F"/>
    <w:rsid w:val="7D4E59C8"/>
    <w:rsid w:val="7D54E548"/>
    <w:rsid w:val="7D55BFE6"/>
    <w:rsid w:val="7D6A1B20"/>
    <w:rsid w:val="7D6EA049"/>
    <w:rsid w:val="7D816998"/>
    <w:rsid w:val="7D9E3F8F"/>
    <w:rsid w:val="7DB2E3F6"/>
    <w:rsid w:val="7DEB526D"/>
    <w:rsid w:val="7DEE7BF8"/>
    <w:rsid w:val="7DEF2A02"/>
    <w:rsid w:val="7DF930B9"/>
    <w:rsid w:val="7DFB81F2"/>
    <w:rsid w:val="7E058179"/>
    <w:rsid w:val="7E087D38"/>
    <w:rsid w:val="7E13B4F8"/>
    <w:rsid w:val="7E1CEBCA"/>
    <w:rsid w:val="7E25F61E"/>
    <w:rsid w:val="7E3F5CD9"/>
    <w:rsid w:val="7E438F09"/>
    <w:rsid w:val="7E52C025"/>
    <w:rsid w:val="7E6BD4B2"/>
    <w:rsid w:val="7E9E29DB"/>
    <w:rsid w:val="7E9E684D"/>
    <w:rsid w:val="7EB7AD7D"/>
    <w:rsid w:val="7ECB15B2"/>
    <w:rsid w:val="7ECED29E"/>
    <w:rsid w:val="7ED93BD7"/>
    <w:rsid w:val="7ED99E11"/>
    <w:rsid w:val="7EF98AA9"/>
    <w:rsid w:val="7EFA5C66"/>
    <w:rsid w:val="7F361A8C"/>
    <w:rsid w:val="7F4476FF"/>
    <w:rsid w:val="7F4B8B68"/>
    <w:rsid w:val="7F5ABA1D"/>
    <w:rsid w:val="7F6A2C7B"/>
    <w:rsid w:val="7F832A81"/>
    <w:rsid w:val="7FB2C6A8"/>
    <w:rsid w:val="7FC3D66A"/>
    <w:rsid w:val="7FC9B857"/>
    <w:rsid w:val="7FD05F5C"/>
    <w:rsid w:val="7FD5F9DA"/>
    <w:rsid w:val="7FD77576"/>
    <w:rsid w:val="7FD911F0"/>
    <w:rsid w:val="7FDBC946"/>
    <w:rsid w:val="7FFDCEE0"/>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75"/>
    <o:shapelayout v:ext="edit">
      <o:idmap v:ext="edit" data="2"/>
      <o:rules v:ext="edit">
        <o:r id="V:Rule2" type="connector" idref="#_x0000_s2072"/>
      </o:rules>
    </o:shapelayout>
  </w:shapeDefaults>
  <w:decimalSymbol w:val=","/>
  <w:listSeparator w:val=";"/>
  <w14:docId w14:val="782F3935"/>
  <w15:docId w15:val="{EEBA6D0D-A69E-4340-A059-EF86ED644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1FC7"/>
    <w:rPr>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_Sections,Paragraphe EI,Paragraphe de liste1,EC,List Paragraph compact,Normal bullet 2,Paragraphe de liste 2,Reference list,Numbered List,List Paragraph1,1st level - Bullet List Paragraph,Lettre d'introduction,Paragraph,Dot"/>
    <w:basedOn w:val="Normal"/>
    <w:link w:val="ListParagraphChar"/>
    <w:uiPriority w:val="34"/>
    <w:qFormat/>
    <w:rsid w:val="00D9074E"/>
    <w:pPr>
      <w:ind w:left="720"/>
      <w:contextualSpacing/>
    </w:pPr>
  </w:style>
  <w:style w:type="paragraph" w:styleId="Revision">
    <w:name w:val="Revision"/>
    <w:hidden/>
    <w:uiPriority w:val="99"/>
    <w:semiHidden/>
    <w:rsid w:val="007D5CB0"/>
    <w:pPr>
      <w:spacing w:after="0" w:line="240" w:lineRule="auto"/>
    </w:pPr>
  </w:style>
  <w:style w:type="character" w:styleId="CommentReference">
    <w:name w:val="annotation reference"/>
    <w:basedOn w:val="DefaultParagraphFont"/>
    <w:uiPriority w:val="99"/>
    <w:semiHidden/>
    <w:unhideWhenUsed/>
    <w:rsid w:val="007D5CB0"/>
    <w:rPr>
      <w:sz w:val="16"/>
      <w:szCs w:val="16"/>
    </w:rPr>
  </w:style>
  <w:style w:type="paragraph" w:styleId="CommentText">
    <w:name w:val="annotation text"/>
    <w:basedOn w:val="Normal"/>
    <w:link w:val="CommentTextChar"/>
    <w:uiPriority w:val="99"/>
    <w:unhideWhenUsed/>
    <w:rsid w:val="007D5CB0"/>
    <w:pPr>
      <w:spacing w:line="240" w:lineRule="auto"/>
    </w:pPr>
    <w:rPr>
      <w:sz w:val="20"/>
      <w:szCs w:val="20"/>
    </w:rPr>
  </w:style>
  <w:style w:type="character" w:customStyle="1" w:styleId="CommentTextChar">
    <w:name w:val="Comment Text Char"/>
    <w:basedOn w:val="DefaultParagraphFont"/>
    <w:link w:val="CommentText"/>
    <w:uiPriority w:val="99"/>
    <w:rsid w:val="007D5CB0"/>
    <w:rPr>
      <w:sz w:val="20"/>
      <w:szCs w:val="20"/>
    </w:rPr>
  </w:style>
  <w:style w:type="paragraph" w:styleId="CommentSubject">
    <w:name w:val="annotation subject"/>
    <w:basedOn w:val="CommentText"/>
    <w:next w:val="CommentText"/>
    <w:link w:val="CommentSubjectChar"/>
    <w:uiPriority w:val="99"/>
    <w:semiHidden/>
    <w:unhideWhenUsed/>
    <w:rsid w:val="007D5CB0"/>
    <w:rPr>
      <w:b/>
      <w:bCs/>
    </w:rPr>
  </w:style>
  <w:style w:type="character" w:customStyle="1" w:styleId="CommentSubjectChar">
    <w:name w:val="Comment Subject Char"/>
    <w:basedOn w:val="CommentTextChar"/>
    <w:link w:val="CommentSubject"/>
    <w:uiPriority w:val="99"/>
    <w:semiHidden/>
    <w:rsid w:val="007D5CB0"/>
    <w:rPr>
      <w:b/>
      <w:bCs/>
      <w:sz w:val="20"/>
      <w:szCs w:val="20"/>
    </w:rPr>
  </w:style>
  <w:style w:type="paragraph" w:styleId="FootnoteText">
    <w:name w:val="footnote text"/>
    <w:basedOn w:val="Normal"/>
    <w:link w:val="FootnoteTextChar"/>
    <w:uiPriority w:val="99"/>
    <w:unhideWhenUsed/>
    <w:qFormat/>
    <w:rsid w:val="00A51683"/>
    <w:pPr>
      <w:spacing w:after="0" w:line="240" w:lineRule="auto"/>
    </w:pPr>
    <w:rPr>
      <w:sz w:val="20"/>
      <w:szCs w:val="20"/>
    </w:rPr>
  </w:style>
  <w:style w:type="character" w:customStyle="1" w:styleId="FootnoteTextChar">
    <w:name w:val="Footnote Text Char"/>
    <w:basedOn w:val="DefaultParagraphFont"/>
    <w:link w:val="FootnoteText"/>
    <w:uiPriority w:val="99"/>
    <w:rsid w:val="00A51683"/>
    <w:rPr>
      <w:sz w:val="20"/>
      <w:szCs w:val="20"/>
    </w:rPr>
  </w:style>
  <w:style w:type="character" w:styleId="FootnoteReference">
    <w:name w:val="footnote reference"/>
    <w:aliases w:val="Footnote Reference Char,Footnote symbol,Footnote reference number,note TESI,BVI fnr,Appel note de bas de p,Nota,SUPERS,Footnote number,Footnote Reference Superscript,EN Footnote Reference,-E Fußnotenzeichen,number Char Char,number,Ref"/>
    <w:basedOn w:val="DefaultParagraphFont"/>
    <w:link w:val="CharCharChar1"/>
    <w:uiPriority w:val="99"/>
    <w:unhideWhenUsed/>
    <w:rsid w:val="00A51683"/>
    <w:rPr>
      <w:vertAlign w:val="superscript"/>
    </w:rPr>
  </w:style>
  <w:style w:type="character" w:styleId="Hyperlink">
    <w:name w:val="Hyperlink"/>
    <w:basedOn w:val="DefaultParagraphFont"/>
    <w:uiPriority w:val="99"/>
    <w:unhideWhenUsed/>
    <w:rsid w:val="00A51683"/>
    <w:rPr>
      <w:color w:val="0000FF"/>
      <w:u w:val="single"/>
    </w:rPr>
  </w:style>
  <w:style w:type="paragraph" w:styleId="Header">
    <w:name w:val="header"/>
    <w:basedOn w:val="Normal"/>
    <w:link w:val="HeaderChar"/>
    <w:uiPriority w:val="99"/>
    <w:unhideWhenUsed/>
    <w:rsid w:val="007E4F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4F96"/>
  </w:style>
  <w:style w:type="paragraph" w:styleId="Footer">
    <w:name w:val="footer"/>
    <w:basedOn w:val="Normal"/>
    <w:link w:val="FooterChar"/>
    <w:uiPriority w:val="99"/>
    <w:unhideWhenUsed/>
    <w:rsid w:val="007E4F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4F96"/>
  </w:style>
  <w:style w:type="paragraph" w:styleId="ListBullet">
    <w:name w:val="List Bullet"/>
    <w:basedOn w:val="Normal"/>
    <w:uiPriority w:val="99"/>
    <w:unhideWhenUsed/>
    <w:rsid w:val="004F176A"/>
    <w:pPr>
      <w:numPr>
        <w:numId w:val="3"/>
      </w:numPr>
      <w:spacing w:after="0" w:line="240" w:lineRule="auto"/>
      <w:contextualSpacing/>
    </w:pPr>
    <w:rPr>
      <w:rFonts w:eastAsiaTheme="minorEastAsia"/>
      <w:kern w:val="0"/>
      <w:lang w:eastAsia="en-GB"/>
    </w:rPr>
  </w:style>
  <w:style w:type="character" w:styleId="FollowedHyperlink">
    <w:name w:val="FollowedHyperlink"/>
    <w:basedOn w:val="DefaultParagraphFont"/>
    <w:uiPriority w:val="99"/>
    <w:semiHidden/>
    <w:unhideWhenUsed/>
    <w:rsid w:val="00B7041C"/>
    <w:rPr>
      <w:color w:val="954F72" w:themeColor="followedHyperlink"/>
      <w:u w:val="single"/>
    </w:rPr>
  </w:style>
  <w:style w:type="paragraph" w:customStyle="1" w:styleId="CharCharChar1">
    <w:name w:val="Char Char Char1"/>
    <w:basedOn w:val="Normal"/>
    <w:link w:val="FootnoteReference"/>
    <w:uiPriority w:val="99"/>
    <w:rsid w:val="00BD034B"/>
    <w:pPr>
      <w:spacing w:after="120" w:line="240" w:lineRule="exact"/>
      <w:jc w:val="both"/>
    </w:pPr>
    <w:rPr>
      <w:vertAlign w:val="superscript"/>
    </w:rPr>
  </w:style>
  <w:style w:type="character" w:customStyle="1" w:styleId="Mention1">
    <w:name w:val="Mention1"/>
    <w:basedOn w:val="DefaultParagraphFont"/>
    <w:uiPriority w:val="99"/>
    <w:unhideWhenUsed/>
    <w:rsid w:val="00753E95"/>
    <w:rPr>
      <w:color w:val="2B579A"/>
      <w:shd w:val="clear" w:color="auto" w:fill="E1DFDD"/>
    </w:rPr>
  </w:style>
  <w:style w:type="character" w:customStyle="1" w:styleId="UnresolvedMention1">
    <w:name w:val="Unresolved Mention1"/>
    <w:basedOn w:val="DefaultParagraphFont"/>
    <w:uiPriority w:val="99"/>
    <w:semiHidden/>
    <w:unhideWhenUsed/>
    <w:rsid w:val="008D74F7"/>
    <w:rPr>
      <w:color w:val="605E5C"/>
      <w:shd w:val="clear" w:color="auto" w:fill="E1DFDD"/>
    </w:rPr>
  </w:style>
  <w:style w:type="character" w:customStyle="1" w:styleId="ListParagraphChar">
    <w:name w:val="List Paragraph Char"/>
    <w:aliases w:val="List Paragraph_Sections Char,Paragraphe EI Char,Paragraphe de liste1 Char,EC Char,List Paragraph compact Char,Normal bullet 2 Char,Paragraphe de liste 2 Char,Reference list Char,Numbered List Char,List Paragraph1 Char,Paragraph Char"/>
    <w:basedOn w:val="DefaultParagraphFont"/>
    <w:link w:val="ListParagraph"/>
    <w:uiPriority w:val="34"/>
    <w:qFormat/>
    <w:rsid w:val="00DE2F0D"/>
  </w:style>
  <w:style w:type="table" w:styleId="TableGrid">
    <w:name w:val="Table Grid"/>
    <w:basedOn w:val="TableNormal"/>
    <w:uiPriority w:val="39"/>
    <w:rsid w:val="007E34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linedate">
    <w:name w:val="Timeline date"/>
    <w:basedOn w:val="Normal"/>
    <w:qFormat/>
    <w:rsid w:val="00170E62"/>
    <w:pPr>
      <w:widowControl w:val="0"/>
      <w:autoSpaceDE w:val="0"/>
      <w:autoSpaceDN w:val="0"/>
      <w:spacing w:after="0" w:line="240" w:lineRule="auto"/>
    </w:pPr>
    <w:rPr>
      <w:rFonts w:ascii="EC Square Sans Cond Pro" w:eastAsia="EC Square Sans Pro Medium" w:hAnsi="EC Square Sans Cond Pro" w:cs="EC Square Sans Pro Medium"/>
      <w:b/>
      <w:caps/>
      <w:color w:val="FFFFFF"/>
      <w:spacing w:val="30"/>
      <w:kern w:val="0"/>
      <w:sz w:val="18"/>
      <w:lang w:val="en-US"/>
    </w:rPr>
  </w:style>
  <w:style w:type="character" w:customStyle="1" w:styleId="Timelinebold">
    <w:name w:val="Timeline bold"/>
    <w:basedOn w:val="DefaultParagraphFont"/>
    <w:uiPriority w:val="1"/>
    <w:qFormat/>
    <w:rsid w:val="00170E62"/>
    <w:rPr>
      <w:rFonts w:ascii="EC Square Sans Pro"/>
      <w:b/>
      <w:color w:val="0F6EB6"/>
      <w:sz w:val="24"/>
    </w:rPr>
  </w:style>
  <w:style w:type="table" w:styleId="PlainTable1">
    <w:name w:val="Plain Table 1"/>
    <w:basedOn w:val="TableNormal"/>
    <w:uiPriority w:val="41"/>
    <w:rsid w:val="00170E62"/>
    <w:pPr>
      <w:widowControl w:val="0"/>
      <w:autoSpaceDE w:val="0"/>
      <w:autoSpaceDN w:val="0"/>
      <w:spacing w:after="0" w:line="240" w:lineRule="auto"/>
    </w:pPr>
    <w:rPr>
      <w:kern w:val="0"/>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imelinebullets">
    <w:name w:val="Timeline bullets"/>
    <w:basedOn w:val="Normal"/>
    <w:qFormat/>
    <w:rsid w:val="00D736E6"/>
    <w:pPr>
      <w:widowControl w:val="0"/>
      <w:numPr>
        <w:numId w:val="38"/>
      </w:numPr>
      <w:autoSpaceDE w:val="0"/>
      <w:autoSpaceDN w:val="0"/>
      <w:spacing w:after="0" w:line="240" w:lineRule="auto"/>
    </w:pPr>
    <w:rPr>
      <w:rFonts w:ascii="EC Square Sans Pro Medium" w:eastAsia="EC Square Sans Pro" w:hAnsi="EC Square Sans Pro Medium" w:cs="EC Square Sans Pro"/>
      <w:color w:val="4A4A49"/>
      <w:spacing w:val="-1"/>
      <w:kern w:val="0"/>
      <w:sz w:val="20"/>
      <w:lang w:val="en-US"/>
    </w:rPr>
  </w:style>
  <w:style w:type="paragraph" w:customStyle="1" w:styleId="Timelineicons">
    <w:name w:val="Timeline icons"/>
    <w:basedOn w:val="Normal"/>
    <w:qFormat/>
    <w:rsid w:val="00170E62"/>
    <w:pPr>
      <w:widowControl w:val="0"/>
      <w:autoSpaceDE w:val="0"/>
      <w:autoSpaceDN w:val="0"/>
      <w:spacing w:after="0" w:line="240" w:lineRule="auto"/>
      <w:jc w:val="center"/>
    </w:pPr>
    <w:rPr>
      <w:rFonts w:ascii="EC Square Sans Pro" w:eastAsia="EC Square Sans Pro Medium" w:hAnsi="EC Square Sans Pro" w:cs="EC Square Sans Pro Medium"/>
      <w:noProof/>
      <w:kern w:val="0"/>
      <w:lang w:val="en-US"/>
    </w:rPr>
  </w:style>
  <w:style w:type="character" w:customStyle="1" w:styleId="Marker">
    <w:name w:val="Marker"/>
    <w:basedOn w:val="DefaultParagraphFont"/>
    <w:rsid w:val="00574E6A"/>
    <w:rPr>
      <w:color w:val="0000FF"/>
      <w:shd w:val="clear" w:color="auto" w:fill="auto"/>
    </w:rPr>
  </w:style>
  <w:style w:type="paragraph" w:customStyle="1" w:styleId="Pagedecouverture">
    <w:name w:val="Page de couverture"/>
    <w:basedOn w:val="Normal"/>
    <w:next w:val="Normal"/>
    <w:rsid w:val="00ED34D8"/>
    <w:pPr>
      <w:spacing w:after="0" w:line="240" w:lineRule="auto"/>
      <w:jc w:val="both"/>
    </w:pPr>
    <w:rPr>
      <w:rFonts w:ascii="Times New Roman" w:hAnsi="Times New Roman" w:cs="Times New Roman"/>
      <w:kern w:val="0"/>
      <w:sz w:val="24"/>
    </w:rPr>
  </w:style>
  <w:style w:type="paragraph" w:customStyle="1" w:styleId="FooterCoverPage">
    <w:name w:val="Footer Cover Page"/>
    <w:basedOn w:val="Normal"/>
    <w:link w:val="FooterCoverPageChar"/>
    <w:rsid w:val="00D80AF9"/>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D80AF9"/>
    <w:rPr>
      <w:rFonts w:ascii="Times New Roman" w:hAnsi="Times New Roman" w:cs="Times New Roman"/>
      <w:sz w:val="24"/>
      <w:lang w:val="en-GB"/>
    </w:rPr>
  </w:style>
  <w:style w:type="paragraph" w:customStyle="1" w:styleId="FooterSensitivity">
    <w:name w:val="Footer Sensitivity"/>
    <w:basedOn w:val="Normal"/>
    <w:link w:val="FooterSensitivityChar"/>
    <w:rsid w:val="00D80AF9"/>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D80AF9"/>
    <w:rPr>
      <w:rFonts w:ascii="Times New Roman" w:hAnsi="Times New Roman" w:cs="Times New Roman"/>
      <w:b/>
      <w:sz w:val="32"/>
      <w:lang w:val="en-GB"/>
    </w:rPr>
  </w:style>
  <w:style w:type="paragraph" w:customStyle="1" w:styleId="HeaderCoverPage">
    <w:name w:val="Header Cover Page"/>
    <w:basedOn w:val="Normal"/>
    <w:link w:val="HeaderCoverPageChar"/>
    <w:rsid w:val="00D80AF9"/>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D80AF9"/>
    <w:rPr>
      <w:rFonts w:ascii="Times New Roman" w:hAnsi="Times New Roman" w:cs="Times New Roman"/>
      <w:sz w:val="24"/>
      <w:lang w:val="en-GB"/>
    </w:rPr>
  </w:style>
  <w:style w:type="paragraph" w:customStyle="1" w:styleId="HeaderSensitivity">
    <w:name w:val="Header Sensitivity"/>
    <w:basedOn w:val="Normal"/>
    <w:link w:val="HeaderSensitivityChar"/>
    <w:rsid w:val="00D80AF9"/>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D80AF9"/>
    <w:rPr>
      <w:rFonts w:ascii="Times New Roman" w:hAnsi="Times New Roman" w:cs="Times New Roman"/>
      <w:b/>
      <w:sz w:val="32"/>
      <w:lang w:val="en-GB"/>
    </w:rPr>
  </w:style>
  <w:style w:type="paragraph" w:customStyle="1" w:styleId="HeaderSensitivityRight">
    <w:name w:val="Header Sensitivity Right"/>
    <w:basedOn w:val="Normal"/>
    <w:link w:val="HeaderSensitivityRightChar"/>
    <w:rsid w:val="00D80AF9"/>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D80AF9"/>
    <w:rPr>
      <w:rFonts w:ascii="Times New Roman" w:hAnsi="Times New Roman" w:cs="Times New Roman"/>
      <w:sz w:val="28"/>
      <w:lang w:val="en-GB"/>
    </w:rPr>
  </w:style>
  <w:style w:type="character" w:customStyle="1" w:styleId="Mention">
    <w:name w:val="Mention"/>
    <w:basedOn w:val="DefaultParagraphFont"/>
    <w:uiPriority w:val="99"/>
    <w:unhideWhenUsed/>
    <w:rsid w:val="00DC0964"/>
    <w:rPr>
      <w:color w:val="2B579A"/>
      <w:shd w:val="clear" w:color="auto" w:fill="E1DFDD"/>
    </w:rPr>
  </w:style>
  <w:style w:type="paragraph" w:styleId="EndnoteText">
    <w:name w:val="endnote text"/>
    <w:basedOn w:val="Normal"/>
    <w:link w:val="EndnoteTextChar"/>
    <w:uiPriority w:val="99"/>
    <w:semiHidden/>
    <w:unhideWhenUsed/>
    <w:rsid w:val="00E7306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7306A"/>
    <w:rPr>
      <w:sz w:val="20"/>
      <w:szCs w:val="20"/>
      <w:lang w:val="en-GB"/>
    </w:rPr>
  </w:style>
  <w:style w:type="character" w:styleId="EndnoteReference">
    <w:name w:val="endnote reference"/>
    <w:basedOn w:val="DefaultParagraphFont"/>
    <w:uiPriority w:val="99"/>
    <w:semiHidden/>
    <w:unhideWhenUsed/>
    <w:rsid w:val="00E7306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921888">
      <w:bodyDiv w:val="1"/>
      <w:marLeft w:val="0"/>
      <w:marRight w:val="0"/>
      <w:marTop w:val="0"/>
      <w:marBottom w:val="0"/>
      <w:divBdr>
        <w:top w:val="none" w:sz="0" w:space="0" w:color="auto"/>
        <w:left w:val="none" w:sz="0" w:space="0" w:color="auto"/>
        <w:bottom w:val="none" w:sz="0" w:space="0" w:color="auto"/>
        <w:right w:val="none" w:sz="0" w:space="0" w:color="auto"/>
      </w:divBdr>
    </w:div>
    <w:div w:id="176116920">
      <w:bodyDiv w:val="1"/>
      <w:marLeft w:val="0"/>
      <w:marRight w:val="0"/>
      <w:marTop w:val="0"/>
      <w:marBottom w:val="0"/>
      <w:divBdr>
        <w:top w:val="none" w:sz="0" w:space="0" w:color="auto"/>
        <w:left w:val="none" w:sz="0" w:space="0" w:color="auto"/>
        <w:bottom w:val="none" w:sz="0" w:space="0" w:color="auto"/>
        <w:right w:val="none" w:sz="0" w:space="0" w:color="auto"/>
      </w:divBdr>
    </w:div>
    <w:div w:id="264701517">
      <w:bodyDiv w:val="1"/>
      <w:marLeft w:val="0"/>
      <w:marRight w:val="0"/>
      <w:marTop w:val="0"/>
      <w:marBottom w:val="0"/>
      <w:divBdr>
        <w:top w:val="none" w:sz="0" w:space="0" w:color="auto"/>
        <w:left w:val="none" w:sz="0" w:space="0" w:color="auto"/>
        <w:bottom w:val="none" w:sz="0" w:space="0" w:color="auto"/>
        <w:right w:val="none" w:sz="0" w:space="0" w:color="auto"/>
      </w:divBdr>
    </w:div>
    <w:div w:id="459955053">
      <w:bodyDiv w:val="1"/>
      <w:marLeft w:val="0"/>
      <w:marRight w:val="0"/>
      <w:marTop w:val="0"/>
      <w:marBottom w:val="0"/>
      <w:divBdr>
        <w:top w:val="none" w:sz="0" w:space="0" w:color="auto"/>
        <w:left w:val="none" w:sz="0" w:space="0" w:color="auto"/>
        <w:bottom w:val="none" w:sz="0" w:space="0" w:color="auto"/>
        <w:right w:val="none" w:sz="0" w:space="0" w:color="auto"/>
      </w:divBdr>
    </w:div>
    <w:div w:id="500051084">
      <w:bodyDiv w:val="1"/>
      <w:marLeft w:val="0"/>
      <w:marRight w:val="0"/>
      <w:marTop w:val="0"/>
      <w:marBottom w:val="0"/>
      <w:divBdr>
        <w:top w:val="none" w:sz="0" w:space="0" w:color="auto"/>
        <w:left w:val="none" w:sz="0" w:space="0" w:color="auto"/>
        <w:bottom w:val="none" w:sz="0" w:space="0" w:color="auto"/>
        <w:right w:val="none" w:sz="0" w:space="0" w:color="auto"/>
      </w:divBdr>
    </w:div>
    <w:div w:id="738868293">
      <w:bodyDiv w:val="1"/>
      <w:marLeft w:val="0"/>
      <w:marRight w:val="0"/>
      <w:marTop w:val="0"/>
      <w:marBottom w:val="0"/>
      <w:divBdr>
        <w:top w:val="none" w:sz="0" w:space="0" w:color="auto"/>
        <w:left w:val="none" w:sz="0" w:space="0" w:color="auto"/>
        <w:bottom w:val="none" w:sz="0" w:space="0" w:color="auto"/>
        <w:right w:val="none" w:sz="0" w:space="0" w:color="auto"/>
      </w:divBdr>
    </w:div>
    <w:div w:id="832262680">
      <w:bodyDiv w:val="1"/>
      <w:marLeft w:val="0"/>
      <w:marRight w:val="0"/>
      <w:marTop w:val="0"/>
      <w:marBottom w:val="0"/>
      <w:divBdr>
        <w:top w:val="none" w:sz="0" w:space="0" w:color="auto"/>
        <w:left w:val="none" w:sz="0" w:space="0" w:color="auto"/>
        <w:bottom w:val="none" w:sz="0" w:space="0" w:color="auto"/>
        <w:right w:val="none" w:sz="0" w:space="0" w:color="auto"/>
      </w:divBdr>
    </w:div>
    <w:div w:id="835533118">
      <w:bodyDiv w:val="1"/>
      <w:marLeft w:val="0"/>
      <w:marRight w:val="0"/>
      <w:marTop w:val="0"/>
      <w:marBottom w:val="0"/>
      <w:divBdr>
        <w:top w:val="none" w:sz="0" w:space="0" w:color="auto"/>
        <w:left w:val="none" w:sz="0" w:space="0" w:color="auto"/>
        <w:bottom w:val="none" w:sz="0" w:space="0" w:color="auto"/>
        <w:right w:val="none" w:sz="0" w:space="0" w:color="auto"/>
      </w:divBdr>
    </w:div>
    <w:div w:id="845482947">
      <w:bodyDiv w:val="1"/>
      <w:marLeft w:val="0"/>
      <w:marRight w:val="0"/>
      <w:marTop w:val="0"/>
      <w:marBottom w:val="0"/>
      <w:divBdr>
        <w:top w:val="none" w:sz="0" w:space="0" w:color="auto"/>
        <w:left w:val="none" w:sz="0" w:space="0" w:color="auto"/>
        <w:bottom w:val="none" w:sz="0" w:space="0" w:color="auto"/>
        <w:right w:val="none" w:sz="0" w:space="0" w:color="auto"/>
      </w:divBdr>
    </w:div>
    <w:div w:id="892228353">
      <w:bodyDiv w:val="1"/>
      <w:marLeft w:val="0"/>
      <w:marRight w:val="0"/>
      <w:marTop w:val="0"/>
      <w:marBottom w:val="0"/>
      <w:divBdr>
        <w:top w:val="none" w:sz="0" w:space="0" w:color="auto"/>
        <w:left w:val="none" w:sz="0" w:space="0" w:color="auto"/>
        <w:bottom w:val="none" w:sz="0" w:space="0" w:color="auto"/>
        <w:right w:val="none" w:sz="0" w:space="0" w:color="auto"/>
      </w:divBdr>
    </w:div>
    <w:div w:id="1319070163">
      <w:bodyDiv w:val="1"/>
      <w:marLeft w:val="0"/>
      <w:marRight w:val="0"/>
      <w:marTop w:val="0"/>
      <w:marBottom w:val="0"/>
      <w:divBdr>
        <w:top w:val="none" w:sz="0" w:space="0" w:color="auto"/>
        <w:left w:val="none" w:sz="0" w:space="0" w:color="auto"/>
        <w:bottom w:val="none" w:sz="0" w:space="0" w:color="auto"/>
        <w:right w:val="none" w:sz="0" w:space="0" w:color="auto"/>
      </w:divBdr>
    </w:div>
    <w:div w:id="1421834861">
      <w:bodyDiv w:val="1"/>
      <w:marLeft w:val="0"/>
      <w:marRight w:val="0"/>
      <w:marTop w:val="0"/>
      <w:marBottom w:val="0"/>
      <w:divBdr>
        <w:top w:val="none" w:sz="0" w:space="0" w:color="auto"/>
        <w:left w:val="none" w:sz="0" w:space="0" w:color="auto"/>
        <w:bottom w:val="none" w:sz="0" w:space="0" w:color="auto"/>
        <w:right w:val="none" w:sz="0" w:space="0" w:color="auto"/>
      </w:divBdr>
    </w:div>
    <w:div w:id="1491288002">
      <w:bodyDiv w:val="1"/>
      <w:marLeft w:val="0"/>
      <w:marRight w:val="0"/>
      <w:marTop w:val="0"/>
      <w:marBottom w:val="0"/>
      <w:divBdr>
        <w:top w:val="none" w:sz="0" w:space="0" w:color="auto"/>
        <w:left w:val="none" w:sz="0" w:space="0" w:color="auto"/>
        <w:bottom w:val="none" w:sz="0" w:space="0" w:color="auto"/>
        <w:right w:val="none" w:sz="0" w:space="0" w:color="auto"/>
      </w:divBdr>
    </w:div>
    <w:div w:id="1529685881">
      <w:bodyDiv w:val="1"/>
      <w:marLeft w:val="0"/>
      <w:marRight w:val="0"/>
      <w:marTop w:val="0"/>
      <w:marBottom w:val="0"/>
      <w:divBdr>
        <w:top w:val="none" w:sz="0" w:space="0" w:color="auto"/>
        <w:left w:val="none" w:sz="0" w:space="0" w:color="auto"/>
        <w:bottom w:val="none" w:sz="0" w:space="0" w:color="auto"/>
        <w:right w:val="none" w:sz="0" w:space="0" w:color="auto"/>
      </w:divBdr>
    </w:div>
    <w:div w:id="1674213374">
      <w:bodyDiv w:val="1"/>
      <w:marLeft w:val="0"/>
      <w:marRight w:val="0"/>
      <w:marTop w:val="0"/>
      <w:marBottom w:val="0"/>
      <w:divBdr>
        <w:top w:val="none" w:sz="0" w:space="0" w:color="auto"/>
        <w:left w:val="none" w:sz="0" w:space="0" w:color="auto"/>
        <w:bottom w:val="none" w:sz="0" w:space="0" w:color="auto"/>
        <w:right w:val="none" w:sz="0" w:space="0" w:color="auto"/>
      </w:divBdr>
    </w:div>
    <w:div w:id="1897428073">
      <w:bodyDiv w:val="1"/>
      <w:marLeft w:val="0"/>
      <w:marRight w:val="0"/>
      <w:marTop w:val="0"/>
      <w:marBottom w:val="0"/>
      <w:divBdr>
        <w:top w:val="none" w:sz="0" w:space="0" w:color="auto"/>
        <w:left w:val="none" w:sz="0" w:space="0" w:color="auto"/>
        <w:bottom w:val="none" w:sz="0" w:space="0" w:color="auto"/>
        <w:right w:val="none" w:sz="0" w:space="0" w:color="auto"/>
      </w:divBdr>
    </w:div>
    <w:div w:id="19140474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image" Target="media/image9.svg"/><Relationship Id="rId3" Type="http://schemas.openxmlformats.org/officeDocument/2006/relationships/customXml" Target="../customXml/item3.xml"/><Relationship Id="rId21" Type="http://schemas.openxmlformats.org/officeDocument/2006/relationships/image" Target="media/image3.png"/><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image" Target="media/image5.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3.svg"/><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7.svg"/><Relationship Id="rId32"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image" Target="media/image4.png"/><Relationship Id="rId28" Type="http://schemas.openxmlformats.org/officeDocument/2006/relationships/header" Target="header5.xml"/><Relationship Id="rId10" Type="http://schemas.openxmlformats.org/officeDocument/2006/relationships/footnotes" Target="footnotes.xml"/><Relationship Id="rId19" Type="http://schemas.openxmlformats.org/officeDocument/2006/relationships/image" Target="media/image2.png"/><Relationship Id="rId31"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image" Target="media/image5.svg"/><Relationship Id="rId27" Type="http://schemas.openxmlformats.org/officeDocument/2006/relationships/header" Target="header4.xml"/><Relationship Id="rId30" Type="http://schemas.openxmlformats.org/officeDocument/2006/relationships/footer" Target="footer5.xml"/></Relationships>
</file>

<file path=word/_rels/endnotes.xml.rels><?xml version="1.0" encoding="UTF-8" standalone="yes"?>
<Relationships xmlns="http://schemas.openxmlformats.org/package/2006/relationships"><Relationship Id="rId8" Type="http://schemas.openxmlformats.org/officeDocument/2006/relationships/hyperlink" Target="https://fosmo.youreurope.europa.eu/" TargetMode="External"/><Relationship Id="rId13" Type="http://schemas.openxmlformats.org/officeDocument/2006/relationships/hyperlink" Target="https://commission.europa.eu/system/files/2023-09/BR%20toolbox%20-%20Jul%202023%20-%20FINAL.pdf" TargetMode="External"/><Relationship Id="rId3" Type="http://schemas.openxmlformats.org/officeDocument/2006/relationships/hyperlink" Target="https://www.consilium.europa.eu/media/ny3j24sm/much-more-than-a-market-report-by-enrico-letta.pdf" TargetMode="External"/><Relationship Id="rId7" Type="http://schemas.openxmlformats.org/officeDocument/2006/relationships/hyperlink" Target="https://europa.eu/youreurope/index_en.htm" TargetMode="External"/><Relationship Id="rId12" Type="http://schemas.openxmlformats.org/officeDocument/2006/relationships/hyperlink" Target="https://www.oecd.org/en/publications/oecd-regulatory-policy-outlook-2021_38b0fdb1-en.html" TargetMode="External"/><Relationship Id="rId2" Type="http://schemas.openxmlformats.org/officeDocument/2006/relationships/hyperlink" Target="https://commission.europa.eu/%20topics/strengthening-european-competitiveness/eu-competitiveness-looking-ahead_en" TargetMode="External"/><Relationship Id="rId1" Type="http://schemas.openxmlformats.org/officeDocument/2006/relationships/hyperlink" Target="https://commission.europa.eu/document/e6cd4328-673c-4e7a-8683-f63ffb2cf648_en" TargetMode="External"/><Relationship Id="rId6" Type="http://schemas.openxmlformats.org/officeDocument/2006/relationships/hyperlink" Target="https://finance.ec.europa.eu/consumer-finance-and-payments/retail-financial-services/financial-dispute-resolution-network-fin-net_en" TargetMode="External"/><Relationship Id="rId11" Type="http://schemas.openxmlformats.org/officeDocument/2006/relationships/hyperlink" Target="https://commission.europa.eu/law/law-making-process/planning-and-proposing-law/better-regulation/better-regulation-guidelines-and-toolbox_en" TargetMode="External"/><Relationship Id="rId5" Type="http://schemas.openxmlformats.org/officeDocument/2006/relationships/hyperlink" Target="https://ec.europa.eu/solvit/index_en.htm" TargetMode="External"/><Relationship Id="rId15" Type="http://schemas.openxmlformats.org/officeDocument/2006/relationships/hyperlink" Target="https://curia.europa.eu/juris/document/document.jsf?docid=290673&amp;mode=req&amp;pageIndex=1&amp;dir=&amp;occ=first&amp;part=1&amp;text=&amp;doclang=EN&amp;cid=4039037" TargetMode="External"/><Relationship Id="rId10" Type="http://schemas.openxmlformats.org/officeDocument/2006/relationships/hyperlink" Target="https://asf.youreurope.europa.eu/" TargetMode="External"/><Relationship Id="rId4" Type="http://schemas.openxmlformats.org/officeDocument/2006/relationships/hyperlink" Target="https://energy.ec.europa.eu/news/commission-adopts-guidance-eu-countries-implementing-revised-directiv%20es-renewable-energy-and-energy-2024-09-02_en" TargetMode="External"/><Relationship Id="rId9" Type="http://schemas.openxmlformats.org/officeDocument/2006/relationships/hyperlink" Target="mailto:GROW-SINGLE-DIGITAL-GATEWAY@ec.europa.eu" TargetMode="External"/><Relationship Id="rId14" Type="http://schemas.openxmlformats.org/officeDocument/2006/relationships/hyperlink" Target="https://eur-lex.europa.eu/legal-content/EN/TXT/HTML/?uri=CELEX:32016Q0512(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2EF9373D7657549B6CD127E08569206" ma:contentTypeVersion="4" ma:contentTypeDescription="Create a new document." ma:contentTypeScope="" ma:versionID="e7cd426fbf7ce0c757cedf900ff0161e">
  <xsd:schema xmlns:xsd="http://www.w3.org/2001/XMLSchema" xmlns:xs="http://www.w3.org/2001/XMLSchema" xmlns:p="http://schemas.microsoft.com/office/2006/metadata/properties" xmlns:ns2="7c2df423-21e3-4881-a08a-095b88bfd823" targetNamespace="http://schemas.microsoft.com/office/2006/metadata/properties" ma:root="true" ma:fieldsID="74f5668355feddbc32a3ad676e974814" ns2:_="">
    <xsd:import namespace="7c2df423-21e3-4881-a08a-095b88bfd8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2df423-21e3-4881-a08a-095b88bfd8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82EF9373D7657549B6CD127E08569206" ma:contentTypeVersion="4" ma:contentTypeDescription="Create a new document." ma:contentTypeScope="" ma:versionID="e7cd426fbf7ce0c757cedf900ff0161e">
  <xsd:schema xmlns:xsd="http://www.w3.org/2001/XMLSchema" xmlns:xs="http://www.w3.org/2001/XMLSchema" xmlns:p="http://schemas.microsoft.com/office/2006/metadata/properties" xmlns:ns2="7c2df423-21e3-4881-a08a-095b88bfd823" targetNamespace="http://schemas.microsoft.com/office/2006/metadata/properties" ma:root="true" ma:fieldsID="74f5668355feddbc32a3ad676e974814" ns2:_="">
    <xsd:import namespace="7c2df423-21e3-4881-a08a-095b88bfd8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2df423-21e3-4881-a08a-095b88bfd8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791CA4-5886-4EAE-8286-74EAC7319457}">
  <ds:schemaRefs>
    <ds:schemaRef ds:uri="http://schemas.microsoft.com/sharepoint/v3/contenttype/forms"/>
  </ds:schemaRefs>
</ds:datastoreItem>
</file>

<file path=customXml/itemProps2.xml><?xml version="1.0" encoding="utf-8"?>
<ds:datastoreItem xmlns:ds="http://schemas.openxmlformats.org/officeDocument/2006/customXml" ds:itemID="{4DF1C9DB-A7FC-428F-A3CB-2F6958F238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2df423-21e3-4881-a08a-095b88bfd8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C01C2A-97DB-4B83-BE29-FF824F4E70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2df423-21e3-4881-a08a-095b88bfd8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FAF1CE-8C58-4521-A954-006106ECEA1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C5D08EBC-6474-4113-9B77-530A92EFA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5365</Words>
  <Characters>30583</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35877</CharactersWithSpaces>
  <SharedDoc>false</SharedDoc>
  <HLinks>
    <vt:vector size="90" baseType="variant">
      <vt:variant>
        <vt:i4>458762</vt:i4>
      </vt:variant>
      <vt:variant>
        <vt:i4>42</vt:i4>
      </vt:variant>
      <vt:variant>
        <vt:i4>0</vt:i4>
      </vt:variant>
      <vt:variant>
        <vt:i4>5</vt:i4>
      </vt:variant>
      <vt:variant>
        <vt:lpwstr>https://curia.europa.eu/juris/document/document.jsf?docid=290673&amp;mode=req&amp;pageIndex=1&amp;dir=&amp;occ=first&amp;part=1&amp;text=&amp;doclang=EN&amp;cid=4039037</vt:lpwstr>
      </vt:variant>
      <vt:variant>
        <vt:lpwstr/>
      </vt:variant>
      <vt:variant>
        <vt:i4>4325390</vt:i4>
      </vt:variant>
      <vt:variant>
        <vt:i4>39</vt:i4>
      </vt:variant>
      <vt:variant>
        <vt:i4>0</vt:i4>
      </vt:variant>
      <vt:variant>
        <vt:i4>5</vt:i4>
      </vt:variant>
      <vt:variant>
        <vt:lpwstr>https://eur-lex.europa.eu/legal-content/EN/TXT/HTML/?uri=CELEX:32016Q0512(01)</vt:lpwstr>
      </vt:variant>
      <vt:variant>
        <vt:lpwstr/>
      </vt:variant>
      <vt:variant>
        <vt:i4>3407976</vt:i4>
      </vt:variant>
      <vt:variant>
        <vt:i4>36</vt:i4>
      </vt:variant>
      <vt:variant>
        <vt:i4>0</vt:i4>
      </vt:variant>
      <vt:variant>
        <vt:i4>5</vt:i4>
      </vt:variant>
      <vt:variant>
        <vt:lpwstr>https://commission.europa.eu/system/files/2023-09/BR toolbox - Jul 2023 - FINAL.pdf</vt:lpwstr>
      </vt:variant>
      <vt:variant>
        <vt:lpwstr/>
      </vt:variant>
      <vt:variant>
        <vt:i4>4456557</vt:i4>
      </vt:variant>
      <vt:variant>
        <vt:i4>33</vt:i4>
      </vt:variant>
      <vt:variant>
        <vt:i4>0</vt:i4>
      </vt:variant>
      <vt:variant>
        <vt:i4>5</vt:i4>
      </vt:variant>
      <vt:variant>
        <vt:lpwstr>https://www.oecd.org/en/publications/oecd-regulatory-policy-outlook-2021_38b0fdb1-en.html</vt:lpwstr>
      </vt:variant>
      <vt:variant>
        <vt:lpwstr/>
      </vt:variant>
      <vt:variant>
        <vt:i4>7012416</vt:i4>
      </vt:variant>
      <vt:variant>
        <vt:i4>30</vt:i4>
      </vt:variant>
      <vt:variant>
        <vt:i4>0</vt:i4>
      </vt:variant>
      <vt:variant>
        <vt:i4>5</vt:i4>
      </vt:variant>
      <vt:variant>
        <vt:lpwstr>https://commission.europa.eu/law/law-making-process/planning-and-proposing-law/better-regulation/better-regulation-guidelines-and-toolbox_en</vt:lpwstr>
      </vt:variant>
      <vt:variant>
        <vt:lpwstr/>
      </vt:variant>
      <vt:variant>
        <vt:i4>1179676</vt:i4>
      </vt:variant>
      <vt:variant>
        <vt:i4>27</vt:i4>
      </vt:variant>
      <vt:variant>
        <vt:i4>0</vt:i4>
      </vt:variant>
      <vt:variant>
        <vt:i4>5</vt:i4>
      </vt:variant>
      <vt:variant>
        <vt:lpwstr>https://asf.youreurope.europa.eu/</vt:lpwstr>
      </vt:variant>
      <vt:variant>
        <vt:lpwstr/>
      </vt:variant>
      <vt:variant>
        <vt:i4>8323152</vt:i4>
      </vt:variant>
      <vt:variant>
        <vt:i4>24</vt:i4>
      </vt:variant>
      <vt:variant>
        <vt:i4>0</vt:i4>
      </vt:variant>
      <vt:variant>
        <vt:i4>5</vt:i4>
      </vt:variant>
      <vt:variant>
        <vt:lpwstr>mailto:GROW-SINGLE-DIGITAL-GATEWAY@ec.europa.eu</vt:lpwstr>
      </vt:variant>
      <vt:variant>
        <vt:lpwstr/>
      </vt:variant>
      <vt:variant>
        <vt:i4>6488161</vt:i4>
      </vt:variant>
      <vt:variant>
        <vt:i4>21</vt:i4>
      </vt:variant>
      <vt:variant>
        <vt:i4>0</vt:i4>
      </vt:variant>
      <vt:variant>
        <vt:i4>5</vt:i4>
      </vt:variant>
      <vt:variant>
        <vt:lpwstr>https://fosmo.youreurope.europa.eu/</vt:lpwstr>
      </vt:variant>
      <vt:variant>
        <vt:lpwstr/>
      </vt:variant>
      <vt:variant>
        <vt:i4>524394</vt:i4>
      </vt:variant>
      <vt:variant>
        <vt:i4>18</vt:i4>
      </vt:variant>
      <vt:variant>
        <vt:i4>0</vt:i4>
      </vt:variant>
      <vt:variant>
        <vt:i4>5</vt:i4>
      </vt:variant>
      <vt:variant>
        <vt:lpwstr>https://europa.eu/youreurope/index_en.htm</vt:lpwstr>
      </vt:variant>
      <vt:variant>
        <vt:lpwstr/>
      </vt:variant>
      <vt:variant>
        <vt:i4>2818132</vt:i4>
      </vt:variant>
      <vt:variant>
        <vt:i4>15</vt:i4>
      </vt:variant>
      <vt:variant>
        <vt:i4>0</vt:i4>
      </vt:variant>
      <vt:variant>
        <vt:i4>5</vt:i4>
      </vt:variant>
      <vt:variant>
        <vt:lpwstr>https://finance.ec.europa.eu/consumer-finance-and-payments/retail-financial-services/financial-dispute-resolution-network-fin-net_en</vt:lpwstr>
      </vt:variant>
      <vt:variant>
        <vt:lpwstr/>
      </vt:variant>
      <vt:variant>
        <vt:i4>2621469</vt:i4>
      </vt:variant>
      <vt:variant>
        <vt:i4>12</vt:i4>
      </vt:variant>
      <vt:variant>
        <vt:i4>0</vt:i4>
      </vt:variant>
      <vt:variant>
        <vt:i4>5</vt:i4>
      </vt:variant>
      <vt:variant>
        <vt:lpwstr>https://ec.europa.eu/solvit/index_en.htm</vt:lpwstr>
      </vt:variant>
      <vt:variant>
        <vt:lpwstr/>
      </vt:variant>
      <vt:variant>
        <vt:i4>7143427</vt:i4>
      </vt:variant>
      <vt:variant>
        <vt:i4>9</vt:i4>
      </vt:variant>
      <vt:variant>
        <vt:i4>0</vt:i4>
      </vt:variant>
      <vt:variant>
        <vt:i4>5</vt:i4>
      </vt:variant>
      <vt:variant>
        <vt:lpwstr>https://energy.ec.europa.eu/news/commission-adopts-guidance-eu-countries-implementing-revised-directiv es-renewable-energy-and-energy-2024-09-02_en</vt:lpwstr>
      </vt:variant>
      <vt:variant>
        <vt:lpwstr/>
      </vt:variant>
      <vt:variant>
        <vt:i4>6225928</vt:i4>
      </vt:variant>
      <vt:variant>
        <vt:i4>6</vt:i4>
      </vt:variant>
      <vt:variant>
        <vt:i4>0</vt:i4>
      </vt:variant>
      <vt:variant>
        <vt:i4>5</vt:i4>
      </vt:variant>
      <vt:variant>
        <vt:lpwstr>https://www.consilium.europa.eu/media/ny3j24sm/much-more-than-a-market-report-by-enrico-letta.pdf</vt:lpwstr>
      </vt:variant>
      <vt:variant>
        <vt:lpwstr/>
      </vt:variant>
      <vt:variant>
        <vt:i4>3407934</vt:i4>
      </vt:variant>
      <vt:variant>
        <vt:i4>3</vt:i4>
      </vt:variant>
      <vt:variant>
        <vt:i4>0</vt:i4>
      </vt:variant>
      <vt:variant>
        <vt:i4>5</vt:i4>
      </vt:variant>
      <vt:variant>
        <vt:lpwstr>https://commission.europa.eu/ topics/strengthening-european-competitiveness/eu-competitiveness-looking-ahead_en</vt:lpwstr>
      </vt:variant>
      <vt:variant>
        <vt:lpwstr>paragraph_47059</vt:lpwstr>
      </vt:variant>
      <vt:variant>
        <vt:i4>1179761</vt:i4>
      </vt:variant>
      <vt:variant>
        <vt:i4>0</vt:i4>
      </vt:variant>
      <vt:variant>
        <vt:i4>0</vt:i4>
      </vt:variant>
      <vt:variant>
        <vt:i4>5</vt:i4>
      </vt:variant>
      <vt:variant>
        <vt:lpwstr>https://commission.europa.eu/document/e6cd4328-673c-4e7a-8683-f63ffb2cf648_en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5</cp:revision>
  <cp:lastPrinted>2025-02-05T22:55:00Z</cp:lastPrinted>
  <dcterms:created xsi:type="dcterms:W3CDTF">2025-02-11T15:32:00Z</dcterms:created>
  <dcterms:modified xsi:type="dcterms:W3CDTF">2025-02-11T15:47:00Z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2024-10-11T16:51:01Z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09b5849a-4496-43d4-a323-3c579e664869</vt:lpwstr>
  </property>
  <property fmtid="{D5CDD505-2E9C-101B-9397-08002B2CF9AE}" pid="8" name="MSIP_Label_6bd9ddd1-4d20-43f6-abfa-fc3c07406f94_ContentBits">
    <vt:lpwstr>0</vt:lpwstr>
  </property>
  <property fmtid="{D5CDD505-2E9C-101B-9397-08002B2CF9AE}" pid="9" name="ContentTypeId">
    <vt:lpwstr>0x01010082EF9373D7657549B6CD127E08569206</vt:lpwstr>
  </property>
  <property fmtid="{D5CDD505-2E9C-101B-9397-08002B2CF9AE}" pid="10" name="MediaServiceImageTags">
    <vt:lpwstr/>
  </property>
  <property fmtid="{D5CDD505-2E9C-101B-9397-08002B2CF9AE}" pid="11" name="Level of sensitivity">
    <vt:lpwstr>Standard treatment</vt:lpwstr>
  </property>
  <property fmtid="{D5CDD505-2E9C-101B-9397-08002B2CF9AE}" pid="12" name="Part">
    <vt:lpwstr>1</vt:lpwstr>
  </property>
  <property fmtid="{D5CDD505-2E9C-101B-9397-08002B2CF9AE}" pid="13" name="Total parts">
    <vt:lpwstr>1</vt:lpwstr>
  </property>
  <property fmtid="{D5CDD505-2E9C-101B-9397-08002B2CF9AE}" pid="14" name="CPTemplateID">
    <vt:lpwstr>CP-014</vt:lpwstr>
  </property>
  <property fmtid="{D5CDD505-2E9C-101B-9397-08002B2CF9AE}" pid="15" name="Last edited using">
    <vt:lpwstr>LW 9.1, Build 20240808</vt:lpwstr>
  </property>
  <property fmtid="{D5CDD505-2E9C-101B-9397-08002B2CF9AE}" pid="16" name="Created using">
    <vt:lpwstr>LW 9.1, Build 20240808</vt:lpwstr>
  </property>
  <property fmtid="{D5CDD505-2E9C-101B-9397-08002B2CF9AE}" pid="17" name="DocStatus">
    <vt:lpwstr>Green</vt:lpwstr>
  </property>
</Properties>
</file>