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8D6E7" w14:textId="61BEA212" w:rsidR="00CE71D4" w:rsidRPr="00EE2870" w:rsidRDefault="00AE09EC" w:rsidP="00AE09EC">
      <w:pPr>
        <w:pStyle w:val="Pagedecouverture"/>
        <w:rPr>
          <w:noProof/>
          <w:lang w:val="en-GB"/>
        </w:rPr>
      </w:pPr>
      <w:bookmarkStart w:id="0" w:name="LW_BM_COVERPAGE"/>
      <w:r>
        <w:rPr>
          <w:noProof/>
          <w:lang w:val="en-GB"/>
        </w:rPr>
        <w:pict w14:anchorId="670D6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33498121-406E-4032-AC41-2C0D3B5D6541" style="width:455.4pt;height:490.2pt">
            <v:imagedata r:id="rId11" o:title=""/>
          </v:shape>
        </w:pict>
      </w:r>
    </w:p>
    <w:bookmarkEnd w:id="0"/>
    <w:p w14:paraId="6B78ABB3" w14:textId="77777777" w:rsidR="00CE71D4" w:rsidRPr="00EE2870" w:rsidRDefault="00CE71D4" w:rsidP="00CE71D4">
      <w:pPr>
        <w:rPr>
          <w:noProof/>
          <w:lang w:val="en-GB"/>
        </w:rPr>
        <w:sectPr w:rsidR="00CE71D4" w:rsidRPr="00EE2870" w:rsidSect="00AE09E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275037A4" w14:textId="2A53852D" w:rsidR="0060535C" w:rsidRPr="00EE2870" w:rsidRDefault="0060535C" w:rsidP="00CE71D4">
      <w:pPr>
        <w:rPr>
          <w:rFonts w:cs="Times New Roman"/>
          <w:b/>
          <w:noProof/>
          <w:sz w:val="28"/>
          <w:szCs w:val="28"/>
          <w:lang w:val="en-GB"/>
        </w:rPr>
      </w:pPr>
      <w:r w:rsidRPr="00EE2870">
        <w:rPr>
          <w:rFonts w:cs="Times New Roman"/>
          <w:b/>
          <w:noProof/>
          <w:sz w:val="28"/>
          <w:szCs w:val="28"/>
          <w:lang w:val="en-GB"/>
        </w:rPr>
        <w:lastRenderedPageBreak/>
        <w:t>CONTENTS</w:t>
      </w:r>
    </w:p>
    <w:bookmarkStart w:id="1" w:name="_Toc167974724" w:displacedByCustomXml="next"/>
    <w:bookmarkStart w:id="2" w:name="_Toc22237943" w:displacedByCustomXml="next"/>
    <w:bookmarkStart w:id="3" w:name="_Toc1471060784" w:displacedByCustomXml="next"/>
    <w:bookmarkStart w:id="4" w:name="_Toc779302109" w:displacedByCustomXml="next"/>
    <w:sdt>
      <w:sdtPr>
        <w:rPr>
          <w:rFonts w:eastAsiaTheme="minorEastAsia" w:cstheme="minorBidi"/>
          <w:b w:val="0"/>
          <w:noProof/>
          <w:kern w:val="2"/>
          <w:szCs w:val="22"/>
          <w:lang w:val="en-GB"/>
          <w14:ligatures w14:val="standardContextual"/>
        </w:rPr>
        <w:id w:val="-1268074770"/>
        <w:docPartObj>
          <w:docPartGallery w:val="Table of Contents"/>
          <w:docPartUnique/>
        </w:docPartObj>
      </w:sdtPr>
      <w:sdtEndPr/>
      <w:sdtContent>
        <w:p w14:paraId="17A8E4F7" w14:textId="51483568" w:rsidR="00443673" w:rsidRPr="00EE2870" w:rsidRDefault="00443673">
          <w:pPr>
            <w:pStyle w:val="TOCHeading"/>
            <w:rPr>
              <w:noProof/>
              <w:lang w:val="en-GB"/>
            </w:rPr>
          </w:pPr>
          <w:r w:rsidRPr="00EE2870">
            <w:rPr>
              <w:noProof/>
              <w:lang w:val="en-GB"/>
            </w:rPr>
            <w:t>Table of Contents</w:t>
          </w:r>
        </w:p>
        <w:p w14:paraId="587AF28E" w14:textId="1272C9D1" w:rsidR="00B63C79" w:rsidRDefault="00443673">
          <w:pPr>
            <w:pStyle w:val="TOC1"/>
            <w:rPr>
              <w:rFonts w:asciiTheme="minorHAnsi" w:eastAsiaTheme="minorEastAsia" w:hAnsiTheme="minorHAnsi"/>
              <w:b w:val="0"/>
              <w:bCs w:val="0"/>
              <w:szCs w:val="24"/>
              <w:lang w:eastAsia="en-IE"/>
            </w:rPr>
          </w:pPr>
          <w:r w:rsidRPr="00D920F9">
            <w:rPr>
              <w:b w:val="0"/>
              <w:bCs w:val="0"/>
              <w:lang w:val="en-GB"/>
            </w:rPr>
            <w:fldChar w:fldCharType="begin"/>
          </w:r>
          <w:r w:rsidRPr="00D920F9">
            <w:rPr>
              <w:b w:val="0"/>
              <w:bCs w:val="0"/>
              <w:lang w:val="en-GB"/>
            </w:rPr>
            <w:instrText xml:space="preserve"> TOC \o "1-3" \h \z \u </w:instrText>
          </w:r>
          <w:r w:rsidRPr="00D920F9">
            <w:rPr>
              <w:b w:val="0"/>
              <w:bCs w:val="0"/>
              <w:lang w:val="en-GB"/>
            </w:rPr>
            <w:fldChar w:fldCharType="separate"/>
          </w:r>
          <w:hyperlink w:anchor="_Toc203469226" w:history="1">
            <w:r w:rsidR="00B63C79" w:rsidRPr="00054836">
              <w:rPr>
                <w:rStyle w:val="Hyperlink"/>
                <w:lang w:val="en-GB"/>
              </w:rPr>
              <w:t>1.</w:t>
            </w:r>
            <w:r w:rsidR="00B63C79">
              <w:rPr>
                <w:rFonts w:asciiTheme="minorHAnsi" w:eastAsiaTheme="minorEastAsia" w:hAnsiTheme="minorHAnsi"/>
                <w:b w:val="0"/>
                <w:bCs w:val="0"/>
                <w:szCs w:val="24"/>
                <w:lang w:eastAsia="en-IE"/>
              </w:rPr>
              <w:tab/>
            </w:r>
            <w:r w:rsidR="00B63C79" w:rsidRPr="00054836">
              <w:rPr>
                <w:rStyle w:val="Hyperlink"/>
                <w:lang w:val="en-GB"/>
              </w:rPr>
              <w:t>ECONOMICAL, POLITICAL AND LEGAL CONTEXT</w:t>
            </w:r>
            <w:r w:rsidR="00B63C79">
              <w:rPr>
                <w:webHidden/>
              </w:rPr>
              <w:tab/>
            </w:r>
            <w:r w:rsidR="00B63C79">
              <w:rPr>
                <w:webHidden/>
              </w:rPr>
              <w:fldChar w:fldCharType="begin"/>
            </w:r>
            <w:r w:rsidR="00B63C79">
              <w:rPr>
                <w:webHidden/>
              </w:rPr>
              <w:instrText xml:space="preserve"> PAGEREF _Toc203469226 \h </w:instrText>
            </w:r>
            <w:r w:rsidR="00B63C79">
              <w:rPr>
                <w:webHidden/>
              </w:rPr>
            </w:r>
            <w:r w:rsidR="00B63C79">
              <w:rPr>
                <w:webHidden/>
              </w:rPr>
              <w:fldChar w:fldCharType="separate"/>
            </w:r>
            <w:r w:rsidR="00B63C79">
              <w:rPr>
                <w:webHidden/>
              </w:rPr>
              <w:t>4</w:t>
            </w:r>
            <w:r w:rsidR="00B63C79">
              <w:rPr>
                <w:webHidden/>
              </w:rPr>
              <w:fldChar w:fldCharType="end"/>
            </w:r>
          </w:hyperlink>
        </w:p>
        <w:p w14:paraId="7FB80846" w14:textId="4C840881" w:rsidR="00B63C79" w:rsidRDefault="00B63C79">
          <w:pPr>
            <w:pStyle w:val="TOC1"/>
            <w:rPr>
              <w:rFonts w:asciiTheme="minorHAnsi" w:eastAsiaTheme="minorEastAsia" w:hAnsiTheme="minorHAnsi"/>
              <w:b w:val="0"/>
              <w:bCs w:val="0"/>
              <w:szCs w:val="24"/>
              <w:lang w:eastAsia="en-IE"/>
            </w:rPr>
          </w:pPr>
          <w:hyperlink w:anchor="_Toc203469227" w:history="1">
            <w:r w:rsidRPr="00054836">
              <w:rPr>
                <w:rStyle w:val="Hyperlink"/>
                <w:lang w:val="en-GB"/>
              </w:rPr>
              <w:t>1.1</w:t>
            </w:r>
            <w:r>
              <w:rPr>
                <w:rFonts w:asciiTheme="minorHAnsi" w:eastAsiaTheme="minorEastAsia" w:hAnsiTheme="minorHAnsi"/>
                <w:b w:val="0"/>
                <w:bCs w:val="0"/>
                <w:szCs w:val="24"/>
                <w:lang w:eastAsia="en-IE"/>
              </w:rPr>
              <w:tab/>
            </w:r>
            <w:r w:rsidRPr="00054836">
              <w:rPr>
                <w:rStyle w:val="Hyperlink"/>
                <w:lang w:val="en-GB"/>
              </w:rPr>
              <w:t>The difficulties facing the EU wine sector</w:t>
            </w:r>
            <w:r>
              <w:rPr>
                <w:webHidden/>
              </w:rPr>
              <w:tab/>
            </w:r>
            <w:r>
              <w:rPr>
                <w:webHidden/>
              </w:rPr>
              <w:fldChar w:fldCharType="begin"/>
            </w:r>
            <w:r>
              <w:rPr>
                <w:webHidden/>
              </w:rPr>
              <w:instrText xml:space="preserve"> PAGEREF _Toc203469227 \h </w:instrText>
            </w:r>
            <w:r>
              <w:rPr>
                <w:webHidden/>
              </w:rPr>
            </w:r>
            <w:r>
              <w:rPr>
                <w:webHidden/>
              </w:rPr>
              <w:fldChar w:fldCharType="separate"/>
            </w:r>
            <w:r>
              <w:rPr>
                <w:webHidden/>
              </w:rPr>
              <w:t>4</w:t>
            </w:r>
            <w:r>
              <w:rPr>
                <w:webHidden/>
              </w:rPr>
              <w:fldChar w:fldCharType="end"/>
            </w:r>
          </w:hyperlink>
        </w:p>
        <w:p w14:paraId="52226BB3" w14:textId="097AF3E9" w:rsidR="00B63C79" w:rsidRDefault="00B63C79">
          <w:pPr>
            <w:pStyle w:val="TOC1"/>
            <w:rPr>
              <w:rFonts w:asciiTheme="minorHAnsi" w:eastAsiaTheme="minorEastAsia" w:hAnsiTheme="minorHAnsi"/>
              <w:b w:val="0"/>
              <w:bCs w:val="0"/>
              <w:szCs w:val="24"/>
              <w:lang w:eastAsia="en-IE"/>
            </w:rPr>
          </w:pPr>
          <w:hyperlink w:anchor="_Toc203469228" w:history="1">
            <w:r w:rsidRPr="00054836">
              <w:rPr>
                <w:rStyle w:val="Hyperlink"/>
                <w:lang w:val="en-GB"/>
              </w:rPr>
              <w:t>1.2</w:t>
            </w:r>
            <w:r>
              <w:rPr>
                <w:rFonts w:asciiTheme="minorHAnsi" w:eastAsiaTheme="minorEastAsia" w:hAnsiTheme="minorHAnsi"/>
                <w:b w:val="0"/>
                <w:bCs w:val="0"/>
                <w:szCs w:val="24"/>
                <w:lang w:eastAsia="en-IE"/>
              </w:rPr>
              <w:tab/>
            </w:r>
            <w:r w:rsidRPr="00054836">
              <w:rPr>
                <w:rStyle w:val="Hyperlink"/>
                <w:lang w:val="en-GB"/>
              </w:rPr>
              <w:t>Regulatory measures adopted since 2020 to address the challenges facing the wine sector</w:t>
            </w:r>
            <w:r>
              <w:rPr>
                <w:webHidden/>
              </w:rPr>
              <w:tab/>
            </w:r>
            <w:r>
              <w:rPr>
                <w:webHidden/>
              </w:rPr>
              <w:fldChar w:fldCharType="begin"/>
            </w:r>
            <w:r>
              <w:rPr>
                <w:webHidden/>
              </w:rPr>
              <w:instrText xml:space="preserve"> PAGEREF _Toc203469228 \h </w:instrText>
            </w:r>
            <w:r>
              <w:rPr>
                <w:webHidden/>
              </w:rPr>
            </w:r>
            <w:r>
              <w:rPr>
                <w:webHidden/>
              </w:rPr>
              <w:fldChar w:fldCharType="separate"/>
            </w:r>
            <w:r>
              <w:rPr>
                <w:webHidden/>
              </w:rPr>
              <w:t>6</w:t>
            </w:r>
            <w:r>
              <w:rPr>
                <w:webHidden/>
              </w:rPr>
              <w:fldChar w:fldCharType="end"/>
            </w:r>
          </w:hyperlink>
        </w:p>
        <w:p w14:paraId="0D8A9F0D" w14:textId="1B6311B1" w:rsidR="00B63C79" w:rsidRDefault="00B63C79">
          <w:pPr>
            <w:pStyle w:val="TOC1"/>
            <w:rPr>
              <w:rFonts w:asciiTheme="minorHAnsi" w:eastAsiaTheme="minorEastAsia" w:hAnsiTheme="minorHAnsi"/>
              <w:b w:val="0"/>
              <w:bCs w:val="0"/>
              <w:szCs w:val="24"/>
              <w:lang w:eastAsia="en-IE"/>
            </w:rPr>
          </w:pPr>
          <w:hyperlink w:anchor="_Toc203469229" w:history="1">
            <w:r w:rsidRPr="00054836">
              <w:rPr>
                <w:rStyle w:val="Hyperlink"/>
                <w:lang w:val="en-GB"/>
              </w:rPr>
              <w:t>1.3</w:t>
            </w:r>
            <w:r>
              <w:rPr>
                <w:rFonts w:asciiTheme="minorHAnsi" w:eastAsiaTheme="minorEastAsia" w:hAnsiTheme="minorHAnsi"/>
                <w:b w:val="0"/>
                <w:bCs w:val="0"/>
                <w:szCs w:val="24"/>
                <w:lang w:eastAsia="en-IE"/>
              </w:rPr>
              <w:tab/>
            </w:r>
            <w:r w:rsidRPr="00054836">
              <w:rPr>
                <w:rStyle w:val="Hyperlink"/>
                <w:lang w:val="en-GB"/>
              </w:rPr>
              <w:t>A High-Level Group on Wine Policy</w:t>
            </w:r>
            <w:r>
              <w:rPr>
                <w:webHidden/>
              </w:rPr>
              <w:tab/>
            </w:r>
            <w:r>
              <w:rPr>
                <w:webHidden/>
              </w:rPr>
              <w:fldChar w:fldCharType="begin"/>
            </w:r>
            <w:r>
              <w:rPr>
                <w:webHidden/>
              </w:rPr>
              <w:instrText xml:space="preserve"> PAGEREF _Toc203469229 \h </w:instrText>
            </w:r>
            <w:r>
              <w:rPr>
                <w:webHidden/>
              </w:rPr>
            </w:r>
            <w:r>
              <w:rPr>
                <w:webHidden/>
              </w:rPr>
              <w:fldChar w:fldCharType="separate"/>
            </w:r>
            <w:r>
              <w:rPr>
                <w:webHidden/>
              </w:rPr>
              <w:t>7</w:t>
            </w:r>
            <w:r>
              <w:rPr>
                <w:webHidden/>
              </w:rPr>
              <w:fldChar w:fldCharType="end"/>
            </w:r>
          </w:hyperlink>
        </w:p>
        <w:p w14:paraId="1A047437" w14:textId="12CCF36C" w:rsidR="00B63C79" w:rsidRDefault="00B63C79">
          <w:pPr>
            <w:pStyle w:val="TOC1"/>
            <w:rPr>
              <w:rFonts w:asciiTheme="minorHAnsi" w:eastAsiaTheme="minorEastAsia" w:hAnsiTheme="minorHAnsi"/>
              <w:b w:val="0"/>
              <w:bCs w:val="0"/>
              <w:szCs w:val="24"/>
              <w:lang w:eastAsia="en-IE"/>
            </w:rPr>
          </w:pPr>
          <w:hyperlink w:anchor="_Toc203469230" w:history="1">
            <w:r w:rsidRPr="00054836">
              <w:rPr>
                <w:rStyle w:val="Hyperlink"/>
                <w:lang w:val="en-GB"/>
              </w:rPr>
              <w:t>2.</w:t>
            </w:r>
            <w:r>
              <w:rPr>
                <w:rFonts w:asciiTheme="minorHAnsi" w:eastAsiaTheme="minorEastAsia" w:hAnsiTheme="minorHAnsi"/>
                <w:b w:val="0"/>
                <w:bCs w:val="0"/>
                <w:szCs w:val="24"/>
                <w:lang w:eastAsia="en-IE"/>
              </w:rPr>
              <w:tab/>
            </w:r>
            <w:r w:rsidRPr="00054836">
              <w:rPr>
                <w:rStyle w:val="Hyperlink"/>
                <w:lang w:val="en-GB"/>
              </w:rPr>
              <w:t>CONSULTATION STRATEGY AND EVIDENCE GATHERING</w:t>
            </w:r>
            <w:r>
              <w:rPr>
                <w:webHidden/>
              </w:rPr>
              <w:tab/>
            </w:r>
            <w:r>
              <w:rPr>
                <w:webHidden/>
              </w:rPr>
              <w:fldChar w:fldCharType="begin"/>
            </w:r>
            <w:r>
              <w:rPr>
                <w:webHidden/>
              </w:rPr>
              <w:instrText xml:space="preserve"> PAGEREF _Toc203469230 \h </w:instrText>
            </w:r>
            <w:r>
              <w:rPr>
                <w:webHidden/>
              </w:rPr>
            </w:r>
            <w:r>
              <w:rPr>
                <w:webHidden/>
              </w:rPr>
              <w:fldChar w:fldCharType="separate"/>
            </w:r>
            <w:r>
              <w:rPr>
                <w:webHidden/>
              </w:rPr>
              <w:t>8</w:t>
            </w:r>
            <w:r>
              <w:rPr>
                <w:webHidden/>
              </w:rPr>
              <w:fldChar w:fldCharType="end"/>
            </w:r>
          </w:hyperlink>
        </w:p>
        <w:p w14:paraId="37EB2830" w14:textId="44067C36" w:rsidR="00B63C79" w:rsidRDefault="00B63C79">
          <w:pPr>
            <w:pStyle w:val="TOC1"/>
            <w:rPr>
              <w:rFonts w:asciiTheme="minorHAnsi" w:eastAsiaTheme="minorEastAsia" w:hAnsiTheme="minorHAnsi"/>
              <w:b w:val="0"/>
              <w:bCs w:val="0"/>
              <w:szCs w:val="24"/>
              <w:lang w:eastAsia="en-IE"/>
            </w:rPr>
          </w:pPr>
          <w:hyperlink w:anchor="_Toc203469231" w:history="1">
            <w:r w:rsidRPr="00054836">
              <w:rPr>
                <w:rStyle w:val="Hyperlink"/>
                <w:lang w:val="en-GB"/>
              </w:rPr>
              <w:t>3.</w:t>
            </w:r>
            <w:r>
              <w:rPr>
                <w:rFonts w:asciiTheme="minorHAnsi" w:eastAsiaTheme="minorEastAsia" w:hAnsiTheme="minorHAnsi"/>
                <w:b w:val="0"/>
                <w:bCs w:val="0"/>
                <w:szCs w:val="24"/>
                <w:lang w:eastAsia="en-IE"/>
              </w:rPr>
              <w:tab/>
            </w:r>
            <w:r w:rsidRPr="00054836">
              <w:rPr>
                <w:rStyle w:val="Hyperlink"/>
                <w:lang w:val="en-GB"/>
              </w:rPr>
              <w:t>OPTIONS FOR ADDRESSING THE POLICY RECOMMENDATIONS AND CHOICE OF INSTRUMENTS</w:t>
            </w:r>
            <w:r>
              <w:rPr>
                <w:webHidden/>
              </w:rPr>
              <w:tab/>
            </w:r>
            <w:r>
              <w:rPr>
                <w:webHidden/>
              </w:rPr>
              <w:fldChar w:fldCharType="begin"/>
            </w:r>
            <w:r>
              <w:rPr>
                <w:webHidden/>
              </w:rPr>
              <w:instrText xml:space="preserve"> PAGEREF _Toc203469231 \h </w:instrText>
            </w:r>
            <w:r>
              <w:rPr>
                <w:webHidden/>
              </w:rPr>
            </w:r>
            <w:r>
              <w:rPr>
                <w:webHidden/>
              </w:rPr>
              <w:fldChar w:fldCharType="separate"/>
            </w:r>
            <w:r>
              <w:rPr>
                <w:webHidden/>
              </w:rPr>
              <w:t>9</w:t>
            </w:r>
            <w:r>
              <w:rPr>
                <w:webHidden/>
              </w:rPr>
              <w:fldChar w:fldCharType="end"/>
            </w:r>
          </w:hyperlink>
        </w:p>
        <w:p w14:paraId="53719AD8" w14:textId="0DB6E8E3" w:rsidR="00B63C79" w:rsidRDefault="00B63C79">
          <w:pPr>
            <w:pStyle w:val="TOC1"/>
            <w:rPr>
              <w:rFonts w:asciiTheme="minorHAnsi" w:eastAsiaTheme="minorEastAsia" w:hAnsiTheme="minorHAnsi"/>
              <w:b w:val="0"/>
              <w:bCs w:val="0"/>
              <w:szCs w:val="24"/>
              <w:lang w:eastAsia="en-IE"/>
            </w:rPr>
          </w:pPr>
          <w:hyperlink w:anchor="_Toc203469232" w:history="1">
            <w:r w:rsidRPr="00054836">
              <w:rPr>
                <w:rStyle w:val="Hyperlink"/>
                <w:lang w:val="en-GB"/>
              </w:rPr>
              <w:t>4.</w:t>
            </w:r>
            <w:r>
              <w:rPr>
                <w:rFonts w:asciiTheme="minorHAnsi" w:eastAsiaTheme="minorEastAsia" w:hAnsiTheme="minorHAnsi"/>
                <w:b w:val="0"/>
                <w:bCs w:val="0"/>
                <w:szCs w:val="24"/>
                <w:lang w:eastAsia="en-IE"/>
              </w:rPr>
              <w:tab/>
            </w:r>
            <w:r w:rsidRPr="00054836">
              <w:rPr>
                <w:rStyle w:val="Hyperlink"/>
                <w:lang w:val="en-GB"/>
              </w:rPr>
              <w:t>DESCRIPTION OF THE ACTIONS TAKEN</w:t>
            </w:r>
            <w:r>
              <w:rPr>
                <w:webHidden/>
              </w:rPr>
              <w:tab/>
            </w:r>
            <w:r>
              <w:rPr>
                <w:webHidden/>
              </w:rPr>
              <w:fldChar w:fldCharType="begin"/>
            </w:r>
            <w:r>
              <w:rPr>
                <w:webHidden/>
              </w:rPr>
              <w:instrText xml:space="preserve"> PAGEREF _Toc203469232 \h </w:instrText>
            </w:r>
            <w:r>
              <w:rPr>
                <w:webHidden/>
              </w:rPr>
            </w:r>
            <w:r>
              <w:rPr>
                <w:webHidden/>
              </w:rPr>
              <w:fldChar w:fldCharType="separate"/>
            </w:r>
            <w:r>
              <w:rPr>
                <w:webHidden/>
              </w:rPr>
              <w:t>11</w:t>
            </w:r>
            <w:r>
              <w:rPr>
                <w:webHidden/>
              </w:rPr>
              <w:fldChar w:fldCharType="end"/>
            </w:r>
          </w:hyperlink>
        </w:p>
        <w:p w14:paraId="484E2F67" w14:textId="7AE56BC0" w:rsidR="00B63C79" w:rsidRDefault="00B63C79">
          <w:pPr>
            <w:pStyle w:val="TOC1"/>
            <w:rPr>
              <w:rFonts w:asciiTheme="minorHAnsi" w:eastAsiaTheme="minorEastAsia" w:hAnsiTheme="minorHAnsi"/>
              <w:b w:val="0"/>
              <w:bCs w:val="0"/>
              <w:szCs w:val="24"/>
              <w:lang w:eastAsia="en-IE"/>
            </w:rPr>
          </w:pPr>
          <w:hyperlink w:anchor="_Toc203469233" w:history="1">
            <w:r w:rsidRPr="00054836">
              <w:rPr>
                <w:rStyle w:val="Hyperlink"/>
                <w:lang w:val="en-GB"/>
              </w:rPr>
              <w:t>4.1</w:t>
            </w:r>
            <w:r>
              <w:rPr>
                <w:rFonts w:asciiTheme="minorHAnsi" w:eastAsiaTheme="minorEastAsia" w:hAnsiTheme="minorHAnsi"/>
                <w:b w:val="0"/>
                <w:bCs w:val="0"/>
                <w:szCs w:val="24"/>
                <w:lang w:eastAsia="en-IE"/>
              </w:rPr>
              <w:tab/>
            </w:r>
            <w:r w:rsidRPr="00054836">
              <w:rPr>
                <w:rStyle w:val="Hyperlink"/>
                <w:lang w:val="en-GB"/>
              </w:rPr>
              <w:t>Commission Implementing Regulation (EU) 2025/340</w:t>
            </w:r>
            <w:r>
              <w:rPr>
                <w:webHidden/>
              </w:rPr>
              <w:tab/>
            </w:r>
            <w:r>
              <w:rPr>
                <w:webHidden/>
              </w:rPr>
              <w:fldChar w:fldCharType="begin"/>
            </w:r>
            <w:r>
              <w:rPr>
                <w:webHidden/>
              </w:rPr>
              <w:instrText xml:space="preserve"> PAGEREF _Toc203469233 \h </w:instrText>
            </w:r>
            <w:r>
              <w:rPr>
                <w:webHidden/>
              </w:rPr>
            </w:r>
            <w:r>
              <w:rPr>
                <w:webHidden/>
              </w:rPr>
              <w:fldChar w:fldCharType="separate"/>
            </w:r>
            <w:r>
              <w:rPr>
                <w:webHidden/>
              </w:rPr>
              <w:t>11</w:t>
            </w:r>
            <w:r>
              <w:rPr>
                <w:webHidden/>
              </w:rPr>
              <w:fldChar w:fldCharType="end"/>
            </w:r>
          </w:hyperlink>
        </w:p>
        <w:p w14:paraId="7A7D6193" w14:textId="700CCB6E" w:rsidR="00B63C79" w:rsidRDefault="00B63C79">
          <w:pPr>
            <w:pStyle w:val="TOC1"/>
            <w:rPr>
              <w:rFonts w:asciiTheme="minorHAnsi" w:eastAsiaTheme="minorEastAsia" w:hAnsiTheme="minorHAnsi"/>
              <w:b w:val="0"/>
              <w:bCs w:val="0"/>
              <w:szCs w:val="24"/>
              <w:lang w:eastAsia="en-IE"/>
            </w:rPr>
          </w:pPr>
          <w:hyperlink w:anchor="_Toc203469234" w:history="1">
            <w:r w:rsidRPr="00054836">
              <w:rPr>
                <w:rStyle w:val="Hyperlink"/>
                <w:lang w:val="en-GB"/>
              </w:rPr>
              <w:t>4.2</w:t>
            </w:r>
            <w:r>
              <w:rPr>
                <w:rFonts w:asciiTheme="minorHAnsi" w:eastAsiaTheme="minorEastAsia" w:hAnsiTheme="minorHAnsi"/>
                <w:b w:val="0"/>
                <w:bCs w:val="0"/>
                <w:szCs w:val="24"/>
                <w:lang w:eastAsia="en-IE"/>
              </w:rPr>
              <w:tab/>
            </w:r>
            <w:r w:rsidRPr="00054836">
              <w:rPr>
                <w:rStyle w:val="Hyperlink"/>
                <w:lang w:val="en-GB"/>
              </w:rPr>
              <w:t>The ‘Wine Package’ Regulation</w:t>
            </w:r>
            <w:r>
              <w:rPr>
                <w:webHidden/>
              </w:rPr>
              <w:tab/>
            </w:r>
            <w:r>
              <w:rPr>
                <w:webHidden/>
              </w:rPr>
              <w:fldChar w:fldCharType="begin"/>
            </w:r>
            <w:r>
              <w:rPr>
                <w:webHidden/>
              </w:rPr>
              <w:instrText xml:space="preserve"> PAGEREF _Toc203469234 \h </w:instrText>
            </w:r>
            <w:r>
              <w:rPr>
                <w:webHidden/>
              </w:rPr>
            </w:r>
            <w:r>
              <w:rPr>
                <w:webHidden/>
              </w:rPr>
              <w:fldChar w:fldCharType="separate"/>
            </w:r>
            <w:r>
              <w:rPr>
                <w:webHidden/>
              </w:rPr>
              <w:t>11</w:t>
            </w:r>
            <w:r>
              <w:rPr>
                <w:webHidden/>
              </w:rPr>
              <w:fldChar w:fldCharType="end"/>
            </w:r>
          </w:hyperlink>
        </w:p>
        <w:p w14:paraId="37153878" w14:textId="69C8B1DF" w:rsidR="00B63C79" w:rsidRDefault="00B63C79">
          <w:pPr>
            <w:pStyle w:val="TOC2"/>
            <w:rPr>
              <w:rFonts w:asciiTheme="minorHAnsi" w:eastAsiaTheme="minorEastAsia" w:hAnsiTheme="minorHAnsi" w:cstheme="minorBidi"/>
              <w:b w:val="0"/>
              <w:bCs w:val="0"/>
              <w:lang w:val="en-IE" w:eastAsia="en-IE"/>
            </w:rPr>
          </w:pPr>
          <w:hyperlink w:anchor="_Toc203469235" w:history="1">
            <w:r w:rsidRPr="00054836">
              <w:rPr>
                <w:rStyle w:val="Hyperlink"/>
                <w:i/>
                <w:iCs/>
              </w:rPr>
              <w:t>4.2.1 CMO Regulation</w:t>
            </w:r>
            <w:r>
              <w:rPr>
                <w:webHidden/>
              </w:rPr>
              <w:tab/>
            </w:r>
            <w:r>
              <w:rPr>
                <w:webHidden/>
              </w:rPr>
              <w:fldChar w:fldCharType="begin"/>
            </w:r>
            <w:r>
              <w:rPr>
                <w:webHidden/>
              </w:rPr>
              <w:instrText xml:space="preserve"> PAGEREF _Toc203469235 \h </w:instrText>
            </w:r>
            <w:r>
              <w:rPr>
                <w:webHidden/>
              </w:rPr>
            </w:r>
            <w:r>
              <w:rPr>
                <w:webHidden/>
              </w:rPr>
              <w:fldChar w:fldCharType="separate"/>
            </w:r>
            <w:r>
              <w:rPr>
                <w:webHidden/>
              </w:rPr>
              <w:t>12</w:t>
            </w:r>
            <w:r>
              <w:rPr>
                <w:webHidden/>
              </w:rPr>
              <w:fldChar w:fldCharType="end"/>
            </w:r>
          </w:hyperlink>
        </w:p>
        <w:p w14:paraId="44241502" w14:textId="2874C1CD" w:rsidR="00B63C79" w:rsidRDefault="00B63C79">
          <w:pPr>
            <w:pStyle w:val="TOC2"/>
            <w:rPr>
              <w:rFonts w:asciiTheme="minorHAnsi" w:eastAsiaTheme="minorEastAsia" w:hAnsiTheme="minorHAnsi" w:cstheme="minorBidi"/>
              <w:b w:val="0"/>
              <w:bCs w:val="0"/>
              <w:lang w:val="en-IE" w:eastAsia="en-IE"/>
            </w:rPr>
          </w:pPr>
          <w:hyperlink w:anchor="_Toc203469236" w:history="1">
            <w:r w:rsidRPr="00054836">
              <w:rPr>
                <w:rStyle w:val="Hyperlink"/>
                <w:i/>
                <w:iCs/>
              </w:rPr>
              <w:t>4.2.2. AWP Regulation</w:t>
            </w:r>
            <w:r>
              <w:rPr>
                <w:webHidden/>
              </w:rPr>
              <w:tab/>
            </w:r>
            <w:r>
              <w:rPr>
                <w:webHidden/>
              </w:rPr>
              <w:fldChar w:fldCharType="begin"/>
            </w:r>
            <w:r>
              <w:rPr>
                <w:webHidden/>
              </w:rPr>
              <w:instrText xml:space="preserve"> PAGEREF _Toc203469236 \h </w:instrText>
            </w:r>
            <w:r>
              <w:rPr>
                <w:webHidden/>
              </w:rPr>
            </w:r>
            <w:r>
              <w:rPr>
                <w:webHidden/>
              </w:rPr>
              <w:fldChar w:fldCharType="separate"/>
            </w:r>
            <w:r>
              <w:rPr>
                <w:webHidden/>
              </w:rPr>
              <w:t>16</w:t>
            </w:r>
            <w:r>
              <w:rPr>
                <w:webHidden/>
              </w:rPr>
              <w:fldChar w:fldCharType="end"/>
            </w:r>
          </w:hyperlink>
        </w:p>
        <w:p w14:paraId="3746B728" w14:textId="7AC68761" w:rsidR="00B63C79" w:rsidRDefault="00B63C79">
          <w:pPr>
            <w:pStyle w:val="TOC2"/>
            <w:rPr>
              <w:rFonts w:asciiTheme="minorHAnsi" w:eastAsiaTheme="minorEastAsia" w:hAnsiTheme="minorHAnsi" w:cstheme="minorBidi"/>
              <w:b w:val="0"/>
              <w:bCs w:val="0"/>
              <w:lang w:val="en-IE" w:eastAsia="en-IE"/>
            </w:rPr>
          </w:pPr>
          <w:hyperlink w:anchor="_Toc203469237" w:history="1">
            <w:r w:rsidRPr="00054836">
              <w:rPr>
                <w:rStyle w:val="Hyperlink"/>
                <w:i/>
                <w:iCs/>
              </w:rPr>
              <w:t>4.2.3 Strategic Plans Regulation</w:t>
            </w:r>
            <w:r>
              <w:rPr>
                <w:webHidden/>
              </w:rPr>
              <w:tab/>
            </w:r>
            <w:r>
              <w:rPr>
                <w:webHidden/>
              </w:rPr>
              <w:fldChar w:fldCharType="begin"/>
            </w:r>
            <w:r>
              <w:rPr>
                <w:webHidden/>
              </w:rPr>
              <w:instrText xml:space="preserve"> PAGEREF _Toc203469237 \h </w:instrText>
            </w:r>
            <w:r>
              <w:rPr>
                <w:webHidden/>
              </w:rPr>
            </w:r>
            <w:r>
              <w:rPr>
                <w:webHidden/>
              </w:rPr>
              <w:fldChar w:fldCharType="separate"/>
            </w:r>
            <w:r>
              <w:rPr>
                <w:webHidden/>
              </w:rPr>
              <w:t>17</w:t>
            </w:r>
            <w:r>
              <w:rPr>
                <w:webHidden/>
              </w:rPr>
              <w:fldChar w:fldCharType="end"/>
            </w:r>
          </w:hyperlink>
        </w:p>
        <w:p w14:paraId="2EED53AC" w14:textId="7F7030EF" w:rsidR="00B63C79" w:rsidRDefault="00B63C79">
          <w:pPr>
            <w:pStyle w:val="TOC1"/>
            <w:rPr>
              <w:rFonts w:asciiTheme="minorHAnsi" w:eastAsiaTheme="minorEastAsia" w:hAnsiTheme="minorHAnsi"/>
              <w:b w:val="0"/>
              <w:bCs w:val="0"/>
              <w:szCs w:val="24"/>
              <w:lang w:eastAsia="en-IE"/>
            </w:rPr>
          </w:pPr>
          <w:hyperlink w:anchor="_Toc203469238" w:history="1">
            <w:r w:rsidRPr="00054836">
              <w:rPr>
                <w:rStyle w:val="Hyperlink"/>
                <w:lang w:val="en-GB"/>
              </w:rPr>
              <w:t>5.</w:t>
            </w:r>
            <w:r>
              <w:rPr>
                <w:rFonts w:asciiTheme="minorHAnsi" w:eastAsiaTheme="minorEastAsia" w:hAnsiTheme="minorHAnsi"/>
                <w:b w:val="0"/>
                <w:bCs w:val="0"/>
                <w:szCs w:val="24"/>
                <w:lang w:eastAsia="en-IE"/>
              </w:rPr>
              <w:tab/>
            </w:r>
            <w:r w:rsidRPr="00054836">
              <w:rPr>
                <w:rStyle w:val="Hyperlink"/>
                <w:lang w:val="en-GB"/>
              </w:rPr>
              <w:t>LIKELY IMPACTS OF THE ‘WINE PACKAGE’</w:t>
            </w:r>
            <w:r>
              <w:rPr>
                <w:webHidden/>
              </w:rPr>
              <w:tab/>
            </w:r>
            <w:r>
              <w:rPr>
                <w:webHidden/>
              </w:rPr>
              <w:fldChar w:fldCharType="begin"/>
            </w:r>
            <w:r>
              <w:rPr>
                <w:webHidden/>
              </w:rPr>
              <w:instrText xml:space="preserve"> PAGEREF _Toc203469238 \h </w:instrText>
            </w:r>
            <w:r>
              <w:rPr>
                <w:webHidden/>
              </w:rPr>
            </w:r>
            <w:r>
              <w:rPr>
                <w:webHidden/>
              </w:rPr>
              <w:fldChar w:fldCharType="separate"/>
            </w:r>
            <w:r>
              <w:rPr>
                <w:webHidden/>
              </w:rPr>
              <w:t>18</w:t>
            </w:r>
            <w:r>
              <w:rPr>
                <w:webHidden/>
              </w:rPr>
              <w:fldChar w:fldCharType="end"/>
            </w:r>
          </w:hyperlink>
        </w:p>
        <w:p w14:paraId="61AFB4AA" w14:textId="34E5BD8C" w:rsidR="00B63C79" w:rsidRDefault="00B63C79">
          <w:pPr>
            <w:pStyle w:val="TOC1"/>
            <w:rPr>
              <w:rFonts w:asciiTheme="minorHAnsi" w:eastAsiaTheme="minorEastAsia" w:hAnsiTheme="minorHAnsi"/>
              <w:b w:val="0"/>
              <w:bCs w:val="0"/>
              <w:szCs w:val="24"/>
              <w:lang w:eastAsia="en-IE"/>
            </w:rPr>
          </w:pPr>
          <w:hyperlink w:anchor="_Toc203469239" w:history="1">
            <w:r w:rsidRPr="00054836">
              <w:rPr>
                <w:rStyle w:val="Hyperlink"/>
                <w:lang w:val="en-GB"/>
              </w:rPr>
              <w:t>5.1</w:t>
            </w:r>
            <w:r>
              <w:rPr>
                <w:rFonts w:asciiTheme="minorHAnsi" w:eastAsiaTheme="minorEastAsia" w:hAnsiTheme="minorHAnsi"/>
                <w:b w:val="0"/>
                <w:bCs w:val="0"/>
                <w:szCs w:val="24"/>
                <w:lang w:eastAsia="en-IE"/>
              </w:rPr>
              <w:tab/>
            </w:r>
            <w:r w:rsidRPr="00054836">
              <w:rPr>
                <w:rStyle w:val="Hyperlink"/>
                <w:lang w:val="en-GB"/>
              </w:rPr>
              <w:t>Economic impacts</w:t>
            </w:r>
            <w:r>
              <w:rPr>
                <w:webHidden/>
              </w:rPr>
              <w:tab/>
            </w:r>
            <w:r>
              <w:rPr>
                <w:webHidden/>
              </w:rPr>
              <w:fldChar w:fldCharType="begin"/>
            </w:r>
            <w:r>
              <w:rPr>
                <w:webHidden/>
              </w:rPr>
              <w:instrText xml:space="preserve"> PAGEREF _Toc203469239 \h </w:instrText>
            </w:r>
            <w:r>
              <w:rPr>
                <w:webHidden/>
              </w:rPr>
            </w:r>
            <w:r>
              <w:rPr>
                <w:webHidden/>
              </w:rPr>
              <w:fldChar w:fldCharType="separate"/>
            </w:r>
            <w:r>
              <w:rPr>
                <w:webHidden/>
              </w:rPr>
              <w:t>18</w:t>
            </w:r>
            <w:r>
              <w:rPr>
                <w:webHidden/>
              </w:rPr>
              <w:fldChar w:fldCharType="end"/>
            </w:r>
          </w:hyperlink>
        </w:p>
        <w:p w14:paraId="2CB2CD07" w14:textId="110660E3" w:rsidR="00B63C79" w:rsidRDefault="00B63C79">
          <w:pPr>
            <w:pStyle w:val="TOC1"/>
            <w:rPr>
              <w:rFonts w:asciiTheme="minorHAnsi" w:eastAsiaTheme="minorEastAsia" w:hAnsiTheme="minorHAnsi"/>
              <w:b w:val="0"/>
              <w:bCs w:val="0"/>
              <w:szCs w:val="24"/>
              <w:lang w:eastAsia="en-IE"/>
            </w:rPr>
          </w:pPr>
          <w:hyperlink w:anchor="_Toc203469240" w:history="1">
            <w:r w:rsidRPr="00054836">
              <w:rPr>
                <w:rStyle w:val="Hyperlink"/>
                <w:lang w:val="en-GB"/>
              </w:rPr>
              <w:t>5.2</w:t>
            </w:r>
            <w:r>
              <w:rPr>
                <w:rFonts w:asciiTheme="minorHAnsi" w:eastAsiaTheme="minorEastAsia" w:hAnsiTheme="minorHAnsi"/>
                <w:b w:val="0"/>
                <w:bCs w:val="0"/>
                <w:szCs w:val="24"/>
                <w:lang w:eastAsia="en-IE"/>
              </w:rPr>
              <w:tab/>
            </w:r>
            <w:r w:rsidRPr="00054836">
              <w:rPr>
                <w:rStyle w:val="Hyperlink"/>
                <w:lang w:val="en-GB"/>
              </w:rPr>
              <w:t>Social impacts</w:t>
            </w:r>
            <w:r>
              <w:rPr>
                <w:webHidden/>
              </w:rPr>
              <w:tab/>
            </w:r>
            <w:r>
              <w:rPr>
                <w:webHidden/>
              </w:rPr>
              <w:fldChar w:fldCharType="begin"/>
            </w:r>
            <w:r>
              <w:rPr>
                <w:webHidden/>
              </w:rPr>
              <w:instrText xml:space="preserve"> PAGEREF _Toc203469240 \h </w:instrText>
            </w:r>
            <w:r>
              <w:rPr>
                <w:webHidden/>
              </w:rPr>
            </w:r>
            <w:r>
              <w:rPr>
                <w:webHidden/>
              </w:rPr>
              <w:fldChar w:fldCharType="separate"/>
            </w:r>
            <w:r>
              <w:rPr>
                <w:webHidden/>
              </w:rPr>
              <w:t>23</w:t>
            </w:r>
            <w:r>
              <w:rPr>
                <w:webHidden/>
              </w:rPr>
              <w:fldChar w:fldCharType="end"/>
            </w:r>
          </w:hyperlink>
        </w:p>
        <w:p w14:paraId="62705544" w14:textId="3279B946" w:rsidR="00B63C79" w:rsidRDefault="00B63C79">
          <w:pPr>
            <w:pStyle w:val="TOC1"/>
            <w:rPr>
              <w:rFonts w:asciiTheme="minorHAnsi" w:eastAsiaTheme="minorEastAsia" w:hAnsiTheme="minorHAnsi"/>
              <w:b w:val="0"/>
              <w:bCs w:val="0"/>
              <w:szCs w:val="24"/>
              <w:lang w:eastAsia="en-IE"/>
            </w:rPr>
          </w:pPr>
          <w:hyperlink w:anchor="_Toc203469241" w:history="1">
            <w:r w:rsidRPr="00054836">
              <w:rPr>
                <w:rStyle w:val="Hyperlink"/>
                <w:rFonts w:cs="Times New Roman"/>
                <w:lang w:val="en-GB"/>
              </w:rPr>
              <w:t>5.3</w:t>
            </w:r>
            <w:r>
              <w:rPr>
                <w:rFonts w:asciiTheme="minorHAnsi" w:eastAsiaTheme="minorEastAsia" w:hAnsiTheme="minorHAnsi"/>
                <w:b w:val="0"/>
                <w:bCs w:val="0"/>
                <w:szCs w:val="24"/>
                <w:lang w:eastAsia="en-IE"/>
              </w:rPr>
              <w:tab/>
            </w:r>
            <w:r w:rsidRPr="00054836">
              <w:rPr>
                <w:rStyle w:val="Hyperlink"/>
                <w:lang w:val="en-GB"/>
              </w:rPr>
              <w:t>Environmental impacts</w:t>
            </w:r>
            <w:r>
              <w:rPr>
                <w:webHidden/>
              </w:rPr>
              <w:tab/>
            </w:r>
            <w:r>
              <w:rPr>
                <w:webHidden/>
              </w:rPr>
              <w:fldChar w:fldCharType="begin"/>
            </w:r>
            <w:r>
              <w:rPr>
                <w:webHidden/>
              </w:rPr>
              <w:instrText xml:space="preserve"> PAGEREF _Toc203469241 \h </w:instrText>
            </w:r>
            <w:r>
              <w:rPr>
                <w:webHidden/>
              </w:rPr>
            </w:r>
            <w:r>
              <w:rPr>
                <w:webHidden/>
              </w:rPr>
              <w:fldChar w:fldCharType="separate"/>
            </w:r>
            <w:r>
              <w:rPr>
                <w:webHidden/>
              </w:rPr>
              <w:t>24</w:t>
            </w:r>
            <w:r>
              <w:rPr>
                <w:webHidden/>
              </w:rPr>
              <w:fldChar w:fldCharType="end"/>
            </w:r>
          </w:hyperlink>
        </w:p>
        <w:p w14:paraId="0A83F5BC" w14:textId="44AA7ADC" w:rsidR="00B63C79" w:rsidRDefault="00B63C79">
          <w:pPr>
            <w:pStyle w:val="TOC1"/>
            <w:rPr>
              <w:rFonts w:asciiTheme="minorHAnsi" w:eastAsiaTheme="minorEastAsia" w:hAnsiTheme="minorHAnsi"/>
              <w:b w:val="0"/>
              <w:bCs w:val="0"/>
              <w:szCs w:val="24"/>
              <w:lang w:eastAsia="en-IE"/>
            </w:rPr>
          </w:pPr>
          <w:hyperlink w:anchor="_Toc203469242" w:history="1">
            <w:r w:rsidRPr="00054836">
              <w:rPr>
                <w:rStyle w:val="Hyperlink"/>
                <w:lang w:val="en-GB"/>
              </w:rPr>
              <w:t>5.4</w:t>
            </w:r>
            <w:r>
              <w:rPr>
                <w:rFonts w:asciiTheme="minorHAnsi" w:eastAsiaTheme="minorEastAsia" w:hAnsiTheme="minorHAnsi"/>
                <w:b w:val="0"/>
                <w:bCs w:val="0"/>
                <w:szCs w:val="24"/>
                <w:lang w:eastAsia="en-IE"/>
              </w:rPr>
              <w:tab/>
            </w:r>
            <w:r w:rsidRPr="00054836">
              <w:rPr>
                <w:rStyle w:val="Hyperlink"/>
                <w:lang w:val="en-GB"/>
              </w:rPr>
              <w:t xml:space="preserve">Contribution to </w:t>
            </w:r>
            <w:r w:rsidRPr="00054836">
              <w:rPr>
                <w:rStyle w:val="Hyperlink"/>
              </w:rPr>
              <w:t>simplification and burden reduction</w:t>
            </w:r>
            <w:r>
              <w:rPr>
                <w:webHidden/>
              </w:rPr>
              <w:tab/>
            </w:r>
            <w:r>
              <w:rPr>
                <w:webHidden/>
              </w:rPr>
              <w:fldChar w:fldCharType="begin"/>
            </w:r>
            <w:r>
              <w:rPr>
                <w:webHidden/>
              </w:rPr>
              <w:instrText xml:space="preserve"> PAGEREF _Toc203469242 \h </w:instrText>
            </w:r>
            <w:r>
              <w:rPr>
                <w:webHidden/>
              </w:rPr>
            </w:r>
            <w:r>
              <w:rPr>
                <w:webHidden/>
              </w:rPr>
              <w:fldChar w:fldCharType="separate"/>
            </w:r>
            <w:r>
              <w:rPr>
                <w:webHidden/>
              </w:rPr>
              <w:t>25</w:t>
            </w:r>
            <w:r>
              <w:rPr>
                <w:webHidden/>
              </w:rPr>
              <w:fldChar w:fldCharType="end"/>
            </w:r>
          </w:hyperlink>
        </w:p>
        <w:p w14:paraId="0376F395" w14:textId="76E38568" w:rsidR="00B63C79" w:rsidRDefault="00B63C79">
          <w:pPr>
            <w:pStyle w:val="TOC1"/>
            <w:rPr>
              <w:rFonts w:asciiTheme="minorHAnsi" w:eastAsiaTheme="minorEastAsia" w:hAnsiTheme="minorHAnsi"/>
              <w:b w:val="0"/>
              <w:bCs w:val="0"/>
              <w:szCs w:val="24"/>
              <w:lang w:eastAsia="en-IE"/>
            </w:rPr>
          </w:pPr>
          <w:hyperlink w:anchor="_Toc203469243" w:history="1">
            <w:r w:rsidRPr="00054836">
              <w:rPr>
                <w:rStyle w:val="Hyperlink"/>
                <w:lang w:val="en-GB"/>
              </w:rPr>
              <w:t>ANNEXES</w:t>
            </w:r>
            <w:r>
              <w:rPr>
                <w:webHidden/>
              </w:rPr>
              <w:tab/>
            </w:r>
            <w:r>
              <w:rPr>
                <w:webHidden/>
              </w:rPr>
              <w:fldChar w:fldCharType="begin"/>
            </w:r>
            <w:r>
              <w:rPr>
                <w:webHidden/>
              </w:rPr>
              <w:instrText xml:space="preserve"> PAGEREF _Toc203469243 \h </w:instrText>
            </w:r>
            <w:r>
              <w:rPr>
                <w:webHidden/>
              </w:rPr>
            </w:r>
            <w:r>
              <w:rPr>
                <w:webHidden/>
              </w:rPr>
              <w:fldChar w:fldCharType="separate"/>
            </w:r>
            <w:r>
              <w:rPr>
                <w:webHidden/>
              </w:rPr>
              <w:t>26</w:t>
            </w:r>
            <w:r>
              <w:rPr>
                <w:webHidden/>
              </w:rPr>
              <w:fldChar w:fldCharType="end"/>
            </w:r>
          </w:hyperlink>
        </w:p>
        <w:p w14:paraId="056B5D25" w14:textId="6DD70ADE" w:rsidR="00B63C79" w:rsidRDefault="00B63C79">
          <w:pPr>
            <w:pStyle w:val="TOC3"/>
            <w:rPr>
              <w:rFonts w:asciiTheme="minorHAnsi" w:eastAsiaTheme="minorEastAsia" w:hAnsiTheme="minorHAnsi"/>
              <w:noProof/>
              <w:szCs w:val="24"/>
              <w:lang w:eastAsia="en-IE"/>
            </w:rPr>
          </w:pPr>
          <w:hyperlink w:anchor="_Toc203469244" w:history="1">
            <w:r w:rsidRPr="00054836">
              <w:rPr>
                <w:rStyle w:val="Hyperlink"/>
                <w:iCs/>
                <w:noProof/>
              </w:rPr>
              <w:t>Annex 1: Regulatory measures taken to address the specific problems of the EU wine sector since 2020</w:t>
            </w:r>
            <w:r>
              <w:rPr>
                <w:noProof/>
                <w:webHidden/>
              </w:rPr>
              <w:tab/>
            </w:r>
            <w:r>
              <w:rPr>
                <w:noProof/>
                <w:webHidden/>
              </w:rPr>
              <w:fldChar w:fldCharType="begin"/>
            </w:r>
            <w:r>
              <w:rPr>
                <w:noProof/>
                <w:webHidden/>
              </w:rPr>
              <w:instrText xml:space="preserve"> PAGEREF _Toc203469244 \h </w:instrText>
            </w:r>
            <w:r>
              <w:rPr>
                <w:noProof/>
                <w:webHidden/>
              </w:rPr>
            </w:r>
            <w:r>
              <w:rPr>
                <w:noProof/>
                <w:webHidden/>
              </w:rPr>
              <w:fldChar w:fldCharType="separate"/>
            </w:r>
            <w:r>
              <w:rPr>
                <w:noProof/>
                <w:webHidden/>
              </w:rPr>
              <w:t>26</w:t>
            </w:r>
            <w:r>
              <w:rPr>
                <w:noProof/>
                <w:webHidden/>
              </w:rPr>
              <w:fldChar w:fldCharType="end"/>
            </w:r>
          </w:hyperlink>
        </w:p>
        <w:p w14:paraId="02E108E5" w14:textId="0F33B9A3" w:rsidR="00B63C79" w:rsidRDefault="00B63C79">
          <w:pPr>
            <w:pStyle w:val="TOC3"/>
            <w:rPr>
              <w:rFonts w:asciiTheme="minorHAnsi" w:eastAsiaTheme="minorEastAsia" w:hAnsiTheme="minorHAnsi"/>
              <w:noProof/>
              <w:szCs w:val="24"/>
              <w:lang w:eastAsia="en-IE"/>
            </w:rPr>
          </w:pPr>
          <w:hyperlink w:anchor="_Toc203469245" w:history="1">
            <w:r w:rsidRPr="00054836">
              <w:rPr>
                <w:rStyle w:val="Hyperlink"/>
                <w:iCs/>
                <w:noProof/>
              </w:rPr>
              <w:t>Annex 2. Overview of the issues raised by the participants in the High-Level Group on Wine Policy</w:t>
            </w:r>
            <w:r>
              <w:rPr>
                <w:noProof/>
                <w:webHidden/>
              </w:rPr>
              <w:tab/>
            </w:r>
            <w:r>
              <w:rPr>
                <w:noProof/>
                <w:webHidden/>
              </w:rPr>
              <w:fldChar w:fldCharType="begin"/>
            </w:r>
            <w:r>
              <w:rPr>
                <w:noProof/>
                <w:webHidden/>
              </w:rPr>
              <w:instrText xml:space="preserve"> PAGEREF _Toc203469245 \h </w:instrText>
            </w:r>
            <w:r>
              <w:rPr>
                <w:noProof/>
                <w:webHidden/>
              </w:rPr>
            </w:r>
            <w:r>
              <w:rPr>
                <w:noProof/>
                <w:webHidden/>
              </w:rPr>
              <w:fldChar w:fldCharType="separate"/>
            </w:r>
            <w:r>
              <w:rPr>
                <w:noProof/>
                <w:webHidden/>
              </w:rPr>
              <w:t>33</w:t>
            </w:r>
            <w:r>
              <w:rPr>
                <w:noProof/>
                <w:webHidden/>
              </w:rPr>
              <w:fldChar w:fldCharType="end"/>
            </w:r>
          </w:hyperlink>
        </w:p>
        <w:p w14:paraId="0E1EF25D" w14:textId="56E32CEC" w:rsidR="00B63C79" w:rsidRDefault="00B63C79">
          <w:pPr>
            <w:pStyle w:val="TOC3"/>
            <w:rPr>
              <w:rFonts w:asciiTheme="minorHAnsi" w:eastAsiaTheme="minorEastAsia" w:hAnsiTheme="minorHAnsi"/>
              <w:noProof/>
              <w:szCs w:val="24"/>
              <w:lang w:eastAsia="en-IE"/>
            </w:rPr>
          </w:pPr>
          <w:hyperlink w:anchor="_Toc203469246" w:history="1">
            <w:r w:rsidRPr="00054836">
              <w:rPr>
                <w:rStyle w:val="Hyperlink"/>
                <w:iCs/>
                <w:noProof/>
              </w:rPr>
              <w:t>Annex 3. Reflection Document for the Second Meeting of the High-Level Group on Wine Policy</w:t>
            </w:r>
            <w:r>
              <w:rPr>
                <w:noProof/>
                <w:webHidden/>
              </w:rPr>
              <w:tab/>
            </w:r>
            <w:r>
              <w:rPr>
                <w:noProof/>
                <w:webHidden/>
              </w:rPr>
              <w:fldChar w:fldCharType="begin"/>
            </w:r>
            <w:r>
              <w:rPr>
                <w:noProof/>
                <w:webHidden/>
              </w:rPr>
              <w:instrText xml:space="preserve"> PAGEREF _Toc203469246 \h </w:instrText>
            </w:r>
            <w:r>
              <w:rPr>
                <w:noProof/>
                <w:webHidden/>
              </w:rPr>
            </w:r>
            <w:r>
              <w:rPr>
                <w:noProof/>
                <w:webHidden/>
              </w:rPr>
              <w:fldChar w:fldCharType="separate"/>
            </w:r>
            <w:r>
              <w:rPr>
                <w:noProof/>
                <w:webHidden/>
              </w:rPr>
              <w:t>45</w:t>
            </w:r>
            <w:r>
              <w:rPr>
                <w:noProof/>
                <w:webHidden/>
              </w:rPr>
              <w:fldChar w:fldCharType="end"/>
            </w:r>
          </w:hyperlink>
        </w:p>
        <w:p w14:paraId="5444A3F7" w14:textId="124094A3" w:rsidR="00B63C79" w:rsidRDefault="00B63C79">
          <w:pPr>
            <w:pStyle w:val="TOC3"/>
            <w:rPr>
              <w:rFonts w:asciiTheme="minorHAnsi" w:eastAsiaTheme="minorEastAsia" w:hAnsiTheme="minorHAnsi"/>
              <w:noProof/>
              <w:szCs w:val="24"/>
              <w:lang w:eastAsia="en-IE"/>
            </w:rPr>
          </w:pPr>
          <w:hyperlink w:anchor="_Toc203469247" w:history="1">
            <w:r w:rsidRPr="00054836">
              <w:rPr>
                <w:rStyle w:val="Hyperlink"/>
                <w:iCs/>
                <w:noProof/>
              </w:rPr>
              <w:t>Annex 4. Policy Recommendations of the High-Level Group for Wine – Timeframe for implementation</w:t>
            </w:r>
            <w:r>
              <w:rPr>
                <w:noProof/>
                <w:webHidden/>
              </w:rPr>
              <w:tab/>
            </w:r>
            <w:r>
              <w:rPr>
                <w:noProof/>
                <w:webHidden/>
              </w:rPr>
              <w:fldChar w:fldCharType="begin"/>
            </w:r>
            <w:r>
              <w:rPr>
                <w:noProof/>
                <w:webHidden/>
              </w:rPr>
              <w:instrText xml:space="preserve"> PAGEREF _Toc203469247 \h </w:instrText>
            </w:r>
            <w:r>
              <w:rPr>
                <w:noProof/>
                <w:webHidden/>
              </w:rPr>
            </w:r>
            <w:r>
              <w:rPr>
                <w:noProof/>
                <w:webHidden/>
              </w:rPr>
              <w:fldChar w:fldCharType="separate"/>
            </w:r>
            <w:r>
              <w:rPr>
                <w:noProof/>
                <w:webHidden/>
              </w:rPr>
              <w:t>56</w:t>
            </w:r>
            <w:r>
              <w:rPr>
                <w:noProof/>
                <w:webHidden/>
              </w:rPr>
              <w:fldChar w:fldCharType="end"/>
            </w:r>
          </w:hyperlink>
        </w:p>
        <w:p w14:paraId="685324D4" w14:textId="0F7D7F86" w:rsidR="00B63C79" w:rsidRDefault="00B63C79">
          <w:pPr>
            <w:pStyle w:val="TOC3"/>
            <w:rPr>
              <w:rFonts w:asciiTheme="minorHAnsi" w:eastAsiaTheme="minorEastAsia" w:hAnsiTheme="minorHAnsi"/>
              <w:noProof/>
              <w:szCs w:val="24"/>
              <w:lang w:eastAsia="en-IE"/>
            </w:rPr>
          </w:pPr>
          <w:hyperlink w:anchor="_Toc203469248" w:history="1">
            <w:r w:rsidRPr="00054836">
              <w:rPr>
                <w:rStyle w:val="Hyperlink"/>
                <w:iCs/>
                <w:noProof/>
              </w:rPr>
              <w:t>Annex 5. The High-Level Group Recommendations in the ‘Wine Package’</w:t>
            </w:r>
            <w:r>
              <w:rPr>
                <w:noProof/>
                <w:webHidden/>
              </w:rPr>
              <w:tab/>
            </w:r>
            <w:r>
              <w:rPr>
                <w:noProof/>
                <w:webHidden/>
              </w:rPr>
              <w:fldChar w:fldCharType="begin"/>
            </w:r>
            <w:r>
              <w:rPr>
                <w:noProof/>
                <w:webHidden/>
              </w:rPr>
              <w:instrText xml:space="preserve"> PAGEREF _Toc203469248 \h </w:instrText>
            </w:r>
            <w:r>
              <w:rPr>
                <w:noProof/>
                <w:webHidden/>
              </w:rPr>
            </w:r>
            <w:r>
              <w:rPr>
                <w:noProof/>
                <w:webHidden/>
              </w:rPr>
              <w:fldChar w:fldCharType="separate"/>
            </w:r>
            <w:r>
              <w:rPr>
                <w:noProof/>
                <w:webHidden/>
              </w:rPr>
              <w:t>66</w:t>
            </w:r>
            <w:r>
              <w:rPr>
                <w:noProof/>
                <w:webHidden/>
              </w:rPr>
              <w:fldChar w:fldCharType="end"/>
            </w:r>
          </w:hyperlink>
        </w:p>
        <w:p w14:paraId="58B8BAA5" w14:textId="035D2B9A" w:rsidR="00B63C79" w:rsidRDefault="00B63C79">
          <w:pPr>
            <w:pStyle w:val="TOC3"/>
            <w:rPr>
              <w:rFonts w:asciiTheme="minorHAnsi" w:eastAsiaTheme="minorEastAsia" w:hAnsiTheme="minorHAnsi"/>
              <w:noProof/>
              <w:szCs w:val="24"/>
              <w:lang w:eastAsia="en-IE"/>
            </w:rPr>
          </w:pPr>
          <w:hyperlink w:anchor="_Toc203469249" w:history="1">
            <w:r w:rsidRPr="00054836">
              <w:rPr>
                <w:rStyle w:val="Hyperlink"/>
                <w:iCs/>
                <w:noProof/>
              </w:rPr>
              <w:t>Annex 6. Impact analysis: who is affected and how?</w:t>
            </w:r>
            <w:r>
              <w:rPr>
                <w:noProof/>
                <w:webHidden/>
              </w:rPr>
              <w:tab/>
            </w:r>
            <w:r>
              <w:rPr>
                <w:noProof/>
                <w:webHidden/>
              </w:rPr>
              <w:fldChar w:fldCharType="begin"/>
            </w:r>
            <w:r>
              <w:rPr>
                <w:noProof/>
                <w:webHidden/>
              </w:rPr>
              <w:instrText xml:space="preserve"> PAGEREF _Toc203469249 \h </w:instrText>
            </w:r>
            <w:r>
              <w:rPr>
                <w:noProof/>
                <w:webHidden/>
              </w:rPr>
            </w:r>
            <w:r>
              <w:rPr>
                <w:noProof/>
                <w:webHidden/>
              </w:rPr>
              <w:fldChar w:fldCharType="separate"/>
            </w:r>
            <w:r>
              <w:rPr>
                <w:noProof/>
                <w:webHidden/>
              </w:rPr>
              <w:t>68</w:t>
            </w:r>
            <w:r>
              <w:rPr>
                <w:noProof/>
                <w:webHidden/>
              </w:rPr>
              <w:fldChar w:fldCharType="end"/>
            </w:r>
          </w:hyperlink>
        </w:p>
        <w:p w14:paraId="41DD3FC8" w14:textId="1E3B1433" w:rsidR="00B63C79" w:rsidRDefault="00B63C79">
          <w:pPr>
            <w:pStyle w:val="TOC3"/>
            <w:rPr>
              <w:rFonts w:asciiTheme="minorHAnsi" w:eastAsiaTheme="minorEastAsia" w:hAnsiTheme="minorHAnsi"/>
              <w:noProof/>
              <w:szCs w:val="24"/>
              <w:lang w:eastAsia="en-IE"/>
            </w:rPr>
          </w:pPr>
          <w:hyperlink w:anchor="_Toc203469250" w:history="1">
            <w:r w:rsidRPr="00054836">
              <w:rPr>
                <w:rStyle w:val="Hyperlink"/>
                <w:iCs/>
                <w:noProof/>
              </w:rPr>
              <w:t>Annex 7. Summary of the meetings of the high-level group</w:t>
            </w:r>
            <w:r>
              <w:rPr>
                <w:noProof/>
                <w:webHidden/>
              </w:rPr>
              <w:tab/>
            </w:r>
            <w:r>
              <w:rPr>
                <w:noProof/>
                <w:webHidden/>
              </w:rPr>
              <w:fldChar w:fldCharType="begin"/>
            </w:r>
            <w:r>
              <w:rPr>
                <w:noProof/>
                <w:webHidden/>
              </w:rPr>
              <w:instrText xml:space="preserve"> PAGEREF _Toc203469250 \h </w:instrText>
            </w:r>
            <w:r>
              <w:rPr>
                <w:noProof/>
                <w:webHidden/>
              </w:rPr>
            </w:r>
            <w:r>
              <w:rPr>
                <w:noProof/>
                <w:webHidden/>
              </w:rPr>
              <w:fldChar w:fldCharType="separate"/>
            </w:r>
            <w:r>
              <w:rPr>
                <w:noProof/>
                <w:webHidden/>
              </w:rPr>
              <w:t>74</w:t>
            </w:r>
            <w:r>
              <w:rPr>
                <w:noProof/>
                <w:webHidden/>
              </w:rPr>
              <w:fldChar w:fldCharType="end"/>
            </w:r>
          </w:hyperlink>
        </w:p>
        <w:p w14:paraId="45649DCA" w14:textId="5FE4AE73" w:rsidR="00443673" w:rsidRPr="00D920F9" w:rsidRDefault="00443673">
          <w:pPr>
            <w:rPr>
              <w:noProof/>
              <w:lang w:val="en-GB"/>
            </w:rPr>
          </w:pPr>
          <w:r w:rsidRPr="00D920F9">
            <w:rPr>
              <w:noProof/>
              <w:lang w:val="en-GB"/>
            </w:rPr>
            <w:fldChar w:fldCharType="end"/>
          </w:r>
        </w:p>
      </w:sdtContent>
    </w:sdt>
    <w:p w14:paraId="5410FD26" w14:textId="34592FD4" w:rsidR="00EA27C4" w:rsidRPr="0015139E" w:rsidRDefault="00945D37" w:rsidP="005326C3">
      <w:pPr>
        <w:rPr>
          <w:rFonts w:cs="Times New Roman"/>
          <w:b/>
          <w:noProof/>
          <w:szCs w:val="24"/>
          <w:lang w:val="en-GB"/>
        </w:rPr>
      </w:pPr>
      <w:r w:rsidRPr="0015139E">
        <w:rPr>
          <w:rFonts w:cs="Times New Roman"/>
          <w:b/>
          <w:noProof/>
          <w:szCs w:val="24"/>
          <w:lang w:val="en-GB"/>
        </w:rPr>
        <w:br w:type="page"/>
      </w:r>
      <w:r w:rsidR="00EA27C4" w:rsidRPr="0015139E">
        <w:rPr>
          <w:rFonts w:cs="Times New Roman"/>
          <w:b/>
          <w:noProof/>
          <w:szCs w:val="24"/>
          <w:lang w:val="en-GB"/>
        </w:rPr>
        <w:t>Glossary</w:t>
      </w:r>
    </w:p>
    <w:tbl>
      <w:tblPr>
        <w:tblStyle w:val="TableGrid"/>
        <w:tblW w:w="0" w:type="auto"/>
        <w:tblLook w:val="04A0" w:firstRow="1" w:lastRow="0" w:firstColumn="1" w:lastColumn="0" w:noHBand="0" w:noVBand="1"/>
      </w:tblPr>
      <w:tblGrid>
        <w:gridCol w:w="1980"/>
        <w:gridCol w:w="7036"/>
      </w:tblGrid>
      <w:tr w:rsidR="005141D7" w:rsidRPr="00965740" w14:paraId="281F6CA2" w14:textId="77777777" w:rsidTr="00A2121A">
        <w:trPr>
          <w:tblHeader/>
        </w:trPr>
        <w:tc>
          <w:tcPr>
            <w:tcW w:w="1980" w:type="dxa"/>
            <w:shd w:val="clear" w:color="auto" w:fill="D9D9D9" w:themeFill="background1" w:themeFillShade="D9"/>
          </w:tcPr>
          <w:p w14:paraId="2B88C7E7" w14:textId="5669D71F" w:rsidR="005141D7" w:rsidRPr="0015139E" w:rsidRDefault="005141D7" w:rsidP="00C451EE">
            <w:pPr>
              <w:spacing w:after="120" w:line="259" w:lineRule="auto"/>
              <w:jc w:val="center"/>
              <w:rPr>
                <w:rFonts w:cs="Times New Roman"/>
                <w:b/>
                <w:bCs/>
                <w:noProof/>
                <w:sz w:val="20"/>
                <w:szCs w:val="20"/>
                <w:lang w:val="en-GB"/>
              </w:rPr>
            </w:pPr>
            <w:r w:rsidRPr="0015139E">
              <w:rPr>
                <w:rFonts w:cs="Times New Roman"/>
                <w:b/>
                <w:bCs/>
                <w:noProof/>
                <w:sz w:val="20"/>
                <w:szCs w:val="20"/>
                <w:lang w:val="en-GB"/>
              </w:rPr>
              <w:t>Term or acronym</w:t>
            </w:r>
          </w:p>
        </w:tc>
        <w:tc>
          <w:tcPr>
            <w:tcW w:w="7036" w:type="dxa"/>
            <w:shd w:val="clear" w:color="auto" w:fill="D9D9D9" w:themeFill="background1" w:themeFillShade="D9"/>
          </w:tcPr>
          <w:p w14:paraId="3969BA5E" w14:textId="02624B16" w:rsidR="005141D7" w:rsidRPr="0015139E" w:rsidRDefault="005141D7" w:rsidP="00C451EE">
            <w:pPr>
              <w:spacing w:after="120" w:line="259" w:lineRule="auto"/>
              <w:jc w:val="center"/>
              <w:rPr>
                <w:rFonts w:cs="Times New Roman"/>
                <w:b/>
                <w:bCs/>
                <w:noProof/>
                <w:sz w:val="20"/>
                <w:szCs w:val="20"/>
                <w:lang w:val="en-GB"/>
              </w:rPr>
            </w:pPr>
            <w:r w:rsidRPr="0015139E">
              <w:rPr>
                <w:rFonts w:cs="Times New Roman"/>
                <w:b/>
                <w:bCs/>
                <w:noProof/>
                <w:sz w:val="20"/>
                <w:szCs w:val="20"/>
                <w:lang w:val="en-GB"/>
              </w:rPr>
              <w:t>Meaning or definition</w:t>
            </w:r>
          </w:p>
        </w:tc>
      </w:tr>
      <w:tr w:rsidR="00021887" w:rsidRPr="00965740" w14:paraId="37F1F073" w14:textId="77777777" w:rsidTr="00A2121A">
        <w:tc>
          <w:tcPr>
            <w:tcW w:w="1980" w:type="dxa"/>
            <w:vAlign w:val="center"/>
          </w:tcPr>
          <w:p w14:paraId="22F2D791" w14:textId="0D8D8C26" w:rsidR="00021887" w:rsidRPr="00A2121A" w:rsidRDefault="00BA671E" w:rsidP="0099203D">
            <w:pPr>
              <w:spacing w:before="20" w:after="20" w:line="259" w:lineRule="auto"/>
              <w:rPr>
                <w:rFonts w:cs="Times New Roman"/>
                <w:noProof/>
                <w:color w:val="000000" w:themeColor="text1"/>
                <w:sz w:val="20"/>
                <w:szCs w:val="20"/>
                <w:lang w:val="en-GB"/>
              </w:rPr>
            </w:pPr>
            <w:r w:rsidRPr="00A2121A">
              <w:rPr>
                <w:rFonts w:cs="Times New Roman"/>
                <w:noProof/>
                <w:color w:val="000000" w:themeColor="text1"/>
                <w:sz w:val="20"/>
                <w:szCs w:val="20"/>
                <w:lang w:val="en-GB"/>
              </w:rPr>
              <w:t>AREV</w:t>
            </w:r>
          </w:p>
        </w:tc>
        <w:tc>
          <w:tcPr>
            <w:tcW w:w="7036" w:type="dxa"/>
            <w:vAlign w:val="center"/>
          </w:tcPr>
          <w:p w14:paraId="59449AC2" w14:textId="7502897C" w:rsidR="00021887" w:rsidRPr="00A2121A" w:rsidRDefault="00A4118C" w:rsidP="0099203D">
            <w:pPr>
              <w:spacing w:before="20" w:after="20" w:line="259" w:lineRule="auto"/>
              <w:rPr>
                <w:rFonts w:cs="Times New Roman"/>
                <w:noProof/>
                <w:color w:val="000000" w:themeColor="text1"/>
                <w:sz w:val="20"/>
                <w:szCs w:val="20"/>
                <w:lang w:val="en-GB"/>
              </w:rPr>
            </w:pPr>
            <w:r w:rsidRPr="00A2121A">
              <w:rPr>
                <w:rFonts w:cs="Times New Roman"/>
                <w:noProof/>
                <w:color w:val="000000" w:themeColor="text1"/>
                <w:sz w:val="20"/>
                <w:szCs w:val="20"/>
                <w:lang w:val="en-GB"/>
              </w:rPr>
              <w:t>Assembly of European Wine Regions</w:t>
            </w:r>
          </w:p>
        </w:tc>
      </w:tr>
      <w:tr w:rsidR="5CB70B36" w:rsidRPr="00965740" w14:paraId="23DF7D79" w14:textId="77777777" w:rsidTr="00A2121A">
        <w:trPr>
          <w:trHeight w:val="300"/>
        </w:trPr>
        <w:tc>
          <w:tcPr>
            <w:tcW w:w="1980" w:type="dxa"/>
            <w:vAlign w:val="center"/>
          </w:tcPr>
          <w:p w14:paraId="0A4EB856" w14:textId="38FA4440" w:rsidR="412C62A4" w:rsidRPr="00EE2870" w:rsidRDefault="412C62A4" w:rsidP="0099203D">
            <w:pPr>
              <w:spacing w:before="20" w:after="20" w:line="259" w:lineRule="auto"/>
              <w:rPr>
                <w:rFonts w:cs="Times New Roman"/>
                <w:noProof/>
                <w:color w:val="000000" w:themeColor="text1"/>
                <w:sz w:val="20"/>
                <w:szCs w:val="20"/>
                <w:lang w:val="en-GB"/>
              </w:rPr>
            </w:pPr>
            <w:r w:rsidRPr="00EE2870">
              <w:rPr>
                <w:rFonts w:cs="Times New Roman"/>
                <w:noProof/>
                <w:color w:val="000000" w:themeColor="text1"/>
                <w:sz w:val="20"/>
                <w:szCs w:val="20"/>
                <w:lang w:val="en-GB"/>
              </w:rPr>
              <w:t>A</w:t>
            </w:r>
            <w:r w:rsidR="00D6670E" w:rsidRPr="00EE2870">
              <w:rPr>
                <w:rFonts w:cs="Times New Roman"/>
                <w:noProof/>
                <w:color w:val="000000" w:themeColor="text1"/>
                <w:sz w:val="20"/>
                <w:szCs w:val="20"/>
                <w:lang w:val="en-GB"/>
              </w:rPr>
              <w:t>WP</w:t>
            </w:r>
          </w:p>
        </w:tc>
        <w:tc>
          <w:tcPr>
            <w:tcW w:w="7036" w:type="dxa"/>
            <w:vAlign w:val="center"/>
          </w:tcPr>
          <w:p w14:paraId="28A3AE7E" w14:textId="60C588AE" w:rsidR="412C62A4" w:rsidRPr="00EE2870" w:rsidRDefault="00D6670E" w:rsidP="0099203D">
            <w:pPr>
              <w:spacing w:before="20" w:after="20" w:line="259" w:lineRule="auto"/>
              <w:rPr>
                <w:rFonts w:cs="Times New Roman"/>
                <w:noProof/>
                <w:color w:val="000000" w:themeColor="text1"/>
                <w:sz w:val="20"/>
                <w:szCs w:val="20"/>
                <w:lang w:val="en-GB"/>
              </w:rPr>
            </w:pPr>
            <w:r w:rsidRPr="00EE2870">
              <w:rPr>
                <w:rFonts w:cs="Times New Roman"/>
                <w:noProof/>
                <w:color w:val="000000" w:themeColor="text1"/>
                <w:sz w:val="20"/>
                <w:szCs w:val="20"/>
                <w:lang w:val="en-GB"/>
              </w:rPr>
              <w:t xml:space="preserve">Aromatised </w:t>
            </w:r>
            <w:r w:rsidR="13B482FB" w:rsidRPr="00EE2870">
              <w:rPr>
                <w:rFonts w:cs="Times New Roman"/>
                <w:noProof/>
                <w:color w:val="000000" w:themeColor="text1"/>
                <w:sz w:val="20"/>
                <w:szCs w:val="20"/>
                <w:lang w:val="en-GB"/>
              </w:rPr>
              <w:t>w</w:t>
            </w:r>
            <w:r w:rsidRPr="00EE2870">
              <w:rPr>
                <w:rFonts w:cs="Times New Roman"/>
                <w:noProof/>
                <w:color w:val="000000" w:themeColor="text1"/>
                <w:sz w:val="20"/>
                <w:szCs w:val="20"/>
                <w:lang w:val="en-GB"/>
              </w:rPr>
              <w:t xml:space="preserve">ine </w:t>
            </w:r>
            <w:r w:rsidR="40C5B14C" w:rsidRPr="00EE2870">
              <w:rPr>
                <w:rFonts w:cs="Times New Roman"/>
                <w:noProof/>
                <w:color w:val="000000" w:themeColor="text1"/>
                <w:sz w:val="20"/>
                <w:szCs w:val="20"/>
                <w:lang w:val="en-GB"/>
              </w:rPr>
              <w:t>p</w:t>
            </w:r>
            <w:r w:rsidRPr="00EE2870">
              <w:rPr>
                <w:rFonts w:cs="Times New Roman"/>
                <w:noProof/>
                <w:color w:val="000000" w:themeColor="text1"/>
                <w:sz w:val="20"/>
                <w:szCs w:val="20"/>
                <w:lang w:val="en-GB"/>
              </w:rPr>
              <w:t xml:space="preserve">roducts </w:t>
            </w:r>
          </w:p>
        </w:tc>
      </w:tr>
      <w:tr w:rsidR="00530C28" w:rsidRPr="00965740" w14:paraId="50217E56" w14:textId="77777777" w:rsidTr="00A2121A">
        <w:trPr>
          <w:trHeight w:val="325"/>
        </w:trPr>
        <w:tc>
          <w:tcPr>
            <w:tcW w:w="1980" w:type="dxa"/>
            <w:vAlign w:val="center"/>
          </w:tcPr>
          <w:p w14:paraId="438E0526" w14:textId="51911D4E" w:rsidR="00530C28" w:rsidRPr="00EE2870" w:rsidRDefault="00530C28" w:rsidP="0099203D">
            <w:pPr>
              <w:spacing w:before="20" w:after="20"/>
              <w:rPr>
                <w:rFonts w:cs="Times New Roman"/>
                <w:noProof/>
                <w:sz w:val="20"/>
                <w:szCs w:val="20"/>
                <w:lang w:val="en-GB"/>
              </w:rPr>
            </w:pPr>
            <w:r w:rsidRPr="00EE2870">
              <w:rPr>
                <w:rFonts w:cs="Times New Roman"/>
                <w:noProof/>
                <w:sz w:val="20"/>
                <w:szCs w:val="20"/>
                <w:lang w:val="en-GB"/>
              </w:rPr>
              <w:t>AWP Regulation</w:t>
            </w:r>
          </w:p>
        </w:tc>
        <w:tc>
          <w:tcPr>
            <w:tcW w:w="7036" w:type="dxa"/>
            <w:vAlign w:val="center"/>
          </w:tcPr>
          <w:p w14:paraId="3A6858C0" w14:textId="3158267F" w:rsidR="00530C28" w:rsidRPr="00EE2870" w:rsidRDefault="00530C28" w:rsidP="0099203D">
            <w:pPr>
              <w:spacing w:before="20" w:after="20"/>
              <w:rPr>
                <w:rFonts w:cs="Times New Roman"/>
                <w:noProof/>
                <w:sz w:val="20"/>
                <w:szCs w:val="20"/>
                <w:lang w:val="en-GB"/>
              </w:rPr>
            </w:pPr>
            <w:r w:rsidRPr="00EE2870">
              <w:rPr>
                <w:rFonts w:cs="Times New Roman"/>
                <w:noProof/>
                <w:sz w:val="20"/>
                <w:szCs w:val="20"/>
                <w:lang w:val="en-GB"/>
              </w:rPr>
              <w:t>Aromatised Wine Products Regulation (Regulation (EU) No 251/2014)</w:t>
            </w:r>
          </w:p>
        </w:tc>
      </w:tr>
      <w:tr w:rsidR="004B1FDA" w:rsidRPr="00965740" w14:paraId="3166A21C" w14:textId="77777777" w:rsidTr="00A2121A">
        <w:trPr>
          <w:trHeight w:val="325"/>
        </w:trPr>
        <w:tc>
          <w:tcPr>
            <w:tcW w:w="1980" w:type="dxa"/>
            <w:vAlign w:val="center"/>
          </w:tcPr>
          <w:p w14:paraId="1C8C281C" w14:textId="1A482319" w:rsidR="004B1FDA" w:rsidRPr="00EE2870" w:rsidRDefault="004B1FDA" w:rsidP="0099203D">
            <w:pPr>
              <w:spacing w:before="20" w:after="20" w:line="259" w:lineRule="auto"/>
              <w:rPr>
                <w:rFonts w:cs="Times New Roman"/>
                <w:noProof/>
                <w:sz w:val="20"/>
                <w:szCs w:val="20"/>
                <w:lang w:val="en-GB"/>
              </w:rPr>
            </w:pPr>
            <w:r w:rsidRPr="00EE2870">
              <w:rPr>
                <w:rFonts w:cs="Times New Roman"/>
                <w:noProof/>
                <w:sz w:val="20"/>
                <w:szCs w:val="20"/>
                <w:lang w:val="en-GB"/>
              </w:rPr>
              <w:t>CAP</w:t>
            </w:r>
          </w:p>
        </w:tc>
        <w:tc>
          <w:tcPr>
            <w:tcW w:w="7036" w:type="dxa"/>
            <w:vAlign w:val="center"/>
          </w:tcPr>
          <w:p w14:paraId="47EB8553" w14:textId="4FD8102E" w:rsidR="004B1FDA" w:rsidRPr="00EE2870" w:rsidRDefault="004B1FDA" w:rsidP="0099203D">
            <w:pPr>
              <w:spacing w:before="20" w:after="20" w:line="259" w:lineRule="auto"/>
              <w:rPr>
                <w:rFonts w:cs="Times New Roman"/>
                <w:noProof/>
                <w:sz w:val="20"/>
                <w:szCs w:val="20"/>
                <w:lang w:val="en-GB"/>
              </w:rPr>
            </w:pPr>
            <w:r w:rsidRPr="00EE2870">
              <w:rPr>
                <w:rFonts w:cs="Times New Roman"/>
                <w:noProof/>
                <w:sz w:val="20"/>
                <w:szCs w:val="20"/>
                <w:lang w:val="en-GB"/>
              </w:rPr>
              <w:t xml:space="preserve">Common </w:t>
            </w:r>
            <w:r w:rsidR="00774819" w:rsidRPr="00EE2870">
              <w:rPr>
                <w:rFonts w:cs="Times New Roman"/>
                <w:noProof/>
                <w:sz w:val="20"/>
                <w:szCs w:val="20"/>
                <w:lang w:val="en-GB"/>
              </w:rPr>
              <w:t>a</w:t>
            </w:r>
            <w:r w:rsidRPr="00EE2870">
              <w:rPr>
                <w:rFonts w:cs="Times New Roman"/>
                <w:noProof/>
                <w:sz w:val="20"/>
                <w:szCs w:val="20"/>
                <w:lang w:val="en-GB"/>
              </w:rPr>
              <w:t xml:space="preserve">gricultural </w:t>
            </w:r>
            <w:r w:rsidR="00774819" w:rsidRPr="00EE2870">
              <w:rPr>
                <w:rFonts w:cs="Times New Roman"/>
                <w:noProof/>
                <w:sz w:val="20"/>
                <w:szCs w:val="20"/>
                <w:lang w:val="en-GB"/>
              </w:rPr>
              <w:t>p</w:t>
            </w:r>
            <w:r w:rsidRPr="00EE2870">
              <w:rPr>
                <w:rFonts w:cs="Times New Roman"/>
                <w:noProof/>
                <w:sz w:val="20"/>
                <w:szCs w:val="20"/>
                <w:lang w:val="en-GB"/>
              </w:rPr>
              <w:t>olicy</w:t>
            </w:r>
          </w:p>
        </w:tc>
      </w:tr>
      <w:tr w:rsidR="00950534" w:rsidRPr="00965740" w14:paraId="5BA2345B" w14:textId="77777777" w:rsidTr="00A2121A">
        <w:trPr>
          <w:trHeight w:val="325"/>
        </w:trPr>
        <w:tc>
          <w:tcPr>
            <w:tcW w:w="1980" w:type="dxa"/>
            <w:vAlign w:val="center"/>
          </w:tcPr>
          <w:p w14:paraId="587A08DE" w14:textId="2D2927E3" w:rsidR="00950534" w:rsidRPr="00EE2870" w:rsidRDefault="00950534" w:rsidP="0099203D">
            <w:pPr>
              <w:spacing w:before="20" w:after="20"/>
              <w:rPr>
                <w:rFonts w:cs="Times New Roman"/>
                <w:noProof/>
                <w:sz w:val="20"/>
                <w:szCs w:val="20"/>
                <w:lang w:val="en-GB"/>
              </w:rPr>
            </w:pPr>
            <w:r w:rsidRPr="00EE2870">
              <w:rPr>
                <w:rFonts w:cs="Times New Roman"/>
                <w:noProof/>
                <w:sz w:val="20"/>
                <w:szCs w:val="20"/>
                <w:lang w:val="en-GB"/>
              </w:rPr>
              <w:t>CAP Plan</w:t>
            </w:r>
          </w:p>
        </w:tc>
        <w:tc>
          <w:tcPr>
            <w:tcW w:w="7036" w:type="dxa"/>
            <w:vAlign w:val="center"/>
          </w:tcPr>
          <w:p w14:paraId="5CB30A62" w14:textId="6B79674A" w:rsidR="00950534" w:rsidRPr="00EE2870" w:rsidRDefault="00950534" w:rsidP="0099203D">
            <w:pPr>
              <w:spacing w:before="20" w:after="20"/>
              <w:rPr>
                <w:rFonts w:cs="Times New Roman"/>
                <w:noProof/>
                <w:sz w:val="20"/>
                <w:szCs w:val="20"/>
                <w:lang w:val="en-GB"/>
              </w:rPr>
            </w:pPr>
            <w:r w:rsidRPr="00EE2870">
              <w:rPr>
                <w:rFonts w:cs="Times New Roman"/>
                <w:noProof/>
                <w:sz w:val="20"/>
                <w:szCs w:val="20"/>
                <w:lang w:val="en-GB"/>
              </w:rPr>
              <w:t xml:space="preserve">CAP </w:t>
            </w:r>
            <w:r w:rsidR="1D1E5211" w:rsidRPr="00EE2870">
              <w:rPr>
                <w:rFonts w:cs="Times New Roman"/>
                <w:noProof/>
                <w:sz w:val="20"/>
                <w:szCs w:val="20"/>
                <w:lang w:val="en-GB"/>
              </w:rPr>
              <w:t>s</w:t>
            </w:r>
            <w:r w:rsidRPr="00EE2870">
              <w:rPr>
                <w:rFonts w:cs="Times New Roman"/>
                <w:noProof/>
                <w:sz w:val="20"/>
                <w:szCs w:val="20"/>
                <w:lang w:val="en-GB"/>
              </w:rPr>
              <w:t xml:space="preserve">trategic </w:t>
            </w:r>
            <w:r w:rsidR="44CF11DF" w:rsidRPr="00EE2870">
              <w:rPr>
                <w:rFonts w:cs="Times New Roman"/>
                <w:noProof/>
                <w:sz w:val="20"/>
                <w:szCs w:val="20"/>
                <w:lang w:val="en-GB"/>
              </w:rPr>
              <w:t>p</w:t>
            </w:r>
            <w:r w:rsidRPr="00EE2870">
              <w:rPr>
                <w:rFonts w:cs="Times New Roman"/>
                <w:noProof/>
                <w:sz w:val="20"/>
                <w:szCs w:val="20"/>
                <w:lang w:val="en-GB"/>
              </w:rPr>
              <w:t>lan</w:t>
            </w:r>
          </w:p>
        </w:tc>
      </w:tr>
      <w:tr w:rsidR="00F300D2" w:rsidRPr="00965740" w14:paraId="4CA56612" w14:textId="77777777" w:rsidTr="00A2121A">
        <w:trPr>
          <w:trHeight w:val="325"/>
        </w:trPr>
        <w:tc>
          <w:tcPr>
            <w:tcW w:w="1980" w:type="dxa"/>
            <w:vAlign w:val="center"/>
          </w:tcPr>
          <w:p w14:paraId="194B5989" w14:textId="3CF0DE4D" w:rsidR="00F300D2" w:rsidRPr="00A2121A" w:rsidRDefault="00F300D2" w:rsidP="0099203D">
            <w:pPr>
              <w:spacing w:before="20" w:after="20"/>
              <w:rPr>
                <w:rFonts w:cs="Times New Roman"/>
                <w:noProof/>
                <w:sz w:val="20"/>
                <w:szCs w:val="20"/>
                <w:lang w:val="en-GB"/>
              </w:rPr>
            </w:pPr>
            <w:r w:rsidRPr="00A2121A">
              <w:rPr>
                <w:rFonts w:cs="Times New Roman"/>
                <w:noProof/>
                <w:color w:val="000000" w:themeColor="text1"/>
                <w:sz w:val="20"/>
                <w:szCs w:val="20"/>
                <w:lang w:val="en-GB"/>
              </w:rPr>
              <w:t>CEJA</w:t>
            </w:r>
          </w:p>
        </w:tc>
        <w:tc>
          <w:tcPr>
            <w:tcW w:w="7036" w:type="dxa"/>
            <w:vAlign w:val="center"/>
          </w:tcPr>
          <w:p w14:paraId="7AB6AA04" w14:textId="207E458A" w:rsidR="00F300D2" w:rsidRPr="00A2121A" w:rsidRDefault="00F300D2" w:rsidP="0099203D">
            <w:pPr>
              <w:spacing w:before="20" w:after="20"/>
              <w:rPr>
                <w:rFonts w:cs="Times New Roman"/>
                <w:noProof/>
                <w:sz w:val="20"/>
                <w:szCs w:val="20"/>
                <w:lang w:val="en-GB"/>
              </w:rPr>
            </w:pPr>
            <w:r w:rsidRPr="00A2121A">
              <w:rPr>
                <w:rFonts w:cs="Times New Roman"/>
                <w:noProof/>
                <w:color w:val="000000" w:themeColor="text1"/>
                <w:sz w:val="20"/>
                <w:szCs w:val="20"/>
                <w:lang w:val="en-GB"/>
              </w:rPr>
              <w:t>European Council of Young Farmers</w:t>
            </w:r>
          </w:p>
        </w:tc>
      </w:tr>
      <w:tr w:rsidR="00F300D2" w:rsidRPr="00965740" w14:paraId="24646531" w14:textId="77777777" w:rsidTr="00A2121A">
        <w:trPr>
          <w:trHeight w:val="325"/>
        </w:trPr>
        <w:tc>
          <w:tcPr>
            <w:tcW w:w="1980" w:type="dxa"/>
            <w:vAlign w:val="center"/>
          </w:tcPr>
          <w:p w14:paraId="4FF7B63C" w14:textId="74F92647" w:rsidR="00F300D2" w:rsidRPr="00A2121A" w:rsidRDefault="007B5A87" w:rsidP="0099203D">
            <w:pPr>
              <w:spacing w:before="20" w:after="20"/>
              <w:rPr>
                <w:rFonts w:cs="Times New Roman"/>
                <w:noProof/>
                <w:sz w:val="20"/>
                <w:szCs w:val="20"/>
                <w:lang w:val="en-GB"/>
              </w:rPr>
            </w:pPr>
            <w:r w:rsidRPr="00A2121A">
              <w:rPr>
                <w:rFonts w:cs="Times New Roman"/>
                <w:noProof/>
                <w:sz w:val="20"/>
                <w:szCs w:val="20"/>
                <w:lang w:val="en-GB"/>
              </w:rPr>
              <w:t>CEEV</w:t>
            </w:r>
          </w:p>
        </w:tc>
        <w:tc>
          <w:tcPr>
            <w:tcW w:w="7036" w:type="dxa"/>
            <w:vAlign w:val="center"/>
          </w:tcPr>
          <w:p w14:paraId="6D16F290" w14:textId="489E829A" w:rsidR="00F300D2" w:rsidRPr="00A2121A" w:rsidRDefault="00395508" w:rsidP="0099203D">
            <w:pPr>
              <w:spacing w:before="20" w:after="20"/>
              <w:rPr>
                <w:rFonts w:cs="Times New Roman"/>
                <w:noProof/>
                <w:sz w:val="20"/>
                <w:szCs w:val="20"/>
                <w:lang w:val="en-GB"/>
              </w:rPr>
            </w:pPr>
            <w:r w:rsidRPr="00A2121A">
              <w:rPr>
                <w:rFonts w:cs="Times New Roman"/>
                <w:noProof/>
                <w:sz w:val="20"/>
                <w:szCs w:val="20"/>
                <w:lang w:val="en-GB"/>
              </w:rPr>
              <w:t>European Committee of Wine Companies</w:t>
            </w:r>
          </w:p>
        </w:tc>
      </w:tr>
      <w:tr w:rsidR="00F300D2" w:rsidRPr="00965740" w14:paraId="37E71DBB" w14:textId="77777777" w:rsidTr="00A2121A">
        <w:trPr>
          <w:trHeight w:val="325"/>
        </w:trPr>
        <w:tc>
          <w:tcPr>
            <w:tcW w:w="1980" w:type="dxa"/>
            <w:vAlign w:val="center"/>
          </w:tcPr>
          <w:p w14:paraId="590E700A" w14:textId="57D958E7" w:rsidR="00F300D2" w:rsidRPr="00A2121A" w:rsidRDefault="007B5A87" w:rsidP="0099203D">
            <w:pPr>
              <w:spacing w:before="20" w:after="20"/>
              <w:rPr>
                <w:rFonts w:cs="Times New Roman"/>
                <w:noProof/>
                <w:sz w:val="20"/>
                <w:szCs w:val="20"/>
                <w:lang w:val="en-GB"/>
              </w:rPr>
            </w:pPr>
            <w:r w:rsidRPr="00A2121A">
              <w:rPr>
                <w:rFonts w:cs="Times New Roman"/>
                <w:noProof/>
                <w:color w:val="000000" w:themeColor="text1"/>
                <w:sz w:val="20"/>
                <w:szCs w:val="20"/>
                <w:lang w:val="en-GB"/>
              </w:rPr>
              <w:t>CE</w:t>
            </w:r>
            <w:r w:rsidR="00395508" w:rsidRPr="00A2121A">
              <w:rPr>
                <w:rFonts w:cs="Times New Roman"/>
                <w:noProof/>
                <w:color w:val="000000" w:themeColor="text1"/>
                <w:sz w:val="20"/>
                <w:szCs w:val="20"/>
                <w:lang w:val="en-GB"/>
              </w:rPr>
              <w:t>V</w:t>
            </w:r>
            <w:r w:rsidRPr="00A2121A">
              <w:rPr>
                <w:rFonts w:cs="Times New Roman"/>
                <w:noProof/>
                <w:color w:val="000000" w:themeColor="text1"/>
                <w:sz w:val="20"/>
                <w:szCs w:val="20"/>
                <w:lang w:val="en-GB"/>
              </w:rPr>
              <w:t>I</w:t>
            </w:r>
          </w:p>
        </w:tc>
        <w:tc>
          <w:tcPr>
            <w:tcW w:w="7036" w:type="dxa"/>
            <w:vAlign w:val="center"/>
          </w:tcPr>
          <w:p w14:paraId="19ED190F" w14:textId="7B90F0F2" w:rsidR="00F300D2" w:rsidRPr="00A2121A" w:rsidRDefault="00395508" w:rsidP="0099203D">
            <w:pPr>
              <w:spacing w:before="20" w:after="20"/>
              <w:rPr>
                <w:rFonts w:cs="Times New Roman"/>
                <w:noProof/>
                <w:sz w:val="20"/>
                <w:szCs w:val="20"/>
                <w:lang w:val="en-GB"/>
              </w:rPr>
            </w:pPr>
            <w:r w:rsidRPr="00A2121A">
              <w:rPr>
                <w:rFonts w:cs="Times New Roman"/>
                <w:noProof/>
                <w:sz w:val="20"/>
                <w:szCs w:val="20"/>
                <w:lang w:val="en-GB"/>
              </w:rPr>
              <w:t>European Confederation of Independent Winegrowers</w:t>
            </w:r>
          </w:p>
        </w:tc>
      </w:tr>
      <w:tr w:rsidR="00F300D2" w:rsidRPr="00965740" w14:paraId="17479BE7" w14:textId="77777777" w:rsidTr="00A2121A">
        <w:trPr>
          <w:trHeight w:val="325"/>
        </w:trPr>
        <w:tc>
          <w:tcPr>
            <w:tcW w:w="1980" w:type="dxa"/>
            <w:vAlign w:val="center"/>
          </w:tcPr>
          <w:p w14:paraId="222BFC40" w14:textId="1984C8C6" w:rsidR="00F300D2" w:rsidRPr="00A2121A" w:rsidRDefault="0061381A" w:rsidP="0099203D">
            <w:pPr>
              <w:spacing w:before="20" w:after="20"/>
              <w:rPr>
                <w:rFonts w:cs="Times New Roman"/>
                <w:noProof/>
                <w:sz w:val="20"/>
                <w:szCs w:val="20"/>
                <w:lang w:val="en-GB"/>
              </w:rPr>
            </w:pPr>
            <w:r w:rsidRPr="00A2121A">
              <w:rPr>
                <w:rFonts w:cs="Times New Roman"/>
                <w:noProof/>
                <w:color w:val="000000" w:themeColor="text1"/>
                <w:sz w:val="20"/>
                <w:szCs w:val="20"/>
                <w:lang w:val="en-GB"/>
              </w:rPr>
              <w:t>COGECA</w:t>
            </w:r>
          </w:p>
        </w:tc>
        <w:tc>
          <w:tcPr>
            <w:tcW w:w="7036" w:type="dxa"/>
            <w:vAlign w:val="center"/>
          </w:tcPr>
          <w:p w14:paraId="0C78F47A" w14:textId="6C4CD5AE" w:rsidR="00F300D2" w:rsidRPr="00A2121A" w:rsidRDefault="0061381A" w:rsidP="0099203D">
            <w:pPr>
              <w:spacing w:before="20" w:after="20"/>
              <w:rPr>
                <w:rFonts w:cs="Times New Roman"/>
                <w:noProof/>
                <w:sz w:val="20"/>
                <w:szCs w:val="20"/>
                <w:lang w:val="en-GB"/>
              </w:rPr>
            </w:pPr>
            <w:r w:rsidRPr="00A2121A">
              <w:rPr>
                <w:rFonts w:cs="Times New Roman"/>
                <w:noProof/>
                <w:color w:val="000000" w:themeColor="text1"/>
                <w:sz w:val="20"/>
                <w:szCs w:val="20"/>
                <w:lang w:val="en-GB"/>
              </w:rPr>
              <w:t>European agri-cooperatives</w:t>
            </w:r>
          </w:p>
        </w:tc>
      </w:tr>
      <w:tr w:rsidR="002366B0" w:rsidRPr="00965740" w14:paraId="364AE1B6" w14:textId="77777777" w:rsidTr="004A05F5">
        <w:trPr>
          <w:trHeight w:val="325"/>
        </w:trPr>
        <w:tc>
          <w:tcPr>
            <w:tcW w:w="1980" w:type="dxa"/>
            <w:vAlign w:val="center"/>
          </w:tcPr>
          <w:p w14:paraId="3A09579C" w14:textId="1E08DE5F" w:rsidR="002366B0" w:rsidRPr="00A2121A" w:rsidRDefault="002366B0" w:rsidP="002366B0">
            <w:pPr>
              <w:spacing w:before="20" w:after="20"/>
              <w:rPr>
                <w:rFonts w:cs="Times New Roman"/>
                <w:noProof/>
                <w:color w:val="000000" w:themeColor="text1"/>
                <w:sz w:val="20"/>
                <w:szCs w:val="20"/>
                <w:lang w:val="en-GB"/>
              </w:rPr>
            </w:pPr>
            <w:r w:rsidRPr="00A2121A">
              <w:rPr>
                <w:rFonts w:cs="Times New Roman"/>
                <w:noProof/>
                <w:sz w:val="20"/>
                <w:szCs w:val="20"/>
                <w:lang w:val="en-GB"/>
              </w:rPr>
              <w:t>CMO</w:t>
            </w:r>
          </w:p>
        </w:tc>
        <w:tc>
          <w:tcPr>
            <w:tcW w:w="7036" w:type="dxa"/>
            <w:vAlign w:val="center"/>
          </w:tcPr>
          <w:p w14:paraId="1372CDB9" w14:textId="0E355E59" w:rsidR="002366B0" w:rsidRPr="00A2121A" w:rsidRDefault="002366B0" w:rsidP="002366B0">
            <w:pPr>
              <w:spacing w:before="20" w:after="20"/>
              <w:rPr>
                <w:rFonts w:cs="Times New Roman"/>
                <w:noProof/>
                <w:color w:val="000000" w:themeColor="text1"/>
                <w:sz w:val="20"/>
                <w:szCs w:val="20"/>
                <w:lang w:val="en-GB"/>
              </w:rPr>
            </w:pPr>
            <w:r w:rsidRPr="00A2121A">
              <w:rPr>
                <w:rFonts w:cs="Times New Roman"/>
                <w:noProof/>
                <w:sz w:val="20"/>
                <w:szCs w:val="20"/>
                <w:lang w:val="en-GB"/>
              </w:rPr>
              <w:t>Common Market Organisation</w:t>
            </w:r>
          </w:p>
        </w:tc>
      </w:tr>
      <w:tr w:rsidR="002366B0" w:rsidRPr="00965740" w14:paraId="00EF7128" w14:textId="77777777" w:rsidTr="00EE2870">
        <w:trPr>
          <w:trHeight w:val="325"/>
        </w:trPr>
        <w:tc>
          <w:tcPr>
            <w:tcW w:w="1980" w:type="dxa"/>
            <w:vAlign w:val="center"/>
          </w:tcPr>
          <w:p w14:paraId="793383FE" w14:textId="3C0A26D8"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CMO Committee</w:t>
            </w:r>
          </w:p>
        </w:tc>
        <w:tc>
          <w:tcPr>
            <w:tcW w:w="7036" w:type="dxa"/>
            <w:vAlign w:val="center"/>
          </w:tcPr>
          <w:p w14:paraId="485BB304" w14:textId="430E41F5"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Committee for the Common Organisation of Agricultural Markets – Subgroup Wine</w:t>
            </w:r>
          </w:p>
        </w:tc>
      </w:tr>
      <w:tr w:rsidR="002366B0" w:rsidRPr="00965740" w14:paraId="78197151" w14:textId="77777777" w:rsidTr="00EE2870">
        <w:trPr>
          <w:trHeight w:val="325"/>
        </w:trPr>
        <w:tc>
          <w:tcPr>
            <w:tcW w:w="1980" w:type="dxa"/>
            <w:vAlign w:val="center"/>
          </w:tcPr>
          <w:p w14:paraId="44CAE115" w14:textId="09E9D6B0"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CMO Regulation</w:t>
            </w:r>
          </w:p>
        </w:tc>
        <w:tc>
          <w:tcPr>
            <w:tcW w:w="7036" w:type="dxa"/>
            <w:vAlign w:val="center"/>
          </w:tcPr>
          <w:p w14:paraId="3629AE88" w14:textId="52E643C7"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Common Market Organisation Regulation (Regulation (EU) No 1308/2013)</w:t>
            </w:r>
          </w:p>
        </w:tc>
      </w:tr>
      <w:tr w:rsidR="002366B0" w:rsidRPr="00965740" w14:paraId="4BB11003" w14:textId="77777777" w:rsidTr="00EE2870">
        <w:trPr>
          <w:trHeight w:val="325"/>
        </w:trPr>
        <w:tc>
          <w:tcPr>
            <w:tcW w:w="1980" w:type="dxa"/>
            <w:vAlign w:val="center"/>
          </w:tcPr>
          <w:p w14:paraId="550F5F83" w14:textId="6401AF85" w:rsidR="002366B0" w:rsidRPr="00EE2870" w:rsidRDefault="002366B0" w:rsidP="002366B0">
            <w:pPr>
              <w:spacing w:before="20" w:after="20"/>
              <w:rPr>
                <w:rFonts w:cs="Times New Roman"/>
                <w:noProof/>
                <w:color w:val="000000" w:themeColor="text1"/>
                <w:sz w:val="20"/>
                <w:szCs w:val="20"/>
                <w:lang w:val="en-GB"/>
              </w:rPr>
            </w:pPr>
            <w:r w:rsidRPr="00EE2870">
              <w:rPr>
                <w:rFonts w:cs="Times New Roman"/>
                <w:noProof/>
                <w:color w:val="000000" w:themeColor="text1"/>
                <w:sz w:val="20"/>
                <w:szCs w:val="20"/>
                <w:lang w:val="en-GB"/>
              </w:rPr>
              <w:t>COM</w:t>
            </w:r>
          </w:p>
        </w:tc>
        <w:tc>
          <w:tcPr>
            <w:tcW w:w="7036" w:type="dxa"/>
            <w:vAlign w:val="center"/>
          </w:tcPr>
          <w:p w14:paraId="49D00087" w14:textId="6F38D9C9" w:rsidR="002366B0" w:rsidRPr="00EE2870" w:rsidRDefault="002366B0" w:rsidP="002366B0">
            <w:pPr>
              <w:spacing w:before="20" w:after="20"/>
              <w:rPr>
                <w:rFonts w:cs="Times New Roman"/>
                <w:noProof/>
                <w:color w:val="000000" w:themeColor="text1"/>
                <w:sz w:val="20"/>
                <w:szCs w:val="20"/>
                <w:lang w:val="en-GB"/>
              </w:rPr>
            </w:pPr>
            <w:r w:rsidRPr="00EE2870">
              <w:rPr>
                <w:rFonts w:cs="Times New Roman"/>
                <w:noProof/>
                <w:color w:val="000000" w:themeColor="text1"/>
                <w:sz w:val="20"/>
                <w:szCs w:val="20"/>
                <w:lang w:val="en-GB"/>
              </w:rPr>
              <w:t>European Commission</w:t>
            </w:r>
          </w:p>
        </w:tc>
      </w:tr>
      <w:tr w:rsidR="002366B0" w:rsidRPr="00965740" w14:paraId="197C3278" w14:textId="77777777" w:rsidTr="00EE2870">
        <w:trPr>
          <w:trHeight w:val="325"/>
        </w:trPr>
        <w:tc>
          <w:tcPr>
            <w:tcW w:w="1980" w:type="dxa"/>
            <w:vAlign w:val="center"/>
          </w:tcPr>
          <w:p w14:paraId="24559B97" w14:textId="789D029F"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COM AGRI</w:t>
            </w:r>
          </w:p>
        </w:tc>
        <w:tc>
          <w:tcPr>
            <w:tcW w:w="7036" w:type="dxa"/>
            <w:vAlign w:val="center"/>
          </w:tcPr>
          <w:p w14:paraId="033EC0EF" w14:textId="0B655D27"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Committee on Agriculture and Rural Development of the European Parliament</w:t>
            </w:r>
          </w:p>
        </w:tc>
      </w:tr>
      <w:tr w:rsidR="002366B0" w:rsidRPr="00965740" w14:paraId="29BC42A3" w14:textId="77777777" w:rsidTr="00EE2870">
        <w:trPr>
          <w:trHeight w:val="325"/>
        </w:trPr>
        <w:tc>
          <w:tcPr>
            <w:tcW w:w="1980" w:type="dxa"/>
            <w:vAlign w:val="center"/>
          </w:tcPr>
          <w:p w14:paraId="74E4A4EF" w14:textId="13D23988" w:rsidR="002366B0" w:rsidRPr="00EE2870" w:rsidRDefault="002366B0" w:rsidP="002366B0">
            <w:pPr>
              <w:spacing w:before="20" w:after="20"/>
              <w:rPr>
                <w:rFonts w:cs="Times New Roman"/>
                <w:noProof/>
                <w:sz w:val="20"/>
                <w:szCs w:val="20"/>
                <w:lang w:val="en-GB"/>
              </w:rPr>
            </w:pPr>
            <w:r w:rsidRPr="00EE2870">
              <w:rPr>
                <w:rFonts w:cs="Times New Roman"/>
                <w:noProof/>
                <w:color w:val="000000" w:themeColor="text1"/>
                <w:sz w:val="20"/>
                <w:szCs w:val="20"/>
                <w:lang w:val="en-GB"/>
              </w:rPr>
              <w:t>COPA</w:t>
            </w:r>
          </w:p>
        </w:tc>
        <w:tc>
          <w:tcPr>
            <w:tcW w:w="7036" w:type="dxa"/>
            <w:vAlign w:val="center"/>
          </w:tcPr>
          <w:p w14:paraId="029859DE" w14:textId="6545A3CD" w:rsidR="002366B0" w:rsidRPr="00EE2870" w:rsidRDefault="002366B0" w:rsidP="002366B0">
            <w:pPr>
              <w:spacing w:before="20" w:after="20"/>
              <w:rPr>
                <w:rFonts w:cs="Times New Roman"/>
                <w:noProof/>
                <w:sz w:val="20"/>
                <w:szCs w:val="20"/>
                <w:lang w:val="en-GB"/>
              </w:rPr>
            </w:pPr>
            <w:r w:rsidRPr="00EE2870">
              <w:rPr>
                <w:rFonts w:cs="Times New Roman"/>
                <w:noProof/>
                <w:color w:val="000000" w:themeColor="text1"/>
                <w:sz w:val="20"/>
                <w:szCs w:val="20"/>
                <w:lang w:val="en-GB"/>
              </w:rPr>
              <w:t>European farmers</w:t>
            </w:r>
          </w:p>
        </w:tc>
      </w:tr>
      <w:tr w:rsidR="002366B0" w:rsidRPr="00965740" w14:paraId="5BB482B4" w14:textId="77777777" w:rsidTr="00EE2870">
        <w:trPr>
          <w:trHeight w:val="325"/>
        </w:trPr>
        <w:tc>
          <w:tcPr>
            <w:tcW w:w="1980" w:type="dxa"/>
            <w:vAlign w:val="center"/>
          </w:tcPr>
          <w:p w14:paraId="579E9890" w14:textId="2D84CFAC"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CSP Regulation</w:t>
            </w:r>
          </w:p>
        </w:tc>
        <w:tc>
          <w:tcPr>
            <w:tcW w:w="7036" w:type="dxa"/>
            <w:vAlign w:val="center"/>
          </w:tcPr>
          <w:p w14:paraId="7A4F9FDB" w14:textId="6CD05B44"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CAP Strategic Plan Regulation (Regulation (EU) 2021/2115)</w:t>
            </w:r>
          </w:p>
        </w:tc>
      </w:tr>
      <w:tr w:rsidR="004E2120" w:rsidRPr="00965740" w14:paraId="07733EBB" w14:textId="77777777" w:rsidTr="00EE2870">
        <w:trPr>
          <w:trHeight w:val="325"/>
        </w:trPr>
        <w:tc>
          <w:tcPr>
            <w:tcW w:w="1980" w:type="dxa"/>
            <w:vAlign w:val="center"/>
          </w:tcPr>
          <w:p w14:paraId="5F7E35B1" w14:textId="44632574" w:rsidR="004E2120" w:rsidRPr="00EE2870" w:rsidRDefault="004E2120" w:rsidP="002366B0">
            <w:pPr>
              <w:spacing w:before="20" w:after="20"/>
              <w:rPr>
                <w:rFonts w:cs="Times New Roman"/>
                <w:noProof/>
                <w:sz w:val="20"/>
                <w:szCs w:val="20"/>
                <w:lang w:val="en-GB"/>
              </w:rPr>
            </w:pPr>
            <w:r>
              <w:rPr>
                <w:rFonts w:cs="Times New Roman"/>
                <w:noProof/>
                <w:sz w:val="20"/>
                <w:szCs w:val="20"/>
                <w:lang w:val="en-GB"/>
              </w:rPr>
              <w:t>DA</w:t>
            </w:r>
          </w:p>
        </w:tc>
        <w:tc>
          <w:tcPr>
            <w:tcW w:w="7036" w:type="dxa"/>
            <w:vAlign w:val="center"/>
          </w:tcPr>
          <w:p w14:paraId="07DEBFDD" w14:textId="3640FF5E" w:rsidR="004E2120" w:rsidRPr="00EE2870" w:rsidRDefault="004E2120" w:rsidP="002366B0">
            <w:pPr>
              <w:spacing w:before="20" w:after="20"/>
              <w:rPr>
                <w:rFonts w:cs="Times New Roman"/>
                <w:noProof/>
                <w:sz w:val="20"/>
                <w:szCs w:val="20"/>
                <w:lang w:val="en-GB"/>
              </w:rPr>
            </w:pPr>
            <w:r>
              <w:rPr>
                <w:rFonts w:cs="Times New Roman"/>
                <w:noProof/>
                <w:sz w:val="20"/>
                <w:szCs w:val="20"/>
                <w:lang w:val="en-GB"/>
              </w:rPr>
              <w:t>Commission Delegated Regulation</w:t>
            </w:r>
          </w:p>
        </w:tc>
      </w:tr>
      <w:tr w:rsidR="002366B0" w:rsidRPr="00965740" w14:paraId="5DCEEBD8" w14:textId="77777777" w:rsidTr="00EE2870">
        <w:trPr>
          <w:trHeight w:val="325"/>
        </w:trPr>
        <w:tc>
          <w:tcPr>
            <w:tcW w:w="1980" w:type="dxa"/>
            <w:vAlign w:val="center"/>
          </w:tcPr>
          <w:p w14:paraId="314AB254" w14:textId="4B7F2BDC"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DG AGRI</w:t>
            </w:r>
          </w:p>
        </w:tc>
        <w:tc>
          <w:tcPr>
            <w:tcW w:w="7036" w:type="dxa"/>
            <w:vAlign w:val="center"/>
          </w:tcPr>
          <w:p w14:paraId="19A804DA" w14:textId="671872D4"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Directorate-General for Agriculture and Rural Development</w:t>
            </w:r>
          </w:p>
        </w:tc>
      </w:tr>
      <w:tr w:rsidR="002366B0" w:rsidRPr="00965740" w14:paraId="717118F1" w14:textId="77777777" w:rsidTr="00EE2870">
        <w:tc>
          <w:tcPr>
            <w:tcW w:w="1980" w:type="dxa"/>
            <w:vAlign w:val="center"/>
          </w:tcPr>
          <w:p w14:paraId="6CB95E90" w14:textId="3F20BB72"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GI</w:t>
            </w:r>
          </w:p>
        </w:tc>
        <w:tc>
          <w:tcPr>
            <w:tcW w:w="7036" w:type="dxa"/>
            <w:vAlign w:val="center"/>
          </w:tcPr>
          <w:p w14:paraId="1E6DB2CD" w14:textId="5D1397EA"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Geographical indication</w:t>
            </w:r>
          </w:p>
        </w:tc>
      </w:tr>
      <w:tr w:rsidR="002366B0" w:rsidRPr="00965740" w14:paraId="7F7226EC" w14:textId="77777777" w:rsidTr="00EE2870">
        <w:tc>
          <w:tcPr>
            <w:tcW w:w="1980" w:type="dxa"/>
            <w:vAlign w:val="center"/>
          </w:tcPr>
          <w:p w14:paraId="5C2878AD" w14:textId="12975FE4"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GREX</w:t>
            </w:r>
          </w:p>
        </w:tc>
        <w:tc>
          <w:tcPr>
            <w:tcW w:w="7036" w:type="dxa"/>
            <w:vAlign w:val="center"/>
          </w:tcPr>
          <w:p w14:paraId="17AA685B" w14:textId="293B3E04"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Expert Group for Agricultural Markets, in particular concerning aspects falling under the CMO Regulation - Subgroup Wine</w:t>
            </w:r>
          </w:p>
        </w:tc>
      </w:tr>
      <w:tr w:rsidR="002366B0" w:rsidRPr="00965740" w14:paraId="20F3730E" w14:textId="77777777" w:rsidTr="00EE2870">
        <w:tc>
          <w:tcPr>
            <w:tcW w:w="1980" w:type="dxa"/>
            <w:vAlign w:val="center"/>
          </w:tcPr>
          <w:p w14:paraId="2BC0A7A1" w14:textId="1C298813"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HLG</w:t>
            </w:r>
          </w:p>
        </w:tc>
        <w:tc>
          <w:tcPr>
            <w:tcW w:w="7036" w:type="dxa"/>
            <w:vAlign w:val="center"/>
          </w:tcPr>
          <w:p w14:paraId="18EB9658" w14:textId="05AEF8A1" w:rsidR="002366B0" w:rsidRPr="00EE2870" w:rsidRDefault="002366B0" w:rsidP="002366B0">
            <w:pPr>
              <w:spacing w:before="20" w:after="20"/>
              <w:rPr>
                <w:rFonts w:cs="Times New Roman"/>
                <w:noProof/>
                <w:sz w:val="20"/>
                <w:szCs w:val="20"/>
                <w:lang w:val="en-GB"/>
              </w:rPr>
            </w:pPr>
            <w:bookmarkStart w:id="5" w:name="_Hlk202426832"/>
            <w:r w:rsidRPr="00EE2870">
              <w:rPr>
                <w:rFonts w:cs="Times New Roman"/>
                <w:noProof/>
                <w:sz w:val="20"/>
                <w:szCs w:val="20"/>
                <w:lang w:val="en-GB"/>
              </w:rPr>
              <w:t>High-Level Group on Wine Policy</w:t>
            </w:r>
            <w:bookmarkEnd w:id="5"/>
          </w:p>
        </w:tc>
      </w:tr>
      <w:tr w:rsidR="002366B0" w:rsidRPr="00965740" w14:paraId="77939C53" w14:textId="77777777" w:rsidTr="00EE2870">
        <w:tc>
          <w:tcPr>
            <w:tcW w:w="1980" w:type="dxa"/>
            <w:vAlign w:val="center"/>
          </w:tcPr>
          <w:p w14:paraId="7546F8FA" w14:textId="20F9A8D6"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Recommendations</w:t>
            </w:r>
          </w:p>
        </w:tc>
        <w:tc>
          <w:tcPr>
            <w:tcW w:w="7036" w:type="dxa"/>
            <w:vAlign w:val="center"/>
          </w:tcPr>
          <w:p w14:paraId="3ECA7267" w14:textId="00658190"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 xml:space="preserve">Policy Recommendations for the Future of the EU Wine Sector: </w:t>
            </w:r>
            <w:hyperlink r:id="rId18">
              <w:r w:rsidRPr="00EE2870">
                <w:rPr>
                  <w:rStyle w:val="Hyperlink"/>
                  <w:rFonts w:cs="Times New Roman"/>
                  <w:noProof/>
                  <w:color w:val="auto"/>
                  <w:sz w:val="20"/>
                  <w:szCs w:val="20"/>
                  <w:lang w:val="en-GB"/>
                </w:rPr>
                <w:t>https://agriculture.ec.europa.eu/document/download/f9ee9420-2b95-4788-8dc2-faa3cfb8171a_en?filename=policy-recommendations-wine-sector-hlg_en.pdf</w:t>
              </w:r>
            </w:hyperlink>
            <w:r w:rsidRPr="00EE2870">
              <w:rPr>
                <w:rFonts w:cs="Times New Roman"/>
                <w:noProof/>
                <w:sz w:val="20"/>
                <w:szCs w:val="20"/>
                <w:lang w:val="en-GB"/>
              </w:rPr>
              <w:t xml:space="preserve"> </w:t>
            </w:r>
          </w:p>
        </w:tc>
      </w:tr>
      <w:tr w:rsidR="002366B0" w:rsidRPr="00965740" w14:paraId="3B0EA23B" w14:textId="77777777" w:rsidTr="00EE2870">
        <w:trPr>
          <w:trHeight w:val="300"/>
        </w:trPr>
        <w:tc>
          <w:tcPr>
            <w:tcW w:w="1980" w:type="dxa"/>
            <w:vAlign w:val="center"/>
          </w:tcPr>
          <w:p w14:paraId="28A5F04E" w14:textId="191D213B"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EFOW</w:t>
            </w:r>
          </w:p>
        </w:tc>
        <w:tc>
          <w:tcPr>
            <w:tcW w:w="7036" w:type="dxa"/>
            <w:vAlign w:val="center"/>
          </w:tcPr>
          <w:p w14:paraId="6A7D28B3" w14:textId="693248F5"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European Federation of Origin Wines</w:t>
            </w:r>
          </w:p>
        </w:tc>
      </w:tr>
      <w:tr w:rsidR="002366B0" w:rsidRPr="00965740" w14:paraId="2C805E95" w14:textId="77777777" w:rsidTr="00EE2870">
        <w:tc>
          <w:tcPr>
            <w:tcW w:w="1980" w:type="dxa"/>
            <w:vAlign w:val="center"/>
          </w:tcPr>
          <w:p w14:paraId="241602BE" w14:textId="54D05468" w:rsidR="002366B0" w:rsidRPr="00EE2870" w:rsidRDefault="002366B0" w:rsidP="002366B0">
            <w:pPr>
              <w:spacing w:before="20" w:after="20"/>
              <w:rPr>
                <w:rFonts w:cs="Times New Roman"/>
                <w:noProof/>
                <w:color w:val="000000" w:themeColor="text1"/>
                <w:sz w:val="20"/>
                <w:szCs w:val="20"/>
                <w:lang w:val="en-GB"/>
              </w:rPr>
            </w:pPr>
            <w:r w:rsidRPr="00EE2870">
              <w:rPr>
                <w:rFonts w:cs="Times New Roman"/>
                <w:noProof/>
                <w:color w:val="000000" w:themeColor="text1"/>
                <w:sz w:val="20"/>
                <w:szCs w:val="20"/>
                <w:lang w:val="en-GB"/>
              </w:rPr>
              <w:t>EGTOP</w:t>
            </w:r>
          </w:p>
        </w:tc>
        <w:tc>
          <w:tcPr>
            <w:tcW w:w="7036" w:type="dxa"/>
            <w:vAlign w:val="center"/>
          </w:tcPr>
          <w:p w14:paraId="7B740212" w14:textId="78CC6534" w:rsidR="002366B0" w:rsidRPr="00EE2870" w:rsidRDefault="002366B0" w:rsidP="002366B0">
            <w:pPr>
              <w:spacing w:before="20" w:after="20"/>
              <w:rPr>
                <w:rFonts w:cs="Times New Roman"/>
                <w:noProof/>
                <w:color w:val="000000" w:themeColor="text1"/>
                <w:sz w:val="20"/>
                <w:szCs w:val="20"/>
                <w:lang w:val="en-GB"/>
              </w:rPr>
            </w:pPr>
            <w:r w:rsidRPr="00EE2870">
              <w:rPr>
                <w:rFonts w:cs="Times New Roman"/>
                <w:noProof/>
                <w:color w:val="000000" w:themeColor="text1"/>
                <w:sz w:val="20"/>
                <w:szCs w:val="20"/>
                <w:lang w:val="en-GB"/>
              </w:rPr>
              <w:t>Expert Group for Technical Advice on Organic Production</w:t>
            </w:r>
          </w:p>
        </w:tc>
      </w:tr>
      <w:tr w:rsidR="004E2120" w:rsidRPr="00965740" w14:paraId="20619F5A" w14:textId="77777777" w:rsidTr="00EE2870">
        <w:tc>
          <w:tcPr>
            <w:tcW w:w="1980" w:type="dxa"/>
            <w:vAlign w:val="center"/>
          </w:tcPr>
          <w:p w14:paraId="5AC52753" w14:textId="20AD763A" w:rsidR="004E2120" w:rsidRPr="00EE2870" w:rsidRDefault="004E2120" w:rsidP="002366B0">
            <w:pPr>
              <w:spacing w:before="20" w:after="20"/>
              <w:rPr>
                <w:rFonts w:cs="Times New Roman"/>
                <w:noProof/>
                <w:color w:val="000000" w:themeColor="text1"/>
                <w:sz w:val="20"/>
                <w:szCs w:val="20"/>
                <w:lang w:val="en-GB"/>
              </w:rPr>
            </w:pPr>
            <w:r>
              <w:rPr>
                <w:rFonts w:cs="Times New Roman"/>
                <w:noProof/>
                <w:color w:val="000000" w:themeColor="text1"/>
                <w:sz w:val="20"/>
                <w:szCs w:val="20"/>
                <w:lang w:val="en-GB"/>
              </w:rPr>
              <w:t>IA</w:t>
            </w:r>
          </w:p>
        </w:tc>
        <w:tc>
          <w:tcPr>
            <w:tcW w:w="7036" w:type="dxa"/>
            <w:vAlign w:val="center"/>
          </w:tcPr>
          <w:p w14:paraId="588278D0" w14:textId="4A69C877" w:rsidR="004E2120" w:rsidRPr="00EE2870" w:rsidRDefault="004E2120" w:rsidP="002366B0">
            <w:pPr>
              <w:spacing w:before="20" w:after="20"/>
              <w:rPr>
                <w:rFonts w:cs="Times New Roman"/>
                <w:noProof/>
                <w:color w:val="000000" w:themeColor="text1"/>
                <w:sz w:val="20"/>
                <w:szCs w:val="20"/>
                <w:lang w:val="en-GB"/>
              </w:rPr>
            </w:pPr>
            <w:r>
              <w:rPr>
                <w:rFonts w:cs="Times New Roman"/>
                <w:noProof/>
                <w:color w:val="000000" w:themeColor="text1"/>
                <w:sz w:val="20"/>
                <w:szCs w:val="20"/>
                <w:lang w:val="en-GB"/>
              </w:rPr>
              <w:t>Commission Implementing Regulation</w:t>
            </w:r>
          </w:p>
        </w:tc>
      </w:tr>
      <w:tr w:rsidR="002366B0" w:rsidRPr="00965740" w14:paraId="13ECE26D" w14:textId="77777777" w:rsidTr="00EE2870">
        <w:tc>
          <w:tcPr>
            <w:tcW w:w="1980" w:type="dxa"/>
            <w:vAlign w:val="center"/>
          </w:tcPr>
          <w:p w14:paraId="026B3698" w14:textId="5E7AD11D" w:rsidR="002366B0" w:rsidRPr="00EE2870" w:rsidRDefault="002366B0" w:rsidP="002366B0">
            <w:pPr>
              <w:spacing w:before="20" w:after="20" w:line="259" w:lineRule="auto"/>
              <w:rPr>
                <w:rFonts w:cs="Times New Roman"/>
                <w:noProof/>
                <w:color w:val="000000" w:themeColor="text1"/>
                <w:sz w:val="20"/>
                <w:szCs w:val="20"/>
                <w:lang w:val="en-GB"/>
              </w:rPr>
            </w:pPr>
            <w:r w:rsidRPr="00EE2870">
              <w:rPr>
                <w:rFonts w:cs="Times New Roman"/>
                <w:noProof/>
                <w:color w:val="000000" w:themeColor="text1"/>
                <w:sz w:val="20"/>
                <w:szCs w:val="20"/>
                <w:lang w:val="en-GB"/>
              </w:rPr>
              <w:t>IFOAM</w:t>
            </w:r>
          </w:p>
        </w:tc>
        <w:tc>
          <w:tcPr>
            <w:tcW w:w="7036" w:type="dxa"/>
            <w:vAlign w:val="center"/>
          </w:tcPr>
          <w:p w14:paraId="661A243B" w14:textId="1B5935EE" w:rsidR="002366B0" w:rsidRPr="00EE2870" w:rsidRDefault="002366B0" w:rsidP="002366B0">
            <w:pPr>
              <w:spacing w:before="20" w:after="20" w:line="259" w:lineRule="auto"/>
              <w:rPr>
                <w:rFonts w:cs="Times New Roman"/>
                <w:noProof/>
                <w:color w:val="000000" w:themeColor="text1"/>
                <w:sz w:val="20"/>
                <w:szCs w:val="20"/>
                <w:lang w:val="en-GB"/>
              </w:rPr>
            </w:pPr>
            <w:r w:rsidRPr="00EE2870">
              <w:rPr>
                <w:rFonts w:cs="Times New Roman"/>
                <w:noProof/>
                <w:color w:val="000000" w:themeColor="text1"/>
                <w:sz w:val="20"/>
                <w:szCs w:val="20"/>
                <w:lang w:val="en-GB"/>
              </w:rPr>
              <w:t>European umbrella organisation for organic food and farming</w:t>
            </w:r>
          </w:p>
        </w:tc>
      </w:tr>
      <w:tr w:rsidR="002366B0" w:rsidRPr="00965740" w14:paraId="299B815D" w14:textId="77777777" w:rsidTr="00EE2870">
        <w:tc>
          <w:tcPr>
            <w:tcW w:w="1980" w:type="dxa"/>
            <w:vAlign w:val="center"/>
          </w:tcPr>
          <w:p w14:paraId="14C95141" w14:textId="6D9044EE"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IOSS</w:t>
            </w:r>
          </w:p>
        </w:tc>
        <w:tc>
          <w:tcPr>
            <w:tcW w:w="7036" w:type="dxa"/>
            <w:vAlign w:val="center"/>
          </w:tcPr>
          <w:p w14:paraId="0A3EE31D" w14:textId="584BF87C"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Import One Stop Shop</w:t>
            </w:r>
          </w:p>
        </w:tc>
      </w:tr>
      <w:tr w:rsidR="002366B0" w:rsidRPr="00965740" w14:paraId="36DE5648" w14:textId="77777777" w:rsidTr="00EE2870">
        <w:tc>
          <w:tcPr>
            <w:tcW w:w="1980" w:type="dxa"/>
            <w:vAlign w:val="center"/>
          </w:tcPr>
          <w:p w14:paraId="2EB1D743" w14:textId="69DEA54E"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MFF</w:t>
            </w:r>
          </w:p>
        </w:tc>
        <w:tc>
          <w:tcPr>
            <w:tcW w:w="7036" w:type="dxa"/>
            <w:vAlign w:val="center"/>
          </w:tcPr>
          <w:p w14:paraId="779C00F9" w14:textId="6EF11A3D"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Multiannual financial framework</w:t>
            </w:r>
          </w:p>
        </w:tc>
      </w:tr>
      <w:tr w:rsidR="002366B0" w:rsidRPr="00965740" w14:paraId="66046227" w14:textId="77777777" w:rsidTr="00EE2870">
        <w:tc>
          <w:tcPr>
            <w:tcW w:w="1980" w:type="dxa"/>
            <w:vAlign w:val="center"/>
          </w:tcPr>
          <w:p w14:paraId="0AC33D2B" w14:textId="2E72D358"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MS</w:t>
            </w:r>
          </w:p>
        </w:tc>
        <w:tc>
          <w:tcPr>
            <w:tcW w:w="7036" w:type="dxa"/>
            <w:vAlign w:val="center"/>
          </w:tcPr>
          <w:p w14:paraId="7F0E634C" w14:textId="4A35AFCE"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EU Member States</w:t>
            </w:r>
          </w:p>
        </w:tc>
      </w:tr>
      <w:tr w:rsidR="002366B0" w:rsidRPr="00965740" w14:paraId="369F7016" w14:textId="77777777" w:rsidTr="00EE2870">
        <w:trPr>
          <w:trHeight w:val="300"/>
        </w:trPr>
        <w:tc>
          <w:tcPr>
            <w:tcW w:w="1980" w:type="dxa"/>
            <w:vAlign w:val="center"/>
          </w:tcPr>
          <w:p w14:paraId="0CD77EA5" w14:textId="584BD60A"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NSP</w:t>
            </w:r>
          </w:p>
        </w:tc>
        <w:tc>
          <w:tcPr>
            <w:tcW w:w="7036" w:type="dxa"/>
            <w:vAlign w:val="center"/>
          </w:tcPr>
          <w:p w14:paraId="42223D88" w14:textId="36480757"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National strategic plan</w:t>
            </w:r>
          </w:p>
        </w:tc>
      </w:tr>
      <w:tr w:rsidR="002366B0" w:rsidRPr="00965740" w14:paraId="59D772EA" w14:textId="77777777" w:rsidTr="00EE2870">
        <w:trPr>
          <w:trHeight w:val="300"/>
        </w:trPr>
        <w:tc>
          <w:tcPr>
            <w:tcW w:w="1980" w:type="dxa"/>
            <w:vAlign w:val="center"/>
          </w:tcPr>
          <w:p w14:paraId="48F31E96" w14:textId="41084A78"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PG</w:t>
            </w:r>
          </w:p>
        </w:tc>
        <w:tc>
          <w:tcPr>
            <w:tcW w:w="7036" w:type="dxa"/>
            <w:vAlign w:val="center"/>
          </w:tcPr>
          <w:p w14:paraId="31E92FB1" w14:textId="1D8EFBF9"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Producer group</w:t>
            </w:r>
          </w:p>
        </w:tc>
      </w:tr>
      <w:tr w:rsidR="002366B0" w:rsidRPr="00965740" w14:paraId="61E860DE" w14:textId="77777777" w:rsidTr="00EE2870">
        <w:trPr>
          <w:trHeight w:val="300"/>
        </w:trPr>
        <w:tc>
          <w:tcPr>
            <w:tcW w:w="1980" w:type="dxa"/>
            <w:vAlign w:val="center"/>
          </w:tcPr>
          <w:p w14:paraId="5B0912D0" w14:textId="0D58DB72"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PO</w:t>
            </w:r>
          </w:p>
        </w:tc>
        <w:tc>
          <w:tcPr>
            <w:tcW w:w="7036" w:type="dxa"/>
            <w:vAlign w:val="center"/>
          </w:tcPr>
          <w:p w14:paraId="14A0E7DD" w14:textId="0F338431"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Producer organisation</w:t>
            </w:r>
          </w:p>
        </w:tc>
      </w:tr>
      <w:tr w:rsidR="002366B0" w:rsidRPr="00965740" w14:paraId="63A803E8" w14:textId="77777777" w:rsidTr="00EE2870">
        <w:trPr>
          <w:trHeight w:val="300"/>
        </w:trPr>
        <w:tc>
          <w:tcPr>
            <w:tcW w:w="1980" w:type="dxa"/>
            <w:vAlign w:val="center"/>
          </w:tcPr>
          <w:p w14:paraId="328558BD" w14:textId="76B3C74E"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PPP</w:t>
            </w:r>
          </w:p>
        </w:tc>
        <w:tc>
          <w:tcPr>
            <w:tcW w:w="7036" w:type="dxa"/>
            <w:vAlign w:val="center"/>
          </w:tcPr>
          <w:p w14:paraId="1C557DBB" w14:textId="350A04BD"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Plant protection product</w:t>
            </w:r>
          </w:p>
        </w:tc>
      </w:tr>
      <w:tr w:rsidR="002366B0" w:rsidRPr="00965740" w14:paraId="6F364F9F" w14:textId="77777777" w:rsidTr="00EE2870">
        <w:tc>
          <w:tcPr>
            <w:tcW w:w="1980" w:type="dxa"/>
            <w:vAlign w:val="center"/>
          </w:tcPr>
          <w:p w14:paraId="69851324" w14:textId="734FDBF4"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Simplification Regulation</w:t>
            </w:r>
          </w:p>
        </w:tc>
        <w:tc>
          <w:tcPr>
            <w:tcW w:w="7036" w:type="dxa"/>
            <w:vAlign w:val="center"/>
          </w:tcPr>
          <w:p w14:paraId="313C3E7F" w14:textId="7BC7CB98"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Regulation (EU) 2024/1468 amending the CSP Regulation and the Horizontal Regulation based on the Commission proposal of 15 March 2024</w:t>
            </w:r>
          </w:p>
        </w:tc>
      </w:tr>
      <w:tr w:rsidR="002366B0" w:rsidRPr="00965740" w14:paraId="6CD2D20E" w14:textId="77777777" w:rsidTr="00EE2870">
        <w:tc>
          <w:tcPr>
            <w:tcW w:w="1980" w:type="dxa"/>
            <w:vAlign w:val="center"/>
          </w:tcPr>
          <w:p w14:paraId="3BAE6EC3" w14:textId="4E1AD506"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SME</w:t>
            </w:r>
          </w:p>
        </w:tc>
        <w:tc>
          <w:tcPr>
            <w:tcW w:w="7036" w:type="dxa"/>
            <w:vAlign w:val="center"/>
          </w:tcPr>
          <w:p w14:paraId="2DDC05AF" w14:textId="3AC947B0" w:rsidR="002366B0" w:rsidRPr="00EE2870" w:rsidRDefault="002366B0" w:rsidP="002366B0">
            <w:pPr>
              <w:spacing w:before="20" w:after="20"/>
              <w:rPr>
                <w:rFonts w:cs="Times New Roman"/>
                <w:noProof/>
                <w:sz w:val="20"/>
                <w:szCs w:val="20"/>
                <w:lang w:val="en-GB"/>
              </w:rPr>
            </w:pPr>
            <w:r w:rsidRPr="00EE2870">
              <w:rPr>
                <w:rFonts w:cs="Times New Roman"/>
                <w:noProof/>
                <w:sz w:val="20"/>
                <w:szCs w:val="20"/>
                <w:lang w:val="en-GB"/>
              </w:rPr>
              <w:t>Small and medium-sized enterprise</w:t>
            </w:r>
          </w:p>
        </w:tc>
      </w:tr>
      <w:tr w:rsidR="002366B0" w:rsidRPr="00965740" w14:paraId="103F4F59" w14:textId="77777777" w:rsidTr="00EE2870">
        <w:tc>
          <w:tcPr>
            <w:tcW w:w="1980" w:type="dxa"/>
            <w:vAlign w:val="center"/>
          </w:tcPr>
          <w:p w14:paraId="76D09791" w14:textId="46B62CF1"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UTP</w:t>
            </w:r>
          </w:p>
        </w:tc>
        <w:tc>
          <w:tcPr>
            <w:tcW w:w="7036" w:type="dxa"/>
            <w:vAlign w:val="center"/>
          </w:tcPr>
          <w:p w14:paraId="3B53931B" w14:textId="10D805A4"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Unfair trading practices</w:t>
            </w:r>
          </w:p>
        </w:tc>
      </w:tr>
      <w:tr w:rsidR="002366B0" w:rsidRPr="00965740" w14:paraId="2B05B9ED" w14:textId="77777777" w:rsidTr="00EE2870">
        <w:trPr>
          <w:trHeight w:val="300"/>
        </w:trPr>
        <w:tc>
          <w:tcPr>
            <w:tcW w:w="1980" w:type="dxa"/>
            <w:vAlign w:val="center"/>
          </w:tcPr>
          <w:p w14:paraId="79115010" w14:textId="481522BC"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Wine Package</w:t>
            </w:r>
          </w:p>
        </w:tc>
        <w:tc>
          <w:tcPr>
            <w:tcW w:w="7036" w:type="dxa"/>
            <w:vAlign w:val="center"/>
          </w:tcPr>
          <w:p w14:paraId="332BF0CB" w14:textId="2E36FDD8" w:rsidR="002366B0" w:rsidRPr="00EE2870" w:rsidRDefault="002366B0" w:rsidP="002366B0">
            <w:pPr>
              <w:spacing w:before="20" w:after="20" w:line="259" w:lineRule="auto"/>
              <w:rPr>
                <w:rFonts w:cs="Times New Roman"/>
                <w:noProof/>
                <w:sz w:val="20"/>
                <w:szCs w:val="20"/>
                <w:lang w:val="en-GB"/>
              </w:rPr>
            </w:pPr>
            <w:r w:rsidRPr="00EE2870">
              <w:rPr>
                <w:rFonts w:cs="Times New Roman"/>
                <w:noProof/>
                <w:sz w:val="20"/>
                <w:szCs w:val="20"/>
                <w:lang w:val="en-GB"/>
              </w:rPr>
              <w:t>The wine-specific recommendations of the HLG contained in the Commission legislative proposal of 28 March 2025 to amend the CMO Regulation, the AWP Regulation and the CSP Regulation</w:t>
            </w:r>
          </w:p>
        </w:tc>
      </w:tr>
    </w:tbl>
    <w:p w14:paraId="569FD117" w14:textId="69BFAA45" w:rsidR="0060014F" w:rsidRPr="00EE2870" w:rsidRDefault="00EA27C4" w:rsidP="00CA1342">
      <w:pPr>
        <w:spacing w:after="120"/>
        <w:rPr>
          <w:noProof/>
          <w:lang w:val="en-GB"/>
        </w:rPr>
      </w:pPr>
      <w:r w:rsidRPr="00EE2870">
        <w:rPr>
          <w:noProof/>
          <w:lang w:val="en-GB"/>
        </w:rPr>
        <w:br w:type="page"/>
      </w:r>
      <w:r w:rsidR="0086096F" w:rsidRPr="00EE2870">
        <w:rPr>
          <w:noProof/>
          <w:lang w:val="en-GB"/>
        </w:rPr>
        <w:t>INTRODUCTION</w:t>
      </w:r>
      <w:bookmarkEnd w:id="4"/>
      <w:bookmarkEnd w:id="3"/>
      <w:bookmarkEnd w:id="2"/>
      <w:bookmarkEnd w:id="1"/>
    </w:p>
    <w:p w14:paraId="2D1FCD93" w14:textId="15691F29" w:rsidR="00B202F3" w:rsidRPr="00EE2870" w:rsidRDefault="03D0C7B8" w:rsidP="00F15BC2">
      <w:pPr>
        <w:ind w:left="357"/>
        <w:jc w:val="both"/>
        <w:rPr>
          <w:rFonts w:cs="Times New Roman"/>
          <w:noProof/>
          <w:lang w:val="en-GB"/>
        </w:rPr>
      </w:pPr>
      <w:r w:rsidRPr="00EE2870">
        <w:rPr>
          <w:rFonts w:cs="Times New Roman"/>
          <w:noProof/>
          <w:lang w:val="en-GB"/>
        </w:rPr>
        <w:t>T</w:t>
      </w:r>
      <w:r w:rsidR="003D5B48" w:rsidRPr="00EE2870">
        <w:rPr>
          <w:rFonts w:cs="Times New Roman"/>
          <w:noProof/>
          <w:lang w:val="en-GB"/>
        </w:rPr>
        <w:t>he EU wine sector</w:t>
      </w:r>
      <w:r w:rsidR="4E818B91" w:rsidRPr="00EE2870">
        <w:rPr>
          <w:rFonts w:cs="Times New Roman"/>
          <w:noProof/>
          <w:lang w:val="en-GB"/>
        </w:rPr>
        <w:t xml:space="preserve"> was hit by </w:t>
      </w:r>
      <w:r w:rsidR="26D94E29" w:rsidRPr="00EE2870">
        <w:rPr>
          <w:rFonts w:cs="Times New Roman"/>
          <w:noProof/>
          <w:lang w:val="en-GB"/>
        </w:rPr>
        <w:t>a number of</w:t>
      </w:r>
      <w:r w:rsidR="4E818B91" w:rsidRPr="00EE2870">
        <w:rPr>
          <w:rFonts w:cs="Times New Roman"/>
          <w:noProof/>
          <w:lang w:val="en-GB"/>
        </w:rPr>
        <w:t xml:space="preserve"> crises</w:t>
      </w:r>
      <w:r w:rsidR="003D5B48" w:rsidRPr="00EE2870">
        <w:rPr>
          <w:rFonts w:cs="Times New Roman"/>
          <w:noProof/>
          <w:lang w:val="en-GB"/>
        </w:rPr>
        <w:t xml:space="preserve"> </w:t>
      </w:r>
      <w:r w:rsidR="4E818B91" w:rsidRPr="00EE2870">
        <w:rPr>
          <w:rFonts w:cs="Times New Roman"/>
          <w:noProof/>
          <w:lang w:val="en-GB"/>
        </w:rPr>
        <w:t>in 2020, and again in 2023.</w:t>
      </w:r>
      <w:r w:rsidR="003D5B48" w:rsidRPr="00EE2870">
        <w:rPr>
          <w:rFonts w:cs="Times New Roman"/>
          <w:noProof/>
          <w:lang w:val="en-GB"/>
        </w:rPr>
        <w:t xml:space="preserve"> </w:t>
      </w:r>
      <w:r w:rsidR="7C8A7BF4" w:rsidRPr="00EE2870">
        <w:rPr>
          <w:rFonts w:cs="Times New Roman"/>
          <w:noProof/>
          <w:lang w:val="en-GB"/>
        </w:rPr>
        <w:t xml:space="preserve">These included </w:t>
      </w:r>
      <w:r w:rsidR="00D7005C" w:rsidRPr="00EE2870">
        <w:rPr>
          <w:rFonts w:cs="Times New Roman"/>
          <w:noProof/>
          <w:lang w:val="en-GB"/>
        </w:rPr>
        <w:t xml:space="preserve">tariff duties applied by </w:t>
      </w:r>
      <w:r w:rsidR="005D5D33" w:rsidRPr="00EE2870">
        <w:rPr>
          <w:rFonts w:cs="Times New Roman"/>
          <w:noProof/>
          <w:lang w:val="en-GB"/>
        </w:rPr>
        <w:t xml:space="preserve">the US, </w:t>
      </w:r>
      <w:r w:rsidR="73C31C2A" w:rsidRPr="00EE2870">
        <w:rPr>
          <w:rFonts w:cs="Times New Roman"/>
          <w:noProof/>
          <w:lang w:val="en-GB"/>
        </w:rPr>
        <w:t xml:space="preserve">the </w:t>
      </w:r>
      <w:r w:rsidR="00C02E12" w:rsidRPr="00EE2870">
        <w:rPr>
          <w:rFonts w:cs="Times New Roman"/>
          <w:noProof/>
          <w:lang w:val="en-GB"/>
        </w:rPr>
        <w:t xml:space="preserve">Covid-19 </w:t>
      </w:r>
      <w:r w:rsidR="005D5D33" w:rsidRPr="00EE2870">
        <w:rPr>
          <w:rFonts w:cs="Times New Roman"/>
          <w:noProof/>
          <w:lang w:val="en-GB"/>
        </w:rPr>
        <w:t xml:space="preserve">pandemic and </w:t>
      </w:r>
      <w:r w:rsidR="00FF32A0" w:rsidRPr="00EE2870">
        <w:rPr>
          <w:rFonts w:cs="Times New Roman"/>
          <w:noProof/>
          <w:lang w:val="en-GB"/>
        </w:rPr>
        <w:t>Russia</w:t>
      </w:r>
      <w:r w:rsidR="5990AD4F" w:rsidRPr="00EE2870">
        <w:rPr>
          <w:rFonts w:cs="Times New Roman"/>
          <w:noProof/>
          <w:lang w:val="en-GB"/>
        </w:rPr>
        <w:t>’s war of</w:t>
      </w:r>
      <w:r w:rsidR="00FF32A0" w:rsidRPr="00EE2870">
        <w:rPr>
          <w:rFonts w:cs="Times New Roman"/>
          <w:noProof/>
          <w:lang w:val="en-GB"/>
        </w:rPr>
        <w:t xml:space="preserve"> </w:t>
      </w:r>
      <w:r w:rsidR="00775B09" w:rsidRPr="00EE2870">
        <w:rPr>
          <w:rFonts w:cs="Times New Roman"/>
          <w:noProof/>
          <w:lang w:val="en-GB"/>
        </w:rPr>
        <w:t xml:space="preserve">aggression </w:t>
      </w:r>
      <w:r w:rsidR="002D3CC2" w:rsidRPr="00EE2870">
        <w:rPr>
          <w:rFonts w:cs="Times New Roman"/>
          <w:noProof/>
          <w:lang w:val="en-GB"/>
        </w:rPr>
        <w:t xml:space="preserve">against </w:t>
      </w:r>
      <w:r w:rsidR="00FF32A0" w:rsidRPr="00EE2870">
        <w:rPr>
          <w:rFonts w:cs="Times New Roman"/>
          <w:noProof/>
          <w:lang w:val="en-GB"/>
        </w:rPr>
        <w:t>Ukraine</w:t>
      </w:r>
      <w:r w:rsidR="40E8701F" w:rsidRPr="00EE2870">
        <w:rPr>
          <w:rFonts w:cs="Times New Roman"/>
          <w:noProof/>
          <w:lang w:val="en-GB"/>
        </w:rPr>
        <w:t>.</w:t>
      </w:r>
      <w:r w:rsidR="00FF32A0" w:rsidRPr="00EE2870">
        <w:rPr>
          <w:rFonts w:cs="Times New Roman"/>
          <w:noProof/>
          <w:lang w:val="en-GB"/>
        </w:rPr>
        <w:t xml:space="preserve"> </w:t>
      </w:r>
      <w:r w:rsidR="7EE3858C" w:rsidRPr="00EE2870">
        <w:rPr>
          <w:rFonts w:cs="Times New Roman"/>
          <w:noProof/>
          <w:lang w:val="en-GB"/>
        </w:rPr>
        <w:t>The cumulative effect of these crises resulted in</w:t>
      </w:r>
      <w:r w:rsidR="00506C23" w:rsidRPr="00EE2870">
        <w:rPr>
          <w:rFonts w:cs="Times New Roman"/>
          <w:noProof/>
          <w:lang w:val="en-GB"/>
        </w:rPr>
        <w:t xml:space="preserve"> oversupply and </w:t>
      </w:r>
      <w:r w:rsidR="004B2D3A" w:rsidRPr="00EE2870">
        <w:rPr>
          <w:rFonts w:cs="Times New Roman"/>
          <w:noProof/>
          <w:lang w:val="en-GB"/>
        </w:rPr>
        <w:t>a</w:t>
      </w:r>
      <w:r w:rsidR="7F7676D6" w:rsidRPr="00EE2870">
        <w:rPr>
          <w:rFonts w:cs="Times New Roman"/>
          <w:noProof/>
          <w:lang w:val="en-GB"/>
        </w:rPr>
        <w:t>n</w:t>
      </w:r>
      <w:r w:rsidR="004B2D3A" w:rsidRPr="00EE2870">
        <w:rPr>
          <w:rFonts w:cs="Times New Roman"/>
          <w:noProof/>
          <w:lang w:val="en-GB"/>
        </w:rPr>
        <w:t xml:space="preserve"> </w:t>
      </w:r>
      <w:r w:rsidR="00506C23" w:rsidRPr="00EE2870">
        <w:rPr>
          <w:rFonts w:cs="Times New Roman"/>
          <w:noProof/>
          <w:lang w:val="en-GB"/>
        </w:rPr>
        <w:t xml:space="preserve">accumulation of </w:t>
      </w:r>
      <w:r w:rsidR="002F61F3" w:rsidRPr="00EE2870">
        <w:rPr>
          <w:rFonts w:cs="Times New Roman"/>
          <w:noProof/>
          <w:lang w:val="en-GB"/>
        </w:rPr>
        <w:t xml:space="preserve">wine </w:t>
      </w:r>
      <w:r w:rsidR="00506C23" w:rsidRPr="00EE2870">
        <w:rPr>
          <w:rFonts w:cs="Times New Roman"/>
          <w:noProof/>
          <w:lang w:val="en-GB"/>
        </w:rPr>
        <w:t xml:space="preserve">stocks in many </w:t>
      </w:r>
      <w:r w:rsidR="4C0A4002" w:rsidRPr="00EE2870">
        <w:rPr>
          <w:rFonts w:cs="Times New Roman"/>
          <w:noProof/>
          <w:lang w:val="en-GB"/>
        </w:rPr>
        <w:t xml:space="preserve">EU </w:t>
      </w:r>
      <w:r w:rsidR="00506C23" w:rsidRPr="00EE2870">
        <w:rPr>
          <w:rFonts w:cs="Times New Roman"/>
          <w:noProof/>
          <w:lang w:val="en-GB"/>
        </w:rPr>
        <w:t>regions</w:t>
      </w:r>
      <w:r w:rsidR="00EE2870">
        <w:rPr>
          <w:rFonts w:cs="Times New Roman"/>
          <w:noProof/>
          <w:lang w:val="en-GB"/>
        </w:rPr>
        <w:t>.</w:t>
      </w:r>
      <w:r w:rsidR="00887867" w:rsidRPr="00EE2870">
        <w:rPr>
          <w:rFonts w:cs="Times New Roman"/>
          <w:noProof/>
          <w:lang w:val="en-GB"/>
        </w:rPr>
        <w:t xml:space="preserve"> </w:t>
      </w:r>
      <w:r w:rsidR="2EE681A4" w:rsidRPr="00EE2870">
        <w:rPr>
          <w:rFonts w:cs="Times New Roman"/>
          <w:noProof/>
          <w:lang w:val="en-GB"/>
        </w:rPr>
        <w:t>This led the Commiss</w:t>
      </w:r>
      <w:r w:rsidR="2825661C" w:rsidRPr="00EE2870">
        <w:rPr>
          <w:rFonts w:cs="Times New Roman"/>
          <w:noProof/>
          <w:lang w:val="en-GB"/>
        </w:rPr>
        <w:t>i</w:t>
      </w:r>
      <w:r w:rsidR="2EE681A4" w:rsidRPr="00EE2870">
        <w:rPr>
          <w:rFonts w:cs="Times New Roman"/>
          <w:noProof/>
          <w:lang w:val="en-GB"/>
        </w:rPr>
        <w:t>on (COM) to adopt</w:t>
      </w:r>
      <w:r w:rsidR="00887867" w:rsidRPr="00EE2870">
        <w:rPr>
          <w:rFonts w:cs="Times New Roman"/>
          <w:noProof/>
          <w:lang w:val="en-GB"/>
        </w:rPr>
        <w:t xml:space="preserve"> </w:t>
      </w:r>
      <w:r w:rsidR="00942600" w:rsidRPr="00EE2870">
        <w:rPr>
          <w:rFonts w:cs="Times New Roman"/>
          <w:noProof/>
          <w:lang w:val="en-GB"/>
        </w:rPr>
        <w:t>several</w:t>
      </w:r>
      <w:r w:rsidR="003653E5" w:rsidRPr="00EE2870">
        <w:rPr>
          <w:rFonts w:cs="Times New Roman"/>
          <w:noProof/>
          <w:lang w:val="en-GB"/>
        </w:rPr>
        <w:t xml:space="preserve"> exceptional market measures</w:t>
      </w:r>
      <w:r w:rsidR="00894A0F" w:rsidRPr="00EE2870">
        <w:rPr>
          <w:rFonts w:cs="Times New Roman"/>
          <w:noProof/>
          <w:lang w:val="en-GB"/>
        </w:rPr>
        <w:t>,</w:t>
      </w:r>
      <w:r w:rsidR="007E474C" w:rsidRPr="00EE2870">
        <w:rPr>
          <w:rFonts w:cs="Times New Roman"/>
          <w:noProof/>
          <w:lang w:val="en-GB"/>
        </w:rPr>
        <w:t xml:space="preserve"> including </w:t>
      </w:r>
      <w:r w:rsidR="00BA7DAE" w:rsidRPr="00EE2870">
        <w:rPr>
          <w:rFonts w:cs="Times New Roman"/>
          <w:noProof/>
          <w:lang w:val="en-GB"/>
        </w:rPr>
        <w:t xml:space="preserve">crisis distillation </w:t>
      </w:r>
      <w:r w:rsidR="009E054F" w:rsidRPr="00EE2870">
        <w:rPr>
          <w:rFonts w:cs="Times New Roman"/>
          <w:noProof/>
          <w:lang w:val="en-GB"/>
        </w:rPr>
        <w:t xml:space="preserve">ahead of the harvest </w:t>
      </w:r>
      <w:r w:rsidR="00ED7B37" w:rsidRPr="00EE2870">
        <w:rPr>
          <w:rFonts w:cs="Times New Roman"/>
          <w:noProof/>
          <w:lang w:val="en-GB"/>
        </w:rPr>
        <w:t>t</w:t>
      </w:r>
      <w:r w:rsidR="009E054F" w:rsidRPr="00EE2870">
        <w:rPr>
          <w:rFonts w:cs="Times New Roman"/>
          <w:noProof/>
          <w:lang w:val="en-GB"/>
        </w:rPr>
        <w:t>o ease the market situation in the most affected regions</w:t>
      </w:r>
      <w:r w:rsidR="008A7907" w:rsidRPr="00EE2870">
        <w:rPr>
          <w:rFonts w:cs="Times New Roman"/>
          <w:noProof/>
          <w:lang w:val="en-GB"/>
        </w:rPr>
        <w:t xml:space="preserve"> and </w:t>
      </w:r>
      <w:r w:rsidR="001B3A14" w:rsidRPr="00EE2870">
        <w:rPr>
          <w:rFonts w:cs="Times New Roman"/>
          <w:noProof/>
          <w:lang w:val="en-GB"/>
        </w:rPr>
        <w:t>free</w:t>
      </w:r>
      <w:r w:rsidR="008A7907" w:rsidRPr="00EE2870">
        <w:rPr>
          <w:rFonts w:cs="Times New Roman"/>
          <w:noProof/>
          <w:lang w:val="en-GB"/>
        </w:rPr>
        <w:t xml:space="preserve"> </w:t>
      </w:r>
      <w:r w:rsidR="0081786E" w:rsidRPr="00EE2870">
        <w:rPr>
          <w:rFonts w:cs="Times New Roman"/>
          <w:noProof/>
          <w:lang w:val="en-GB"/>
        </w:rPr>
        <w:t>winegrowers</w:t>
      </w:r>
      <w:r w:rsidR="001B3A14" w:rsidRPr="00EE2870">
        <w:rPr>
          <w:rFonts w:cs="Times New Roman"/>
          <w:noProof/>
          <w:lang w:val="en-GB"/>
        </w:rPr>
        <w:t xml:space="preserve">’ </w:t>
      </w:r>
      <w:r w:rsidR="00894A0F" w:rsidRPr="00EE2870">
        <w:rPr>
          <w:rFonts w:cs="Times New Roman"/>
          <w:noProof/>
          <w:lang w:val="en-GB"/>
        </w:rPr>
        <w:t xml:space="preserve">storage </w:t>
      </w:r>
      <w:r w:rsidR="00414C95" w:rsidRPr="00EE2870">
        <w:rPr>
          <w:rFonts w:cs="Times New Roman"/>
          <w:noProof/>
          <w:lang w:val="en-GB"/>
        </w:rPr>
        <w:t xml:space="preserve">capacity </w:t>
      </w:r>
      <w:r w:rsidR="00114D36" w:rsidRPr="00EE2870">
        <w:rPr>
          <w:rFonts w:cs="Times New Roman"/>
          <w:noProof/>
          <w:lang w:val="en-GB"/>
        </w:rPr>
        <w:t>for the</w:t>
      </w:r>
      <w:r w:rsidR="00894A0F" w:rsidRPr="00EE2870">
        <w:rPr>
          <w:rFonts w:cs="Times New Roman"/>
          <w:noProof/>
          <w:lang w:val="en-GB"/>
        </w:rPr>
        <w:t xml:space="preserve"> upcoming</w:t>
      </w:r>
      <w:r w:rsidR="00114D36" w:rsidRPr="00EE2870">
        <w:rPr>
          <w:rFonts w:cs="Times New Roman"/>
          <w:noProof/>
          <w:lang w:val="en-GB"/>
        </w:rPr>
        <w:t xml:space="preserve"> new harvest</w:t>
      </w:r>
      <w:r w:rsidR="000D71C1" w:rsidRPr="00EE2870">
        <w:rPr>
          <w:rFonts w:cs="Times New Roman"/>
          <w:noProof/>
          <w:lang w:val="en-GB"/>
        </w:rPr>
        <w:t xml:space="preserve">. </w:t>
      </w:r>
      <w:r w:rsidR="2CBA3155" w:rsidRPr="00EE2870">
        <w:rPr>
          <w:rFonts w:cs="Times New Roman"/>
          <w:noProof/>
          <w:lang w:val="en-GB"/>
        </w:rPr>
        <w:t>S</w:t>
      </w:r>
      <w:r w:rsidR="00244B9E" w:rsidRPr="00EE2870">
        <w:rPr>
          <w:rFonts w:cs="Times New Roman"/>
          <w:noProof/>
          <w:lang w:val="en-GB"/>
        </w:rPr>
        <w:t xml:space="preserve">ome </w:t>
      </w:r>
      <w:r w:rsidR="001B3A14" w:rsidRPr="00EE2870">
        <w:rPr>
          <w:rFonts w:cs="Times New Roman"/>
          <w:noProof/>
          <w:lang w:val="en-GB"/>
        </w:rPr>
        <w:t>major wine</w:t>
      </w:r>
      <w:r w:rsidR="00244B9E" w:rsidRPr="00EE2870">
        <w:rPr>
          <w:rFonts w:cs="Times New Roman"/>
          <w:noProof/>
          <w:lang w:val="en-GB"/>
        </w:rPr>
        <w:t xml:space="preserve"> production regions </w:t>
      </w:r>
      <w:r w:rsidR="500DE88B" w:rsidRPr="00EE2870">
        <w:rPr>
          <w:rFonts w:cs="Times New Roman"/>
          <w:noProof/>
          <w:lang w:val="en-GB"/>
        </w:rPr>
        <w:t xml:space="preserve">subsequently requested </w:t>
      </w:r>
      <w:r w:rsidR="00D82BA5" w:rsidRPr="00EE2870">
        <w:rPr>
          <w:rFonts w:cs="Times New Roman"/>
          <w:noProof/>
          <w:lang w:val="en-GB"/>
        </w:rPr>
        <w:t xml:space="preserve">structural adjustments </w:t>
      </w:r>
      <w:r w:rsidR="001B3A14" w:rsidRPr="00EE2870">
        <w:rPr>
          <w:rFonts w:cs="Times New Roman"/>
          <w:noProof/>
          <w:lang w:val="en-GB"/>
        </w:rPr>
        <w:t>to</w:t>
      </w:r>
      <w:r w:rsidR="001A24F9" w:rsidRPr="00EE2870">
        <w:rPr>
          <w:rFonts w:cs="Times New Roman"/>
          <w:noProof/>
          <w:lang w:val="en-GB"/>
        </w:rPr>
        <w:t xml:space="preserve"> </w:t>
      </w:r>
      <w:r w:rsidR="001B3A14" w:rsidRPr="00EE2870">
        <w:rPr>
          <w:rFonts w:cs="Times New Roman"/>
          <w:noProof/>
          <w:lang w:val="en-GB"/>
        </w:rPr>
        <w:t xml:space="preserve">production </w:t>
      </w:r>
      <w:r w:rsidR="00FF5EEC" w:rsidRPr="00EE2870">
        <w:rPr>
          <w:rFonts w:cs="Times New Roman"/>
          <w:noProof/>
          <w:lang w:val="en-GB"/>
        </w:rPr>
        <w:t xml:space="preserve">capacity in </w:t>
      </w:r>
      <w:r w:rsidR="470427D1" w:rsidRPr="00EE2870">
        <w:rPr>
          <w:rFonts w:cs="Times New Roman"/>
          <w:noProof/>
          <w:lang w:val="en-GB"/>
        </w:rPr>
        <w:t>view</w:t>
      </w:r>
      <w:r w:rsidR="00155531" w:rsidRPr="00EE2870">
        <w:rPr>
          <w:rFonts w:cs="Times New Roman"/>
          <w:noProof/>
          <w:lang w:val="en-GB"/>
        </w:rPr>
        <w:t xml:space="preserve"> of decreasing demand.</w:t>
      </w:r>
    </w:p>
    <w:p w14:paraId="22618490" w14:textId="31CAC5DC" w:rsidR="00A00488" w:rsidRPr="00EE2870" w:rsidRDefault="00DD660B" w:rsidP="00F15BC2">
      <w:pPr>
        <w:ind w:left="357"/>
        <w:jc w:val="both"/>
        <w:rPr>
          <w:rFonts w:cs="Times New Roman"/>
          <w:noProof/>
          <w:lang w:val="en-GB"/>
        </w:rPr>
      </w:pPr>
      <w:r w:rsidRPr="00EE2870">
        <w:rPr>
          <w:rFonts w:cs="Times New Roman"/>
          <w:noProof/>
          <w:lang w:val="en-GB"/>
        </w:rPr>
        <w:t xml:space="preserve">In April 2024, a coalition of stakeholder organisations sent a joint letter to </w:t>
      </w:r>
      <w:r w:rsidR="003A6D0A" w:rsidRPr="00EE2870">
        <w:rPr>
          <w:rFonts w:cs="Times New Roman"/>
          <w:noProof/>
          <w:lang w:val="en-GB"/>
        </w:rPr>
        <w:t xml:space="preserve">EU Agriculture </w:t>
      </w:r>
      <w:r w:rsidRPr="00EE2870">
        <w:rPr>
          <w:rFonts w:cs="Times New Roman"/>
          <w:noProof/>
          <w:lang w:val="en-GB"/>
        </w:rPr>
        <w:t xml:space="preserve">Commissioner </w:t>
      </w:r>
      <w:r w:rsidR="6E0F8DB1" w:rsidRPr="00EE2870">
        <w:rPr>
          <w:rFonts w:cs="Times New Roman"/>
          <w:noProof/>
          <w:lang w:val="en-GB"/>
        </w:rPr>
        <w:t xml:space="preserve">Janusz </w:t>
      </w:r>
      <w:r w:rsidRPr="00EE2870">
        <w:rPr>
          <w:rFonts w:cs="Times New Roman"/>
          <w:noProof/>
          <w:lang w:val="en-GB"/>
        </w:rPr>
        <w:t>Wojciechowski</w:t>
      </w:r>
      <w:r w:rsidRPr="00EE2870">
        <w:rPr>
          <w:rStyle w:val="FootnoteReference"/>
          <w:rFonts w:cs="Times New Roman"/>
          <w:noProof/>
          <w:lang w:val="en-GB"/>
        </w:rPr>
        <w:footnoteReference w:id="2"/>
      </w:r>
      <w:r w:rsidRPr="00EE2870">
        <w:rPr>
          <w:rFonts w:cs="Times New Roman"/>
          <w:noProof/>
          <w:lang w:val="en-GB"/>
        </w:rPr>
        <w:t>, urging a strategic reassessment of the EU wine sector. They highlighted the growing number of social, economic and climate-related challenges in recent years, which increasingly threaten the long-term sustainability of both wine producers and the sector</w:t>
      </w:r>
      <w:r w:rsidR="00B43C34">
        <w:rPr>
          <w:rFonts w:cs="Times New Roman"/>
          <w:noProof/>
          <w:lang w:val="en-GB"/>
        </w:rPr>
        <w:t xml:space="preserve"> </w:t>
      </w:r>
      <w:r w:rsidRPr="00EE2870">
        <w:rPr>
          <w:rFonts w:cs="Times New Roman"/>
          <w:noProof/>
          <w:lang w:val="en-GB"/>
        </w:rPr>
        <w:t>as a whole.</w:t>
      </w:r>
      <w:r w:rsidR="00A00488" w:rsidRPr="00EE2870">
        <w:rPr>
          <w:rFonts w:cs="Times New Roman"/>
          <w:noProof/>
          <w:lang w:val="en-GB"/>
        </w:rPr>
        <w:t xml:space="preserve"> This letter also underline</w:t>
      </w:r>
      <w:r w:rsidR="006321BF" w:rsidRPr="00EE2870">
        <w:rPr>
          <w:rFonts w:cs="Times New Roman"/>
          <w:noProof/>
          <w:lang w:val="en-GB"/>
        </w:rPr>
        <w:t>d</w:t>
      </w:r>
      <w:r w:rsidR="00A00488" w:rsidRPr="00EE2870">
        <w:rPr>
          <w:rFonts w:cs="Times New Roman"/>
          <w:noProof/>
          <w:lang w:val="en-GB"/>
        </w:rPr>
        <w:t xml:space="preserve"> the </w:t>
      </w:r>
      <w:r w:rsidR="3636AB21" w:rsidRPr="00EE2870">
        <w:rPr>
          <w:rFonts w:cs="Times New Roman"/>
          <w:noProof/>
          <w:lang w:val="en-GB"/>
        </w:rPr>
        <w:t>decline in</w:t>
      </w:r>
      <w:r w:rsidR="00A00488" w:rsidRPr="00EE2870">
        <w:rPr>
          <w:rFonts w:cs="Times New Roman"/>
          <w:noProof/>
          <w:lang w:val="en-GB"/>
        </w:rPr>
        <w:t xml:space="preserve"> wine consumption in the EU</w:t>
      </w:r>
      <w:r w:rsidR="3A64825C" w:rsidRPr="00EE2870">
        <w:rPr>
          <w:rFonts w:cs="Times New Roman"/>
          <w:noProof/>
          <w:lang w:val="en-GB"/>
        </w:rPr>
        <w:t>,</w:t>
      </w:r>
      <w:r w:rsidR="00A00488" w:rsidRPr="00EE2870">
        <w:rPr>
          <w:rFonts w:cs="Times New Roman"/>
          <w:noProof/>
          <w:lang w:val="en-GB"/>
        </w:rPr>
        <w:t xml:space="preserve"> and signs of stagnation and </w:t>
      </w:r>
      <w:r w:rsidR="0EE18FDF" w:rsidRPr="00EE2870">
        <w:rPr>
          <w:rFonts w:cs="Times New Roman"/>
          <w:noProof/>
          <w:lang w:val="en-GB"/>
        </w:rPr>
        <w:t>falling</w:t>
      </w:r>
      <w:r w:rsidR="00A00488" w:rsidRPr="00EE2870">
        <w:rPr>
          <w:rFonts w:cs="Times New Roman"/>
          <w:noProof/>
          <w:lang w:val="en-GB"/>
        </w:rPr>
        <w:t xml:space="preserve"> market share in </w:t>
      </w:r>
      <w:r w:rsidR="6B88BE1D" w:rsidRPr="00EE2870">
        <w:rPr>
          <w:rFonts w:cs="Times New Roman"/>
          <w:noProof/>
          <w:lang w:val="en-GB"/>
        </w:rPr>
        <w:t>non-EU</w:t>
      </w:r>
      <w:r w:rsidR="00A00488" w:rsidRPr="00EE2870">
        <w:rPr>
          <w:rFonts w:cs="Times New Roman"/>
          <w:noProof/>
          <w:lang w:val="en-GB"/>
        </w:rPr>
        <w:t xml:space="preserve"> markets, especially in certain market segments</w:t>
      </w:r>
      <w:r w:rsidR="0015531E" w:rsidRPr="00EE2870">
        <w:rPr>
          <w:rFonts w:cs="Times New Roman"/>
          <w:noProof/>
          <w:lang w:val="en-GB"/>
        </w:rPr>
        <w:t>. Against that background, the coalition of stakeholder organisations</w:t>
      </w:r>
      <w:r w:rsidR="00A00488" w:rsidRPr="00EE2870">
        <w:rPr>
          <w:rFonts w:cs="Times New Roman"/>
          <w:noProof/>
          <w:lang w:val="en-GB"/>
        </w:rPr>
        <w:t xml:space="preserve"> call</w:t>
      </w:r>
      <w:r w:rsidR="00243964" w:rsidRPr="00EE2870">
        <w:rPr>
          <w:rFonts w:cs="Times New Roman"/>
          <w:noProof/>
          <w:lang w:val="en-GB"/>
        </w:rPr>
        <w:t>ed</w:t>
      </w:r>
      <w:r w:rsidR="00A00488" w:rsidRPr="00EE2870">
        <w:rPr>
          <w:rFonts w:cs="Times New Roman"/>
          <w:noProof/>
          <w:lang w:val="en-GB"/>
        </w:rPr>
        <w:t xml:space="preserve"> for a High-Level Group</w:t>
      </w:r>
      <w:r w:rsidR="009F0134" w:rsidRPr="00EE2870">
        <w:rPr>
          <w:rFonts w:cs="Times New Roman"/>
          <w:noProof/>
          <w:lang w:val="en-GB"/>
        </w:rPr>
        <w:t xml:space="preserve"> </w:t>
      </w:r>
      <w:r w:rsidR="526A7982" w:rsidRPr="00EE2870">
        <w:rPr>
          <w:rFonts w:cs="Times New Roman"/>
          <w:noProof/>
          <w:lang w:val="en-GB"/>
        </w:rPr>
        <w:t xml:space="preserve">to be set up </w:t>
      </w:r>
      <w:r w:rsidR="00A00488" w:rsidRPr="00EE2870">
        <w:rPr>
          <w:rFonts w:cs="Times New Roman"/>
          <w:noProof/>
          <w:lang w:val="en-GB"/>
        </w:rPr>
        <w:t xml:space="preserve">to </w:t>
      </w:r>
      <w:r w:rsidR="4F41A506" w:rsidRPr="00EE2870">
        <w:rPr>
          <w:rFonts w:cs="Times New Roman"/>
          <w:noProof/>
          <w:lang w:val="en-GB"/>
        </w:rPr>
        <w:t xml:space="preserve">reflect </w:t>
      </w:r>
      <w:r w:rsidR="00A00488" w:rsidRPr="00EE2870">
        <w:rPr>
          <w:rFonts w:cs="Times New Roman"/>
          <w:noProof/>
          <w:lang w:val="en-GB"/>
        </w:rPr>
        <w:t>strategically on the</w:t>
      </w:r>
      <w:r w:rsidR="00C06ED3" w:rsidRPr="00EE2870">
        <w:rPr>
          <w:rFonts w:cs="Times New Roman"/>
          <w:noProof/>
          <w:lang w:val="en-GB"/>
        </w:rPr>
        <w:t xml:space="preserve"> </w:t>
      </w:r>
      <w:r w:rsidR="00A00488" w:rsidRPr="00EE2870">
        <w:rPr>
          <w:rFonts w:cs="Times New Roman"/>
          <w:noProof/>
          <w:lang w:val="en-GB"/>
        </w:rPr>
        <w:t>future of European viticulture and wine</w:t>
      </w:r>
      <w:r w:rsidR="18F226EF" w:rsidRPr="00EE2870">
        <w:rPr>
          <w:rFonts w:cs="Times New Roman"/>
          <w:noProof/>
          <w:lang w:val="en-GB"/>
        </w:rPr>
        <w:t>,</w:t>
      </w:r>
      <w:r w:rsidR="00A00488" w:rsidRPr="00EE2870">
        <w:rPr>
          <w:rFonts w:cs="Times New Roman"/>
          <w:noProof/>
          <w:lang w:val="en-GB"/>
        </w:rPr>
        <w:t xml:space="preserve"> </w:t>
      </w:r>
      <w:r w:rsidR="59C4B1E0" w:rsidRPr="00EE2870">
        <w:rPr>
          <w:rFonts w:cs="Times New Roman"/>
          <w:noProof/>
          <w:lang w:val="en-GB"/>
        </w:rPr>
        <w:t>and</w:t>
      </w:r>
      <w:r w:rsidR="00A00488" w:rsidRPr="00EE2870">
        <w:rPr>
          <w:rFonts w:cs="Times New Roman"/>
          <w:noProof/>
          <w:lang w:val="en-GB"/>
        </w:rPr>
        <w:t xml:space="preserve"> identify </w:t>
      </w:r>
      <w:r w:rsidR="7F8E5692" w:rsidRPr="00EE2870">
        <w:rPr>
          <w:rFonts w:cs="Times New Roman"/>
          <w:noProof/>
          <w:lang w:val="en-GB"/>
        </w:rPr>
        <w:t xml:space="preserve">the </w:t>
      </w:r>
      <w:r w:rsidR="00A00488" w:rsidRPr="00EE2870">
        <w:rPr>
          <w:rFonts w:cs="Times New Roman"/>
          <w:noProof/>
          <w:lang w:val="en-GB"/>
        </w:rPr>
        <w:t>medium and long-term</w:t>
      </w:r>
      <w:r w:rsidR="00C06ED3" w:rsidRPr="00EE2870">
        <w:rPr>
          <w:rFonts w:cs="Times New Roman"/>
          <w:noProof/>
          <w:lang w:val="en-GB"/>
        </w:rPr>
        <w:t xml:space="preserve"> </w:t>
      </w:r>
      <w:r w:rsidR="00A00488" w:rsidRPr="00EE2870">
        <w:rPr>
          <w:rFonts w:cs="Times New Roman"/>
          <w:noProof/>
          <w:lang w:val="en-GB"/>
        </w:rPr>
        <w:t>policies needed to maintain and develop this key sector.</w:t>
      </w:r>
    </w:p>
    <w:p w14:paraId="6F19CFDB" w14:textId="1CAB793C" w:rsidR="00A00488" w:rsidRPr="00FE0454" w:rsidRDefault="00C06ED3" w:rsidP="00EE2870">
      <w:pPr>
        <w:ind w:left="284"/>
        <w:jc w:val="both"/>
        <w:rPr>
          <w:rFonts w:cs="Times New Roman"/>
          <w:noProof/>
          <w:lang w:val="en-GB"/>
        </w:rPr>
      </w:pPr>
      <w:r w:rsidRPr="00EE2870">
        <w:rPr>
          <w:rFonts w:cs="Times New Roman"/>
          <w:noProof/>
          <w:lang w:val="en-GB"/>
        </w:rPr>
        <w:t xml:space="preserve">In response to this request from the European wine sector, </w:t>
      </w:r>
      <w:r w:rsidR="00A00488" w:rsidRPr="00EE2870">
        <w:rPr>
          <w:rFonts w:cs="Times New Roman"/>
          <w:noProof/>
          <w:lang w:val="en-GB"/>
        </w:rPr>
        <w:t xml:space="preserve">Commissioner </w:t>
      </w:r>
      <w:r w:rsidR="00EE2870" w:rsidRPr="00EE2870">
        <w:rPr>
          <w:rFonts w:cs="Times New Roman"/>
          <w:noProof/>
          <w:lang w:val="en-GB"/>
        </w:rPr>
        <w:t>Wojciechowski</w:t>
      </w:r>
      <w:r w:rsidR="00EE2870">
        <w:rPr>
          <w:rFonts w:cs="Times New Roman"/>
          <w:noProof/>
          <w:lang w:val="en-GB"/>
        </w:rPr>
        <w:t xml:space="preserve"> </w:t>
      </w:r>
      <w:r w:rsidR="00A00488" w:rsidRPr="00EE2870">
        <w:rPr>
          <w:rFonts w:cs="Times New Roman"/>
          <w:noProof/>
          <w:lang w:val="en-GB"/>
        </w:rPr>
        <w:t xml:space="preserve">announced </w:t>
      </w:r>
      <w:r w:rsidR="12A336CE" w:rsidRPr="00EE2870">
        <w:rPr>
          <w:rFonts w:cs="Times New Roman"/>
          <w:noProof/>
          <w:lang w:val="en-GB"/>
        </w:rPr>
        <w:t xml:space="preserve">at the Agriculture and Fisheries Council meeting of 27 May 2024 that </w:t>
      </w:r>
      <w:r w:rsidR="00A16E0B" w:rsidRPr="00EE2870">
        <w:rPr>
          <w:rFonts w:cs="Times New Roman"/>
          <w:noProof/>
          <w:lang w:val="en-GB"/>
        </w:rPr>
        <w:t>a</w:t>
      </w:r>
      <w:r w:rsidR="00A2121A">
        <w:rPr>
          <w:rFonts w:cs="Times New Roman"/>
          <w:noProof/>
          <w:lang w:val="en-GB"/>
        </w:rPr>
        <w:t xml:space="preserve"> </w:t>
      </w:r>
      <w:r w:rsidR="00A2121A" w:rsidRPr="00A2121A">
        <w:rPr>
          <w:rFonts w:cs="Times New Roman"/>
          <w:noProof/>
          <w:lang w:val="en-GB"/>
        </w:rPr>
        <w:t>High-Level Group on Wine Policy</w:t>
      </w:r>
      <w:r w:rsidR="0015531E" w:rsidRPr="00FE0454">
        <w:rPr>
          <w:rFonts w:cs="Times New Roman"/>
          <w:noProof/>
          <w:lang w:val="en-GB"/>
        </w:rPr>
        <w:t xml:space="preserve"> (HLG) </w:t>
      </w:r>
      <w:r w:rsidR="1E8B92A7" w:rsidRPr="00FE0454">
        <w:rPr>
          <w:rFonts w:cs="Times New Roman"/>
          <w:noProof/>
          <w:lang w:val="en-GB"/>
        </w:rPr>
        <w:t>w</w:t>
      </w:r>
      <w:r w:rsidR="1052986F" w:rsidRPr="00FE0454">
        <w:rPr>
          <w:rFonts w:cs="Times New Roman"/>
          <w:noProof/>
          <w:lang w:val="en-GB"/>
        </w:rPr>
        <w:t>as</w:t>
      </w:r>
      <w:r w:rsidR="1E8B92A7" w:rsidRPr="00FE0454">
        <w:rPr>
          <w:rFonts w:cs="Times New Roman"/>
          <w:noProof/>
          <w:lang w:val="en-GB"/>
        </w:rPr>
        <w:t xml:space="preserve"> be</w:t>
      </w:r>
      <w:r w:rsidR="7EC4C9CC" w:rsidRPr="00FE0454">
        <w:rPr>
          <w:rFonts w:cs="Times New Roman"/>
          <w:noProof/>
          <w:lang w:val="en-GB"/>
        </w:rPr>
        <w:t>ing</w:t>
      </w:r>
      <w:r w:rsidR="1E8B92A7" w:rsidRPr="00FE0454">
        <w:rPr>
          <w:rFonts w:cs="Times New Roman"/>
          <w:noProof/>
          <w:lang w:val="en-GB"/>
        </w:rPr>
        <w:t xml:space="preserve"> set up</w:t>
      </w:r>
      <w:r w:rsidR="006D2BED" w:rsidRPr="0022030D">
        <w:rPr>
          <w:rStyle w:val="FootnoteReference"/>
          <w:rFonts w:cs="Times New Roman"/>
          <w:noProof/>
        </w:rPr>
        <w:footnoteReference w:id="3"/>
      </w:r>
      <w:r w:rsidRPr="00FE0454">
        <w:rPr>
          <w:rFonts w:cs="Times New Roman"/>
          <w:noProof/>
          <w:lang w:val="en-GB"/>
        </w:rPr>
        <w:t>.</w:t>
      </w:r>
    </w:p>
    <w:p w14:paraId="091EA42D" w14:textId="1FE44977" w:rsidR="00A00488" w:rsidRPr="00A2121A" w:rsidRDefault="00C06ED3" w:rsidP="00F15BC2">
      <w:pPr>
        <w:ind w:left="357"/>
        <w:jc w:val="both"/>
        <w:rPr>
          <w:rFonts w:cs="Times New Roman"/>
          <w:noProof/>
          <w:lang w:val="en-GB"/>
        </w:rPr>
      </w:pPr>
      <w:r w:rsidRPr="00FE0454">
        <w:rPr>
          <w:rFonts w:cs="Times New Roman"/>
          <w:noProof/>
          <w:lang w:val="en-GB"/>
        </w:rPr>
        <w:t xml:space="preserve">The HLG met four times, on 11 September 2024, </w:t>
      </w:r>
      <w:r w:rsidR="00B46A8A" w:rsidRPr="00FE0454">
        <w:rPr>
          <w:rFonts w:cs="Times New Roman"/>
          <w:noProof/>
          <w:lang w:val="en-GB"/>
        </w:rPr>
        <w:t xml:space="preserve">14 October 2024 and 15 November 2024 and concluded with the endorsement of </w:t>
      </w:r>
      <w:r w:rsidR="002376DF" w:rsidRPr="00FE0454">
        <w:rPr>
          <w:rFonts w:cs="Times New Roman"/>
          <w:noProof/>
          <w:lang w:val="en-GB"/>
        </w:rPr>
        <w:t>Policy Recommendations</w:t>
      </w:r>
      <w:r w:rsidR="00B46A8A" w:rsidRPr="00FE0454">
        <w:rPr>
          <w:rFonts w:cs="Times New Roman"/>
          <w:noProof/>
          <w:lang w:val="en-GB"/>
        </w:rPr>
        <w:t xml:space="preserve"> for the Future of the EU Wine Sector</w:t>
      </w:r>
      <w:r w:rsidR="00B46A8A" w:rsidRPr="00FE0454">
        <w:rPr>
          <w:rStyle w:val="FootnoteReference"/>
          <w:rFonts w:cs="Times New Roman"/>
          <w:noProof/>
          <w:lang w:val="en-GB"/>
        </w:rPr>
        <w:footnoteReference w:id="4"/>
      </w:r>
      <w:r w:rsidR="00B46A8A" w:rsidRPr="00A2121A">
        <w:rPr>
          <w:rFonts w:cs="Times New Roman"/>
          <w:noProof/>
          <w:lang w:val="en-GB"/>
        </w:rPr>
        <w:t xml:space="preserve"> on 16 December</w:t>
      </w:r>
      <w:r w:rsidR="003C0FE5" w:rsidRPr="00A2121A">
        <w:rPr>
          <w:rFonts w:cs="Times New Roman"/>
          <w:noProof/>
          <w:lang w:val="en-GB"/>
        </w:rPr>
        <w:t>.</w:t>
      </w:r>
    </w:p>
    <w:p w14:paraId="77725CD4" w14:textId="688B95A9" w:rsidR="009F0134" w:rsidRPr="00A2121A" w:rsidRDefault="1BF2816F" w:rsidP="00F15BC2">
      <w:pPr>
        <w:ind w:left="357"/>
        <w:jc w:val="both"/>
        <w:rPr>
          <w:rFonts w:cs="Times New Roman"/>
          <w:noProof/>
          <w:lang w:val="en-GB"/>
        </w:rPr>
      </w:pPr>
      <w:r w:rsidRPr="00A2121A">
        <w:rPr>
          <w:rFonts w:cs="Times New Roman"/>
          <w:noProof/>
          <w:lang w:val="en-GB"/>
        </w:rPr>
        <w:t>T</w:t>
      </w:r>
      <w:r w:rsidR="2B1EF3FE" w:rsidRPr="00A2121A">
        <w:rPr>
          <w:rFonts w:cs="Times New Roman"/>
          <w:noProof/>
          <w:lang w:val="en-GB"/>
        </w:rPr>
        <w:t>he wine sector original</w:t>
      </w:r>
      <w:r w:rsidR="261F323E" w:rsidRPr="00A2121A">
        <w:rPr>
          <w:rFonts w:cs="Times New Roman"/>
          <w:noProof/>
          <w:lang w:val="en-GB"/>
        </w:rPr>
        <w:t>ly</w:t>
      </w:r>
      <w:r w:rsidR="2B1EF3FE" w:rsidRPr="00A2121A">
        <w:rPr>
          <w:rFonts w:cs="Times New Roman"/>
          <w:noProof/>
          <w:lang w:val="en-GB"/>
        </w:rPr>
        <w:t xml:space="preserve"> request</w:t>
      </w:r>
      <w:r w:rsidR="22DD7C5D" w:rsidRPr="00A2121A">
        <w:rPr>
          <w:rFonts w:cs="Times New Roman"/>
          <w:noProof/>
          <w:lang w:val="en-GB"/>
        </w:rPr>
        <w:t>ed</w:t>
      </w:r>
      <w:r w:rsidR="2B1EF3FE" w:rsidRPr="00A2121A">
        <w:rPr>
          <w:rFonts w:cs="Times New Roman"/>
          <w:noProof/>
          <w:lang w:val="en-GB"/>
        </w:rPr>
        <w:t xml:space="preserve"> </w:t>
      </w:r>
      <w:r w:rsidR="109F0625" w:rsidRPr="00A2121A">
        <w:rPr>
          <w:rFonts w:cs="Times New Roman"/>
          <w:noProof/>
          <w:lang w:val="en-GB"/>
        </w:rPr>
        <w:t xml:space="preserve">that </w:t>
      </w:r>
      <w:r w:rsidR="2B1EF3FE" w:rsidRPr="00A2121A">
        <w:rPr>
          <w:rFonts w:cs="Times New Roman"/>
          <w:noProof/>
          <w:lang w:val="en-GB"/>
        </w:rPr>
        <w:t>a HLG</w:t>
      </w:r>
      <w:r w:rsidR="3C0FB328" w:rsidRPr="00A2121A">
        <w:rPr>
          <w:rFonts w:cs="Times New Roman"/>
          <w:noProof/>
          <w:lang w:val="en-GB"/>
        </w:rPr>
        <w:t xml:space="preserve"> to </w:t>
      </w:r>
      <w:r w:rsidR="27D95C4F" w:rsidRPr="00A2121A">
        <w:rPr>
          <w:rFonts w:cs="Times New Roman"/>
          <w:noProof/>
          <w:lang w:val="en-GB"/>
        </w:rPr>
        <w:t xml:space="preserve">develop </w:t>
      </w:r>
      <w:r w:rsidR="2B1EF3FE" w:rsidRPr="00A2121A">
        <w:rPr>
          <w:rFonts w:cs="Times New Roman"/>
          <w:noProof/>
          <w:lang w:val="en-GB"/>
        </w:rPr>
        <w:t>a coherent and comprehensive strategy for the future of viticulture and wine in Europe to</w:t>
      </w:r>
      <w:r w:rsidR="30CEC5F6" w:rsidRPr="00A2121A">
        <w:rPr>
          <w:rFonts w:cs="Times New Roman"/>
          <w:noProof/>
          <w:lang w:val="en-GB"/>
        </w:rPr>
        <w:t xml:space="preserve"> </w:t>
      </w:r>
      <w:r w:rsidR="27D95C4F" w:rsidRPr="00A2121A">
        <w:rPr>
          <w:rFonts w:cs="Times New Roman"/>
          <w:noProof/>
          <w:lang w:val="en-GB"/>
        </w:rPr>
        <w:t xml:space="preserve">eventually </w:t>
      </w:r>
      <w:r w:rsidR="3AE63DB6" w:rsidRPr="00A2121A">
        <w:rPr>
          <w:rFonts w:cs="Times New Roman"/>
          <w:noProof/>
          <w:lang w:val="en-GB"/>
        </w:rPr>
        <w:t xml:space="preserve">be </w:t>
      </w:r>
      <w:r w:rsidR="2B1EF3FE" w:rsidRPr="00A2121A">
        <w:rPr>
          <w:rFonts w:cs="Times New Roman"/>
          <w:noProof/>
          <w:lang w:val="en-GB"/>
        </w:rPr>
        <w:t>included in the next CAP</w:t>
      </w:r>
      <w:r w:rsidR="6964D4A6" w:rsidRPr="00A2121A">
        <w:rPr>
          <w:rFonts w:cs="Times New Roman"/>
          <w:noProof/>
          <w:lang w:val="en-GB"/>
        </w:rPr>
        <w:t>.</w:t>
      </w:r>
      <w:r w:rsidR="2B1EF3FE" w:rsidRPr="00A2121A">
        <w:rPr>
          <w:rFonts w:cs="Times New Roman"/>
          <w:noProof/>
          <w:lang w:val="en-GB"/>
        </w:rPr>
        <w:t xml:space="preserve"> </w:t>
      </w:r>
      <w:r w:rsidR="46CAFD67" w:rsidRPr="00A2121A">
        <w:rPr>
          <w:rFonts w:cs="Times New Roman"/>
          <w:noProof/>
          <w:lang w:val="en-GB"/>
        </w:rPr>
        <w:t xml:space="preserve">However, </w:t>
      </w:r>
      <w:r w:rsidR="53424242" w:rsidRPr="00A2121A">
        <w:rPr>
          <w:rFonts w:cs="Times New Roman"/>
          <w:noProof/>
          <w:lang w:val="en-GB"/>
        </w:rPr>
        <w:t xml:space="preserve">in view of </w:t>
      </w:r>
      <w:r w:rsidR="2B1EF3FE" w:rsidRPr="00A2121A">
        <w:rPr>
          <w:rFonts w:cs="Times New Roman"/>
          <w:noProof/>
          <w:lang w:val="en-GB"/>
        </w:rPr>
        <w:t xml:space="preserve">the </w:t>
      </w:r>
      <w:r w:rsidR="27D95C4F" w:rsidRPr="00A2121A">
        <w:rPr>
          <w:rFonts w:cs="Times New Roman"/>
          <w:noProof/>
          <w:lang w:val="en-GB"/>
        </w:rPr>
        <w:t>volatile</w:t>
      </w:r>
      <w:r w:rsidR="2B1EF3FE" w:rsidRPr="00A2121A">
        <w:rPr>
          <w:rFonts w:cs="Times New Roman"/>
          <w:noProof/>
          <w:lang w:val="en-GB"/>
        </w:rPr>
        <w:t xml:space="preserve"> </w:t>
      </w:r>
      <w:r w:rsidR="27D95C4F" w:rsidRPr="00A2121A">
        <w:rPr>
          <w:rFonts w:cs="Times New Roman"/>
          <w:noProof/>
          <w:lang w:val="en-GB"/>
        </w:rPr>
        <w:t xml:space="preserve">international </w:t>
      </w:r>
      <w:r w:rsidR="2B1EF3FE" w:rsidRPr="00A2121A">
        <w:rPr>
          <w:rFonts w:cs="Times New Roman"/>
          <w:noProof/>
          <w:lang w:val="en-GB"/>
        </w:rPr>
        <w:t xml:space="preserve">situation and </w:t>
      </w:r>
      <w:r w:rsidR="635BAADF" w:rsidRPr="00A2121A">
        <w:rPr>
          <w:rFonts w:cs="Times New Roman"/>
          <w:noProof/>
          <w:lang w:val="en-GB"/>
        </w:rPr>
        <w:t>extremely unfavourable</w:t>
      </w:r>
      <w:r w:rsidR="2B1EF3FE" w:rsidRPr="00A2121A">
        <w:rPr>
          <w:rFonts w:cs="Times New Roman"/>
          <w:noProof/>
          <w:lang w:val="en-GB"/>
        </w:rPr>
        <w:t xml:space="preserve"> climatic conditions in 2024</w:t>
      </w:r>
      <w:r w:rsidR="27D95C4F" w:rsidRPr="00A2121A">
        <w:rPr>
          <w:rFonts w:cs="Times New Roman"/>
          <w:noProof/>
          <w:lang w:val="en-GB"/>
        </w:rPr>
        <w:t xml:space="preserve"> in certain regions</w:t>
      </w:r>
      <w:r w:rsidR="60922568" w:rsidRPr="00A2121A">
        <w:rPr>
          <w:rFonts w:cs="Times New Roman"/>
          <w:noProof/>
          <w:lang w:val="en-GB"/>
        </w:rPr>
        <w:t>,</w:t>
      </w:r>
      <w:r w:rsidR="2B1EF3FE" w:rsidRPr="00A2121A">
        <w:rPr>
          <w:rFonts w:cs="Times New Roman"/>
          <w:noProof/>
          <w:lang w:val="en-GB"/>
        </w:rPr>
        <w:t xml:space="preserve"> </w:t>
      </w:r>
      <w:r w:rsidR="10BC9406" w:rsidRPr="00A2121A">
        <w:rPr>
          <w:rFonts w:cs="Times New Roman"/>
          <w:noProof/>
          <w:lang w:val="en-GB"/>
        </w:rPr>
        <w:t>which</w:t>
      </w:r>
      <w:r w:rsidR="58C226DE" w:rsidRPr="00A2121A">
        <w:rPr>
          <w:rFonts w:cs="Times New Roman"/>
          <w:noProof/>
          <w:lang w:val="en-GB"/>
        </w:rPr>
        <w:t xml:space="preserve"> </w:t>
      </w:r>
      <w:r w:rsidR="2B1EF3FE" w:rsidRPr="00A2121A">
        <w:rPr>
          <w:rFonts w:cs="Times New Roman"/>
          <w:noProof/>
          <w:lang w:val="en-GB"/>
        </w:rPr>
        <w:t xml:space="preserve">exacerbated the </w:t>
      </w:r>
      <w:r w:rsidR="1DA5E4D3" w:rsidRPr="00A2121A">
        <w:rPr>
          <w:rFonts w:cs="Times New Roman"/>
          <w:noProof/>
          <w:lang w:val="en-GB"/>
        </w:rPr>
        <w:t xml:space="preserve">sector’s </w:t>
      </w:r>
      <w:r w:rsidR="58C226DE" w:rsidRPr="00A2121A">
        <w:rPr>
          <w:rFonts w:cs="Times New Roman"/>
          <w:noProof/>
          <w:lang w:val="en-GB"/>
        </w:rPr>
        <w:t>difficult</w:t>
      </w:r>
      <w:r w:rsidR="307B6291" w:rsidRPr="00A2121A">
        <w:rPr>
          <w:rFonts w:cs="Times New Roman"/>
          <w:noProof/>
          <w:lang w:val="en-GB"/>
        </w:rPr>
        <w:t>ies</w:t>
      </w:r>
      <w:r w:rsidR="2B1EF3FE" w:rsidRPr="00A2121A">
        <w:rPr>
          <w:rFonts w:cs="Times New Roman"/>
          <w:noProof/>
          <w:lang w:val="en-GB"/>
        </w:rPr>
        <w:t xml:space="preserve">, producers, stakeholders and Member States </w:t>
      </w:r>
      <w:r w:rsidR="00D306CA" w:rsidRPr="00A2121A">
        <w:rPr>
          <w:rFonts w:cs="Times New Roman"/>
          <w:noProof/>
          <w:lang w:val="en-GB"/>
        </w:rPr>
        <w:t xml:space="preserve">(MS) </w:t>
      </w:r>
      <w:r w:rsidR="1A05E40A" w:rsidRPr="00A2121A">
        <w:rPr>
          <w:rFonts w:cs="Times New Roman"/>
          <w:noProof/>
          <w:lang w:val="en-GB"/>
        </w:rPr>
        <w:t xml:space="preserve">requested that </w:t>
      </w:r>
      <w:r w:rsidR="27D95C4F" w:rsidRPr="00A2121A">
        <w:rPr>
          <w:rFonts w:cs="Times New Roman"/>
          <w:noProof/>
          <w:lang w:val="en-GB"/>
        </w:rPr>
        <w:t xml:space="preserve">the </w:t>
      </w:r>
      <w:r w:rsidR="56496050" w:rsidRPr="00A2121A">
        <w:rPr>
          <w:rFonts w:cs="Times New Roman"/>
          <w:noProof/>
          <w:lang w:val="en-GB"/>
        </w:rPr>
        <w:t>Policy Recommendations</w:t>
      </w:r>
      <w:r w:rsidR="2A37C9DD" w:rsidRPr="00A2121A">
        <w:rPr>
          <w:rFonts w:cs="Times New Roman"/>
          <w:noProof/>
          <w:lang w:val="en-GB"/>
        </w:rPr>
        <w:t xml:space="preserve"> </w:t>
      </w:r>
      <w:r w:rsidR="6478EBBE" w:rsidRPr="00A2121A">
        <w:rPr>
          <w:rFonts w:cs="Times New Roman"/>
          <w:noProof/>
          <w:lang w:val="en-GB"/>
        </w:rPr>
        <w:t xml:space="preserve">be implemented </w:t>
      </w:r>
      <w:r w:rsidR="27D95C4F" w:rsidRPr="00A2121A">
        <w:rPr>
          <w:rFonts w:cs="Times New Roman"/>
          <w:noProof/>
          <w:lang w:val="en-GB"/>
        </w:rPr>
        <w:t>as soon as possible.</w:t>
      </w:r>
    </w:p>
    <w:p w14:paraId="1C131C7E" w14:textId="60B05A4B" w:rsidR="00A9624A" w:rsidRPr="00A2121A" w:rsidRDefault="00046B3D" w:rsidP="00F15BC2">
      <w:pPr>
        <w:ind w:left="357"/>
        <w:jc w:val="both"/>
        <w:rPr>
          <w:rFonts w:cs="Times New Roman"/>
          <w:noProof/>
          <w:lang w:val="en-GB"/>
        </w:rPr>
      </w:pPr>
      <w:r w:rsidRPr="00A2121A">
        <w:rPr>
          <w:rFonts w:cs="Times New Roman"/>
          <w:noProof/>
          <w:lang w:val="en-GB"/>
        </w:rPr>
        <w:t>EU Commissioner</w:t>
      </w:r>
      <w:r w:rsidR="0015531E" w:rsidRPr="00A2121A">
        <w:rPr>
          <w:rFonts w:cs="Times New Roman"/>
          <w:noProof/>
          <w:lang w:val="en-GB"/>
        </w:rPr>
        <w:t xml:space="preserve"> for Agriculture and Food</w:t>
      </w:r>
      <w:r w:rsidRPr="00A2121A">
        <w:rPr>
          <w:rFonts w:cs="Times New Roman"/>
          <w:noProof/>
          <w:lang w:val="en-GB"/>
        </w:rPr>
        <w:t xml:space="preserve"> </w:t>
      </w:r>
      <w:r w:rsidR="00E7085B" w:rsidRPr="00A2121A">
        <w:rPr>
          <w:rFonts w:cs="Times New Roman"/>
          <w:noProof/>
          <w:lang w:val="en-GB"/>
        </w:rPr>
        <w:t xml:space="preserve">Christophe </w:t>
      </w:r>
      <w:r w:rsidRPr="00A2121A">
        <w:rPr>
          <w:rFonts w:cs="Times New Roman"/>
          <w:noProof/>
          <w:lang w:val="en-GB"/>
        </w:rPr>
        <w:t>Hansen decided to implement the most urgent, wine</w:t>
      </w:r>
      <w:r w:rsidR="0015531E" w:rsidRPr="00A2121A">
        <w:rPr>
          <w:rFonts w:cs="Times New Roman"/>
          <w:noProof/>
          <w:lang w:val="en-GB"/>
        </w:rPr>
        <w:t>-</w:t>
      </w:r>
      <w:r w:rsidRPr="00A2121A">
        <w:rPr>
          <w:rFonts w:cs="Times New Roman"/>
          <w:noProof/>
          <w:lang w:val="en-GB"/>
        </w:rPr>
        <w:t xml:space="preserve">specific </w:t>
      </w:r>
      <w:r w:rsidR="00F557B2" w:rsidRPr="00A2121A">
        <w:rPr>
          <w:rFonts w:cs="Times New Roman"/>
          <w:noProof/>
          <w:lang w:val="en-GB"/>
        </w:rPr>
        <w:t>r</w:t>
      </w:r>
      <w:r w:rsidRPr="00A2121A">
        <w:rPr>
          <w:rFonts w:cs="Times New Roman"/>
          <w:noProof/>
          <w:lang w:val="en-GB"/>
        </w:rPr>
        <w:t xml:space="preserve">ecommendations </w:t>
      </w:r>
      <w:r w:rsidR="00677CDD" w:rsidRPr="00A2121A">
        <w:rPr>
          <w:rFonts w:cs="Times New Roman"/>
          <w:noProof/>
          <w:lang w:val="en-GB"/>
        </w:rPr>
        <w:t xml:space="preserve">of the HLG </w:t>
      </w:r>
      <w:r w:rsidR="00C211A8" w:rsidRPr="00A2121A">
        <w:rPr>
          <w:rFonts w:cs="Times New Roman"/>
          <w:noProof/>
          <w:lang w:val="en-GB"/>
        </w:rPr>
        <w:t xml:space="preserve">as soon as possible </w:t>
      </w:r>
      <w:r w:rsidR="1F484BDB" w:rsidRPr="00A2121A">
        <w:rPr>
          <w:rFonts w:cs="Times New Roman"/>
          <w:noProof/>
          <w:lang w:val="en-GB"/>
        </w:rPr>
        <w:t>through</w:t>
      </w:r>
      <w:r w:rsidR="00C211A8" w:rsidRPr="00A2121A">
        <w:rPr>
          <w:rFonts w:cs="Times New Roman"/>
          <w:noProof/>
          <w:lang w:val="en-GB"/>
        </w:rPr>
        <w:t xml:space="preserve"> a</w:t>
      </w:r>
      <w:r w:rsidR="00571E40" w:rsidRPr="00A2121A">
        <w:rPr>
          <w:rFonts w:cs="Times New Roman"/>
          <w:noProof/>
          <w:lang w:val="en-GB"/>
        </w:rPr>
        <w:t xml:space="preserve"> stand</w:t>
      </w:r>
      <w:r w:rsidR="00C4533C" w:rsidRPr="00A2121A">
        <w:rPr>
          <w:rFonts w:cs="Times New Roman"/>
          <w:noProof/>
          <w:lang w:val="en-GB"/>
        </w:rPr>
        <w:t>alone</w:t>
      </w:r>
      <w:r w:rsidR="00C211A8" w:rsidRPr="00A2121A">
        <w:rPr>
          <w:rFonts w:cs="Times New Roman"/>
          <w:noProof/>
          <w:lang w:val="en-GB"/>
        </w:rPr>
        <w:t xml:space="preserve"> </w:t>
      </w:r>
      <w:r w:rsidR="009C7D37" w:rsidRPr="00A2121A">
        <w:rPr>
          <w:rFonts w:cs="Times New Roman"/>
          <w:noProof/>
          <w:lang w:val="en-GB"/>
        </w:rPr>
        <w:t xml:space="preserve">legislative </w:t>
      </w:r>
      <w:r w:rsidR="0000042F" w:rsidRPr="00A2121A">
        <w:rPr>
          <w:rFonts w:cs="Times New Roman"/>
          <w:noProof/>
          <w:lang w:val="en-GB"/>
        </w:rPr>
        <w:t>proposal</w:t>
      </w:r>
      <w:r w:rsidR="00C211A8" w:rsidRPr="00A2121A">
        <w:rPr>
          <w:rFonts w:cs="Times New Roman"/>
          <w:noProof/>
          <w:lang w:val="en-GB"/>
        </w:rPr>
        <w:t xml:space="preserve"> </w:t>
      </w:r>
      <w:r w:rsidR="0009598C" w:rsidRPr="00A2121A">
        <w:rPr>
          <w:rFonts w:cs="Times New Roman"/>
          <w:noProof/>
          <w:lang w:val="en-GB"/>
        </w:rPr>
        <w:t>for th</w:t>
      </w:r>
      <w:r w:rsidR="006B1A50" w:rsidRPr="00A2121A">
        <w:rPr>
          <w:rFonts w:cs="Times New Roman"/>
          <w:noProof/>
          <w:lang w:val="en-GB"/>
        </w:rPr>
        <w:t>is sector</w:t>
      </w:r>
      <w:r w:rsidR="00E7085B" w:rsidRPr="00A2121A">
        <w:rPr>
          <w:rFonts w:cs="Times New Roman"/>
          <w:noProof/>
          <w:lang w:val="en-GB"/>
        </w:rPr>
        <w:t>.</w:t>
      </w:r>
    </w:p>
    <w:p w14:paraId="0B99F480" w14:textId="28DFE15B" w:rsidR="00E1399B" w:rsidRPr="00A2121A" w:rsidRDefault="765F5F21" w:rsidP="00F15BC2">
      <w:pPr>
        <w:ind w:left="357"/>
        <w:jc w:val="both"/>
        <w:rPr>
          <w:rFonts w:cs="Times New Roman"/>
          <w:noProof/>
          <w:lang w:val="en-GB"/>
        </w:rPr>
      </w:pPr>
      <w:r w:rsidRPr="00A2121A">
        <w:rPr>
          <w:rFonts w:cs="Times New Roman"/>
          <w:noProof/>
          <w:lang w:val="en-GB"/>
        </w:rPr>
        <w:t xml:space="preserve">On </w:t>
      </w:r>
      <w:r w:rsidR="002F7DF5" w:rsidRPr="00A2121A">
        <w:rPr>
          <w:rFonts w:cs="Times New Roman"/>
          <w:noProof/>
          <w:lang w:val="en-GB"/>
        </w:rPr>
        <w:t>28</w:t>
      </w:r>
      <w:r w:rsidR="00C93D5C" w:rsidRPr="00A2121A">
        <w:rPr>
          <w:rFonts w:cs="Times New Roman"/>
          <w:noProof/>
          <w:lang w:val="en-GB"/>
        </w:rPr>
        <w:t xml:space="preserve"> </w:t>
      </w:r>
      <w:r w:rsidRPr="00A2121A">
        <w:rPr>
          <w:rFonts w:cs="Times New Roman"/>
          <w:noProof/>
          <w:lang w:val="en-GB"/>
        </w:rPr>
        <w:t>March 202</w:t>
      </w:r>
      <w:r w:rsidR="002F7DF5" w:rsidRPr="00A2121A">
        <w:rPr>
          <w:rFonts w:cs="Times New Roman"/>
          <w:noProof/>
          <w:lang w:val="en-GB"/>
        </w:rPr>
        <w:t>5</w:t>
      </w:r>
      <w:r w:rsidRPr="00A2121A">
        <w:rPr>
          <w:rFonts w:cs="Times New Roman"/>
          <w:noProof/>
          <w:lang w:val="en-GB"/>
        </w:rPr>
        <w:t xml:space="preserve">, the </w:t>
      </w:r>
      <w:r w:rsidR="00F557B2" w:rsidRPr="00A2121A">
        <w:rPr>
          <w:rFonts w:cs="Times New Roman"/>
          <w:noProof/>
          <w:lang w:val="en-GB"/>
        </w:rPr>
        <w:t xml:space="preserve">COM </w:t>
      </w:r>
      <w:r w:rsidRPr="00A2121A">
        <w:rPr>
          <w:rFonts w:cs="Times New Roman"/>
          <w:noProof/>
          <w:lang w:val="en-GB"/>
        </w:rPr>
        <w:t>proposed</w:t>
      </w:r>
      <w:r w:rsidR="00D63AC1" w:rsidRPr="00A2121A">
        <w:rPr>
          <w:rStyle w:val="FootnoteReference"/>
          <w:rFonts w:cs="Times New Roman"/>
          <w:noProof/>
          <w:lang w:val="en-GB"/>
        </w:rPr>
        <w:footnoteReference w:id="5"/>
      </w:r>
      <w:r w:rsidRPr="00A2121A">
        <w:rPr>
          <w:rFonts w:cs="Times New Roman"/>
          <w:noProof/>
          <w:lang w:val="en-GB"/>
        </w:rPr>
        <w:t xml:space="preserve"> </w:t>
      </w:r>
      <w:r w:rsidR="00F0140E" w:rsidRPr="00A2121A">
        <w:rPr>
          <w:rFonts w:cs="Times New Roman"/>
          <w:noProof/>
          <w:lang w:val="en-GB"/>
        </w:rPr>
        <w:t xml:space="preserve">a package of </w:t>
      </w:r>
      <w:r w:rsidRPr="00A2121A">
        <w:rPr>
          <w:rFonts w:cs="Times New Roman"/>
          <w:noProof/>
          <w:lang w:val="en-GB"/>
        </w:rPr>
        <w:t xml:space="preserve">targeted </w:t>
      </w:r>
      <w:r w:rsidR="00855709" w:rsidRPr="00A2121A">
        <w:rPr>
          <w:rFonts w:cs="Times New Roman"/>
          <w:noProof/>
          <w:lang w:val="en-GB"/>
        </w:rPr>
        <w:t>changes to</w:t>
      </w:r>
      <w:r w:rsidRPr="00A2121A">
        <w:rPr>
          <w:rFonts w:cs="Times New Roman"/>
          <w:noProof/>
          <w:lang w:val="en-GB"/>
        </w:rPr>
        <w:t xml:space="preserve"> the </w:t>
      </w:r>
      <w:r w:rsidR="00B40624" w:rsidRPr="00A2121A">
        <w:rPr>
          <w:rFonts w:cs="Times New Roman"/>
          <w:noProof/>
          <w:lang w:val="en-GB"/>
        </w:rPr>
        <w:t xml:space="preserve">underlying </w:t>
      </w:r>
      <w:r w:rsidR="00172737" w:rsidRPr="00A2121A">
        <w:rPr>
          <w:rFonts w:cs="Times New Roman"/>
          <w:noProof/>
          <w:lang w:val="en-GB"/>
        </w:rPr>
        <w:t>CAP</w:t>
      </w:r>
      <w:r w:rsidR="00B40624" w:rsidRPr="00A2121A">
        <w:rPr>
          <w:rFonts w:cs="Times New Roman"/>
          <w:noProof/>
          <w:lang w:val="en-GB"/>
        </w:rPr>
        <w:t xml:space="preserve"> </w:t>
      </w:r>
      <w:r w:rsidR="36915283" w:rsidRPr="00A2121A">
        <w:rPr>
          <w:rFonts w:cs="Times New Roman"/>
          <w:noProof/>
          <w:lang w:val="en-GB"/>
        </w:rPr>
        <w:t xml:space="preserve">basic </w:t>
      </w:r>
      <w:r w:rsidR="00B40624" w:rsidRPr="00A2121A">
        <w:rPr>
          <w:rFonts w:cs="Times New Roman"/>
          <w:noProof/>
          <w:lang w:val="en-GB"/>
        </w:rPr>
        <w:t>legislation</w:t>
      </w:r>
      <w:r w:rsidR="00E8631B" w:rsidRPr="00A2121A">
        <w:rPr>
          <w:rFonts w:cs="Times New Roman"/>
          <w:noProof/>
          <w:lang w:val="en-GB"/>
        </w:rPr>
        <w:t xml:space="preserve"> (the </w:t>
      </w:r>
      <w:r w:rsidR="002F7DF5" w:rsidRPr="00A2121A">
        <w:rPr>
          <w:rFonts w:cs="Times New Roman"/>
          <w:noProof/>
          <w:lang w:val="en-GB"/>
        </w:rPr>
        <w:t>C</w:t>
      </w:r>
      <w:r w:rsidR="00E1399B" w:rsidRPr="00A2121A">
        <w:rPr>
          <w:rFonts w:cs="Times New Roman"/>
          <w:noProof/>
          <w:lang w:val="en-GB"/>
        </w:rPr>
        <w:t xml:space="preserve">ommon </w:t>
      </w:r>
      <w:r w:rsidR="002F7DF5" w:rsidRPr="00A2121A">
        <w:rPr>
          <w:rFonts w:cs="Times New Roman"/>
          <w:noProof/>
          <w:lang w:val="en-GB"/>
        </w:rPr>
        <w:t>M</w:t>
      </w:r>
      <w:r w:rsidR="00E1399B" w:rsidRPr="00A2121A">
        <w:rPr>
          <w:rFonts w:cs="Times New Roman"/>
          <w:noProof/>
          <w:lang w:val="en-GB"/>
        </w:rPr>
        <w:t xml:space="preserve">arket </w:t>
      </w:r>
      <w:r w:rsidR="002F7DF5" w:rsidRPr="00A2121A">
        <w:rPr>
          <w:rFonts w:cs="Times New Roman"/>
          <w:noProof/>
          <w:lang w:val="en-GB"/>
        </w:rPr>
        <w:t>O</w:t>
      </w:r>
      <w:r w:rsidR="00E1399B" w:rsidRPr="00A2121A">
        <w:rPr>
          <w:rFonts w:cs="Times New Roman"/>
          <w:noProof/>
          <w:lang w:val="en-GB"/>
        </w:rPr>
        <w:t>rganisation</w:t>
      </w:r>
      <w:r w:rsidR="002F7DF5" w:rsidRPr="00A2121A">
        <w:rPr>
          <w:rFonts w:cs="Times New Roman"/>
          <w:noProof/>
          <w:lang w:val="en-GB"/>
        </w:rPr>
        <w:t xml:space="preserve"> Regulation</w:t>
      </w:r>
      <w:r w:rsidR="002F7DF5" w:rsidRPr="00A2121A">
        <w:rPr>
          <w:rStyle w:val="FootnoteReference"/>
          <w:rFonts w:cs="Times New Roman"/>
          <w:noProof/>
          <w:lang w:val="en-GB"/>
        </w:rPr>
        <w:footnoteReference w:id="6"/>
      </w:r>
      <w:r w:rsidR="002F7DF5" w:rsidRPr="00A2121A">
        <w:rPr>
          <w:rFonts w:cs="Times New Roman"/>
          <w:noProof/>
          <w:lang w:val="en-GB"/>
        </w:rPr>
        <w:t xml:space="preserve">, the </w:t>
      </w:r>
      <w:r w:rsidR="00E1399B" w:rsidRPr="00A2121A">
        <w:rPr>
          <w:rFonts w:cs="Times New Roman"/>
          <w:noProof/>
          <w:lang w:val="en-GB"/>
        </w:rPr>
        <w:t>Aromatised Wine Products</w:t>
      </w:r>
      <w:r w:rsidR="002F7DF5" w:rsidRPr="00A2121A">
        <w:rPr>
          <w:rFonts w:cs="Times New Roman"/>
          <w:noProof/>
          <w:lang w:val="en-GB"/>
        </w:rPr>
        <w:t xml:space="preserve"> </w:t>
      </w:r>
      <w:r w:rsidR="005F67CB" w:rsidRPr="00A2121A">
        <w:rPr>
          <w:rFonts w:cs="Times New Roman"/>
          <w:noProof/>
          <w:lang w:val="en-GB"/>
        </w:rPr>
        <w:t>Regulation</w:t>
      </w:r>
      <w:r w:rsidR="005F67CB" w:rsidRPr="00A2121A">
        <w:rPr>
          <w:rStyle w:val="FootnoteReference"/>
          <w:rFonts w:cs="Times New Roman"/>
          <w:noProof/>
          <w:lang w:val="en-GB"/>
        </w:rPr>
        <w:footnoteReference w:id="7"/>
      </w:r>
      <w:r w:rsidR="002F7DF5" w:rsidRPr="00A2121A">
        <w:rPr>
          <w:rFonts w:cs="Times New Roman"/>
          <w:noProof/>
          <w:lang w:val="en-GB"/>
        </w:rPr>
        <w:t xml:space="preserve"> and the </w:t>
      </w:r>
      <w:r w:rsidR="00E8631B" w:rsidRPr="00A2121A">
        <w:rPr>
          <w:rFonts w:cs="Times New Roman"/>
          <w:noProof/>
          <w:lang w:val="en-GB"/>
        </w:rPr>
        <w:t xml:space="preserve">CAP </w:t>
      </w:r>
      <w:r w:rsidR="002A0A3A" w:rsidRPr="00A2121A">
        <w:rPr>
          <w:rFonts w:cs="Times New Roman"/>
          <w:noProof/>
          <w:lang w:val="en-GB"/>
        </w:rPr>
        <w:t>S</w:t>
      </w:r>
      <w:r w:rsidR="00E8631B" w:rsidRPr="00A2121A">
        <w:rPr>
          <w:rFonts w:cs="Times New Roman"/>
          <w:noProof/>
          <w:lang w:val="en-GB"/>
        </w:rPr>
        <w:t xml:space="preserve">trategic </w:t>
      </w:r>
      <w:r w:rsidR="002A0A3A" w:rsidRPr="00A2121A">
        <w:rPr>
          <w:rFonts w:cs="Times New Roman"/>
          <w:noProof/>
          <w:lang w:val="en-GB"/>
        </w:rPr>
        <w:t>P</w:t>
      </w:r>
      <w:r w:rsidR="00E8631B" w:rsidRPr="00A2121A">
        <w:rPr>
          <w:rFonts w:cs="Times New Roman"/>
          <w:noProof/>
          <w:lang w:val="en-GB"/>
        </w:rPr>
        <w:t>lan Regulation</w:t>
      </w:r>
      <w:r w:rsidR="00B40624" w:rsidRPr="00A2121A">
        <w:rPr>
          <w:rStyle w:val="FootnoteReference"/>
          <w:rFonts w:cs="Times New Roman"/>
          <w:noProof/>
          <w:lang w:val="en-GB"/>
        </w:rPr>
        <w:footnoteReference w:id="8"/>
      </w:r>
      <w:r w:rsidR="002F7DF5" w:rsidRPr="00A2121A">
        <w:rPr>
          <w:rFonts w:cs="Times New Roman"/>
          <w:noProof/>
          <w:lang w:val="en-GB"/>
        </w:rPr>
        <w:t>)</w:t>
      </w:r>
      <w:r w:rsidR="000B2892" w:rsidRPr="00A2121A">
        <w:rPr>
          <w:rFonts w:cs="Times New Roman"/>
          <w:noProof/>
          <w:lang w:val="en-GB"/>
        </w:rPr>
        <w:t xml:space="preserve"> to </w:t>
      </w:r>
      <w:r w:rsidR="00E1399B" w:rsidRPr="00A2121A">
        <w:rPr>
          <w:rFonts w:cs="Times New Roman"/>
          <w:noProof/>
          <w:lang w:val="en-GB"/>
        </w:rPr>
        <w:t>implement the</w:t>
      </w:r>
      <w:r w:rsidR="00677CDD" w:rsidRPr="00A2121A">
        <w:rPr>
          <w:rFonts w:cs="Times New Roman"/>
          <w:noProof/>
          <w:lang w:val="en-GB"/>
        </w:rPr>
        <w:t>se</w:t>
      </w:r>
      <w:r w:rsidR="00E1399B" w:rsidRPr="00A2121A">
        <w:rPr>
          <w:rFonts w:cs="Times New Roman"/>
          <w:noProof/>
          <w:lang w:val="en-GB"/>
        </w:rPr>
        <w:t xml:space="preserve"> wine-specific recommendations.</w:t>
      </w:r>
      <w:r w:rsidR="00677CDD" w:rsidRPr="00A2121A">
        <w:rPr>
          <w:rFonts w:cs="Times New Roman"/>
          <w:noProof/>
          <w:lang w:val="en-GB"/>
        </w:rPr>
        <w:t xml:space="preserve"> The measures proposed in the </w:t>
      </w:r>
      <w:r w:rsidR="532BB1B1" w:rsidRPr="00A2121A">
        <w:rPr>
          <w:rFonts w:cs="Times New Roman"/>
          <w:noProof/>
          <w:lang w:val="en-GB"/>
        </w:rPr>
        <w:t>‘</w:t>
      </w:r>
      <w:r w:rsidR="00677CDD" w:rsidRPr="00A2121A">
        <w:rPr>
          <w:rFonts w:cs="Times New Roman"/>
          <w:noProof/>
          <w:lang w:val="en-GB"/>
        </w:rPr>
        <w:t>Wine Package</w:t>
      </w:r>
      <w:r w:rsidR="0E01AAF5" w:rsidRPr="00A2121A">
        <w:rPr>
          <w:rFonts w:cs="Times New Roman"/>
          <w:noProof/>
          <w:lang w:val="en-GB"/>
        </w:rPr>
        <w:t>’</w:t>
      </w:r>
      <w:r w:rsidR="00677CDD" w:rsidRPr="00A2121A">
        <w:rPr>
          <w:rFonts w:cs="Times New Roman"/>
          <w:noProof/>
          <w:lang w:val="en-GB"/>
        </w:rPr>
        <w:t xml:space="preserve"> will be supplemented by changes to some of the detailed rules of the CAP set </w:t>
      </w:r>
      <w:r w:rsidR="00FA2714" w:rsidRPr="00A2121A">
        <w:rPr>
          <w:rFonts w:cs="Times New Roman"/>
          <w:noProof/>
          <w:lang w:val="en-GB"/>
        </w:rPr>
        <w:t xml:space="preserve">out </w:t>
      </w:r>
      <w:r w:rsidR="00677CDD" w:rsidRPr="00A2121A">
        <w:rPr>
          <w:rFonts w:cs="Times New Roman"/>
          <w:noProof/>
          <w:lang w:val="en-GB"/>
        </w:rPr>
        <w:t>in secondary legislation.</w:t>
      </w:r>
    </w:p>
    <w:p w14:paraId="6BBEE366" w14:textId="768DF1AD" w:rsidR="00431631" w:rsidRPr="00A2121A" w:rsidRDefault="00431631" w:rsidP="003070FA">
      <w:pPr>
        <w:ind w:left="357"/>
        <w:jc w:val="both"/>
        <w:rPr>
          <w:noProof/>
          <w:lang w:val="en-GB"/>
        </w:rPr>
      </w:pPr>
      <w:r w:rsidRPr="00A2121A">
        <w:rPr>
          <w:noProof/>
          <w:lang w:val="en-GB"/>
        </w:rPr>
        <w:t xml:space="preserve">This document outlines the key challenges </w:t>
      </w:r>
      <w:r w:rsidR="5E558608" w:rsidRPr="00A2121A">
        <w:rPr>
          <w:noProof/>
          <w:lang w:val="en-GB"/>
        </w:rPr>
        <w:t>that</w:t>
      </w:r>
      <w:r w:rsidRPr="00A2121A">
        <w:rPr>
          <w:noProof/>
          <w:lang w:val="en-GB"/>
        </w:rPr>
        <w:t xml:space="preserve"> the proposed measures</w:t>
      </w:r>
      <w:r w:rsidR="36FED72F" w:rsidRPr="00A2121A">
        <w:rPr>
          <w:noProof/>
          <w:lang w:val="en-GB"/>
        </w:rPr>
        <w:t xml:space="preserve"> aim to address</w:t>
      </w:r>
      <w:r w:rsidRPr="00A2121A">
        <w:rPr>
          <w:noProof/>
          <w:lang w:val="en-GB"/>
        </w:rPr>
        <w:t>, the process and consultation activities that fed into the adoption of the measures, the different measures considered</w:t>
      </w:r>
      <w:r w:rsidR="70F4F11A" w:rsidRPr="00A2121A">
        <w:rPr>
          <w:noProof/>
          <w:lang w:val="en-GB"/>
        </w:rPr>
        <w:t>,</w:t>
      </w:r>
      <w:r w:rsidRPr="00A2121A">
        <w:rPr>
          <w:noProof/>
          <w:lang w:val="en-GB"/>
        </w:rPr>
        <w:t xml:space="preserve"> and their likely impact.</w:t>
      </w:r>
    </w:p>
    <w:p w14:paraId="0146350B" w14:textId="61BC182D" w:rsidR="0060014F" w:rsidRPr="00A2121A" w:rsidRDefault="0060014F" w:rsidP="0060014F">
      <w:pPr>
        <w:pStyle w:val="Heading1"/>
        <w:numPr>
          <w:ilvl w:val="0"/>
          <w:numId w:val="2"/>
        </w:numPr>
        <w:spacing w:before="360" w:after="120"/>
        <w:jc w:val="both"/>
        <w:rPr>
          <w:noProof/>
          <w:lang w:val="en-GB"/>
        </w:rPr>
      </w:pPr>
      <w:bookmarkStart w:id="6" w:name="_Toc203469226"/>
      <w:r w:rsidRPr="00A2121A">
        <w:rPr>
          <w:noProof/>
          <w:lang w:val="en-GB"/>
        </w:rPr>
        <w:t>ECONOMICAL, POLITICAL AND LEGAL CONTEXT</w:t>
      </w:r>
      <w:bookmarkEnd w:id="6"/>
    </w:p>
    <w:p w14:paraId="08AE80BF" w14:textId="0F4BB168" w:rsidR="001D74A5" w:rsidRPr="00A2121A" w:rsidRDefault="001D74A5" w:rsidP="00F15BC2">
      <w:pPr>
        <w:pStyle w:val="Heading1"/>
        <w:numPr>
          <w:ilvl w:val="1"/>
          <w:numId w:val="2"/>
        </w:numPr>
        <w:spacing w:before="0" w:after="120"/>
        <w:rPr>
          <w:noProof/>
          <w:lang w:val="en-GB"/>
        </w:rPr>
      </w:pPr>
      <w:bookmarkStart w:id="7" w:name="_Toc199946400"/>
      <w:bookmarkStart w:id="8" w:name="_Toc199946485"/>
      <w:bookmarkStart w:id="9" w:name="_Toc199946570"/>
      <w:bookmarkStart w:id="10" w:name="_Toc199946661"/>
      <w:bookmarkStart w:id="11" w:name="_Toc199946740"/>
      <w:bookmarkStart w:id="12" w:name="_Toc203469227"/>
      <w:bookmarkEnd w:id="7"/>
      <w:bookmarkEnd w:id="8"/>
      <w:bookmarkEnd w:id="9"/>
      <w:bookmarkEnd w:id="10"/>
      <w:bookmarkEnd w:id="11"/>
      <w:r w:rsidRPr="00A2121A">
        <w:rPr>
          <w:noProof/>
          <w:lang w:val="en-GB"/>
        </w:rPr>
        <w:t xml:space="preserve">The </w:t>
      </w:r>
      <w:r w:rsidR="42F06824" w:rsidRPr="00A2121A">
        <w:rPr>
          <w:noProof/>
          <w:lang w:val="en-GB"/>
        </w:rPr>
        <w:t>d</w:t>
      </w:r>
      <w:r w:rsidR="00CB63AC" w:rsidRPr="00A2121A">
        <w:rPr>
          <w:noProof/>
          <w:lang w:val="en-GB"/>
        </w:rPr>
        <w:t xml:space="preserve">ifficulties </w:t>
      </w:r>
      <w:r w:rsidR="6EE9FE8F" w:rsidRPr="00A2121A">
        <w:rPr>
          <w:noProof/>
          <w:lang w:val="en-GB"/>
        </w:rPr>
        <w:t>facing</w:t>
      </w:r>
      <w:r w:rsidR="001A328F" w:rsidRPr="00A2121A">
        <w:rPr>
          <w:noProof/>
          <w:lang w:val="en-GB"/>
        </w:rPr>
        <w:t xml:space="preserve"> the EU </w:t>
      </w:r>
      <w:r w:rsidR="02800074" w:rsidRPr="00A2121A">
        <w:rPr>
          <w:noProof/>
          <w:lang w:val="en-GB"/>
        </w:rPr>
        <w:t>w</w:t>
      </w:r>
      <w:r w:rsidR="001A328F" w:rsidRPr="00A2121A">
        <w:rPr>
          <w:noProof/>
          <w:lang w:val="en-GB"/>
        </w:rPr>
        <w:t xml:space="preserve">ine </w:t>
      </w:r>
      <w:r w:rsidR="1DB501BE" w:rsidRPr="00A2121A">
        <w:rPr>
          <w:noProof/>
          <w:lang w:val="en-GB"/>
        </w:rPr>
        <w:t>s</w:t>
      </w:r>
      <w:r w:rsidR="001A328F" w:rsidRPr="00A2121A">
        <w:rPr>
          <w:noProof/>
          <w:lang w:val="en-GB"/>
        </w:rPr>
        <w:t>ector</w:t>
      </w:r>
      <w:bookmarkEnd w:id="12"/>
    </w:p>
    <w:p w14:paraId="4D63CAB0" w14:textId="518AB447" w:rsidR="00B57E5A" w:rsidRPr="00A2121A" w:rsidRDefault="670594EF" w:rsidP="00F15BC2">
      <w:pPr>
        <w:ind w:left="357"/>
        <w:jc w:val="both"/>
        <w:rPr>
          <w:rFonts w:cs="Times New Roman"/>
          <w:noProof/>
          <w:color w:val="000000" w:themeColor="text1"/>
          <w:lang w:val="en-GB"/>
        </w:rPr>
      </w:pPr>
      <w:r w:rsidRPr="00A2121A">
        <w:rPr>
          <w:rFonts w:cs="Times New Roman"/>
          <w:noProof/>
          <w:color w:val="000000" w:themeColor="text1"/>
          <w:lang w:val="en-GB"/>
        </w:rPr>
        <w:t>T</w:t>
      </w:r>
      <w:r w:rsidR="00B57E5A" w:rsidRPr="00A2121A">
        <w:rPr>
          <w:rFonts w:cs="Times New Roman"/>
          <w:noProof/>
          <w:color w:val="000000" w:themeColor="text1"/>
          <w:lang w:val="en-GB"/>
        </w:rPr>
        <w:t xml:space="preserve">he </w:t>
      </w:r>
      <w:r w:rsidR="433016EF" w:rsidRPr="00A2121A">
        <w:rPr>
          <w:rFonts w:cs="Times New Roman"/>
          <w:noProof/>
          <w:color w:val="000000" w:themeColor="text1"/>
          <w:lang w:val="en-GB"/>
        </w:rPr>
        <w:t>aim</w:t>
      </w:r>
      <w:r w:rsidR="00B57E5A" w:rsidRPr="00A2121A">
        <w:rPr>
          <w:rFonts w:cs="Times New Roman"/>
          <w:noProof/>
          <w:color w:val="000000" w:themeColor="text1"/>
          <w:lang w:val="en-GB"/>
        </w:rPr>
        <w:t xml:space="preserve"> </w:t>
      </w:r>
      <w:r w:rsidR="433016EF" w:rsidRPr="00A2121A">
        <w:rPr>
          <w:rFonts w:cs="Times New Roman"/>
          <w:noProof/>
          <w:color w:val="000000" w:themeColor="text1"/>
          <w:lang w:val="en-GB"/>
        </w:rPr>
        <w:t xml:space="preserve">of </w:t>
      </w:r>
      <w:r w:rsidR="00B57E5A" w:rsidRPr="00A2121A">
        <w:rPr>
          <w:rFonts w:cs="Times New Roman"/>
          <w:noProof/>
          <w:color w:val="000000" w:themeColor="text1"/>
          <w:lang w:val="en-GB"/>
        </w:rPr>
        <w:t xml:space="preserve">the EU </w:t>
      </w:r>
      <w:r w:rsidR="159B664A" w:rsidRPr="00A2121A">
        <w:rPr>
          <w:rFonts w:cs="Times New Roman"/>
          <w:noProof/>
          <w:color w:val="000000" w:themeColor="text1"/>
          <w:lang w:val="en-GB"/>
        </w:rPr>
        <w:t>w</w:t>
      </w:r>
      <w:r w:rsidR="00B57E5A" w:rsidRPr="00A2121A">
        <w:rPr>
          <w:rFonts w:cs="Times New Roman"/>
          <w:noProof/>
          <w:color w:val="000000" w:themeColor="text1"/>
          <w:lang w:val="en-GB"/>
        </w:rPr>
        <w:t xml:space="preserve">ine </w:t>
      </w:r>
      <w:r w:rsidR="28E00CB6" w:rsidRPr="00A2121A">
        <w:rPr>
          <w:rFonts w:cs="Times New Roman"/>
          <w:noProof/>
          <w:color w:val="000000" w:themeColor="text1"/>
          <w:lang w:val="en-GB"/>
        </w:rPr>
        <w:t>m</w:t>
      </w:r>
      <w:r w:rsidR="00B57E5A" w:rsidRPr="00A2121A">
        <w:rPr>
          <w:rFonts w:cs="Times New Roman"/>
          <w:noProof/>
          <w:color w:val="000000" w:themeColor="text1"/>
          <w:lang w:val="en-GB"/>
        </w:rPr>
        <w:t xml:space="preserve">arket </w:t>
      </w:r>
      <w:r w:rsidR="7817EB90" w:rsidRPr="00A2121A">
        <w:rPr>
          <w:rFonts w:cs="Times New Roman"/>
          <w:noProof/>
          <w:color w:val="000000" w:themeColor="text1"/>
          <w:lang w:val="en-GB"/>
        </w:rPr>
        <w:t>o</w:t>
      </w:r>
      <w:r w:rsidR="00B57E5A" w:rsidRPr="00A2121A">
        <w:rPr>
          <w:rFonts w:cs="Times New Roman"/>
          <w:noProof/>
          <w:color w:val="000000" w:themeColor="text1"/>
          <w:lang w:val="en-GB"/>
        </w:rPr>
        <w:t>bservatory is to provide the EU wine sector with more transparency by disseminating market data and short-term analysis in a timely manner</w:t>
      </w:r>
      <w:r w:rsidR="0DCD7D70" w:rsidRPr="00A2121A">
        <w:rPr>
          <w:rFonts w:cs="Times New Roman"/>
          <w:noProof/>
          <w:color w:val="000000" w:themeColor="text1"/>
          <w:lang w:val="en-GB"/>
        </w:rPr>
        <w:t>.</w:t>
      </w:r>
      <w:r w:rsidR="00B57E5A" w:rsidRPr="00A2121A">
        <w:rPr>
          <w:rFonts w:cs="Times New Roman"/>
          <w:noProof/>
          <w:color w:val="000000" w:themeColor="text1"/>
          <w:lang w:val="en-GB"/>
        </w:rPr>
        <w:t xml:space="preserve"> </w:t>
      </w:r>
      <w:r w:rsidR="2E1121F9" w:rsidRPr="00A2121A">
        <w:rPr>
          <w:rFonts w:cs="Times New Roman"/>
          <w:noProof/>
          <w:color w:val="000000" w:themeColor="text1"/>
          <w:lang w:val="en-GB"/>
        </w:rPr>
        <w:t>In June 2024, it</w:t>
      </w:r>
      <w:r w:rsidR="00B57E5A" w:rsidRPr="00A2121A">
        <w:rPr>
          <w:rFonts w:cs="Times New Roman"/>
          <w:noProof/>
          <w:color w:val="000000" w:themeColor="text1"/>
          <w:lang w:val="en-GB"/>
        </w:rPr>
        <w:t xml:space="preserve"> issued a document </w:t>
      </w:r>
      <w:r w:rsidR="058178C8" w:rsidRPr="00A2121A">
        <w:rPr>
          <w:rFonts w:cs="Times New Roman"/>
          <w:noProof/>
          <w:color w:val="000000" w:themeColor="text1"/>
          <w:lang w:val="en-GB"/>
        </w:rPr>
        <w:t>en</w:t>
      </w:r>
      <w:r w:rsidR="00B57E5A" w:rsidRPr="00A2121A">
        <w:rPr>
          <w:rFonts w:cs="Times New Roman"/>
          <w:noProof/>
          <w:color w:val="000000" w:themeColor="text1"/>
          <w:lang w:val="en-GB"/>
        </w:rPr>
        <w:t>title</w:t>
      </w:r>
      <w:r w:rsidR="2BDE4CD7" w:rsidRPr="00A2121A">
        <w:rPr>
          <w:rFonts w:cs="Times New Roman"/>
          <w:noProof/>
          <w:color w:val="000000" w:themeColor="text1"/>
          <w:lang w:val="en-GB"/>
        </w:rPr>
        <w:t>d</w:t>
      </w:r>
      <w:r w:rsidR="00B57E5A" w:rsidRPr="00A2121A">
        <w:rPr>
          <w:rFonts w:cs="Times New Roman"/>
          <w:noProof/>
          <w:color w:val="000000" w:themeColor="text1"/>
          <w:lang w:val="en-GB"/>
        </w:rPr>
        <w:t xml:space="preserve"> </w:t>
      </w:r>
      <w:r w:rsidR="2EABE535" w:rsidRPr="00A2121A">
        <w:rPr>
          <w:rFonts w:cs="Times New Roman"/>
          <w:noProof/>
          <w:lang w:val="en-GB"/>
        </w:rPr>
        <w:t>‘</w:t>
      </w:r>
      <w:r w:rsidR="00B57E5A" w:rsidRPr="00A2121A">
        <w:rPr>
          <w:rFonts w:cs="Times New Roman"/>
          <w:noProof/>
          <w:color w:val="000000" w:themeColor="text1"/>
          <w:lang w:val="en-GB"/>
        </w:rPr>
        <w:t xml:space="preserve">Prospects of the EU </w:t>
      </w:r>
      <w:r w:rsidR="23E19823" w:rsidRPr="00A2121A">
        <w:rPr>
          <w:rFonts w:cs="Times New Roman"/>
          <w:noProof/>
          <w:color w:val="000000" w:themeColor="text1"/>
          <w:lang w:val="en-GB"/>
        </w:rPr>
        <w:t>w</w:t>
      </w:r>
      <w:r w:rsidR="00B57E5A" w:rsidRPr="00A2121A">
        <w:rPr>
          <w:rFonts w:cs="Times New Roman"/>
          <w:noProof/>
          <w:color w:val="000000" w:themeColor="text1"/>
          <w:lang w:val="en-GB"/>
        </w:rPr>
        <w:t xml:space="preserve">ine </w:t>
      </w:r>
      <w:r w:rsidR="5157CE5B" w:rsidRPr="00A2121A">
        <w:rPr>
          <w:rFonts w:cs="Times New Roman"/>
          <w:noProof/>
          <w:color w:val="000000" w:themeColor="text1"/>
          <w:lang w:val="en-GB"/>
        </w:rPr>
        <w:t>s</w:t>
      </w:r>
      <w:r w:rsidR="00B57E5A" w:rsidRPr="00A2121A">
        <w:rPr>
          <w:rFonts w:cs="Times New Roman"/>
          <w:noProof/>
          <w:color w:val="000000" w:themeColor="text1"/>
          <w:lang w:val="en-GB"/>
        </w:rPr>
        <w:t>ector</w:t>
      </w:r>
      <w:r w:rsidR="4BB884BF" w:rsidRPr="00A2121A">
        <w:rPr>
          <w:rFonts w:cs="Times New Roman"/>
          <w:noProof/>
          <w:lang w:val="en-GB"/>
        </w:rPr>
        <w:t>’</w:t>
      </w:r>
      <w:r w:rsidR="00B57E5A" w:rsidRPr="00A2121A">
        <w:rPr>
          <w:rStyle w:val="FootnoteReference"/>
          <w:rFonts w:cs="Times New Roman"/>
          <w:noProof/>
          <w:color w:val="000000" w:themeColor="text1"/>
          <w:lang w:val="en-GB"/>
        </w:rPr>
        <w:footnoteReference w:id="9"/>
      </w:r>
      <w:r w:rsidR="00B57E5A" w:rsidRPr="00A2121A">
        <w:rPr>
          <w:rFonts w:cs="Times New Roman"/>
          <w:noProof/>
          <w:color w:val="000000" w:themeColor="text1"/>
          <w:lang w:val="en-GB"/>
        </w:rPr>
        <w:t>.</w:t>
      </w:r>
    </w:p>
    <w:p w14:paraId="16BEFBE3" w14:textId="59789129" w:rsidR="00061852" w:rsidRPr="00A2121A" w:rsidRDefault="00B57E5A" w:rsidP="00F15BC2">
      <w:pPr>
        <w:ind w:left="357"/>
        <w:jc w:val="both"/>
        <w:rPr>
          <w:rFonts w:cs="Times New Roman"/>
          <w:noProof/>
          <w:color w:val="000000" w:themeColor="text1"/>
          <w:lang w:val="en-GB"/>
        </w:rPr>
      </w:pPr>
      <w:r w:rsidRPr="00A2121A">
        <w:rPr>
          <w:rFonts w:cs="Times New Roman"/>
          <w:noProof/>
          <w:lang w:val="en-GB"/>
        </w:rPr>
        <w:t>This</w:t>
      </w:r>
      <w:r w:rsidRPr="00A2121A">
        <w:rPr>
          <w:rFonts w:cs="Times New Roman"/>
          <w:noProof/>
          <w:color w:val="000000" w:themeColor="text1"/>
          <w:lang w:val="en-GB"/>
        </w:rPr>
        <w:t xml:space="preserve"> report stresses the </w:t>
      </w:r>
      <w:r w:rsidR="75130C71" w:rsidRPr="00A2121A">
        <w:rPr>
          <w:rFonts w:cs="Times New Roman"/>
          <w:noProof/>
          <w:color w:val="000000" w:themeColor="text1"/>
          <w:lang w:val="en-GB"/>
        </w:rPr>
        <w:t>wine sector’s</w:t>
      </w:r>
      <w:r w:rsidRPr="00A2121A">
        <w:rPr>
          <w:rFonts w:cs="Times New Roman"/>
          <w:noProof/>
          <w:color w:val="000000" w:themeColor="text1"/>
          <w:lang w:val="en-GB"/>
        </w:rPr>
        <w:t xml:space="preserve"> importance f</w:t>
      </w:r>
      <w:r w:rsidR="00061852" w:rsidRPr="00A2121A">
        <w:rPr>
          <w:rFonts w:cs="Times New Roman"/>
          <w:noProof/>
          <w:color w:val="000000" w:themeColor="text1"/>
          <w:lang w:val="en-GB"/>
        </w:rPr>
        <w:t>o</w:t>
      </w:r>
      <w:r w:rsidRPr="00A2121A">
        <w:rPr>
          <w:rFonts w:cs="Times New Roman"/>
          <w:noProof/>
          <w:color w:val="000000" w:themeColor="text1"/>
          <w:lang w:val="en-GB"/>
        </w:rPr>
        <w:t xml:space="preserve">r the EU’s economy and society, given its </w:t>
      </w:r>
      <w:r w:rsidR="00D47993" w:rsidRPr="00A2121A">
        <w:rPr>
          <w:rFonts w:cs="Times New Roman"/>
          <w:noProof/>
          <w:color w:val="000000" w:themeColor="text1"/>
          <w:lang w:val="en-GB"/>
        </w:rPr>
        <w:t xml:space="preserve">estimated </w:t>
      </w:r>
      <w:r w:rsidRPr="00A2121A">
        <w:rPr>
          <w:rFonts w:cs="Times New Roman"/>
          <w:noProof/>
          <w:color w:val="000000" w:themeColor="text1"/>
          <w:lang w:val="en-GB"/>
        </w:rPr>
        <w:t xml:space="preserve">contribution </w:t>
      </w:r>
      <w:r w:rsidR="007A2302" w:rsidRPr="00A2121A">
        <w:rPr>
          <w:rFonts w:cs="Times New Roman"/>
          <w:noProof/>
          <w:color w:val="000000" w:themeColor="text1"/>
          <w:lang w:val="en-GB"/>
        </w:rPr>
        <w:t xml:space="preserve">to EU GDP </w:t>
      </w:r>
      <w:r w:rsidR="000E3797" w:rsidRPr="00A2121A">
        <w:rPr>
          <w:rFonts w:cs="Times New Roman"/>
          <w:noProof/>
          <w:color w:val="000000" w:themeColor="text1"/>
          <w:lang w:val="en-GB"/>
        </w:rPr>
        <w:t>(</w:t>
      </w:r>
      <w:r w:rsidR="007A2302" w:rsidRPr="00A2121A">
        <w:rPr>
          <w:rFonts w:cs="Times New Roman"/>
          <w:noProof/>
          <w:color w:val="000000" w:themeColor="text1"/>
          <w:lang w:val="en-GB"/>
        </w:rPr>
        <w:t xml:space="preserve">EUR </w:t>
      </w:r>
      <w:r w:rsidRPr="00A2121A">
        <w:rPr>
          <w:rFonts w:cs="Times New Roman"/>
          <w:noProof/>
          <w:color w:val="000000" w:themeColor="text1"/>
          <w:lang w:val="en-GB"/>
        </w:rPr>
        <w:t>130 billion, or 0.8</w:t>
      </w:r>
      <w:r w:rsidR="007A2302" w:rsidRPr="00A2121A">
        <w:rPr>
          <w:rFonts w:cs="Times New Roman"/>
          <w:noProof/>
          <w:color w:val="000000" w:themeColor="text1"/>
          <w:lang w:val="en-GB"/>
        </w:rPr>
        <w:t>%</w:t>
      </w:r>
      <w:r w:rsidR="0000377B" w:rsidRPr="00A2121A">
        <w:rPr>
          <w:rFonts w:cs="Times New Roman"/>
          <w:noProof/>
          <w:color w:val="000000" w:themeColor="text1"/>
          <w:lang w:val="en-GB"/>
        </w:rPr>
        <w:t>)</w:t>
      </w:r>
      <w:r w:rsidRPr="00A2121A">
        <w:rPr>
          <w:rFonts w:cs="Times New Roman"/>
          <w:noProof/>
          <w:color w:val="000000" w:themeColor="text1"/>
          <w:lang w:val="en-GB"/>
        </w:rPr>
        <w:t xml:space="preserve"> and </w:t>
      </w:r>
      <w:r w:rsidR="0000377B" w:rsidRPr="00A2121A">
        <w:rPr>
          <w:rFonts w:cs="Times New Roman"/>
          <w:noProof/>
          <w:color w:val="000000" w:themeColor="text1"/>
          <w:lang w:val="en-GB"/>
        </w:rPr>
        <w:t xml:space="preserve">job </w:t>
      </w:r>
      <w:r w:rsidRPr="00A2121A">
        <w:rPr>
          <w:rFonts w:cs="Times New Roman"/>
          <w:noProof/>
          <w:color w:val="000000" w:themeColor="text1"/>
          <w:lang w:val="en-GB"/>
        </w:rPr>
        <w:t xml:space="preserve">creation </w:t>
      </w:r>
      <w:r w:rsidR="0000377B" w:rsidRPr="00A2121A">
        <w:rPr>
          <w:rFonts w:cs="Times New Roman"/>
          <w:noProof/>
          <w:color w:val="000000" w:themeColor="text1"/>
          <w:lang w:val="en-GB"/>
        </w:rPr>
        <w:t>(</w:t>
      </w:r>
      <w:r w:rsidRPr="00A2121A">
        <w:rPr>
          <w:rFonts w:cs="Times New Roman"/>
          <w:noProof/>
          <w:color w:val="000000" w:themeColor="text1"/>
          <w:lang w:val="en-GB"/>
        </w:rPr>
        <w:t>2.9 million jobs</w:t>
      </w:r>
      <w:r w:rsidR="0000377B" w:rsidRPr="00A2121A">
        <w:rPr>
          <w:rFonts w:cs="Times New Roman"/>
          <w:noProof/>
          <w:color w:val="000000" w:themeColor="text1"/>
          <w:lang w:val="en-GB"/>
        </w:rPr>
        <w:t>, or</w:t>
      </w:r>
      <w:r w:rsidRPr="00A2121A">
        <w:rPr>
          <w:rFonts w:cs="Times New Roman"/>
          <w:noProof/>
          <w:color w:val="000000" w:themeColor="text1"/>
          <w:lang w:val="en-GB"/>
        </w:rPr>
        <w:t xml:space="preserve"> 1.4% of EU employment)</w:t>
      </w:r>
      <w:r w:rsidR="00061852" w:rsidRPr="00A2121A">
        <w:rPr>
          <w:rFonts w:cs="Times New Roman"/>
          <w:noProof/>
          <w:color w:val="000000" w:themeColor="text1"/>
          <w:lang w:val="en-GB"/>
        </w:rPr>
        <w:t xml:space="preserve"> and its p</w:t>
      </w:r>
      <w:r w:rsidRPr="00A2121A">
        <w:rPr>
          <w:rFonts w:cs="Times New Roman"/>
          <w:noProof/>
          <w:color w:val="000000" w:themeColor="text1"/>
          <w:lang w:val="en-GB"/>
        </w:rPr>
        <w:t>ivotal role in sustaining the vitality of rural areas</w:t>
      </w:r>
      <w:r w:rsidR="00061852" w:rsidRPr="00A2121A">
        <w:rPr>
          <w:rFonts w:cs="Times New Roman"/>
          <w:noProof/>
          <w:color w:val="000000" w:themeColor="text1"/>
          <w:lang w:val="en-GB"/>
        </w:rPr>
        <w:t xml:space="preserve"> and</w:t>
      </w:r>
      <w:r w:rsidRPr="00A2121A">
        <w:rPr>
          <w:rFonts w:cs="Times New Roman"/>
          <w:noProof/>
          <w:color w:val="000000" w:themeColor="text1"/>
          <w:lang w:val="en-GB"/>
        </w:rPr>
        <w:t xml:space="preserve"> their unique landscapes</w:t>
      </w:r>
      <w:r w:rsidR="00061852" w:rsidRPr="00A2121A">
        <w:rPr>
          <w:rFonts w:cs="Times New Roman"/>
          <w:noProof/>
          <w:color w:val="000000" w:themeColor="text1"/>
          <w:lang w:val="en-GB"/>
        </w:rPr>
        <w:t xml:space="preserve"> and r</w:t>
      </w:r>
      <w:r w:rsidRPr="00A2121A">
        <w:rPr>
          <w:rFonts w:cs="Times New Roman"/>
          <w:noProof/>
          <w:color w:val="000000" w:themeColor="text1"/>
          <w:lang w:val="en-GB"/>
        </w:rPr>
        <w:t>ich cultural heritage.</w:t>
      </w:r>
    </w:p>
    <w:p w14:paraId="225B6337" w14:textId="14C51488" w:rsidR="005F29D6" w:rsidRPr="00A2121A" w:rsidRDefault="00061852" w:rsidP="00F15BC2">
      <w:pPr>
        <w:ind w:left="357"/>
        <w:jc w:val="both"/>
        <w:rPr>
          <w:rFonts w:cs="Times New Roman"/>
          <w:noProof/>
          <w:color w:val="000000" w:themeColor="text1"/>
          <w:lang w:val="en-GB"/>
        </w:rPr>
      </w:pPr>
      <w:r w:rsidRPr="00A2121A">
        <w:rPr>
          <w:rFonts w:cs="Times New Roman"/>
          <w:noProof/>
          <w:lang w:val="en-GB"/>
        </w:rPr>
        <w:t>Following</w:t>
      </w:r>
      <w:r w:rsidRPr="00A2121A">
        <w:rPr>
          <w:rFonts w:cs="Times New Roman"/>
          <w:noProof/>
          <w:color w:val="000000" w:themeColor="text1"/>
          <w:lang w:val="en-GB"/>
        </w:rPr>
        <w:t xml:space="preserve"> the wine reform of 2008</w:t>
      </w:r>
      <w:r w:rsidR="0030768C">
        <w:rPr>
          <w:rStyle w:val="FootnoteReference"/>
          <w:rFonts w:cs="Times New Roman"/>
          <w:noProof/>
          <w:color w:val="000000" w:themeColor="text1"/>
          <w:lang w:val="en-GB"/>
        </w:rPr>
        <w:footnoteReference w:id="10"/>
      </w:r>
      <w:r w:rsidRPr="00A2121A">
        <w:rPr>
          <w:rFonts w:cs="Times New Roman"/>
          <w:noProof/>
          <w:color w:val="000000" w:themeColor="text1"/>
          <w:lang w:val="en-GB"/>
        </w:rPr>
        <w:t xml:space="preserve">, the EU wine sector shifted to higher quality and competitiveness, a development encouraged and accompanied by EU policies on geographic indications (GIs) and national support programmes </w:t>
      </w:r>
      <w:r w:rsidR="591F7FE8" w:rsidRPr="00A2121A">
        <w:rPr>
          <w:rFonts w:cs="Times New Roman"/>
          <w:noProof/>
          <w:color w:val="000000" w:themeColor="text1"/>
          <w:lang w:val="en-GB"/>
        </w:rPr>
        <w:t>designed to</w:t>
      </w:r>
      <w:r w:rsidRPr="00A2121A">
        <w:rPr>
          <w:rFonts w:cs="Times New Roman"/>
          <w:noProof/>
          <w:color w:val="000000" w:themeColor="text1"/>
          <w:lang w:val="en-GB"/>
        </w:rPr>
        <w:t xml:space="preserve"> increas</w:t>
      </w:r>
      <w:r w:rsidR="0716DCB3" w:rsidRPr="00A2121A">
        <w:rPr>
          <w:rFonts w:cs="Times New Roman"/>
          <w:noProof/>
          <w:color w:val="000000" w:themeColor="text1"/>
          <w:lang w:val="en-GB"/>
        </w:rPr>
        <w:t>e</w:t>
      </w:r>
      <w:r w:rsidRPr="00A2121A">
        <w:rPr>
          <w:rFonts w:cs="Times New Roman"/>
          <w:noProof/>
          <w:color w:val="000000" w:themeColor="text1"/>
          <w:lang w:val="en-GB"/>
        </w:rPr>
        <w:t xml:space="preserve"> competitiveness and market orientation. This was reflected in </w:t>
      </w:r>
      <w:r w:rsidR="5CCC7AEC" w:rsidRPr="00A2121A">
        <w:rPr>
          <w:rFonts w:cs="Times New Roman"/>
          <w:noProof/>
          <w:color w:val="000000" w:themeColor="text1"/>
          <w:lang w:val="en-GB"/>
        </w:rPr>
        <w:t>the</w:t>
      </w:r>
      <w:r w:rsidRPr="00A2121A">
        <w:rPr>
          <w:rFonts w:cs="Times New Roman"/>
          <w:noProof/>
          <w:color w:val="000000" w:themeColor="text1"/>
          <w:lang w:val="en-GB"/>
        </w:rPr>
        <w:t xml:space="preserve"> </w:t>
      </w:r>
      <w:r w:rsidR="55AA0512" w:rsidRPr="00A2121A">
        <w:rPr>
          <w:rFonts w:cs="Times New Roman"/>
          <w:noProof/>
          <w:color w:val="000000" w:themeColor="text1"/>
          <w:lang w:val="en-GB"/>
        </w:rPr>
        <w:t>ever-</w:t>
      </w:r>
      <w:r w:rsidRPr="00A2121A">
        <w:rPr>
          <w:rFonts w:cs="Times New Roman"/>
          <w:noProof/>
          <w:color w:val="000000" w:themeColor="text1"/>
          <w:lang w:val="en-GB"/>
        </w:rPr>
        <w:t xml:space="preserve">increasing value of production and exports. </w:t>
      </w:r>
      <w:r w:rsidR="3A3D6876" w:rsidRPr="00A2121A">
        <w:rPr>
          <w:rFonts w:cs="Times New Roman"/>
          <w:noProof/>
          <w:color w:val="000000" w:themeColor="text1"/>
          <w:lang w:val="en-GB"/>
        </w:rPr>
        <w:t>W</w:t>
      </w:r>
      <w:r w:rsidR="183DF586" w:rsidRPr="00A2121A">
        <w:rPr>
          <w:rFonts w:cs="Times New Roman"/>
          <w:noProof/>
          <w:color w:val="000000" w:themeColor="text1"/>
          <w:lang w:val="en-GB"/>
        </w:rPr>
        <w:t xml:space="preserve">ine now </w:t>
      </w:r>
      <w:r w:rsidR="7DB16F17" w:rsidRPr="00A2121A">
        <w:rPr>
          <w:rFonts w:cs="Times New Roman"/>
          <w:noProof/>
          <w:color w:val="000000" w:themeColor="text1"/>
          <w:lang w:val="en-GB"/>
        </w:rPr>
        <w:t>account</w:t>
      </w:r>
      <w:r w:rsidR="183DF586" w:rsidRPr="00A2121A">
        <w:rPr>
          <w:rFonts w:cs="Times New Roman"/>
          <w:noProof/>
          <w:color w:val="000000" w:themeColor="text1"/>
          <w:lang w:val="en-GB"/>
        </w:rPr>
        <w:t>s</w:t>
      </w:r>
      <w:r w:rsidR="0D616C17" w:rsidRPr="00A2121A">
        <w:rPr>
          <w:rFonts w:cs="Times New Roman"/>
          <w:noProof/>
          <w:color w:val="000000" w:themeColor="text1"/>
          <w:lang w:val="en-GB"/>
        </w:rPr>
        <w:t xml:space="preserve"> for</w:t>
      </w:r>
      <w:r w:rsidRPr="00A2121A">
        <w:rPr>
          <w:rFonts w:cs="Times New Roman"/>
          <w:noProof/>
          <w:color w:val="000000" w:themeColor="text1"/>
          <w:lang w:val="en-GB"/>
        </w:rPr>
        <w:t xml:space="preserve"> the </w:t>
      </w:r>
      <w:r w:rsidR="10EEE575" w:rsidRPr="00A2121A">
        <w:rPr>
          <w:rFonts w:cs="Times New Roman"/>
          <w:noProof/>
          <w:color w:val="000000" w:themeColor="text1"/>
          <w:lang w:val="en-GB"/>
        </w:rPr>
        <w:t>highest</w:t>
      </w:r>
      <w:r w:rsidRPr="00A2121A">
        <w:rPr>
          <w:rFonts w:cs="Times New Roman"/>
          <w:noProof/>
          <w:color w:val="000000" w:themeColor="text1"/>
          <w:lang w:val="en-GB"/>
        </w:rPr>
        <w:t xml:space="preserve"> number and </w:t>
      </w:r>
      <w:r w:rsidR="3F46BCFD" w:rsidRPr="00A2121A">
        <w:rPr>
          <w:rFonts w:cs="Times New Roman"/>
          <w:noProof/>
          <w:color w:val="000000" w:themeColor="text1"/>
          <w:lang w:val="en-GB"/>
        </w:rPr>
        <w:t xml:space="preserve">economic </w:t>
      </w:r>
      <w:r w:rsidRPr="00A2121A">
        <w:rPr>
          <w:rFonts w:cs="Times New Roman"/>
          <w:noProof/>
          <w:color w:val="000000" w:themeColor="text1"/>
          <w:lang w:val="en-GB"/>
        </w:rPr>
        <w:t>value of GIs</w:t>
      </w:r>
      <w:r w:rsidR="2F4E54E2" w:rsidRPr="00A2121A">
        <w:rPr>
          <w:rFonts w:cs="Times New Roman"/>
          <w:noProof/>
          <w:color w:val="000000" w:themeColor="text1"/>
          <w:lang w:val="en-GB"/>
        </w:rPr>
        <w:t xml:space="preserve"> among food products</w:t>
      </w:r>
      <w:r w:rsidR="7B8D1C66" w:rsidRPr="00A2121A">
        <w:rPr>
          <w:rFonts w:cs="Times New Roman"/>
          <w:noProof/>
          <w:color w:val="000000" w:themeColor="text1"/>
          <w:lang w:val="en-GB"/>
        </w:rPr>
        <w:t>.</w:t>
      </w:r>
      <w:r w:rsidRPr="00A2121A">
        <w:rPr>
          <w:rFonts w:cs="Times New Roman"/>
          <w:noProof/>
          <w:color w:val="000000" w:themeColor="text1"/>
          <w:lang w:val="en-GB"/>
        </w:rPr>
        <w:t xml:space="preserve"> </w:t>
      </w:r>
      <w:r w:rsidR="543F5876" w:rsidRPr="00A2121A">
        <w:rPr>
          <w:rFonts w:cs="Times New Roman"/>
          <w:noProof/>
          <w:color w:val="000000" w:themeColor="text1"/>
          <w:lang w:val="en-GB"/>
        </w:rPr>
        <w:t>M</w:t>
      </w:r>
      <w:r w:rsidRPr="00A2121A">
        <w:rPr>
          <w:rFonts w:cs="Times New Roman"/>
          <w:noProof/>
          <w:color w:val="000000" w:themeColor="text1"/>
          <w:lang w:val="en-GB"/>
        </w:rPr>
        <w:t xml:space="preserve">ore than two thirds of EU wine production </w:t>
      </w:r>
      <w:r w:rsidR="3B168078" w:rsidRPr="00A2121A">
        <w:rPr>
          <w:rFonts w:cs="Times New Roman"/>
          <w:noProof/>
          <w:color w:val="000000" w:themeColor="text1"/>
          <w:lang w:val="en-GB"/>
        </w:rPr>
        <w:t xml:space="preserve">was </w:t>
      </w:r>
      <w:r w:rsidRPr="00A2121A">
        <w:rPr>
          <w:rFonts w:cs="Times New Roman"/>
          <w:noProof/>
          <w:color w:val="000000" w:themeColor="text1"/>
          <w:lang w:val="en-GB"/>
        </w:rPr>
        <w:t xml:space="preserve">protected </w:t>
      </w:r>
      <w:r w:rsidR="284A79D3" w:rsidRPr="00A2121A">
        <w:rPr>
          <w:rFonts w:cs="Times New Roman"/>
          <w:noProof/>
          <w:color w:val="000000" w:themeColor="text1"/>
          <w:lang w:val="en-GB"/>
        </w:rPr>
        <w:t>under</w:t>
      </w:r>
      <w:r w:rsidR="001823D8" w:rsidRPr="00A2121A">
        <w:rPr>
          <w:rFonts w:cs="Times New Roman"/>
          <w:noProof/>
          <w:color w:val="000000" w:themeColor="text1"/>
          <w:lang w:val="en-GB"/>
        </w:rPr>
        <w:t xml:space="preserve"> </w:t>
      </w:r>
      <w:r w:rsidRPr="00A2121A">
        <w:rPr>
          <w:rFonts w:cs="Times New Roman"/>
          <w:noProof/>
          <w:color w:val="000000" w:themeColor="text1"/>
          <w:lang w:val="en-GB"/>
        </w:rPr>
        <w:t xml:space="preserve">a GI in 2023. </w:t>
      </w:r>
      <w:r w:rsidR="46D72933" w:rsidRPr="00A2121A">
        <w:rPr>
          <w:rFonts w:cs="Times New Roman"/>
          <w:noProof/>
          <w:color w:val="000000" w:themeColor="text1"/>
          <w:lang w:val="en-GB"/>
        </w:rPr>
        <w:t>Capitalising on</w:t>
      </w:r>
      <w:r w:rsidR="2D967E08" w:rsidRPr="00A2121A">
        <w:rPr>
          <w:rFonts w:cs="Times New Roman"/>
          <w:noProof/>
          <w:color w:val="000000" w:themeColor="text1"/>
          <w:lang w:val="en-GB"/>
        </w:rPr>
        <w:t>, until recently,</w:t>
      </w:r>
      <w:r w:rsidR="46D72933" w:rsidRPr="00A2121A">
        <w:rPr>
          <w:rFonts w:cs="Times New Roman"/>
          <w:noProof/>
          <w:color w:val="000000" w:themeColor="text1"/>
          <w:lang w:val="en-GB"/>
        </w:rPr>
        <w:t xml:space="preserve"> </w:t>
      </w:r>
      <w:r w:rsidRPr="00A2121A">
        <w:rPr>
          <w:rFonts w:cs="Times New Roman"/>
          <w:noProof/>
          <w:color w:val="000000" w:themeColor="text1"/>
          <w:lang w:val="en-GB"/>
        </w:rPr>
        <w:t xml:space="preserve">growing global demand for quality wines, the export value of EU wines has </w:t>
      </w:r>
      <w:r w:rsidR="007A8801" w:rsidRPr="00A2121A">
        <w:rPr>
          <w:rFonts w:cs="Times New Roman"/>
          <w:noProof/>
          <w:color w:val="000000" w:themeColor="text1"/>
          <w:lang w:val="en-GB"/>
        </w:rPr>
        <w:t>continued</w:t>
      </w:r>
      <w:r w:rsidR="02ACD196" w:rsidRPr="00A2121A">
        <w:rPr>
          <w:rFonts w:cs="Times New Roman"/>
          <w:noProof/>
          <w:color w:val="000000" w:themeColor="text1"/>
          <w:lang w:val="en-GB"/>
        </w:rPr>
        <w:t xml:space="preserve"> to </w:t>
      </w:r>
      <w:r w:rsidR="007A8801" w:rsidRPr="00A2121A">
        <w:rPr>
          <w:rFonts w:cs="Times New Roman"/>
          <w:noProof/>
          <w:color w:val="000000" w:themeColor="text1"/>
          <w:lang w:val="en-GB"/>
        </w:rPr>
        <w:t>rise</w:t>
      </w:r>
      <w:r w:rsidRPr="00A2121A">
        <w:rPr>
          <w:rFonts w:cs="Times New Roman"/>
          <w:noProof/>
          <w:color w:val="000000" w:themeColor="text1"/>
          <w:lang w:val="en-GB"/>
        </w:rPr>
        <w:t xml:space="preserve">, making wine the third </w:t>
      </w:r>
      <w:r w:rsidR="47B24ADA" w:rsidRPr="00A2121A">
        <w:rPr>
          <w:rFonts w:cs="Times New Roman"/>
          <w:noProof/>
          <w:color w:val="000000" w:themeColor="text1"/>
          <w:lang w:val="en-GB"/>
        </w:rPr>
        <w:t xml:space="preserve">most valuable </w:t>
      </w:r>
      <w:r w:rsidRPr="00A2121A">
        <w:rPr>
          <w:rFonts w:cs="Times New Roman"/>
          <w:noProof/>
          <w:color w:val="000000" w:themeColor="text1"/>
          <w:lang w:val="en-GB"/>
        </w:rPr>
        <w:t>agri-food product exported</w:t>
      </w:r>
      <w:r w:rsidR="005F29D6" w:rsidRPr="00A2121A">
        <w:rPr>
          <w:rFonts w:cs="Times New Roman"/>
          <w:noProof/>
          <w:color w:val="000000" w:themeColor="text1"/>
          <w:lang w:val="en-GB"/>
        </w:rPr>
        <w:t>.</w:t>
      </w:r>
    </w:p>
    <w:p w14:paraId="053BE738" w14:textId="2B6853CA" w:rsidR="00FD5050" w:rsidRPr="00A2121A" w:rsidRDefault="005F29D6" w:rsidP="00F15BC2">
      <w:pPr>
        <w:ind w:left="357"/>
        <w:jc w:val="both"/>
        <w:rPr>
          <w:rFonts w:cs="Times New Roman"/>
          <w:noProof/>
          <w:color w:val="000000" w:themeColor="text1"/>
          <w:lang w:val="en-GB"/>
        </w:rPr>
      </w:pPr>
      <w:r w:rsidRPr="00A2121A">
        <w:rPr>
          <w:rFonts w:cs="Times New Roman"/>
          <w:noProof/>
          <w:color w:val="000000" w:themeColor="text1"/>
          <w:lang w:val="en-GB"/>
        </w:rPr>
        <w:t xml:space="preserve">However, the success story of EU wines </w:t>
      </w:r>
      <w:r w:rsidR="00B460C4" w:rsidRPr="00A2121A">
        <w:rPr>
          <w:rFonts w:cs="Times New Roman"/>
          <w:noProof/>
          <w:color w:val="000000" w:themeColor="text1"/>
          <w:lang w:val="en-GB"/>
        </w:rPr>
        <w:t xml:space="preserve">may </w:t>
      </w:r>
      <w:r w:rsidRPr="00A2121A">
        <w:rPr>
          <w:rFonts w:cs="Times New Roman"/>
          <w:noProof/>
          <w:color w:val="000000" w:themeColor="text1"/>
          <w:lang w:val="en-GB"/>
        </w:rPr>
        <w:t>c</w:t>
      </w:r>
      <w:r w:rsidR="00B460C4" w:rsidRPr="00A2121A">
        <w:rPr>
          <w:rFonts w:cs="Times New Roman"/>
          <w:noProof/>
          <w:color w:val="000000" w:themeColor="text1"/>
          <w:lang w:val="en-GB"/>
        </w:rPr>
        <w:t>o</w:t>
      </w:r>
      <w:r w:rsidRPr="00A2121A">
        <w:rPr>
          <w:rFonts w:cs="Times New Roman"/>
          <w:noProof/>
          <w:color w:val="000000" w:themeColor="text1"/>
          <w:lang w:val="en-GB"/>
        </w:rPr>
        <w:t>me to an end</w:t>
      </w:r>
      <w:r w:rsidR="00B460C4" w:rsidRPr="00A2121A">
        <w:rPr>
          <w:rFonts w:cs="Times New Roman"/>
          <w:noProof/>
          <w:color w:val="000000" w:themeColor="text1"/>
          <w:lang w:val="en-GB"/>
        </w:rPr>
        <w:t xml:space="preserve"> if</w:t>
      </w:r>
      <w:r w:rsidR="00F80FFF" w:rsidRPr="00A2121A">
        <w:rPr>
          <w:rFonts w:cs="Times New Roman"/>
          <w:noProof/>
          <w:color w:val="000000" w:themeColor="text1"/>
          <w:lang w:val="en-GB"/>
        </w:rPr>
        <w:t xml:space="preserve"> </w:t>
      </w:r>
      <w:r w:rsidR="00FA2714" w:rsidRPr="00A2121A">
        <w:rPr>
          <w:rFonts w:cs="Times New Roman"/>
          <w:noProof/>
          <w:color w:val="000000" w:themeColor="text1"/>
          <w:lang w:val="en-GB"/>
        </w:rPr>
        <w:t xml:space="preserve">no </w:t>
      </w:r>
      <w:r w:rsidR="00F80FFF" w:rsidRPr="00A2121A">
        <w:rPr>
          <w:rFonts w:cs="Times New Roman"/>
          <w:noProof/>
          <w:color w:val="000000" w:themeColor="text1"/>
          <w:lang w:val="en-GB"/>
        </w:rPr>
        <w:t xml:space="preserve">action is taken to adapt the sector to the challenges it </w:t>
      </w:r>
      <w:r w:rsidR="00FA2714" w:rsidRPr="00A2121A">
        <w:rPr>
          <w:rFonts w:cs="Times New Roman"/>
          <w:noProof/>
          <w:color w:val="000000" w:themeColor="text1"/>
          <w:lang w:val="en-GB"/>
        </w:rPr>
        <w:t xml:space="preserve">currently </w:t>
      </w:r>
      <w:r w:rsidR="10755D2A" w:rsidRPr="00A2121A">
        <w:rPr>
          <w:rFonts w:cs="Times New Roman"/>
          <w:noProof/>
          <w:color w:val="000000" w:themeColor="text1"/>
          <w:lang w:val="en-GB"/>
        </w:rPr>
        <w:t>faces</w:t>
      </w:r>
      <w:r w:rsidRPr="00A2121A">
        <w:rPr>
          <w:rFonts w:cs="Times New Roman"/>
          <w:noProof/>
          <w:color w:val="000000" w:themeColor="text1"/>
          <w:lang w:val="en-GB"/>
        </w:rPr>
        <w:t>.</w:t>
      </w:r>
    </w:p>
    <w:p w14:paraId="0E40570C" w14:textId="14470624" w:rsidR="00FD5050" w:rsidRPr="006906F9" w:rsidRDefault="00FD5050" w:rsidP="00A66BC9">
      <w:pPr>
        <w:ind w:left="357"/>
        <w:jc w:val="both"/>
        <w:rPr>
          <w:rFonts w:cs="Times New Roman"/>
          <w:noProof/>
          <w:color w:val="000000" w:themeColor="text1"/>
          <w:lang w:val="en-GB"/>
        </w:rPr>
      </w:pPr>
      <w:r w:rsidRPr="00A2121A">
        <w:rPr>
          <w:rFonts w:cs="Times New Roman"/>
          <w:noProof/>
          <w:color w:val="000000" w:themeColor="text1"/>
          <w:lang w:val="en-GB"/>
        </w:rPr>
        <w:t xml:space="preserve">The increased import duties of 25% </w:t>
      </w:r>
      <w:r w:rsidRPr="00A2121A">
        <w:rPr>
          <w:rFonts w:cs="Times New Roman"/>
          <w:i/>
          <w:noProof/>
          <w:color w:val="000000" w:themeColor="text1"/>
          <w:lang w:val="en-GB"/>
        </w:rPr>
        <w:t>ad valorem</w:t>
      </w:r>
      <w:r w:rsidR="5DCED118" w:rsidRPr="00A2121A">
        <w:rPr>
          <w:rFonts w:cs="Times New Roman"/>
          <w:noProof/>
          <w:color w:val="000000" w:themeColor="text1"/>
          <w:lang w:val="en-GB"/>
        </w:rPr>
        <w:t>,</w:t>
      </w:r>
      <w:r w:rsidRPr="00A2121A">
        <w:rPr>
          <w:rFonts w:cs="Times New Roman"/>
          <w:noProof/>
          <w:color w:val="000000" w:themeColor="text1"/>
          <w:lang w:val="en-GB"/>
        </w:rPr>
        <w:t xml:space="preserve"> </w:t>
      </w:r>
      <w:r w:rsidR="231422CB" w:rsidRPr="00A2121A">
        <w:rPr>
          <w:rFonts w:cs="Times New Roman"/>
          <w:noProof/>
          <w:color w:val="000000" w:themeColor="text1"/>
          <w:lang w:val="en-GB"/>
        </w:rPr>
        <w:t xml:space="preserve">which the USA </w:t>
      </w:r>
      <w:r w:rsidRPr="00A2121A">
        <w:rPr>
          <w:rFonts w:cs="Times New Roman"/>
          <w:noProof/>
          <w:color w:val="000000" w:themeColor="text1"/>
          <w:lang w:val="en-GB"/>
        </w:rPr>
        <w:t xml:space="preserve">imposed </w:t>
      </w:r>
      <w:r w:rsidR="00A91B9A" w:rsidRPr="00A2121A">
        <w:rPr>
          <w:rFonts w:cs="Times New Roman"/>
          <w:noProof/>
          <w:color w:val="000000" w:themeColor="text1"/>
          <w:lang w:val="en-GB"/>
        </w:rPr>
        <w:t xml:space="preserve">in October 2019 </w:t>
      </w:r>
      <w:r w:rsidRPr="00A2121A">
        <w:rPr>
          <w:rFonts w:cs="Times New Roman"/>
          <w:noProof/>
          <w:color w:val="000000" w:themeColor="text1"/>
          <w:lang w:val="en-GB"/>
        </w:rPr>
        <w:t xml:space="preserve">on, among </w:t>
      </w:r>
      <w:r w:rsidRPr="00A2121A">
        <w:rPr>
          <w:rFonts w:cs="Times New Roman"/>
          <w:noProof/>
          <w:lang w:val="en-GB"/>
        </w:rPr>
        <w:t>others</w:t>
      </w:r>
      <w:r w:rsidRPr="00A2121A">
        <w:rPr>
          <w:rFonts w:cs="Times New Roman"/>
          <w:noProof/>
          <w:color w:val="000000" w:themeColor="text1"/>
          <w:lang w:val="en-GB"/>
        </w:rPr>
        <w:t xml:space="preserve">, still wines exported by Germany, Spain, France and the United Kingdom </w:t>
      </w:r>
      <w:r w:rsidR="0C541427" w:rsidRPr="00A2121A">
        <w:rPr>
          <w:rFonts w:cs="Times New Roman"/>
          <w:noProof/>
          <w:color w:val="000000" w:themeColor="text1"/>
          <w:lang w:val="en-GB"/>
        </w:rPr>
        <w:t xml:space="preserve">has </w:t>
      </w:r>
      <w:r w:rsidR="00AF014F" w:rsidRPr="00A2121A">
        <w:rPr>
          <w:rFonts w:cs="Times New Roman"/>
          <w:noProof/>
          <w:color w:val="000000" w:themeColor="text1"/>
          <w:lang w:val="en-GB"/>
        </w:rPr>
        <w:t xml:space="preserve">already </w:t>
      </w:r>
      <w:r w:rsidRPr="00A2121A">
        <w:rPr>
          <w:rFonts w:cs="Times New Roman"/>
          <w:noProof/>
          <w:color w:val="000000" w:themeColor="text1"/>
          <w:lang w:val="en-GB"/>
        </w:rPr>
        <w:t xml:space="preserve">had a </w:t>
      </w:r>
      <w:r w:rsidR="6D31AEFD" w:rsidRPr="00A2121A">
        <w:rPr>
          <w:rFonts w:cs="Times New Roman"/>
          <w:noProof/>
          <w:color w:val="000000" w:themeColor="text1"/>
          <w:lang w:val="en-GB"/>
        </w:rPr>
        <w:t>detrimental</w:t>
      </w:r>
      <w:r w:rsidRPr="00A2121A">
        <w:rPr>
          <w:rFonts w:cs="Times New Roman"/>
          <w:noProof/>
          <w:color w:val="000000" w:themeColor="text1"/>
          <w:lang w:val="en-GB"/>
        </w:rPr>
        <w:t xml:space="preserve"> effect on all </w:t>
      </w:r>
      <w:r w:rsidR="203B9B7B" w:rsidRPr="00A2121A">
        <w:rPr>
          <w:rFonts w:cs="Times New Roman"/>
          <w:noProof/>
          <w:color w:val="000000" w:themeColor="text1"/>
          <w:lang w:val="en-GB"/>
        </w:rPr>
        <w:t>EU</w:t>
      </w:r>
      <w:r w:rsidRPr="00A2121A">
        <w:rPr>
          <w:rFonts w:cs="Times New Roman"/>
          <w:noProof/>
          <w:color w:val="000000" w:themeColor="text1"/>
          <w:lang w:val="en-GB"/>
        </w:rPr>
        <w:t xml:space="preserve"> wine, not only on still wines originating from the four </w:t>
      </w:r>
      <w:r w:rsidR="00D306CA" w:rsidRPr="00A2121A">
        <w:rPr>
          <w:rFonts w:cs="Times New Roman"/>
          <w:noProof/>
          <w:color w:val="000000" w:themeColor="text1"/>
          <w:lang w:val="en-GB"/>
        </w:rPr>
        <w:t>MS</w:t>
      </w:r>
      <w:r w:rsidRPr="00A2121A">
        <w:rPr>
          <w:rFonts w:cs="Times New Roman"/>
          <w:noProof/>
          <w:color w:val="000000" w:themeColor="text1"/>
          <w:lang w:val="en-GB"/>
        </w:rPr>
        <w:t xml:space="preserve"> that were subject to increased import duties.</w:t>
      </w:r>
      <w:r w:rsidR="00A91B9A" w:rsidRPr="00A2121A">
        <w:rPr>
          <w:rFonts w:cs="Times New Roman"/>
          <w:noProof/>
          <w:color w:val="000000" w:themeColor="text1"/>
          <w:lang w:val="en-GB"/>
        </w:rPr>
        <w:t xml:space="preserve"> The USA</w:t>
      </w:r>
      <w:r w:rsidR="076BD58A" w:rsidRPr="00A2121A">
        <w:rPr>
          <w:rFonts w:cs="Times New Roman"/>
          <w:noProof/>
          <w:color w:val="000000" w:themeColor="text1"/>
          <w:lang w:val="en-GB"/>
        </w:rPr>
        <w:t xml:space="preserve"> </w:t>
      </w:r>
      <w:r w:rsidR="1C822661" w:rsidRPr="00A2121A">
        <w:rPr>
          <w:rFonts w:cs="Times New Roman"/>
          <w:noProof/>
          <w:color w:val="000000" w:themeColor="text1"/>
          <w:lang w:val="en-GB"/>
        </w:rPr>
        <w:t>is</w:t>
      </w:r>
      <w:r w:rsidR="00A91B9A" w:rsidRPr="00A2121A">
        <w:rPr>
          <w:rFonts w:cs="Times New Roman"/>
          <w:noProof/>
          <w:color w:val="000000" w:themeColor="text1"/>
          <w:lang w:val="en-GB"/>
        </w:rPr>
        <w:t xml:space="preserve"> traditionally the </w:t>
      </w:r>
      <w:r w:rsidR="37611379" w:rsidRPr="00A2121A">
        <w:rPr>
          <w:rFonts w:cs="Times New Roman"/>
          <w:noProof/>
          <w:color w:val="000000" w:themeColor="text1"/>
          <w:lang w:val="en-GB"/>
        </w:rPr>
        <w:t>EU</w:t>
      </w:r>
      <w:r w:rsidR="076BD58A" w:rsidRPr="00A2121A">
        <w:rPr>
          <w:rFonts w:cs="Times New Roman"/>
          <w:noProof/>
          <w:color w:val="000000" w:themeColor="text1"/>
          <w:lang w:val="en-GB"/>
        </w:rPr>
        <w:t>’s</w:t>
      </w:r>
      <w:r w:rsidR="00A91B9A" w:rsidRPr="00A2121A">
        <w:rPr>
          <w:rFonts w:cs="Times New Roman"/>
          <w:noProof/>
          <w:color w:val="000000" w:themeColor="text1"/>
          <w:lang w:val="en-GB"/>
        </w:rPr>
        <w:t xml:space="preserve"> largest export market for wine, both in terms of value</w:t>
      </w:r>
      <w:r w:rsidR="00A91B9A" w:rsidRPr="006906F9">
        <w:rPr>
          <w:rFonts w:cs="Times New Roman"/>
          <w:noProof/>
          <w:color w:val="000000" w:themeColor="text1"/>
          <w:lang w:val="en-GB"/>
        </w:rPr>
        <w:t xml:space="preserve"> and volume of exports. </w:t>
      </w:r>
      <w:r w:rsidRPr="006906F9">
        <w:rPr>
          <w:rFonts w:cs="Times New Roman"/>
          <w:noProof/>
          <w:color w:val="000000" w:themeColor="text1"/>
          <w:lang w:val="en-GB"/>
        </w:rPr>
        <w:t xml:space="preserve">The reputation and trade of all </w:t>
      </w:r>
      <w:r w:rsidR="036985D4" w:rsidRPr="006906F9">
        <w:rPr>
          <w:rFonts w:cs="Times New Roman"/>
          <w:noProof/>
          <w:color w:val="000000" w:themeColor="text1"/>
          <w:lang w:val="en-GB"/>
        </w:rPr>
        <w:t>EU</w:t>
      </w:r>
      <w:r w:rsidRPr="006906F9">
        <w:rPr>
          <w:rFonts w:cs="Times New Roman"/>
          <w:noProof/>
          <w:color w:val="000000" w:themeColor="text1"/>
          <w:lang w:val="en-GB"/>
        </w:rPr>
        <w:t xml:space="preserve"> wine</w:t>
      </w:r>
      <w:r w:rsidR="00FA2714" w:rsidRPr="006906F9">
        <w:rPr>
          <w:rFonts w:cs="Times New Roman"/>
          <w:noProof/>
          <w:color w:val="000000" w:themeColor="text1"/>
          <w:lang w:val="en-GB"/>
        </w:rPr>
        <w:t>s</w:t>
      </w:r>
      <w:r w:rsidRPr="006906F9">
        <w:rPr>
          <w:rFonts w:cs="Times New Roman"/>
          <w:noProof/>
          <w:color w:val="000000" w:themeColor="text1"/>
          <w:lang w:val="en-GB"/>
        </w:rPr>
        <w:t xml:space="preserve"> </w:t>
      </w:r>
      <w:r w:rsidR="376430BB" w:rsidRPr="006906F9">
        <w:rPr>
          <w:rFonts w:cs="Times New Roman"/>
          <w:noProof/>
          <w:color w:val="000000" w:themeColor="text1"/>
          <w:lang w:val="en-GB"/>
        </w:rPr>
        <w:t>sold on</w:t>
      </w:r>
      <w:r w:rsidRPr="006906F9">
        <w:rPr>
          <w:rFonts w:cs="Times New Roman"/>
          <w:noProof/>
          <w:color w:val="000000" w:themeColor="text1"/>
          <w:lang w:val="en-GB"/>
        </w:rPr>
        <w:t xml:space="preserve"> the US market were adversely impacted </w:t>
      </w:r>
      <w:r w:rsidR="43B2D5A1" w:rsidRPr="006906F9">
        <w:rPr>
          <w:rFonts w:cs="Times New Roman"/>
          <w:noProof/>
          <w:color w:val="000000" w:themeColor="text1"/>
          <w:lang w:val="en-GB"/>
        </w:rPr>
        <w:t>by</w:t>
      </w:r>
      <w:r w:rsidR="00A91B9A" w:rsidRPr="006906F9">
        <w:rPr>
          <w:rFonts w:cs="Times New Roman"/>
          <w:noProof/>
          <w:color w:val="000000" w:themeColor="text1"/>
          <w:lang w:val="en-GB"/>
        </w:rPr>
        <w:t xml:space="preserve"> the increase in duty, especially </w:t>
      </w:r>
      <w:r w:rsidRPr="006906F9">
        <w:rPr>
          <w:rFonts w:cs="Times New Roman"/>
          <w:noProof/>
          <w:color w:val="000000" w:themeColor="text1"/>
          <w:lang w:val="en-GB"/>
        </w:rPr>
        <w:t>the lower to mid</w:t>
      </w:r>
      <w:r w:rsidR="006C1C9A" w:rsidRPr="006906F9">
        <w:rPr>
          <w:rFonts w:cs="Times New Roman"/>
          <w:noProof/>
          <w:color w:val="000000" w:themeColor="text1"/>
          <w:lang w:val="en-GB"/>
        </w:rPr>
        <w:t>-</w:t>
      </w:r>
      <w:r w:rsidRPr="006906F9">
        <w:rPr>
          <w:rFonts w:cs="Times New Roman"/>
          <w:noProof/>
          <w:color w:val="000000" w:themeColor="text1"/>
          <w:lang w:val="en-GB"/>
        </w:rPr>
        <w:t>range priced wines, which, in absolute terms, are impacted more by a 25% import duty than more expensive wines purchased by connoisseurs</w:t>
      </w:r>
      <w:r w:rsidR="4D850656" w:rsidRPr="006906F9">
        <w:rPr>
          <w:rFonts w:cs="Times New Roman"/>
          <w:noProof/>
          <w:color w:val="000000" w:themeColor="text1"/>
          <w:lang w:val="en-GB"/>
        </w:rPr>
        <w:t>,</w:t>
      </w:r>
      <w:r w:rsidRPr="006906F9">
        <w:rPr>
          <w:rFonts w:cs="Times New Roman"/>
          <w:noProof/>
          <w:color w:val="000000" w:themeColor="text1"/>
          <w:lang w:val="en-GB"/>
        </w:rPr>
        <w:t xml:space="preserve"> for whom a price increase does not operate as a deterrent. </w:t>
      </w:r>
      <w:r w:rsidR="00A91B9A" w:rsidRPr="006906F9">
        <w:rPr>
          <w:rFonts w:cs="Times New Roman"/>
          <w:noProof/>
          <w:color w:val="000000" w:themeColor="text1"/>
          <w:lang w:val="en-GB"/>
        </w:rPr>
        <w:t xml:space="preserve">Furthermore, </w:t>
      </w:r>
      <w:r w:rsidR="37C47151" w:rsidRPr="006906F9">
        <w:rPr>
          <w:rFonts w:cs="Times New Roman"/>
          <w:noProof/>
          <w:color w:val="000000" w:themeColor="text1"/>
          <w:lang w:val="en-GB"/>
        </w:rPr>
        <w:t>EU</w:t>
      </w:r>
      <w:r w:rsidRPr="006906F9">
        <w:rPr>
          <w:rFonts w:cs="Times New Roman"/>
          <w:noProof/>
          <w:color w:val="000000" w:themeColor="text1"/>
          <w:lang w:val="en-GB"/>
        </w:rPr>
        <w:t xml:space="preserve"> wines </w:t>
      </w:r>
      <w:r w:rsidR="00DA06F7" w:rsidRPr="006906F9">
        <w:rPr>
          <w:rFonts w:cs="Times New Roman"/>
          <w:noProof/>
          <w:color w:val="000000" w:themeColor="text1"/>
          <w:lang w:val="en-GB"/>
        </w:rPr>
        <w:t xml:space="preserve">increasingly </w:t>
      </w:r>
      <w:r w:rsidRPr="006906F9">
        <w:rPr>
          <w:rFonts w:cs="Times New Roman"/>
          <w:noProof/>
          <w:color w:val="000000" w:themeColor="text1"/>
          <w:lang w:val="en-GB"/>
        </w:rPr>
        <w:t xml:space="preserve">compete </w:t>
      </w:r>
      <w:r w:rsidR="4146BFEF" w:rsidRPr="006906F9">
        <w:rPr>
          <w:rFonts w:cs="Times New Roman"/>
          <w:noProof/>
          <w:color w:val="000000" w:themeColor="text1"/>
          <w:lang w:val="en-GB"/>
        </w:rPr>
        <w:t>on</w:t>
      </w:r>
      <w:r w:rsidRPr="006906F9">
        <w:rPr>
          <w:rFonts w:cs="Times New Roman"/>
          <w:noProof/>
          <w:color w:val="000000" w:themeColor="text1"/>
          <w:lang w:val="en-GB"/>
        </w:rPr>
        <w:t xml:space="preserve"> the US market with </w:t>
      </w:r>
      <w:bookmarkStart w:id="13" w:name="_Hlk202427750"/>
      <w:r w:rsidRPr="006906F9">
        <w:rPr>
          <w:rFonts w:cs="Times New Roman"/>
          <w:noProof/>
          <w:color w:val="000000" w:themeColor="text1"/>
          <w:lang w:val="en-GB"/>
        </w:rPr>
        <w:t>wines from other origins</w:t>
      </w:r>
      <w:r w:rsidR="006906F9">
        <w:rPr>
          <w:rFonts w:cs="Times New Roman"/>
          <w:noProof/>
          <w:color w:val="000000" w:themeColor="text1"/>
          <w:lang w:val="en-GB"/>
        </w:rPr>
        <w:t>,</w:t>
      </w:r>
      <w:r w:rsidRPr="006906F9">
        <w:rPr>
          <w:rFonts w:cs="Times New Roman"/>
          <w:noProof/>
          <w:color w:val="000000" w:themeColor="text1"/>
          <w:lang w:val="en-GB"/>
        </w:rPr>
        <w:t xml:space="preserve"> such as South America, Australia or South Africa</w:t>
      </w:r>
      <w:bookmarkEnd w:id="13"/>
      <w:r w:rsidR="00A91B9A" w:rsidRPr="006906F9">
        <w:rPr>
          <w:rFonts w:cs="Times New Roman"/>
          <w:noProof/>
          <w:color w:val="000000" w:themeColor="text1"/>
          <w:lang w:val="en-GB"/>
        </w:rPr>
        <w:t>.</w:t>
      </w:r>
    </w:p>
    <w:p w14:paraId="00328877" w14:textId="7563FBB0" w:rsidR="00FC77C7" w:rsidRPr="006906F9" w:rsidRDefault="72EE815E" w:rsidP="00A66BC9">
      <w:pPr>
        <w:ind w:left="357"/>
        <w:jc w:val="both"/>
        <w:rPr>
          <w:rFonts w:cs="Times New Roman"/>
          <w:noProof/>
          <w:lang w:val="en-GB"/>
        </w:rPr>
      </w:pPr>
      <w:r w:rsidRPr="006906F9">
        <w:rPr>
          <w:rFonts w:cs="Times New Roman"/>
          <w:noProof/>
          <w:lang w:val="en-GB"/>
        </w:rPr>
        <w:t>The increase in import duties, which</w:t>
      </w:r>
      <w:r w:rsidR="00FC77C7" w:rsidRPr="006906F9">
        <w:rPr>
          <w:rFonts w:cs="Times New Roman"/>
          <w:noProof/>
          <w:lang w:val="en-GB"/>
        </w:rPr>
        <w:t xml:space="preserve"> coincided with a </w:t>
      </w:r>
      <w:r w:rsidR="7BFB1BE3" w:rsidRPr="006906F9">
        <w:rPr>
          <w:rFonts w:cs="Times New Roman"/>
          <w:noProof/>
          <w:lang w:val="en-GB"/>
        </w:rPr>
        <w:t>period</w:t>
      </w:r>
      <w:r w:rsidR="00FC77C7" w:rsidRPr="006906F9">
        <w:rPr>
          <w:rFonts w:cs="Times New Roman"/>
          <w:noProof/>
          <w:lang w:val="en-GB"/>
        </w:rPr>
        <w:t xml:space="preserve"> of high stocks due to good harvests</w:t>
      </w:r>
      <w:r w:rsidR="158C5302" w:rsidRPr="006906F9">
        <w:rPr>
          <w:rFonts w:cs="Times New Roman"/>
          <w:noProof/>
          <w:lang w:val="en-GB"/>
        </w:rPr>
        <w:t>,</w:t>
      </w:r>
      <w:r w:rsidR="00FC77C7" w:rsidRPr="006906F9">
        <w:rPr>
          <w:rFonts w:cs="Times New Roman"/>
          <w:noProof/>
          <w:lang w:val="en-GB"/>
        </w:rPr>
        <w:t xml:space="preserve"> sent shockwaves through the EU wine sector. While some US importers increased their orders to build stocks before the duty came into effect, there was a shortfall in sales to the USA, accompanied by pressure on prices, with US importers asking exporters to </w:t>
      </w:r>
      <w:r w:rsidR="472B8FD5" w:rsidRPr="006906F9">
        <w:rPr>
          <w:rFonts w:cs="Times New Roman"/>
          <w:noProof/>
          <w:lang w:val="en-GB"/>
        </w:rPr>
        <w:t>shoulder some</w:t>
      </w:r>
      <w:r w:rsidR="00FC77C7" w:rsidRPr="006906F9">
        <w:rPr>
          <w:rFonts w:cs="Times New Roman"/>
          <w:noProof/>
          <w:lang w:val="en-GB"/>
        </w:rPr>
        <w:t xml:space="preserve"> of the burden in order to avoid </w:t>
      </w:r>
      <w:r w:rsidR="659E6658" w:rsidRPr="006906F9">
        <w:rPr>
          <w:rFonts w:cs="Times New Roman"/>
          <w:noProof/>
          <w:lang w:val="en-GB"/>
        </w:rPr>
        <w:t xml:space="preserve">passing on </w:t>
      </w:r>
      <w:r w:rsidR="00FC77C7" w:rsidRPr="006906F9">
        <w:rPr>
          <w:rFonts w:cs="Times New Roman"/>
          <w:noProof/>
          <w:lang w:val="en-GB"/>
        </w:rPr>
        <w:t xml:space="preserve">price increases </w:t>
      </w:r>
      <w:r w:rsidR="5F044422" w:rsidRPr="006906F9">
        <w:rPr>
          <w:rFonts w:cs="Times New Roman"/>
          <w:noProof/>
          <w:lang w:val="en-GB"/>
        </w:rPr>
        <w:t>to</w:t>
      </w:r>
      <w:r w:rsidR="00FC77C7" w:rsidRPr="006906F9">
        <w:rPr>
          <w:rFonts w:cs="Times New Roman"/>
          <w:noProof/>
          <w:lang w:val="en-GB"/>
        </w:rPr>
        <w:t xml:space="preserve"> the US market</w:t>
      </w:r>
      <w:r w:rsidR="49C975E4" w:rsidRPr="006906F9">
        <w:rPr>
          <w:rFonts w:cs="Times New Roman"/>
          <w:noProof/>
          <w:lang w:val="en-GB"/>
        </w:rPr>
        <w:t>,</w:t>
      </w:r>
      <w:r w:rsidR="00FC77C7" w:rsidRPr="006906F9">
        <w:rPr>
          <w:rFonts w:cs="Times New Roman"/>
          <w:noProof/>
          <w:lang w:val="en-GB"/>
        </w:rPr>
        <w:t xml:space="preserve"> which would make most EU wines rather uncompetitive compared to wines from the US, South America or Australia.</w:t>
      </w:r>
    </w:p>
    <w:p w14:paraId="7812F9AA" w14:textId="77777777" w:rsidR="00FC77C7" w:rsidRPr="006906F9" w:rsidRDefault="00FC77C7" w:rsidP="00FC77C7">
      <w:pPr>
        <w:spacing w:after="120"/>
        <w:jc w:val="center"/>
        <w:rPr>
          <w:rFonts w:cs="Times New Roman"/>
          <w:bCs/>
          <w:noProof/>
          <w:sz w:val="20"/>
          <w:szCs w:val="20"/>
          <w:lang w:val="en-GB"/>
        </w:rPr>
      </w:pPr>
      <w:r w:rsidRPr="006906F9">
        <w:rPr>
          <w:rFonts w:cs="Times New Roman"/>
          <w:bCs/>
          <w:i/>
          <w:iCs/>
          <w:noProof/>
          <w:szCs w:val="24"/>
          <w:lang w:val="en-GB"/>
        </w:rPr>
        <w:t xml:space="preserve">TABLE 1: EU wine exports to the US </w:t>
      </w:r>
      <w:r w:rsidRPr="006906F9">
        <w:rPr>
          <w:rFonts w:cs="Times New Roman"/>
          <w:bCs/>
          <w:noProof/>
          <w:sz w:val="20"/>
          <w:szCs w:val="20"/>
          <w:lang w:val="en-GB"/>
        </w:rPr>
        <w:t>(Source: COMEXT)</w:t>
      </w:r>
    </w:p>
    <w:p w14:paraId="0B00F4CF" w14:textId="77777777" w:rsidR="00FC77C7" w:rsidRPr="006906F9" w:rsidRDefault="00FC77C7" w:rsidP="00FC77C7">
      <w:pPr>
        <w:spacing w:after="120"/>
        <w:jc w:val="center"/>
        <w:rPr>
          <w:rFonts w:cs="Times New Roman"/>
          <w:bCs/>
          <w:noProof/>
          <w:szCs w:val="24"/>
          <w:lang w:val="en-GB"/>
        </w:rPr>
      </w:pPr>
      <w:r w:rsidRPr="006906F9">
        <w:rPr>
          <w:rFonts w:cs="Times New Roman"/>
          <w:bCs/>
          <w:noProof/>
          <w:szCs w:val="24"/>
          <w:lang w:val="en-GB" w:eastAsia="en-GB"/>
        </w:rPr>
        <w:drawing>
          <wp:inline distT="0" distB="0" distL="0" distR="0" wp14:anchorId="3EBC5B07" wp14:editId="5AFCED5D">
            <wp:extent cx="4325168" cy="2220789"/>
            <wp:effectExtent l="0" t="0" r="0" b="8255"/>
            <wp:docPr id="2926211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7356" cy="2252720"/>
                    </a:xfrm>
                    <a:prstGeom prst="rect">
                      <a:avLst/>
                    </a:prstGeom>
                    <a:noFill/>
                  </pic:spPr>
                </pic:pic>
              </a:graphicData>
            </a:graphic>
          </wp:inline>
        </w:drawing>
      </w:r>
    </w:p>
    <w:p w14:paraId="384C56E2" w14:textId="60C4E813" w:rsidR="00FC77C7" w:rsidRPr="006906F9" w:rsidRDefault="00FC77C7" w:rsidP="00FC77C7">
      <w:pPr>
        <w:ind w:left="357"/>
        <w:jc w:val="both"/>
        <w:rPr>
          <w:rFonts w:cs="Times New Roman"/>
          <w:noProof/>
          <w:lang w:val="en-GB"/>
        </w:rPr>
      </w:pPr>
      <w:r w:rsidRPr="006906F9">
        <w:rPr>
          <w:rFonts w:cs="Times New Roman"/>
          <w:noProof/>
          <w:lang w:val="en-GB"/>
        </w:rPr>
        <w:t xml:space="preserve">However, building a good reputation on </w:t>
      </w:r>
      <w:r w:rsidR="7E0AA8FD" w:rsidRPr="006906F9">
        <w:rPr>
          <w:rFonts w:cs="Times New Roman"/>
          <w:noProof/>
          <w:lang w:val="en-GB"/>
        </w:rPr>
        <w:t>non-EU</w:t>
      </w:r>
      <w:r w:rsidRPr="006906F9">
        <w:rPr>
          <w:rFonts w:cs="Times New Roman"/>
          <w:noProof/>
          <w:lang w:val="en-GB"/>
        </w:rPr>
        <w:t xml:space="preserve"> markets requires heavy investment in market research to identify target markets and the promotion measures </w:t>
      </w:r>
      <w:r w:rsidR="02E6F6EC" w:rsidRPr="006906F9">
        <w:rPr>
          <w:rFonts w:cs="Times New Roman"/>
          <w:noProof/>
          <w:lang w:val="en-GB"/>
        </w:rPr>
        <w:t xml:space="preserve">needed </w:t>
      </w:r>
      <w:r w:rsidRPr="006906F9">
        <w:rPr>
          <w:rFonts w:cs="Times New Roman"/>
          <w:noProof/>
          <w:lang w:val="en-GB"/>
        </w:rPr>
        <w:t xml:space="preserve">to introduce consumers in </w:t>
      </w:r>
      <w:r w:rsidR="0A270A3F" w:rsidRPr="006906F9">
        <w:rPr>
          <w:rFonts w:cs="Times New Roman"/>
          <w:noProof/>
          <w:lang w:val="en-GB"/>
        </w:rPr>
        <w:t>non-</w:t>
      </w:r>
      <w:r w:rsidRPr="006906F9">
        <w:rPr>
          <w:rFonts w:cs="Times New Roman"/>
          <w:noProof/>
          <w:lang w:val="en-GB"/>
        </w:rPr>
        <w:t xml:space="preserve">EU countries to EU wines. Therefore, when the EU’s best developed export market suddenly became less accessible, wine producers needed more support to gain access to or to consolidate their market position in other </w:t>
      </w:r>
      <w:r w:rsidR="7626C668" w:rsidRPr="006906F9">
        <w:rPr>
          <w:rFonts w:cs="Times New Roman"/>
          <w:noProof/>
          <w:lang w:val="en-GB"/>
        </w:rPr>
        <w:t>non-EU</w:t>
      </w:r>
      <w:r w:rsidRPr="006906F9">
        <w:rPr>
          <w:rFonts w:cs="Times New Roman"/>
          <w:noProof/>
          <w:lang w:val="en-GB"/>
        </w:rPr>
        <w:t xml:space="preserve"> markets</w:t>
      </w:r>
      <w:r w:rsidR="7A00E111" w:rsidRPr="006906F9">
        <w:rPr>
          <w:rFonts w:cs="Times New Roman"/>
          <w:noProof/>
          <w:lang w:val="en-GB"/>
        </w:rPr>
        <w:t>.</w:t>
      </w:r>
      <w:r w:rsidRPr="006906F9">
        <w:rPr>
          <w:rFonts w:cs="Times New Roman"/>
          <w:noProof/>
          <w:lang w:val="en-GB"/>
        </w:rPr>
        <w:t xml:space="preserve"> MS </w:t>
      </w:r>
      <w:r w:rsidR="3965FD95" w:rsidRPr="006906F9">
        <w:rPr>
          <w:rFonts w:cs="Times New Roman"/>
          <w:noProof/>
          <w:lang w:val="en-GB"/>
        </w:rPr>
        <w:t>had</w:t>
      </w:r>
      <w:r w:rsidRPr="006906F9">
        <w:rPr>
          <w:rFonts w:cs="Times New Roman"/>
          <w:noProof/>
          <w:lang w:val="en-GB"/>
        </w:rPr>
        <w:t xml:space="preserve"> the </w:t>
      </w:r>
      <w:r w:rsidR="0CCDC88D" w:rsidRPr="006906F9">
        <w:rPr>
          <w:rFonts w:cs="Times New Roman"/>
          <w:noProof/>
          <w:lang w:val="en-GB"/>
        </w:rPr>
        <w:t>option</w:t>
      </w:r>
      <w:r w:rsidRPr="006906F9">
        <w:rPr>
          <w:rFonts w:cs="Times New Roman"/>
          <w:noProof/>
          <w:lang w:val="en-GB"/>
        </w:rPr>
        <w:t xml:space="preserve"> </w:t>
      </w:r>
      <w:r w:rsidR="197D53D9" w:rsidRPr="006906F9">
        <w:rPr>
          <w:rFonts w:cs="Times New Roman"/>
          <w:noProof/>
          <w:lang w:val="en-GB"/>
        </w:rPr>
        <w:t>of making their wine support programmes more flexible</w:t>
      </w:r>
      <w:r w:rsidRPr="006906F9">
        <w:rPr>
          <w:rFonts w:cs="Times New Roman"/>
          <w:noProof/>
          <w:lang w:val="en-GB"/>
        </w:rPr>
        <w:t xml:space="preserve"> to </w:t>
      </w:r>
      <w:r w:rsidR="5FC7F443" w:rsidRPr="006906F9">
        <w:rPr>
          <w:rFonts w:cs="Times New Roman"/>
          <w:noProof/>
          <w:lang w:val="en-GB"/>
        </w:rPr>
        <w:t>provide</w:t>
      </w:r>
      <w:r w:rsidRPr="006906F9">
        <w:rPr>
          <w:rFonts w:cs="Times New Roman"/>
          <w:noProof/>
          <w:lang w:val="en-GB"/>
        </w:rPr>
        <w:t xml:space="preserve"> this much</w:t>
      </w:r>
      <w:r w:rsidR="4EB60962" w:rsidRPr="006906F9">
        <w:rPr>
          <w:rFonts w:cs="Times New Roman"/>
          <w:noProof/>
          <w:lang w:val="en-GB"/>
        </w:rPr>
        <w:t>-</w:t>
      </w:r>
      <w:r w:rsidRPr="006906F9">
        <w:rPr>
          <w:rFonts w:cs="Times New Roman"/>
          <w:noProof/>
          <w:lang w:val="en-GB"/>
        </w:rPr>
        <w:t xml:space="preserve">needed support. While </w:t>
      </w:r>
      <w:r w:rsidR="30F59711" w:rsidRPr="006906F9">
        <w:rPr>
          <w:rFonts w:cs="Times New Roman"/>
          <w:noProof/>
          <w:lang w:val="en-GB"/>
        </w:rPr>
        <w:t>MS and wine producers</w:t>
      </w:r>
      <w:r w:rsidRPr="006906F9">
        <w:rPr>
          <w:rFonts w:cs="Times New Roman"/>
          <w:noProof/>
          <w:lang w:val="en-GB"/>
        </w:rPr>
        <w:t xml:space="preserve"> </w:t>
      </w:r>
      <w:r w:rsidR="347A502C" w:rsidRPr="006906F9">
        <w:rPr>
          <w:rFonts w:cs="Times New Roman"/>
          <w:noProof/>
          <w:lang w:val="en-GB"/>
        </w:rPr>
        <w:t>welcomed</w:t>
      </w:r>
      <w:r w:rsidRPr="006906F9">
        <w:rPr>
          <w:rFonts w:cs="Times New Roman"/>
          <w:noProof/>
          <w:lang w:val="en-GB"/>
        </w:rPr>
        <w:t xml:space="preserve"> the increased rate of EU support and added flexibility, gaining a permanent foothold in an export market is a long-term project, which is why the sector has repeatedly called for the maximum duration of the support for promotion to </w:t>
      </w:r>
      <w:r w:rsidR="76731DF3" w:rsidRPr="006906F9">
        <w:rPr>
          <w:rFonts w:cs="Times New Roman"/>
          <w:noProof/>
          <w:lang w:val="en-GB"/>
        </w:rPr>
        <w:t xml:space="preserve">be extended to </w:t>
      </w:r>
      <w:r w:rsidRPr="006906F9">
        <w:rPr>
          <w:rFonts w:cs="Times New Roman"/>
          <w:noProof/>
          <w:lang w:val="en-GB"/>
        </w:rPr>
        <w:t>allow market consolidation.</w:t>
      </w:r>
    </w:p>
    <w:p w14:paraId="044D4376" w14:textId="7D191FF2" w:rsidR="00B862DC" w:rsidRPr="006906F9" w:rsidRDefault="00FC77C7" w:rsidP="00FC77C7">
      <w:pPr>
        <w:ind w:left="357"/>
        <w:jc w:val="both"/>
        <w:rPr>
          <w:rFonts w:cs="Times New Roman"/>
          <w:noProof/>
          <w:lang w:val="en-GB"/>
        </w:rPr>
      </w:pPr>
      <w:r w:rsidRPr="006906F9">
        <w:rPr>
          <w:rFonts w:cs="Times New Roman"/>
          <w:noProof/>
          <w:lang w:val="en-GB"/>
        </w:rPr>
        <w:t>Just as the EU wine sector was struggling to find an outlet for the wine which could no longer be exported to the USA, the Covid pandemic hit Europe</w:t>
      </w:r>
      <w:r w:rsidR="257E43ED" w:rsidRPr="006906F9">
        <w:rPr>
          <w:rFonts w:cs="Times New Roman"/>
          <w:noProof/>
          <w:lang w:val="en-GB"/>
        </w:rPr>
        <w:t>.</w:t>
      </w:r>
      <w:r w:rsidRPr="006906F9">
        <w:rPr>
          <w:rFonts w:cs="Times New Roman"/>
          <w:noProof/>
          <w:lang w:val="en-GB"/>
        </w:rPr>
        <w:t xml:space="preserve"> </w:t>
      </w:r>
      <w:r w:rsidR="404E7A84" w:rsidRPr="006906F9">
        <w:rPr>
          <w:rFonts w:cs="Times New Roman"/>
          <w:noProof/>
          <w:lang w:val="en-GB"/>
        </w:rPr>
        <w:t>T</w:t>
      </w:r>
      <w:r w:rsidRPr="006906F9">
        <w:rPr>
          <w:rFonts w:cs="Times New Roman"/>
          <w:noProof/>
          <w:lang w:val="en-GB"/>
        </w:rPr>
        <w:t xml:space="preserve">he closure of hotels, bars and restaurants directly affected 30% of the volume, corresponding to 50% of the value, of the wine consumed in the </w:t>
      </w:r>
      <w:r w:rsidR="57BFC320" w:rsidRPr="006906F9">
        <w:rPr>
          <w:rFonts w:cs="Times New Roman"/>
          <w:noProof/>
          <w:lang w:val="en-GB"/>
        </w:rPr>
        <w:t>EU</w:t>
      </w:r>
      <w:r w:rsidRPr="006906F9">
        <w:rPr>
          <w:rFonts w:cs="Times New Roman"/>
          <w:noProof/>
          <w:lang w:val="en-GB"/>
        </w:rPr>
        <w:t xml:space="preserve">. This mostly </w:t>
      </w:r>
      <w:r w:rsidR="2D8D3912" w:rsidRPr="006906F9">
        <w:rPr>
          <w:rFonts w:cs="Times New Roman"/>
          <w:noProof/>
          <w:lang w:val="en-GB"/>
        </w:rPr>
        <w:t>affected</w:t>
      </w:r>
      <w:r w:rsidRPr="006906F9">
        <w:rPr>
          <w:rFonts w:cs="Times New Roman"/>
          <w:noProof/>
          <w:lang w:val="en-GB"/>
        </w:rPr>
        <w:t xml:space="preserve"> medium and higher price range</w:t>
      </w:r>
      <w:r w:rsidR="2EBCF580" w:rsidRPr="006906F9">
        <w:rPr>
          <w:rFonts w:cs="Times New Roman"/>
          <w:noProof/>
          <w:lang w:val="en-GB"/>
        </w:rPr>
        <w:t xml:space="preserve"> wines</w:t>
      </w:r>
      <w:r w:rsidRPr="006906F9">
        <w:rPr>
          <w:rFonts w:cs="Times New Roman"/>
          <w:noProof/>
          <w:lang w:val="en-GB"/>
        </w:rPr>
        <w:t xml:space="preserve">, while lower priced wines sold in supermarkets were less impacted. The wines that would </w:t>
      </w:r>
      <w:r w:rsidR="000B39AF" w:rsidRPr="006906F9">
        <w:rPr>
          <w:rFonts w:cs="Times New Roman"/>
          <w:noProof/>
          <w:lang w:val="en-GB"/>
        </w:rPr>
        <w:t xml:space="preserve">usually </w:t>
      </w:r>
      <w:r w:rsidRPr="006906F9">
        <w:rPr>
          <w:rFonts w:cs="Times New Roman"/>
          <w:noProof/>
          <w:lang w:val="en-GB"/>
        </w:rPr>
        <w:t>have been sold during this period remained unsold, with stocks putting pressure on prices and causing storage problems</w:t>
      </w:r>
      <w:r w:rsidR="0DE7015E" w:rsidRPr="006906F9">
        <w:rPr>
          <w:rFonts w:cs="Times New Roman"/>
          <w:noProof/>
          <w:lang w:val="en-GB"/>
        </w:rPr>
        <w:t>,</w:t>
      </w:r>
      <w:r w:rsidRPr="006906F9">
        <w:rPr>
          <w:rFonts w:cs="Times New Roman"/>
          <w:noProof/>
          <w:lang w:val="en-GB"/>
        </w:rPr>
        <w:t xml:space="preserve"> especially for smaller producers. </w:t>
      </w:r>
      <w:r w:rsidR="00B862DC" w:rsidRPr="006906F9">
        <w:rPr>
          <w:rFonts w:cs="Times New Roman"/>
          <w:noProof/>
          <w:lang w:val="en-GB"/>
        </w:rPr>
        <w:t xml:space="preserve">This shortfall was not compensated by the consumption of wine at home, especially as this wine was mostly </w:t>
      </w:r>
      <w:r w:rsidR="28E214EB" w:rsidRPr="006906F9">
        <w:rPr>
          <w:rFonts w:cs="Times New Roman"/>
          <w:noProof/>
          <w:lang w:val="en-GB"/>
        </w:rPr>
        <w:t>from</w:t>
      </w:r>
      <w:r w:rsidR="00B862DC" w:rsidRPr="006906F9">
        <w:rPr>
          <w:rFonts w:cs="Times New Roman"/>
          <w:noProof/>
          <w:lang w:val="en-GB"/>
        </w:rPr>
        <w:t xml:space="preserve"> the lower price segment widely available in supermarkets</w:t>
      </w:r>
      <w:r w:rsidR="4C5D5177" w:rsidRPr="006906F9">
        <w:rPr>
          <w:rFonts w:cs="Times New Roman"/>
          <w:noProof/>
          <w:lang w:val="en-GB"/>
        </w:rPr>
        <w:t>,</w:t>
      </w:r>
      <w:r w:rsidR="00B862DC" w:rsidRPr="006906F9">
        <w:rPr>
          <w:rFonts w:cs="Times New Roman"/>
          <w:noProof/>
          <w:lang w:val="en-GB"/>
        </w:rPr>
        <w:t xml:space="preserve"> which remained open during the pandemic, while the wine sold in bars and restaurants tends to be in the mid-range price segment.</w:t>
      </w:r>
    </w:p>
    <w:p w14:paraId="4879C739" w14:textId="33DF1D2B" w:rsidR="00FC77C7" w:rsidRPr="006906F9" w:rsidRDefault="00FC77C7" w:rsidP="00FC77C7">
      <w:pPr>
        <w:ind w:left="357"/>
        <w:jc w:val="both"/>
        <w:rPr>
          <w:rFonts w:cs="Times New Roman"/>
          <w:noProof/>
          <w:lang w:val="en-GB"/>
        </w:rPr>
      </w:pPr>
      <w:r w:rsidRPr="006906F9">
        <w:rPr>
          <w:rFonts w:cs="Times New Roman"/>
          <w:noProof/>
          <w:lang w:val="en-GB"/>
        </w:rPr>
        <w:t xml:space="preserve">Due to the economic uncertainties and cost-of-living crisis that followed, consumers remained careful and demand for wine, which is still considered a luxury product, only </w:t>
      </w:r>
      <w:r w:rsidR="08DB8D16" w:rsidRPr="006906F9">
        <w:rPr>
          <w:rFonts w:cs="Times New Roman"/>
          <w:noProof/>
          <w:lang w:val="en-GB"/>
        </w:rPr>
        <w:t xml:space="preserve">partially </w:t>
      </w:r>
      <w:r w:rsidRPr="006906F9">
        <w:rPr>
          <w:rFonts w:cs="Times New Roman"/>
          <w:noProof/>
          <w:lang w:val="en-GB"/>
        </w:rPr>
        <w:t>recovered</w:t>
      </w:r>
      <w:r w:rsidR="776FBB6B" w:rsidRPr="006906F9">
        <w:rPr>
          <w:rFonts w:cs="Times New Roman"/>
          <w:noProof/>
          <w:lang w:val="en-GB"/>
        </w:rPr>
        <w:t>.</w:t>
      </w:r>
      <w:r w:rsidRPr="006906F9">
        <w:rPr>
          <w:rFonts w:cs="Times New Roman"/>
          <w:noProof/>
          <w:lang w:val="en-GB"/>
        </w:rPr>
        <w:t xml:space="preserve"> </w:t>
      </w:r>
      <w:r w:rsidR="350E6DEA" w:rsidRPr="006906F9">
        <w:rPr>
          <w:rFonts w:cs="Times New Roman"/>
          <w:noProof/>
          <w:lang w:val="en-GB"/>
        </w:rPr>
        <w:t>It</w:t>
      </w:r>
      <w:r w:rsidRPr="006906F9">
        <w:rPr>
          <w:rFonts w:cs="Times New Roman"/>
          <w:noProof/>
          <w:lang w:val="en-GB"/>
        </w:rPr>
        <w:t xml:space="preserve"> did not </w:t>
      </w:r>
      <w:r w:rsidR="006906F9">
        <w:rPr>
          <w:rFonts w:cs="Times New Roman"/>
          <w:noProof/>
          <w:lang w:val="en-GB"/>
        </w:rPr>
        <w:t xml:space="preserve">quickly </w:t>
      </w:r>
      <w:r w:rsidR="5D946BCE" w:rsidRPr="006906F9">
        <w:rPr>
          <w:rFonts w:cs="Times New Roman"/>
          <w:noProof/>
          <w:lang w:val="en-GB"/>
        </w:rPr>
        <w:t>return</w:t>
      </w:r>
      <w:r w:rsidRPr="006906F9">
        <w:rPr>
          <w:rFonts w:cs="Times New Roman"/>
          <w:noProof/>
          <w:lang w:val="en-GB"/>
        </w:rPr>
        <w:t xml:space="preserve"> to pre-Covid levels</w:t>
      </w:r>
      <w:r w:rsidR="75C8E8D7" w:rsidRPr="006906F9">
        <w:rPr>
          <w:rFonts w:cs="Times New Roman"/>
          <w:noProof/>
          <w:lang w:val="en-GB"/>
        </w:rPr>
        <w:t>,</w:t>
      </w:r>
      <w:r w:rsidRPr="006906F9">
        <w:rPr>
          <w:rFonts w:cs="Times New Roman"/>
          <w:noProof/>
          <w:lang w:val="en-GB"/>
        </w:rPr>
        <w:t xml:space="preserve"> as operators had hoped. Geopolitical tensions</w:t>
      </w:r>
      <w:r w:rsidR="161EB08D" w:rsidRPr="006906F9">
        <w:rPr>
          <w:rFonts w:cs="Times New Roman"/>
          <w:noProof/>
          <w:lang w:val="en-GB"/>
        </w:rPr>
        <w:t>,</w:t>
      </w:r>
      <w:r w:rsidRPr="006906F9">
        <w:rPr>
          <w:rFonts w:cs="Times New Roman"/>
          <w:noProof/>
          <w:lang w:val="en-GB"/>
        </w:rPr>
        <w:t xml:space="preserve"> </w:t>
      </w:r>
      <w:r w:rsidR="1AFC0857" w:rsidRPr="006906F9">
        <w:rPr>
          <w:rFonts w:cs="Times New Roman"/>
          <w:noProof/>
          <w:lang w:val="en-GB"/>
        </w:rPr>
        <w:t>such as</w:t>
      </w:r>
      <w:r w:rsidRPr="006906F9">
        <w:rPr>
          <w:rFonts w:cs="Times New Roman"/>
          <w:noProof/>
          <w:lang w:val="en-GB"/>
        </w:rPr>
        <w:t xml:space="preserve"> Russia</w:t>
      </w:r>
      <w:r w:rsidR="32D55FCC" w:rsidRPr="006906F9">
        <w:rPr>
          <w:rFonts w:cs="Times New Roman"/>
          <w:noProof/>
          <w:lang w:val="en-GB"/>
        </w:rPr>
        <w:t>’s war of</w:t>
      </w:r>
      <w:r w:rsidRPr="006906F9">
        <w:rPr>
          <w:rFonts w:cs="Times New Roman"/>
          <w:noProof/>
          <w:lang w:val="en-GB"/>
        </w:rPr>
        <w:t xml:space="preserve"> aggression </w:t>
      </w:r>
      <w:r w:rsidR="473428CB" w:rsidRPr="006906F9">
        <w:rPr>
          <w:rFonts w:cs="Times New Roman"/>
          <w:noProof/>
          <w:lang w:val="en-GB"/>
        </w:rPr>
        <w:t>against</w:t>
      </w:r>
      <w:r w:rsidRPr="006906F9">
        <w:rPr>
          <w:rFonts w:cs="Times New Roman"/>
          <w:noProof/>
          <w:lang w:val="en-GB"/>
        </w:rPr>
        <w:t xml:space="preserve"> Ukraine and </w:t>
      </w:r>
      <w:r w:rsidR="00CF67FB">
        <w:rPr>
          <w:rFonts w:cs="Times New Roman"/>
          <w:noProof/>
          <w:lang w:val="en-GB"/>
        </w:rPr>
        <w:t xml:space="preserve">possible further </w:t>
      </w:r>
      <w:r w:rsidRPr="006906F9">
        <w:rPr>
          <w:rFonts w:cs="Times New Roman"/>
          <w:noProof/>
          <w:lang w:val="en-GB"/>
        </w:rPr>
        <w:t>US retaliatory ta</w:t>
      </w:r>
      <w:r w:rsidR="009B1895">
        <w:rPr>
          <w:rFonts w:cs="Times New Roman"/>
          <w:noProof/>
          <w:lang w:val="en-GB"/>
        </w:rPr>
        <w:t>riffs</w:t>
      </w:r>
      <w:r w:rsidRPr="006906F9">
        <w:rPr>
          <w:rFonts w:cs="Times New Roman"/>
          <w:noProof/>
          <w:lang w:val="en-GB"/>
        </w:rPr>
        <w:t xml:space="preserve"> put further pressure on demand and sent worrying signals to the sector, which started to question its future prosperity.</w:t>
      </w:r>
    </w:p>
    <w:p w14:paraId="2FCAF419" w14:textId="21894490" w:rsidR="000A4505" w:rsidRPr="006906F9" w:rsidRDefault="00F9440B" w:rsidP="00A66BC9">
      <w:pPr>
        <w:ind w:left="357"/>
        <w:jc w:val="both"/>
        <w:rPr>
          <w:rFonts w:cs="Times New Roman"/>
          <w:noProof/>
          <w:color w:val="000000" w:themeColor="text1"/>
          <w:lang w:val="en-GB"/>
        </w:rPr>
      </w:pPr>
      <w:r w:rsidRPr="006906F9">
        <w:rPr>
          <w:rFonts w:cs="Times New Roman"/>
          <w:noProof/>
          <w:color w:val="000000" w:themeColor="text1"/>
          <w:lang w:val="en-GB"/>
        </w:rPr>
        <w:t xml:space="preserve">These events exposed </w:t>
      </w:r>
      <w:r w:rsidR="00B862DC" w:rsidRPr="006906F9">
        <w:rPr>
          <w:rFonts w:cs="Times New Roman"/>
          <w:noProof/>
          <w:color w:val="000000" w:themeColor="text1"/>
          <w:lang w:val="en-GB"/>
        </w:rPr>
        <w:t xml:space="preserve">certain </w:t>
      </w:r>
      <w:r w:rsidRPr="006906F9">
        <w:rPr>
          <w:rFonts w:cs="Times New Roman"/>
          <w:noProof/>
          <w:color w:val="000000" w:themeColor="text1"/>
          <w:lang w:val="en-GB"/>
        </w:rPr>
        <w:t xml:space="preserve">long-term </w:t>
      </w:r>
      <w:r w:rsidR="000E4501" w:rsidRPr="006906F9">
        <w:rPr>
          <w:rFonts w:cs="Times New Roman"/>
          <w:noProof/>
          <w:color w:val="000000" w:themeColor="text1"/>
          <w:lang w:val="en-GB"/>
        </w:rPr>
        <w:t xml:space="preserve">structural </w:t>
      </w:r>
      <w:r w:rsidRPr="006906F9">
        <w:rPr>
          <w:rFonts w:cs="Times New Roman"/>
          <w:noProof/>
          <w:color w:val="000000" w:themeColor="text1"/>
          <w:lang w:val="en-GB"/>
        </w:rPr>
        <w:t>trends</w:t>
      </w:r>
      <w:r w:rsidR="00B862DC" w:rsidRPr="006906F9">
        <w:rPr>
          <w:rFonts w:cs="Times New Roman"/>
          <w:noProof/>
          <w:color w:val="000000" w:themeColor="text1"/>
          <w:lang w:val="en-GB"/>
        </w:rPr>
        <w:t xml:space="preserve"> </w:t>
      </w:r>
      <w:r w:rsidR="2EB4D9F1" w:rsidRPr="006906F9">
        <w:rPr>
          <w:rFonts w:cs="Times New Roman"/>
          <w:noProof/>
          <w:color w:val="000000" w:themeColor="text1"/>
          <w:lang w:val="en-GB"/>
        </w:rPr>
        <w:t>in</w:t>
      </w:r>
      <w:r w:rsidR="003A6D0A" w:rsidRPr="006906F9">
        <w:rPr>
          <w:rFonts w:cs="Times New Roman"/>
          <w:noProof/>
          <w:color w:val="000000" w:themeColor="text1"/>
          <w:lang w:val="en-GB"/>
        </w:rPr>
        <w:t xml:space="preserve"> </w:t>
      </w:r>
      <w:r w:rsidR="00B862DC" w:rsidRPr="006906F9">
        <w:rPr>
          <w:rFonts w:cs="Times New Roman"/>
          <w:noProof/>
          <w:color w:val="000000" w:themeColor="text1"/>
          <w:lang w:val="en-GB"/>
        </w:rPr>
        <w:t xml:space="preserve">domestic </w:t>
      </w:r>
      <w:r w:rsidR="7540A726" w:rsidRPr="006906F9">
        <w:rPr>
          <w:rFonts w:cs="Times New Roman"/>
          <w:noProof/>
          <w:color w:val="000000" w:themeColor="text1"/>
          <w:lang w:val="en-GB"/>
        </w:rPr>
        <w:t xml:space="preserve">wine </w:t>
      </w:r>
      <w:r w:rsidR="00B862DC" w:rsidRPr="006906F9">
        <w:rPr>
          <w:rFonts w:cs="Times New Roman"/>
          <w:noProof/>
          <w:color w:val="000000" w:themeColor="text1"/>
          <w:lang w:val="en-GB"/>
        </w:rPr>
        <w:t>consumption in the EU</w:t>
      </w:r>
      <w:r w:rsidRPr="006906F9">
        <w:rPr>
          <w:rFonts w:cs="Times New Roman"/>
          <w:noProof/>
          <w:color w:val="000000" w:themeColor="text1"/>
          <w:lang w:val="en-GB"/>
        </w:rPr>
        <w:t xml:space="preserve">, which had </w:t>
      </w:r>
      <w:r w:rsidR="00850B99" w:rsidRPr="006906F9">
        <w:rPr>
          <w:rFonts w:cs="Times New Roman"/>
          <w:noProof/>
          <w:color w:val="000000" w:themeColor="text1"/>
          <w:lang w:val="en-GB"/>
        </w:rPr>
        <w:t xml:space="preserve">until then </w:t>
      </w:r>
      <w:r w:rsidRPr="006906F9">
        <w:rPr>
          <w:rFonts w:cs="Times New Roman"/>
          <w:noProof/>
          <w:color w:val="000000" w:themeColor="text1"/>
          <w:lang w:val="en-GB"/>
        </w:rPr>
        <w:t xml:space="preserve">remained </w:t>
      </w:r>
      <w:r w:rsidR="00850B99" w:rsidRPr="006906F9">
        <w:rPr>
          <w:rFonts w:cs="Times New Roman"/>
          <w:noProof/>
          <w:color w:val="000000" w:themeColor="text1"/>
          <w:lang w:val="en-GB"/>
        </w:rPr>
        <w:t xml:space="preserve">hidden and </w:t>
      </w:r>
      <w:r w:rsidR="018D818E" w:rsidRPr="006906F9">
        <w:rPr>
          <w:rFonts w:cs="Times New Roman"/>
          <w:noProof/>
          <w:color w:val="000000" w:themeColor="text1"/>
          <w:lang w:val="en-GB"/>
        </w:rPr>
        <w:t>been</w:t>
      </w:r>
      <w:r w:rsidR="00850B99" w:rsidRPr="006906F9">
        <w:rPr>
          <w:rFonts w:cs="Times New Roman"/>
          <w:noProof/>
          <w:color w:val="000000" w:themeColor="text1"/>
          <w:lang w:val="en-GB"/>
        </w:rPr>
        <w:t xml:space="preserve"> compensated </w:t>
      </w:r>
      <w:r w:rsidR="39732C82" w:rsidRPr="006906F9">
        <w:rPr>
          <w:rFonts w:cs="Times New Roman"/>
          <w:noProof/>
          <w:color w:val="000000" w:themeColor="text1"/>
          <w:lang w:val="en-GB"/>
        </w:rPr>
        <w:t xml:space="preserve">for </w:t>
      </w:r>
      <w:r w:rsidR="00850B99" w:rsidRPr="006906F9">
        <w:rPr>
          <w:rFonts w:cs="Times New Roman"/>
          <w:noProof/>
          <w:color w:val="000000" w:themeColor="text1"/>
          <w:lang w:val="en-GB"/>
        </w:rPr>
        <w:t>by</w:t>
      </w:r>
      <w:r w:rsidRPr="006906F9">
        <w:rPr>
          <w:rFonts w:cs="Times New Roman"/>
          <w:noProof/>
          <w:color w:val="000000" w:themeColor="text1"/>
          <w:lang w:val="en-GB"/>
        </w:rPr>
        <w:t xml:space="preserve"> positive demand </w:t>
      </w:r>
      <w:r w:rsidR="00B862DC" w:rsidRPr="006906F9">
        <w:rPr>
          <w:rFonts w:cs="Times New Roman"/>
          <w:noProof/>
          <w:color w:val="000000" w:themeColor="text1"/>
          <w:lang w:val="en-GB"/>
        </w:rPr>
        <w:t xml:space="preserve">from </w:t>
      </w:r>
      <w:r w:rsidR="1213B4D3" w:rsidRPr="006906F9">
        <w:rPr>
          <w:rFonts w:cs="Times New Roman"/>
          <w:noProof/>
          <w:color w:val="000000" w:themeColor="text1"/>
          <w:lang w:val="en-GB"/>
        </w:rPr>
        <w:t>non-EU</w:t>
      </w:r>
      <w:r w:rsidR="00B862DC" w:rsidRPr="006906F9">
        <w:rPr>
          <w:rFonts w:cs="Times New Roman"/>
          <w:noProof/>
          <w:color w:val="000000" w:themeColor="text1"/>
          <w:lang w:val="en-GB"/>
        </w:rPr>
        <w:t xml:space="preserve"> countries</w:t>
      </w:r>
      <w:r w:rsidR="000A4505" w:rsidRPr="006906F9">
        <w:rPr>
          <w:rFonts w:cs="Times New Roman"/>
          <w:noProof/>
          <w:color w:val="000000" w:themeColor="text1"/>
          <w:lang w:val="en-GB"/>
        </w:rPr>
        <w:t xml:space="preserve">. </w:t>
      </w:r>
      <w:r w:rsidR="1290B2E7" w:rsidRPr="006906F9">
        <w:rPr>
          <w:rFonts w:cs="Times New Roman"/>
          <w:noProof/>
          <w:color w:val="000000" w:themeColor="text1"/>
          <w:lang w:val="en-GB"/>
        </w:rPr>
        <w:t>Although</w:t>
      </w:r>
      <w:r w:rsidR="000A4505" w:rsidRPr="006906F9">
        <w:rPr>
          <w:rFonts w:cs="Times New Roman"/>
          <w:noProof/>
          <w:color w:val="000000" w:themeColor="text1"/>
          <w:lang w:val="en-GB"/>
        </w:rPr>
        <w:t xml:space="preserve"> EU consumption shr</w:t>
      </w:r>
      <w:r w:rsidR="6A8B5BDF" w:rsidRPr="006906F9">
        <w:rPr>
          <w:rFonts w:cs="Times New Roman"/>
          <w:noProof/>
          <w:color w:val="000000" w:themeColor="text1"/>
          <w:lang w:val="en-GB"/>
        </w:rPr>
        <w:t>a</w:t>
      </w:r>
      <w:r w:rsidR="000A4505" w:rsidRPr="006906F9">
        <w:rPr>
          <w:rFonts w:cs="Times New Roman"/>
          <w:noProof/>
          <w:color w:val="000000" w:themeColor="text1"/>
          <w:lang w:val="en-GB"/>
        </w:rPr>
        <w:t>nk by 1</w:t>
      </w:r>
      <w:r w:rsidR="659422E1" w:rsidRPr="006906F9">
        <w:rPr>
          <w:rFonts w:cs="Times New Roman"/>
          <w:noProof/>
          <w:color w:val="000000" w:themeColor="text1"/>
          <w:lang w:val="en-GB"/>
        </w:rPr>
        <w:t>.</w:t>
      </w:r>
      <w:r w:rsidR="000A4505" w:rsidRPr="006906F9">
        <w:rPr>
          <w:rFonts w:cs="Times New Roman"/>
          <w:noProof/>
          <w:color w:val="000000" w:themeColor="text1"/>
          <w:lang w:val="en-GB"/>
        </w:rPr>
        <w:t>2% per year</w:t>
      </w:r>
      <w:r w:rsidR="7A03238D" w:rsidRPr="006906F9">
        <w:rPr>
          <w:rFonts w:cs="Times New Roman"/>
          <w:noProof/>
          <w:color w:val="000000" w:themeColor="text1"/>
          <w:lang w:val="en-GB"/>
        </w:rPr>
        <w:t xml:space="preserve"> over the last decade</w:t>
      </w:r>
      <w:r w:rsidR="000A4505" w:rsidRPr="006906F9">
        <w:rPr>
          <w:rFonts w:cs="Times New Roman"/>
          <w:noProof/>
          <w:color w:val="000000" w:themeColor="text1"/>
          <w:lang w:val="en-GB"/>
        </w:rPr>
        <w:t>, this shortfall was easily absorbed by increased exports, until EU exports started declining in 2021, affecting still wines of all colours</w:t>
      </w:r>
      <w:r w:rsidR="00A70D15">
        <w:rPr>
          <w:rFonts w:cs="Times New Roman"/>
          <w:noProof/>
          <w:color w:val="000000" w:themeColor="text1"/>
          <w:lang w:val="en-GB"/>
        </w:rPr>
        <w:t>, red</w:t>
      </w:r>
      <w:r w:rsidR="60D2BF4B" w:rsidRPr="006906F9">
        <w:rPr>
          <w:rFonts w:cs="Times New Roman"/>
          <w:noProof/>
          <w:color w:val="000000" w:themeColor="text1"/>
          <w:lang w:val="en-GB"/>
        </w:rPr>
        <w:t xml:space="preserve"> in particular</w:t>
      </w:r>
      <w:r w:rsidR="000A4505" w:rsidRPr="006906F9">
        <w:rPr>
          <w:rFonts w:cs="Times New Roman"/>
          <w:noProof/>
          <w:color w:val="000000" w:themeColor="text1"/>
          <w:lang w:val="en-GB"/>
        </w:rPr>
        <w:t xml:space="preserve">, with a drop of about 12% in total volume </w:t>
      </w:r>
      <w:r w:rsidR="00A70769">
        <w:rPr>
          <w:rFonts w:cs="Times New Roman"/>
          <w:noProof/>
          <w:color w:val="000000" w:themeColor="text1"/>
          <w:lang w:val="en-GB"/>
        </w:rPr>
        <w:t>between December 2021 and December 2023</w:t>
      </w:r>
      <w:r w:rsidR="001645A8" w:rsidRPr="006906F9">
        <w:rPr>
          <w:rFonts w:cs="Times New Roman"/>
          <w:noProof/>
          <w:color w:val="000000" w:themeColor="text1"/>
          <w:lang w:val="en-GB"/>
        </w:rPr>
        <w:t>.</w:t>
      </w:r>
    </w:p>
    <w:p w14:paraId="2878726E" w14:textId="2455DA7D" w:rsidR="00B862DC" w:rsidRPr="006906F9" w:rsidRDefault="00B862DC" w:rsidP="00B862DC">
      <w:pPr>
        <w:spacing w:after="120"/>
        <w:jc w:val="center"/>
        <w:rPr>
          <w:rFonts w:cs="Times New Roman"/>
          <w:bCs/>
          <w:noProof/>
          <w:sz w:val="20"/>
          <w:szCs w:val="20"/>
          <w:lang w:val="en-GB"/>
        </w:rPr>
      </w:pPr>
      <w:r w:rsidRPr="006906F9">
        <w:rPr>
          <w:rFonts w:cs="Times New Roman"/>
          <w:bCs/>
          <w:i/>
          <w:iCs/>
          <w:noProof/>
          <w:szCs w:val="24"/>
          <w:lang w:val="en-GB"/>
        </w:rPr>
        <w:t>TABLE 2: EU wine consum</w:t>
      </w:r>
      <w:r w:rsidR="00981DEC">
        <w:rPr>
          <w:rFonts w:cs="Times New Roman"/>
          <w:bCs/>
          <w:i/>
          <w:iCs/>
          <w:noProof/>
          <w:szCs w:val="24"/>
          <w:lang w:val="en-GB"/>
        </w:rPr>
        <w:t>p</w:t>
      </w:r>
      <w:r w:rsidRPr="006906F9">
        <w:rPr>
          <w:rFonts w:cs="Times New Roman"/>
          <w:bCs/>
          <w:i/>
          <w:iCs/>
          <w:noProof/>
          <w:szCs w:val="24"/>
          <w:lang w:val="en-GB"/>
        </w:rPr>
        <w:t xml:space="preserve">tion </w:t>
      </w:r>
      <w:r w:rsidRPr="006906F9">
        <w:rPr>
          <w:rFonts w:cs="Times New Roman"/>
          <w:bCs/>
          <w:i/>
          <w:iCs/>
          <w:noProof/>
          <w:sz w:val="20"/>
          <w:szCs w:val="20"/>
          <w:lang w:val="en-GB"/>
        </w:rPr>
        <w:t>(Source: Wine short-term outlook)</w:t>
      </w:r>
    </w:p>
    <w:p w14:paraId="2FCABE4D" w14:textId="1B6A30FB" w:rsidR="00B862DC" w:rsidRPr="006906F9" w:rsidRDefault="00D32E79" w:rsidP="00B862DC">
      <w:pPr>
        <w:spacing w:after="120"/>
        <w:jc w:val="center"/>
        <w:rPr>
          <w:rFonts w:cs="Times New Roman"/>
          <w:noProof/>
          <w:lang w:val="en-GB"/>
        </w:rPr>
      </w:pPr>
      <w:r>
        <w:rPr>
          <w:rFonts w:cs="Times New Roman"/>
          <w:noProof/>
          <w:lang w:val="en-GB" w:eastAsia="en-GB"/>
        </w:rPr>
        <w:drawing>
          <wp:inline distT="0" distB="0" distL="0" distR="0" wp14:anchorId="018710D0" wp14:editId="186DEC71">
            <wp:extent cx="5077160" cy="2552700"/>
            <wp:effectExtent l="0" t="0" r="9525" b="0"/>
            <wp:docPr id="171670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17081" cy="2572771"/>
                    </a:xfrm>
                    <a:prstGeom prst="rect">
                      <a:avLst/>
                    </a:prstGeom>
                    <a:noFill/>
                  </pic:spPr>
                </pic:pic>
              </a:graphicData>
            </a:graphic>
          </wp:inline>
        </w:drawing>
      </w:r>
    </w:p>
    <w:p w14:paraId="4702B65A" w14:textId="3DFE9A71" w:rsidR="000E4501" w:rsidRPr="006906F9" w:rsidRDefault="00B862DC" w:rsidP="00F15BC2">
      <w:pPr>
        <w:ind w:left="357"/>
        <w:jc w:val="both"/>
        <w:rPr>
          <w:rFonts w:cs="Times New Roman"/>
          <w:noProof/>
          <w:color w:val="000000" w:themeColor="text1"/>
          <w:lang w:val="en-GB"/>
        </w:rPr>
      </w:pPr>
      <w:r w:rsidRPr="006906F9">
        <w:rPr>
          <w:rFonts w:cs="Times New Roman"/>
          <w:noProof/>
          <w:lang w:val="en-GB"/>
        </w:rPr>
        <w:t>Some u</w:t>
      </w:r>
      <w:r w:rsidR="000A4505" w:rsidRPr="006906F9">
        <w:rPr>
          <w:rFonts w:cs="Times New Roman"/>
          <w:noProof/>
          <w:lang w:val="en-GB"/>
        </w:rPr>
        <w:t>nderlying</w:t>
      </w:r>
      <w:r w:rsidR="000A4505" w:rsidRPr="006906F9">
        <w:rPr>
          <w:rFonts w:cs="Times New Roman"/>
          <w:noProof/>
          <w:color w:val="000000" w:themeColor="text1"/>
          <w:lang w:val="en-GB"/>
        </w:rPr>
        <w:t xml:space="preserve"> reasons for </w:t>
      </w:r>
      <w:r w:rsidR="001645A8" w:rsidRPr="006906F9">
        <w:rPr>
          <w:rFonts w:cs="Times New Roman"/>
          <w:noProof/>
          <w:color w:val="000000" w:themeColor="text1"/>
          <w:lang w:val="en-GB"/>
        </w:rPr>
        <w:t>the</w:t>
      </w:r>
      <w:r w:rsidR="000A4505" w:rsidRPr="006906F9">
        <w:rPr>
          <w:rFonts w:cs="Times New Roman"/>
          <w:noProof/>
          <w:color w:val="000000" w:themeColor="text1"/>
          <w:lang w:val="en-GB"/>
        </w:rPr>
        <w:t xml:space="preserve"> structural change in demand </w:t>
      </w:r>
      <w:r w:rsidR="001645A8" w:rsidRPr="006906F9">
        <w:rPr>
          <w:rFonts w:cs="Times New Roman"/>
          <w:noProof/>
          <w:color w:val="000000" w:themeColor="text1"/>
          <w:lang w:val="en-GB"/>
        </w:rPr>
        <w:t xml:space="preserve">for wine worldwide </w:t>
      </w:r>
      <w:r w:rsidR="000A4505" w:rsidRPr="006906F9">
        <w:rPr>
          <w:rFonts w:cs="Times New Roman"/>
          <w:noProof/>
          <w:color w:val="000000" w:themeColor="text1"/>
          <w:lang w:val="en-GB"/>
        </w:rPr>
        <w:t>are</w:t>
      </w:r>
      <w:r w:rsidR="00F9440B" w:rsidRPr="006906F9">
        <w:rPr>
          <w:rFonts w:cs="Times New Roman"/>
          <w:noProof/>
          <w:color w:val="000000" w:themeColor="text1"/>
          <w:lang w:val="en-GB"/>
        </w:rPr>
        <w:t xml:space="preserve"> </w:t>
      </w:r>
      <w:r w:rsidR="000E4501" w:rsidRPr="006906F9">
        <w:rPr>
          <w:rFonts w:cs="Times New Roman"/>
          <w:noProof/>
          <w:color w:val="000000" w:themeColor="text1"/>
          <w:lang w:val="en-GB"/>
        </w:rPr>
        <w:t>younger generation</w:t>
      </w:r>
      <w:r w:rsidRPr="006906F9">
        <w:rPr>
          <w:rFonts w:cs="Times New Roman"/>
          <w:noProof/>
          <w:color w:val="000000" w:themeColor="text1"/>
          <w:lang w:val="en-GB"/>
        </w:rPr>
        <w:t>s</w:t>
      </w:r>
      <w:r w:rsidR="5168B275" w:rsidRPr="006906F9">
        <w:rPr>
          <w:rFonts w:cs="Times New Roman"/>
          <w:noProof/>
          <w:color w:val="000000" w:themeColor="text1"/>
          <w:lang w:val="en-GB"/>
        </w:rPr>
        <w:t>’ preference</w:t>
      </w:r>
      <w:r w:rsidR="000E4501" w:rsidRPr="006906F9">
        <w:rPr>
          <w:rFonts w:cs="Times New Roman"/>
          <w:noProof/>
          <w:color w:val="000000" w:themeColor="text1"/>
          <w:lang w:val="en-GB"/>
        </w:rPr>
        <w:t xml:space="preserve"> for other alcoholic or alcohol-free beverages and a shift in demand away from traditional red wines towards lighter white still and sparkling wines</w:t>
      </w:r>
      <w:r w:rsidR="000A4505" w:rsidRPr="006906F9">
        <w:rPr>
          <w:rFonts w:cs="Times New Roman"/>
          <w:noProof/>
          <w:color w:val="000000" w:themeColor="text1"/>
          <w:lang w:val="en-GB"/>
        </w:rPr>
        <w:t xml:space="preserve">, </w:t>
      </w:r>
      <w:r w:rsidR="00CE2B6E" w:rsidRPr="006906F9">
        <w:rPr>
          <w:rFonts w:cs="Times New Roman"/>
          <w:noProof/>
          <w:color w:val="000000" w:themeColor="text1"/>
          <w:lang w:val="en-GB"/>
        </w:rPr>
        <w:t>a development that</w:t>
      </w:r>
      <w:r w:rsidR="000A4505" w:rsidRPr="006906F9">
        <w:rPr>
          <w:rFonts w:cs="Times New Roman"/>
          <w:noProof/>
          <w:color w:val="000000" w:themeColor="text1"/>
          <w:lang w:val="en-GB"/>
        </w:rPr>
        <w:t xml:space="preserve"> is also linked to changing eating habits.</w:t>
      </w:r>
    </w:p>
    <w:p w14:paraId="2588769A" w14:textId="13F473FC" w:rsidR="000E4501" w:rsidRPr="006906F9" w:rsidRDefault="005060DF" w:rsidP="00F15BC2">
      <w:pPr>
        <w:ind w:left="357"/>
        <w:jc w:val="both"/>
        <w:rPr>
          <w:rFonts w:cs="Times New Roman"/>
          <w:noProof/>
          <w:color w:val="000000" w:themeColor="text1"/>
          <w:lang w:val="en-GB"/>
        </w:rPr>
      </w:pPr>
      <w:r w:rsidRPr="006906F9">
        <w:rPr>
          <w:rFonts w:cs="Times New Roman"/>
          <w:noProof/>
          <w:color w:val="000000" w:themeColor="text1"/>
          <w:lang w:val="en-GB"/>
        </w:rPr>
        <w:t xml:space="preserve">In addition to </w:t>
      </w:r>
      <w:r w:rsidR="00B862DC" w:rsidRPr="006906F9">
        <w:rPr>
          <w:rFonts w:cs="Times New Roman"/>
          <w:noProof/>
          <w:color w:val="000000" w:themeColor="text1"/>
          <w:lang w:val="en-GB"/>
        </w:rPr>
        <w:t>falling</w:t>
      </w:r>
      <w:r w:rsidR="00F15CBC" w:rsidRPr="006906F9">
        <w:rPr>
          <w:rFonts w:cs="Times New Roman"/>
          <w:noProof/>
          <w:color w:val="000000" w:themeColor="text1"/>
          <w:lang w:val="en-GB"/>
        </w:rPr>
        <w:t xml:space="preserve"> </w:t>
      </w:r>
      <w:r w:rsidRPr="006906F9">
        <w:rPr>
          <w:rFonts w:cs="Times New Roman"/>
          <w:noProof/>
          <w:color w:val="000000" w:themeColor="text1"/>
          <w:lang w:val="en-GB"/>
        </w:rPr>
        <w:t xml:space="preserve">demand, the climate change </w:t>
      </w:r>
      <w:r w:rsidR="7A4A5E68" w:rsidRPr="006906F9">
        <w:rPr>
          <w:rFonts w:cs="Times New Roman"/>
          <w:noProof/>
          <w:color w:val="000000" w:themeColor="text1"/>
          <w:lang w:val="en-GB"/>
        </w:rPr>
        <w:t xml:space="preserve">acceleration </w:t>
      </w:r>
      <w:r w:rsidRPr="006906F9">
        <w:rPr>
          <w:rFonts w:cs="Times New Roman"/>
          <w:noProof/>
          <w:color w:val="000000" w:themeColor="text1"/>
          <w:lang w:val="en-GB"/>
        </w:rPr>
        <w:t>has put additional strain on the sector, with more frequent and often localised severe weather events leading to huge production losses</w:t>
      </w:r>
      <w:r w:rsidR="001645A8" w:rsidRPr="006906F9">
        <w:rPr>
          <w:rFonts w:cs="Times New Roman"/>
          <w:noProof/>
          <w:color w:val="000000" w:themeColor="text1"/>
          <w:lang w:val="en-GB"/>
        </w:rPr>
        <w:t>, which can be catastrophic for producers, most of whom are small enterprises</w:t>
      </w:r>
      <w:r w:rsidRPr="006906F9">
        <w:rPr>
          <w:rFonts w:cs="Times New Roman"/>
          <w:noProof/>
          <w:color w:val="000000" w:themeColor="text1"/>
          <w:lang w:val="en-GB"/>
        </w:rPr>
        <w:t>.</w:t>
      </w:r>
      <w:r w:rsidR="003926CC" w:rsidRPr="006906F9">
        <w:rPr>
          <w:rFonts w:cs="Times New Roman"/>
          <w:noProof/>
          <w:color w:val="000000" w:themeColor="text1"/>
          <w:lang w:val="en-GB"/>
        </w:rPr>
        <w:t xml:space="preserve"> Overall</w:t>
      </w:r>
      <w:r w:rsidR="007345B3" w:rsidRPr="006906F9">
        <w:rPr>
          <w:rFonts w:cs="Times New Roman"/>
          <w:noProof/>
          <w:color w:val="000000" w:themeColor="text1"/>
          <w:lang w:val="en-GB"/>
        </w:rPr>
        <w:t>,</w:t>
      </w:r>
      <w:r w:rsidR="003926CC" w:rsidRPr="006906F9">
        <w:rPr>
          <w:rFonts w:cs="Times New Roman"/>
          <w:noProof/>
          <w:color w:val="000000" w:themeColor="text1"/>
          <w:lang w:val="en-GB"/>
        </w:rPr>
        <w:t xml:space="preserve"> wine production</w:t>
      </w:r>
      <w:r w:rsidR="002D4589" w:rsidRPr="006906F9">
        <w:rPr>
          <w:rFonts w:cs="Times New Roman"/>
          <w:noProof/>
          <w:color w:val="000000" w:themeColor="text1"/>
          <w:lang w:val="en-GB"/>
        </w:rPr>
        <w:t xml:space="preserve"> has become less predictable</w:t>
      </w:r>
      <w:r w:rsidR="007345B3" w:rsidRPr="006906F9">
        <w:rPr>
          <w:rFonts w:cs="Times New Roman"/>
          <w:noProof/>
          <w:color w:val="000000" w:themeColor="text1"/>
          <w:lang w:val="en-GB"/>
        </w:rPr>
        <w:t xml:space="preserve"> at EU</w:t>
      </w:r>
      <w:r w:rsidR="08B895B9" w:rsidRPr="006906F9">
        <w:rPr>
          <w:rFonts w:cs="Times New Roman"/>
          <w:noProof/>
          <w:color w:val="000000" w:themeColor="text1"/>
          <w:lang w:val="en-GB"/>
        </w:rPr>
        <w:t>,</w:t>
      </w:r>
      <w:r w:rsidR="007345B3" w:rsidRPr="006906F9">
        <w:rPr>
          <w:rFonts w:cs="Times New Roman"/>
          <w:noProof/>
          <w:color w:val="000000" w:themeColor="text1"/>
          <w:lang w:val="en-GB"/>
        </w:rPr>
        <w:t xml:space="preserve"> </w:t>
      </w:r>
      <w:r w:rsidR="00F1664D" w:rsidRPr="006906F9">
        <w:rPr>
          <w:rFonts w:cs="Times New Roman"/>
          <w:noProof/>
          <w:color w:val="000000" w:themeColor="text1"/>
          <w:lang w:val="en-GB"/>
        </w:rPr>
        <w:t>M</w:t>
      </w:r>
      <w:r w:rsidR="7F80DE2D" w:rsidRPr="006906F9">
        <w:rPr>
          <w:rFonts w:cs="Times New Roman"/>
          <w:noProof/>
          <w:color w:val="000000" w:themeColor="text1"/>
          <w:lang w:val="en-GB"/>
        </w:rPr>
        <w:t>S</w:t>
      </w:r>
      <w:r w:rsidR="00F1664D" w:rsidRPr="006906F9">
        <w:rPr>
          <w:rFonts w:cs="Times New Roman"/>
          <w:noProof/>
          <w:color w:val="000000" w:themeColor="text1"/>
          <w:lang w:val="en-GB"/>
        </w:rPr>
        <w:t xml:space="preserve"> an</w:t>
      </w:r>
      <w:r w:rsidR="6751CDEF" w:rsidRPr="006906F9">
        <w:rPr>
          <w:rFonts w:cs="Times New Roman"/>
          <w:noProof/>
          <w:color w:val="000000" w:themeColor="text1"/>
          <w:lang w:val="en-GB"/>
        </w:rPr>
        <w:t>d</w:t>
      </w:r>
      <w:r w:rsidR="00F1664D" w:rsidRPr="006906F9">
        <w:rPr>
          <w:rFonts w:cs="Times New Roman"/>
          <w:noProof/>
          <w:color w:val="000000" w:themeColor="text1"/>
          <w:lang w:val="en-GB"/>
        </w:rPr>
        <w:t xml:space="preserve"> even regional</w:t>
      </w:r>
      <w:r w:rsidR="007345B3" w:rsidRPr="006906F9">
        <w:rPr>
          <w:rFonts w:cs="Times New Roman"/>
          <w:noProof/>
          <w:color w:val="000000" w:themeColor="text1"/>
          <w:lang w:val="en-GB"/>
        </w:rPr>
        <w:t xml:space="preserve"> level, with huge </w:t>
      </w:r>
      <w:r w:rsidR="00BE3234" w:rsidRPr="006906F9">
        <w:rPr>
          <w:rFonts w:cs="Times New Roman"/>
          <w:noProof/>
          <w:color w:val="000000" w:themeColor="text1"/>
          <w:lang w:val="en-GB"/>
        </w:rPr>
        <w:t xml:space="preserve">interannual </w:t>
      </w:r>
      <w:r w:rsidR="007345B3" w:rsidRPr="006906F9">
        <w:rPr>
          <w:rFonts w:cs="Times New Roman"/>
          <w:noProof/>
          <w:color w:val="000000" w:themeColor="text1"/>
          <w:lang w:val="en-GB"/>
        </w:rPr>
        <w:t xml:space="preserve">fluctuations </w:t>
      </w:r>
      <w:r w:rsidR="00BE3234" w:rsidRPr="006906F9">
        <w:rPr>
          <w:rFonts w:cs="Times New Roman"/>
          <w:noProof/>
          <w:color w:val="000000" w:themeColor="text1"/>
          <w:lang w:val="en-GB"/>
        </w:rPr>
        <w:t>that make it increasingly difficult to manage stocks and prices</w:t>
      </w:r>
      <w:r w:rsidR="00B74BA3" w:rsidRPr="006906F9">
        <w:rPr>
          <w:rFonts w:cs="Times New Roman"/>
          <w:noProof/>
          <w:color w:val="000000" w:themeColor="text1"/>
          <w:lang w:val="en-GB"/>
        </w:rPr>
        <w:t>.</w:t>
      </w:r>
    </w:p>
    <w:p w14:paraId="38E05975" w14:textId="3026638C" w:rsidR="001645A8" w:rsidRPr="006906F9" w:rsidRDefault="00886CCF" w:rsidP="00F15BC2">
      <w:pPr>
        <w:pStyle w:val="Heading1"/>
        <w:numPr>
          <w:ilvl w:val="1"/>
          <w:numId w:val="2"/>
        </w:numPr>
        <w:spacing w:before="0" w:after="120"/>
        <w:rPr>
          <w:noProof/>
          <w:lang w:val="en-GB"/>
        </w:rPr>
      </w:pPr>
      <w:bookmarkStart w:id="14" w:name="_Toc203469228"/>
      <w:r w:rsidRPr="006906F9">
        <w:rPr>
          <w:noProof/>
          <w:lang w:val="en-GB"/>
        </w:rPr>
        <w:t>R</w:t>
      </w:r>
      <w:r w:rsidR="00A93B04" w:rsidRPr="006906F9">
        <w:rPr>
          <w:noProof/>
          <w:lang w:val="en-GB"/>
        </w:rPr>
        <w:t xml:space="preserve">egulatory measures </w:t>
      </w:r>
      <w:r w:rsidR="000C479C" w:rsidRPr="006906F9">
        <w:rPr>
          <w:noProof/>
          <w:lang w:val="en-GB"/>
        </w:rPr>
        <w:t xml:space="preserve">adopted since 2020 </w:t>
      </w:r>
      <w:r w:rsidR="00A93B04" w:rsidRPr="006906F9">
        <w:rPr>
          <w:noProof/>
          <w:lang w:val="en-GB"/>
        </w:rPr>
        <w:t xml:space="preserve">to address </w:t>
      </w:r>
      <w:r w:rsidR="000C479C" w:rsidRPr="006906F9">
        <w:rPr>
          <w:noProof/>
          <w:lang w:val="en-GB"/>
        </w:rPr>
        <w:t>the challenges fac</w:t>
      </w:r>
      <w:r w:rsidR="393727C8" w:rsidRPr="006906F9">
        <w:rPr>
          <w:noProof/>
          <w:lang w:val="en-GB"/>
        </w:rPr>
        <w:t>ing</w:t>
      </w:r>
      <w:r w:rsidR="000C479C" w:rsidRPr="006906F9">
        <w:rPr>
          <w:noProof/>
          <w:lang w:val="en-GB"/>
        </w:rPr>
        <w:t xml:space="preserve"> the wine sector</w:t>
      </w:r>
      <w:bookmarkEnd w:id="14"/>
    </w:p>
    <w:p w14:paraId="1E42479A" w14:textId="4C5A815A" w:rsidR="001645A8" w:rsidRPr="006906F9" w:rsidRDefault="00E64335" w:rsidP="00F15BC2">
      <w:pPr>
        <w:ind w:left="357"/>
        <w:jc w:val="both"/>
        <w:rPr>
          <w:rFonts w:cs="Times New Roman"/>
          <w:bCs/>
          <w:noProof/>
          <w:color w:val="000000" w:themeColor="text1"/>
          <w:szCs w:val="24"/>
          <w:lang w:val="en-GB"/>
        </w:rPr>
      </w:pPr>
      <w:r w:rsidRPr="006906F9">
        <w:rPr>
          <w:rFonts w:cs="Times New Roman"/>
          <w:bCs/>
          <w:noProof/>
          <w:color w:val="000000" w:themeColor="text1"/>
          <w:szCs w:val="24"/>
          <w:lang w:val="en-GB"/>
        </w:rPr>
        <w:t xml:space="preserve">In view of the difficult situation the EU wine sector has been facing </w:t>
      </w:r>
      <w:r w:rsidR="00CE2B6E" w:rsidRPr="006906F9">
        <w:rPr>
          <w:rFonts w:cs="Times New Roman"/>
          <w:bCs/>
          <w:noProof/>
          <w:color w:val="000000" w:themeColor="text1"/>
          <w:szCs w:val="24"/>
          <w:lang w:val="en-GB"/>
        </w:rPr>
        <w:t xml:space="preserve">since </w:t>
      </w:r>
      <w:r w:rsidR="00924A27" w:rsidRPr="006906F9">
        <w:rPr>
          <w:rFonts w:cs="Times New Roman"/>
          <w:bCs/>
          <w:noProof/>
          <w:color w:val="000000" w:themeColor="text1"/>
          <w:szCs w:val="24"/>
          <w:lang w:val="en-GB"/>
        </w:rPr>
        <w:t xml:space="preserve">early </w:t>
      </w:r>
      <w:r w:rsidR="004B247A" w:rsidRPr="006906F9">
        <w:rPr>
          <w:rFonts w:cs="Times New Roman"/>
          <w:bCs/>
          <w:noProof/>
          <w:color w:val="000000" w:themeColor="text1"/>
          <w:szCs w:val="24"/>
          <w:lang w:val="en-GB"/>
        </w:rPr>
        <w:t>2020</w:t>
      </w:r>
      <w:r w:rsidRPr="006906F9">
        <w:rPr>
          <w:rFonts w:cs="Times New Roman"/>
          <w:bCs/>
          <w:noProof/>
          <w:color w:val="000000" w:themeColor="text1"/>
          <w:szCs w:val="24"/>
          <w:lang w:val="en-GB"/>
        </w:rPr>
        <w:t xml:space="preserve">, the COM has </w:t>
      </w:r>
      <w:r w:rsidR="000C479C" w:rsidRPr="006906F9">
        <w:rPr>
          <w:rFonts w:cs="Times New Roman"/>
          <w:bCs/>
          <w:noProof/>
          <w:color w:val="000000" w:themeColor="text1"/>
          <w:szCs w:val="24"/>
          <w:lang w:val="en-GB"/>
        </w:rPr>
        <w:t xml:space="preserve">adopted </w:t>
      </w:r>
      <w:r w:rsidR="00AE53B0" w:rsidRPr="006906F9">
        <w:rPr>
          <w:rFonts w:cs="Times New Roman"/>
          <w:bCs/>
          <w:noProof/>
          <w:color w:val="000000" w:themeColor="text1"/>
          <w:szCs w:val="24"/>
          <w:lang w:val="en-GB"/>
        </w:rPr>
        <w:t>multiple</w:t>
      </w:r>
      <w:r w:rsidR="00010ADB" w:rsidRPr="006906F9">
        <w:rPr>
          <w:rFonts w:cs="Times New Roman"/>
          <w:bCs/>
          <w:noProof/>
          <w:color w:val="000000" w:themeColor="text1"/>
          <w:szCs w:val="24"/>
          <w:lang w:val="en-GB"/>
        </w:rPr>
        <w:t xml:space="preserve"> emergency measures</w:t>
      </w:r>
      <w:r w:rsidR="00167CF7" w:rsidRPr="006906F9">
        <w:rPr>
          <w:rFonts w:cs="Times New Roman"/>
          <w:bCs/>
          <w:noProof/>
          <w:color w:val="000000" w:themeColor="text1"/>
          <w:szCs w:val="24"/>
          <w:lang w:val="en-GB"/>
        </w:rPr>
        <w:t xml:space="preserve"> in response to specific problems the sector has </w:t>
      </w:r>
      <w:r w:rsidR="0000042F" w:rsidRPr="006906F9">
        <w:rPr>
          <w:rFonts w:cs="Times New Roman"/>
          <w:bCs/>
          <w:noProof/>
          <w:color w:val="000000" w:themeColor="text1"/>
          <w:szCs w:val="24"/>
          <w:lang w:val="en-GB"/>
        </w:rPr>
        <w:t>encountered</w:t>
      </w:r>
      <w:r w:rsidR="00135AF0" w:rsidRPr="006906F9">
        <w:rPr>
          <w:rFonts w:cs="Times New Roman"/>
          <w:bCs/>
          <w:noProof/>
          <w:color w:val="000000" w:themeColor="text1"/>
          <w:szCs w:val="24"/>
          <w:lang w:val="en-GB"/>
        </w:rPr>
        <w:t xml:space="preserve"> in many </w:t>
      </w:r>
      <w:r w:rsidR="00D306CA" w:rsidRPr="006906F9">
        <w:rPr>
          <w:rFonts w:cs="Times New Roman"/>
          <w:bCs/>
          <w:noProof/>
          <w:color w:val="000000" w:themeColor="text1"/>
          <w:szCs w:val="24"/>
          <w:lang w:val="en-GB"/>
        </w:rPr>
        <w:t>MS</w:t>
      </w:r>
      <w:r w:rsidR="009F3D22" w:rsidRPr="006906F9">
        <w:rPr>
          <w:rFonts w:cs="Times New Roman"/>
          <w:bCs/>
          <w:noProof/>
          <w:color w:val="000000" w:themeColor="text1"/>
          <w:szCs w:val="24"/>
          <w:lang w:val="en-GB"/>
        </w:rPr>
        <w:t xml:space="preserve">. The list of all Regulations </w:t>
      </w:r>
      <w:r w:rsidR="00886CCF" w:rsidRPr="006906F9">
        <w:rPr>
          <w:rFonts w:cs="Times New Roman"/>
          <w:bCs/>
          <w:noProof/>
          <w:color w:val="000000" w:themeColor="text1"/>
          <w:szCs w:val="24"/>
          <w:lang w:val="en-GB"/>
        </w:rPr>
        <w:t>adopted,</w:t>
      </w:r>
      <w:r w:rsidR="009F3D22" w:rsidRPr="006906F9">
        <w:rPr>
          <w:rFonts w:cs="Times New Roman"/>
          <w:bCs/>
          <w:noProof/>
          <w:color w:val="000000" w:themeColor="text1"/>
          <w:szCs w:val="24"/>
          <w:lang w:val="en-GB"/>
        </w:rPr>
        <w:t xml:space="preserve"> and a short summary of their content</w:t>
      </w:r>
      <w:r w:rsidR="75A5364A" w:rsidRPr="006906F9">
        <w:rPr>
          <w:rFonts w:cs="Times New Roman"/>
          <w:noProof/>
          <w:color w:val="000000" w:themeColor="text1"/>
          <w:lang w:val="en-GB"/>
        </w:rPr>
        <w:t>,</w:t>
      </w:r>
      <w:r w:rsidR="009F3D22" w:rsidRPr="006906F9">
        <w:rPr>
          <w:rFonts w:cs="Times New Roman"/>
          <w:bCs/>
          <w:noProof/>
          <w:color w:val="000000" w:themeColor="text1"/>
          <w:szCs w:val="24"/>
          <w:lang w:val="en-GB"/>
        </w:rPr>
        <w:t xml:space="preserve"> can be found in Annex 1.</w:t>
      </w:r>
    </w:p>
    <w:p w14:paraId="16A77A50" w14:textId="6EAA544D" w:rsidR="00B862DC" w:rsidRPr="006906F9" w:rsidRDefault="00CB63AC" w:rsidP="00A66BC9">
      <w:pPr>
        <w:ind w:left="357"/>
        <w:jc w:val="both"/>
        <w:rPr>
          <w:rFonts w:cs="Times New Roman"/>
          <w:noProof/>
          <w:lang w:val="en-GB"/>
        </w:rPr>
      </w:pPr>
      <w:r w:rsidRPr="006906F9">
        <w:rPr>
          <w:rFonts w:cs="Times New Roman"/>
          <w:noProof/>
          <w:lang w:val="en-GB"/>
        </w:rPr>
        <w:t xml:space="preserve">EU policy measures </w:t>
      </w:r>
      <w:r w:rsidR="00B862DC" w:rsidRPr="006906F9">
        <w:rPr>
          <w:rFonts w:cs="Times New Roman"/>
          <w:noProof/>
          <w:lang w:val="en-GB"/>
        </w:rPr>
        <w:t xml:space="preserve">adopted in recent years </w:t>
      </w:r>
      <w:r w:rsidRPr="006906F9">
        <w:rPr>
          <w:rFonts w:cs="Times New Roman"/>
          <w:noProof/>
          <w:lang w:val="en-GB"/>
        </w:rPr>
        <w:t xml:space="preserve">aimed to address the logistical problems linked to the pandemic, when movement restrictions made routine work in </w:t>
      </w:r>
      <w:r w:rsidR="6BC452E3" w:rsidRPr="006906F9">
        <w:rPr>
          <w:rFonts w:cs="Times New Roman"/>
          <w:noProof/>
          <w:lang w:val="en-GB"/>
        </w:rPr>
        <w:t>vineyard</w:t>
      </w:r>
      <w:r w:rsidR="75E817E4" w:rsidRPr="006906F9">
        <w:rPr>
          <w:rFonts w:cs="Times New Roman"/>
          <w:noProof/>
          <w:lang w:val="en-GB"/>
        </w:rPr>
        <w:t>s</w:t>
      </w:r>
      <w:r w:rsidRPr="006906F9">
        <w:rPr>
          <w:rFonts w:cs="Times New Roman"/>
          <w:noProof/>
          <w:lang w:val="en-GB"/>
        </w:rPr>
        <w:t xml:space="preserve"> difficult</w:t>
      </w:r>
      <w:r w:rsidR="751E0E88" w:rsidRPr="006906F9">
        <w:rPr>
          <w:rFonts w:cs="Times New Roman"/>
          <w:noProof/>
          <w:lang w:val="en-GB"/>
        </w:rPr>
        <w:t>,</w:t>
      </w:r>
      <w:r w:rsidRPr="006906F9">
        <w:rPr>
          <w:rFonts w:cs="Times New Roman"/>
          <w:noProof/>
          <w:lang w:val="en-GB"/>
        </w:rPr>
        <w:t xml:space="preserve"> and planting new vineyards </w:t>
      </w:r>
      <w:r w:rsidR="2E564CED" w:rsidRPr="006906F9">
        <w:rPr>
          <w:rFonts w:cs="Times New Roman"/>
          <w:noProof/>
          <w:lang w:val="en-GB"/>
        </w:rPr>
        <w:t>virtually</w:t>
      </w:r>
      <w:r w:rsidRPr="006906F9">
        <w:rPr>
          <w:rFonts w:cs="Times New Roman"/>
          <w:noProof/>
          <w:lang w:val="en-GB"/>
        </w:rPr>
        <w:t xml:space="preserve"> impossible. In this climate of economic pressure caused by high stocks of unsold wine, increased production costs and uncertain demand, support rates for measures under the support programmes were temporarily increased to allow growers and producers to </w:t>
      </w:r>
      <w:r w:rsidR="036B50E0" w:rsidRPr="006906F9">
        <w:rPr>
          <w:rFonts w:cs="Times New Roman"/>
          <w:noProof/>
          <w:lang w:val="en-GB"/>
        </w:rPr>
        <w:t>continue to</w:t>
      </w:r>
      <w:r w:rsidR="05EEAE81" w:rsidRPr="006906F9">
        <w:rPr>
          <w:rFonts w:cs="Times New Roman"/>
          <w:noProof/>
          <w:lang w:val="en-GB"/>
        </w:rPr>
        <w:t xml:space="preserve"> </w:t>
      </w:r>
      <w:r w:rsidRPr="006906F9">
        <w:rPr>
          <w:rFonts w:cs="Times New Roman"/>
          <w:noProof/>
          <w:lang w:val="en-GB"/>
        </w:rPr>
        <w:t>access these measures</w:t>
      </w:r>
      <w:r w:rsidR="4B1546A7" w:rsidRPr="006906F9">
        <w:rPr>
          <w:rFonts w:cs="Times New Roman"/>
          <w:noProof/>
          <w:lang w:val="en-GB"/>
        </w:rPr>
        <w:t>,</w:t>
      </w:r>
      <w:r w:rsidRPr="006906F9">
        <w:rPr>
          <w:rFonts w:cs="Times New Roman"/>
          <w:noProof/>
          <w:lang w:val="en-GB"/>
        </w:rPr>
        <w:t xml:space="preserve"> </w:t>
      </w:r>
      <w:r w:rsidR="00812B73" w:rsidRPr="006906F9">
        <w:rPr>
          <w:rFonts w:cs="Times New Roman"/>
          <w:noProof/>
          <w:lang w:val="en-GB"/>
        </w:rPr>
        <w:t xml:space="preserve">and </w:t>
      </w:r>
      <w:r w:rsidR="00D306CA" w:rsidRPr="006906F9">
        <w:rPr>
          <w:rFonts w:cs="Times New Roman"/>
          <w:noProof/>
          <w:lang w:val="en-GB"/>
        </w:rPr>
        <w:t>MS</w:t>
      </w:r>
      <w:r w:rsidR="00812B73" w:rsidRPr="006906F9">
        <w:rPr>
          <w:rFonts w:cs="Times New Roman"/>
          <w:noProof/>
          <w:lang w:val="en-GB"/>
        </w:rPr>
        <w:t xml:space="preserve"> were again given additional flexibilities to change their national programmes in order to offer those measures most in demand.</w:t>
      </w:r>
    </w:p>
    <w:p w14:paraId="1F76288E" w14:textId="6AF8378E" w:rsidR="00B862DC" w:rsidRPr="006906F9" w:rsidRDefault="00812B73" w:rsidP="00A66BC9">
      <w:pPr>
        <w:ind w:left="357"/>
        <w:jc w:val="both"/>
        <w:rPr>
          <w:rFonts w:cs="Times New Roman"/>
          <w:noProof/>
          <w:lang w:val="en-GB"/>
        </w:rPr>
      </w:pPr>
      <w:r w:rsidRPr="006906F9">
        <w:rPr>
          <w:rFonts w:cs="Times New Roman"/>
          <w:noProof/>
          <w:lang w:val="en-GB"/>
        </w:rPr>
        <w:t xml:space="preserve">To address the </w:t>
      </w:r>
      <w:r w:rsidR="00B862DC" w:rsidRPr="006906F9">
        <w:rPr>
          <w:rFonts w:cs="Times New Roman"/>
          <w:noProof/>
          <w:lang w:val="en-GB"/>
        </w:rPr>
        <w:t>amount</w:t>
      </w:r>
      <w:r w:rsidRPr="006906F9">
        <w:rPr>
          <w:rFonts w:cs="Times New Roman"/>
          <w:noProof/>
          <w:lang w:val="en-GB"/>
        </w:rPr>
        <w:t xml:space="preserve"> of unsold wine stocks, which w</w:t>
      </w:r>
      <w:r w:rsidR="00B449B0" w:rsidRPr="006906F9">
        <w:rPr>
          <w:rFonts w:cs="Times New Roman"/>
          <w:noProof/>
          <w:lang w:val="en-GB"/>
        </w:rPr>
        <w:t>ere</w:t>
      </w:r>
      <w:r w:rsidRPr="006906F9">
        <w:rPr>
          <w:rFonts w:cs="Times New Roman"/>
          <w:noProof/>
          <w:lang w:val="en-GB"/>
        </w:rPr>
        <w:t xml:space="preserve"> not only putting pressure on prices but also took up storage capacity, distillation and crisis storage were temporarily made available under the national programmes</w:t>
      </w:r>
      <w:r w:rsidR="2D1F4A78" w:rsidRPr="006906F9">
        <w:rPr>
          <w:rFonts w:cs="Times New Roman"/>
          <w:noProof/>
          <w:lang w:val="en-GB"/>
        </w:rPr>
        <w:t>,</w:t>
      </w:r>
      <w:r w:rsidRPr="006906F9">
        <w:rPr>
          <w:rFonts w:cs="Times New Roman"/>
          <w:noProof/>
          <w:lang w:val="en-GB"/>
        </w:rPr>
        <w:t xml:space="preserve"> in addition to the green harvesting measure</w:t>
      </w:r>
      <w:r w:rsidR="00F17BAA">
        <w:rPr>
          <w:rStyle w:val="FootnoteReference"/>
          <w:rFonts w:cs="Times New Roman"/>
          <w:noProof/>
          <w:lang w:val="en-GB"/>
        </w:rPr>
        <w:footnoteReference w:id="11"/>
      </w:r>
      <w:r w:rsidR="002B6DFF" w:rsidRPr="006906F9">
        <w:rPr>
          <w:rFonts w:cs="Times New Roman"/>
          <w:noProof/>
          <w:lang w:val="en-GB"/>
        </w:rPr>
        <w:t>,</w:t>
      </w:r>
      <w:r w:rsidRPr="006906F9">
        <w:rPr>
          <w:rFonts w:cs="Times New Roman"/>
          <w:noProof/>
          <w:lang w:val="en-GB"/>
        </w:rPr>
        <w:t xml:space="preserve"> with the aim </w:t>
      </w:r>
      <w:r w:rsidR="4BEB6A5C" w:rsidRPr="006906F9">
        <w:rPr>
          <w:rFonts w:cs="Times New Roman"/>
          <w:noProof/>
          <w:lang w:val="en-GB"/>
        </w:rPr>
        <w:t>of</w:t>
      </w:r>
      <w:r w:rsidRPr="006906F9">
        <w:rPr>
          <w:rFonts w:cs="Times New Roman"/>
          <w:noProof/>
          <w:lang w:val="en-GB"/>
        </w:rPr>
        <w:t xml:space="preserve"> re-balanc</w:t>
      </w:r>
      <w:r w:rsidR="686A7AEE" w:rsidRPr="006906F9">
        <w:rPr>
          <w:rFonts w:cs="Times New Roman"/>
          <w:noProof/>
          <w:lang w:val="en-GB"/>
        </w:rPr>
        <w:t>ing</w:t>
      </w:r>
      <w:r w:rsidRPr="006906F9">
        <w:rPr>
          <w:rFonts w:cs="Times New Roman"/>
          <w:noProof/>
          <w:lang w:val="en-GB"/>
        </w:rPr>
        <w:t xml:space="preserve"> the market </w:t>
      </w:r>
      <w:r w:rsidR="127F2E3D" w:rsidRPr="006906F9">
        <w:rPr>
          <w:rFonts w:cs="Times New Roman"/>
          <w:noProof/>
          <w:lang w:val="en-GB"/>
        </w:rPr>
        <w:t>to help it</w:t>
      </w:r>
      <w:r w:rsidRPr="006906F9">
        <w:rPr>
          <w:rFonts w:cs="Times New Roman"/>
          <w:noProof/>
          <w:lang w:val="en-GB"/>
        </w:rPr>
        <w:t xml:space="preserve"> recover </w:t>
      </w:r>
      <w:r w:rsidR="3F016426" w:rsidRPr="006906F9">
        <w:rPr>
          <w:rFonts w:cs="Times New Roman"/>
          <w:noProof/>
          <w:lang w:val="en-GB"/>
        </w:rPr>
        <w:t>quickly</w:t>
      </w:r>
      <w:r w:rsidR="05EEAE81" w:rsidRPr="006906F9">
        <w:rPr>
          <w:rFonts w:cs="Times New Roman"/>
          <w:noProof/>
          <w:lang w:val="en-GB"/>
        </w:rPr>
        <w:t xml:space="preserve"> </w:t>
      </w:r>
      <w:r w:rsidRPr="006906F9">
        <w:rPr>
          <w:rFonts w:cs="Times New Roman"/>
          <w:noProof/>
          <w:lang w:val="en-GB"/>
        </w:rPr>
        <w:t>after the end of the pandemic. The duration of these measures was extended when the Covid pandemic and the resulting restrictions lasted longer than originally estimated.</w:t>
      </w:r>
      <w:r w:rsidR="00B449B0" w:rsidRPr="006906F9">
        <w:rPr>
          <w:rFonts w:cs="Times New Roman"/>
          <w:noProof/>
          <w:lang w:val="en-GB"/>
        </w:rPr>
        <w:t xml:space="preserve"> However, when the pandemic slowly came to an end in 2021, </w:t>
      </w:r>
      <w:r w:rsidR="00C94691">
        <w:rPr>
          <w:rFonts w:cs="Times New Roman"/>
          <w:noProof/>
          <w:lang w:val="en-GB"/>
        </w:rPr>
        <w:t xml:space="preserve">according to the findings of the wine market observatory, </w:t>
      </w:r>
      <w:r w:rsidR="00B449B0" w:rsidRPr="006906F9">
        <w:rPr>
          <w:rFonts w:cs="Times New Roman"/>
          <w:noProof/>
          <w:lang w:val="en-GB"/>
        </w:rPr>
        <w:t xml:space="preserve">demand on the EU market did not bounce back to pre-Covid levels as many had hoped. Instead of making up for lost opportunities to travel, visit bars and restaurants or have large gatherings with friends and family, consumers were careful with their spending in view of the economic difficulties and the </w:t>
      </w:r>
      <w:r w:rsidR="004D32FA" w:rsidRPr="006906F9">
        <w:rPr>
          <w:rFonts w:cs="Times New Roman"/>
          <w:noProof/>
          <w:lang w:val="en-GB"/>
        </w:rPr>
        <w:t>cost-of-living</w:t>
      </w:r>
      <w:r w:rsidR="00B449B0" w:rsidRPr="006906F9">
        <w:rPr>
          <w:rFonts w:cs="Times New Roman"/>
          <w:noProof/>
          <w:lang w:val="en-GB"/>
        </w:rPr>
        <w:t xml:space="preserve"> crisis</w:t>
      </w:r>
      <w:r w:rsidR="1BD0BB72" w:rsidRPr="006906F9">
        <w:rPr>
          <w:rFonts w:cs="Times New Roman"/>
          <w:noProof/>
          <w:lang w:val="en-GB"/>
        </w:rPr>
        <w:t>,</w:t>
      </w:r>
      <w:r w:rsidR="00B449B0" w:rsidRPr="006906F9">
        <w:rPr>
          <w:rFonts w:cs="Times New Roman"/>
          <w:noProof/>
          <w:lang w:val="en-GB"/>
        </w:rPr>
        <w:t xml:space="preserve"> which were also effects of the pandemic and the uncertain international situation. Wine, seen as a luxury product by many, was not a priority purchase for households.</w:t>
      </w:r>
    </w:p>
    <w:p w14:paraId="048082EB" w14:textId="05AC5F06" w:rsidR="007F39AF" w:rsidRPr="006906F9" w:rsidRDefault="007F39AF" w:rsidP="00F15BC2">
      <w:pPr>
        <w:ind w:left="357"/>
        <w:jc w:val="both"/>
        <w:rPr>
          <w:rFonts w:cs="Times New Roman"/>
          <w:bCs/>
          <w:noProof/>
          <w:szCs w:val="24"/>
          <w:lang w:val="en-GB"/>
        </w:rPr>
      </w:pPr>
      <w:r w:rsidRPr="006906F9">
        <w:rPr>
          <w:rFonts w:cs="Times New Roman"/>
          <w:bCs/>
          <w:noProof/>
          <w:szCs w:val="24"/>
          <w:lang w:val="en-GB"/>
        </w:rPr>
        <w:t xml:space="preserve">To address the resulting oversupply, measures to limit the supply were taken again in 2023, especially </w:t>
      </w:r>
      <w:r w:rsidR="004D32FA" w:rsidRPr="006906F9">
        <w:rPr>
          <w:rFonts w:cs="Times New Roman"/>
          <w:bCs/>
          <w:noProof/>
          <w:szCs w:val="24"/>
          <w:lang w:val="en-GB"/>
        </w:rPr>
        <w:t>encouraging</w:t>
      </w:r>
      <w:r w:rsidRPr="006906F9">
        <w:rPr>
          <w:rFonts w:cs="Times New Roman"/>
          <w:bCs/>
          <w:noProof/>
          <w:szCs w:val="24"/>
          <w:lang w:val="en-GB"/>
        </w:rPr>
        <w:t xml:space="preserve"> green harvesting</w:t>
      </w:r>
      <w:r w:rsidR="00120997" w:rsidRPr="006906F9">
        <w:rPr>
          <w:rFonts w:cs="Times New Roman"/>
          <w:bCs/>
          <w:noProof/>
          <w:szCs w:val="24"/>
          <w:lang w:val="en-GB"/>
        </w:rPr>
        <w:t xml:space="preserve"> and supporting </w:t>
      </w:r>
      <w:r w:rsidR="00316DEE" w:rsidRPr="006906F9">
        <w:rPr>
          <w:rFonts w:cs="Times New Roman"/>
          <w:bCs/>
          <w:noProof/>
          <w:szCs w:val="24"/>
          <w:lang w:val="en-GB"/>
        </w:rPr>
        <w:t>crisis distillation and private storage</w:t>
      </w:r>
      <w:r w:rsidR="002E6275" w:rsidRPr="006906F9">
        <w:rPr>
          <w:rFonts w:cs="Times New Roman"/>
          <w:bCs/>
          <w:noProof/>
          <w:szCs w:val="24"/>
          <w:lang w:val="en-GB"/>
        </w:rPr>
        <w:t xml:space="preserve"> within the </w:t>
      </w:r>
      <w:r w:rsidR="006A448B" w:rsidRPr="006906F9">
        <w:rPr>
          <w:rFonts w:cs="Times New Roman"/>
          <w:bCs/>
          <w:noProof/>
          <w:szCs w:val="24"/>
          <w:lang w:val="en-GB"/>
        </w:rPr>
        <w:t xml:space="preserve">existing </w:t>
      </w:r>
      <w:r w:rsidR="004927DC" w:rsidRPr="006906F9">
        <w:rPr>
          <w:rFonts w:cs="Times New Roman"/>
          <w:bCs/>
          <w:noProof/>
          <w:szCs w:val="24"/>
          <w:lang w:val="en-GB"/>
        </w:rPr>
        <w:t>wine national support programmes</w:t>
      </w:r>
      <w:r w:rsidRPr="006906F9">
        <w:rPr>
          <w:rFonts w:cs="Times New Roman"/>
          <w:bCs/>
          <w:noProof/>
          <w:szCs w:val="24"/>
          <w:lang w:val="en-GB"/>
        </w:rPr>
        <w:t>. For the first time, crisis distillation was also in demand for quality wines with geographical indications.</w:t>
      </w:r>
      <w:r w:rsidR="0010227D" w:rsidRPr="006906F9">
        <w:rPr>
          <w:rFonts w:cs="Times New Roman"/>
          <w:bCs/>
          <w:noProof/>
          <w:szCs w:val="24"/>
          <w:lang w:val="en-GB"/>
        </w:rPr>
        <w:t xml:space="preserve"> </w:t>
      </w:r>
      <w:r w:rsidR="00052B36" w:rsidRPr="006906F9">
        <w:rPr>
          <w:rFonts w:cs="Times New Roman"/>
          <w:bCs/>
          <w:noProof/>
          <w:szCs w:val="24"/>
          <w:lang w:val="en-GB"/>
        </w:rPr>
        <w:t>In addition</w:t>
      </w:r>
      <w:r w:rsidR="006A448B" w:rsidRPr="006906F9">
        <w:rPr>
          <w:rFonts w:cs="Times New Roman"/>
          <w:bCs/>
          <w:noProof/>
          <w:szCs w:val="24"/>
          <w:lang w:val="en-GB"/>
        </w:rPr>
        <w:t>,</w:t>
      </w:r>
      <w:r w:rsidR="00052B36" w:rsidRPr="006906F9">
        <w:rPr>
          <w:rFonts w:cs="Times New Roman"/>
          <w:bCs/>
          <w:noProof/>
          <w:szCs w:val="24"/>
          <w:lang w:val="en-GB"/>
        </w:rPr>
        <w:t xml:space="preserve"> s</w:t>
      </w:r>
      <w:r w:rsidR="004D32FA" w:rsidRPr="006906F9">
        <w:rPr>
          <w:rFonts w:cs="Times New Roman"/>
          <w:bCs/>
          <w:noProof/>
          <w:szCs w:val="24"/>
          <w:lang w:val="en-GB"/>
        </w:rPr>
        <w:t>everal</w:t>
      </w:r>
      <w:r w:rsidR="0010227D" w:rsidRPr="006906F9">
        <w:rPr>
          <w:rFonts w:cs="Times New Roman"/>
          <w:bCs/>
          <w:noProof/>
          <w:szCs w:val="24"/>
          <w:lang w:val="en-GB"/>
        </w:rPr>
        <w:t xml:space="preserve"> </w:t>
      </w:r>
      <w:r w:rsidR="00D306CA" w:rsidRPr="006906F9">
        <w:rPr>
          <w:rFonts w:cs="Times New Roman"/>
          <w:bCs/>
          <w:noProof/>
          <w:szCs w:val="24"/>
          <w:lang w:val="en-GB"/>
        </w:rPr>
        <w:t>MS</w:t>
      </w:r>
      <w:r w:rsidR="0010227D" w:rsidRPr="006906F9">
        <w:rPr>
          <w:rFonts w:cs="Times New Roman"/>
          <w:bCs/>
          <w:noProof/>
          <w:szCs w:val="24"/>
          <w:lang w:val="en-GB"/>
        </w:rPr>
        <w:t xml:space="preserve"> </w:t>
      </w:r>
      <w:r w:rsidR="002E6275" w:rsidRPr="006906F9">
        <w:rPr>
          <w:rFonts w:cs="Times New Roman"/>
          <w:bCs/>
          <w:noProof/>
          <w:szCs w:val="24"/>
          <w:lang w:val="en-GB"/>
        </w:rPr>
        <w:t xml:space="preserve">were authorised to </w:t>
      </w:r>
      <w:r w:rsidR="0010227D" w:rsidRPr="006906F9">
        <w:rPr>
          <w:rFonts w:cs="Times New Roman"/>
          <w:bCs/>
          <w:noProof/>
          <w:szCs w:val="24"/>
          <w:lang w:val="en-GB"/>
        </w:rPr>
        <w:t>gra</w:t>
      </w:r>
      <w:r w:rsidR="00EB19AE" w:rsidRPr="006906F9">
        <w:rPr>
          <w:rFonts w:cs="Times New Roman"/>
          <w:bCs/>
          <w:noProof/>
          <w:szCs w:val="24"/>
          <w:lang w:val="en-GB"/>
        </w:rPr>
        <w:t>n</w:t>
      </w:r>
      <w:r w:rsidR="0010227D" w:rsidRPr="006906F9">
        <w:rPr>
          <w:rFonts w:cs="Times New Roman"/>
          <w:bCs/>
          <w:noProof/>
          <w:szCs w:val="24"/>
          <w:lang w:val="en-GB"/>
        </w:rPr>
        <w:t xml:space="preserve">t </w:t>
      </w:r>
      <w:r w:rsidR="00052B36" w:rsidRPr="006906F9">
        <w:rPr>
          <w:rFonts w:cs="Times New Roman"/>
          <w:bCs/>
          <w:noProof/>
          <w:szCs w:val="24"/>
          <w:lang w:val="en-GB"/>
        </w:rPr>
        <w:t>national payments</w:t>
      </w:r>
      <w:r w:rsidR="0010227D" w:rsidRPr="006906F9">
        <w:rPr>
          <w:rFonts w:cs="Times New Roman"/>
          <w:bCs/>
          <w:noProof/>
          <w:szCs w:val="24"/>
          <w:lang w:val="en-GB"/>
        </w:rPr>
        <w:t xml:space="preserve"> for the distillation of surplus wine stocks.</w:t>
      </w:r>
    </w:p>
    <w:p w14:paraId="5789B5B1" w14:textId="60277AB2" w:rsidR="00A2727C" w:rsidRPr="006906F9" w:rsidRDefault="00330196" w:rsidP="00F15BC2">
      <w:pPr>
        <w:pStyle w:val="Heading1"/>
        <w:numPr>
          <w:ilvl w:val="1"/>
          <w:numId w:val="2"/>
        </w:numPr>
        <w:spacing w:before="0" w:after="120"/>
        <w:rPr>
          <w:noProof/>
          <w:lang w:val="en-GB"/>
        </w:rPr>
      </w:pPr>
      <w:bookmarkStart w:id="15" w:name="_Toc203469229"/>
      <w:r w:rsidRPr="006906F9">
        <w:rPr>
          <w:noProof/>
          <w:lang w:val="en-GB"/>
        </w:rPr>
        <w:t xml:space="preserve">A High-Level Group on </w:t>
      </w:r>
      <w:r w:rsidR="009F2AC8" w:rsidRPr="006906F9">
        <w:rPr>
          <w:noProof/>
          <w:lang w:val="en-GB"/>
        </w:rPr>
        <w:t>Wine Policy</w:t>
      </w:r>
      <w:bookmarkEnd w:id="15"/>
    </w:p>
    <w:p w14:paraId="42AFF3C0" w14:textId="1B660CB0" w:rsidR="007F39AF" w:rsidRPr="006906F9" w:rsidRDefault="03ADD1EE" w:rsidP="00F15BC2">
      <w:pPr>
        <w:ind w:left="357"/>
        <w:jc w:val="both"/>
        <w:rPr>
          <w:rFonts w:cs="Times New Roman"/>
          <w:noProof/>
          <w:lang w:val="en-GB"/>
        </w:rPr>
      </w:pPr>
      <w:r w:rsidRPr="006906F9">
        <w:rPr>
          <w:rFonts w:cs="Times New Roman"/>
          <w:noProof/>
          <w:lang w:val="en-GB"/>
        </w:rPr>
        <w:t>By</w:t>
      </w:r>
      <w:r w:rsidR="00B862DC" w:rsidRPr="006906F9">
        <w:rPr>
          <w:rFonts w:cs="Times New Roman"/>
          <w:noProof/>
          <w:lang w:val="en-GB"/>
        </w:rPr>
        <w:t xml:space="preserve"> 2023</w:t>
      </w:r>
      <w:r w:rsidR="007F39AF" w:rsidRPr="006906F9">
        <w:rPr>
          <w:rFonts w:cs="Times New Roman"/>
          <w:noProof/>
          <w:lang w:val="en-GB"/>
        </w:rPr>
        <w:t>, it had become evident that there was no way back to the situation before 2019</w:t>
      </w:r>
      <w:r w:rsidR="0010227D" w:rsidRPr="006906F9">
        <w:rPr>
          <w:rFonts w:cs="Times New Roman"/>
          <w:noProof/>
          <w:lang w:val="en-GB"/>
        </w:rPr>
        <w:t>,</w:t>
      </w:r>
      <w:r w:rsidR="007F39AF" w:rsidRPr="006906F9">
        <w:rPr>
          <w:rFonts w:cs="Times New Roman"/>
          <w:noProof/>
          <w:lang w:val="en-GB"/>
        </w:rPr>
        <w:t xml:space="preserve"> </w:t>
      </w:r>
      <w:r w:rsidR="00B862DC" w:rsidRPr="006906F9">
        <w:rPr>
          <w:rFonts w:cs="Times New Roman"/>
          <w:noProof/>
          <w:lang w:val="en-GB"/>
        </w:rPr>
        <w:t xml:space="preserve">when </w:t>
      </w:r>
      <w:r w:rsidR="007F39AF" w:rsidRPr="006906F9">
        <w:rPr>
          <w:rFonts w:cs="Times New Roman"/>
          <w:noProof/>
          <w:lang w:val="en-GB"/>
        </w:rPr>
        <w:t xml:space="preserve">a slow decrease in demand for wine on the </w:t>
      </w:r>
      <w:r w:rsidR="009A3AD2" w:rsidRPr="006906F9">
        <w:rPr>
          <w:rFonts w:cs="Times New Roman"/>
          <w:noProof/>
          <w:lang w:val="en-GB"/>
        </w:rPr>
        <w:t>single market</w:t>
      </w:r>
      <w:r w:rsidR="007F39AF" w:rsidRPr="006906F9">
        <w:rPr>
          <w:rFonts w:cs="Times New Roman"/>
          <w:noProof/>
          <w:lang w:val="en-GB"/>
        </w:rPr>
        <w:t xml:space="preserve"> was </w:t>
      </w:r>
      <w:r w:rsidR="00B862DC" w:rsidRPr="006906F9">
        <w:rPr>
          <w:rFonts w:cs="Times New Roman"/>
          <w:noProof/>
          <w:lang w:val="en-GB"/>
        </w:rPr>
        <w:t>over</w:t>
      </w:r>
      <w:r w:rsidR="007F39AF" w:rsidRPr="006906F9">
        <w:rPr>
          <w:rFonts w:cs="Times New Roman"/>
          <w:noProof/>
          <w:lang w:val="en-GB"/>
        </w:rPr>
        <w:t xml:space="preserve">compensated by increasing exports </w:t>
      </w:r>
      <w:r w:rsidR="00B862DC" w:rsidRPr="006906F9">
        <w:rPr>
          <w:rFonts w:cs="Times New Roman"/>
          <w:noProof/>
          <w:lang w:val="en-GB"/>
        </w:rPr>
        <w:t xml:space="preserve">to </w:t>
      </w:r>
      <w:r w:rsidR="007F39AF" w:rsidRPr="006906F9">
        <w:rPr>
          <w:rFonts w:cs="Times New Roman"/>
          <w:noProof/>
          <w:lang w:val="en-GB"/>
        </w:rPr>
        <w:t xml:space="preserve">both traditional and new export markets. Not only were exports threatened by the uncertain geopolitical situation, but wine demand had started to </w:t>
      </w:r>
      <w:r w:rsidR="00AB6B73" w:rsidRPr="006906F9">
        <w:rPr>
          <w:rFonts w:cs="Times New Roman"/>
          <w:noProof/>
          <w:lang w:val="en-GB"/>
        </w:rPr>
        <w:t xml:space="preserve">decrease </w:t>
      </w:r>
      <w:r w:rsidR="007F39AF" w:rsidRPr="006906F9">
        <w:rPr>
          <w:rFonts w:cs="Times New Roman"/>
          <w:noProof/>
          <w:lang w:val="en-GB"/>
        </w:rPr>
        <w:t>worldwide</w:t>
      </w:r>
      <w:r w:rsidR="00B862DC" w:rsidRPr="006906F9">
        <w:rPr>
          <w:rFonts w:cs="Times New Roman"/>
          <w:noProof/>
          <w:lang w:val="en-GB"/>
        </w:rPr>
        <w:t xml:space="preserve"> since about 2017</w:t>
      </w:r>
      <w:r w:rsidR="007F39AF" w:rsidRPr="006906F9">
        <w:rPr>
          <w:rFonts w:cs="Times New Roman"/>
          <w:noProof/>
          <w:lang w:val="en-GB"/>
        </w:rPr>
        <w:t>.</w:t>
      </w:r>
    </w:p>
    <w:p w14:paraId="7E2BD4FF" w14:textId="7E284F40" w:rsidR="00CA11B4" w:rsidRPr="006906F9" w:rsidRDefault="002B6DFF" w:rsidP="00F15BC2">
      <w:pPr>
        <w:spacing w:after="0"/>
        <w:jc w:val="center"/>
        <w:rPr>
          <w:rFonts w:cs="Times New Roman"/>
          <w:i/>
          <w:noProof/>
          <w:lang w:val="en-GB"/>
        </w:rPr>
      </w:pPr>
      <w:r w:rsidRPr="006906F9">
        <w:rPr>
          <w:rFonts w:cs="Times New Roman"/>
          <w:i/>
          <w:noProof/>
          <w:lang w:val="en-GB"/>
        </w:rPr>
        <w:t xml:space="preserve">TABLE 3: </w:t>
      </w:r>
      <w:r w:rsidR="00CA11B4" w:rsidRPr="006906F9">
        <w:rPr>
          <w:rFonts w:cs="Times New Roman"/>
          <w:i/>
          <w:noProof/>
          <w:lang w:val="en-GB"/>
        </w:rPr>
        <w:t xml:space="preserve">Evolution of </w:t>
      </w:r>
      <w:r w:rsidR="526F4A90" w:rsidRPr="006906F9">
        <w:rPr>
          <w:rFonts w:cs="Times New Roman"/>
          <w:i/>
          <w:iCs/>
          <w:noProof/>
          <w:lang w:val="en-GB"/>
        </w:rPr>
        <w:t>w</w:t>
      </w:r>
      <w:r w:rsidR="5578C823" w:rsidRPr="006906F9">
        <w:rPr>
          <w:rFonts w:cs="Times New Roman"/>
          <w:i/>
          <w:iCs/>
          <w:noProof/>
          <w:lang w:val="en-GB"/>
        </w:rPr>
        <w:t xml:space="preserve">orld </w:t>
      </w:r>
      <w:r w:rsidR="46765FC1" w:rsidRPr="006906F9">
        <w:rPr>
          <w:rFonts w:cs="Times New Roman"/>
          <w:i/>
          <w:iCs/>
          <w:noProof/>
          <w:lang w:val="en-GB"/>
        </w:rPr>
        <w:t>w</w:t>
      </w:r>
      <w:r w:rsidR="5578C823" w:rsidRPr="006906F9">
        <w:rPr>
          <w:rFonts w:cs="Times New Roman"/>
          <w:i/>
          <w:iCs/>
          <w:noProof/>
          <w:lang w:val="en-GB"/>
        </w:rPr>
        <w:t xml:space="preserve">ine </w:t>
      </w:r>
      <w:r w:rsidR="09621399" w:rsidRPr="006906F9">
        <w:rPr>
          <w:rFonts w:cs="Times New Roman"/>
          <w:i/>
          <w:iCs/>
          <w:noProof/>
          <w:lang w:val="en-GB"/>
        </w:rPr>
        <w:t>c</w:t>
      </w:r>
      <w:r w:rsidR="5578C823" w:rsidRPr="006906F9">
        <w:rPr>
          <w:rFonts w:cs="Times New Roman"/>
          <w:i/>
          <w:iCs/>
          <w:noProof/>
          <w:lang w:val="en-GB"/>
        </w:rPr>
        <w:t>onsumption</w:t>
      </w:r>
    </w:p>
    <w:p w14:paraId="2FD1F7A7" w14:textId="77777777" w:rsidR="00886CCF" w:rsidRPr="006906F9" w:rsidRDefault="130316FD" w:rsidP="00F15BC2">
      <w:pPr>
        <w:spacing w:after="120"/>
        <w:jc w:val="center"/>
        <w:rPr>
          <w:rFonts w:cs="Times New Roman"/>
          <w:bCs/>
          <w:i/>
          <w:iCs/>
          <w:noProof/>
          <w:color w:val="000000" w:themeColor="text1"/>
          <w:sz w:val="18"/>
          <w:szCs w:val="18"/>
          <w:lang w:val="en-GB"/>
        </w:rPr>
      </w:pPr>
      <w:r w:rsidRPr="006906F9">
        <w:rPr>
          <w:rFonts w:cs="Times New Roman"/>
          <w:i/>
          <w:iCs/>
          <w:noProof/>
          <w:sz w:val="18"/>
          <w:szCs w:val="18"/>
          <w:lang w:val="en-GB"/>
        </w:rPr>
        <w:t xml:space="preserve">(Source: OIV State of the World Vine and Wine Sector </w:t>
      </w:r>
      <w:r w:rsidRPr="006906F9">
        <w:rPr>
          <w:rFonts w:cs="Times New Roman"/>
          <w:i/>
          <w:iCs/>
          <w:noProof/>
          <w:color w:val="000000" w:themeColor="text1"/>
          <w:sz w:val="18"/>
          <w:szCs w:val="18"/>
          <w:lang w:val="en-GB"/>
        </w:rPr>
        <w:t xml:space="preserve">in 2024, </w:t>
      </w:r>
      <w:hyperlink r:id="rId21">
        <w:r w:rsidRPr="006906F9">
          <w:rPr>
            <w:rStyle w:val="Hyperlink"/>
            <w:rFonts w:cs="Times New Roman"/>
            <w:i/>
            <w:iCs/>
            <w:noProof/>
            <w:color w:val="000000" w:themeColor="text1"/>
            <w:sz w:val="18"/>
            <w:szCs w:val="18"/>
            <w:lang w:val="en-GB"/>
          </w:rPr>
          <w:t>https://www.oiv.int/sites/default/files/2025-04/OIV-State_of_the_World_Vine-and-Wine-Sector-in-2024.pdf</w:t>
        </w:r>
      </w:hyperlink>
      <w:r w:rsidRPr="006906F9">
        <w:rPr>
          <w:rFonts w:cs="Times New Roman"/>
          <w:i/>
          <w:iCs/>
          <w:noProof/>
          <w:color w:val="000000" w:themeColor="text1"/>
          <w:sz w:val="18"/>
          <w:szCs w:val="18"/>
          <w:lang w:val="en-GB"/>
        </w:rPr>
        <w:t xml:space="preserve"> )</w:t>
      </w:r>
    </w:p>
    <w:p w14:paraId="34984915" w14:textId="4F03979E" w:rsidR="00886CCF" w:rsidRPr="006906F9" w:rsidRDefault="00886CCF" w:rsidP="00F15BC2">
      <w:pPr>
        <w:spacing w:after="0"/>
        <w:jc w:val="center"/>
        <w:rPr>
          <w:rFonts w:cs="Times New Roman"/>
          <w:bCs/>
          <w:noProof/>
          <w:szCs w:val="24"/>
          <w:lang w:val="en-GB"/>
        </w:rPr>
      </w:pPr>
      <w:r w:rsidRPr="006906F9">
        <w:rPr>
          <w:rFonts w:cs="Times New Roman"/>
          <w:bCs/>
          <w:noProof/>
          <w:szCs w:val="24"/>
          <w:lang w:val="en-GB" w:eastAsia="en-GB"/>
        </w:rPr>
        <w:drawing>
          <wp:inline distT="0" distB="0" distL="0" distR="0" wp14:anchorId="57DC7A23" wp14:editId="40468694">
            <wp:extent cx="5071196" cy="1965742"/>
            <wp:effectExtent l="0" t="0" r="0" b="0"/>
            <wp:docPr id="665581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76506" name=""/>
                    <pic:cNvPicPr/>
                  </pic:nvPicPr>
                  <pic:blipFill>
                    <a:blip r:embed="rId22"/>
                    <a:stretch>
                      <a:fillRect/>
                    </a:stretch>
                  </pic:blipFill>
                  <pic:spPr>
                    <a:xfrm>
                      <a:off x="0" y="0"/>
                      <a:ext cx="5096349" cy="1975492"/>
                    </a:xfrm>
                    <a:prstGeom prst="rect">
                      <a:avLst/>
                    </a:prstGeom>
                  </pic:spPr>
                </pic:pic>
              </a:graphicData>
            </a:graphic>
          </wp:inline>
        </w:drawing>
      </w:r>
    </w:p>
    <w:p w14:paraId="410B02E2" w14:textId="766D19CB" w:rsidR="00CA6730" w:rsidRPr="006906F9" w:rsidRDefault="00CA6730" w:rsidP="00F15BC2">
      <w:pPr>
        <w:spacing w:after="120"/>
        <w:jc w:val="center"/>
        <w:rPr>
          <w:rFonts w:cs="Times New Roman"/>
          <w:bCs/>
          <w:noProof/>
          <w:szCs w:val="24"/>
          <w:lang w:val="en-GB"/>
        </w:rPr>
      </w:pPr>
    </w:p>
    <w:p w14:paraId="5A5D399D" w14:textId="181B90B7" w:rsidR="00AB6B73" w:rsidRPr="006906F9" w:rsidRDefault="0010227D" w:rsidP="00F15BC2">
      <w:pPr>
        <w:ind w:left="357"/>
        <w:jc w:val="both"/>
        <w:rPr>
          <w:rFonts w:cs="Times New Roman"/>
          <w:noProof/>
          <w:lang w:val="en-GB"/>
        </w:rPr>
      </w:pPr>
      <w:r w:rsidRPr="006906F9">
        <w:rPr>
          <w:rFonts w:cs="Times New Roman"/>
          <w:noProof/>
          <w:lang w:val="en-GB"/>
        </w:rPr>
        <w:t>Furthermore, a shift in demand away from still red wines towards lighter white and sparkling wines could be observed</w:t>
      </w:r>
      <w:r w:rsidR="000D6F84" w:rsidRPr="006906F9">
        <w:rPr>
          <w:rFonts w:cs="Times New Roman"/>
          <w:noProof/>
          <w:lang w:val="en-GB"/>
        </w:rPr>
        <w:t xml:space="preserve">, while a </w:t>
      </w:r>
      <w:r w:rsidR="4FD731ED" w:rsidRPr="006906F9">
        <w:rPr>
          <w:rFonts w:cs="Times New Roman"/>
          <w:noProof/>
          <w:lang w:val="en-GB"/>
        </w:rPr>
        <w:t xml:space="preserve">significant </w:t>
      </w:r>
      <w:r w:rsidR="000D6F84" w:rsidRPr="006906F9">
        <w:rPr>
          <w:rFonts w:cs="Times New Roman"/>
          <w:noProof/>
          <w:lang w:val="en-GB"/>
        </w:rPr>
        <w:t>part of the population, especially among the younger generation, replaced wine with other alcoholic beverages or limited their alcohol intake.</w:t>
      </w:r>
    </w:p>
    <w:p w14:paraId="61FE91D6" w14:textId="49141CB0" w:rsidR="003D3632" w:rsidRPr="006906F9" w:rsidRDefault="000D6F84" w:rsidP="00F15BC2">
      <w:pPr>
        <w:ind w:left="357"/>
        <w:jc w:val="both"/>
        <w:rPr>
          <w:rFonts w:cs="Times New Roman"/>
          <w:bCs/>
          <w:noProof/>
          <w:szCs w:val="24"/>
          <w:lang w:val="en-GB"/>
        </w:rPr>
      </w:pPr>
      <w:r w:rsidRPr="006906F9">
        <w:rPr>
          <w:rFonts w:cs="Times New Roman"/>
          <w:bCs/>
          <w:noProof/>
          <w:szCs w:val="24"/>
          <w:lang w:val="en-GB"/>
        </w:rPr>
        <w:t>Against this background, the European wine sector requested a strategic reassessment of the situation of the sector and possible policy option</w:t>
      </w:r>
      <w:r w:rsidR="00DA1D7E" w:rsidRPr="006906F9">
        <w:rPr>
          <w:rFonts w:cs="Times New Roman"/>
          <w:bCs/>
          <w:noProof/>
          <w:szCs w:val="24"/>
          <w:lang w:val="en-GB"/>
        </w:rPr>
        <w:t>s</w:t>
      </w:r>
      <w:r w:rsidRPr="006906F9">
        <w:rPr>
          <w:rFonts w:cs="Times New Roman"/>
          <w:bCs/>
          <w:noProof/>
          <w:szCs w:val="24"/>
          <w:lang w:val="en-GB"/>
        </w:rPr>
        <w:t xml:space="preserve"> to help it adapt to this new situation.</w:t>
      </w:r>
    </w:p>
    <w:p w14:paraId="46D1B81D" w14:textId="77777777" w:rsidR="00B54E86" w:rsidRPr="006906F9" w:rsidRDefault="003D3632" w:rsidP="00F15BC2">
      <w:pPr>
        <w:ind w:left="357"/>
        <w:jc w:val="both"/>
        <w:rPr>
          <w:rFonts w:cs="Times New Roman"/>
          <w:bCs/>
          <w:noProof/>
          <w:szCs w:val="24"/>
          <w:lang w:val="en-GB"/>
        </w:rPr>
      </w:pPr>
      <w:r w:rsidRPr="006906F9">
        <w:rPr>
          <w:rFonts w:cs="Times New Roman"/>
          <w:bCs/>
          <w:noProof/>
          <w:szCs w:val="24"/>
          <w:lang w:val="en-GB"/>
        </w:rPr>
        <w:t>There was also an emphasis on the emergency measures taken since 2020, some of which had been extended several times due to their effectiveness in addressing the problems encountered, especially the oversupply</w:t>
      </w:r>
      <w:r w:rsidR="00483B12" w:rsidRPr="006906F9">
        <w:rPr>
          <w:rFonts w:cs="Times New Roman"/>
          <w:bCs/>
          <w:noProof/>
          <w:szCs w:val="24"/>
          <w:lang w:val="en-GB"/>
        </w:rPr>
        <w:t xml:space="preserve"> of wine</w:t>
      </w:r>
      <w:r w:rsidRPr="006906F9">
        <w:rPr>
          <w:rFonts w:cs="Times New Roman"/>
          <w:bCs/>
          <w:noProof/>
          <w:szCs w:val="24"/>
          <w:lang w:val="en-GB"/>
        </w:rPr>
        <w:t xml:space="preserve"> in certain mar</w:t>
      </w:r>
      <w:r w:rsidR="00E27ECF" w:rsidRPr="006906F9">
        <w:rPr>
          <w:rFonts w:cs="Times New Roman"/>
          <w:bCs/>
          <w:noProof/>
          <w:szCs w:val="24"/>
          <w:lang w:val="en-GB"/>
        </w:rPr>
        <w:t>ke</w:t>
      </w:r>
      <w:r w:rsidRPr="006906F9">
        <w:rPr>
          <w:rFonts w:cs="Times New Roman"/>
          <w:bCs/>
          <w:noProof/>
          <w:szCs w:val="24"/>
          <w:lang w:val="en-GB"/>
        </w:rPr>
        <w:t>t segments.</w:t>
      </w:r>
    </w:p>
    <w:p w14:paraId="2ABE061E" w14:textId="49DABD48" w:rsidR="00AB6B73" w:rsidRPr="006906F9" w:rsidRDefault="003D3632" w:rsidP="00F15BC2">
      <w:pPr>
        <w:ind w:left="357"/>
        <w:jc w:val="both"/>
        <w:rPr>
          <w:rFonts w:cs="Times New Roman"/>
          <w:noProof/>
          <w:lang w:val="en-GB"/>
        </w:rPr>
      </w:pPr>
      <w:r w:rsidRPr="006906F9">
        <w:rPr>
          <w:rFonts w:cs="Times New Roman"/>
          <w:noProof/>
          <w:lang w:val="en-GB"/>
        </w:rPr>
        <w:t>However, there was criticism of the</w:t>
      </w:r>
      <w:r w:rsidR="00B54E86" w:rsidRPr="006906F9">
        <w:rPr>
          <w:rFonts w:cs="Times New Roman"/>
          <w:noProof/>
          <w:lang w:val="en-GB"/>
        </w:rPr>
        <w:t xml:space="preserve"> delays </w:t>
      </w:r>
      <w:r w:rsidRPr="006906F9">
        <w:rPr>
          <w:rFonts w:cs="Times New Roman"/>
          <w:noProof/>
          <w:lang w:val="en-GB"/>
        </w:rPr>
        <w:t>in the legislative process</w:t>
      </w:r>
      <w:r w:rsidR="00B862DC" w:rsidRPr="006906F9">
        <w:rPr>
          <w:rFonts w:cs="Times New Roman"/>
          <w:noProof/>
          <w:lang w:val="en-GB"/>
        </w:rPr>
        <w:t>es</w:t>
      </w:r>
      <w:r w:rsidRPr="006906F9">
        <w:rPr>
          <w:rFonts w:cs="Times New Roman"/>
          <w:noProof/>
          <w:lang w:val="en-GB"/>
        </w:rPr>
        <w:t>, which led to uncertainty and stress for wine producers</w:t>
      </w:r>
      <w:r w:rsidR="00E05ACB" w:rsidRPr="006906F9">
        <w:rPr>
          <w:rFonts w:cs="Times New Roman"/>
          <w:noProof/>
          <w:lang w:val="en-GB"/>
        </w:rPr>
        <w:t>,</w:t>
      </w:r>
      <w:r w:rsidR="00483B12" w:rsidRPr="006906F9">
        <w:rPr>
          <w:rFonts w:cs="Times New Roman"/>
          <w:noProof/>
          <w:lang w:val="en-GB"/>
        </w:rPr>
        <w:t xml:space="preserve"> who could not be sure if and when a measure would be applied. This led to requests for a toolbox of emergency measures available to MS, </w:t>
      </w:r>
      <w:r w:rsidR="1434DB5E" w:rsidRPr="006906F9">
        <w:rPr>
          <w:rFonts w:cs="Times New Roman"/>
          <w:noProof/>
          <w:lang w:val="en-GB"/>
        </w:rPr>
        <w:t>which could</w:t>
      </w:r>
      <w:r w:rsidR="00483B12" w:rsidRPr="006906F9">
        <w:rPr>
          <w:rFonts w:cs="Times New Roman"/>
          <w:noProof/>
          <w:lang w:val="en-GB"/>
        </w:rPr>
        <w:t xml:space="preserve"> be </w:t>
      </w:r>
      <w:r w:rsidR="3E8D9415" w:rsidRPr="006906F9">
        <w:rPr>
          <w:rFonts w:cs="Times New Roman"/>
          <w:noProof/>
          <w:lang w:val="en-GB"/>
        </w:rPr>
        <w:t>deployed</w:t>
      </w:r>
      <w:r w:rsidR="00483B12" w:rsidRPr="006906F9">
        <w:rPr>
          <w:rFonts w:cs="Times New Roman"/>
          <w:noProof/>
          <w:lang w:val="en-GB"/>
        </w:rPr>
        <w:t xml:space="preserve"> </w:t>
      </w:r>
      <w:r w:rsidR="54F6276D" w:rsidRPr="006906F9">
        <w:rPr>
          <w:rFonts w:cs="Times New Roman"/>
          <w:noProof/>
          <w:lang w:val="en-GB"/>
        </w:rPr>
        <w:t>quickly</w:t>
      </w:r>
      <w:r w:rsidR="00483B12" w:rsidRPr="006906F9">
        <w:rPr>
          <w:rFonts w:cs="Times New Roman"/>
          <w:noProof/>
          <w:lang w:val="en-GB"/>
        </w:rPr>
        <w:t xml:space="preserve"> </w:t>
      </w:r>
      <w:r w:rsidR="3F2DDC27" w:rsidRPr="006906F9">
        <w:rPr>
          <w:rFonts w:cs="Times New Roman"/>
          <w:noProof/>
          <w:lang w:val="en-GB"/>
        </w:rPr>
        <w:t>if there were</w:t>
      </w:r>
      <w:r w:rsidR="00483B12" w:rsidRPr="006906F9">
        <w:rPr>
          <w:rFonts w:cs="Times New Roman"/>
          <w:noProof/>
          <w:lang w:val="en-GB"/>
        </w:rPr>
        <w:t xml:space="preserve"> market disturbances.</w:t>
      </w:r>
    </w:p>
    <w:p w14:paraId="0E185B88" w14:textId="0326C100" w:rsidR="00E05ACB" w:rsidRPr="005A0720" w:rsidRDefault="00B862DC" w:rsidP="00F15BC2">
      <w:pPr>
        <w:ind w:left="357"/>
        <w:jc w:val="both"/>
        <w:rPr>
          <w:rFonts w:cs="Times New Roman"/>
          <w:noProof/>
        </w:rPr>
      </w:pPr>
      <w:r w:rsidRPr="41FA6D7D">
        <w:rPr>
          <w:rFonts w:cs="Times New Roman"/>
          <w:noProof/>
        </w:rPr>
        <w:t>In this context, t</w:t>
      </w:r>
      <w:r w:rsidR="00001888" w:rsidRPr="41FA6D7D">
        <w:rPr>
          <w:rFonts w:cs="Times New Roman"/>
          <w:noProof/>
        </w:rPr>
        <w:t>he EU wine market observatory</w:t>
      </w:r>
      <w:r w:rsidRPr="41FA6D7D">
        <w:rPr>
          <w:rFonts w:cs="Times New Roman"/>
          <w:noProof/>
        </w:rPr>
        <w:t xml:space="preserve"> was </w:t>
      </w:r>
      <w:r w:rsidR="4F8E5E35" w:rsidRPr="41FA6D7D">
        <w:rPr>
          <w:rFonts w:cs="Times New Roman"/>
          <w:noProof/>
        </w:rPr>
        <w:t>asked</w:t>
      </w:r>
      <w:r w:rsidRPr="41FA6D7D">
        <w:rPr>
          <w:rFonts w:cs="Times New Roman"/>
          <w:noProof/>
        </w:rPr>
        <w:t xml:space="preserve"> to carry out an in-depth evaluation of the situation and its underlying causes</w:t>
      </w:r>
      <w:r w:rsidR="0A63EC4F" w:rsidRPr="41FA6D7D">
        <w:rPr>
          <w:rFonts w:cs="Times New Roman"/>
          <w:noProof/>
        </w:rPr>
        <w:t>.</w:t>
      </w:r>
      <w:r w:rsidRPr="41FA6D7D">
        <w:rPr>
          <w:rFonts w:cs="Times New Roman"/>
          <w:noProof/>
        </w:rPr>
        <w:t xml:space="preserve"> </w:t>
      </w:r>
      <w:r w:rsidR="016350C7" w:rsidRPr="41FA6D7D">
        <w:rPr>
          <w:rFonts w:cs="Times New Roman"/>
          <w:noProof/>
        </w:rPr>
        <w:t>It published its findings in</w:t>
      </w:r>
      <w:r w:rsidRPr="41FA6D7D">
        <w:rPr>
          <w:rFonts w:cs="Times New Roman"/>
          <w:noProof/>
        </w:rPr>
        <w:t xml:space="preserve"> the</w:t>
      </w:r>
      <w:r w:rsidR="00001888" w:rsidRPr="41FA6D7D">
        <w:rPr>
          <w:rFonts w:cs="Times New Roman"/>
          <w:noProof/>
        </w:rPr>
        <w:t xml:space="preserve"> document </w:t>
      </w:r>
      <w:r w:rsidR="10A95E1C" w:rsidRPr="41FA6D7D">
        <w:rPr>
          <w:rFonts w:cs="Times New Roman"/>
          <w:noProof/>
        </w:rPr>
        <w:t>‘</w:t>
      </w:r>
      <w:r w:rsidR="00001888" w:rsidRPr="41FA6D7D">
        <w:rPr>
          <w:rFonts w:cs="Times New Roman"/>
          <w:noProof/>
        </w:rPr>
        <w:t>Prospects of the EU Wine Sector</w:t>
      </w:r>
      <w:r w:rsidR="5CE0031F" w:rsidRPr="41FA6D7D">
        <w:rPr>
          <w:rFonts w:cs="Times New Roman"/>
          <w:noProof/>
        </w:rPr>
        <w:t>’</w:t>
      </w:r>
      <w:r w:rsidR="006906F9" w:rsidRPr="41FA6D7D">
        <w:rPr>
          <w:rFonts w:cs="Times New Roman"/>
          <w:noProof/>
        </w:rPr>
        <w:t>,</w:t>
      </w:r>
      <w:r w:rsidRPr="41FA6D7D">
        <w:rPr>
          <w:rFonts w:cs="Times New Roman"/>
          <w:noProof/>
        </w:rPr>
        <w:t xml:space="preserve"> which</w:t>
      </w:r>
      <w:r w:rsidR="00001888" w:rsidRPr="41FA6D7D">
        <w:rPr>
          <w:rFonts w:cs="Times New Roman"/>
          <w:noProof/>
        </w:rPr>
        <w:t xml:space="preserve"> </w:t>
      </w:r>
      <w:r w:rsidR="00C353DE" w:rsidRPr="41FA6D7D">
        <w:rPr>
          <w:rFonts w:cs="Times New Roman"/>
          <w:noProof/>
        </w:rPr>
        <w:t>conclu</w:t>
      </w:r>
      <w:r w:rsidRPr="41FA6D7D">
        <w:rPr>
          <w:rFonts w:cs="Times New Roman"/>
          <w:noProof/>
        </w:rPr>
        <w:t>ded</w:t>
      </w:r>
      <w:r w:rsidR="00001888" w:rsidRPr="41FA6D7D">
        <w:rPr>
          <w:rFonts w:cs="Times New Roman"/>
          <w:noProof/>
        </w:rPr>
        <w:t xml:space="preserve"> that</w:t>
      </w:r>
      <w:r w:rsidR="00F557B2" w:rsidRPr="41FA6D7D">
        <w:rPr>
          <w:rFonts w:cs="Times New Roman"/>
          <w:noProof/>
        </w:rPr>
        <w:t xml:space="preserve"> there were structural factors beyond </w:t>
      </w:r>
      <w:bookmarkStart w:id="16" w:name="_Hlk202428309"/>
      <w:r w:rsidR="00F557B2" w:rsidRPr="41FA6D7D">
        <w:rPr>
          <w:rFonts w:cs="Times New Roman"/>
          <w:noProof/>
        </w:rPr>
        <w:t>the conjunctural accumulation of crisis situations</w:t>
      </w:r>
      <w:bookmarkEnd w:id="16"/>
      <w:r w:rsidR="00F557B2" w:rsidRPr="41FA6D7D">
        <w:rPr>
          <w:rFonts w:cs="Times New Roman"/>
          <w:noProof/>
        </w:rPr>
        <w:t xml:space="preserve"> that were </w:t>
      </w:r>
      <w:r w:rsidR="046413E5" w:rsidRPr="41FA6D7D">
        <w:rPr>
          <w:rFonts w:cs="Times New Roman"/>
          <w:noProof/>
        </w:rPr>
        <w:t>jeopardising</w:t>
      </w:r>
      <w:r w:rsidR="00F557B2" w:rsidRPr="41FA6D7D">
        <w:rPr>
          <w:rFonts w:cs="Times New Roman"/>
          <w:noProof/>
        </w:rPr>
        <w:t xml:space="preserve"> the future sustainability of the EU wine sector and all the rural areas, jobs and companies depending on </w:t>
      </w:r>
      <w:r w:rsidR="3842278F" w:rsidRPr="41FA6D7D">
        <w:rPr>
          <w:rFonts w:cs="Times New Roman"/>
          <w:noProof/>
        </w:rPr>
        <w:t>it</w:t>
      </w:r>
      <w:r w:rsidR="00F557B2" w:rsidRPr="41FA6D7D">
        <w:rPr>
          <w:rFonts w:cs="Times New Roman"/>
          <w:noProof/>
        </w:rPr>
        <w:t xml:space="preserve">. </w:t>
      </w:r>
      <w:r w:rsidR="00A32F59" w:rsidRPr="41FA6D7D">
        <w:rPr>
          <w:rFonts w:cs="Times New Roman"/>
          <w:noProof/>
        </w:rPr>
        <w:t xml:space="preserve">On this basis, </w:t>
      </w:r>
      <w:r w:rsidR="24AB61CB" w:rsidRPr="41FA6D7D">
        <w:rPr>
          <w:rFonts w:cs="Times New Roman"/>
          <w:noProof/>
        </w:rPr>
        <w:t xml:space="preserve">the sector needed </w:t>
      </w:r>
      <w:r w:rsidR="00F557B2" w:rsidRPr="41FA6D7D">
        <w:rPr>
          <w:rFonts w:cs="Times New Roman"/>
          <w:noProof/>
        </w:rPr>
        <w:t xml:space="preserve">specific </w:t>
      </w:r>
      <w:r w:rsidR="00462BB7" w:rsidRPr="41FA6D7D">
        <w:rPr>
          <w:rFonts w:cs="Times New Roman"/>
          <w:noProof/>
        </w:rPr>
        <w:t>instruments</w:t>
      </w:r>
      <w:r w:rsidR="00F557B2" w:rsidRPr="41FA6D7D">
        <w:rPr>
          <w:rFonts w:cs="Times New Roman"/>
          <w:noProof/>
        </w:rPr>
        <w:t xml:space="preserve"> designed with a long-term perspective to help </w:t>
      </w:r>
      <w:r w:rsidR="1590C738" w:rsidRPr="41FA6D7D">
        <w:rPr>
          <w:rFonts w:cs="Times New Roman"/>
          <w:noProof/>
        </w:rPr>
        <w:t>it</w:t>
      </w:r>
      <w:r w:rsidR="00F557B2" w:rsidRPr="41FA6D7D">
        <w:rPr>
          <w:rFonts w:cs="Times New Roman"/>
          <w:noProof/>
        </w:rPr>
        <w:t xml:space="preserve"> address structural problems and conjunctural factors</w:t>
      </w:r>
      <w:r w:rsidR="00462BB7" w:rsidRPr="41FA6D7D">
        <w:rPr>
          <w:rFonts w:cs="Times New Roman"/>
          <w:noProof/>
        </w:rPr>
        <w:t xml:space="preserve"> </w:t>
      </w:r>
      <w:r w:rsidR="00F557B2" w:rsidRPr="41FA6D7D">
        <w:rPr>
          <w:rFonts w:cs="Times New Roman"/>
          <w:noProof/>
        </w:rPr>
        <w:t xml:space="preserve">and </w:t>
      </w:r>
      <w:r w:rsidR="36674BF5" w:rsidRPr="41FA6D7D">
        <w:rPr>
          <w:rFonts w:cs="Times New Roman"/>
          <w:noProof/>
        </w:rPr>
        <w:t>safeguard a</w:t>
      </w:r>
      <w:r w:rsidR="00F557B2" w:rsidRPr="41FA6D7D">
        <w:rPr>
          <w:rFonts w:cs="Times New Roman"/>
          <w:noProof/>
        </w:rPr>
        <w:t xml:space="preserve"> sustainable and prosperous future, including through tools </w:t>
      </w:r>
      <w:r w:rsidR="00462BB7" w:rsidRPr="41FA6D7D">
        <w:rPr>
          <w:rFonts w:cs="Times New Roman"/>
          <w:noProof/>
        </w:rPr>
        <w:t>to manage supply,</w:t>
      </w:r>
      <w:r w:rsidR="00231BD6" w:rsidRPr="41FA6D7D">
        <w:rPr>
          <w:rFonts w:cs="Times New Roman"/>
          <w:noProof/>
        </w:rPr>
        <w:t xml:space="preserve"> re</w:t>
      </w:r>
      <w:r w:rsidR="00C4533C" w:rsidRPr="41FA6D7D">
        <w:rPr>
          <w:rFonts w:cs="Times New Roman"/>
          <w:noProof/>
        </w:rPr>
        <w:t>direct</w:t>
      </w:r>
      <w:r w:rsidR="00231BD6" w:rsidRPr="41FA6D7D">
        <w:rPr>
          <w:rFonts w:cs="Times New Roman"/>
          <w:noProof/>
        </w:rPr>
        <w:t xml:space="preserve"> production to growing market segments</w:t>
      </w:r>
      <w:r w:rsidR="00C353DE" w:rsidRPr="41FA6D7D">
        <w:rPr>
          <w:rFonts w:cs="Times New Roman"/>
          <w:noProof/>
        </w:rPr>
        <w:t xml:space="preserve"> and </w:t>
      </w:r>
      <w:r w:rsidR="003E59F2" w:rsidRPr="41FA6D7D">
        <w:rPr>
          <w:rFonts w:cs="Times New Roman"/>
          <w:noProof/>
        </w:rPr>
        <w:t xml:space="preserve">help producers </w:t>
      </w:r>
      <w:r w:rsidR="00C353DE" w:rsidRPr="41FA6D7D">
        <w:rPr>
          <w:rFonts w:cs="Times New Roman"/>
          <w:noProof/>
        </w:rPr>
        <w:t>adapt to climate change</w:t>
      </w:r>
      <w:r w:rsidR="006A4FE5" w:rsidRPr="41FA6D7D">
        <w:rPr>
          <w:rFonts w:cs="Times New Roman"/>
          <w:noProof/>
        </w:rPr>
        <w:t>.</w:t>
      </w:r>
    </w:p>
    <w:p w14:paraId="4E2A9047" w14:textId="018C0AE7" w:rsidR="00BF329B" w:rsidRPr="005A0720" w:rsidRDefault="0086096F" w:rsidP="00F15BC2">
      <w:pPr>
        <w:pStyle w:val="Heading1"/>
        <w:numPr>
          <w:ilvl w:val="0"/>
          <w:numId w:val="2"/>
        </w:numPr>
        <w:spacing w:before="360" w:after="120"/>
        <w:ind w:left="714" w:hanging="357"/>
        <w:jc w:val="both"/>
        <w:rPr>
          <w:noProof/>
          <w:lang w:val="en-GB"/>
        </w:rPr>
      </w:pPr>
      <w:bookmarkStart w:id="17" w:name="_Toc646754707"/>
      <w:bookmarkStart w:id="18" w:name="_Toc2006365555"/>
      <w:bookmarkStart w:id="19" w:name="_Toc2049553727"/>
      <w:bookmarkStart w:id="20" w:name="_Toc167974729"/>
      <w:bookmarkStart w:id="21" w:name="_Toc203469230"/>
      <w:r w:rsidRPr="005A0720">
        <w:rPr>
          <w:bCs/>
          <w:noProof/>
          <w:lang w:val="en-GB"/>
        </w:rPr>
        <w:t>CONSULTATION STRATEGY AND EVIDENCE GATHERING</w:t>
      </w:r>
      <w:bookmarkEnd w:id="17"/>
      <w:bookmarkEnd w:id="18"/>
      <w:bookmarkEnd w:id="19"/>
      <w:bookmarkEnd w:id="20"/>
      <w:bookmarkEnd w:id="21"/>
    </w:p>
    <w:p w14:paraId="2AB11620" w14:textId="245C6702" w:rsidR="007E294D" w:rsidRPr="005A0720" w:rsidRDefault="007E294D" w:rsidP="00F15BC2">
      <w:pPr>
        <w:ind w:left="357"/>
        <w:jc w:val="both"/>
        <w:rPr>
          <w:rFonts w:cs="Times New Roman"/>
          <w:noProof/>
          <w:lang w:val="en-GB"/>
        </w:rPr>
      </w:pPr>
      <w:bookmarkStart w:id="22" w:name="_Hlk198561829"/>
      <w:bookmarkStart w:id="23" w:name="_Toc1803976284"/>
      <w:bookmarkStart w:id="24" w:name="_Toc1394897166"/>
      <w:bookmarkStart w:id="25" w:name="_Toc167974730"/>
      <w:r w:rsidRPr="005A0720">
        <w:rPr>
          <w:rFonts w:cs="Times New Roman"/>
          <w:noProof/>
          <w:lang w:val="en-GB"/>
        </w:rPr>
        <w:t xml:space="preserve">In view of the challenges the EU wine sector has been facing, the </w:t>
      </w:r>
      <w:r w:rsidR="00F557B2" w:rsidRPr="005A0720">
        <w:rPr>
          <w:rFonts w:cs="Times New Roman"/>
          <w:noProof/>
          <w:lang w:val="en-GB"/>
        </w:rPr>
        <w:t xml:space="preserve">COM </w:t>
      </w:r>
      <w:r w:rsidRPr="005A0720">
        <w:rPr>
          <w:rFonts w:cs="Times New Roman"/>
          <w:noProof/>
          <w:lang w:val="en-GB"/>
        </w:rPr>
        <w:t>set up a H</w:t>
      </w:r>
      <w:r w:rsidR="003070FA" w:rsidRPr="005A0720">
        <w:rPr>
          <w:rFonts w:cs="Times New Roman"/>
          <w:noProof/>
          <w:lang w:val="en-GB"/>
        </w:rPr>
        <w:t>igh-Level Group</w:t>
      </w:r>
      <w:r w:rsidRPr="005A0720">
        <w:rPr>
          <w:rFonts w:cs="Times New Roman"/>
          <w:noProof/>
          <w:lang w:val="en-GB"/>
        </w:rPr>
        <w:t xml:space="preserve"> made up of high-level representatives of all MS</w:t>
      </w:r>
      <w:r w:rsidR="341EBDE8" w:rsidRPr="005A0720">
        <w:rPr>
          <w:rFonts w:cs="Times New Roman"/>
          <w:noProof/>
          <w:lang w:val="en-GB"/>
        </w:rPr>
        <w:t>.</w:t>
      </w:r>
      <w:r w:rsidRPr="005A0720">
        <w:rPr>
          <w:rFonts w:cs="Times New Roman"/>
          <w:noProof/>
          <w:lang w:val="en-GB"/>
        </w:rPr>
        <w:t xml:space="preserve"> </w:t>
      </w:r>
      <w:r w:rsidR="3AB0CDC0" w:rsidRPr="005A0720">
        <w:rPr>
          <w:rFonts w:cs="Times New Roman"/>
          <w:noProof/>
          <w:lang w:val="en-GB"/>
        </w:rPr>
        <w:t>The Group</w:t>
      </w:r>
      <w:r w:rsidRPr="005A0720">
        <w:rPr>
          <w:rFonts w:cs="Times New Roman"/>
          <w:noProof/>
          <w:lang w:val="en-GB"/>
        </w:rPr>
        <w:t xml:space="preserve"> discuss</w:t>
      </w:r>
      <w:r w:rsidR="55EC214E" w:rsidRPr="005A0720">
        <w:rPr>
          <w:rFonts w:cs="Times New Roman"/>
          <w:noProof/>
          <w:lang w:val="en-GB"/>
        </w:rPr>
        <w:t>ed</w:t>
      </w:r>
      <w:r w:rsidRPr="005A0720">
        <w:rPr>
          <w:rFonts w:cs="Times New Roman"/>
          <w:noProof/>
          <w:lang w:val="en-GB"/>
        </w:rPr>
        <w:t xml:space="preserve"> challenges and opportunities for the sector in the light of the p</w:t>
      </w:r>
      <w:r w:rsidR="005A0720">
        <w:rPr>
          <w:rFonts w:cs="Times New Roman"/>
          <w:noProof/>
          <w:lang w:val="en-GB"/>
        </w:rPr>
        <w:t>ros</w:t>
      </w:r>
      <w:r w:rsidRPr="005A0720">
        <w:rPr>
          <w:rFonts w:cs="Times New Roman"/>
          <w:noProof/>
          <w:lang w:val="en-GB"/>
        </w:rPr>
        <w:t>pective market developments, explore</w:t>
      </w:r>
      <w:r w:rsidR="4D8FC83E" w:rsidRPr="005A0720">
        <w:rPr>
          <w:rFonts w:cs="Times New Roman"/>
          <w:noProof/>
          <w:lang w:val="en-GB"/>
        </w:rPr>
        <w:t>d</w:t>
      </w:r>
      <w:r w:rsidRPr="005A0720">
        <w:rPr>
          <w:rFonts w:cs="Times New Roman"/>
          <w:noProof/>
          <w:lang w:val="en-GB"/>
        </w:rPr>
        <w:t xml:space="preserve"> and evaluate</w:t>
      </w:r>
      <w:r w:rsidR="7C8E5C72" w:rsidRPr="005A0720">
        <w:rPr>
          <w:rFonts w:cs="Times New Roman"/>
          <w:noProof/>
          <w:lang w:val="en-GB"/>
        </w:rPr>
        <w:t>d</w:t>
      </w:r>
      <w:r w:rsidRPr="005A0720">
        <w:rPr>
          <w:rFonts w:cs="Times New Roman"/>
          <w:noProof/>
          <w:lang w:val="en-GB"/>
        </w:rPr>
        <w:t xml:space="preserve"> possible solutions to the problems identified</w:t>
      </w:r>
      <w:r w:rsidR="5089EAF3" w:rsidRPr="005A0720">
        <w:rPr>
          <w:rFonts w:cs="Times New Roman"/>
          <w:noProof/>
          <w:lang w:val="en-GB"/>
        </w:rPr>
        <w:t>,</w:t>
      </w:r>
      <w:r w:rsidRPr="005A0720">
        <w:rPr>
          <w:rFonts w:cs="Times New Roman"/>
          <w:noProof/>
          <w:lang w:val="en-GB"/>
        </w:rPr>
        <w:t xml:space="preserve"> and formulate</w:t>
      </w:r>
      <w:r w:rsidR="6BC3430D" w:rsidRPr="005A0720">
        <w:rPr>
          <w:rFonts w:cs="Times New Roman"/>
          <w:noProof/>
          <w:lang w:val="en-GB"/>
        </w:rPr>
        <w:t>d</w:t>
      </w:r>
      <w:r w:rsidRPr="005A0720">
        <w:rPr>
          <w:rFonts w:cs="Times New Roman"/>
          <w:noProof/>
          <w:lang w:val="en-GB"/>
        </w:rPr>
        <w:t xml:space="preserve"> strategic conclusions and recommendations for future policy developments</w:t>
      </w:r>
      <w:bookmarkEnd w:id="22"/>
      <w:r w:rsidRPr="005A0720">
        <w:rPr>
          <w:rFonts w:cs="Times New Roman"/>
          <w:noProof/>
          <w:lang w:val="en-GB"/>
        </w:rPr>
        <w:t>.</w:t>
      </w:r>
    </w:p>
    <w:p w14:paraId="66AAA5A3" w14:textId="1B543EC5" w:rsidR="007E294D" w:rsidRPr="005A0720" w:rsidRDefault="007E294D" w:rsidP="00F15BC2">
      <w:pPr>
        <w:ind w:left="357"/>
        <w:jc w:val="both"/>
        <w:rPr>
          <w:rFonts w:cs="Times New Roman"/>
          <w:noProof/>
          <w:lang w:val="en-GB"/>
        </w:rPr>
      </w:pPr>
      <w:r w:rsidRPr="005A0720">
        <w:rPr>
          <w:rFonts w:cs="Times New Roman"/>
          <w:noProof/>
          <w:lang w:val="en-GB"/>
        </w:rPr>
        <w:t xml:space="preserve">Nine </w:t>
      </w:r>
      <w:r w:rsidR="43552DF6" w:rsidRPr="005A0720">
        <w:rPr>
          <w:rFonts w:cs="Times New Roman"/>
          <w:noProof/>
          <w:lang w:val="en-GB"/>
        </w:rPr>
        <w:t>major</w:t>
      </w:r>
      <w:r w:rsidRPr="005A0720">
        <w:rPr>
          <w:rFonts w:cs="Times New Roman"/>
          <w:noProof/>
          <w:lang w:val="en-GB"/>
        </w:rPr>
        <w:t xml:space="preserve"> EU-level organisations representing the wine sector were invited to present their analysis of the situation and outline measures to address the problems identified during the first meeting of the HLG on 11 September 2024. Representatives of the European Parliament’s Committee on Agriculture and Rural Development and of the Council were invited to all meetings of the HLG as observers to keep the co-legislators fully informed of the work of the HLG.</w:t>
      </w:r>
    </w:p>
    <w:p w14:paraId="3BA13A27" w14:textId="0028FFE9" w:rsidR="007E294D" w:rsidRPr="005A0720" w:rsidRDefault="007E294D" w:rsidP="00F15BC2">
      <w:pPr>
        <w:ind w:left="357"/>
        <w:jc w:val="both"/>
        <w:rPr>
          <w:rFonts w:cs="Times New Roman"/>
          <w:noProof/>
          <w:highlight w:val="yellow"/>
          <w:lang w:val="en-GB"/>
        </w:rPr>
      </w:pPr>
      <w:r w:rsidRPr="005A0720">
        <w:rPr>
          <w:rFonts w:cs="Times New Roman"/>
          <w:noProof/>
          <w:lang w:val="en-GB"/>
        </w:rPr>
        <w:t xml:space="preserve">The urgency of the situation meant that it was not possible to conduct the more usual, wider consultation process. This </w:t>
      </w:r>
      <w:r w:rsidRPr="005A0720">
        <w:rPr>
          <w:rFonts w:cs="Times New Roman"/>
          <w:i/>
          <w:iCs/>
          <w:noProof/>
          <w:lang w:val="en-GB"/>
        </w:rPr>
        <w:t>ad hoc</w:t>
      </w:r>
      <w:r w:rsidRPr="005A0720">
        <w:rPr>
          <w:rFonts w:cs="Times New Roman"/>
          <w:noProof/>
          <w:lang w:val="en-GB"/>
        </w:rPr>
        <w:t xml:space="preserve"> consultation process</w:t>
      </w:r>
      <w:r w:rsidR="00B738C6">
        <w:rPr>
          <w:rFonts w:cs="Times New Roman"/>
          <w:noProof/>
          <w:lang w:val="en-GB"/>
        </w:rPr>
        <w:t xml:space="preserve">, which encompassed anyway all the </w:t>
      </w:r>
      <w:r w:rsidR="00177F6D">
        <w:rPr>
          <w:rFonts w:cs="Times New Roman"/>
          <w:noProof/>
          <w:lang w:val="en-GB"/>
        </w:rPr>
        <w:t xml:space="preserve">representative </w:t>
      </w:r>
      <w:r w:rsidR="0088372F">
        <w:rPr>
          <w:rFonts w:cs="Times New Roman"/>
          <w:noProof/>
          <w:lang w:val="en-GB"/>
        </w:rPr>
        <w:t xml:space="preserve">EU </w:t>
      </w:r>
      <w:r w:rsidR="00B738C6">
        <w:rPr>
          <w:rFonts w:cs="Times New Roman"/>
          <w:noProof/>
          <w:lang w:val="en-GB"/>
        </w:rPr>
        <w:t xml:space="preserve">stakeholders of the </w:t>
      </w:r>
      <w:r w:rsidR="0088372F">
        <w:rPr>
          <w:rFonts w:cs="Times New Roman"/>
          <w:noProof/>
          <w:lang w:val="en-GB"/>
        </w:rPr>
        <w:t>sector,</w:t>
      </w:r>
      <w:r w:rsidRPr="005A0720">
        <w:rPr>
          <w:rFonts w:cs="Times New Roman"/>
          <w:noProof/>
          <w:lang w:val="en-GB"/>
        </w:rPr>
        <w:t xml:space="preserve"> resulted in a wide range of suggestions that fed into the HLG’s reflections on the </w:t>
      </w:r>
      <w:r w:rsidR="002376DF" w:rsidRPr="005A0720">
        <w:rPr>
          <w:rFonts w:cs="Times New Roman"/>
          <w:noProof/>
          <w:lang w:val="en-GB"/>
        </w:rPr>
        <w:t>Policy Recommendations</w:t>
      </w:r>
      <w:r w:rsidRPr="005A0720">
        <w:rPr>
          <w:rFonts w:cs="Times New Roman"/>
          <w:noProof/>
          <w:lang w:val="en-GB"/>
        </w:rPr>
        <w:t xml:space="preserve"> for the Future of the EU Wine Sector.</w:t>
      </w:r>
    </w:p>
    <w:p w14:paraId="7E1B752F" w14:textId="2A167A2C" w:rsidR="007E294D" w:rsidRPr="005A0720" w:rsidRDefault="02BCF90C" w:rsidP="4B54C796">
      <w:pPr>
        <w:pStyle w:val="ListParagraph"/>
        <w:numPr>
          <w:ilvl w:val="0"/>
          <w:numId w:val="4"/>
        </w:numPr>
        <w:spacing w:after="120"/>
        <w:jc w:val="both"/>
        <w:rPr>
          <w:rFonts w:cs="Times New Roman"/>
          <w:noProof/>
          <w:color w:val="000000" w:themeColor="text1"/>
          <w:lang w:val="en-GB"/>
        </w:rPr>
      </w:pPr>
      <w:r w:rsidRPr="005A0720">
        <w:rPr>
          <w:rFonts w:cs="Times New Roman"/>
          <w:b/>
          <w:bCs/>
          <w:noProof/>
          <w:lang w:val="en-GB"/>
        </w:rPr>
        <w:t>C</w:t>
      </w:r>
      <w:r w:rsidR="007E294D" w:rsidRPr="005A0720">
        <w:rPr>
          <w:rFonts w:cs="Times New Roman"/>
          <w:b/>
          <w:bCs/>
          <w:noProof/>
          <w:lang w:val="en-GB"/>
        </w:rPr>
        <w:t>onsult</w:t>
      </w:r>
      <w:r w:rsidR="53B7BD67" w:rsidRPr="005A0720">
        <w:rPr>
          <w:rFonts w:cs="Times New Roman"/>
          <w:b/>
          <w:bCs/>
          <w:noProof/>
          <w:lang w:val="en-GB"/>
        </w:rPr>
        <w:t>ing</w:t>
      </w:r>
      <w:r w:rsidR="007E294D" w:rsidRPr="005A0720">
        <w:rPr>
          <w:rFonts w:cs="Times New Roman"/>
          <w:b/>
          <w:noProof/>
          <w:lang w:val="en-GB"/>
        </w:rPr>
        <w:t xml:space="preserve"> stakeholder organisations</w:t>
      </w:r>
      <w:r w:rsidR="007E294D" w:rsidRPr="005A0720">
        <w:rPr>
          <w:rFonts w:cs="Times New Roman"/>
          <w:noProof/>
          <w:lang w:val="en-GB"/>
        </w:rPr>
        <w:t xml:space="preserve"> provided insights that were widely welcomed by the HLG members, gave direction to the </w:t>
      </w:r>
      <w:r w:rsidR="481E4805" w:rsidRPr="005A0720">
        <w:rPr>
          <w:rFonts w:cs="Times New Roman"/>
          <w:noProof/>
          <w:lang w:val="en-GB"/>
        </w:rPr>
        <w:t xml:space="preserve">Group’s </w:t>
      </w:r>
      <w:r w:rsidR="007E294D" w:rsidRPr="005A0720">
        <w:rPr>
          <w:rFonts w:cs="Times New Roman"/>
          <w:noProof/>
          <w:lang w:val="en-GB"/>
        </w:rPr>
        <w:t xml:space="preserve">discussions and were reflected in the </w:t>
      </w:r>
      <w:r w:rsidR="00182371" w:rsidRPr="005A0720">
        <w:rPr>
          <w:rFonts w:cs="Times New Roman"/>
          <w:noProof/>
          <w:lang w:val="en-GB"/>
        </w:rPr>
        <w:t>Policy R</w:t>
      </w:r>
      <w:r w:rsidR="007E294D" w:rsidRPr="005A0720">
        <w:rPr>
          <w:rFonts w:cs="Times New Roman"/>
          <w:noProof/>
          <w:lang w:val="en-GB"/>
        </w:rPr>
        <w:t xml:space="preserve">ecommendations. As a result, the organisations widely </w:t>
      </w:r>
      <w:r w:rsidR="007E294D" w:rsidRPr="005A0720">
        <w:rPr>
          <w:rFonts w:cs="Times New Roman"/>
          <w:noProof/>
          <w:color w:val="000000" w:themeColor="text1"/>
          <w:lang w:val="en-GB"/>
        </w:rPr>
        <w:t xml:space="preserve">endorsed the </w:t>
      </w:r>
      <w:r w:rsidR="002376DF" w:rsidRPr="005A0720">
        <w:rPr>
          <w:rFonts w:cs="Times New Roman"/>
          <w:noProof/>
          <w:color w:val="000000" w:themeColor="text1"/>
          <w:lang w:val="en-GB"/>
        </w:rPr>
        <w:t>Policy Recommendations</w:t>
      </w:r>
      <w:r w:rsidR="007E294D" w:rsidRPr="005A0720">
        <w:rPr>
          <w:rFonts w:cs="Times New Roman"/>
          <w:noProof/>
          <w:color w:val="000000" w:themeColor="text1"/>
          <w:lang w:val="en-GB"/>
        </w:rPr>
        <w:t xml:space="preserve"> </w:t>
      </w:r>
      <w:r w:rsidR="00182371" w:rsidRPr="005A0720">
        <w:rPr>
          <w:rFonts w:cs="Times New Roman"/>
          <w:noProof/>
          <w:color w:val="000000" w:themeColor="text1"/>
          <w:lang w:val="en-GB"/>
        </w:rPr>
        <w:t xml:space="preserve">document </w:t>
      </w:r>
      <w:r w:rsidR="007E294D" w:rsidRPr="005A0720">
        <w:rPr>
          <w:rFonts w:cs="Times New Roman"/>
          <w:noProof/>
          <w:color w:val="000000" w:themeColor="text1"/>
          <w:lang w:val="en-GB"/>
        </w:rPr>
        <w:t xml:space="preserve">and called for urgent action to implement the </w:t>
      </w:r>
      <w:r w:rsidR="50B4F4D1" w:rsidRPr="005A0720">
        <w:rPr>
          <w:rFonts w:cs="Times New Roman"/>
          <w:noProof/>
          <w:color w:val="000000" w:themeColor="text1"/>
          <w:lang w:val="en-GB"/>
        </w:rPr>
        <w:t xml:space="preserve">recommendations </w:t>
      </w:r>
      <w:r w:rsidR="007E294D" w:rsidRPr="005A0720">
        <w:rPr>
          <w:rFonts w:cs="Times New Roman"/>
          <w:noProof/>
          <w:color w:val="000000" w:themeColor="text1"/>
          <w:lang w:val="en-GB"/>
        </w:rPr>
        <w:t>without delay. Stakeholders also stressed the need for a stable and consistent policy framework for the wine sector, due to the long-term nature of investments of vineyards and wine</w:t>
      </w:r>
      <w:r w:rsidR="00EC58AF" w:rsidRPr="005A0720">
        <w:rPr>
          <w:rFonts w:cs="Times New Roman"/>
          <w:noProof/>
          <w:color w:val="000000" w:themeColor="text1"/>
          <w:lang w:val="en-GB"/>
        </w:rPr>
        <w:t>making</w:t>
      </w:r>
      <w:r w:rsidR="007E294D" w:rsidRPr="005A0720">
        <w:rPr>
          <w:rFonts w:cs="Times New Roman"/>
          <w:noProof/>
          <w:color w:val="000000" w:themeColor="text1"/>
          <w:lang w:val="en-GB"/>
        </w:rPr>
        <w:t xml:space="preserve"> infrastructure.</w:t>
      </w:r>
    </w:p>
    <w:p w14:paraId="7E6B85D4" w14:textId="294EE2BF" w:rsidR="007E294D" w:rsidRPr="005A0720" w:rsidRDefault="007E294D" w:rsidP="332909BC">
      <w:pPr>
        <w:pStyle w:val="ListParagraph"/>
        <w:numPr>
          <w:ilvl w:val="0"/>
          <w:numId w:val="4"/>
        </w:numPr>
        <w:spacing w:after="120"/>
        <w:jc w:val="both"/>
        <w:rPr>
          <w:rFonts w:cs="Times New Roman"/>
          <w:noProof/>
          <w:lang w:val="en-GB"/>
        </w:rPr>
      </w:pPr>
      <w:r w:rsidRPr="005A0720">
        <w:rPr>
          <w:rFonts w:cs="Times New Roman"/>
          <w:noProof/>
          <w:lang w:val="en-GB"/>
        </w:rPr>
        <w:t>The</w:t>
      </w:r>
      <w:r w:rsidR="360847B5" w:rsidRPr="005A0720">
        <w:rPr>
          <w:rFonts w:cs="Times New Roman"/>
          <w:noProof/>
          <w:lang w:val="en-GB"/>
        </w:rPr>
        <w:t xml:space="preserve"> </w:t>
      </w:r>
      <w:r w:rsidRPr="005A0720">
        <w:rPr>
          <w:rFonts w:cs="Times New Roman"/>
          <w:b/>
          <w:bCs/>
          <w:noProof/>
          <w:lang w:val="en-GB"/>
        </w:rPr>
        <w:t xml:space="preserve">interventions from </w:t>
      </w:r>
      <w:r w:rsidR="00D306CA" w:rsidRPr="005A0720">
        <w:rPr>
          <w:rFonts w:cs="Times New Roman"/>
          <w:b/>
          <w:bCs/>
          <w:noProof/>
          <w:lang w:val="en-GB"/>
        </w:rPr>
        <w:t>MS</w:t>
      </w:r>
      <w:r w:rsidRPr="005A0720">
        <w:rPr>
          <w:rFonts w:cs="Times New Roman"/>
          <w:noProof/>
          <w:lang w:val="en-GB"/>
        </w:rPr>
        <w:t xml:space="preserve"> were wide</w:t>
      </w:r>
      <w:r w:rsidR="2D8ADD23" w:rsidRPr="005A0720">
        <w:rPr>
          <w:rFonts w:cs="Times New Roman"/>
          <w:noProof/>
          <w:lang w:val="en-GB"/>
        </w:rPr>
        <w:t>-ranging</w:t>
      </w:r>
      <w:r w:rsidR="29249450" w:rsidRPr="005A0720">
        <w:rPr>
          <w:rFonts w:cs="Times New Roman"/>
          <w:noProof/>
          <w:lang w:val="en-GB"/>
        </w:rPr>
        <w:t>.</w:t>
      </w:r>
      <w:r w:rsidRPr="005A0720">
        <w:rPr>
          <w:rFonts w:cs="Times New Roman"/>
          <w:noProof/>
          <w:lang w:val="en-GB"/>
        </w:rPr>
        <w:t xml:space="preserve"> </w:t>
      </w:r>
      <w:r w:rsidR="2B511168" w:rsidRPr="005A0720">
        <w:rPr>
          <w:rFonts w:cs="Times New Roman"/>
          <w:noProof/>
          <w:lang w:val="en-GB"/>
        </w:rPr>
        <w:t>S</w:t>
      </w:r>
      <w:r w:rsidRPr="005A0720">
        <w:rPr>
          <w:rFonts w:cs="Times New Roman"/>
          <w:noProof/>
          <w:lang w:val="en-GB"/>
        </w:rPr>
        <w:t>ome cit</w:t>
      </w:r>
      <w:r w:rsidR="7E1782BC" w:rsidRPr="005A0720">
        <w:rPr>
          <w:rFonts w:cs="Times New Roman"/>
          <w:noProof/>
          <w:lang w:val="en-GB"/>
        </w:rPr>
        <w:t>ed</w:t>
      </w:r>
      <w:r w:rsidRPr="005A0720">
        <w:rPr>
          <w:rFonts w:cs="Times New Roman"/>
          <w:noProof/>
          <w:lang w:val="en-GB"/>
        </w:rPr>
        <w:t xml:space="preserve"> practical challenges that could feasibly be addressed in the short term</w:t>
      </w:r>
      <w:r w:rsidR="38D07A86" w:rsidRPr="005A0720">
        <w:rPr>
          <w:rFonts w:cs="Times New Roman"/>
          <w:noProof/>
          <w:lang w:val="en-GB"/>
        </w:rPr>
        <w:t>.</w:t>
      </w:r>
      <w:r w:rsidRPr="005A0720">
        <w:rPr>
          <w:rFonts w:cs="Times New Roman"/>
          <w:noProof/>
          <w:lang w:val="en-GB"/>
        </w:rPr>
        <w:t xml:space="preserve"> </w:t>
      </w:r>
      <w:r w:rsidR="7C42CE00" w:rsidRPr="005A0720">
        <w:rPr>
          <w:rFonts w:cs="Times New Roman"/>
          <w:noProof/>
          <w:lang w:val="en-GB"/>
        </w:rPr>
        <w:t>O</w:t>
      </w:r>
      <w:r w:rsidRPr="005A0720">
        <w:rPr>
          <w:rFonts w:cs="Times New Roman"/>
          <w:noProof/>
          <w:lang w:val="en-GB"/>
        </w:rPr>
        <w:t xml:space="preserve">ther responses were far-reaching and went beyond the issues specific to the wine sector, </w:t>
      </w:r>
      <w:r w:rsidR="6D152DA3" w:rsidRPr="005A0720">
        <w:rPr>
          <w:rFonts w:cs="Times New Roman"/>
          <w:noProof/>
          <w:lang w:val="en-GB"/>
        </w:rPr>
        <w:t>including</w:t>
      </w:r>
      <w:r w:rsidRPr="005A0720">
        <w:rPr>
          <w:rFonts w:cs="Times New Roman"/>
          <w:noProof/>
          <w:lang w:val="en-GB"/>
        </w:rPr>
        <w:t xml:space="preserve"> manag</w:t>
      </w:r>
      <w:r w:rsidR="12C8B29D" w:rsidRPr="005A0720">
        <w:rPr>
          <w:rFonts w:cs="Times New Roman"/>
          <w:noProof/>
          <w:lang w:val="en-GB"/>
        </w:rPr>
        <w:t>ing</w:t>
      </w:r>
      <w:r w:rsidRPr="005A0720">
        <w:rPr>
          <w:rFonts w:cs="Times New Roman"/>
          <w:noProof/>
          <w:lang w:val="en-GB"/>
        </w:rPr>
        <w:t xml:space="preserve"> production potential, </w:t>
      </w:r>
      <w:r w:rsidR="63D3A473" w:rsidRPr="005A0720">
        <w:rPr>
          <w:rFonts w:cs="Times New Roman"/>
          <w:noProof/>
          <w:lang w:val="en-GB"/>
        </w:rPr>
        <w:t>adapting</w:t>
      </w:r>
      <w:r w:rsidRPr="005A0720">
        <w:rPr>
          <w:rFonts w:cs="Times New Roman"/>
          <w:noProof/>
          <w:lang w:val="en-GB"/>
        </w:rPr>
        <w:t xml:space="preserve"> the sector to the structural decline in demand</w:t>
      </w:r>
      <w:r w:rsidR="238CC988" w:rsidRPr="005A0720">
        <w:rPr>
          <w:rFonts w:cs="Times New Roman"/>
          <w:noProof/>
          <w:lang w:val="en-GB"/>
        </w:rPr>
        <w:t>,</w:t>
      </w:r>
      <w:r w:rsidRPr="005A0720">
        <w:rPr>
          <w:rFonts w:cs="Times New Roman"/>
          <w:noProof/>
          <w:lang w:val="en-GB"/>
        </w:rPr>
        <w:t xml:space="preserve"> and strengthening the </w:t>
      </w:r>
      <w:r w:rsidR="4821B0B6" w:rsidRPr="005A0720">
        <w:rPr>
          <w:rFonts w:cs="Times New Roman"/>
          <w:noProof/>
          <w:lang w:val="en-GB"/>
        </w:rPr>
        <w:t xml:space="preserve">sector’s </w:t>
      </w:r>
      <w:r w:rsidRPr="005A0720">
        <w:rPr>
          <w:rFonts w:cs="Times New Roman"/>
          <w:noProof/>
          <w:lang w:val="en-GB"/>
        </w:rPr>
        <w:t>resilience in view of changing markets.</w:t>
      </w:r>
    </w:p>
    <w:p w14:paraId="7DFA1CA9" w14:textId="799932DE" w:rsidR="007E294D" w:rsidRPr="005A0720" w:rsidRDefault="007E294D" w:rsidP="00405B32">
      <w:pPr>
        <w:pStyle w:val="ListParagraph"/>
        <w:numPr>
          <w:ilvl w:val="0"/>
          <w:numId w:val="4"/>
        </w:numPr>
        <w:spacing w:after="120"/>
        <w:jc w:val="both"/>
        <w:rPr>
          <w:rFonts w:cs="Times New Roman"/>
          <w:noProof/>
          <w:color w:val="000000" w:themeColor="text1"/>
          <w:lang w:val="en-GB"/>
        </w:rPr>
      </w:pPr>
      <w:r w:rsidRPr="005A0720">
        <w:rPr>
          <w:rFonts w:cs="Times New Roman"/>
          <w:noProof/>
          <w:color w:val="000000" w:themeColor="text1"/>
          <w:lang w:val="en-GB"/>
        </w:rPr>
        <w:t xml:space="preserve">Similarly, during </w:t>
      </w:r>
      <w:r w:rsidR="003070FA" w:rsidRPr="005A0720">
        <w:rPr>
          <w:rFonts w:cs="Times New Roman"/>
          <w:noProof/>
          <w:color w:val="000000" w:themeColor="text1"/>
          <w:lang w:val="en-GB"/>
        </w:rPr>
        <w:t xml:space="preserve">a </w:t>
      </w:r>
      <w:r w:rsidRPr="005A0720">
        <w:rPr>
          <w:rFonts w:cs="Times New Roman"/>
          <w:noProof/>
          <w:color w:val="000000" w:themeColor="text1"/>
          <w:lang w:val="en-GB"/>
        </w:rPr>
        <w:t xml:space="preserve">meeting </w:t>
      </w:r>
      <w:r w:rsidR="00A04358" w:rsidRPr="005A0720">
        <w:rPr>
          <w:rFonts w:cs="Times New Roman"/>
          <w:noProof/>
          <w:color w:val="000000" w:themeColor="text1"/>
          <w:lang w:val="en-GB"/>
        </w:rPr>
        <w:t>on</w:t>
      </w:r>
      <w:r w:rsidRPr="005A0720">
        <w:rPr>
          <w:rFonts w:cs="Times New Roman"/>
          <w:noProof/>
          <w:color w:val="000000" w:themeColor="text1"/>
          <w:lang w:val="en-GB"/>
        </w:rPr>
        <w:t xml:space="preserve"> 5 September 2025, the </w:t>
      </w:r>
      <w:r w:rsidRPr="005A0720">
        <w:rPr>
          <w:rFonts w:cs="Times New Roman"/>
          <w:b/>
          <w:bCs/>
          <w:noProof/>
          <w:color w:val="000000" w:themeColor="text1"/>
          <w:lang w:val="en-GB"/>
        </w:rPr>
        <w:t xml:space="preserve">European Parliament’s Committee on Agriculture and Rural Development </w:t>
      </w:r>
      <w:r w:rsidRPr="005A0720">
        <w:rPr>
          <w:rFonts w:cs="Times New Roman"/>
          <w:noProof/>
          <w:color w:val="000000" w:themeColor="text1"/>
          <w:lang w:val="en-GB"/>
        </w:rPr>
        <w:t>welcomed the setting up of a High-Level Group on Wine Policy to identify several priority areas of work to support the sector.</w:t>
      </w:r>
    </w:p>
    <w:p w14:paraId="7C51282D" w14:textId="29ED54BC" w:rsidR="000005B7" w:rsidRPr="005A0720" w:rsidRDefault="003070FA" w:rsidP="00F15BC2">
      <w:pPr>
        <w:spacing w:after="120"/>
        <w:ind w:left="360"/>
        <w:jc w:val="both"/>
        <w:rPr>
          <w:rFonts w:cs="Times New Roman"/>
          <w:noProof/>
          <w:color w:val="000000" w:themeColor="text1"/>
          <w:lang w:val="en-GB"/>
        </w:rPr>
      </w:pPr>
      <w:r w:rsidRPr="005A0720">
        <w:rPr>
          <w:rFonts w:cs="Times New Roman"/>
          <w:noProof/>
          <w:color w:val="000000" w:themeColor="text1"/>
          <w:lang w:val="en-GB"/>
        </w:rPr>
        <w:t>The HLG met four times between September and December 2024. The four meetings were structured in order to achieve results quickly, and focused on producing recommendations based on the description and assessment of the challenges confronted by the wine sector in the EU</w:t>
      </w:r>
      <w:r w:rsidR="000005B7" w:rsidRPr="005A0720">
        <w:rPr>
          <w:rFonts w:cs="Times New Roman"/>
          <w:noProof/>
          <w:color w:val="000000" w:themeColor="text1"/>
          <w:lang w:val="en-GB"/>
        </w:rPr>
        <w:t xml:space="preserve">, based on the assessment carried out </w:t>
      </w:r>
      <w:r w:rsidR="786E9846" w:rsidRPr="005A0720">
        <w:rPr>
          <w:rFonts w:cs="Times New Roman"/>
          <w:noProof/>
          <w:color w:val="000000" w:themeColor="text1"/>
          <w:lang w:val="en-GB"/>
        </w:rPr>
        <w:t>by</w:t>
      </w:r>
      <w:r w:rsidR="000005B7" w:rsidRPr="005A0720">
        <w:rPr>
          <w:rFonts w:cs="Times New Roman"/>
          <w:noProof/>
          <w:color w:val="000000" w:themeColor="text1"/>
          <w:lang w:val="en-GB"/>
        </w:rPr>
        <w:t xml:space="preserve"> the EU </w:t>
      </w:r>
      <w:r w:rsidR="45F264F7" w:rsidRPr="005A0720">
        <w:rPr>
          <w:rFonts w:cs="Times New Roman"/>
          <w:noProof/>
          <w:color w:val="000000" w:themeColor="text1"/>
          <w:lang w:val="en-GB"/>
        </w:rPr>
        <w:t>w</w:t>
      </w:r>
      <w:r w:rsidR="000005B7" w:rsidRPr="005A0720">
        <w:rPr>
          <w:rFonts w:cs="Times New Roman"/>
          <w:noProof/>
          <w:color w:val="000000" w:themeColor="text1"/>
          <w:lang w:val="en-GB"/>
        </w:rPr>
        <w:t xml:space="preserve">ine </w:t>
      </w:r>
      <w:r w:rsidR="45F264F7" w:rsidRPr="005A0720">
        <w:rPr>
          <w:rFonts w:cs="Times New Roman"/>
          <w:noProof/>
          <w:color w:val="000000" w:themeColor="text1"/>
          <w:lang w:val="en-GB"/>
        </w:rPr>
        <w:t>m</w:t>
      </w:r>
      <w:r w:rsidR="000005B7" w:rsidRPr="005A0720">
        <w:rPr>
          <w:rFonts w:cs="Times New Roman"/>
          <w:noProof/>
          <w:color w:val="000000" w:themeColor="text1"/>
          <w:lang w:val="en-GB"/>
        </w:rPr>
        <w:t xml:space="preserve">arket </w:t>
      </w:r>
      <w:r w:rsidR="380124A6" w:rsidRPr="005A0720">
        <w:rPr>
          <w:rFonts w:cs="Times New Roman"/>
          <w:noProof/>
          <w:color w:val="000000" w:themeColor="text1"/>
          <w:lang w:val="en-GB"/>
        </w:rPr>
        <w:t>o</w:t>
      </w:r>
      <w:r w:rsidR="000005B7" w:rsidRPr="005A0720">
        <w:rPr>
          <w:rFonts w:cs="Times New Roman"/>
          <w:noProof/>
          <w:color w:val="000000" w:themeColor="text1"/>
          <w:lang w:val="en-GB"/>
        </w:rPr>
        <w:t xml:space="preserve">bservatory and its evaluation by stakeholders and </w:t>
      </w:r>
      <w:r w:rsidR="00D306CA" w:rsidRPr="005A0720">
        <w:rPr>
          <w:rFonts w:cs="Times New Roman"/>
          <w:noProof/>
          <w:color w:val="000000" w:themeColor="text1"/>
          <w:lang w:val="en-GB"/>
        </w:rPr>
        <w:t>MS</w:t>
      </w:r>
      <w:r w:rsidR="000005B7" w:rsidRPr="005A0720">
        <w:rPr>
          <w:rFonts w:cs="Times New Roman"/>
          <w:noProof/>
          <w:color w:val="000000" w:themeColor="text1"/>
          <w:lang w:val="en-GB"/>
        </w:rPr>
        <w:t>. The four meetings allowed a structured discussion starting from this assessment</w:t>
      </w:r>
      <w:r w:rsidR="6E992A9B" w:rsidRPr="005A0720">
        <w:rPr>
          <w:rFonts w:cs="Times New Roman"/>
          <w:noProof/>
          <w:color w:val="000000" w:themeColor="text1"/>
          <w:lang w:val="en-GB"/>
        </w:rPr>
        <w:t>,</w:t>
      </w:r>
      <w:r w:rsidR="000005B7" w:rsidRPr="005A0720">
        <w:rPr>
          <w:rFonts w:cs="Times New Roman"/>
          <w:noProof/>
          <w:color w:val="000000" w:themeColor="text1"/>
          <w:lang w:val="en-GB"/>
        </w:rPr>
        <w:t xml:space="preserve"> </w:t>
      </w:r>
      <w:r w:rsidR="2DFD837A" w:rsidRPr="005A0720">
        <w:rPr>
          <w:rFonts w:cs="Times New Roman"/>
          <w:noProof/>
          <w:color w:val="000000" w:themeColor="text1"/>
          <w:lang w:val="en-GB"/>
        </w:rPr>
        <w:t xml:space="preserve">which </w:t>
      </w:r>
      <w:r w:rsidR="000005B7" w:rsidRPr="005A0720">
        <w:rPr>
          <w:rFonts w:cs="Times New Roman"/>
          <w:noProof/>
          <w:color w:val="000000" w:themeColor="text1"/>
          <w:lang w:val="en-GB"/>
        </w:rPr>
        <w:t>mov</w:t>
      </w:r>
      <w:r w:rsidR="4A82B6D0" w:rsidRPr="005A0720">
        <w:rPr>
          <w:rFonts w:cs="Times New Roman"/>
          <w:noProof/>
          <w:color w:val="000000" w:themeColor="text1"/>
          <w:lang w:val="en-GB"/>
        </w:rPr>
        <w:t>ed</w:t>
      </w:r>
      <w:r w:rsidR="000005B7" w:rsidRPr="005A0720">
        <w:rPr>
          <w:rFonts w:cs="Times New Roman"/>
          <w:noProof/>
          <w:color w:val="000000" w:themeColor="text1"/>
          <w:lang w:val="en-GB"/>
        </w:rPr>
        <w:t xml:space="preserve"> quickly to consider</w:t>
      </w:r>
      <w:r w:rsidR="44A11BD0" w:rsidRPr="005A0720">
        <w:rPr>
          <w:rFonts w:cs="Times New Roman"/>
          <w:noProof/>
          <w:color w:val="000000" w:themeColor="text1"/>
          <w:lang w:val="en-GB"/>
        </w:rPr>
        <w:t>ing</w:t>
      </w:r>
      <w:r w:rsidR="000005B7" w:rsidRPr="005A0720">
        <w:rPr>
          <w:rFonts w:cs="Times New Roman"/>
          <w:noProof/>
          <w:color w:val="000000" w:themeColor="text1"/>
          <w:lang w:val="en-GB"/>
        </w:rPr>
        <w:t xml:space="preserve"> policy options and their potential benefits and effects, an in-depth discussion of the options and their </w:t>
      </w:r>
      <w:r w:rsidR="64A70165" w:rsidRPr="005A0720">
        <w:rPr>
          <w:rFonts w:cs="Times New Roman"/>
          <w:noProof/>
          <w:color w:val="000000" w:themeColor="text1"/>
          <w:lang w:val="en-GB"/>
        </w:rPr>
        <w:t>relevance</w:t>
      </w:r>
      <w:r w:rsidR="000005B7" w:rsidRPr="005A0720">
        <w:rPr>
          <w:rFonts w:cs="Times New Roman"/>
          <w:noProof/>
          <w:color w:val="000000" w:themeColor="text1"/>
          <w:lang w:val="en-GB"/>
        </w:rPr>
        <w:t xml:space="preserve"> at EU level, and a final phase of drafting </w:t>
      </w:r>
      <w:r w:rsidR="002376DF" w:rsidRPr="005A0720">
        <w:rPr>
          <w:rFonts w:cs="Times New Roman"/>
          <w:b/>
          <w:bCs/>
          <w:noProof/>
          <w:color w:val="000000" w:themeColor="text1"/>
          <w:lang w:val="en-GB"/>
        </w:rPr>
        <w:t>Policy Recommendation</w:t>
      </w:r>
      <w:r w:rsidR="000005B7" w:rsidRPr="005A0720">
        <w:rPr>
          <w:rFonts w:cs="Times New Roman"/>
          <w:noProof/>
          <w:color w:val="000000" w:themeColor="text1"/>
          <w:lang w:val="en-GB"/>
        </w:rPr>
        <w:t xml:space="preserve"> that were supported unanimously by all 27 </w:t>
      </w:r>
      <w:r w:rsidR="00D306CA" w:rsidRPr="005A0720">
        <w:rPr>
          <w:rFonts w:cs="Times New Roman"/>
          <w:noProof/>
          <w:color w:val="000000" w:themeColor="text1"/>
          <w:lang w:val="en-GB"/>
        </w:rPr>
        <w:t>MS</w:t>
      </w:r>
      <w:r w:rsidR="000005B7" w:rsidRPr="005A0720">
        <w:rPr>
          <w:rFonts w:cs="Times New Roman"/>
          <w:noProof/>
          <w:color w:val="000000" w:themeColor="text1"/>
          <w:lang w:val="en-GB"/>
        </w:rPr>
        <w:t>.</w:t>
      </w:r>
    </w:p>
    <w:p w14:paraId="5D8ADB6B" w14:textId="0006B6C8" w:rsidR="000005B7" w:rsidRPr="005A0720" w:rsidRDefault="000005B7" w:rsidP="000005B7">
      <w:pPr>
        <w:pStyle w:val="ListParagraph"/>
        <w:numPr>
          <w:ilvl w:val="1"/>
          <w:numId w:val="51"/>
        </w:numPr>
        <w:spacing w:after="120"/>
        <w:jc w:val="both"/>
        <w:rPr>
          <w:rFonts w:cs="Times New Roman"/>
          <w:noProof/>
          <w:color w:val="000000" w:themeColor="text1"/>
          <w:lang w:val="en-GB"/>
        </w:rPr>
      </w:pPr>
      <w:r w:rsidRPr="005A0720">
        <w:rPr>
          <w:rFonts w:cs="Times New Roman"/>
          <w:noProof/>
          <w:color w:val="000000" w:themeColor="text1"/>
          <w:lang w:val="en-GB"/>
        </w:rPr>
        <w:t xml:space="preserve">Meeting 1: presentation and discussion </w:t>
      </w:r>
      <w:r w:rsidR="65411C0C" w:rsidRPr="005A0720">
        <w:rPr>
          <w:rFonts w:cs="Times New Roman"/>
          <w:noProof/>
          <w:color w:val="000000" w:themeColor="text1"/>
          <w:lang w:val="en-GB"/>
        </w:rPr>
        <w:t>of</w:t>
      </w:r>
      <w:r w:rsidRPr="005A0720">
        <w:rPr>
          <w:rFonts w:cs="Times New Roman"/>
          <w:noProof/>
          <w:color w:val="000000" w:themeColor="text1"/>
          <w:lang w:val="en-GB"/>
        </w:rPr>
        <w:t xml:space="preserve"> the challenges for the wine sector (11 September 2024)</w:t>
      </w:r>
    </w:p>
    <w:p w14:paraId="1DBBA606" w14:textId="77777777" w:rsidR="000005B7" w:rsidRPr="005A0720" w:rsidRDefault="000005B7" w:rsidP="000005B7">
      <w:pPr>
        <w:pStyle w:val="ListParagraph"/>
        <w:numPr>
          <w:ilvl w:val="1"/>
          <w:numId w:val="51"/>
        </w:numPr>
        <w:rPr>
          <w:rFonts w:cs="Times New Roman"/>
          <w:noProof/>
          <w:color w:val="000000" w:themeColor="text1"/>
          <w:lang w:val="en-GB"/>
        </w:rPr>
      </w:pPr>
      <w:r w:rsidRPr="005A0720">
        <w:rPr>
          <w:rFonts w:cs="Times New Roman"/>
          <w:noProof/>
          <w:color w:val="000000" w:themeColor="text1"/>
          <w:lang w:val="en-GB"/>
        </w:rPr>
        <w:t>Meeting 2: Expert discussion on the basis of the Commission’s Reflection Document (14 October 2024)</w:t>
      </w:r>
    </w:p>
    <w:p w14:paraId="793F8433" w14:textId="5CD1131C" w:rsidR="000005B7" w:rsidRPr="005A0720" w:rsidRDefault="000005B7" w:rsidP="000005B7">
      <w:pPr>
        <w:pStyle w:val="ListParagraph"/>
        <w:numPr>
          <w:ilvl w:val="1"/>
          <w:numId w:val="51"/>
        </w:numPr>
        <w:rPr>
          <w:rFonts w:cs="Times New Roman"/>
          <w:noProof/>
          <w:color w:val="000000" w:themeColor="text1"/>
          <w:lang w:val="en-GB"/>
        </w:rPr>
      </w:pPr>
      <w:r w:rsidRPr="005A0720">
        <w:rPr>
          <w:rFonts w:cs="Times New Roman"/>
          <w:noProof/>
          <w:color w:val="000000" w:themeColor="text1"/>
          <w:lang w:val="en-GB"/>
        </w:rPr>
        <w:t xml:space="preserve">Meeting 3: Discussion </w:t>
      </w:r>
      <w:r w:rsidR="5A78B499" w:rsidRPr="005A0720">
        <w:rPr>
          <w:rFonts w:cs="Times New Roman"/>
          <w:noProof/>
          <w:color w:val="000000" w:themeColor="text1"/>
          <w:lang w:val="en-GB"/>
        </w:rPr>
        <w:t>of</w:t>
      </w:r>
      <w:r w:rsidRPr="005A0720">
        <w:rPr>
          <w:rFonts w:cs="Times New Roman"/>
          <w:noProof/>
          <w:color w:val="000000" w:themeColor="text1"/>
          <w:lang w:val="en-GB"/>
        </w:rPr>
        <w:t xml:space="preserve"> the draft</w:t>
      </w:r>
      <w:r w:rsidR="00A04358" w:rsidRPr="005A0720">
        <w:rPr>
          <w:rFonts w:cs="Times New Roman"/>
          <w:noProof/>
          <w:color w:val="000000" w:themeColor="text1"/>
          <w:lang w:val="en-GB"/>
        </w:rPr>
        <w:t xml:space="preserve"> </w:t>
      </w:r>
      <w:r w:rsidR="002376DF" w:rsidRPr="005A0720">
        <w:rPr>
          <w:rFonts w:cs="Times New Roman"/>
          <w:noProof/>
          <w:color w:val="000000" w:themeColor="text1"/>
          <w:lang w:val="en-GB"/>
        </w:rPr>
        <w:t>‘Policy Recommendations</w:t>
      </w:r>
      <w:r w:rsidRPr="005A0720">
        <w:rPr>
          <w:rFonts w:cs="Times New Roman"/>
          <w:noProof/>
          <w:color w:val="000000" w:themeColor="text1"/>
          <w:lang w:val="en-GB"/>
        </w:rPr>
        <w:t xml:space="preserve"> (15 November 2024)</w:t>
      </w:r>
    </w:p>
    <w:p w14:paraId="3EAFD47B" w14:textId="33A193BA" w:rsidR="000005B7" w:rsidRPr="005A0720" w:rsidRDefault="000005B7" w:rsidP="00F15BC2">
      <w:pPr>
        <w:pStyle w:val="ListParagraph"/>
        <w:numPr>
          <w:ilvl w:val="1"/>
          <w:numId w:val="51"/>
        </w:numPr>
        <w:rPr>
          <w:rFonts w:cs="Times New Roman"/>
          <w:noProof/>
          <w:color w:val="000000" w:themeColor="text1"/>
          <w:lang w:val="en-GB"/>
        </w:rPr>
      </w:pPr>
      <w:r w:rsidRPr="005A0720">
        <w:rPr>
          <w:rFonts w:cs="Times New Roman"/>
          <w:noProof/>
          <w:color w:val="000000" w:themeColor="text1"/>
          <w:lang w:val="en-GB"/>
        </w:rPr>
        <w:t xml:space="preserve">Meeting 4: Endorsement of the </w:t>
      </w:r>
      <w:r w:rsidR="002376DF" w:rsidRPr="005A0720">
        <w:rPr>
          <w:rFonts w:cs="Times New Roman"/>
          <w:noProof/>
          <w:color w:val="000000" w:themeColor="text1"/>
          <w:lang w:val="en-GB"/>
        </w:rPr>
        <w:t>Policy Recommendations</w:t>
      </w:r>
      <w:r w:rsidRPr="005A0720">
        <w:rPr>
          <w:rFonts w:cs="Times New Roman"/>
          <w:noProof/>
          <w:color w:val="000000" w:themeColor="text1"/>
          <w:lang w:val="en-GB"/>
        </w:rPr>
        <w:t xml:space="preserve"> (16 December 2024)</w:t>
      </w:r>
    </w:p>
    <w:p w14:paraId="438CB11F" w14:textId="325D5CFE" w:rsidR="0060014F" w:rsidRPr="005A0720" w:rsidRDefault="0060014F" w:rsidP="00F15BC2">
      <w:pPr>
        <w:spacing w:after="120"/>
        <w:ind w:firstLine="357"/>
        <w:jc w:val="both"/>
        <w:rPr>
          <w:rFonts w:cs="Times New Roman"/>
          <w:noProof/>
          <w:color w:val="000000" w:themeColor="text1"/>
          <w:lang w:val="en-GB"/>
        </w:rPr>
      </w:pPr>
      <w:r w:rsidRPr="005A0720">
        <w:rPr>
          <w:rFonts w:cs="Times New Roman"/>
          <w:noProof/>
          <w:color w:val="000000" w:themeColor="text1"/>
          <w:lang w:val="en-GB"/>
        </w:rPr>
        <w:t>A summary of the discussions at the four meetings of the HLG is provided in Annex 7.</w:t>
      </w:r>
    </w:p>
    <w:p w14:paraId="5CDAFF85" w14:textId="79EB0124" w:rsidR="0060014F" w:rsidRPr="005A0720" w:rsidRDefault="0060014F" w:rsidP="00F15BC2">
      <w:pPr>
        <w:spacing w:after="120"/>
        <w:ind w:left="357"/>
        <w:jc w:val="both"/>
        <w:rPr>
          <w:rFonts w:cs="Times New Roman"/>
          <w:noProof/>
          <w:color w:val="000000" w:themeColor="text1"/>
          <w:lang w:val="en-GB"/>
        </w:rPr>
      </w:pPr>
      <w:r w:rsidRPr="7DDBC07A">
        <w:rPr>
          <w:rFonts w:cs="Times New Roman"/>
          <w:noProof/>
          <w:color w:val="000000" w:themeColor="text1"/>
          <w:lang w:val="en-GB"/>
        </w:rPr>
        <w:t xml:space="preserve">The </w:t>
      </w:r>
      <w:r w:rsidR="002376DF" w:rsidRPr="7DDBC07A">
        <w:rPr>
          <w:rFonts w:cs="Times New Roman"/>
          <w:noProof/>
          <w:color w:val="000000" w:themeColor="text1"/>
          <w:lang w:val="en-GB"/>
        </w:rPr>
        <w:t>Policy Recommendations</w:t>
      </w:r>
      <w:r w:rsidRPr="7DDBC07A">
        <w:rPr>
          <w:rFonts w:cs="Times New Roman"/>
          <w:noProof/>
          <w:color w:val="000000" w:themeColor="text1"/>
          <w:lang w:val="en-GB"/>
        </w:rPr>
        <w:t xml:space="preserve"> from the HLG </w:t>
      </w:r>
      <w:r w:rsidR="00443673" w:rsidRPr="7DDBC07A">
        <w:rPr>
          <w:rFonts w:cs="Times New Roman"/>
          <w:noProof/>
          <w:color w:val="000000" w:themeColor="text1"/>
          <w:lang w:val="en-GB"/>
        </w:rPr>
        <w:t>we</w:t>
      </w:r>
      <w:r w:rsidRPr="7DDBC07A">
        <w:rPr>
          <w:rFonts w:cs="Times New Roman"/>
          <w:noProof/>
          <w:color w:val="000000" w:themeColor="text1"/>
          <w:lang w:val="en-GB"/>
        </w:rPr>
        <w:t>re the basis for the legislative proposal</w:t>
      </w:r>
      <w:r w:rsidR="00443673" w:rsidRPr="7DDBC07A">
        <w:rPr>
          <w:rFonts w:cs="Times New Roman"/>
          <w:noProof/>
          <w:color w:val="000000" w:themeColor="text1"/>
          <w:lang w:val="en-GB"/>
        </w:rPr>
        <w:t xml:space="preserve"> described in this document</w:t>
      </w:r>
      <w:r w:rsidRPr="7DDBC07A">
        <w:rPr>
          <w:rFonts w:cs="Times New Roman"/>
          <w:noProof/>
          <w:color w:val="000000" w:themeColor="text1"/>
          <w:lang w:val="en-GB"/>
        </w:rPr>
        <w:t xml:space="preserve">, the </w:t>
      </w:r>
      <w:r w:rsidR="002376DF" w:rsidRPr="7DDBC07A">
        <w:rPr>
          <w:rFonts w:cs="Times New Roman"/>
          <w:noProof/>
          <w:color w:val="000000" w:themeColor="text1"/>
          <w:lang w:val="en-GB"/>
        </w:rPr>
        <w:t>‘</w:t>
      </w:r>
      <w:r w:rsidRPr="7DDBC07A">
        <w:rPr>
          <w:rFonts w:cs="Times New Roman"/>
          <w:noProof/>
          <w:color w:val="000000" w:themeColor="text1"/>
          <w:lang w:val="en-GB"/>
        </w:rPr>
        <w:t>Wine Package</w:t>
      </w:r>
      <w:r w:rsidR="002376DF" w:rsidRPr="7DDBC07A">
        <w:rPr>
          <w:rFonts w:cs="Times New Roman"/>
          <w:noProof/>
          <w:color w:val="000000" w:themeColor="text1"/>
          <w:lang w:val="en-GB"/>
        </w:rPr>
        <w:t>’</w:t>
      </w:r>
      <w:r w:rsidRPr="7DDBC07A">
        <w:rPr>
          <w:rFonts w:cs="Times New Roman"/>
          <w:noProof/>
          <w:color w:val="000000" w:themeColor="text1"/>
          <w:lang w:val="en-GB"/>
        </w:rPr>
        <w:t>.</w:t>
      </w:r>
      <w:r w:rsidR="00E80EF0" w:rsidRPr="7DDBC07A">
        <w:rPr>
          <w:rFonts w:cs="Times New Roman"/>
          <w:noProof/>
          <w:color w:val="000000" w:themeColor="text1"/>
          <w:lang w:val="en-GB"/>
        </w:rPr>
        <w:t xml:space="preserve"> The </w:t>
      </w:r>
      <w:r w:rsidR="5DF4AF25" w:rsidRPr="7DDBC07A">
        <w:rPr>
          <w:rFonts w:cs="Times New Roman"/>
          <w:noProof/>
          <w:color w:val="000000" w:themeColor="text1"/>
          <w:lang w:val="en-GB"/>
        </w:rPr>
        <w:t xml:space="preserve">reasons </w:t>
      </w:r>
      <w:r w:rsidR="00E80EF0" w:rsidRPr="7DDBC07A">
        <w:rPr>
          <w:rFonts w:cs="Times New Roman"/>
          <w:noProof/>
          <w:color w:val="000000" w:themeColor="text1"/>
          <w:lang w:val="en-GB"/>
        </w:rPr>
        <w:t>why some recommendations are addressed in this legislative package while others are not</w:t>
      </w:r>
      <w:r w:rsidR="002A0574">
        <w:rPr>
          <w:rFonts w:cs="Times New Roman"/>
          <w:noProof/>
          <w:color w:val="000000" w:themeColor="text1"/>
          <w:lang w:val="en-GB"/>
        </w:rPr>
        <w:t>, are</w:t>
      </w:r>
      <w:r w:rsidR="008436A3" w:rsidRPr="7DDBC07A">
        <w:rPr>
          <w:rFonts w:cs="Times New Roman"/>
          <w:noProof/>
          <w:color w:val="000000" w:themeColor="text1"/>
          <w:lang w:val="en-GB"/>
        </w:rPr>
        <w:t xml:space="preserve"> </w:t>
      </w:r>
      <w:r w:rsidR="00E80EF0" w:rsidRPr="7DDBC07A">
        <w:rPr>
          <w:rFonts w:cs="Times New Roman"/>
          <w:noProof/>
          <w:color w:val="000000" w:themeColor="text1"/>
          <w:lang w:val="en-GB"/>
        </w:rPr>
        <w:t>explained in the sections below.</w:t>
      </w:r>
    </w:p>
    <w:p w14:paraId="087B4493" w14:textId="5C9E2CB3" w:rsidR="00736EFC" w:rsidRPr="005A0720" w:rsidRDefault="0035592C" w:rsidP="00F15BC2">
      <w:pPr>
        <w:pStyle w:val="Heading1"/>
        <w:numPr>
          <w:ilvl w:val="0"/>
          <w:numId w:val="2"/>
        </w:numPr>
        <w:spacing w:before="360" w:after="120"/>
        <w:ind w:left="714" w:hanging="357"/>
        <w:jc w:val="both"/>
        <w:rPr>
          <w:bCs/>
          <w:noProof/>
          <w:lang w:val="en-GB"/>
        </w:rPr>
      </w:pPr>
      <w:bookmarkStart w:id="26" w:name="_Toc199946157"/>
      <w:bookmarkStart w:id="27" w:name="_Toc199946302"/>
      <w:bookmarkStart w:id="28" w:name="_Toc199946406"/>
      <w:bookmarkStart w:id="29" w:name="_Toc199946491"/>
      <w:bookmarkStart w:id="30" w:name="_Toc199946576"/>
      <w:bookmarkStart w:id="31" w:name="_Toc199946667"/>
      <w:bookmarkStart w:id="32" w:name="_Toc199946746"/>
      <w:bookmarkStart w:id="33" w:name="_Toc199946158"/>
      <w:bookmarkStart w:id="34" w:name="_Toc199946303"/>
      <w:bookmarkStart w:id="35" w:name="_Toc199946407"/>
      <w:bookmarkStart w:id="36" w:name="_Toc199946492"/>
      <w:bookmarkStart w:id="37" w:name="_Toc199946577"/>
      <w:bookmarkStart w:id="38" w:name="_Toc199946668"/>
      <w:bookmarkStart w:id="39" w:name="_Toc199946747"/>
      <w:bookmarkStart w:id="40" w:name="_Toc199946159"/>
      <w:bookmarkStart w:id="41" w:name="_Toc199946304"/>
      <w:bookmarkStart w:id="42" w:name="_Toc199946408"/>
      <w:bookmarkStart w:id="43" w:name="_Toc199946493"/>
      <w:bookmarkStart w:id="44" w:name="_Toc199946578"/>
      <w:bookmarkStart w:id="45" w:name="_Toc199946669"/>
      <w:bookmarkStart w:id="46" w:name="_Toc199946748"/>
      <w:bookmarkStart w:id="47" w:name="_Toc199946160"/>
      <w:bookmarkStart w:id="48" w:name="_Toc199946305"/>
      <w:bookmarkStart w:id="49" w:name="_Toc199946409"/>
      <w:bookmarkStart w:id="50" w:name="_Toc199946494"/>
      <w:bookmarkStart w:id="51" w:name="_Toc199946579"/>
      <w:bookmarkStart w:id="52" w:name="_Toc199946670"/>
      <w:bookmarkStart w:id="53" w:name="_Toc199946749"/>
      <w:bookmarkStart w:id="54" w:name="_Toc199946161"/>
      <w:bookmarkStart w:id="55" w:name="_Toc199946306"/>
      <w:bookmarkStart w:id="56" w:name="_Toc199946410"/>
      <w:bookmarkStart w:id="57" w:name="_Toc199946495"/>
      <w:bookmarkStart w:id="58" w:name="_Toc199946580"/>
      <w:bookmarkStart w:id="59" w:name="_Toc199946671"/>
      <w:bookmarkStart w:id="60" w:name="_Toc199946750"/>
      <w:bookmarkStart w:id="61" w:name="_Toc199946162"/>
      <w:bookmarkStart w:id="62" w:name="_Toc199946307"/>
      <w:bookmarkStart w:id="63" w:name="_Toc199946411"/>
      <w:bookmarkStart w:id="64" w:name="_Toc199946496"/>
      <w:bookmarkStart w:id="65" w:name="_Toc199946581"/>
      <w:bookmarkStart w:id="66" w:name="_Toc199946672"/>
      <w:bookmarkStart w:id="67" w:name="_Toc199946751"/>
      <w:bookmarkStart w:id="68" w:name="_Toc199946163"/>
      <w:bookmarkStart w:id="69" w:name="_Toc199946308"/>
      <w:bookmarkStart w:id="70" w:name="_Toc199946412"/>
      <w:bookmarkStart w:id="71" w:name="_Toc199946497"/>
      <w:bookmarkStart w:id="72" w:name="_Toc199946582"/>
      <w:bookmarkStart w:id="73" w:name="_Toc199946673"/>
      <w:bookmarkStart w:id="74" w:name="_Toc199946752"/>
      <w:bookmarkStart w:id="75" w:name="_Toc199946164"/>
      <w:bookmarkStart w:id="76" w:name="_Toc199946309"/>
      <w:bookmarkStart w:id="77" w:name="_Toc199946413"/>
      <w:bookmarkStart w:id="78" w:name="_Toc199946498"/>
      <w:bookmarkStart w:id="79" w:name="_Toc199946583"/>
      <w:bookmarkStart w:id="80" w:name="_Toc199946674"/>
      <w:bookmarkStart w:id="81" w:name="_Toc199946753"/>
      <w:bookmarkStart w:id="82" w:name="_Toc199946165"/>
      <w:bookmarkStart w:id="83" w:name="_Toc199946310"/>
      <w:bookmarkStart w:id="84" w:name="_Toc199946414"/>
      <w:bookmarkStart w:id="85" w:name="_Toc199946499"/>
      <w:bookmarkStart w:id="86" w:name="_Toc199946584"/>
      <w:bookmarkStart w:id="87" w:name="_Toc199946675"/>
      <w:bookmarkStart w:id="88" w:name="_Toc199946754"/>
      <w:bookmarkStart w:id="89" w:name="_Toc199946166"/>
      <w:bookmarkStart w:id="90" w:name="_Toc199946311"/>
      <w:bookmarkStart w:id="91" w:name="_Toc199946415"/>
      <w:bookmarkStart w:id="92" w:name="_Toc199946500"/>
      <w:bookmarkStart w:id="93" w:name="_Toc199946585"/>
      <w:bookmarkStart w:id="94" w:name="_Toc199946676"/>
      <w:bookmarkStart w:id="95" w:name="_Toc199946755"/>
      <w:bookmarkStart w:id="96" w:name="_Toc199946167"/>
      <w:bookmarkStart w:id="97" w:name="_Toc199946312"/>
      <w:bookmarkStart w:id="98" w:name="_Toc199946416"/>
      <w:bookmarkStart w:id="99" w:name="_Toc199946501"/>
      <w:bookmarkStart w:id="100" w:name="_Toc199946586"/>
      <w:bookmarkStart w:id="101" w:name="_Toc199946677"/>
      <w:bookmarkStart w:id="102" w:name="_Toc199946756"/>
      <w:bookmarkStart w:id="103" w:name="_Toc199946168"/>
      <w:bookmarkStart w:id="104" w:name="_Toc199946313"/>
      <w:bookmarkStart w:id="105" w:name="_Toc199946417"/>
      <w:bookmarkStart w:id="106" w:name="_Toc199946502"/>
      <w:bookmarkStart w:id="107" w:name="_Toc199946587"/>
      <w:bookmarkStart w:id="108" w:name="_Toc199946678"/>
      <w:bookmarkStart w:id="109" w:name="_Toc199946757"/>
      <w:bookmarkStart w:id="110" w:name="_Toc199946169"/>
      <w:bookmarkStart w:id="111" w:name="_Toc199946314"/>
      <w:bookmarkStart w:id="112" w:name="_Toc199946418"/>
      <w:bookmarkStart w:id="113" w:name="_Toc199946503"/>
      <w:bookmarkStart w:id="114" w:name="_Toc199946588"/>
      <w:bookmarkStart w:id="115" w:name="_Toc199946679"/>
      <w:bookmarkStart w:id="116" w:name="_Toc199946758"/>
      <w:bookmarkStart w:id="117" w:name="_Toc199946170"/>
      <w:bookmarkStart w:id="118" w:name="_Toc199946315"/>
      <w:bookmarkStart w:id="119" w:name="_Toc199946419"/>
      <w:bookmarkStart w:id="120" w:name="_Toc199946504"/>
      <w:bookmarkStart w:id="121" w:name="_Toc199946589"/>
      <w:bookmarkStart w:id="122" w:name="_Toc199946680"/>
      <w:bookmarkStart w:id="123" w:name="_Toc199946759"/>
      <w:bookmarkStart w:id="124" w:name="_Toc199946171"/>
      <w:bookmarkStart w:id="125" w:name="_Toc199946316"/>
      <w:bookmarkStart w:id="126" w:name="_Toc199946420"/>
      <w:bookmarkStart w:id="127" w:name="_Toc199946505"/>
      <w:bookmarkStart w:id="128" w:name="_Toc199946590"/>
      <w:bookmarkStart w:id="129" w:name="_Toc199946681"/>
      <w:bookmarkStart w:id="130" w:name="_Toc199946760"/>
      <w:bookmarkStart w:id="131" w:name="_Toc199946172"/>
      <w:bookmarkStart w:id="132" w:name="_Toc199946317"/>
      <w:bookmarkStart w:id="133" w:name="_Toc199946421"/>
      <w:bookmarkStart w:id="134" w:name="_Toc199946506"/>
      <w:bookmarkStart w:id="135" w:name="_Toc199946591"/>
      <w:bookmarkStart w:id="136" w:name="_Toc199946682"/>
      <w:bookmarkStart w:id="137" w:name="_Toc199946761"/>
      <w:bookmarkStart w:id="138" w:name="_Toc199946173"/>
      <w:bookmarkStart w:id="139" w:name="_Toc199946318"/>
      <w:bookmarkStart w:id="140" w:name="_Toc199946422"/>
      <w:bookmarkStart w:id="141" w:name="_Toc199946507"/>
      <w:bookmarkStart w:id="142" w:name="_Toc199946592"/>
      <w:bookmarkStart w:id="143" w:name="_Toc199946683"/>
      <w:bookmarkStart w:id="144" w:name="_Toc199946762"/>
      <w:bookmarkStart w:id="145" w:name="_Toc199946174"/>
      <w:bookmarkStart w:id="146" w:name="_Toc199946319"/>
      <w:bookmarkStart w:id="147" w:name="_Toc199946423"/>
      <w:bookmarkStart w:id="148" w:name="_Toc199946508"/>
      <w:bookmarkStart w:id="149" w:name="_Toc199946593"/>
      <w:bookmarkStart w:id="150" w:name="_Toc199946684"/>
      <w:bookmarkStart w:id="151" w:name="_Toc199946763"/>
      <w:bookmarkStart w:id="152" w:name="_Toc199946175"/>
      <w:bookmarkStart w:id="153" w:name="_Toc199946320"/>
      <w:bookmarkStart w:id="154" w:name="_Toc199946424"/>
      <w:bookmarkStart w:id="155" w:name="_Toc199946509"/>
      <w:bookmarkStart w:id="156" w:name="_Toc199946594"/>
      <w:bookmarkStart w:id="157" w:name="_Toc199946685"/>
      <w:bookmarkStart w:id="158" w:name="_Toc199946764"/>
      <w:bookmarkStart w:id="159" w:name="_Toc199946176"/>
      <w:bookmarkStart w:id="160" w:name="_Toc199946321"/>
      <w:bookmarkStart w:id="161" w:name="_Toc199946425"/>
      <w:bookmarkStart w:id="162" w:name="_Toc199946510"/>
      <w:bookmarkStart w:id="163" w:name="_Toc199946595"/>
      <w:bookmarkStart w:id="164" w:name="_Toc199946686"/>
      <w:bookmarkStart w:id="165" w:name="_Toc199946765"/>
      <w:bookmarkStart w:id="166" w:name="_Toc199946177"/>
      <w:bookmarkStart w:id="167" w:name="_Toc199946322"/>
      <w:bookmarkStart w:id="168" w:name="_Toc199946426"/>
      <w:bookmarkStart w:id="169" w:name="_Toc199946511"/>
      <w:bookmarkStart w:id="170" w:name="_Toc199946596"/>
      <w:bookmarkStart w:id="171" w:name="_Toc199946687"/>
      <w:bookmarkStart w:id="172" w:name="_Toc199946766"/>
      <w:bookmarkStart w:id="173" w:name="_Toc199946178"/>
      <w:bookmarkStart w:id="174" w:name="_Toc199946323"/>
      <w:bookmarkStart w:id="175" w:name="_Toc199946427"/>
      <w:bookmarkStart w:id="176" w:name="_Toc199946512"/>
      <w:bookmarkStart w:id="177" w:name="_Toc199946597"/>
      <w:bookmarkStart w:id="178" w:name="_Toc199946688"/>
      <w:bookmarkStart w:id="179" w:name="_Toc199946767"/>
      <w:bookmarkStart w:id="180" w:name="_Toc199946179"/>
      <w:bookmarkStart w:id="181" w:name="_Toc199946324"/>
      <w:bookmarkStart w:id="182" w:name="_Toc199946428"/>
      <w:bookmarkStart w:id="183" w:name="_Toc199946513"/>
      <w:bookmarkStart w:id="184" w:name="_Toc199946598"/>
      <w:bookmarkStart w:id="185" w:name="_Toc199946689"/>
      <w:bookmarkStart w:id="186" w:name="_Toc199946768"/>
      <w:bookmarkStart w:id="187" w:name="_Toc199946180"/>
      <w:bookmarkStart w:id="188" w:name="_Toc199946325"/>
      <w:bookmarkStart w:id="189" w:name="_Toc199946429"/>
      <w:bookmarkStart w:id="190" w:name="_Toc199946514"/>
      <w:bookmarkStart w:id="191" w:name="_Toc199946599"/>
      <w:bookmarkStart w:id="192" w:name="_Toc199946690"/>
      <w:bookmarkStart w:id="193" w:name="_Toc199946769"/>
      <w:bookmarkStart w:id="194" w:name="_Toc199946181"/>
      <w:bookmarkStart w:id="195" w:name="_Toc199946326"/>
      <w:bookmarkStart w:id="196" w:name="_Toc199946430"/>
      <w:bookmarkStart w:id="197" w:name="_Toc199946515"/>
      <w:bookmarkStart w:id="198" w:name="_Toc199946600"/>
      <w:bookmarkStart w:id="199" w:name="_Toc199946691"/>
      <w:bookmarkStart w:id="200" w:name="_Toc199946770"/>
      <w:bookmarkStart w:id="201" w:name="_Toc199946182"/>
      <w:bookmarkStart w:id="202" w:name="_Toc199946327"/>
      <w:bookmarkStart w:id="203" w:name="_Toc199946431"/>
      <w:bookmarkStart w:id="204" w:name="_Toc199946516"/>
      <w:bookmarkStart w:id="205" w:name="_Toc199946601"/>
      <w:bookmarkStart w:id="206" w:name="_Toc199946692"/>
      <w:bookmarkStart w:id="207" w:name="_Toc199946771"/>
      <w:bookmarkStart w:id="208" w:name="_Toc199946183"/>
      <w:bookmarkStart w:id="209" w:name="_Toc199946328"/>
      <w:bookmarkStart w:id="210" w:name="_Toc199946432"/>
      <w:bookmarkStart w:id="211" w:name="_Toc199946517"/>
      <w:bookmarkStart w:id="212" w:name="_Toc199946602"/>
      <w:bookmarkStart w:id="213" w:name="_Toc199946693"/>
      <w:bookmarkStart w:id="214" w:name="_Toc199946772"/>
      <w:bookmarkStart w:id="215" w:name="_Toc199946184"/>
      <w:bookmarkStart w:id="216" w:name="_Toc199946329"/>
      <w:bookmarkStart w:id="217" w:name="_Toc199946433"/>
      <w:bookmarkStart w:id="218" w:name="_Toc199946518"/>
      <w:bookmarkStart w:id="219" w:name="_Toc199946603"/>
      <w:bookmarkStart w:id="220" w:name="_Toc199946694"/>
      <w:bookmarkStart w:id="221" w:name="_Toc199946773"/>
      <w:bookmarkStart w:id="222" w:name="_Toc199946185"/>
      <w:bookmarkStart w:id="223" w:name="_Toc199946330"/>
      <w:bookmarkStart w:id="224" w:name="_Toc199946434"/>
      <w:bookmarkStart w:id="225" w:name="_Toc199946519"/>
      <w:bookmarkStart w:id="226" w:name="_Toc199946604"/>
      <w:bookmarkStart w:id="227" w:name="_Toc199946695"/>
      <w:bookmarkStart w:id="228" w:name="_Toc199946774"/>
      <w:bookmarkStart w:id="229" w:name="_Toc199946186"/>
      <w:bookmarkStart w:id="230" w:name="_Toc199946331"/>
      <w:bookmarkStart w:id="231" w:name="_Toc199946435"/>
      <w:bookmarkStart w:id="232" w:name="_Toc199946520"/>
      <w:bookmarkStart w:id="233" w:name="_Toc199946605"/>
      <w:bookmarkStart w:id="234" w:name="_Toc199946696"/>
      <w:bookmarkStart w:id="235" w:name="_Toc199946775"/>
      <w:bookmarkStart w:id="236" w:name="_Toc199946187"/>
      <w:bookmarkStart w:id="237" w:name="_Toc199946332"/>
      <w:bookmarkStart w:id="238" w:name="_Toc199946436"/>
      <w:bookmarkStart w:id="239" w:name="_Toc199946521"/>
      <w:bookmarkStart w:id="240" w:name="_Toc199946606"/>
      <w:bookmarkStart w:id="241" w:name="_Toc199946697"/>
      <w:bookmarkStart w:id="242" w:name="_Toc199946776"/>
      <w:bookmarkStart w:id="243" w:name="_Toc199946188"/>
      <w:bookmarkStart w:id="244" w:name="_Toc199946333"/>
      <w:bookmarkStart w:id="245" w:name="_Toc199946437"/>
      <w:bookmarkStart w:id="246" w:name="_Toc199946522"/>
      <w:bookmarkStart w:id="247" w:name="_Toc199946607"/>
      <w:bookmarkStart w:id="248" w:name="_Toc199946698"/>
      <w:bookmarkStart w:id="249" w:name="_Toc199946777"/>
      <w:bookmarkStart w:id="250" w:name="_Toc199946189"/>
      <w:bookmarkStart w:id="251" w:name="_Toc199946334"/>
      <w:bookmarkStart w:id="252" w:name="_Toc199946438"/>
      <w:bookmarkStart w:id="253" w:name="_Toc199946523"/>
      <w:bookmarkStart w:id="254" w:name="_Toc199946608"/>
      <w:bookmarkStart w:id="255" w:name="_Toc199946699"/>
      <w:bookmarkStart w:id="256" w:name="_Toc199946778"/>
      <w:bookmarkStart w:id="257" w:name="_Toc199946190"/>
      <w:bookmarkStart w:id="258" w:name="_Toc199946335"/>
      <w:bookmarkStart w:id="259" w:name="_Toc199946439"/>
      <w:bookmarkStart w:id="260" w:name="_Toc199946524"/>
      <w:bookmarkStart w:id="261" w:name="_Toc199946609"/>
      <w:bookmarkStart w:id="262" w:name="_Toc199946700"/>
      <w:bookmarkStart w:id="263" w:name="_Toc199946779"/>
      <w:bookmarkStart w:id="264" w:name="_Toc199946191"/>
      <w:bookmarkStart w:id="265" w:name="_Toc199946336"/>
      <w:bookmarkStart w:id="266" w:name="_Toc199946440"/>
      <w:bookmarkStart w:id="267" w:name="_Toc199946525"/>
      <w:bookmarkStart w:id="268" w:name="_Toc199946610"/>
      <w:bookmarkStart w:id="269" w:name="_Toc199946701"/>
      <w:bookmarkStart w:id="270" w:name="_Toc199946780"/>
      <w:bookmarkStart w:id="271" w:name="_Toc199946192"/>
      <w:bookmarkStart w:id="272" w:name="_Toc199946337"/>
      <w:bookmarkStart w:id="273" w:name="_Toc199946441"/>
      <w:bookmarkStart w:id="274" w:name="_Toc199946526"/>
      <w:bookmarkStart w:id="275" w:name="_Toc199946611"/>
      <w:bookmarkStart w:id="276" w:name="_Toc199946702"/>
      <w:bookmarkStart w:id="277" w:name="_Toc199946781"/>
      <w:bookmarkStart w:id="278" w:name="_Toc199946193"/>
      <w:bookmarkStart w:id="279" w:name="_Toc199946338"/>
      <w:bookmarkStart w:id="280" w:name="_Toc199946442"/>
      <w:bookmarkStart w:id="281" w:name="_Toc199946527"/>
      <w:bookmarkStart w:id="282" w:name="_Toc199946612"/>
      <w:bookmarkStart w:id="283" w:name="_Toc199946703"/>
      <w:bookmarkStart w:id="284" w:name="_Toc199946782"/>
      <w:bookmarkStart w:id="285" w:name="_Toc199946194"/>
      <w:bookmarkStart w:id="286" w:name="_Toc199946339"/>
      <w:bookmarkStart w:id="287" w:name="_Toc199946443"/>
      <w:bookmarkStart w:id="288" w:name="_Toc199946528"/>
      <w:bookmarkStart w:id="289" w:name="_Toc199946613"/>
      <w:bookmarkStart w:id="290" w:name="_Toc199946704"/>
      <w:bookmarkStart w:id="291" w:name="_Toc199946783"/>
      <w:bookmarkStart w:id="292" w:name="_Toc199946195"/>
      <w:bookmarkStart w:id="293" w:name="_Toc199946340"/>
      <w:bookmarkStart w:id="294" w:name="_Toc199946444"/>
      <w:bookmarkStart w:id="295" w:name="_Toc199946529"/>
      <w:bookmarkStart w:id="296" w:name="_Toc199946614"/>
      <w:bookmarkStart w:id="297" w:name="_Toc199946705"/>
      <w:bookmarkStart w:id="298" w:name="_Toc199946784"/>
      <w:bookmarkStart w:id="299" w:name="_Toc199946196"/>
      <w:bookmarkStart w:id="300" w:name="_Toc199946341"/>
      <w:bookmarkStart w:id="301" w:name="_Toc199946445"/>
      <w:bookmarkStart w:id="302" w:name="_Toc199946530"/>
      <w:bookmarkStart w:id="303" w:name="_Toc199946615"/>
      <w:bookmarkStart w:id="304" w:name="_Toc199946706"/>
      <w:bookmarkStart w:id="305" w:name="_Toc199946785"/>
      <w:bookmarkStart w:id="306" w:name="_Toc199946197"/>
      <w:bookmarkStart w:id="307" w:name="_Toc199946342"/>
      <w:bookmarkStart w:id="308" w:name="_Toc199946446"/>
      <w:bookmarkStart w:id="309" w:name="_Toc199946531"/>
      <w:bookmarkStart w:id="310" w:name="_Toc199946616"/>
      <w:bookmarkStart w:id="311" w:name="_Toc199946707"/>
      <w:bookmarkStart w:id="312" w:name="_Toc199946786"/>
      <w:bookmarkStart w:id="313" w:name="_Toc199946198"/>
      <w:bookmarkStart w:id="314" w:name="_Toc199946343"/>
      <w:bookmarkStart w:id="315" w:name="_Toc199946447"/>
      <w:bookmarkStart w:id="316" w:name="_Toc199946532"/>
      <w:bookmarkStart w:id="317" w:name="_Toc199946617"/>
      <w:bookmarkStart w:id="318" w:name="_Toc199946708"/>
      <w:bookmarkStart w:id="319" w:name="_Toc199946787"/>
      <w:bookmarkStart w:id="320" w:name="_Toc199946199"/>
      <w:bookmarkStart w:id="321" w:name="_Toc199946344"/>
      <w:bookmarkStart w:id="322" w:name="_Toc199946448"/>
      <w:bookmarkStart w:id="323" w:name="_Toc199946533"/>
      <w:bookmarkStart w:id="324" w:name="_Toc199946618"/>
      <w:bookmarkStart w:id="325" w:name="_Toc199946709"/>
      <w:bookmarkStart w:id="326" w:name="_Toc199946788"/>
      <w:bookmarkStart w:id="327" w:name="_Toc199946200"/>
      <w:bookmarkStart w:id="328" w:name="_Toc199946345"/>
      <w:bookmarkStart w:id="329" w:name="_Toc199946449"/>
      <w:bookmarkStart w:id="330" w:name="_Toc199946534"/>
      <w:bookmarkStart w:id="331" w:name="_Toc199946619"/>
      <w:bookmarkStart w:id="332" w:name="_Toc199946710"/>
      <w:bookmarkStart w:id="333" w:name="_Toc199946789"/>
      <w:bookmarkStart w:id="334" w:name="_Toc199946201"/>
      <w:bookmarkStart w:id="335" w:name="_Toc199946346"/>
      <w:bookmarkStart w:id="336" w:name="_Toc199946450"/>
      <w:bookmarkStart w:id="337" w:name="_Toc199946535"/>
      <w:bookmarkStart w:id="338" w:name="_Toc199946620"/>
      <w:bookmarkStart w:id="339" w:name="_Toc199946711"/>
      <w:bookmarkStart w:id="340" w:name="_Toc199946790"/>
      <w:bookmarkStart w:id="341" w:name="_Toc167974735"/>
      <w:bookmarkStart w:id="342" w:name="_Toc203469231"/>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sidRPr="005A0720">
        <w:rPr>
          <w:bCs/>
          <w:noProof/>
          <w:lang w:val="en-GB"/>
        </w:rPr>
        <w:t>OP</w:t>
      </w:r>
      <w:r w:rsidR="000F6638" w:rsidRPr="005A0720">
        <w:rPr>
          <w:bCs/>
          <w:noProof/>
          <w:lang w:val="en-GB"/>
        </w:rPr>
        <w:t>T</w:t>
      </w:r>
      <w:r w:rsidRPr="005A0720">
        <w:rPr>
          <w:bCs/>
          <w:noProof/>
          <w:lang w:val="en-GB"/>
        </w:rPr>
        <w:t>ION</w:t>
      </w:r>
      <w:r w:rsidR="007E45ED" w:rsidRPr="005A0720">
        <w:rPr>
          <w:bCs/>
          <w:noProof/>
          <w:lang w:val="en-GB"/>
        </w:rPr>
        <w:t>S</w:t>
      </w:r>
      <w:r w:rsidRPr="005A0720">
        <w:rPr>
          <w:bCs/>
          <w:noProof/>
          <w:lang w:val="en-GB"/>
        </w:rPr>
        <w:t xml:space="preserve"> FOR </w:t>
      </w:r>
      <w:r w:rsidR="00E81A2B" w:rsidRPr="005A0720">
        <w:rPr>
          <w:bCs/>
          <w:noProof/>
          <w:lang w:val="en-GB"/>
        </w:rPr>
        <w:t>ADDRESSING</w:t>
      </w:r>
      <w:r w:rsidR="000F6638" w:rsidRPr="005A0720">
        <w:rPr>
          <w:bCs/>
          <w:noProof/>
          <w:lang w:val="en-GB"/>
        </w:rPr>
        <w:t xml:space="preserve"> THE </w:t>
      </w:r>
      <w:r w:rsidR="002376DF" w:rsidRPr="005A0720">
        <w:rPr>
          <w:bCs/>
          <w:noProof/>
          <w:lang w:val="en-GB"/>
        </w:rPr>
        <w:t>POLICY RECOMMENDATIONS</w:t>
      </w:r>
      <w:r w:rsidR="002E753A" w:rsidRPr="005A0720">
        <w:rPr>
          <w:bCs/>
          <w:noProof/>
          <w:lang w:val="en-GB"/>
        </w:rPr>
        <w:t xml:space="preserve"> </w:t>
      </w:r>
      <w:bookmarkEnd w:id="341"/>
      <w:r w:rsidR="007E45ED" w:rsidRPr="005A0720">
        <w:rPr>
          <w:bCs/>
          <w:noProof/>
          <w:lang w:val="en-GB"/>
        </w:rPr>
        <w:t>AND CHOICE OF INSTRUMENTS</w:t>
      </w:r>
      <w:bookmarkEnd w:id="342"/>
    </w:p>
    <w:p w14:paraId="4AF55590" w14:textId="2B99D277" w:rsidR="00FC58CD" w:rsidRPr="005A0720" w:rsidRDefault="00962A30" w:rsidP="00F15BC2">
      <w:pPr>
        <w:ind w:left="357"/>
        <w:jc w:val="both"/>
        <w:rPr>
          <w:noProof/>
          <w:lang w:val="en-GB"/>
        </w:rPr>
      </w:pPr>
      <w:r w:rsidRPr="005A0720">
        <w:rPr>
          <w:noProof/>
          <w:lang w:val="en-GB"/>
        </w:rPr>
        <w:t xml:space="preserve">Prior to the </w:t>
      </w:r>
      <w:r w:rsidR="00FC58CD" w:rsidRPr="005A0720">
        <w:rPr>
          <w:noProof/>
          <w:lang w:val="en-GB"/>
        </w:rPr>
        <w:t>HLG</w:t>
      </w:r>
      <w:r w:rsidRPr="005A0720">
        <w:rPr>
          <w:noProof/>
          <w:lang w:val="en-GB"/>
        </w:rPr>
        <w:t>, the</w:t>
      </w:r>
      <w:r w:rsidR="00F15BC2" w:rsidRPr="005A0720">
        <w:rPr>
          <w:noProof/>
          <w:lang w:val="en-GB"/>
        </w:rPr>
        <w:t xml:space="preserve"> EU </w:t>
      </w:r>
      <w:r w:rsidR="3185C7FB" w:rsidRPr="005A0720">
        <w:rPr>
          <w:noProof/>
          <w:lang w:val="en-GB"/>
        </w:rPr>
        <w:t>w</w:t>
      </w:r>
      <w:r w:rsidR="00F15BC2" w:rsidRPr="005A0720">
        <w:rPr>
          <w:noProof/>
          <w:lang w:val="en-GB"/>
        </w:rPr>
        <w:t xml:space="preserve">ine </w:t>
      </w:r>
      <w:r w:rsidR="05B0D12E" w:rsidRPr="005A0720">
        <w:rPr>
          <w:noProof/>
          <w:lang w:val="en-GB"/>
        </w:rPr>
        <w:t>m</w:t>
      </w:r>
      <w:r w:rsidRPr="005A0720">
        <w:rPr>
          <w:noProof/>
          <w:lang w:val="en-GB"/>
        </w:rPr>
        <w:t xml:space="preserve">arket </w:t>
      </w:r>
      <w:r w:rsidR="5A25B1F2" w:rsidRPr="005A0720">
        <w:rPr>
          <w:noProof/>
          <w:lang w:val="en-GB"/>
        </w:rPr>
        <w:t>o</w:t>
      </w:r>
      <w:r w:rsidRPr="005A0720">
        <w:rPr>
          <w:noProof/>
          <w:lang w:val="en-GB"/>
        </w:rPr>
        <w:t>bservatory discussed the economic challenges for the sector</w:t>
      </w:r>
      <w:r w:rsidR="764EE4FB" w:rsidRPr="005A0720">
        <w:rPr>
          <w:noProof/>
          <w:lang w:val="en-GB"/>
        </w:rPr>
        <w:t xml:space="preserve"> at length</w:t>
      </w:r>
      <w:r w:rsidRPr="005A0720">
        <w:rPr>
          <w:noProof/>
          <w:lang w:val="en-GB"/>
        </w:rPr>
        <w:t xml:space="preserve">, </w:t>
      </w:r>
      <w:r w:rsidR="20D8A987" w:rsidRPr="005A0720">
        <w:rPr>
          <w:noProof/>
          <w:lang w:val="en-GB"/>
        </w:rPr>
        <w:t>and then met</w:t>
      </w:r>
      <w:r w:rsidRPr="005A0720">
        <w:rPr>
          <w:noProof/>
          <w:lang w:val="en-GB"/>
        </w:rPr>
        <w:t xml:space="preserve"> with stakeholders in the Civil Dialogue Group. The outcome was reported to the HLG</w:t>
      </w:r>
      <w:r w:rsidR="00FC58CD" w:rsidRPr="005A0720">
        <w:rPr>
          <w:noProof/>
          <w:lang w:val="en-GB"/>
        </w:rPr>
        <w:t xml:space="preserve"> </w:t>
      </w:r>
      <w:r w:rsidRPr="005A0720">
        <w:rPr>
          <w:noProof/>
          <w:lang w:val="en-GB"/>
        </w:rPr>
        <w:t xml:space="preserve">and fed into the discussion </w:t>
      </w:r>
      <w:r w:rsidR="4E13D961" w:rsidRPr="005A0720">
        <w:rPr>
          <w:noProof/>
          <w:lang w:val="en-GB"/>
        </w:rPr>
        <w:t>at</w:t>
      </w:r>
      <w:r w:rsidRPr="005A0720">
        <w:rPr>
          <w:noProof/>
          <w:lang w:val="en-GB"/>
        </w:rPr>
        <w:t xml:space="preserve"> the HLG </w:t>
      </w:r>
      <w:r w:rsidR="0015700D" w:rsidRPr="005A0720">
        <w:rPr>
          <w:noProof/>
          <w:lang w:val="en-GB"/>
        </w:rPr>
        <w:t xml:space="preserve">meetings </w:t>
      </w:r>
      <w:r w:rsidRPr="005A0720">
        <w:rPr>
          <w:noProof/>
          <w:lang w:val="en-GB"/>
        </w:rPr>
        <w:t xml:space="preserve">that progressed </w:t>
      </w:r>
      <w:r w:rsidR="563961BB" w:rsidRPr="005A0720">
        <w:rPr>
          <w:noProof/>
          <w:lang w:val="en-GB"/>
        </w:rPr>
        <w:t>to</w:t>
      </w:r>
      <w:r w:rsidRPr="005A0720">
        <w:rPr>
          <w:noProof/>
          <w:lang w:val="en-GB"/>
        </w:rPr>
        <w:t xml:space="preserve"> </w:t>
      </w:r>
      <w:r w:rsidR="00FC58CD" w:rsidRPr="005A0720">
        <w:rPr>
          <w:noProof/>
          <w:lang w:val="en-GB"/>
        </w:rPr>
        <w:t>identif</w:t>
      </w:r>
      <w:r w:rsidR="45BBA45B" w:rsidRPr="005A0720">
        <w:rPr>
          <w:noProof/>
          <w:lang w:val="en-GB"/>
        </w:rPr>
        <w:t>ying</w:t>
      </w:r>
      <w:r w:rsidR="00FC58CD" w:rsidRPr="005A0720">
        <w:rPr>
          <w:noProof/>
          <w:lang w:val="en-GB"/>
        </w:rPr>
        <w:t xml:space="preserve"> </w:t>
      </w:r>
      <w:r w:rsidRPr="005A0720">
        <w:rPr>
          <w:noProof/>
          <w:lang w:val="en-GB"/>
        </w:rPr>
        <w:t xml:space="preserve">the main </w:t>
      </w:r>
      <w:r w:rsidR="00FC58CD" w:rsidRPr="005A0720">
        <w:rPr>
          <w:noProof/>
          <w:lang w:val="en-GB"/>
        </w:rPr>
        <w:t>challenges that need</w:t>
      </w:r>
      <w:r w:rsidR="5C94FE0A" w:rsidRPr="005A0720">
        <w:rPr>
          <w:noProof/>
          <w:lang w:val="en-GB"/>
        </w:rPr>
        <w:t>ed</w:t>
      </w:r>
      <w:r w:rsidR="00FC58CD" w:rsidRPr="005A0720">
        <w:rPr>
          <w:noProof/>
          <w:lang w:val="en-GB"/>
        </w:rPr>
        <w:t xml:space="preserve"> to be </w:t>
      </w:r>
      <w:r w:rsidR="0015700D" w:rsidRPr="005A0720">
        <w:rPr>
          <w:noProof/>
          <w:lang w:val="en-GB"/>
        </w:rPr>
        <w:t>addressed</w:t>
      </w:r>
      <w:r w:rsidR="6AA877E4" w:rsidRPr="005A0720">
        <w:rPr>
          <w:noProof/>
          <w:lang w:val="en-GB"/>
        </w:rPr>
        <w:t>, especially at the first meeting</w:t>
      </w:r>
      <w:r w:rsidRPr="005A0720">
        <w:rPr>
          <w:noProof/>
          <w:lang w:val="en-GB"/>
        </w:rPr>
        <w:t xml:space="preserve">. </w:t>
      </w:r>
      <w:r w:rsidR="18F34763" w:rsidRPr="005A0720">
        <w:rPr>
          <w:noProof/>
          <w:lang w:val="en-GB"/>
        </w:rPr>
        <w:t>T</w:t>
      </w:r>
      <w:r w:rsidRPr="005A0720">
        <w:rPr>
          <w:noProof/>
          <w:lang w:val="en-GB"/>
        </w:rPr>
        <w:t>he main stakeholder</w:t>
      </w:r>
      <w:r w:rsidR="008436A3" w:rsidRPr="005A0720">
        <w:rPr>
          <w:noProof/>
          <w:lang w:val="en-GB"/>
        </w:rPr>
        <w:t>s</w:t>
      </w:r>
      <w:r w:rsidRPr="005A0720">
        <w:rPr>
          <w:noProof/>
          <w:lang w:val="en-GB"/>
        </w:rPr>
        <w:t xml:space="preserve"> </w:t>
      </w:r>
      <w:r w:rsidR="499C0229" w:rsidRPr="005A0720">
        <w:rPr>
          <w:noProof/>
          <w:lang w:val="en-GB"/>
        </w:rPr>
        <w:t>participated in</w:t>
      </w:r>
      <w:r w:rsidRPr="005A0720">
        <w:rPr>
          <w:noProof/>
          <w:lang w:val="en-GB"/>
        </w:rPr>
        <w:t xml:space="preserve"> in-depth discussions </w:t>
      </w:r>
      <w:r w:rsidR="684972B6" w:rsidRPr="005A0720">
        <w:rPr>
          <w:noProof/>
          <w:lang w:val="en-GB"/>
        </w:rPr>
        <w:t>to</w:t>
      </w:r>
      <w:r w:rsidR="00FC58CD" w:rsidRPr="005A0720">
        <w:rPr>
          <w:noProof/>
          <w:lang w:val="en-GB"/>
        </w:rPr>
        <w:t xml:space="preserve"> </w:t>
      </w:r>
      <w:r w:rsidRPr="005A0720">
        <w:rPr>
          <w:noProof/>
          <w:lang w:val="en-GB"/>
        </w:rPr>
        <w:t>identif</w:t>
      </w:r>
      <w:r w:rsidR="7F6A5B71" w:rsidRPr="005A0720">
        <w:rPr>
          <w:noProof/>
          <w:lang w:val="en-GB"/>
        </w:rPr>
        <w:t>y</w:t>
      </w:r>
      <w:r w:rsidRPr="005A0720">
        <w:rPr>
          <w:noProof/>
          <w:lang w:val="en-GB"/>
        </w:rPr>
        <w:t xml:space="preserve"> </w:t>
      </w:r>
      <w:r w:rsidR="00FC58CD" w:rsidRPr="005A0720">
        <w:rPr>
          <w:noProof/>
          <w:lang w:val="en-GB"/>
        </w:rPr>
        <w:t xml:space="preserve">possible policy solutions </w:t>
      </w:r>
      <w:r w:rsidR="00AE1528" w:rsidRPr="005A0720">
        <w:rPr>
          <w:noProof/>
          <w:lang w:val="en-GB"/>
        </w:rPr>
        <w:t xml:space="preserve">to the challenges </w:t>
      </w:r>
      <w:r w:rsidR="00FC58CD" w:rsidRPr="005A0720">
        <w:rPr>
          <w:noProof/>
          <w:lang w:val="en-GB"/>
        </w:rPr>
        <w:t>(Annex 2)</w:t>
      </w:r>
      <w:r w:rsidR="00AE1528" w:rsidRPr="005A0720">
        <w:rPr>
          <w:noProof/>
          <w:lang w:val="en-GB"/>
        </w:rPr>
        <w:t xml:space="preserve">. </w:t>
      </w:r>
      <w:r w:rsidR="39DD225E" w:rsidRPr="005A0720">
        <w:rPr>
          <w:noProof/>
          <w:lang w:val="en-GB"/>
        </w:rPr>
        <w:t>The HLG discussed p</w:t>
      </w:r>
      <w:r w:rsidR="00AE1528" w:rsidRPr="005A0720">
        <w:rPr>
          <w:noProof/>
          <w:lang w:val="en-GB"/>
        </w:rPr>
        <w:t xml:space="preserve">olicy options were discussed </w:t>
      </w:r>
      <w:r w:rsidR="00FC58CD" w:rsidRPr="005A0720">
        <w:rPr>
          <w:noProof/>
          <w:lang w:val="en-GB"/>
        </w:rPr>
        <w:t>from different perspectives (</w:t>
      </w:r>
      <w:r w:rsidR="3F5D815D" w:rsidRPr="005A0720">
        <w:rPr>
          <w:noProof/>
          <w:lang w:val="en-GB"/>
        </w:rPr>
        <w:t xml:space="preserve">such as </w:t>
      </w:r>
      <w:r w:rsidR="00FC58CD" w:rsidRPr="005A0720">
        <w:rPr>
          <w:noProof/>
          <w:lang w:val="en-GB"/>
        </w:rPr>
        <w:t>viability, cost</w:t>
      </w:r>
      <w:r w:rsidR="002E20D2" w:rsidRPr="005A0720">
        <w:rPr>
          <w:noProof/>
          <w:lang w:val="en-GB"/>
        </w:rPr>
        <w:t xml:space="preserve"> </w:t>
      </w:r>
      <w:r w:rsidR="00FC58CD" w:rsidRPr="005A0720">
        <w:rPr>
          <w:noProof/>
          <w:lang w:val="en-GB"/>
        </w:rPr>
        <w:t xml:space="preserve">efficiency </w:t>
      </w:r>
      <w:r w:rsidR="5C9CBD22" w:rsidRPr="005A0720">
        <w:rPr>
          <w:noProof/>
          <w:lang w:val="en-GB"/>
        </w:rPr>
        <w:t>and</w:t>
      </w:r>
      <w:r w:rsidR="00FC58CD" w:rsidRPr="005A0720">
        <w:rPr>
          <w:noProof/>
          <w:lang w:val="en-GB"/>
        </w:rPr>
        <w:t xml:space="preserve"> applicability across the EU). This process allowed the policy options </w:t>
      </w:r>
      <w:r w:rsidR="18F335F6" w:rsidRPr="005A0720">
        <w:rPr>
          <w:noProof/>
          <w:lang w:val="en-GB"/>
        </w:rPr>
        <w:t xml:space="preserve">to be </w:t>
      </w:r>
      <w:r w:rsidR="00A04358" w:rsidRPr="005A0720">
        <w:rPr>
          <w:noProof/>
          <w:lang w:val="en-GB"/>
        </w:rPr>
        <w:t>narrowed</w:t>
      </w:r>
      <w:r w:rsidR="5CDBA3A6" w:rsidRPr="005A0720">
        <w:rPr>
          <w:noProof/>
          <w:lang w:val="en-GB"/>
        </w:rPr>
        <w:t xml:space="preserve"> down </w:t>
      </w:r>
      <w:r w:rsidR="7CCEEF14" w:rsidRPr="005A0720">
        <w:rPr>
          <w:noProof/>
          <w:lang w:val="en-GB"/>
        </w:rPr>
        <w:t>by</w:t>
      </w:r>
      <w:r w:rsidR="00FC58CD" w:rsidRPr="005A0720">
        <w:rPr>
          <w:noProof/>
          <w:lang w:val="en-GB"/>
        </w:rPr>
        <w:t xml:space="preserve"> the second meeting (Annex 3)</w:t>
      </w:r>
      <w:r w:rsidR="00E56009" w:rsidRPr="005A0720">
        <w:rPr>
          <w:noProof/>
          <w:lang w:val="en-GB"/>
        </w:rPr>
        <w:t xml:space="preserve"> </w:t>
      </w:r>
      <w:r w:rsidR="00FC58CD" w:rsidRPr="005A0720">
        <w:rPr>
          <w:noProof/>
          <w:lang w:val="en-GB"/>
        </w:rPr>
        <w:t xml:space="preserve">and </w:t>
      </w:r>
      <w:r w:rsidR="00E56009" w:rsidRPr="005A0720">
        <w:rPr>
          <w:noProof/>
          <w:lang w:val="en-GB"/>
        </w:rPr>
        <w:t xml:space="preserve">fine-tuned </w:t>
      </w:r>
      <w:r w:rsidR="6AA05C06" w:rsidRPr="005A0720">
        <w:rPr>
          <w:noProof/>
          <w:lang w:val="en-GB"/>
        </w:rPr>
        <w:t>during</w:t>
      </w:r>
      <w:r w:rsidR="00E56009" w:rsidRPr="005A0720">
        <w:rPr>
          <w:noProof/>
          <w:lang w:val="en-GB"/>
        </w:rPr>
        <w:t xml:space="preserve"> the third meeting (see also Annex 7, with a detailed summary of discussions)</w:t>
      </w:r>
      <w:r w:rsidR="00FC58CD" w:rsidRPr="005A0720">
        <w:rPr>
          <w:noProof/>
          <w:lang w:val="en-GB"/>
        </w:rPr>
        <w:t>.</w:t>
      </w:r>
      <w:r w:rsidR="00E56009" w:rsidRPr="005A0720">
        <w:rPr>
          <w:noProof/>
          <w:lang w:val="en-GB"/>
        </w:rPr>
        <w:t xml:space="preserve"> At the </w:t>
      </w:r>
      <w:r w:rsidR="57FDA896" w:rsidRPr="005A0720">
        <w:rPr>
          <w:noProof/>
          <w:lang w:val="en-GB"/>
        </w:rPr>
        <w:t xml:space="preserve">HLG’s </w:t>
      </w:r>
      <w:r w:rsidR="00E56009" w:rsidRPr="005A0720">
        <w:rPr>
          <w:noProof/>
          <w:lang w:val="en-GB"/>
        </w:rPr>
        <w:t xml:space="preserve">final meeting, the </w:t>
      </w:r>
      <w:r w:rsidR="00AE1528" w:rsidRPr="005A0720">
        <w:rPr>
          <w:noProof/>
          <w:lang w:val="en-GB"/>
        </w:rPr>
        <w:t xml:space="preserve">members decided </w:t>
      </w:r>
      <w:r w:rsidR="6C7325FB" w:rsidRPr="005A0720">
        <w:rPr>
          <w:noProof/>
          <w:lang w:val="en-GB"/>
        </w:rPr>
        <w:t>on</w:t>
      </w:r>
      <w:r w:rsidR="00AE1528" w:rsidRPr="005A0720">
        <w:rPr>
          <w:noProof/>
          <w:lang w:val="en-GB"/>
        </w:rPr>
        <w:t xml:space="preserve"> the policy options to be retained for the </w:t>
      </w:r>
      <w:r w:rsidR="00E56009" w:rsidRPr="005A0720">
        <w:rPr>
          <w:noProof/>
          <w:lang w:val="en-GB"/>
        </w:rPr>
        <w:t>Policy Recommendations</w:t>
      </w:r>
      <w:r w:rsidR="00AE1528" w:rsidRPr="005A0720">
        <w:rPr>
          <w:noProof/>
          <w:lang w:val="en-GB"/>
        </w:rPr>
        <w:t xml:space="preserve"> and </w:t>
      </w:r>
      <w:r w:rsidR="32AF7F10" w:rsidRPr="005A0720">
        <w:rPr>
          <w:noProof/>
          <w:lang w:val="en-GB"/>
        </w:rPr>
        <w:t>which would</w:t>
      </w:r>
      <w:r w:rsidR="00AE1528" w:rsidRPr="005A0720">
        <w:rPr>
          <w:noProof/>
          <w:lang w:val="en-GB"/>
        </w:rPr>
        <w:t xml:space="preserve"> be rejected as less relevant, </w:t>
      </w:r>
      <w:r w:rsidR="03787454" w:rsidRPr="005A0720">
        <w:rPr>
          <w:noProof/>
          <w:lang w:val="en-GB"/>
        </w:rPr>
        <w:t xml:space="preserve">less </w:t>
      </w:r>
      <w:r w:rsidR="00064CAD" w:rsidRPr="005A0720">
        <w:rPr>
          <w:noProof/>
          <w:lang w:val="en-GB"/>
        </w:rPr>
        <w:t>cost-efficient,</w:t>
      </w:r>
      <w:r w:rsidR="00AE1528" w:rsidRPr="005A0720">
        <w:rPr>
          <w:noProof/>
          <w:lang w:val="en-GB"/>
        </w:rPr>
        <w:t xml:space="preserve"> or not </w:t>
      </w:r>
      <w:r w:rsidR="7C0CC4E1" w:rsidRPr="005A0720">
        <w:rPr>
          <w:noProof/>
          <w:lang w:val="en-GB"/>
        </w:rPr>
        <w:t>having</w:t>
      </w:r>
      <w:r w:rsidR="00AE1528" w:rsidRPr="005A0720">
        <w:rPr>
          <w:noProof/>
          <w:lang w:val="en-GB"/>
        </w:rPr>
        <w:t xml:space="preserve"> the support of all MS. The Recommendations </w:t>
      </w:r>
      <w:r w:rsidR="00E56009" w:rsidRPr="005A0720">
        <w:rPr>
          <w:noProof/>
          <w:lang w:val="en-GB"/>
        </w:rPr>
        <w:t>clear</w:t>
      </w:r>
      <w:r w:rsidR="4A8BE4F1" w:rsidRPr="005A0720">
        <w:rPr>
          <w:noProof/>
          <w:lang w:val="en-GB"/>
        </w:rPr>
        <w:t>ly</w:t>
      </w:r>
      <w:r w:rsidR="00E56009" w:rsidRPr="005A0720">
        <w:rPr>
          <w:noProof/>
          <w:lang w:val="en-GB"/>
        </w:rPr>
        <w:t xml:space="preserve"> </w:t>
      </w:r>
      <w:r w:rsidR="5675CEAA" w:rsidRPr="005A0720">
        <w:rPr>
          <w:noProof/>
          <w:lang w:val="en-GB"/>
        </w:rPr>
        <w:t>specified</w:t>
      </w:r>
      <w:r w:rsidR="00E56009" w:rsidRPr="005A0720">
        <w:rPr>
          <w:noProof/>
          <w:lang w:val="en-GB"/>
        </w:rPr>
        <w:t xml:space="preserve"> and </w:t>
      </w:r>
      <w:r w:rsidR="185630F7" w:rsidRPr="005A0720">
        <w:rPr>
          <w:noProof/>
          <w:lang w:val="en-GB"/>
        </w:rPr>
        <w:t>set out</w:t>
      </w:r>
      <w:r w:rsidR="00E56009" w:rsidRPr="005A0720">
        <w:rPr>
          <w:noProof/>
          <w:lang w:val="en-GB"/>
        </w:rPr>
        <w:t xml:space="preserve"> the way forward, identifying the agreed best policy options to address the challenges faced by the sector</w:t>
      </w:r>
      <w:r w:rsidR="008436A3" w:rsidRPr="005A0720">
        <w:rPr>
          <w:noProof/>
          <w:lang w:val="en-GB"/>
        </w:rPr>
        <w:t>.</w:t>
      </w:r>
      <w:r w:rsidR="00E56009" w:rsidRPr="005A0720">
        <w:rPr>
          <w:noProof/>
          <w:lang w:val="en-GB"/>
        </w:rPr>
        <w:t xml:space="preserve"> Those </w:t>
      </w:r>
      <w:r w:rsidR="00AE1528" w:rsidRPr="005A0720">
        <w:rPr>
          <w:noProof/>
          <w:lang w:val="en-GB"/>
        </w:rPr>
        <w:t>R</w:t>
      </w:r>
      <w:r w:rsidR="00E56009" w:rsidRPr="005A0720">
        <w:rPr>
          <w:noProof/>
          <w:lang w:val="en-GB"/>
        </w:rPr>
        <w:t xml:space="preserve">ecommendations and the </w:t>
      </w:r>
      <w:r w:rsidR="00EB3758">
        <w:rPr>
          <w:noProof/>
          <w:lang w:val="en-GB"/>
        </w:rPr>
        <w:t xml:space="preserve">preferred </w:t>
      </w:r>
      <w:r w:rsidR="00E56009" w:rsidRPr="005A0720">
        <w:rPr>
          <w:noProof/>
          <w:lang w:val="en-GB"/>
        </w:rPr>
        <w:t xml:space="preserve">policy options defined therein were supported by all MS, </w:t>
      </w:r>
      <w:r w:rsidR="02689CE4" w:rsidRPr="005A0720">
        <w:rPr>
          <w:noProof/>
          <w:lang w:val="en-GB"/>
        </w:rPr>
        <w:t xml:space="preserve">both </w:t>
      </w:r>
      <w:r w:rsidR="00E56009" w:rsidRPr="005A0720">
        <w:rPr>
          <w:noProof/>
          <w:lang w:val="en-GB"/>
        </w:rPr>
        <w:t xml:space="preserve">producing and non-producing countries, and were </w:t>
      </w:r>
      <w:r w:rsidR="404AFE9D" w:rsidRPr="005A0720">
        <w:rPr>
          <w:noProof/>
          <w:lang w:val="en-GB"/>
        </w:rPr>
        <w:t>seen</w:t>
      </w:r>
      <w:r w:rsidR="00E56009" w:rsidRPr="005A0720">
        <w:rPr>
          <w:noProof/>
          <w:lang w:val="en-GB"/>
        </w:rPr>
        <w:t xml:space="preserve"> </w:t>
      </w:r>
      <w:r w:rsidR="404AFE9D" w:rsidRPr="005A0720">
        <w:rPr>
          <w:noProof/>
          <w:lang w:val="en-GB"/>
        </w:rPr>
        <w:t>to</w:t>
      </w:r>
      <w:r w:rsidR="00E56009" w:rsidRPr="005A0720">
        <w:rPr>
          <w:noProof/>
          <w:lang w:val="en-GB"/>
        </w:rPr>
        <w:t xml:space="preserve"> reflecting the needs of the wine sector, a highly heterogeneous sector with many specificities in each MS and producing region.</w:t>
      </w:r>
    </w:p>
    <w:p w14:paraId="35D89CC1" w14:textId="42E86F50" w:rsidR="00F70DE3" w:rsidRPr="005A0720" w:rsidRDefault="0049773A" w:rsidP="00F15BC2">
      <w:pPr>
        <w:ind w:left="357"/>
        <w:jc w:val="both"/>
        <w:rPr>
          <w:noProof/>
          <w:lang w:val="en-GB"/>
        </w:rPr>
      </w:pPr>
      <w:r w:rsidRPr="005A0720">
        <w:rPr>
          <w:noProof/>
          <w:lang w:val="en-GB"/>
        </w:rPr>
        <w:t>T</w:t>
      </w:r>
      <w:r w:rsidR="00F70DE3" w:rsidRPr="005A0720">
        <w:rPr>
          <w:noProof/>
          <w:lang w:val="en-GB"/>
        </w:rPr>
        <w:t xml:space="preserve">he HLG </w:t>
      </w:r>
      <w:r w:rsidR="00182371" w:rsidRPr="005A0720">
        <w:rPr>
          <w:noProof/>
          <w:lang w:val="en-GB"/>
        </w:rPr>
        <w:t>Policy R</w:t>
      </w:r>
      <w:r w:rsidR="00F70DE3" w:rsidRPr="005A0720">
        <w:rPr>
          <w:noProof/>
          <w:lang w:val="en-GB"/>
        </w:rPr>
        <w:t xml:space="preserve">ecommendations </w:t>
      </w:r>
      <w:r w:rsidR="00443673" w:rsidRPr="005A0720">
        <w:rPr>
          <w:noProof/>
          <w:lang w:val="en-GB"/>
        </w:rPr>
        <w:t>were</w:t>
      </w:r>
      <w:r w:rsidR="00F70DE3" w:rsidRPr="005A0720">
        <w:rPr>
          <w:noProof/>
          <w:lang w:val="en-GB"/>
        </w:rPr>
        <w:t xml:space="preserve"> presented to the Special Committee on Agriculture (SCA) of the Council and the European Parliament’s Committee on Agriculture and Rural Development (COMAGRI) on 13 January 2025, where they gained broad support from </w:t>
      </w:r>
      <w:r w:rsidR="00D306CA" w:rsidRPr="005A0720">
        <w:rPr>
          <w:noProof/>
          <w:lang w:val="en-GB"/>
        </w:rPr>
        <w:t>MS</w:t>
      </w:r>
      <w:r w:rsidR="007C0184" w:rsidRPr="005A0720">
        <w:rPr>
          <w:noProof/>
          <w:lang w:val="en-GB"/>
        </w:rPr>
        <w:t xml:space="preserve"> delegates and </w:t>
      </w:r>
      <w:r w:rsidR="00F70DE3" w:rsidRPr="005A0720">
        <w:rPr>
          <w:noProof/>
          <w:lang w:val="en-GB"/>
        </w:rPr>
        <w:t>MEPs.</w:t>
      </w:r>
    </w:p>
    <w:p w14:paraId="52026331" w14:textId="5859CB21" w:rsidR="00F70DE3" w:rsidRPr="005A0720" w:rsidRDefault="00F70DE3" w:rsidP="00F15BC2">
      <w:pPr>
        <w:ind w:left="357"/>
        <w:jc w:val="both"/>
        <w:rPr>
          <w:noProof/>
          <w:lang w:val="en-GB"/>
        </w:rPr>
      </w:pPr>
      <w:r w:rsidRPr="005A0720">
        <w:rPr>
          <w:noProof/>
          <w:lang w:val="en-GB"/>
        </w:rPr>
        <w:t xml:space="preserve">The establishment of the HLG and the full endorsement of the </w:t>
      </w:r>
      <w:r w:rsidR="00C3558E" w:rsidRPr="005A0720">
        <w:rPr>
          <w:noProof/>
          <w:lang w:val="en-GB"/>
        </w:rPr>
        <w:t>R</w:t>
      </w:r>
      <w:r w:rsidRPr="005A0720">
        <w:rPr>
          <w:noProof/>
          <w:lang w:val="en-GB"/>
        </w:rPr>
        <w:t xml:space="preserve">ecommendations raised expectations </w:t>
      </w:r>
      <w:r w:rsidR="75DB4D1D" w:rsidRPr="005A0720">
        <w:rPr>
          <w:noProof/>
          <w:lang w:val="en-GB"/>
        </w:rPr>
        <w:t>among</w:t>
      </w:r>
      <w:r w:rsidRPr="005A0720">
        <w:rPr>
          <w:noProof/>
          <w:lang w:val="en-GB"/>
        </w:rPr>
        <w:t xml:space="preserve"> stakeholders, </w:t>
      </w:r>
      <w:r w:rsidR="00064CAD" w:rsidRPr="005A0720">
        <w:rPr>
          <w:noProof/>
          <w:lang w:val="en-GB"/>
        </w:rPr>
        <w:t>MS</w:t>
      </w:r>
      <w:r w:rsidRPr="005A0720">
        <w:rPr>
          <w:noProof/>
          <w:lang w:val="en-GB"/>
        </w:rPr>
        <w:t xml:space="preserve"> and MEPs that these </w:t>
      </w:r>
      <w:r w:rsidR="00C3558E" w:rsidRPr="005A0720">
        <w:rPr>
          <w:noProof/>
          <w:lang w:val="en-GB"/>
        </w:rPr>
        <w:t>R</w:t>
      </w:r>
      <w:r w:rsidRPr="005A0720">
        <w:rPr>
          <w:noProof/>
          <w:lang w:val="en-GB"/>
        </w:rPr>
        <w:t xml:space="preserve">ecommendations would be </w:t>
      </w:r>
      <w:r w:rsidR="2254178B" w:rsidRPr="005A0720">
        <w:rPr>
          <w:noProof/>
          <w:lang w:val="en-GB"/>
        </w:rPr>
        <w:t>implemented</w:t>
      </w:r>
      <w:r w:rsidRPr="005A0720">
        <w:rPr>
          <w:noProof/>
          <w:lang w:val="en-GB"/>
        </w:rPr>
        <w:t xml:space="preserve"> swiftly. During discussions, the members of the HLG already </w:t>
      </w:r>
      <w:r w:rsidR="493AE64D" w:rsidRPr="005A0720">
        <w:rPr>
          <w:noProof/>
          <w:lang w:val="en-GB"/>
        </w:rPr>
        <w:t>asked</w:t>
      </w:r>
      <w:r w:rsidRPr="005A0720">
        <w:rPr>
          <w:noProof/>
          <w:lang w:val="en-GB"/>
        </w:rPr>
        <w:t xml:space="preserve"> the </w:t>
      </w:r>
      <w:r w:rsidR="00F557B2" w:rsidRPr="005A0720">
        <w:rPr>
          <w:noProof/>
          <w:lang w:val="en-GB"/>
        </w:rPr>
        <w:t xml:space="preserve">COM </w:t>
      </w:r>
      <w:r w:rsidRPr="005A0720">
        <w:rPr>
          <w:noProof/>
          <w:lang w:val="en-GB"/>
        </w:rPr>
        <w:t>to draw up a roadmap for implementation.</w:t>
      </w:r>
    </w:p>
    <w:p w14:paraId="40A428CA" w14:textId="369AE456" w:rsidR="00F70DE3" w:rsidRPr="005A0720" w:rsidRDefault="00F70DE3">
      <w:pPr>
        <w:ind w:left="357"/>
        <w:jc w:val="both"/>
        <w:rPr>
          <w:noProof/>
          <w:lang w:val="en-GB"/>
        </w:rPr>
      </w:pPr>
      <w:r w:rsidRPr="005A0720">
        <w:rPr>
          <w:noProof/>
          <w:lang w:val="en-GB"/>
        </w:rPr>
        <w:t xml:space="preserve">The </w:t>
      </w:r>
      <w:r w:rsidR="00F557B2" w:rsidRPr="005A0720">
        <w:rPr>
          <w:noProof/>
          <w:lang w:val="en-GB"/>
        </w:rPr>
        <w:t xml:space="preserve">COM </w:t>
      </w:r>
      <w:r w:rsidRPr="005A0720">
        <w:rPr>
          <w:noProof/>
          <w:lang w:val="en-GB"/>
        </w:rPr>
        <w:t xml:space="preserve">committed to assess the </w:t>
      </w:r>
      <w:r w:rsidR="00C3558E" w:rsidRPr="005A0720">
        <w:rPr>
          <w:noProof/>
          <w:lang w:val="en-GB"/>
        </w:rPr>
        <w:t>R</w:t>
      </w:r>
      <w:r w:rsidRPr="005A0720">
        <w:rPr>
          <w:noProof/>
          <w:lang w:val="en-GB"/>
        </w:rPr>
        <w:t xml:space="preserve">ecommendations and deliver a timeline </w:t>
      </w:r>
      <w:r w:rsidR="4654C3FE" w:rsidRPr="005A0720">
        <w:rPr>
          <w:noProof/>
          <w:lang w:val="en-GB"/>
        </w:rPr>
        <w:t xml:space="preserve">to </w:t>
      </w:r>
      <w:r w:rsidRPr="005A0720">
        <w:rPr>
          <w:noProof/>
          <w:lang w:val="en-GB"/>
        </w:rPr>
        <w:t xml:space="preserve">implement </w:t>
      </w:r>
      <w:r w:rsidR="2A547511" w:rsidRPr="005A0720">
        <w:rPr>
          <w:noProof/>
          <w:lang w:val="en-GB"/>
        </w:rPr>
        <w:t xml:space="preserve">them </w:t>
      </w:r>
      <w:r w:rsidRPr="005A0720">
        <w:rPr>
          <w:noProof/>
          <w:lang w:val="en-GB"/>
        </w:rPr>
        <w:t>as soon as possible.</w:t>
      </w:r>
      <w:r w:rsidR="00E56009" w:rsidRPr="005A0720">
        <w:rPr>
          <w:noProof/>
          <w:lang w:val="en-GB"/>
        </w:rPr>
        <w:t xml:space="preserve"> </w:t>
      </w:r>
      <w:r w:rsidR="20009A1F" w:rsidRPr="005A0720">
        <w:rPr>
          <w:noProof/>
          <w:lang w:val="en-GB"/>
        </w:rPr>
        <w:t>When</w:t>
      </w:r>
      <w:r w:rsidR="006E653C" w:rsidRPr="005A0720">
        <w:rPr>
          <w:noProof/>
          <w:lang w:val="en-GB"/>
        </w:rPr>
        <w:t xml:space="preserve"> the HLG</w:t>
      </w:r>
      <w:r w:rsidR="6E2FBBB0" w:rsidRPr="005A0720">
        <w:rPr>
          <w:noProof/>
          <w:lang w:val="en-GB"/>
        </w:rPr>
        <w:t xml:space="preserve"> had finished its </w:t>
      </w:r>
      <w:r w:rsidR="7F953E92" w:rsidRPr="005A0720">
        <w:rPr>
          <w:noProof/>
          <w:lang w:val="en-GB"/>
        </w:rPr>
        <w:t>work</w:t>
      </w:r>
      <w:r w:rsidR="006E653C" w:rsidRPr="005A0720">
        <w:rPr>
          <w:noProof/>
          <w:lang w:val="en-GB"/>
        </w:rPr>
        <w:t xml:space="preserve">, the COM assessed the Policy Recommendations and identified the most </w:t>
      </w:r>
      <w:r w:rsidR="5EFFFFB8" w:rsidRPr="005A0720">
        <w:rPr>
          <w:noProof/>
          <w:lang w:val="en-GB"/>
        </w:rPr>
        <w:t>relevant</w:t>
      </w:r>
      <w:r w:rsidR="006E653C" w:rsidRPr="005A0720">
        <w:rPr>
          <w:noProof/>
          <w:lang w:val="en-GB"/>
        </w:rPr>
        <w:t xml:space="preserve"> policy tools </w:t>
      </w:r>
      <w:r w:rsidR="0BA5B887" w:rsidRPr="005A0720">
        <w:rPr>
          <w:noProof/>
          <w:lang w:val="en-GB"/>
        </w:rPr>
        <w:t xml:space="preserve">to </w:t>
      </w:r>
      <w:r w:rsidR="006E653C" w:rsidRPr="005A0720">
        <w:rPr>
          <w:noProof/>
          <w:lang w:val="en-GB"/>
        </w:rPr>
        <w:t>implement each recommendation, from which the timeline was deduced (Annex 4).</w:t>
      </w:r>
    </w:p>
    <w:p w14:paraId="61952571" w14:textId="08430290" w:rsidR="00F70DE3" w:rsidRPr="005A0720" w:rsidRDefault="4216F958" w:rsidP="00F15BC2">
      <w:pPr>
        <w:ind w:left="357"/>
        <w:jc w:val="both"/>
        <w:rPr>
          <w:noProof/>
          <w:lang w:val="en-GB"/>
        </w:rPr>
      </w:pPr>
      <w:r w:rsidRPr="005A0720">
        <w:rPr>
          <w:noProof/>
          <w:lang w:val="en-GB"/>
        </w:rPr>
        <w:t>I</w:t>
      </w:r>
      <w:r w:rsidR="00F70DE3" w:rsidRPr="005A0720">
        <w:rPr>
          <w:noProof/>
          <w:lang w:val="en-GB"/>
        </w:rPr>
        <w:t>mplement</w:t>
      </w:r>
      <w:r w:rsidR="58B0C709" w:rsidRPr="005A0720">
        <w:rPr>
          <w:noProof/>
          <w:lang w:val="en-GB"/>
        </w:rPr>
        <w:t>ing</w:t>
      </w:r>
      <w:r w:rsidR="00F70DE3" w:rsidRPr="005A0720">
        <w:rPr>
          <w:noProof/>
          <w:lang w:val="en-GB"/>
        </w:rPr>
        <w:t xml:space="preserve"> most of the </w:t>
      </w:r>
      <w:r w:rsidR="2B632BBB" w:rsidRPr="005A0720">
        <w:rPr>
          <w:noProof/>
          <w:lang w:val="en-GB"/>
        </w:rPr>
        <w:t xml:space="preserve">HLG’s </w:t>
      </w:r>
      <w:r w:rsidR="00C3558E" w:rsidRPr="005A0720">
        <w:rPr>
          <w:noProof/>
          <w:lang w:val="en-GB"/>
        </w:rPr>
        <w:t>R</w:t>
      </w:r>
      <w:r w:rsidR="00F70DE3" w:rsidRPr="005A0720">
        <w:rPr>
          <w:noProof/>
          <w:lang w:val="en-GB"/>
        </w:rPr>
        <w:t>ecommendations</w:t>
      </w:r>
      <w:r w:rsidR="00656B6C" w:rsidRPr="005A0720">
        <w:rPr>
          <w:noProof/>
          <w:lang w:val="en-GB"/>
        </w:rPr>
        <w:t xml:space="preserve"> </w:t>
      </w:r>
      <w:r w:rsidR="00F70DE3" w:rsidRPr="005A0720">
        <w:rPr>
          <w:noProof/>
          <w:lang w:val="en-GB"/>
        </w:rPr>
        <w:t>requires amendment</w:t>
      </w:r>
      <w:r w:rsidR="00C3558E" w:rsidRPr="005A0720">
        <w:rPr>
          <w:noProof/>
          <w:lang w:val="en-GB"/>
        </w:rPr>
        <w:t>s</w:t>
      </w:r>
      <w:r w:rsidR="00F70DE3" w:rsidRPr="005A0720">
        <w:rPr>
          <w:noProof/>
          <w:lang w:val="en-GB"/>
        </w:rPr>
        <w:t xml:space="preserve"> </w:t>
      </w:r>
      <w:r w:rsidR="00C3558E" w:rsidRPr="005A0720">
        <w:rPr>
          <w:noProof/>
          <w:lang w:val="en-GB"/>
        </w:rPr>
        <w:t xml:space="preserve">to </w:t>
      </w:r>
      <w:r w:rsidR="00F70DE3" w:rsidRPr="005A0720">
        <w:rPr>
          <w:noProof/>
          <w:lang w:val="en-GB"/>
        </w:rPr>
        <w:t>certain provisions</w:t>
      </w:r>
      <w:r w:rsidR="00656B6C" w:rsidRPr="005A0720">
        <w:rPr>
          <w:noProof/>
          <w:lang w:val="en-GB"/>
        </w:rPr>
        <w:t xml:space="preserve"> that</w:t>
      </w:r>
      <w:r w:rsidR="00F70DE3" w:rsidRPr="005A0720">
        <w:rPr>
          <w:noProof/>
          <w:lang w:val="en-GB"/>
        </w:rPr>
        <w:t xml:space="preserve"> </w:t>
      </w:r>
      <w:r w:rsidR="00656B6C" w:rsidRPr="005A0720">
        <w:rPr>
          <w:rFonts w:cs="Times New Roman"/>
          <w:noProof/>
          <w:lang w:val="en-GB"/>
        </w:rPr>
        <w:t>are laid down in European Parliament and Council</w:t>
      </w:r>
      <w:r w:rsidR="415EB7B4" w:rsidRPr="005A0720">
        <w:rPr>
          <w:rFonts w:cs="Times New Roman"/>
          <w:noProof/>
          <w:lang w:val="en-GB"/>
        </w:rPr>
        <w:t xml:space="preserve"> Regulations</w:t>
      </w:r>
      <w:r w:rsidR="00656B6C" w:rsidRPr="005A0720">
        <w:rPr>
          <w:rFonts w:cs="Times New Roman"/>
          <w:noProof/>
          <w:lang w:val="en-GB"/>
        </w:rPr>
        <w:t xml:space="preserve">, </w:t>
      </w:r>
      <w:r w:rsidR="00656B6C" w:rsidRPr="005A0720">
        <w:rPr>
          <w:noProof/>
          <w:lang w:val="en-GB"/>
        </w:rPr>
        <w:t xml:space="preserve">primarily </w:t>
      </w:r>
      <w:r w:rsidR="5A8D2D60" w:rsidRPr="005A0720">
        <w:rPr>
          <w:noProof/>
          <w:lang w:val="en-GB"/>
        </w:rPr>
        <w:t xml:space="preserve">those </w:t>
      </w:r>
      <w:r w:rsidR="006E653C" w:rsidRPr="005A0720">
        <w:rPr>
          <w:noProof/>
          <w:lang w:val="en-GB"/>
        </w:rPr>
        <w:t xml:space="preserve">affecting </w:t>
      </w:r>
      <w:r w:rsidR="00656B6C" w:rsidRPr="005A0720">
        <w:rPr>
          <w:noProof/>
          <w:lang w:val="en-GB"/>
        </w:rPr>
        <w:t>the Common Market Organisation Regulation (CMO), but also the Strategic Plan Regulation (SPR)</w:t>
      </w:r>
      <w:r w:rsidR="00C3558E" w:rsidRPr="005A0720">
        <w:rPr>
          <w:noProof/>
          <w:lang w:val="en-GB"/>
        </w:rPr>
        <w:t>. O</w:t>
      </w:r>
      <w:r w:rsidR="00005636" w:rsidRPr="005A0720">
        <w:rPr>
          <w:noProof/>
          <w:lang w:val="en-GB"/>
        </w:rPr>
        <w:t xml:space="preserve">nly one </w:t>
      </w:r>
      <w:r w:rsidR="00C3558E" w:rsidRPr="005A0720">
        <w:rPr>
          <w:noProof/>
          <w:lang w:val="en-GB"/>
        </w:rPr>
        <w:t>Recomm</w:t>
      </w:r>
      <w:r w:rsidR="00CE3D26" w:rsidRPr="005A0720">
        <w:rPr>
          <w:noProof/>
          <w:lang w:val="en-GB"/>
        </w:rPr>
        <w:t>e</w:t>
      </w:r>
      <w:r w:rsidR="00C3558E" w:rsidRPr="005A0720">
        <w:rPr>
          <w:noProof/>
          <w:lang w:val="en-GB"/>
        </w:rPr>
        <w:t>ndation could be fulfilled by chang</w:t>
      </w:r>
      <w:r w:rsidR="7F692411" w:rsidRPr="005A0720">
        <w:rPr>
          <w:noProof/>
          <w:lang w:val="en-GB"/>
        </w:rPr>
        <w:t>ing</w:t>
      </w:r>
      <w:r w:rsidR="00C3558E" w:rsidRPr="005A0720">
        <w:rPr>
          <w:noProof/>
          <w:lang w:val="en-GB"/>
        </w:rPr>
        <w:t xml:space="preserve"> secondary legislation</w:t>
      </w:r>
      <w:r w:rsidR="00EB75AD" w:rsidRPr="005A0720">
        <w:rPr>
          <w:noProof/>
          <w:lang w:val="en-GB"/>
        </w:rPr>
        <w:t xml:space="preserve"> (see Annex 4)</w:t>
      </w:r>
      <w:r w:rsidR="00656B6C" w:rsidRPr="005A0720">
        <w:rPr>
          <w:noProof/>
          <w:lang w:val="en-GB"/>
        </w:rPr>
        <w:t>. T</w:t>
      </w:r>
      <w:r w:rsidR="00656B6C" w:rsidRPr="005A0720">
        <w:rPr>
          <w:rFonts w:cs="Times New Roman"/>
          <w:noProof/>
          <w:lang w:val="en-GB"/>
        </w:rPr>
        <w:t>herefore</w:t>
      </w:r>
      <w:r w:rsidR="00C3558E" w:rsidRPr="005A0720">
        <w:rPr>
          <w:rFonts w:cs="Times New Roman"/>
          <w:noProof/>
          <w:lang w:val="en-GB"/>
        </w:rPr>
        <w:t xml:space="preserve">, </w:t>
      </w:r>
      <w:r w:rsidR="00D306CA" w:rsidRPr="005A0720">
        <w:rPr>
          <w:rFonts w:cs="Times New Roman"/>
          <w:noProof/>
          <w:lang w:val="en-GB"/>
        </w:rPr>
        <w:t>MS</w:t>
      </w:r>
      <w:r w:rsidR="00656B6C" w:rsidRPr="005A0720">
        <w:rPr>
          <w:rFonts w:cs="Times New Roman"/>
          <w:noProof/>
          <w:lang w:val="en-GB"/>
        </w:rPr>
        <w:t xml:space="preserve"> cannot implement the </w:t>
      </w:r>
      <w:r w:rsidR="00C3558E" w:rsidRPr="005A0720">
        <w:rPr>
          <w:rFonts w:cs="Times New Roman"/>
          <w:noProof/>
          <w:lang w:val="en-GB"/>
        </w:rPr>
        <w:t>R</w:t>
      </w:r>
      <w:r w:rsidR="00656B6C" w:rsidRPr="005A0720">
        <w:rPr>
          <w:rFonts w:cs="Times New Roman"/>
          <w:noProof/>
          <w:lang w:val="en-GB"/>
        </w:rPr>
        <w:t xml:space="preserve">ecommendations </w:t>
      </w:r>
      <w:r w:rsidR="31C011D9" w:rsidRPr="005A0720">
        <w:rPr>
          <w:rFonts w:cs="Times New Roman"/>
          <w:noProof/>
          <w:lang w:val="en-GB"/>
        </w:rPr>
        <w:t>unless</w:t>
      </w:r>
      <w:r w:rsidR="00656B6C" w:rsidRPr="005A0720">
        <w:rPr>
          <w:rFonts w:cs="Times New Roman"/>
          <w:noProof/>
          <w:lang w:val="en-GB"/>
        </w:rPr>
        <w:t xml:space="preserve"> the </w:t>
      </w:r>
      <w:r w:rsidR="3AF396AF" w:rsidRPr="005A0720">
        <w:rPr>
          <w:rFonts w:cs="Times New Roman"/>
          <w:noProof/>
          <w:lang w:val="en-GB"/>
        </w:rPr>
        <w:t>EU</w:t>
      </w:r>
      <w:r w:rsidR="00656B6C" w:rsidRPr="005A0720">
        <w:rPr>
          <w:rFonts w:cs="Times New Roman"/>
          <w:noProof/>
          <w:lang w:val="en-GB"/>
        </w:rPr>
        <w:t xml:space="preserve"> legislation is amended accordingly.</w:t>
      </w:r>
    </w:p>
    <w:p w14:paraId="7E1BF3CA" w14:textId="5A87D3BA" w:rsidR="0073662A" w:rsidRPr="005A0720" w:rsidRDefault="007D0966" w:rsidP="00F15BC2">
      <w:pPr>
        <w:ind w:left="357"/>
        <w:jc w:val="both"/>
        <w:rPr>
          <w:noProof/>
          <w:lang w:val="en-GB"/>
        </w:rPr>
      </w:pPr>
      <w:r w:rsidRPr="005A0720">
        <w:rPr>
          <w:noProof/>
          <w:lang w:val="en-GB"/>
        </w:rPr>
        <w:t xml:space="preserve">In this context, </w:t>
      </w:r>
      <w:r w:rsidR="0A13D475" w:rsidRPr="005A0720">
        <w:rPr>
          <w:noProof/>
          <w:lang w:val="en-GB"/>
        </w:rPr>
        <w:t xml:space="preserve">the </w:t>
      </w:r>
      <w:r w:rsidRPr="005A0720">
        <w:rPr>
          <w:noProof/>
          <w:lang w:val="en-GB"/>
        </w:rPr>
        <w:t>o</w:t>
      </w:r>
      <w:r w:rsidR="00D658D7" w:rsidRPr="005A0720">
        <w:rPr>
          <w:noProof/>
          <w:lang w:val="en-GB"/>
        </w:rPr>
        <w:t xml:space="preserve">ptions </w:t>
      </w:r>
      <w:r w:rsidR="00621B2B" w:rsidRPr="005A0720">
        <w:rPr>
          <w:noProof/>
          <w:lang w:val="en-GB"/>
        </w:rPr>
        <w:t>considered</w:t>
      </w:r>
      <w:r w:rsidR="00A33966" w:rsidRPr="005A0720">
        <w:rPr>
          <w:noProof/>
          <w:lang w:val="en-GB"/>
        </w:rPr>
        <w:t xml:space="preserve"> </w:t>
      </w:r>
      <w:r w:rsidR="002F04EE" w:rsidRPr="005A0720">
        <w:rPr>
          <w:noProof/>
          <w:lang w:val="en-GB"/>
        </w:rPr>
        <w:t xml:space="preserve">to implement the </w:t>
      </w:r>
      <w:r w:rsidR="00C3558E" w:rsidRPr="005A0720">
        <w:rPr>
          <w:noProof/>
          <w:lang w:val="en-GB"/>
        </w:rPr>
        <w:t>R</w:t>
      </w:r>
      <w:r w:rsidR="002F04EE" w:rsidRPr="005A0720">
        <w:rPr>
          <w:noProof/>
          <w:lang w:val="en-GB"/>
        </w:rPr>
        <w:t xml:space="preserve">ecommendations </w:t>
      </w:r>
      <w:r w:rsidR="00101ADB" w:rsidRPr="005A0720">
        <w:rPr>
          <w:noProof/>
          <w:lang w:val="en-GB"/>
        </w:rPr>
        <w:t xml:space="preserve">through legislative amendments </w:t>
      </w:r>
      <w:r w:rsidR="00D658D7" w:rsidRPr="005A0720">
        <w:rPr>
          <w:noProof/>
          <w:lang w:val="en-GB"/>
        </w:rPr>
        <w:t>included</w:t>
      </w:r>
      <w:r w:rsidR="002F04EE" w:rsidRPr="005A0720">
        <w:rPr>
          <w:noProof/>
          <w:lang w:val="en-GB"/>
        </w:rPr>
        <w:t>:</w:t>
      </w:r>
    </w:p>
    <w:p w14:paraId="7FDAD5A0" w14:textId="60370E05" w:rsidR="00F70DE3" w:rsidRPr="005A0720" w:rsidRDefault="2448DCC3" w:rsidP="007C0184">
      <w:pPr>
        <w:pStyle w:val="ListParagraph"/>
        <w:numPr>
          <w:ilvl w:val="0"/>
          <w:numId w:val="47"/>
        </w:numPr>
        <w:spacing w:after="120"/>
        <w:jc w:val="both"/>
        <w:rPr>
          <w:noProof/>
          <w:lang w:val="en-GB"/>
        </w:rPr>
      </w:pPr>
      <w:r w:rsidRPr="005A0720">
        <w:rPr>
          <w:noProof/>
          <w:lang w:val="en-GB"/>
        </w:rPr>
        <w:t>c</w:t>
      </w:r>
      <w:r w:rsidR="0025454F" w:rsidRPr="005A0720">
        <w:rPr>
          <w:noProof/>
          <w:lang w:val="en-GB"/>
        </w:rPr>
        <w:t xml:space="preserve">onsidering </w:t>
      </w:r>
      <w:r w:rsidR="006E653C" w:rsidRPr="005A0720">
        <w:rPr>
          <w:noProof/>
          <w:lang w:val="en-GB"/>
        </w:rPr>
        <w:t xml:space="preserve">all </w:t>
      </w:r>
      <w:r w:rsidR="0025454F" w:rsidRPr="005A0720">
        <w:rPr>
          <w:noProof/>
          <w:lang w:val="en-GB"/>
        </w:rPr>
        <w:t xml:space="preserve">the </w:t>
      </w:r>
      <w:r w:rsidR="006E653C" w:rsidRPr="005A0720">
        <w:rPr>
          <w:noProof/>
          <w:lang w:val="en-GB"/>
        </w:rPr>
        <w:t xml:space="preserve">Policy </w:t>
      </w:r>
      <w:r w:rsidR="00C3558E" w:rsidRPr="005A0720">
        <w:rPr>
          <w:noProof/>
          <w:lang w:val="en-GB"/>
        </w:rPr>
        <w:t>R</w:t>
      </w:r>
      <w:r w:rsidR="0025454F" w:rsidRPr="005A0720">
        <w:rPr>
          <w:noProof/>
          <w:lang w:val="en-GB"/>
        </w:rPr>
        <w:t>ecommendations in the</w:t>
      </w:r>
      <w:r w:rsidR="002F04EE" w:rsidRPr="005A0720">
        <w:rPr>
          <w:noProof/>
          <w:lang w:val="en-GB"/>
        </w:rPr>
        <w:t xml:space="preserve"> </w:t>
      </w:r>
      <w:r w:rsidR="0049773A" w:rsidRPr="005A0720">
        <w:rPr>
          <w:noProof/>
          <w:lang w:val="en-GB"/>
        </w:rPr>
        <w:t>proposal</w:t>
      </w:r>
      <w:r w:rsidR="007C0184" w:rsidRPr="005A0720">
        <w:rPr>
          <w:noProof/>
          <w:lang w:val="en-GB"/>
        </w:rPr>
        <w:t xml:space="preserve"> for the </w:t>
      </w:r>
      <w:r w:rsidR="002F04EE" w:rsidRPr="005A0720">
        <w:rPr>
          <w:noProof/>
          <w:lang w:val="en-GB"/>
        </w:rPr>
        <w:t>CAP</w:t>
      </w:r>
      <w:r w:rsidR="00D658D7" w:rsidRPr="005A0720">
        <w:rPr>
          <w:noProof/>
          <w:lang w:val="en-GB"/>
        </w:rPr>
        <w:t xml:space="preserve"> </w:t>
      </w:r>
      <w:r w:rsidR="0073662A" w:rsidRPr="005A0720">
        <w:rPr>
          <w:noProof/>
          <w:lang w:val="en-GB"/>
        </w:rPr>
        <w:t>post-2027</w:t>
      </w:r>
      <w:r w:rsidR="50667606" w:rsidRPr="005A0720">
        <w:rPr>
          <w:noProof/>
          <w:lang w:val="en-GB"/>
        </w:rPr>
        <w:t>;</w:t>
      </w:r>
    </w:p>
    <w:p w14:paraId="491C0034" w14:textId="1F324697" w:rsidR="00CD1616" w:rsidRPr="005A0720" w:rsidRDefault="2CE18059" w:rsidP="0073662A">
      <w:pPr>
        <w:pStyle w:val="ListParagraph"/>
        <w:numPr>
          <w:ilvl w:val="0"/>
          <w:numId w:val="47"/>
        </w:numPr>
        <w:spacing w:after="120"/>
        <w:jc w:val="both"/>
        <w:rPr>
          <w:noProof/>
          <w:lang w:val="en-GB"/>
        </w:rPr>
      </w:pPr>
      <w:r w:rsidRPr="005A0720">
        <w:rPr>
          <w:noProof/>
          <w:lang w:val="en-GB"/>
        </w:rPr>
        <w:t>a</w:t>
      </w:r>
      <w:r w:rsidR="00D04E21" w:rsidRPr="005A0720">
        <w:rPr>
          <w:noProof/>
          <w:lang w:val="en-GB"/>
        </w:rPr>
        <w:t>ddressing</w:t>
      </w:r>
      <w:r w:rsidR="000B10FE" w:rsidRPr="005A0720">
        <w:rPr>
          <w:noProof/>
          <w:lang w:val="en-GB"/>
        </w:rPr>
        <w:t xml:space="preserve"> the </w:t>
      </w:r>
      <w:r w:rsidR="006E653C" w:rsidRPr="005A0720">
        <w:rPr>
          <w:noProof/>
          <w:lang w:val="en-GB"/>
        </w:rPr>
        <w:t xml:space="preserve">Policy </w:t>
      </w:r>
      <w:r w:rsidR="00C3558E" w:rsidRPr="005A0720">
        <w:rPr>
          <w:noProof/>
          <w:lang w:val="en-GB"/>
        </w:rPr>
        <w:t>R</w:t>
      </w:r>
      <w:r w:rsidR="000B10FE" w:rsidRPr="005A0720">
        <w:rPr>
          <w:noProof/>
          <w:lang w:val="en-GB"/>
        </w:rPr>
        <w:t xml:space="preserve">ecommendations in the </w:t>
      </w:r>
      <w:r w:rsidR="00D04E21" w:rsidRPr="005A0720">
        <w:rPr>
          <w:noProof/>
          <w:lang w:val="en-GB"/>
        </w:rPr>
        <w:t xml:space="preserve">ongoing </w:t>
      </w:r>
      <w:r w:rsidR="000428DB" w:rsidRPr="005A0720">
        <w:rPr>
          <w:noProof/>
          <w:lang w:val="en-GB"/>
        </w:rPr>
        <w:t>proposal</w:t>
      </w:r>
      <w:r w:rsidR="000B10FE" w:rsidRPr="005A0720">
        <w:rPr>
          <w:noProof/>
          <w:lang w:val="en-GB"/>
        </w:rPr>
        <w:t xml:space="preserve"> </w:t>
      </w:r>
      <w:r w:rsidR="000428DB" w:rsidRPr="005A0720">
        <w:rPr>
          <w:noProof/>
          <w:lang w:val="en-GB"/>
        </w:rPr>
        <w:t xml:space="preserve">to amend the CMO </w:t>
      </w:r>
      <w:r w:rsidR="22414164" w:rsidRPr="005A0720">
        <w:rPr>
          <w:noProof/>
          <w:lang w:val="en-GB"/>
        </w:rPr>
        <w:t>to</w:t>
      </w:r>
      <w:r w:rsidR="000428DB" w:rsidRPr="005A0720">
        <w:rPr>
          <w:noProof/>
          <w:lang w:val="en-GB"/>
        </w:rPr>
        <w:t xml:space="preserve"> strengthen the position of producers in the food chain</w:t>
      </w:r>
      <w:r w:rsidR="000B10FE" w:rsidRPr="005A0720">
        <w:rPr>
          <w:noProof/>
          <w:lang w:val="en-GB"/>
        </w:rPr>
        <w:t xml:space="preserve"> </w:t>
      </w:r>
      <w:r w:rsidR="003767DC" w:rsidRPr="005A0720">
        <w:rPr>
          <w:noProof/>
          <w:lang w:val="en-GB"/>
        </w:rPr>
        <w:t>o</w:t>
      </w:r>
      <w:r w:rsidR="00FA6C29" w:rsidRPr="005A0720">
        <w:rPr>
          <w:noProof/>
          <w:lang w:val="en-GB"/>
        </w:rPr>
        <w:t>r</w:t>
      </w:r>
      <w:r w:rsidR="003767DC" w:rsidRPr="005A0720">
        <w:rPr>
          <w:noProof/>
          <w:lang w:val="en-GB"/>
        </w:rPr>
        <w:t xml:space="preserve"> in the </w:t>
      </w:r>
      <w:r w:rsidR="007C0184" w:rsidRPr="005A0720">
        <w:rPr>
          <w:noProof/>
          <w:lang w:val="en-GB"/>
        </w:rPr>
        <w:t>up</w:t>
      </w:r>
      <w:r w:rsidR="003767DC" w:rsidRPr="005A0720">
        <w:rPr>
          <w:noProof/>
          <w:lang w:val="en-GB"/>
        </w:rPr>
        <w:t>c</w:t>
      </w:r>
      <w:r w:rsidR="00B35B77" w:rsidRPr="005A0720">
        <w:rPr>
          <w:noProof/>
          <w:lang w:val="en-GB"/>
        </w:rPr>
        <w:t xml:space="preserve">oming </w:t>
      </w:r>
      <w:r w:rsidR="000B10FE" w:rsidRPr="005A0720">
        <w:rPr>
          <w:noProof/>
          <w:lang w:val="en-GB"/>
        </w:rPr>
        <w:t>s</w:t>
      </w:r>
      <w:r w:rsidR="00CD1616" w:rsidRPr="005A0720">
        <w:rPr>
          <w:noProof/>
          <w:lang w:val="en-GB"/>
        </w:rPr>
        <w:t>implification package</w:t>
      </w:r>
      <w:r w:rsidR="007C0184" w:rsidRPr="005A0720">
        <w:rPr>
          <w:noProof/>
          <w:lang w:val="en-GB"/>
        </w:rPr>
        <w:t xml:space="preserve">, which was </w:t>
      </w:r>
      <w:r w:rsidR="00B35B77" w:rsidRPr="005A0720">
        <w:rPr>
          <w:noProof/>
          <w:lang w:val="en-GB"/>
        </w:rPr>
        <w:t xml:space="preserve">at that time </w:t>
      </w:r>
      <w:r w:rsidR="007C0184" w:rsidRPr="005A0720">
        <w:rPr>
          <w:noProof/>
          <w:lang w:val="en-GB"/>
        </w:rPr>
        <w:t xml:space="preserve">expected </w:t>
      </w:r>
      <w:r w:rsidR="00B35B77" w:rsidRPr="005A0720">
        <w:rPr>
          <w:noProof/>
          <w:lang w:val="en-GB"/>
        </w:rPr>
        <w:t>to be adopted in spring 2025</w:t>
      </w:r>
      <w:r w:rsidR="62735644" w:rsidRPr="005A0720">
        <w:rPr>
          <w:noProof/>
          <w:lang w:val="en-GB"/>
        </w:rPr>
        <w:t>;</w:t>
      </w:r>
    </w:p>
    <w:p w14:paraId="34F11732" w14:textId="2BB30E69" w:rsidR="00CD1616" w:rsidRPr="005A0720" w:rsidRDefault="4E4C7B9C" w:rsidP="007C0184">
      <w:pPr>
        <w:pStyle w:val="ListParagraph"/>
        <w:numPr>
          <w:ilvl w:val="0"/>
          <w:numId w:val="47"/>
        </w:numPr>
        <w:spacing w:after="120"/>
        <w:jc w:val="both"/>
        <w:rPr>
          <w:noProof/>
          <w:lang w:val="en-GB"/>
        </w:rPr>
      </w:pPr>
      <w:r w:rsidRPr="005A0720">
        <w:rPr>
          <w:noProof/>
          <w:lang w:val="en-GB"/>
        </w:rPr>
        <w:t>a</w:t>
      </w:r>
      <w:r w:rsidR="00045A24" w:rsidRPr="005A0720">
        <w:rPr>
          <w:noProof/>
          <w:lang w:val="en-GB"/>
        </w:rPr>
        <w:t xml:space="preserve"> specific legislative proposal</w:t>
      </w:r>
      <w:r w:rsidR="00F07DB8" w:rsidRPr="005A0720">
        <w:rPr>
          <w:noProof/>
          <w:lang w:val="en-GB"/>
        </w:rPr>
        <w:t xml:space="preserve"> for wine</w:t>
      </w:r>
      <w:r w:rsidR="00621B2B" w:rsidRPr="005A0720">
        <w:rPr>
          <w:noProof/>
          <w:lang w:val="en-GB"/>
        </w:rPr>
        <w:t xml:space="preserve">, addressing </w:t>
      </w:r>
      <w:r w:rsidR="00F557B2" w:rsidRPr="005A0720">
        <w:rPr>
          <w:noProof/>
          <w:lang w:val="en-GB"/>
        </w:rPr>
        <w:t xml:space="preserve">either all </w:t>
      </w:r>
      <w:r w:rsidR="00621B2B" w:rsidRPr="005A0720">
        <w:rPr>
          <w:noProof/>
          <w:lang w:val="en-GB"/>
        </w:rPr>
        <w:t xml:space="preserve">the </w:t>
      </w:r>
      <w:r w:rsidR="006E653C" w:rsidRPr="005A0720">
        <w:rPr>
          <w:noProof/>
          <w:lang w:val="en-GB"/>
        </w:rPr>
        <w:t xml:space="preserve">Policy </w:t>
      </w:r>
      <w:r w:rsidR="00C3558E" w:rsidRPr="005A0720">
        <w:rPr>
          <w:noProof/>
          <w:lang w:val="en-GB"/>
        </w:rPr>
        <w:t>R</w:t>
      </w:r>
      <w:r w:rsidR="00621B2B" w:rsidRPr="005A0720">
        <w:rPr>
          <w:noProof/>
          <w:lang w:val="en-GB"/>
        </w:rPr>
        <w:t>ecommendations or the most urgent ones</w:t>
      </w:r>
      <w:r w:rsidR="00F07DB8" w:rsidRPr="005A0720">
        <w:rPr>
          <w:noProof/>
          <w:lang w:val="en-GB"/>
        </w:rPr>
        <w:t>.</w:t>
      </w:r>
    </w:p>
    <w:p w14:paraId="590DA228" w14:textId="3E1E9112" w:rsidR="000B10FE" w:rsidRPr="005A0720" w:rsidRDefault="006B7BF7" w:rsidP="00F15BC2">
      <w:pPr>
        <w:ind w:left="357"/>
        <w:jc w:val="both"/>
        <w:rPr>
          <w:noProof/>
          <w:lang w:val="en-GB"/>
        </w:rPr>
      </w:pPr>
      <w:r w:rsidRPr="005A0720">
        <w:rPr>
          <w:noProof/>
          <w:lang w:val="en-GB"/>
        </w:rPr>
        <w:t>The k</w:t>
      </w:r>
      <w:r w:rsidR="00D91EA8" w:rsidRPr="005A0720">
        <w:rPr>
          <w:noProof/>
          <w:lang w:val="en-GB"/>
        </w:rPr>
        <w:t xml:space="preserve">ey consideration in </w:t>
      </w:r>
      <w:r w:rsidR="004A3449" w:rsidRPr="005A0720">
        <w:rPr>
          <w:noProof/>
          <w:lang w:val="en-GB"/>
        </w:rPr>
        <w:t>choosin</w:t>
      </w:r>
      <w:r w:rsidR="00D91EA8" w:rsidRPr="005A0720">
        <w:rPr>
          <w:noProof/>
          <w:lang w:val="en-GB"/>
        </w:rPr>
        <w:t xml:space="preserve">g </w:t>
      </w:r>
      <w:r w:rsidR="004A3449" w:rsidRPr="005A0720">
        <w:rPr>
          <w:noProof/>
          <w:lang w:val="en-GB"/>
        </w:rPr>
        <w:t>one</w:t>
      </w:r>
      <w:r w:rsidR="00CB33D2" w:rsidRPr="005A0720">
        <w:rPr>
          <w:noProof/>
          <w:lang w:val="en-GB"/>
        </w:rPr>
        <w:t xml:space="preserve"> of</w:t>
      </w:r>
      <w:r w:rsidR="004A3449" w:rsidRPr="005A0720">
        <w:rPr>
          <w:noProof/>
          <w:lang w:val="en-GB"/>
        </w:rPr>
        <w:t xml:space="preserve"> </w:t>
      </w:r>
      <w:r w:rsidR="00D91EA8" w:rsidRPr="005A0720">
        <w:rPr>
          <w:noProof/>
          <w:lang w:val="en-GB"/>
        </w:rPr>
        <w:t>the option</w:t>
      </w:r>
      <w:r w:rsidR="004A3449" w:rsidRPr="005A0720">
        <w:rPr>
          <w:noProof/>
          <w:lang w:val="en-GB"/>
        </w:rPr>
        <w:t xml:space="preserve">s was the fact that swift implementation of the </w:t>
      </w:r>
      <w:r w:rsidR="00C3558E" w:rsidRPr="005A0720">
        <w:rPr>
          <w:noProof/>
          <w:lang w:val="en-GB"/>
        </w:rPr>
        <w:t>R</w:t>
      </w:r>
      <w:r w:rsidR="004A3449" w:rsidRPr="005A0720">
        <w:rPr>
          <w:noProof/>
          <w:lang w:val="en-GB"/>
        </w:rPr>
        <w:t>ecommendations was paramount, given</w:t>
      </w:r>
      <w:r w:rsidR="000B10FE" w:rsidRPr="005A0720">
        <w:rPr>
          <w:noProof/>
          <w:lang w:val="en-GB"/>
        </w:rPr>
        <w:t xml:space="preserve"> the unprecedented </w:t>
      </w:r>
      <w:r w:rsidR="009C5319" w:rsidRPr="005A0720">
        <w:rPr>
          <w:noProof/>
          <w:lang w:val="en-GB"/>
        </w:rPr>
        <w:t xml:space="preserve">and urgent </w:t>
      </w:r>
      <w:r w:rsidR="000B10FE" w:rsidRPr="005A0720">
        <w:rPr>
          <w:noProof/>
          <w:lang w:val="en-GB"/>
        </w:rPr>
        <w:t xml:space="preserve">challenges facing the wine sector, which </w:t>
      </w:r>
      <w:r w:rsidR="009C5319" w:rsidRPr="005A0720">
        <w:rPr>
          <w:noProof/>
          <w:lang w:val="en-GB"/>
        </w:rPr>
        <w:t xml:space="preserve">had </w:t>
      </w:r>
      <w:r w:rsidR="000B10FE" w:rsidRPr="005A0720">
        <w:rPr>
          <w:noProof/>
          <w:lang w:val="en-GB"/>
        </w:rPr>
        <w:t>led to the establishment of the HLG</w:t>
      </w:r>
      <w:r w:rsidR="009C5319" w:rsidRPr="005A0720">
        <w:rPr>
          <w:noProof/>
          <w:lang w:val="en-GB"/>
        </w:rPr>
        <w:t xml:space="preserve">. </w:t>
      </w:r>
      <w:r w:rsidR="6B1FA73A" w:rsidRPr="005A0720">
        <w:rPr>
          <w:noProof/>
          <w:lang w:val="en-GB"/>
        </w:rPr>
        <w:t>D</w:t>
      </w:r>
      <w:r w:rsidR="000B10FE" w:rsidRPr="005A0720">
        <w:rPr>
          <w:noProof/>
          <w:lang w:val="en-GB"/>
        </w:rPr>
        <w:t xml:space="preserve">elaying implementation until the </w:t>
      </w:r>
      <w:r w:rsidRPr="005A0720">
        <w:rPr>
          <w:noProof/>
          <w:lang w:val="en-GB"/>
        </w:rPr>
        <w:t xml:space="preserve">entry into force of the </w:t>
      </w:r>
      <w:r w:rsidR="000B10FE" w:rsidRPr="005A0720">
        <w:rPr>
          <w:noProof/>
          <w:lang w:val="en-GB"/>
        </w:rPr>
        <w:t xml:space="preserve">CAP </w:t>
      </w:r>
      <w:r w:rsidR="00621733" w:rsidRPr="005A0720">
        <w:rPr>
          <w:noProof/>
          <w:lang w:val="en-GB"/>
        </w:rPr>
        <w:t xml:space="preserve">post-2027 </w:t>
      </w:r>
      <w:r w:rsidR="004B51B7" w:rsidRPr="005A0720">
        <w:rPr>
          <w:noProof/>
          <w:lang w:val="en-GB"/>
        </w:rPr>
        <w:t xml:space="preserve">would have </w:t>
      </w:r>
      <w:r w:rsidR="00FE1A1F" w:rsidRPr="005A0720">
        <w:rPr>
          <w:noProof/>
          <w:lang w:val="en-GB"/>
        </w:rPr>
        <w:t>be</w:t>
      </w:r>
      <w:r w:rsidR="004B51B7" w:rsidRPr="005A0720">
        <w:rPr>
          <w:noProof/>
          <w:lang w:val="en-GB"/>
        </w:rPr>
        <w:t>en</w:t>
      </w:r>
      <w:r w:rsidR="00FE1A1F" w:rsidRPr="005A0720">
        <w:rPr>
          <w:noProof/>
          <w:lang w:val="en-GB"/>
        </w:rPr>
        <w:t xml:space="preserve"> too late</w:t>
      </w:r>
      <w:r w:rsidR="4D819F59" w:rsidRPr="005A0720">
        <w:rPr>
          <w:noProof/>
          <w:lang w:val="en-GB"/>
        </w:rPr>
        <w:t>,</w:t>
      </w:r>
      <w:r w:rsidR="00FE1A1F" w:rsidRPr="005A0720">
        <w:rPr>
          <w:noProof/>
          <w:lang w:val="en-GB"/>
        </w:rPr>
        <w:t xml:space="preserve"> </w:t>
      </w:r>
      <w:r w:rsidR="00D97570" w:rsidRPr="005A0720">
        <w:rPr>
          <w:noProof/>
          <w:lang w:val="en-GB"/>
        </w:rPr>
        <w:t xml:space="preserve">in </w:t>
      </w:r>
      <w:r w:rsidR="7F2E60E5" w:rsidRPr="005A0720">
        <w:rPr>
          <w:noProof/>
          <w:lang w:val="en-GB"/>
        </w:rPr>
        <w:t>view</w:t>
      </w:r>
      <w:r w:rsidR="00D97570" w:rsidRPr="005A0720">
        <w:rPr>
          <w:noProof/>
          <w:lang w:val="en-GB"/>
        </w:rPr>
        <w:t xml:space="preserve"> of the very negative trends and prospects</w:t>
      </w:r>
      <w:r w:rsidR="1107945E" w:rsidRPr="005A0720">
        <w:rPr>
          <w:noProof/>
          <w:lang w:val="en-GB"/>
        </w:rPr>
        <w:t>.</w:t>
      </w:r>
      <w:r w:rsidR="00D97570" w:rsidRPr="005A0720">
        <w:rPr>
          <w:noProof/>
          <w:lang w:val="en-GB"/>
        </w:rPr>
        <w:t xml:space="preserve"> </w:t>
      </w:r>
      <w:r w:rsidR="29FE283D" w:rsidRPr="005A0720">
        <w:rPr>
          <w:noProof/>
          <w:lang w:val="en-GB"/>
        </w:rPr>
        <w:t>It also</w:t>
      </w:r>
      <w:r w:rsidR="0C30FCB5" w:rsidRPr="005A0720">
        <w:rPr>
          <w:noProof/>
          <w:lang w:val="en-GB"/>
        </w:rPr>
        <w:t xml:space="preserve"> </w:t>
      </w:r>
      <w:r w:rsidR="008934F9" w:rsidRPr="005A0720">
        <w:rPr>
          <w:noProof/>
          <w:lang w:val="en-GB"/>
        </w:rPr>
        <w:t>risk</w:t>
      </w:r>
      <w:r w:rsidR="32770BAD" w:rsidRPr="005A0720">
        <w:rPr>
          <w:noProof/>
          <w:lang w:val="en-GB"/>
        </w:rPr>
        <w:t>ed</w:t>
      </w:r>
      <w:r w:rsidR="008934F9" w:rsidRPr="005A0720">
        <w:rPr>
          <w:noProof/>
          <w:lang w:val="en-GB"/>
        </w:rPr>
        <w:t xml:space="preserve"> </w:t>
      </w:r>
      <w:r w:rsidR="004212F4" w:rsidRPr="005A0720">
        <w:rPr>
          <w:noProof/>
          <w:lang w:val="en-GB"/>
        </w:rPr>
        <w:t>making</w:t>
      </w:r>
      <w:r w:rsidR="008934F9" w:rsidRPr="005A0720">
        <w:rPr>
          <w:noProof/>
          <w:lang w:val="en-GB"/>
        </w:rPr>
        <w:t xml:space="preserve"> the </w:t>
      </w:r>
      <w:r w:rsidR="63F36E13" w:rsidRPr="005A0720">
        <w:rPr>
          <w:noProof/>
          <w:lang w:val="en-GB"/>
        </w:rPr>
        <w:t>Recommendations</w:t>
      </w:r>
      <w:r w:rsidR="008934F9" w:rsidRPr="005A0720">
        <w:rPr>
          <w:noProof/>
          <w:lang w:val="en-GB"/>
        </w:rPr>
        <w:t xml:space="preserve"> inefficient and </w:t>
      </w:r>
      <w:r w:rsidR="0944D0B9" w:rsidRPr="005A0720">
        <w:rPr>
          <w:noProof/>
          <w:lang w:val="en-GB"/>
        </w:rPr>
        <w:t xml:space="preserve">was </w:t>
      </w:r>
      <w:r w:rsidR="004212F4" w:rsidRPr="005A0720">
        <w:rPr>
          <w:noProof/>
          <w:lang w:val="en-GB"/>
        </w:rPr>
        <w:t xml:space="preserve">likely </w:t>
      </w:r>
      <w:r w:rsidR="6F63CD35" w:rsidRPr="005A0720">
        <w:rPr>
          <w:noProof/>
          <w:lang w:val="en-GB"/>
        </w:rPr>
        <w:t xml:space="preserve">to </w:t>
      </w:r>
      <w:r w:rsidRPr="005A0720">
        <w:rPr>
          <w:noProof/>
          <w:lang w:val="en-GB"/>
        </w:rPr>
        <w:t>trigger</w:t>
      </w:r>
      <w:r w:rsidR="000B10FE" w:rsidRPr="005A0720">
        <w:rPr>
          <w:noProof/>
          <w:lang w:val="en-GB"/>
        </w:rPr>
        <w:t xml:space="preserve"> strong dissatisfaction from stakeholders, </w:t>
      </w:r>
      <w:r w:rsidR="00D306CA" w:rsidRPr="005A0720">
        <w:rPr>
          <w:noProof/>
          <w:lang w:val="en-GB"/>
        </w:rPr>
        <w:t>MS</w:t>
      </w:r>
      <w:r w:rsidR="000B10FE" w:rsidRPr="005A0720">
        <w:rPr>
          <w:noProof/>
          <w:lang w:val="en-GB"/>
        </w:rPr>
        <w:t xml:space="preserve"> and MEPs who heavily relied on and invested in the HLG.</w:t>
      </w:r>
    </w:p>
    <w:p w14:paraId="7B12B2D1" w14:textId="3B1F5623" w:rsidR="000B10FE" w:rsidRPr="005A0720" w:rsidRDefault="007D1AEB" w:rsidP="00F15BC2">
      <w:pPr>
        <w:ind w:left="357"/>
        <w:jc w:val="both"/>
        <w:rPr>
          <w:noProof/>
          <w:lang w:val="en-GB"/>
        </w:rPr>
      </w:pPr>
      <w:r w:rsidRPr="005A0720">
        <w:rPr>
          <w:noProof/>
          <w:lang w:val="en-GB"/>
        </w:rPr>
        <w:t>On the other hand</w:t>
      </w:r>
      <w:r w:rsidR="00537AA3" w:rsidRPr="005A0720">
        <w:rPr>
          <w:noProof/>
          <w:lang w:val="en-GB"/>
        </w:rPr>
        <w:t>,</w:t>
      </w:r>
      <w:r w:rsidR="009204AF" w:rsidRPr="005A0720">
        <w:rPr>
          <w:noProof/>
          <w:lang w:val="en-GB"/>
        </w:rPr>
        <w:t xml:space="preserve"> </w:t>
      </w:r>
      <w:r w:rsidR="000B10FE" w:rsidRPr="005A0720">
        <w:rPr>
          <w:noProof/>
          <w:lang w:val="en-GB"/>
        </w:rPr>
        <w:t>amend</w:t>
      </w:r>
      <w:r w:rsidR="00537AA3" w:rsidRPr="005A0720">
        <w:rPr>
          <w:noProof/>
          <w:lang w:val="en-GB"/>
        </w:rPr>
        <w:t>ing</w:t>
      </w:r>
      <w:r w:rsidR="000B10FE" w:rsidRPr="005A0720">
        <w:rPr>
          <w:noProof/>
          <w:lang w:val="en-GB"/>
        </w:rPr>
        <w:t xml:space="preserve"> the </w:t>
      </w:r>
      <w:r w:rsidR="006B7BF7" w:rsidRPr="005A0720">
        <w:rPr>
          <w:noProof/>
          <w:lang w:val="en-GB"/>
        </w:rPr>
        <w:t xml:space="preserve">ongoing </w:t>
      </w:r>
      <w:r w:rsidR="000B10FE" w:rsidRPr="005A0720">
        <w:rPr>
          <w:noProof/>
          <w:lang w:val="en-GB"/>
        </w:rPr>
        <w:t xml:space="preserve">Commission proposal </w:t>
      </w:r>
      <w:r w:rsidR="6E0121E7" w:rsidRPr="005A0720">
        <w:rPr>
          <w:noProof/>
          <w:lang w:val="en-GB"/>
        </w:rPr>
        <w:t>to</w:t>
      </w:r>
      <w:r w:rsidR="000B10FE" w:rsidRPr="005A0720">
        <w:rPr>
          <w:noProof/>
          <w:lang w:val="en-GB"/>
        </w:rPr>
        <w:t xml:space="preserve"> strengthen the position of producers in the food chain </w:t>
      </w:r>
      <w:r w:rsidR="00537AA3" w:rsidRPr="005A0720">
        <w:rPr>
          <w:noProof/>
          <w:lang w:val="en-GB"/>
        </w:rPr>
        <w:t xml:space="preserve">would </w:t>
      </w:r>
      <w:r w:rsidR="004B51B7" w:rsidRPr="005A0720">
        <w:rPr>
          <w:noProof/>
          <w:lang w:val="en-GB"/>
        </w:rPr>
        <w:t xml:space="preserve">have </w:t>
      </w:r>
      <w:r w:rsidR="000B10FE" w:rsidRPr="005A0720">
        <w:rPr>
          <w:noProof/>
          <w:lang w:val="en-GB"/>
        </w:rPr>
        <w:t>risk</w:t>
      </w:r>
      <w:r w:rsidR="004B51B7" w:rsidRPr="005A0720">
        <w:rPr>
          <w:noProof/>
          <w:lang w:val="en-GB"/>
        </w:rPr>
        <w:t>ed</w:t>
      </w:r>
      <w:r w:rsidR="000B10FE" w:rsidRPr="005A0720">
        <w:rPr>
          <w:noProof/>
          <w:lang w:val="en-GB"/>
        </w:rPr>
        <w:t xml:space="preserve"> </w:t>
      </w:r>
      <w:r w:rsidR="00443673" w:rsidRPr="005A0720">
        <w:rPr>
          <w:noProof/>
          <w:lang w:val="en-GB"/>
        </w:rPr>
        <w:t>disrupting</w:t>
      </w:r>
      <w:r w:rsidR="006B7BF7" w:rsidRPr="005A0720">
        <w:rPr>
          <w:noProof/>
          <w:lang w:val="en-GB"/>
        </w:rPr>
        <w:t xml:space="preserve"> </w:t>
      </w:r>
      <w:r w:rsidR="000B10FE" w:rsidRPr="005A0720">
        <w:rPr>
          <w:noProof/>
          <w:lang w:val="en-GB"/>
        </w:rPr>
        <w:t>and delay</w:t>
      </w:r>
      <w:r w:rsidR="00443673" w:rsidRPr="005A0720">
        <w:rPr>
          <w:noProof/>
          <w:lang w:val="en-GB"/>
        </w:rPr>
        <w:t>ing</w:t>
      </w:r>
      <w:r w:rsidR="000B10FE" w:rsidRPr="005A0720">
        <w:rPr>
          <w:noProof/>
          <w:lang w:val="en-GB"/>
        </w:rPr>
        <w:t xml:space="preserve"> </w:t>
      </w:r>
      <w:r w:rsidR="00A72CD0" w:rsidRPr="005A0720">
        <w:rPr>
          <w:noProof/>
          <w:lang w:val="en-GB"/>
        </w:rPr>
        <w:t>the</w:t>
      </w:r>
      <w:r w:rsidR="000B10FE" w:rsidRPr="005A0720">
        <w:rPr>
          <w:noProof/>
          <w:lang w:val="en-GB"/>
        </w:rPr>
        <w:t xml:space="preserve"> process adopti</w:t>
      </w:r>
      <w:r w:rsidR="0B78D590" w:rsidRPr="005A0720">
        <w:rPr>
          <w:noProof/>
          <w:lang w:val="en-GB"/>
        </w:rPr>
        <w:t>ng</w:t>
      </w:r>
      <w:r w:rsidR="00A72CD0" w:rsidRPr="005A0720">
        <w:rPr>
          <w:noProof/>
          <w:lang w:val="en-GB"/>
        </w:rPr>
        <w:t xml:space="preserve"> both </w:t>
      </w:r>
      <w:r w:rsidR="00A96148" w:rsidRPr="005A0720">
        <w:rPr>
          <w:noProof/>
          <w:lang w:val="en-GB"/>
        </w:rPr>
        <w:t xml:space="preserve">the </w:t>
      </w:r>
      <w:r w:rsidR="004B51B7" w:rsidRPr="005A0720">
        <w:rPr>
          <w:noProof/>
          <w:lang w:val="en-GB"/>
        </w:rPr>
        <w:t>said proposal</w:t>
      </w:r>
      <w:r w:rsidR="00A96148" w:rsidRPr="005A0720">
        <w:rPr>
          <w:noProof/>
          <w:lang w:val="en-GB"/>
        </w:rPr>
        <w:t xml:space="preserve"> </w:t>
      </w:r>
      <w:r w:rsidR="73CE8EA0" w:rsidRPr="005A0720">
        <w:rPr>
          <w:noProof/>
          <w:lang w:val="en-GB"/>
        </w:rPr>
        <w:t>and</w:t>
      </w:r>
      <w:r w:rsidR="00A96148" w:rsidRPr="005A0720">
        <w:rPr>
          <w:noProof/>
          <w:lang w:val="en-GB"/>
        </w:rPr>
        <w:t xml:space="preserve"> the specific </w:t>
      </w:r>
      <w:r w:rsidR="004B51B7" w:rsidRPr="005A0720">
        <w:rPr>
          <w:noProof/>
          <w:lang w:val="en-GB"/>
        </w:rPr>
        <w:t xml:space="preserve">provisions for wine </w:t>
      </w:r>
      <w:r w:rsidR="00A96148" w:rsidRPr="005A0720">
        <w:rPr>
          <w:noProof/>
          <w:lang w:val="en-GB"/>
        </w:rPr>
        <w:t xml:space="preserve">resulting from the HLG </w:t>
      </w:r>
      <w:r w:rsidR="00182371" w:rsidRPr="005A0720">
        <w:rPr>
          <w:noProof/>
          <w:lang w:val="en-GB"/>
        </w:rPr>
        <w:t>R</w:t>
      </w:r>
      <w:r w:rsidR="00A96148" w:rsidRPr="005A0720">
        <w:rPr>
          <w:noProof/>
          <w:lang w:val="en-GB"/>
        </w:rPr>
        <w:t>ecommendations</w:t>
      </w:r>
      <w:r w:rsidR="000B10FE" w:rsidRPr="005A0720">
        <w:rPr>
          <w:noProof/>
          <w:lang w:val="en-GB"/>
        </w:rPr>
        <w:t>.</w:t>
      </w:r>
      <w:r w:rsidR="006A0062" w:rsidRPr="005A0720">
        <w:rPr>
          <w:noProof/>
          <w:lang w:val="en-GB"/>
        </w:rPr>
        <w:t xml:space="preserve"> In addition, </w:t>
      </w:r>
      <w:r w:rsidR="450EEE0C" w:rsidRPr="005A0720">
        <w:rPr>
          <w:noProof/>
          <w:lang w:val="en-GB"/>
        </w:rPr>
        <w:t xml:space="preserve">to be fully effective, </w:t>
      </w:r>
      <w:r w:rsidR="006A0062" w:rsidRPr="005A0720">
        <w:rPr>
          <w:noProof/>
          <w:lang w:val="en-GB"/>
        </w:rPr>
        <w:t xml:space="preserve">certain </w:t>
      </w:r>
      <w:r w:rsidR="00C3558E" w:rsidRPr="005A0720">
        <w:rPr>
          <w:noProof/>
          <w:lang w:val="en-GB"/>
        </w:rPr>
        <w:t>R</w:t>
      </w:r>
      <w:r w:rsidR="007477ED" w:rsidRPr="005A0720">
        <w:rPr>
          <w:noProof/>
          <w:lang w:val="en-GB"/>
        </w:rPr>
        <w:t>ecommendations</w:t>
      </w:r>
      <w:r w:rsidR="006A0062" w:rsidRPr="005A0720">
        <w:rPr>
          <w:noProof/>
          <w:lang w:val="en-GB"/>
        </w:rPr>
        <w:t xml:space="preserve"> require </w:t>
      </w:r>
      <w:r w:rsidR="000C1158" w:rsidRPr="005A0720">
        <w:rPr>
          <w:noProof/>
          <w:lang w:val="en-GB"/>
        </w:rPr>
        <w:t xml:space="preserve">CAP </w:t>
      </w:r>
      <w:r w:rsidR="006A0062" w:rsidRPr="005A0720">
        <w:rPr>
          <w:noProof/>
          <w:lang w:val="en-GB"/>
        </w:rPr>
        <w:t>legislation other than the CMO</w:t>
      </w:r>
      <w:r w:rsidR="001D27B2" w:rsidRPr="005A0720">
        <w:rPr>
          <w:noProof/>
          <w:lang w:val="en-GB"/>
        </w:rPr>
        <w:t xml:space="preserve"> </w:t>
      </w:r>
      <w:r w:rsidR="007477ED" w:rsidRPr="005A0720">
        <w:rPr>
          <w:noProof/>
          <w:lang w:val="en-GB"/>
        </w:rPr>
        <w:t xml:space="preserve">to be </w:t>
      </w:r>
      <w:r w:rsidR="0A3CAB1C" w:rsidRPr="005A0720">
        <w:rPr>
          <w:noProof/>
          <w:lang w:val="en-GB"/>
        </w:rPr>
        <w:t>modified</w:t>
      </w:r>
      <w:r w:rsidR="000C1158" w:rsidRPr="005A0720">
        <w:rPr>
          <w:noProof/>
          <w:lang w:val="en-GB"/>
        </w:rPr>
        <w:t>,</w:t>
      </w:r>
      <w:r w:rsidR="007477ED" w:rsidRPr="005A0720">
        <w:rPr>
          <w:noProof/>
          <w:lang w:val="en-GB"/>
        </w:rPr>
        <w:t xml:space="preserve"> </w:t>
      </w:r>
      <w:r w:rsidR="001D27B2" w:rsidRPr="005A0720">
        <w:rPr>
          <w:noProof/>
          <w:lang w:val="en-GB"/>
        </w:rPr>
        <w:t xml:space="preserve">and this </w:t>
      </w:r>
      <w:r w:rsidR="000C1158" w:rsidRPr="005A0720">
        <w:rPr>
          <w:noProof/>
          <w:lang w:val="en-GB"/>
        </w:rPr>
        <w:t>option</w:t>
      </w:r>
      <w:r w:rsidR="001D27B2" w:rsidRPr="005A0720">
        <w:rPr>
          <w:noProof/>
          <w:lang w:val="en-GB"/>
        </w:rPr>
        <w:t xml:space="preserve"> would </w:t>
      </w:r>
      <w:r w:rsidR="1010D1F2" w:rsidRPr="005A0720">
        <w:rPr>
          <w:noProof/>
          <w:lang w:val="en-GB"/>
        </w:rPr>
        <w:t xml:space="preserve">complicate </w:t>
      </w:r>
      <w:r w:rsidR="001D27B2" w:rsidRPr="005A0720">
        <w:rPr>
          <w:noProof/>
          <w:lang w:val="en-GB"/>
        </w:rPr>
        <w:t xml:space="preserve">the need to address </w:t>
      </w:r>
      <w:r w:rsidR="00047136" w:rsidRPr="005A0720">
        <w:rPr>
          <w:noProof/>
          <w:lang w:val="en-GB"/>
        </w:rPr>
        <w:t xml:space="preserve">most </w:t>
      </w:r>
      <w:r w:rsidR="00C3558E" w:rsidRPr="005A0720">
        <w:rPr>
          <w:noProof/>
          <w:lang w:val="en-GB"/>
        </w:rPr>
        <w:t>R</w:t>
      </w:r>
      <w:r w:rsidR="00047136" w:rsidRPr="005A0720">
        <w:rPr>
          <w:noProof/>
          <w:lang w:val="en-GB"/>
        </w:rPr>
        <w:t xml:space="preserve">ecommendations </w:t>
      </w:r>
      <w:r w:rsidR="006B7BF7" w:rsidRPr="005A0720">
        <w:rPr>
          <w:noProof/>
          <w:lang w:val="en-GB"/>
        </w:rPr>
        <w:t xml:space="preserve">at the same time </w:t>
      </w:r>
      <w:r w:rsidR="000C1158" w:rsidRPr="005A0720">
        <w:rPr>
          <w:noProof/>
          <w:lang w:val="en-GB"/>
        </w:rPr>
        <w:t>to ensure the</w:t>
      </w:r>
      <w:r w:rsidR="7C8D8BD1" w:rsidRPr="005A0720">
        <w:rPr>
          <w:noProof/>
          <w:lang w:val="en-GB"/>
        </w:rPr>
        <w:t>y</w:t>
      </w:r>
      <w:r w:rsidR="000C1158" w:rsidRPr="005A0720">
        <w:rPr>
          <w:noProof/>
          <w:lang w:val="en-GB"/>
        </w:rPr>
        <w:t xml:space="preserve"> </w:t>
      </w:r>
      <w:r w:rsidR="6442E900" w:rsidRPr="005A0720">
        <w:rPr>
          <w:noProof/>
          <w:lang w:val="en-GB"/>
        </w:rPr>
        <w:t xml:space="preserve">are </w:t>
      </w:r>
      <w:r w:rsidR="000C1158" w:rsidRPr="005A0720">
        <w:rPr>
          <w:noProof/>
          <w:lang w:val="en-GB"/>
        </w:rPr>
        <w:t>efficien</w:t>
      </w:r>
      <w:r w:rsidR="75C60A46" w:rsidRPr="005A0720">
        <w:rPr>
          <w:noProof/>
          <w:lang w:val="en-GB"/>
        </w:rPr>
        <w:t>t</w:t>
      </w:r>
      <w:r w:rsidR="000C1158" w:rsidRPr="005A0720">
        <w:rPr>
          <w:noProof/>
          <w:lang w:val="en-GB"/>
        </w:rPr>
        <w:t xml:space="preserve"> and prompt</w:t>
      </w:r>
      <w:r w:rsidR="7A87D6D6" w:rsidRPr="005A0720">
        <w:rPr>
          <w:noProof/>
          <w:lang w:val="en-GB"/>
        </w:rPr>
        <w:t>ly</w:t>
      </w:r>
      <w:r w:rsidR="000C1158" w:rsidRPr="005A0720">
        <w:rPr>
          <w:noProof/>
          <w:lang w:val="en-GB"/>
        </w:rPr>
        <w:t xml:space="preserve"> implement</w:t>
      </w:r>
      <w:r w:rsidR="401AB6E5" w:rsidRPr="005A0720">
        <w:rPr>
          <w:noProof/>
          <w:lang w:val="en-GB"/>
        </w:rPr>
        <w:t>ed</w:t>
      </w:r>
      <w:r w:rsidR="00047136" w:rsidRPr="005A0720">
        <w:rPr>
          <w:noProof/>
          <w:lang w:val="en-GB"/>
        </w:rPr>
        <w:t>.</w:t>
      </w:r>
    </w:p>
    <w:p w14:paraId="3EEE657F" w14:textId="35D4E9D5" w:rsidR="006B7BF7" w:rsidRPr="005A0720" w:rsidRDefault="00544F00" w:rsidP="00F15BC2">
      <w:pPr>
        <w:ind w:left="357"/>
        <w:jc w:val="both"/>
        <w:rPr>
          <w:rFonts w:cs="Times New Roman"/>
          <w:noProof/>
          <w:lang w:val="en-GB"/>
        </w:rPr>
      </w:pPr>
      <w:r w:rsidRPr="005A0720">
        <w:rPr>
          <w:noProof/>
          <w:lang w:val="en-GB"/>
        </w:rPr>
        <w:t>In</w:t>
      </w:r>
      <w:r w:rsidRPr="005A0720">
        <w:rPr>
          <w:rFonts w:cs="Times New Roman"/>
          <w:noProof/>
          <w:lang w:val="en-GB"/>
        </w:rPr>
        <w:t xml:space="preserve"> this context, the option of a specific legislative proposal </w:t>
      </w:r>
      <w:r w:rsidR="00D5116D" w:rsidRPr="005A0720">
        <w:rPr>
          <w:rFonts w:cs="Times New Roman"/>
          <w:noProof/>
          <w:lang w:val="en-GB"/>
        </w:rPr>
        <w:t xml:space="preserve">seemed the only </w:t>
      </w:r>
      <w:r w:rsidR="006B7BF7" w:rsidRPr="005A0720">
        <w:rPr>
          <w:rFonts w:cs="Times New Roman"/>
          <w:noProof/>
          <w:lang w:val="en-GB"/>
        </w:rPr>
        <w:t>way</w:t>
      </w:r>
      <w:r w:rsidR="00D5116D" w:rsidRPr="005A0720">
        <w:rPr>
          <w:rFonts w:cs="Times New Roman"/>
          <w:noProof/>
          <w:lang w:val="en-GB"/>
        </w:rPr>
        <w:t xml:space="preserve"> to ensure </w:t>
      </w:r>
      <w:r w:rsidR="1A55638E" w:rsidRPr="005A0720">
        <w:rPr>
          <w:rFonts w:cs="Times New Roman"/>
          <w:noProof/>
          <w:lang w:val="en-GB"/>
        </w:rPr>
        <w:t>that</w:t>
      </w:r>
      <w:r w:rsidR="008179C1" w:rsidRPr="005A0720">
        <w:rPr>
          <w:rFonts w:cs="Times New Roman"/>
          <w:noProof/>
          <w:lang w:val="en-GB"/>
        </w:rPr>
        <w:t xml:space="preserve"> the HLG </w:t>
      </w:r>
      <w:r w:rsidR="00182371" w:rsidRPr="005A0720">
        <w:rPr>
          <w:rFonts w:cs="Times New Roman"/>
          <w:noProof/>
          <w:lang w:val="en-GB"/>
        </w:rPr>
        <w:t>R</w:t>
      </w:r>
      <w:r w:rsidR="008179C1" w:rsidRPr="005A0720">
        <w:rPr>
          <w:rFonts w:cs="Times New Roman"/>
          <w:noProof/>
          <w:lang w:val="en-GB"/>
        </w:rPr>
        <w:t>ecommendations</w:t>
      </w:r>
      <w:r w:rsidR="42485264" w:rsidRPr="005A0720">
        <w:rPr>
          <w:rFonts w:cs="Times New Roman"/>
          <w:noProof/>
          <w:lang w:val="en-GB"/>
        </w:rPr>
        <w:t xml:space="preserve"> were implemented quickly and effectively</w:t>
      </w:r>
      <w:r w:rsidR="008179C1" w:rsidRPr="005A0720">
        <w:rPr>
          <w:rFonts w:cs="Times New Roman"/>
          <w:noProof/>
          <w:lang w:val="en-GB"/>
        </w:rPr>
        <w:t>.</w:t>
      </w:r>
      <w:r w:rsidR="00097DCD" w:rsidRPr="005A0720">
        <w:rPr>
          <w:rFonts w:cs="Times New Roman"/>
          <w:noProof/>
          <w:lang w:val="en-GB"/>
        </w:rPr>
        <w:t xml:space="preserve"> </w:t>
      </w:r>
      <w:r w:rsidR="3A26A3A6" w:rsidRPr="005A0720">
        <w:rPr>
          <w:noProof/>
          <w:lang w:val="en-GB"/>
        </w:rPr>
        <w:t>Although</w:t>
      </w:r>
      <w:r w:rsidR="006B7BF7" w:rsidRPr="005A0720">
        <w:rPr>
          <w:noProof/>
          <w:lang w:val="en-GB"/>
        </w:rPr>
        <w:t xml:space="preserve"> certain cross-cutting and more complex </w:t>
      </w:r>
      <w:r w:rsidR="00C3558E" w:rsidRPr="005A0720">
        <w:rPr>
          <w:noProof/>
          <w:lang w:val="en-GB"/>
        </w:rPr>
        <w:t>R</w:t>
      </w:r>
      <w:r w:rsidR="006B7BF7" w:rsidRPr="005A0720">
        <w:rPr>
          <w:noProof/>
          <w:lang w:val="en-GB"/>
        </w:rPr>
        <w:t xml:space="preserve">ecommendations must still be considered in the context of the CAP post-2027 to ensure </w:t>
      </w:r>
      <w:r w:rsidR="4589EBA6" w:rsidRPr="005A0720">
        <w:rPr>
          <w:noProof/>
          <w:lang w:val="en-GB"/>
        </w:rPr>
        <w:t>consistency</w:t>
      </w:r>
      <w:r w:rsidR="006B7BF7" w:rsidRPr="005A0720">
        <w:rPr>
          <w:noProof/>
          <w:lang w:val="en-GB"/>
        </w:rPr>
        <w:t xml:space="preserve"> with other sectors, the most urgent </w:t>
      </w:r>
      <w:r w:rsidR="00C3558E" w:rsidRPr="005A0720">
        <w:rPr>
          <w:noProof/>
          <w:lang w:val="en-GB"/>
        </w:rPr>
        <w:t>R</w:t>
      </w:r>
      <w:r w:rsidR="006B7BF7" w:rsidRPr="005A0720">
        <w:rPr>
          <w:noProof/>
          <w:lang w:val="en-GB"/>
        </w:rPr>
        <w:t xml:space="preserve">ecommendations, as well as </w:t>
      </w:r>
      <w:r w:rsidR="23FD4BF2" w:rsidRPr="005A0720">
        <w:rPr>
          <w:noProof/>
          <w:lang w:val="en-GB"/>
        </w:rPr>
        <w:t>those that are</w:t>
      </w:r>
      <w:r w:rsidR="006B7BF7" w:rsidRPr="005A0720">
        <w:rPr>
          <w:noProof/>
          <w:lang w:val="en-GB"/>
        </w:rPr>
        <w:t xml:space="preserve"> simpler to implement and </w:t>
      </w:r>
      <w:r w:rsidR="725579C8" w:rsidRPr="005A0720">
        <w:rPr>
          <w:noProof/>
          <w:lang w:val="en-GB"/>
        </w:rPr>
        <w:t xml:space="preserve">the </w:t>
      </w:r>
      <w:r w:rsidR="006B7BF7" w:rsidRPr="005A0720">
        <w:rPr>
          <w:noProof/>
          <w:lang w:val="en-GB"/>
        </w:rPr>
        <w:t xml:space="preserve">more sector-specific ones that need </w:t>
      </w:r>
      <w:r w:rsidR="7440A932" w:rsidRPr="005A0720">
        <w:rPr>
          <w:noProof/>
          <w:lang w:val="en-GB"/>
        </w:rPr>
        <w:t>to be implemented</w:t>
      </w:r>
      <w:r w:rsidR="006B7BF7" w:rsidRPr="005A0720">
        <w:rPr>
          <w:noProof/>
          <w:lang w:val="en-GB"/>
        </w:rPr>
        <w:t xml:space="preserve"> earlier in </w:t>
      </w:r>
      <w:r w:rsidR="40710FBA" w:rsidRPr="005A0720">
        <w:rPr>
          <w:noProof/>
          <w:lang w:val="en-GB"/>
        </w:rPr>
        <w:t>view</w:t>
      </w:r>
      <w:r w:rsidR="006B7BF7" w:rsidRPr="005A0720">
        <w:rPr>
          <w:noProof/>
          <w:lang w:val="en-GB"/>
        </w:rPr>
        <w:t xml:space="preserve"> of the needs of the sector </w:t>
      </w:r>
      <w:r w:rsidR="0007330D" w:rsidRPr="005A0720">
        <w:rPr>
          <w:noProof/>
          <w:lang w:val="en-GB"/>
        </w:rPr>
        <w:t xml:space="preserve">as </w:t>
      </w:r>
      <w:r w:rsidR="006B7BF7" w:rsidRPr="005A0720">
        <w:rPr>
          <w:noProof/>
          <w:lang w:val="en-GB"/>
        </w:rPr>
        <w:t xml:space="preserve">highlighted by the HLG, were singled out to be part of a </w:t>
      </w:r>
      <w:r w:rsidR="006E653C" w:rsidRPr="005A0720">
        <w:rPr>
          <w:noProof/>
          <w:lang w:val="en-GB"/>
        </w:rPr>
        <w:t>standalone</w:t>
      </w:r>
      <w:r w:rsidR="006B7BF7" w:rsidRPr="005A0720">
        <w:rPr>
          <w:noProof/>
          <w:lang w:val="en-GB"/>
        </w:rPr>
        <w:t xml:space="preserve"> </w:t>
      </w:r>
      <w:r w:rsidR="002376DF" w:rsidRPr="005A0720">
        <w:rPr>
          <w:noProof/>
          <w:lang w:val="en-GB"/>
        </w:rPr>
        <w:t>‘</w:t>
      </w:r>
      <w:r w:rsidR="00182371" w:rsidRPr="005A0720">
        <w:rPr>
          <w:noProof/>
          <w:lang w:val="en-GB"/>
        </w:rPr>
        <w:t>W</w:t>
      </w:r>
      <w:r w:rsidR="006B7BF7" w:rsidRPr="005A0720">
        <w:rPr>
          <w:noProof/>
          <w:lang w:val="en-GB"/>
        </w:rPr>
        <w:t xml:space="preserve">ine </w:t>
      </w:r>
      <w:r w:rsidR="00182371" w:rsidRPr="005A0720">
        <w:rPr>
          <w:noProof/>
          <w:lang w:val="en-GB"/>
        </w:rPr>
        <w:t>P</w:t>
      </w:r>
      <w:r w:rsidR="006B7BF7" w:rsidRPr="005A0720">
        <w:rPr>
          <w:noProof/>
          <w:lang w:val="en-GB"/>
        </w:rPr>
        <w:t>ackage</w:t>
      </w:r>
      <w:r w:rsidR="002376DF" w:rsidRPr="005A0720">
        <w:rPr>
          <w:noProof/>
          <w:lang w:val="en-GB"/>
        </w:rPr>
        <w:t>’</w:t>
      </w:r>
      <w:r w:rsidR="0007330D" w:rsidRPr="005A0720">
        <w:rPr>
          <w:noProof/>
          <w:lang w:val="en-GB"/>
        </w:rPr>
        <w:t>.</w:t>
      </w:r>
    </w:p>
    <w:p w14:paraId="1A88CBC8" w14:textId="24D0B03A" w:rsidR="000F6638" w:rsidRPr="005A0720" w:rsidRDefault="1CA58CCC" w:rsidP="00F15BC2">
      <w:pPr>
        <w:ind w:left="357"/>
        <w:jc w:val="both"/>
        <w:rPr>
          <w:rFonts w:cs="Times New Roman"/>
          <w:noProof/>
          <w:lang w:val="en-GB"/>
        </w:rPr>
      </w:pPr>
      <w:r w:rsidRPr="005A0720">
        <w:rPr>
          <w:noProof/>
          <w:lang w:val="en-GB"/>
        </w:rPr>
        <w:t>In</w:t>
      </w:r>
      <w:r w:rsidR="002E753A" w:rsidRPr="005A0720">
        <w:rPr>
          <w:rFonts w:cs="Times New Roman"/>
          <w:noProof/>
          <w:lang w:val="en-GB"/>
        </w:rPr>
        <w:t xml:space="preserve"> drawing up the </w:t>
      </w:r>
      <w:r w:rsidR="002376DF" w:rsidRPr="005A0720">
        <w:rPr>
          <w:rFonts w:cs="Times New Roman"/>
          <w:noProof/>
          <w:lang w:val="en-GB"/>
        </w:rPr>
        <w:t>‘</w:t>
      </w:r>
      <w:r w:rsidR="002E753A" w:rsidRPr="005A0720">
        <w:rPr>
          <w:rFonts w:cs="Times New Roman"/>
          <w:noProof/>
          <w:lang w:val="en-GB"/>
        </w:rPr>
        <w:t>Wine Package</w:t>
      </w:r>
      <w:r w:rsidR="002376DF" w:rsidRPr="005A0720">
        <w:rPr>
          <w:rFonts w:cs="Times New Roman"/>
          <w:noProof/>
          <w:lang w:val="en-GB"/>
        </w:rPr>
        <w:t>’</w:t>
      </w:r>
      <w:r w:rsidR="002E753A" w:rsidRPr="005A0720">
        <w:rPr>
          <w:rFonts w:cs="Times New Roman"/>
          <w:noProof/>
          <w:lang w:val="en-GB"/>
        </w:rPr>
        <w:t xml:space="preserve"> in </w:t>
      </w:r>
      <w:r w:rsidR="006D770A" w:rsidRPr="005A0720">
        <w:rPr>
          <w:rFonts w:cs="Times New Roman"/>
          <w:b/>
          <w:bCs/>
          <w:noProof/>
          <w:lang w:val="en-GB"/>
        </w:rPr>
        <w:t>response</w:t>
      </w:r>
      <w:r w:rsidR="00B91C2A" w:rsidRPr="005A0720">
        <w:rPr>
          <w:rFonts w:cs="Times New Roman"/>
          <w:b/>
          <w:bCs/>
          <w:noProof/>
          <w:lang w:val="en-GB"/>
        </w:rPr>
        <w:t xml:space="preserve"> to the </w:t>
      </w:r>
      <w:r w:rsidR="48AE0141" w:rsidRPr="005A0720">
        <w:rPr>
          <w:rFonts w:cs="Times New Roman"/>
          <w:b/>
          <w:bCs/>
          <w:noProof/>
          <w:lang w:val="en-GB"/>
        </w:rPr>
        <w:t xml:space="preserve">HLG’s </w:t>
      </w:r>
      <w:r w:rsidR="00182371" w:rsidRPr="005A0720">
        <w:rPr>
          <w:rFonts w:cs="Times New Roman"/>
          <w:b/>
          <w:bCs/>
          <w:noProof/>
          <w:lang w:val="en-GB"/>
        </w:rPr>
        <w:t>Policy R</w:t>
      </w:r>
      <w:r w:rsidR="002E753A" w:rsidRPr="005A0720">
        <w:rPr>
          <w:rFonts w:cs="Times New Roman"/>
          <w:b/>
          <w:bCs/>
          <w:noProof/>
          <w:lang w:val="en-GB"/>
        </w:rPr>
        <w:t>ecommendation</w:t>
      </w:r>
      <w:r w:rsidR="37E860EB" w:rsidRPr="005A0720">
        <w:rPr>
          <w:rFonts w:cs="Times New Roman"/>
          <w:b/>
          <w:bCs/>
          <w:noProof/>
          <w:lang w:val="en-GB"/>
        </w:rPr>
        <w:t>s</w:t>
      </w:r>
      <w:r w:rsidR="281B53F0" w:rsidRPr="005A0720">
        <w:rPr>
          <w:rFonts w:cs="Times New Roman"/>
          <w:b/>
          <w:bCs/>
          <w:noProof/>
          <w:lang w:val="en-GB"/>
        </w:rPr>
        <w:t xml:space="preserve">, </w:t>
      </w:r>
      <w:r w:rsidR="006D770A" w:rsidRPr="005A0720">
        <w:rPr>
          <w:rFonts w:cs="Times New Roman"/>
          <w:noProof/>
          <w:lang w:val="en-GB"/>
        </w:rPr>
        <w:t xml:space="preserve">the </w:t>
      </w:r>
      <w:r w:rsidR="00F557B2" w:rsidRPr="005A0720">
        <w:rPr>
          <w:rFonts w:cs="Times New Roman"/>
          <w:noProof/>
          <w:lang w:val="en-GB"/>
        </w:rPr>
        <w:t xml:space="preserve">COM </w:t>
      </w:r>
      <w:r w:rsidR="006D770A" w:rsidRPr="005A0720">
        <w:rPr>
          <w:rFonts w:cs="Times New Roman"/>
          <w:noProof/>
          <w:lang w:val="en-GB"/>
        </w:rPr>
        <w:t>took into account</w:t>
      </w:r>
      <w:r w:rsidR="00874065" w:rsidRPr="005A0720">
        <w:rPr>
          <w:rFonts w:cs="Times New Roman"/>
          <w:noProof/>
          <w:lang w:val="en-GB"/>
        </w:rPr>
        <w:t xml:space="preserve">: (i) </w:t>
      </w:r>
      <w:r w:rsidR="006D770A" w:rsidRPr="005A0720">
        <w:rPr>
          <w:rFonts w:cs="Times New Roman"/>
          <w:noProof/>
          <w:lang w:val="en-GB"/>
        </w:rPr>
        <w:t xml:space="preserve">the expectations of farmers and </w:t>
      </w:r>
      <w:r w:rsidR="00D306CA" w:rsidRPr="005A0720">
        <w:rPr>
          <w:rFonts w:cs="Times New Roman"/>
          <w:noProof/>
          <w:lang w:val="en-GB"/>
        </w:rPr>
        <w:t>MS</w:t>
      </w:r>
      <w:r w:rsidR="006D770A" w:rsidRPr="005A0720">
        <w:rPr>
          <w:rFonts w:cs="Times New Roman"/>
          <w:noProof/>
          <w:lang w:val="en-GB"/>
        </w:rPr>
        <w:t xml:space="preserve"> for </w:t>
      </w:r>
      <w:r w:rsidR="002E753A" w:rsidRPr="005A0720">
        <w:rPr>
          <w:rFonts w:cs="Times New Roman"/>
          <w:noProof/>
          <w:lang w:val="en-GB"/>
        </w:rPr>
        <w:t>efficient and effective measures to help them face the current crisis</w:t>
      </w:r>
      <w:r w:rsidR="00874065" w:rsidRPr="005A0720">
        <w:rPr>
          <w:rFonts w:cs="Times New Roman"/>
          <w:noProof/>
          <w:lang w:val="en-GB"/>
        </w:rPr>
        <w:t>; (ii)</w:t>
      </w:r>
      <w:r w:rsidR="006D770A" w:rsidRPr="005A0720">
        <w:rPr>
          <w:rFonts w:cs="Times New Roman"/>
          <w:noProof/>
          <w:lang w:val="en-GB"/>
        </w:rPr>
        <w:t xml:space="preserve"> the nature of </w:t>
      </w:r>
      <w:r w:rsidR="00874065" w:rsidRPr="005A0720">
        <w:rPr>
          <w:rFonts w:cs="Times New Roman"/>
          <w:noProof/>
          <w:lang w:val="en-GB"/>
        </w:rPr>
        <w:t xml:space="preserve">the problems </w:t>
      </w:r>
      <w:r w:rsidR="006D770A" w:rsidRPr="005A0720">
        <w:rPr>
          <w:rFonts w:cs="Times New Roman"/>
          <w:noProof/>
          <w:lang w:val="en-GB"/>
        </w:rPr>
        <w:t>identified</w:t>
      </w:r>
      <w:r w:rsidR="00874065" w:rsidRPr="005A0720">
        <w:rPr>
          <w:rFonts w:cs="Times New Roman"/>
          <w:noProof/>
          <w:lang w:val="en-GB"/>
        </w:rPr>
        <w:t xml:space="preserve">; </w:t>
      </w:r>
      <w:r w:rsidR="006D770A" w:rsidRPr="005A0720">
        <w:rPr>
          <w:rFonts w:cs="Times New Roman"/>
          <w:noProof/>
          <w:lang w:val="en-GB"/>
        </w:rPr>
        <w:t>and</w:t>
      </w:r>
      <w:r w:rsidR="00874065" w:rsidRPr="005A0720">
        <w:rPr>
          <w:rFonts w:cs="Times New Roman"/>
          <w:noProof/>
          <w:lang w:val="en-GB"/>
        </w:rPr>
        <w:t xml:space="preserve"> (i</w:t>
      </w:r>
      <w:r w:rsidR="003D3632" w:rsidRPr="005A0720">
        <w:rPr>
          <w:rFonts w:cs="Times New Roman"/>
          <w:noProof/>
          <w:lang w:val="en-GB"/>
        </w:rPr>
        <w:t>ii</w:t>
      </w:r>
      <w:r w:rsidR="00874065" w:rsidRPr="005A0720">
        <w:rPr>
          <w:rFonts w:cs="Times New Roman"/>
          <w:noProof/>
          <w:lang w:val="en-GB"/>
        </w:rPr>
        <w:t>)</w:t>
      </w:r>
      <w:r w:rsidR="006D770A" w:rsidRPr="005A0720">
        <w:rPr>
          <w:rFonts w:cs="Times New Roman"/>
          <w:noProof/>
          <w:lang w:val="en-GB"/>
        </w:rPr>
        <w:t xml:space="preserve"> </w:t>
      </w:r>
      <w:r w:rsidR="76F579E5" w:rsidRPr="005A0720">
        <w:rPr>
          <w:rFonts w:cs="Times New Roman"/>
          <w:noProof/>
          <w:lang w:val="en-GB"/>
        </w:rPr>
        <w:t xml:space="preserve">the need </w:t>
      </w:r>
      <w:r w:rsidR="006D770A" w:rsidRPr="005A0720">
        <w:rPr>
          <w:rFonts w:cs="Times New Roman"/>
          <w:noProof/>
          <w:lang w:val="en-GB"/>
        </w:rPr>
        <w:t xml:space="preserve">for legislative matters </w:t>
      </w:r>
      <w:r w:rsidR="5FB5D1AD" w:rsidRPr="005A0720">
        <w:rPr>
          <w:rFonts w:cs="Times New Roman"/>
          <w:noProof/>
          <w:lang w:val="en-GB"/>
        </w:rPr>
        <w:t>to</w:t>
      </w:r>
      <w:r w:rsidR="006D770A" w:rsidRPr="005A0720">
        <w:rPr>
          <w:rFonts w:cs="Times New Roman"/>
          <w:noProof/>
          <w:lang w:val="en-GB"/>
        </w:rPr>
        <w:t xml:space="preserve"> </w:t>
      </w:r>
      <w:r w:rsidR="002E753A" w:rsidRPr="005A0720">
        <w:rPr>
          <w:rFonts w:cs="Times New Roman"/>
          <w:noProof/>
          <w:lang w:val="en-GB"/>
        </w:rPr>
        <w:t>concentrat</w:t>
      </w:r>
      <w:r w:rsidR="09037405" w:rsidRPr="005A0720">
        <w:rPr>
          <w:rFonts w:cs="Times New Roman"/>
          <w:noProof/>
          <w:lang w:val="en-GB"/>
        </w:rPr>
        <w:t>e</w:t>
      </w:r>
      <w:r w:rsidR="002E753A" w:rsidRPr="005A0720">
        <w:rPr>
          <w:rFonts w:cs="Times New Roman"/>
          <w:noProof/>
          <w:lang w:val="en-GB"/>
        </w:rPr>
        <w:t xml:space="preserve"> on wine-specific issues </w:t>
      </w:r>
      <w:r w:rsidR="1231F666" w:rsidRPr="005A0720">
        <w:rPr>
          <w:rFonts w:cs="Times New Roman"/>
          <w:noProof/>
          <w:lang w:val="en-GB"/>
        </w:rPr>
        <w:t>which</w:t>
      </w:r>
      <w:r w:rsidR="001534B2" w:rsidRPr="005A0720">
        <w:rPr>
          <w:rFonts w:cs="Times New Roman"/>
          <w:noProof/>
          <w:lang w:val="en-GB"/>
        </w:rPr>
        <w:t xml:space="preserve"> </w:t>
      </w:r>
      <w:r w:rsidR="006D770A" w:rsidRPr="005A0720">
        <w:rPr>
          <w:rFonts w:cs="Times New Roman"/>
          <w:noProof/>
          <w:lang w:val="en-GB"/>
        </w:rPr>
        <w:t>the European Parliament and the Council</w:t>
      </w:r>
      <w:r w:rsidR="4CE0A3A5" w:rsidRPr="005A0720">
        <w:rPr>
          <w:rFonts w:cs="Times New Roman"/>
          <w:noProof/>
          <w:lang w:val="en-GB"/>
        </w:rPr>
        <w:t xml:space="preserve"> can swiftly agree on</w:t>
      </w:r>
      <w:r w:rsidR="006D770A" w:rsidRPr="005A0720">
        <w:rPr>
          <w:rFonts w:cs="Times New Roman"/>
          <w:noProof/>
          <w:lang w:val="en-GB"/>
        </w:rPr>
        <w:t xml:space="preserve">, </w:t>
      </w:r>
      <w:r w:rsidR="744767C1" w:rsidRPr="005A0720">
        <w:rPr>
          <w:rFonts w:cs="Times New Roman"/>
          <w:noProof/>
          <w:lang w:val="en-GB"/>
        </w:rPr>
        <w:t>so</w:t>
      </w:r>
      <w:r w:rsidR="00874065" w:rsidRPr="005A0720">
        <w:rPr>
          <w:rFonts w:cs="Times New Roman"/>
          <w:noProof/>
          <w:lang w:val="en-GB"/>
        </w:rPr>
        <w:t xml:space="preserve"> that </w:t>
      </w:r>
      <w:r w:rsidR="008C0A55" w:rsidRPr="005A0720">
        <w:rPr>
          <w:rFonts w:cs="Times New Roman"/>
          <w:noProof/>
          <w:lang w:val="en-GB"/>
        </w:rPr>
        <w:t>the wine sector</w:t>
      </w:r>
      <w:r w:rsidR="006D770A" w:rsidRPr="005A0720">
        <w:rPr>
          <w:rFonts w:cs="Times New Roman"/>
          <w:noProof/>
          <w:lang w:val="en-GB"/>
        </w:rPr>
        <w:t xml:space="preserve"> </w:t>
      </w:r>
      <w:r w:rsidR="00874065" w:rsidRPr="005A0720">
        <w:rPr>
          <w:rFonts w:cs="Times New Roman"/>
          <w:noProof/>
          <w:lang w:val="en-GB"/>
        </w:rPr>
        <w:t>c</w:t>
      </w:r>
      <w:r w:rsidR="0007330D" w:rsidRPr="005A0720">
        <w:rPr>
          <w:rFonts w:cs="Times New Roman"/>
          <w:noProof/>
          <w:lang w:val="en-GB"/>
        </w:rPr>
        <w:t>an</w:t>
      </w:r>
      <w:r w:rsidR="00874065" w:rsidRPr="005A0720">
        <w:rPr>
          <w:rFonts w:cs="Times New Roman"/>
          <w:noProof/>
          <w:lang w:val="en-GB"/>
        </w:rPr>
        <w:t xml:space="preserve"> already</w:t>
      </w:r>
      <w:r w:rsidR="006D770A" w:rsidRPr="005A0720">
        <w:rPr>
          <w:rFonts w:cs="Times New Roman"/>
          <w:noProof/>
          <w:lang w:val="en-GB"/>
        </w:rPr>
        <w:t xml:space="preserve"> benefit </w:t>
      </w:r>
      <w:r w:rsidR="318EADF1" w:rsidRPr="005A0720">
        <w:rPr>
          <w:rFonts w:cs="Times New Roman"/>
          <w:noProof/>
          <w:lang w:val="en-GB"/>
        </w:rPr>
        <w:t>as of</w:t>
      </w:r>
      <w:r w:rsidR="006D770A" w:rsidRPr="005A0720">
        <w:rPr>
          <w:rFonts w:cs="Times New Roman"/>
          <w:noProof/>
          <w:lang w:val="en-GB"/>
        </w:rPr>
        <w:t xml:space="preserve"> 202</w:t>
      </w:r>
      <w:r w:rsidR="008C0A55" w:rsidRPr="005A0720">
        <w:rPr>
          <w:rFonts w:cs="Times New Roman"/>
          <w:noProof/>
          <w:lang w:val="en-GB"/>
        </w:rPr>
        <w:t>6</w:t>
      </w:r>
      <w:r w:rsidR="006D770A" w:rsidRPr="005A0720">
        <w:rPr>
          <w:rFonts w:cs="Times New Roman"/>
          <w:noProof/>
          <w:lang w:val="en-GB"/>
        </w:rPr>
        <w:t>.</w:t>
      </w:r>
    </w:p>
    <w:p w14:paraId="57ED0B82" w14:textId="7E9EC00B" w:rsidR="00FC18B3" w:rsidRPr="005A0720" w:rsidRDefault="00FC18B3" w:rsidP="00F15BC2">
      <w:pPr>
        <w:pStyle w:val="Heading1"/>
        <w:numPr>
          <w:ilvl w:val="0"/>
          <w:numId w:val="2"/>
        </w:numPr>
        <w:spacing w:before="360" w:after="120"/>
        <w:ind w:left="714" w:hanging="357"/>
        <w:jc w:val="both"/>
        <w:rPr>
          <w:bCs/>
          <w:noProof/>
          <w:lang w:val="en-GB"/>
        </w:rPr>
      </w:pPr>
      <w:bookmarkStart w:id="343" w:name="_Toc203469232"/>
      <w:r w:rsidRPr="005A0720">
        <w:rPr>
          <w:bCs/>
          <w:noProof/>
          <w:lang w:val="en-GB"/>
        </w:rPr>
        <w:t>DESCRIPTION OF THE ACTIONS TAKEN</w:t>
      </w:r>
      <w:bookmarkEnd w:id="343"/>
    </w:p>
    <w:p w14:paraId="051F9AF0" w14:textId="2EEFA7B5" w:rsidR="00BA02CD" w:rsidRPr="005A0720" w:rsidRDefault="000D73DF" w:rsidP="00F15BC2">
      <w:pPr>
        <w:pStyle w:val="Heading1"/>
        <w:numPr>
          <w:ilvl w:val="1"/>
          <w:numId w:val="2"/>
        </w:numPr>
        <w:spacing w:before="0" w:after="120"/>
        <w:rPr>
          <w:noProof/>
          <w:lang w:val="en-GB"/>
        </w:rPr>
      </w:pPr>
      <w:bookmarkStart w:id="344" w:name="_Toc203469233"/>
      <w:r w:rsidRPr="005A0720">
        <w:rPr>
          <w:noProof/>
          <w:lang w:val="en-GB"/>
        </w:rPr>
        <w:t xml:space="preserve">Commission Implementing </w:t>
      </w:r>
      <w:r w:rsidR="00BA02CD" w:rsidRPr="005A0720">
        <w:rPr>
          <w:noProof/>
          <w:lang w:val="en-GB"/>
        </w:rPr>
        <w:t>Regulation (EU) 2025/340</w:t>
      </w:r>
      <w:r w:rsidR="00BA02CD" w:rsidRPr="00177F6D">
        <w:rPr>
          <w:noProof/>
          <w:vertAlign w:val="superscript"/>
          <w:lang w:val="en-GB"/>
        </w:rPr>
        <w:footnoteReference w:id="12"/>
      </w:r>
      <w:bookmarkEnd w:id="344"/>
    </w:p>
    <w:p w14:paraId="32C76144" w14:textId="5B61A65F" w:rsidR="00FC18B3" w:rsidRPr="005A0720" w:rsidRDefault="00FC18B3" w:rsidP="00F15BC2">
      <w:pPr>
        <w:ind w:left="357"/>
        <w:jc w:val="both"/>
        <w:rPr>
          <w:noProof/>
          <w:lang w:val="en-GB"/>
        </w:rPr>
      </w:pPr>
      <w:r w:rsidRPr="005A0720">
        <w:rPr>
          <w:noProof/>
          <w:lang w:val="en-GB"/>
        </w:rPr>
        <w:t xml:space="preserve">The only measure that could be implemented through secondary legislation </w:t>
      </w:r>
      <w:r w:rsidR="00443673" w:rsidRPr="005A0720">
        <w:rPr>
          <w:noProof/>
          <w:lang w:val="en-GB"/>
        </w:rPr>
        <w:t>wa</w:t>
      </w:r>
      <w:r w:rsidRPr="005A0720">
        <w:rPr>
          <w:noProof/>
          <w:lang w:val="en-GB"/>
        </w:rPr>
        <w:t xml:space="preserve">s the extension of the </w:t>
      </w:r>
      <w:r w:rsidR="00627B1C" w:rsidRPr="005A0720">
        <w:rPr>
          <w:noProof/>
          <w:lang w:val="en-GB"/>
        </w:rPr>
        <w:t>d</w:t>
      </w:r>
      <w:r w:rsidR="0007330D" w:rsidRPr="005A0720">
        <w:rPr>
          <w:noProof/>
          <w:lang w:val="en-GB"/>
        </w:rPr>
        <w:t>elay</w:t>
      </w:r>
      <w:r w:rsidR="00627B1C" w:rsidRPr="005A0720">
        <w:rPr>
          <w:noProof/>
          <w:lang w:val="en-GB"/>
        </w:rPr>
        <w:t xml:space="preserve"> </w:t>
      </w:r>
      <w:r w:rsidR="004C7C96" w:rsidRPr="005A0720">
        <w:rPr>
          <w:noProof/>
          <w:lang w:val="en-GB"/>
        </w:rPr>
        <w:t xml:space="preserve">vine growers have </w:t>
      </w:r>
      <w:r w:rsidRPr="005A0720">
        <w:rPr>
          <w:noProof/>
          <w:lang w:val="en-GB"/>
        </w:rPr>
        <w:t>between grubbing-up and requesting a replanting authorisation, which had already been achieved through Regulation (EU) 2025/340.</w:t>
      </w:r>
    </w:p>
    <w:p w14:paraId="0EE3B09C" w14:textId="582704A8" w:rsidR="0005577F" w:rsidRPr="005A0720" w:rsidRDefault="001932AC" w:rsidP="00F15BC2">
      <w:pPr>
        <w:ind w:left="357"/>
        <w:jc w:val="both"/>
        <w:rPr>
          <w:noProof/>
          <w:lang w:val="en-GB"/>
        </w:rPr>
      </w:pPr>
      <w:r w:rsidRPr="005A0720">
        <w:rPr>
          <w:noProof/>
          <w:lang w:val="en-GB"/>
        </w:rPr>
        <w:t>At an e</w:t>
      </w:r>
      <w:r w:rsidR="00CF4376" w:rsidRPr="005A0720">
        <w:rPr>
          <w:noProof/>
          <w:lang w:val="en-GB"/>
        </w:rPr>
        <w:t>a</w:t>
      </w:r>
      <w:r w:rsidRPr="005A0720">
        <w:rPr>
          <w:noProof/>
          <w:lang w:val="en-GB"/>
        </w:rPr>
        <w:t xml:space="preserve">rly stage of </w:t>
      </w:r>
      <w:r w:rsidR="00E27B3C" w:rsidRPr="005A0720">
        <w:rPr>
          <w:noProof/>
          <w:lang w:val="en-GB"/>
        </w:rPr>
        <w:t xml:space="preserve">the </w:t>
      </w:r>
      <w:r w:rsidR="3988BCFB" w:rsidRPr="005A0720">
        <w:rPr>
          <w:noProof/>
          <w:lang w:val="en-GB"/>
        </w:rPr>
        <w:t>HLG’s</w:t>
      </w:r>
      <w:r w:rsidR="00E27B3C" w:rsidRPr="005A0720">
        <w:rPr>
          <w:noProof/>
          <w:lang w:val="en-GB"/>
        </w:rPr>
        <w:t xml:space="preserve"> discussions</w:t>
      </w:r>
      <w:r w:rsidR="00C46E86" w:rsidRPr="005A0720">
        <w:rPr>
          <w:noProof/>
          <w:lang w:val="en-GB"/>
        </w:rPr>
        <w:t xml:space="preserve">, </w:t>
      </w:r>
      <w:r w:rsidR="00E27B3C" w:rsidRPr="005A0720">
        <w:rPr>
          <w:noProof/>
          <w:lang w:val="en-GB"/>
        </w:rPr>
        <w:t xml:space="preserve">all participants </w:t>
      </w:r>
      <w:r w:rsidR="000478F4" w:rsidRPr="005A0720">
        <w:rPr>
          <w:noProof/>
          <w:lang w:val="en-GB"/>
        </w:rPr>
        <w:t xml:space="preserve">were in favour of </w:t>
      </w:r>
      <w:r w:rsidR="00BA02CD" w:rsidRPr="005A0720">
        <w:rPr>
          <w:noProof/>
          <w:lang w:val="en-GB"/>
        </w:rPr>
        <w:t>extend</w:t>
      </w:r>
      <w:r w:rsidR="000478F4" w:rsidRPr="005A0720">
        <w:rPr>
          <w:noProof/>
          <w:lang w:val="en-GB"/>
        </w:rPr>
        <w:t xml:space="preserve">ing the validity of replanting authorisations to give growers more time to </w:t>
      </w:r>
      <w:r w:rsidR="2B1E9361" w:rsidRPr="005A0720">
        <w:rPr>
          <w:noProof/>
          <w:lang w:val="en-GB"/>
        </w:rPr>
        <w:t>consider</w:t>
      </w:r>
      <w:r w:rsidR="00060F39" w:rsidRPr="005A0720">
        <w:rPr>
          <w:noProof/>
          <w:lang w:val="en-GB"/>
        </w:rPr>
        <w:t xml:space="preserve"> which varieties to plant to better respond to market trends and environmental challenges. </w:t>
      </w:r>
      <w:r w:rsidR="004541AB" w:rsidRPr="005A0720">
        <w:rPr>
          <w:noProof/>
          <w:lang w:val="en-GB"/>
        </w:rPr>
        <w:t xml:space="preserve">While the validity of replanting authorisations is laid down in </w:t>
      </w:r>
      <w:r w:rsidR="00EF6077" w:rsidRPr="005A0720">
        <w:rPr>
          <w:noProof/>
          <w:lang w:val="en-GB"/>
        </w:rPr>
        <w:t xml:space="preserve">Article 62(3) of </w:t>
      </w:r>
      <w:r w:rsidR="00B73178" w:rsidRPr="005A0720">
        <w:rPr>
          <w:noProof/>
          <w:lang w:val="en-GB"/>
        </w:rPr>
        <w:t xml:space="preserve">Regulation </w:t>
      </w:r>
      <w:r w:rsidR="00B07FFC" w:rsidRPr="005A0720">
        <w:rPr>
          <w:noProof/>
          <w:lang w:val="en-GB"/>
        </w:rPr>
        <w:t xml:space="preserve">(EU) No 1308/2013, the deadline for the submission of applications for authorisation for replanting is laid down in </w:t>
      </w:r>
      <w:r w:rsidR="5D32331C" w:rsidRPr="005A0720">
        <w:rPr>
          <w:noProof/>
          <w:lang w:val="en-GB"/>
        </w:rPr>
        <w:t xml:space="preserve">the first subparagraph of </w:t>
      </w:r>
      <w:r w:rsidR="00B07FFC" w:rsidRPr="005A0720">
        <w:rPr>
          <w:noProof/>
          <w:lang w:val="en-GB"/>
        </w:rPr>
        <w:t xml:space="preserve">Article </w:t>
      </w:r>
      <w:r w:rsidR="00B07FFC" w:rsidRPr="005A0720">
        <w:rPr>
          <w:rFonts w:cs="Times New Roman"/>
          <w:noProof/>
          <w:lang w:val="en-GB"/>
        </w:rPr>
        <w:t>9(1) of Commission Implementing Regulation (EU) 2018/274</w:t>
      </w:r>
      <w:r w:rsidR="00B07FFC" w:rsidRPr="005A0720">
        <w:rPr>
          <w:rFonts w:cs="Times New Roman"/>
          <w:noProof/>
          <w:vertAlign w:val="superscript"/>
          <w:lang w:val="en-GB"/>
        </w:rPr>
        <w:footnoteReference w:id="13"/>
      </w:r>
      <w:r w:rsidR="00C46E86" w:rsidRPr="005A0720">
        <w:rPr>
          <w:rFonts w:cs="Times New Roman"/>
          <w:noProof/>
          <w:lang w:val="en-GB"/>
        </w:rPr>
        <w:t>.</w:t>
      </w:r>
      <w:r w:rsidR="00953AB2" w:rsidRPr="005A0720">
        <w:rPr>
          <w:rFonts w:cs="Times New Roman"/>
          <w:noProof/>
          <w:lang w:val="en-GB"/>
        </w:rPr>
        <w:t xml:space="preserve"> Therefore,</w:t>
      </w:r>
      <w:r w:rsidR="00953AB2" w:rsidRPr="005A0720">
        <w:rPr>
          <w:noProof/>
          <w:lang w:val="en-GB"/>
        </w:rPr>
        <w:t xml:space="preserve"> </w:t>
      </w:r>
      <w:r w:rsidR="006D7B57" w:rsidRPr="005A0720">
        <w:rPr>
          <w:noProof/>
          <w:lang w:val="en-GB"/>
        </w:rPr>
        <w:t xml:space="preserve">the </w:t>
      </w:r>
      <w:r w:rsidR="00F557B2" w:rsidRPr="005A0720">
        <w:rPr>
          <w:noProof/>
          <w:lang w:val="en-GB"/>
        </w:rPr>
        <w:t xml:space="preserve">COM </w:t>
      </w:r>
      <w:r w:rsidR="005413A0" w:rsidRPr="005A0720">
        <w:rPr>
          <w:noProof/>
          <w:lang w:val="en-GB"/>
        </w:rPr>
        <w:t xml:space="preserve">immediately </w:t>
      </w:r>
      <w:r w:rsidRPr="005A0720">
        <w:rPr>
          <w:noProof/>
          <w:lang w:val="en-GB"/>
        </w:rPr>
        <w:t xml:space="preserve">started work on an </w:t>
      </w:r>
      <w:r w:rsidR="00B83462" w:rsidRPr="005A0720">
        <w:rPr>
          <w:noProof/>
          <w:lang w:val="en-GB"/>
        </w:rPr>
        <w:t>I</w:t>
      </w:r>
      <w:r w:rsidR="00F76229" w:rsidRPr="005A0720">
        <w:rPr>
          <w:noProof/>
          <w:lang w:val="en-GB"/>
        </w:rPr>
        <w:t>mplementing Regulation</w:t>
      </w:r>
      <w:r w:rsidR="005413A0" w:rsidRPr="005A0720">
        <w:rPr>
          <w:noProof/>
          <w:lang w:val="en-GB"/>
        </w:rPr>
        <w:t xml:space="preserve"> which was presented to the CMO Committee of December 2024 </w:t>
      </w:r>
      <w:r w:rsidR="00BD44F7" w:rsidRPr="005A0720">
        <w:rPr>
          <w:noProof/>
          <w:lang w:val="en-GB"/>
        </w:rPr>
        <w:t xml:space="preserve">and voted </w:t>
      </w:r>
      <w:r w:rsidR="3213CEF8" w:rsidRPr="005A0720">
        <w:rPr>
          <w:noProof/>
          <w:lang w:val="en-GB"/>
        </w:rPr>
        <w:t xml:space="preserve">on </w:t>
      </w:r>
      <w:r w:rsidR="00BD44F7" w:rsidRPr="005A0720">
        <w:rPr>
          <w:noProof/>
          <w:lang w:val="en-GB"/>
        </w:rPr>
        <w:t xml:space="preserve">5 February 2025. This Regulation </w:t>
      </w:r>
      <w:r w:rsidR="00F76229" w:rsidRPr="005A0720">
        <w:rPr>
          <w:noProof/>
          <w:lang w:val="en-GB"/>
        </w:rPr>
        <w:t>e</w:t>
      </w:r>
      <w:r w:rsidR="0005577F" w:rsidRPr="005A0720">
        <w:rPr>
          <w:noProof/>
          <w:lang w:val="en-GB"/>
        </w:rPr>
        <w:t>x</w:t>
      </w:r>
      <w:r w:rsidR="00F76229" w:rsidRPr="005A0720">
        <w:rPr>
          <w:noProof/>
          <w:lang w:val="en-GB"/>
        </w:rPr>
        <w:t>tend</w:t>
      </w:r>
      <w:r w:rsidR="00BD44F7" w:rsidRPr="005A0720">
        <w:rPr>
          <w:noProof/>
          <w:lang w:val="en-GB"/>
        </w:rPr>
        <w:t>ed</w:t>
      </w:r>
      <w:r w:rsidR="00F76229" w:rsidRPr="005A0720">
        <w:rPr>
          <w:noProof/>
          <w:lang w:val="en-GB"/>
        </w:rPr>
        <w:t xml:space="preserve"> the deadline for </w:t>
      </w:r>
      <w:r w:rsidR="5FDFF1B3" w:rsidRPr="005A0720">
        <w:rPr>
          <w:noProof/>
          <w:lang w:val="en-GB"/>
        </w:rPr>
        <w:t>applying</w:t>
      </w:r>
      <w:r w:rsidR="00F76229" w:rsidRPr="005A0720">
        <w:rPr>
          <w:noProof/>
          <w:lang w:val="en-GB"/>
        </w:rPr>
        <w:t xml:space="preserve"> for a replanting authorisatio</w:t>
      </w:r>
      <w:r w:rsidR="0007330D" w:rsidRPr="005A0720">
        <w:rPr>
          <w:noProof/>
          <w:lang w:val="en-GB"/>
        </w:rPr>
        <w:t>n</w:t>
      </w:r>
      <w:r w:rsidR="00F76229" w:rsidRPr="005A0720">
        <w:rPr>
          <w:noProof/>
          <w:lang w:val="en-GB"/>
        </w:rPr>
        <w:t xml:space="preserve"> </w:t>
      </w:r>
      <w:r w:rsidR="00BA02CD" w:rsidRPr="005A0720">
        <w:rPr>
          <w:noProof/>
          <w:lang w:val="en-GB"/>
        </w:rPr>
        <w:t>from the end of the second to the end of the fifth wine year following the one in which the grubbing</w:t>
      </w:r>
      <w:r w:rsidR="5C82736B" w:rsidRPr="005A0720">
        <w:rPr>
          <w:noProof/>
          <w:lang w:val="en-GB"/>
        </w:rPr>
        <w:t>-</w:t>
      </w:r>
      <w:r w:rsidR="00BA02CD" w:rsidRPr="005A0720">
        <w:rPr>
          <w:noProof/>
          <w:lang w:val="en-GB"/>
        </w:rPr>
        <w:t>up took place</w:t>
      </w:r>
      <w:r w:rsidR="1EAC4D4C" w:rsidRPr="005A0720">
        <w:rPr>
          <w:noProof/>
          <w:lang w:val="en-GB"/>
        </w:rPr>
        <w:t>.</w:t>
      </w:r>
      <w:r w:rsidR="00BA02CD" w:rsidRPr="005A0720">
        <w:rPr>
          <w:noProof/>
          <w:lang w:val="en-GB"/>
        </w:rPr>
        <w:t xml:space="preserve"> </w:t>
      </w:r>
      <w:r w:rsidR="31E8E51B" w:rsidRPr="005A0720">
        <w:rPr>
          <w:noProof/>
          <w:lang w:val="en-GB"/>
        </w:rPr>
        <w:t>This would</w:t>
      </w:r>
      <w:r w:rsidR="00BA02CD" w:rsidRPr="005A0720">
        <w:rPr>
          <w:noProof/>
          <w:lang w:val="en-GB"/>
        </w:rPr>
        <w:t xml:space="preserve"> allow growers to carry out an in-depth analysis of </w:t>
      </w:r>
      <w:r w:rsidR="7CBD0552" w:rsidRPr="005A0720">
        <w:rPr>
          <w:noProof/>
          <w:lang w:val="en-GB"/>
        </w:rPr>
        <w:t xml:space="preserve">which </w:t>
      </w:r>
      <w:r w:rsidR="00BA02CD" w:rsidRPr="005A0720">
        <w:rPr>
          <w:noProof/>
          <w:lang w:val="en-GB"/>
        </w:rPr>
        <w:t>vine varieties are more resistant to drought and disease, or more adapted to changing consumer demand to improve their competitiveness</w:t>
      </w:r>
      <w:r w:rsidR="17AAA1CA" w:rsidRPr="005A0720">
        <w:rPr>
          <w:noProof/>
          <w:lang w:val="en-GB"/>
        </w:rPr>
        <w:t>,</w:t>
      </w:r>
      <w:r w:rsidR="00BA02CD" w:rsidRPr="005A0720">
        <w:rPr>
          <w:noProof/>
          <w:lang w:val="en-GB"/>
        </w:rPr>
        <w:t xml:space="preserve"> and </w:t>
      </w:r>
      <w:r w:rsidR="11ECFA9C" w:rsidRPr="005A0720">
        <w:rPr>
          <w:noProof/>
          <w:lang w:val="en-GB"/>
        </w:rPr>
        <w:t xml:space="preserve">to </w:t>
      </w:r>
      <w:r w:rsidR="00BA02CD" w:rsidRPr="005A0720">
        <w:rPr>
          <w:noProof/>
          <w:lang w:val="en-GB"/>
        </w:rPr>
        <w:t xml:space="preserve">decide </w:t>
      </w:r>
      <w:r w:rsidR="0007330D" w:rsidRPr="005A0720">
        <w:rPr>
          <w:noProof/>
          <w:lang w:val="en-GB"/>
        </w:rPr>
        <w:t xml:space="preserve">on </w:t>
      </w:r>
      <w:r w:rsidR="00BA02CD" w:rsidRPr="005A0720">
        <w:rPr>
          <w:noProof/>
          <w:lang w:val="en-GB"/>
        </w:rPr>
        <w:t xml:space="preserve">the best </w:t>
      </w:r>
      <w:r w:rsidR="776B77B3" w:rsidRPr="005A0720">
        <w:rPr>
          <w:noProof/>
          <w:lang w:val="en-GB"/>
        </w:rPr>
        <w:t xml:space="preserve">time </w:t>
      </w:r>
      <w:r w:rsidR="00BA02CD" w:rsidRPr="005A0720">
        <w:rPr>
          <w:noProof/>
          <w:lang w:val="en-GB"/>
        </w:rPr>
        <w:t>to re</w:t>
      </w:r>
      <w:r w:rsidR="00C4533C" w:rsidRPr="005A0720">
        <w:rPr>
          <w:noProof/>
          <w:lang w:val="en-GB"/>
        </w:rPr>
        <w:t>plant</w:t>
      </w:r>
      <w:r w:rsidR="00BA02CD" w:rsidRPr="005A0720">
        <w:rPr>
          <w:noProof/>
          <w:lang w:val="en-GB"/>
        </w:rPr>
        <w:t xml:space="preserve"> vineyards after grubbing-up</w:t>
      </w:r>
      <w:r w:rsidR="00B83462" w:rsidRPr="005A0720">
        <w:rPr>
          <w:noProof/>
          <w:lang w:val="en-GB"/>
        </w:rPr>
        <w:t xml:space="preserve"> and eventually decide whether to enter the wine restructuring programme</w:t>
      </w:r>
      <w:r w:rsidR="00BA02CD" w:rsidRPr="005A0720">
        <w:rPr>
          <w:noProof/>
          <w:lang w:val="en-GB"/>
        </w:rPr>
        <w:t>.</w:t>
      </w:r>
    </w:p>
    <w:p w14:paraId="3D5FB5DA" w14:textId="77666BDD" w:rsidR="00214E62" w:rsidRPr="005A0720" w:rsidRDefault="003D7253" w:rsidP="00F15BC2">
      <w:pPr>
        <w:pStyle w:val="Heading1"/>
        <w:numPr>
          <w:ilvl w:val="1"/>
          <w:numId w:val="2"/>
        </w:numPr>
        <w:spacing w:before="0" w:after="120"/>
        <w:rPr>
          <w:noProof/>
          <w:lang w:val="en-GB"/>
        </w:rPr>
      </w:pPr>
      <w:bookmarkStart w:id="345" w:name="_Toc203469234"/>
      <w:r w:rsidRPr="005A0720">
        <w:rPr>
          <w:noProof/>
          <w:lang w:val="en-GB"/>
        </w:rPr>
        <w:t xml:space="preserve">The </w:t>
      </w:r>
      <w:r w:rsidR="002376DF" w:rsidRPr="005A0720">
        <w:rPr>
          <w:noProof/>
          <w:lang w:val="en-GB"/>
        </w:rPr>
        <w:t>‘</w:t>
      </w:r>
      <w:r w:rsidRPr="005A0720">
        <w:rPr>
          <w:noProof/>
          <w:lang w:val="en-GB"/>
        </w:rPr>
        <w:t>Wine Package</w:t>
      </w:r>
      <w:r w:rsidR="002376DF" w:rsidRPr="005A0720">
        <w:rPr>
          <w:noProof/>
          <w:lang w:val="en-GB"/>
        </w:rPr>
        <w:t>’</w:t>
      </w:r>
      <w:r w:rsidRPr="005A0720">
        <w:rPr>
          <w:noProof/>
          <w:lang w:val="en-GB"/>
        </w:rPr>
        <w:t xml:space="preserve"> Regulation</w:t>
      </w:r>
      <w:bookmarkEnd w:id="345"/>
    </w:p>
    <w:p w14:paraId="6E5F72B1" w14:textId="545646D2" w:rsidR="00D03269" w:rsidRPr="006906F9" w:rsidRDefault="00091427" w:rsidP="00F15BC2">
      <w:pPr>
        <w:ind w:left="357"/>
        <w:jc w:val="both"/>
        <w:rPr>
          <w:rFonts w:cs="Times New Roman"/>
          <w:noProof/>
          <w:lang w:val="en-GB"/>
        </w:rPr>
      </w:pPr>
      <w:r w:rsidRPr="005A0720">
        <w:rPr>
          <w:noProof/>
          <w:lang w:val="en-GB"/>
        </w:rPr>
        <w:t xml:space="preserve">The </w:t>
      </w:r>
      <w:r w:rsidR="00F557B2" w:rsidRPr="005A0720">
        <w:rPr>
          <w:noProof/>
          <w:lang w:val="en-GB"/>
        </w:rPr>
        <w:t>COM</w:t>
      </w:r>
      <w:r w:rsidRPr="005A0720">
        <w:rPr>
          <w:noProof/>
          <w:lang w:val="en-GB"/>
        </w:rPr>
        <w:t xml:space="preserve"> immediately started </w:t>
      </w:r>
      <w:r w:rsidR="006421C8" w:rsidRPr="005A0720">
        <w:rPr>
          <w:noProof/>
          <w:lang w:val="en-GB"/>
        </w:rPr>
        <w:t>drafting a proposal for a Regulation of the European Parliament and of the Council</w:t>
      </w:r>
      <w:r w:rsidR="00472EB6" w:rsidRPr="005A0720">
        <w:rPr>
          <w:noProof/>
          <w:lang w:val="en-GB"/>
        </w:rPr>
        <w:t xml:space="preserve"> amending </w:t>
      </w:r>
      <w:r w:rsidR="5E80E967" w:rsidRPr="005A0720">
        <w:rPr>
          <w:noProof/>
          <w:lang w:val="en-GB"/>
        </w:rPr>
        <w:t>R</w:t>
      </w:r>
      <w:r w:rsidR="00472EB6" w:rsidRPr="005A0720">
        <w:rPr>
          <w:noProof/>
          <w:lang w:val="en-GB"/>
        </w:rPr>
        <w:t xml:space="preserve">egulations </w:t>
      </w:r>
      <w:r w:rsidR="4B93AF6B" w:rsidRPr="005A0720">
        <w:rPr>
          <w:noProof/>
          <w:lang w:val="en-GB"/>
        </w:rPr>
        <w:t xml:space="preserve">(EU) No 1308/2013, (EU) </w:t>
      </w:r>
      <w:r w:rsidR="4B93AF6B" w:rsidRPr="005A0720">
        <w:rPr>
          <w:rFonts w:cs="Times New Roman"/>
          <w:noProof/>
          <w:lang w:val="en-GB"/>
        </w:rPr>
        <w:t>2021</w:t>
      </w:r>
      <w:r w:rsidR="4B93AF6B" w:rsidRPr="005A0720">
        <w:rPr>
          <w:noProof/>
          <w:lang w:val="en-GB"/>
        </w:rPr>
        <w:t>/2115 and</w:t>
      </w:r>
      <w:r w:rsidR="0C5B9E6E" w:rsidRPr="005A0720">
        <w:rPr>
          <w:noProof/>
          <w:lang w:val="en-GB"/>
        </w:rPr>
        <w:t xml:space="preserve"> (EU) No 251/2014</w:t>
      </w:r>
      <w:r w:rsidR="006421C8" w:rsidRPr="005A0720">
        <w:rPr>
          <w:noProof/>
          <w:lang w:val="en-GB"/>
        </w:rPr>
        <w:t xml:space="preserve">, </w:t>
      </w:r>
      <w:r w:rsidR="004D63AC" w:rsidRPr="005A0720">
        <w:rPr>
          <w:noProof/>
          <w:lang w:val="en-GB"/>
        </w:rPr>
        <w:t>on the basis of the</w:t>
      </w:r>
      <w:r w:rsidR="00B33298" w:rsidRPr="005A0720">
        <w:rPr>
          <w:noProof/>
          <w:lang w:val="en-GB"/>
        </w:rPr>
        <w:t xml:space="preserve"> </w:t>
      </w:r>
      <w:r w:rsidR="00B83462" w:rsidRPr="005A0720">
        <w:rPr>
          <w:noProof/>
          <w:lang w:val="en-GB"/>
        </w:rPr>
        <w:t>R</w:t>
      </w:r>
      <w:r w:rsidR="000D745C" w:rsidRPr="005A0720">
        <w:rPr>
          <w:noProof/>
          <w:lang w:val="en-GB"/>
        </w:rPr>
        <w:t xml:space="preserve">ecommendations </w:t>
      </w:r>
      <w:r w:rsidR="00D03269" w:rsidRPr="005A0720">
        <w:rPr>
          <w:noProof/>
          <w:lang w:val="en-GB"/>
        </w:rPr>
        <w:t xml:space="preserve">which had been identified </w:t>
      </w:r>
      <w:r w:rsidR="000D745C" w:rsidRPr="005A0720">
        <w:rPr>
          <w:noProof/>
          <w:lang w:val="en-GB"/>
        </w:rPr>
        <w:t xml:space="preserve">to be addressed in the </w:t>
      </w:r>
      <w:r w:rsidR="002376DF" w:rsidRPr="005A0720">
        <w:rPr>
          <w:noProof/>
          <w:lang w:val="en-GB"/>
        </w:rPr>
        <w:t>‘</w:t>
      </w:r>
      <w:r w:rsidR="003E409B" w:rsidRPr="005A0720">
        <w:rPr>
          <w:noProof/>
          <w:lang w:val="en-GB"/>
        </w:rPr>
        <w:t>W</w:t>
      </w:r>
      <w:r w:rsidR="000D745C" w:rsidRPr="005A0720">
        <w:rPr>
          <w:noProof/>
          <w:lang w:val="en-GB"/>
        </w:rPr>
        <w:t xml:space="preserve">ine </w:t>
      </w:r>
      <w:r w:rsidR="003E409B" w:rsidRPr="005A0720">
        <w:rPr>
          <w:noProof/>
          <w:lang w:val="en-GB"/>
        </w:rPr>
        <w:t>P</w:t>
      </w:r>
      <w:r w:rsidR="000D745C" w:rsidRPr="005A0720">
        <w:rPr>
          <w:noProof/>
          <w:lang w:val="en-GB"/>
        </w:rPr>
        <w:t>ackage</w:t>
      </w:r>
      <w:r w:rsidR="002376DF" w:rsidRPr="005A0720">
        <w:rPr>
          <w:noProof/>
          <w:lang w:val="en-GB"/>
        </w:rPr>
        <w:t>’</w:t>
      </w:r>
      <w:r w:rsidR="00472EB6" w:rsidRPr="005A0720">
        <w:rPr>
          <w:noProof/>
          <w:lang w:val="en-GB"/>
        </w:rPr>
        <w:t xml:space="preserve"> </w:t>
      </w:r>
      <w:r w:rsidR="0036687D" w:rsidRPr="005A0720">
        <w:rPr>
          <w:noProof/>
          <w:lang w:val="en-GB"/>
        </w:rPr>
        <w:t>(see Annex 5)</w:t>
      </w:r>
      <w:r w:rsidR="00704DDC" w:rsidRPr="005A0720">
        <w:rPr>
          <w:noProof/>
          <w:lang w:val="en-GB"/>
        </w:rPr>
        <w:t xml:space="preserve">. </w:t>
      </w:r>
      <w:r w:rsidR="00B83462" w:rsidRPr="005A0720">
        <w:rPr>
          <w:noProof/>
          <w:lang w:val="en-GB"/>
        </w:rPr>
        <w:t>This</w:t>
      </w:r>
      <w:r w:rsidR="00B83462" w:rsidRPr="005A0720">
        <w:rPr>
          <w:rFonts w:cs="Times New Roman"/>
          <w:noProof/>
          <w:lang w:val="en-GB"/>
        </w:rPr>
        <w:t xml:space="preserve"> proposal included also aromatised wine products, which are an important outlet for </w:t>
      </w:r>
      <w:r w:rsidR="00B83462" w:rsidRPr="006906F9">
        <w:rPr>
          <w:rFonts w:cs="Times New Roman"/>
          <w:noProof/>
          <w:lang w:val="en-GB"/>
        </w:rPr>
        <w:t xml:space="preserve">wine. </w:t>
      </w:r>
      <w:r w:rsidR="00704DDC" w:rsidRPr="006906F9">
        <w:rPr>
          <w:noProof/>
          <w:lang w:val="en-GB"/>
        </w:rPr>
        <w:t>Th</w:t>
      </w:r>
      <w:r w:rsidR="6A20D398" w:rsidRPr="006906F9">
        <w:rPr>
          <w:noProof/>
          <w:lang w:val="en-GB"/>
        </w:rPr>
        <w:t>e</w:t>
      </w:r>
      <w:r w:rsidR="00704DDC" w:rsidRPr="006906F9">
        <w:rPr>
          <w:noProof/>
          <w:lang w:val="en-GB"/>
        </w:rPr>
        <w:t xml:space="preserve"> </w:t>
      </w:r>
      <w:r w:rsidR="000D745C" w:rsidRPr="006906F9">
        <w:rPr>
          <w:noProof/>
          <w:lang w:val="en-GB"/>
        </w:rPr>
        <w:t xml:space="preserve">proposal was adopted on </w:t>
      </w:r>
      <w:r w:rsidR="00B33298" w:rsidRPr="006906F9">
        <w:rPr>
          <w:rFonts w:cs="Times New Roman"/>
          <w:noProof/>
          <w:lang w:val="en-GB"/>
        </w:rPr>
        <w:t>28 March 2025</w:t>
      </w:r>
      <w:r w:rsidR="000A6818" w:rsidRPr="006906F9">
        <w:rPr>
          <w:rStyle w:val="FootnoteReference"/>
          <w:rFonts w:cs="Times New Roman"/>
          <w:noProof/>
          <w:lang w:val="en-GB"/>
        </w:rPr>
        <w:footnoteReference w:id="14"/>
      </w:r>
      <w:r w:rsidR="000D745C" w:rsidRPr="006906F9">
        <w:rPr>
          <w:rFonts w:cs="Times New Roman"/>
          <w:noProof/>
          <w:lang w:val="en-GB"/>
        </w:rPr>
        <w:t>.</w:t>
      </w:r>
    </w:p>
    <w:p w14:paraId="68FDB491" w14:textId="45A6580C" w:rsidR="009F4E34" w:rsidRPr="006906F9" w:rsidRDefault="0051080B" w:rsidP="00F15BC2">
      <w:pPr>
        <w:pStyle w:val="Heading2"/>
        <w:ind w:firstLine="357"/>
        <w:rPr>
          <w:i/>
          <w:iCs/>
          <w:noProof/>
          <w:lang w:val="en-GB"/>
        </w:rPr>
      </w:pPr>
      <w:bookmarkStart w:id="346" w:name="_Toc203469235"/>
      <w:r>
        <w:rPr>
          <w:i/>
          <w:iCs/>
          <w:noProof/>
          <w:lang w:val="en-GB"/>
        </w:rPr>
        <w:t>4</w:t>
      </w:r>
      <w:r w:rsidR="009F4E34" w:rsidRPr="006906F9">
        <w:rPr>
          <w:i/>
          <w:iCs/>
          <w:noProof/>
          <w:lang w:val="en-GB"/>
        </w:rPr>
        <w:t>.</w:t>
      </w:r>
      <w:r w:rsidR="00736234" w:rsidRPr="006906F9">
        <w:rPr>
          <w:i/>
          <w:iCs/>
          <w:noProof/>
          <w:lang w:val="en-GB"/>
        </w:rPr>
        <w:t>2.</w:t>
      </w:r>
      <w:r w:rsidR="009F4E34" w:rsidRPr="006906F9">
        <w:rPr>
          <w:i/>
          <w:iCs/>
          <w:noProof/>
          <w:lang w:val="en-GB"/>
        </w:rPr>
        <w:t xml:space="preserve">1 </w:t>
      </w:r>
      <w:r w:rsidR="0042062F" w:rsidRPr="006906F9">
        <w:rPr>
          <w:i/>
          <w:iCs/>
          <w:noProof/>
          <w:lang w:val="en-GB"/>
        </w:rPr>
        <w:t>CMO Regulation</w:t>
      </w:r>
      <w:bookmarkEnd w:id="346"/>
    </w:p>
    <w:p w14:paraId="1E6FB81A" w14:textId="24D441C6" w:rsidR="00950D75" w:rsidRPr="006906F9" w:rsidRDefault="00BD5B9E" w:rsidP="00F15BC2">
      <w:pPr>
        <w:ind w:firstLine="357"/>
        <w:rPr>
          <w:i/>
          <w:iCs/>
          <w:noProof/>
          <w:lang w:val="en-GB"/>
        </w:rPr>
      </w:pPr>
      <w:r w:rsidRPr="006906F9">
        <w:rPr>
          <w:i/>
          <w:iCs/>
          <w:noProof/>
          <w:lang w:val="en-GB"/>
        </w:rPr>
        <w:t xml:space="preserve">Measures to better manage production potential - </w:t>
      </w:r>
      <w:r w:rsidR="09A5CDF1" w:rsidRPr="006906F9">
        <w:rPr>
          <w:i/>
          <w:iCs/>
          <w:noProof/>
          <w:lang w:val="en-GB"/>
        </w:rPr>
        <w:t>v</w:t>
      </w:r>
      <w:r w:rsidR="00950D75" w:rsidRPr="006906F9">
        <w:rPr>
          <w:i/>
          <w:iCs/>
          <w:noProof/>
          <w:lang w:val="en-GB"/>
        </w:rPr>
        <w:t xml:space="preserve">ine </w:t>
      </w:r>
      <w:r w:rsidR="7CBF21FE" w:rsidRPr="006906F9">
        <w:rPr>
          <w:i/>
          <w:iCs/>
          <w:noProof/>
          <w:lang w:val="en-GB"/>
        </w:rPr>
        <w:t>p</w:t>
      </w:r>
      <w:r w:rsidR="00950D75" w:rsidRPr="006906F9">
        <w:rPr>
          <w:i/>
          <w:iCs/>
          <w:noProof/>
          <w:lang w:val="en-GB"/>
        </w:rPr>
        <w:t xml:space="preserve">lanting </w:t>
      </w:r>
      <w:r w:rsidR="04B4C8EC" w:rsidRPr="006906F9">
        <w:rPr>
          <w:i/>
          <w:iCs/>
          <w:noProof/>
          <w:lang w:val="en-GB"/>
        </w:rPr>
        <w:t>a</w:t>
      </w:r>
      <w:r w:rsidR="00950D75" w:rsidRPr="006906F9">
        <w:rPr>
          <w:i/>
          <w:iCs/>
          <w:noProof/>
          <w:lang w:val="en-GB"/>
        </w:rPr>
        <w:t>uthorisations</w:t>
      </w:r>
    </w:p>
    <w:p w14:paraId="74F438AC" w14:textId="36552FAB" w:rsidR="00A52455" w:rsidRPr="006906F9" w:rsidRDefault="00A52455" w:rsidP="00F15BC2">
      <w:pPr>
        <w:ind w:left="357"/>
        <w:jc w:val="both"/>
        <w:rPr>
          <w:rFonts w:cs="Times New Roman"/>
          <w:noProof/>
          <w:lang w:val="en-GB"/>
        </w:rPr>
      </w:pPr>
      <w:r w:rsidRPr="006906F9">
        <w:rPr>
          <w:rFonts w:cs="Times New Roman"/>
          <w:noProof/>
          <w:lang w:val="en-GB"/>
        </w:rPr>
        <w:t xml:space="preserve">Regulation (EU) No 1308/2013 establishing a common organisation of the markets in agricultural products lays down provisions for the scheme of authorisations for vine plantings, which will be amended by this proposal in line with the </w:t>
      </w:r>
      <w:r w:rsidR="00182371" w:rsidRPr="006906F9">
        <w:rPr>
          <w:rFonts w:cs="Times New Roman"/>
          <w:noProof/>
          <w:lang w:val="en-GB"/>
        </w:rPr>
        <w:t>Policy R</w:t>
      </w:r>
      <w:r w:rsidRPr="006906F9">
        <w:rPr>
          <w:rFonts w:cs="Times New Roman"/>
          <w:noProof/>
          <w:lang w:val="en-GB"/>
        </w:rPr>
        <w:t xml:space="preserve">ecommendations of the HLG on the management of the production potential, making it easier for </w:t>
      </w:r>
      <w:r w:rsidR="00D306CA" w:rsidRPr="006906F9">
        <w:rPr>
          <w:rFonts w:cs="Times New Roman"/>
          <w:noProof/>
          <w:lang w:val="en-GB"/>
        </w:rPr>
        <w:t>MS</w:t>
      </w:r>
      <w:r w:rsidRPr="006906F9">
        <w:rPr>
          <w:rFonts w:cs="Times New Roman"/>
          <w:noProof/>
          <w:lang w:val="en-GB"/>
        </w:rPr>
        <w:t xml:space="preserve"> to address or prevent </w:t>
      </w:r>
      <w:r w:rsidR="474ADBB9" w:rsidRPr="006906F9">
        <w:rPr>
          <w:rFonts w:cs="Times New Roman"/>
          <w:noProof/>
          <w:lang w:val="en-GB"/>
        </w:rPr>
        <w:t>the</w:t>
      </w:r>
      <w:r w:rsidRPr="006906F9">
        <w:rPr>
          <w:rFonts w:cs="Times New Roman"/>
          <w:noProof/>
          <w:lang w:val="en-GB"/>
        </w:rPr>
        <w:t xml:space="preserve"> risk of surplus production capacity in certain areas and market segments.</w:t>
      </w:r>
    </w:p>
    <w:p w14:paraId="3FB2E915" w14:textId="6613825D" w:rsidR="008A2664" w:rsidRPr="006906F9" w:rsidRDefault="00113A75" w:rsidP="00F15BC2">
      <w:pPr>
        <w:ind w:left="357"/>
        <w:jc w:val="both"/>
        <w:rPr>
          <w:rFonts w:cs="Times New Roman"/>
          <w:noProof/>
          <w:lang w:val="en-GB"/>
        </w:rPr>
      </w:pPr>
      <w:r w:rsidRPr="006906F9">
        <w:rPr>
          <w:rFonts w:cs="Times New Roman"/>
          <w:noProof/>
          <w:lang w:val="en-GB"/>
        </w:rPr>
        <w:t xml:space="preserve">Vines of wine grape varieties may only be planted or replanted </w:t>
      </w:r>
      <w:r w:rsidR="00500D59" w:rsidRPr="006906F9">
        <w:rPr>
          <w:rFonts w:cs="Times New Roman"/>
          <w:noProof/>
          <w:lang w:val="en-GB"/>
        </w:rPr>
        <w:t>in th</w:t>
      </w:r>
      <w:r w:rsidR="00435A8B" w:rsidRPr="006906F9">
        <w:rPr>
          <w:rFonts w:cs="Times New Roman"/>
          <w:noProof/>
          <w:lang w:val="en-GB"/>
        </w:rPr>
        <w:t>e</w:t>
      </w:r>
      <w:r w:rsidR="00500D59" w:rsidRPr="006906F9">
        <w:rPr>
          <w:rFonts w:cs="Times New Roman"/>
          <w:noProof/>
          <w:lang w:val="en-GB"/>
        </w:rPr>
        <w:t xml:space="preserve"> 13 </w:t>
      </w:r>
      <w:r w:rsidR="3F92494C" w:rsidRPr="006906F9">
        <w:rPr>
          <w:rFonts w:cs="Times New Roman"/>
          <w:noProof/>
          <w:lang w:val="en-GB"/>
        </w:rPr>
        <w:t>EU</w:t>
      </w:r>
      <w:r w:rsidR="00500D59" w:rsidRPr="006906F9">
        <w:rPr>
          <w:rFonts w:cs="Times New Roman"/>
          <w:noProof/>
          <w:lang w:val="en-GB"/>
        </w:rPr>
        <w:t xml:space="preserve"> </w:t>
      </w:r>
      <w:r w:rsidR="00D306CA" w:rsidRPr="006906F9">
        <w:rPr>
          <w:rFonts w:cs="Times New Roman"/>
          <w:noProof/>
          <w:lang w:val="en-GB"/>
        </w:rPr>
        <w:t>MS</w:t>
      </w:r>
      <w:r w:rsidR="00500D59" w:rsidRPr="006906F9">
        <w:rPr>
          <w:rFonts w:cs="Times New Roman"/>
          <w:noProof/>
          <w:lang w:val="en-GB"/>
        </w:rPr>
        <w:t xml:space="preserve"> </w:t>
      </w:r>
      <w:r w:rsidR="00E32B9A" w:rsidRPr="006906F9">
        <w:rPr>
          <w:rFonts w:cs="Times New Roman"/>
          <w:noProof/>
          <w:lang w:val="en-GB"/>
        </w:rPr>
        <w:t xml:space="preserve">participating in the </w:t>
      </w:r>
      <w:r w:rsidR="5729954B" w:rsidRPr="006906F9">
        <w:rPr>
          <w:rFonts w:cs="Times New Roman"/>
          <w:noProof/>
          <w:lang w:val="en-GB"/>
        </w:rPr>
        <w:t xml:space="preserve">vine planting </w:t>
      </w:r>
      <w:r w:rsidRPr="006906F9">
        <w:rPr>
          <w:rFonts w:cs="Times New Roman"/>
          <w:noProof/>
          <w:lang w:val="en-GB"/>
        </w:rPr>
        <w:t xml:space="preserve">authorisation </w:t>
      </w:r>
      <w:r w:rsidR="00E32B9A" w:rsidRPr="006906F9">
        <w:rPr>
          <w:rFonts w:cs="Times New Roman"/>
          <w:noProof/>
          <w:lang w:val="en-GB"/>
        </w:rPr>
        <w:t>scheme</w:t>
      </w:r>
      <w:r w:rsidR="00500D59" w:rsidRPr="006906F9">
        <w:rPr>
          <w:rFonts w:cs="Times New Roman"/>
          <w:noProof/>
          <w:lang w:val="en-GB"/>
        </w:rPr>
        <w:t xml:space="preserve"> </w:t>
      </w:r>
      <w:r w:rsidRPr="006906F9">
        <w:rPr>
          <w:rFonts w:cs="Times New Roman"/>
          <w:noProof/>
          <w:lang w:val="en-GB"/>
        </w:rPr>
        <w:t>if an authorisation has been granted</w:t>
      </w:r>
      <w:r w:rsidR="00950D75" w:rsidRPr="006906F9">
        <w:rPr>
          <w:rFonts w:cs="Times New Roman"/>
          <w:noProof/>
          <w:lang w:val="en-GB"/>
        </w:rPr>
        <w:t>.</w:t>
      </w:r>
      <w:r w:rsidRPr="006906F9">
        <w:rPr>
          <w:rFonts w:cs="Times New Roman"/>
          <w:noProof/>
          <w:lang w:val="en-GB"/>
        </w:rPr>
        <w:t xml:space="preserve"> Currently, the validity of new planting authorisations and replanting authorisations is </w:t>
      </w:r>
      <w:r w:rsidR="004C2A5F" w:rsidRPr="006906F9">
        <w:rPr>
          <w:rFonts w:cs="Times New Roman"/>
          <w:noProof/>
          <w:lang w:val="en-GB"/>
        </w:rPr>
        <w:t xml:space="preserve">three years from the date on which they were granted, unless the replanting takes place </w:t>
      </w:r>
      <w:r w:rsidR="0036053E" w:rsidRPr="006906F9">
        <w:rPr>
          <w:rFonts w:cs="Times New Roman"/>
          <w:noProof/>
          <w:lang w:val="en-GB"/>
        </w:rPr>
        <w:t>on the same parcel or parcels on which the grubbing</w:t>
      </w:r>
      <w:r w:rsidR="002E20D2" w:rsidRPr="006906F9">
        <w:rPr>
          <w:rFonts w:cs="Times New Roman"/>
          <w:noProof/>
          <w:lang w:val="en-GB"/>
        </w:rPr>
        <w:t xml:space="preserve"> up</w:t>
      </w:r>
      <w:r w:rsidR="0036053E" w:rsidRPr="006906F9">
        <w:rPr>
          <w:rFonts w:cs="Times New Roman"/>
          <w:noProof/>
          <w:lang w:val="en-GB"/>
        </w:rPr>
        <w:t xml:space="preserve"> was undertaken</w:t>
      </w:r>
      <w:r w:rsidR="008A2664" w:rsidRPr="006906F9">
        <w:rPr>
          <w:rFonts w:cs="Times New Roman"/>
          <w:noProof/>
          <w:lang w:val="en-GB"/>
        </w:rPr>
        <w:t>.</w:t>
      </w:r>
      <w:r w:rsidR="0036053E" w:rsidRPr="006906F9">
        <w:rPr>
          <w:rFonts w:cs="Times New Roman"/>
          <w:noProof/>
          <w:lang w:val="en-GB"/>
        </w:rPr>
        <w:t xml:space="preserve"> </w:t>
      </w:r>
      <w:r w:rsidR="008A2664" w:rsidRPr="006906F9">
        <w:rPr>
          <w:rFonts w:cs="Times New Roman"/>
          <w:noProof/>
          <w:lang w:val="en-GB"/>
        </w:rPr>
        <w:t>I</w:t>
      </w:r>
      <w:r w:rsidR="0036053E" w:rsidRPr="006906F9">
        <w:rPr>
          <w:rFonts w:cs="Times New Roman"/>
          <w:noProof/>
          <w:lang w:val="en-GB"/>
        </w:rPr>
        <w:t xml:space="preserve">n </w:t>
      </w:r>
      <w:r w:rsidR="008A2664" w:rsidRPr="006906F9">
        <w:rPr>
          <w:rFonts w:cs="Times New Roman"/>
          <w:noProof/>
          <w:lang w:val="en-GB"/>
        </w:rPr>
        <w:t xml:space="preserve">that </w:t>
      </w:r>
      <w:r w:rsidR="0036053E" w:rsidRPr="006906F9">
        <w:rPr>
          <w:rFonts w:cs="Times New Roman"/>
          <w:noProof/>
          <w:lang w:val="en-GB"/>
        </w:rPr>
        <w:t xml:space="preserve">case the validity of the replanting authorisation is six years to allow the soil to recover and </w:t>
      </w:r>
      <w:r w:rsidR="000F77A1" w:rsidRPr="006906F9">
        <w:rPr>
          <w:rFonts w:cs="Times New Roman"/>
          <w:noProof/>
          <w:lang w:val="en-GB"/>
        </w:rPr>
        <w:t xml:space="preserve">to reduce the disease pressure. </w:t>
      </w:r>
      <w:r w:rsidR="00AA5750" w:rsidRPr="006906F9">
        <w:rPr>
          <w:rFonts w:cs="Times New Roman"/>
          <w:noProof/>
          <w:lang w:val="en-GB"/>
        </w:rPr>
        <w:t xml:space="preserve">As recommended by the HLG, </w:t>
      </w:r>
      <w:r w:rsidR="00A17B96" w:rsidRPr="006906F9">
        <w:rPr>
          <w:rFonts w:cs="Times New Roman"/>
          <w:noProof/>
          <w:lang w:val="en-GB"/>
        </w:rPr>
        <w:t xml:space="preserve">it is proposed that </w:t>
      </w:r>
      <w:r w:rsidR="004C2696" w:rsidRPr="006906F9">
        <w:rPr>
          <w:rFonts w:cs="Times New Roman"/>
          <w:noProof/>
          <w:lang w:val="en-GB"/>
        </w:rPr>
        <w:t xml:space="preserve">the validity of </w:t>
      </w:r>
      <w:r w:rsidR="000F77A1" w:rsidRPr="006906F9">
        <w:rPr>
          <w:rFonts w:cs="Times New Roman"/>
          <w:noProof/>
          <w:lang w:val="en-GB"/>
        </w:rPr>
        <w:t xml:space="preserve">all </w:t>
      </w:r>
      <w:r w:rsidR="004C2696" w:rsidRPr="006906F9">
        <w:rPr>
          <w:rFonts w:cs="Times New Roman"/>
          <w:noProof/>
          <w:lang w:val="en-GB"/>
        </w:rPr>
        <w:t xml:space="preserve">replanting authorisations is </w:t>
      </w:r>
      <w:r w:rsidR="00333706" w:rsidRPr="006906F9">
        <w:rPr>
          <w:rFonts w:cs="Times New Roman"/>
          <w:noProof/>
          <w:lang w:val="en-GB"/>
        </w:rPr>
        <w:t>extended</w:t>
      </w:r>
      <w:r w:rsidR="004C2696" w:rsidRPr="006906F9">
        <w:rPr>
          <w:rFonts w:cs="Times New Roman"/>
          <w:noProof/>
          <w:lang w:val="en-GB"/>
        </w:rPr>
        <w:t xml:space="preserve"> to </w:t>
      </w:r>
      <w:r w:rsidR="5575D37E" w:rsidRPr="006906F9">
        <w:rPr>
          <w:rFonts w:cs="Times New Roman"/>
          <w:noProof/>
          <w:lang w:val="en-GB"/>
        </w:rPr>
        <w:t>eight</w:t>
      </w:r>
      <w:r w:rsidR="004C2696" w:rsidRPr="006906F9">
        <w:rPr>
          <w:rFonts w:cs="Times New Roman"/>
          <w:noProof/>
          <w:lang w:val="en-GB"/>
        </w:rPr>
        <w:t xml:space="preserve"> years</w:t>
      </w:r>
      <w:r w:rsidR="00FA607F" w:rsidRPr="006906F9">
        <w:rPr>
          <w:rFonts w:cs="Times New Roman"/>
          <w:noProof/>
          <w:lang w:val="en-GB"/>
        </w:rPr>
        <w:t xml:space="preserve"> to allow vine growers to better plan their future production.</w:t>
      </w:r>
    </w:p>
    <w:p w14:paraId="5BB7D855" w14:textId="1A038BDD" w:rsidR="00331A6E" w:rsidRPr="006906F9" w:rsidRDefault="006E793A" w:rsidP="00F15BC2">
      <w:pPr>
        <w:ind w:left="357"/>
        <w:jc w:val="both"/>
        <w:rPr>
          <w:rFonts w:cs="Times New Roman"/>
          <w:noProof/>
          <w:lang w:val="en-GB"/>
        </w:rPr>
      </w:pPr>
      <w:r w:rsidRPr="006906F9">
        <w:rPr>
          <w:rFonts w:cs="Times New Roman"/>
          <w:noProof/>
          <w:lang w:val="en-GB"/>
        </w:rPr>
        <w:t>There have been calls for the extension of the validity of new planting authorisations</w:t>
      </w:r>
      <w:r w:rsidR="008A2664" w:rsidRPr="006906F9">
        <w:rPr>
          <w:rFonts w:cs="Times New Roman"/>
          <w:noProof/>
          <w:lang w:val="en-GB"/>
        </w:rPr>
        <w:t>. However</w:t>
      </w:r>
      <w:r w:rsidRPr="006906F9">
        <w:rPr>
          <w:rFonts w:cs="Times New Roman"/>
          <w:noProof/>
          <w:lang w:val="en-GB"/>
        </w:rPr>
        <w:t xml:space="preserve">, </w:t>
      </w:r>
      <w:r w:rsidR="0048057B" w:rsidRPr="006906F9">
        <w:rPr>
          <w:rFonts w:cs="Times New Roman"/>
          <w:noProof/>
          <w:lang w:val="en-GB"/>
        </w:rPr>
        <w:t xml:space="preserve">the HLG agreed that their validity should not be extended </w:t>
      </w:r>
      <w:r w:rsidR="008A2664" w:rsidRPr="006906F9">
        <w:rPr>
          <w:rFonts w:cs="Times New Roman"/>
          <w:noProof/>
          <w:lang w:val="en-GB"/>
        </w:rPr>
        <w:t xml:space="preserve">(i) </w:t>
      </w:r>
      <w:r w:rsidR="0048057B" w:rsidRPr="006906F9">
        <w:rPr>
          <w:rFonts w:cs="Times New Roman"/>
          <w:noProof/>
          <w:lang w:val="en-GB"/>
        </w:rPr>
        <w:t>to avoid a</w:t>
      </w:r>
      <w:r w:rsidR="00986159" w:rsidRPr="006906F9">
        <w:rPr>
          <w:rFonts w:cs="Times New Roman"/>
          <w:noProof/>
          <w:lang w:val="en-GB"/>
        </w:rPr>
        <w:t>n</w:t>
      </w:r>
      <w:r w:rsidR="0048057B" w:rsidRPr="006906F9">
        <w:rPr>
          <w:rFonts w:cs="Times New Roman"/>
          <w:noProof/>
          <w:lang w:val="en-GB"/>
        </w:rPr>
        <w:t xml:space="preserve"> </w:t>
      </w:r>
      <w:r w:rsidR="00986159" w:rsidRPr="006906F9">
        <w:rPr>
          <w:rFonts w:cs="Times New Roman"/>
          <w:noProof/>
          <w:lang w:val="en-GB"/>
        </w:rPr>
        <w:t>accumulation of possible production potential</w:t>
      </w:r>
      <w:r w:rsidR="008A2664" w:rsidRPr="006906F9">
        <w:rPr>
          <w:rFonts w:cs="Times New Roman"/>
          <w:noProof/>
          <w:lang w:val="en-GB"/>
        </w:rPr>
        <w:t>,</w:t>
      </w:r>
      <w:r w:rsidR="00986159" w:rsidRPr="006906F9">
        <w:rPr>
          <w:rFonts w:cs="Times New Roman"/>
          <w:noProof/>
          <w:lang w:val="en-GB"/>
        </w:rPr>
        <w:t xml:space="preserve"> and </w:t>
      </w:r>
      <w:r w:rsidR="008A2664" w:rsidRPr="006906F9">
        <w:rPr>
          <w:rFonts w:cs="Times New Roman"/>
          <w:noProof/>
          <w:lang w:val="en-GB"/>
        </w:rPr>
        <w:t xml:space="preserve">(ii) </w:t>
      </w:r>
      <w:r w:rsidR="00986159" w:rsidRPr="006906F9">
        <w:rPr>
          <w:rFonts w:cs="Times New Roman"/>
          <w:noProof/>
          <w:lang w:val="en-GB"/>
        </w:rPr>
        <w:t xml:space="preserve">to </w:t>
      </w:r>
      <w:r w:rsidR="008E0D6E" w:rsidRPr="006906F9">
        <w:rPr>
          <w:rFonts w:cs="Times New Roman"/>
          <w:noProof/>
          <w:lang w:val="en-GB"/>
        </w:rPr>
        <w:t xml:space="preserve">avoid </w:t>
      </w:r>
      <w:r w:rsidR="00801690" w:rsidRPr="006906F9">
        <w:rPr>
          <w:rFonts w:cs="Times New Roman"/>
          <w:noProof/>
          <w:lang w:val="en-GB"/>
        </w:rPr>
        <w:t xml:space="preserve">the attribution of </w:t>
      </w:r>
      <w:r w:rsidR="008E0D6E" w:rsidRPr="006906F9">
        <w:rPr>
          <w:rFonts w:cs="Times New Roman"/>
          <w:noProof/>
          <w:lang w:val="en-GB"/>
        </w:rPr>
        <w:t>new planting authorisations</w:t>
      </w:r>
      <w:r w:rsidR="008A2664" w:rsidRPr="006906F9">
        <w:rPr>
          <w:rFonts w:cs="Times New Roman"/>
          <w:noProof/>
          <w:lang w:val="en-GB"/>
        </w:rPr>
        <w:t xml:space="preserve"> (</w:t>
      </w:r>
      <w:r w:rsidR="008E0D6E" w:rsidRPr="006906F9">
        <w:rPr>
          <w:rFonts w:cs="Times New Roman"/>
          <w:noProof/>
          <w:lang w:val="en-GB"/>
        </w:rPr>
        <w:t>which are allocated to applicants free of charge</w:t>
      </w:r>
      <w:r w:rsidR="008A2664" w:rsidRPr="006906F9">
        <w:rPr>
          <w:rFonts w:cs="Times New Roman"/>
          <w:noProof/>
          <w:lang w:val="en-GB"/>
        </w:rPr>
        <w:t>)</w:t>
      </w:r>
      <w:r w:rsidR="00383CAC" w:rsidRPr="006906F9">
        <w:rPr>
          <w:rFonts w:cs="Times New Roman"/>
          <w:noProof/>
          <w:lang w:val="en-GB"/>
        </w:rPr>
        <w:t xml:space="preserve"> </w:t>
      </w:r>
      <w:r w:rsidR="00801690" w:rsidRPr="006906F9">
        <w:rPr>
          <w:rFonts w:cs="Times New Roman"/>
          <w:noProof/>
          <w:lang w:val="en-GB"/>
        </w:rPr>
        <w:t>to</w:t>
      </w:r>
      <w:r w:rsidR="00383CAC" w:rsidRPr="006906F9">
        <w:rPr>
          <w:rFonts w:cs="Times New Roman"/>
          <w:noProof/>
          <w:lang w:val="en-GB"/>
        </w:rPr>
        <w:t xml:space="preserve"> growers who do not </w:t>
      </w:r>
      <w:r w:rsidR="008A2664" w:rsidRPr="006906F9">
        <w:rPr>
          <w:rFonts w:cs="Times New Roman"/>
          <w:noProof/>
          <w:lang w:val="en-GB"/>
        </w:rPr>
        <w:t xml:space="preserve">intend </w:t>
      </w:r>
      <w:r w:rsidR="00383CAC" w:rsidRPr="006906F9">
        <w:rPr>
          <w:rFonts w:cs="Times New Roman"/>
          <w:noProof/>
          <w:lang w:val="en-GB"/>
        </w:rPr>
        <w:t>to use them in the near future</w:t>
      </w:r>
      <w:r w:rsidR="00801690" w:rsidRPr="006906F9">
        <w:rPr>
          <w:rFonts w:cs="Times New Roman"/>
          <w:noProof/>
          <w:lang w:val="en-GB"/>
        </w:rPr>
        <w:t xml:space="preserve"> </w:t>
      </w:r>
      <w:r w:rsidR="008A2664" w:rsidRPr="006906F9">
        <w:rPr>
          <w:rFonts w:cs="Times New Roman"/>
          <w:noProof/>
          <w:lang w:val="en-GB"/>
        </w:rPr>
        <w:t>rather than to growers</w:t>
      </w:r>
      <w:r w:rsidR="00801690" w:rsidRPr="006906F9">
        <w:rPr>
          <w:rFonts w:cs="Times New Roman"/>
          <w:noProof/>
          <w:lang w:val="en-GB"/>
        </w:rPr>
        <w:t xml:space="preserve"> who have spotted a market opportunity they want to exploit immediately</w:t>
      </w:r>
      <w:r w:rsidR="00383CAC" w:rsidRPr="006906F9">
        <w:rPr>
          <w:rFonts w:cs="Times New Roman"/>
          <w:noProof/>
          <w:lang w:val="en-GB"/>
        </w:rPr>
        <w:t xml:space="preserve">. </w:t>
      </w:r>
      <w:r w:rsidR="00884AEC" w:rsidRPr="006906F9">
        <w:rPr>
          <w:rFonts w:cs="Times New Roman"/>
          <w:noProof/>
          <w:lang w:val="en-GB"/>
        </w:rPr>
        <w:t>For the same reason, the administrative penalty for unused new planting authorisations remains</w:t>
      </w:r>
      <w:r w:rsidR="00E3137F" w:rsidRPr="006906F9">
        <w:rPr>
          <w:rFonts w:cs="Times New Roman"/>
          <w:noProof/>
          <w:lang w:val="en-GB"/>
        </w:rPr>
        <w:t xml:space="preserve">, </w:t>
      </w:r>
      <w:r w:rsidR="008A2664" w:rsidRPr="006906F9">
        <w:rPr>
          <w:rFonts w:cs="Times New Roman"/>
          <w:noProof/>
          <w:lang w:val="en-GB"/>
        </w:rPr>
        <w:t xml:space="preserve">although </w:t>
      </w:r>
      <w:r w:rsidR="00E3137F" w:rsidRPr="006906F9">
        <w:rPr>
          <w:rFonts w:cs="Times New Roman"/>
          <w:noProof/>
          <w:lang w:val="en-GB"/>
        </w:rPr>
        <w:t xml:space="preserve">it is abolished for replanting authorisations. </w:t>
      </w:r>
      <w:r w:rsidR="006F36DA" w:rsidRPr="006906F9">
        <w:rPr>
          <w:rFonts w:cs="Times New Roman"/>
          <w:noProof/>
          <w:lang w:val="en-GB"/>
        </w:rPr>
        <w:t>The HLG estimated that for replanting authorisations, there is no risk of crowding-out or speculation</w:t>
      </w:r>
      <w:r w:rsidR="006246CC" w:rsidRPr="006906F9">
        <w:rPr>
          <w:rFonts w:cs="Times New Roman"/>
          <w:noProof/>
          <w:lang w:val="en-GB"/>
        </w:rPr>
        <w:t>. However</w:t>
      </w:r>
      <w:r w:rsidR="006F36DA" w:rsidRPr="006906F9">
        <w:rPr>
          <w:rFonts w:cs="Times New Roman"/>
          <w:noProof/>
          <w:lang w:val="en-GB"/>
        </w:rPr>
        <w:t xml:space="preserve">, a vine grower who decides to </w:t>
      </w:r>
      <w:r w:rsidR="00F079F1" w:rsidRPr="006906F9">
        <w:rPr>
          <w:rFonts w:cs="Times New Roman"/>
          <w:noProof/>
          <w:lang w:val="en-GB"/>
        </w:rPr>
        <w:t xml:space="preserve">reduce </w:t>
      </w:r>
      <w:r w:rsidR="006246CC" w:rsidRPr="006906F9">
        <w:rPr>
          <w:rFonts w:cs="Times New Roman"/>
          <w:noProof/>
          <w:lang w:val="en-GB"/>
        </w:rPr>
        <w:t xml:space="preserve">their </w:t>
      </w:r>
      <w:r w:rsidR="00F079F1" w:rsidRPr="006906F9">
        <w:rPr>
          <w:rFonts w:cs="Times New Roman"/>
          <w:noProof/>
          <w:lang w:val="en-GB"/>
        </w:rPr>
        <w:t xml:space="preserve">vineyard area should not have </w:t>
      </w:r>
      <w:r w:rsidR="00682E2F" w:rsidRPr="006906F9">
        <w:rPr>
          <w:rFonts w:cs="Times New Roman"/>
          <w:noProof/>
          <w:lang w:val="en-GB"/>
        </w:rPr>
        <w:t xml:space="preserve">to bear </w:t>
      </w:r>
      <w:r w:rsidR="00F079F1" w:rsidRPr="006906F9">
        <w:rPr>
          <w:rFonts w:cs="Times New Roman"/>
          <w:noProof/>
          <w:lang w:val="en-GB"/>
        </w:rPr>
        <w:t>a financial penalty.</w:t>
      </w:r>
    </w:p>
    <w:p w14:paraId="63E1692C" w14:textId="4942DF4B" w:rsidR="004E70A7" w:rsidRPr="006906F9" w:rsidRDefault="00DC5D95" w:rsidP="00F15BC2">
      <w:pPr>
        <w:ind w:left="357"/>
        <w:jc w:val="both"/>
        <w:rPr>
          <w:rFonts w:cs="Times New Roman"/>
          <w:noProof/>
          <w:lang w:val="en-GB"/>
        </w:rPr>
      </w:pPr>
      <w:r w:rsidRPr="006906F9">
        <w:rPr>
          <w:rFonts w:cs="Times New Roman"/>
          <w:noProof/>
          <w:lang w:val="en-GB"/>
        </w:rPr>
        <w:t xml:space="preserve">In line with the HLG’s </w:t>
      </w:r>
      <w:r w:rsidR="008A2664" w:rsidRPr="006906F9">
        <w:rPr>
          <w:rFonts w:cs="Times New Roman"/>
          <w:noProof/>
          <w:lang w:val="en-GB"/>
        </w:rPr>
        <w:t>policy recommendation</w:t>
      </w:r>
      <w:r w:rsidR="004E70A7" w:rsidRPr="006906F9">
        <w:rPr>
          <w:rFonts w:cs="Times New Roman"/>
          <w:noProof/>
          <w:lang w:val="en-GB"/>
        </w:rPr>
        <w:t xml:space="preserve">, vine growers </w:t>
      </w:r>
      <w:r w:rsidR="0027606E" w:rsidRPr="006906F9">
        <w:rPr>
          <w:rFonts w:cs="Times New Roman"/>
          <w:noProof/>
          <w:lang w:val="en-GB"/>
        </w:rPr>
        <w:t xml:space="preserve">who currently hold planting authorisations which they obtained </w:t>
      </w:r>
      <w:r w:rsidR="006246CC" w:rsidRPr="006906F9">
        <w:rPr>
          <w:rFonts w:cs="Times New Roman"/>
          <w:noProof/>
          <w:lang w:val="en-GB"/>
        </w:rPr>
        <w:t>when</w:t>
      </w:r>
      <w:r w:rsidR="00C124FC" w:rsidRPr="006906F9">
        <w:rPr>
          <w:rFonts w:cs="Times New Roman"/>
          <w:noProof/>
          <w:lang w:val="en-GB"/>
        </w:rPr>
        <w:t xml:space="preserve"> the future of the EU wine sector looked more promising than it does today</w:t>
      </w:r>
      <w:r w:rsidR="001955F1" w:rsidRPr="006906F9">
        <w:rPr>
          <w:rFonts w:cs="Times New Roman"/>
          <w:noProof/>
          <w:lang w:val="en-GB"/>
        </w:rPr>
        <w:t xml:space="preserve"> </w:t>
      </w:r>
      <w:r w:rsidR="00E424C9" w:rsidRPr="006906F9">
        <w:rPr>
          <w:rFonts w:cs="Times New Roman"/>
          <w:noProof/>
          <w:lang w:val="en-GB"/>
        </w:rPr>
        <w:t>(authorisations granted before 1 January 2025)</w:t>
      </w:r>
      <w:r w:rsidR="00C124FC" w:rsidRPr="006906F9">
        <w:rPr>
          <w:rFonts w:cs="Times New Roman"/>
          <w:noProof/>
          <w:lang w:val="en-GB"/>
        </w:rPr>
        <w:t xml:space="preserve">, </w:t>
      </w:r>
      <w:r w:rsidR="00D1521A" w:rsidRPr="006906F9">
        <w:rPr>
          <w:rFonts w:cs="Times New Roman"/>
          <w:noProof/>
          <w:lang w:val="en-GB"/>
        </w:rPr>
        <w:t>will not be subject to an</w:t>
      </w:r>
      <w:r w:rsidR="004E70A7" w:rsidRPr="006906F9">
        <w:rPr>
          <w:rFonts w:cs="Times New Roman"/>
          <w:noProof/>
          <w:lang w:val="en-GB"/>
        </w:rPr>
        <w:t xml:space="preserve"> </w:t>
      </w:r>
      <w:r w:rsidR="00D1521A" w:rsidRPr="006906F9">
        <w:rPr>
          <w:rFonts w:cs="Times New Roman"/>
          <w:noProof/>
          <w:lang w:val="en-GB"/>
        </w:rPr>
        <w:t xml:space="preserve">administrative penalty </w:t>
      </w:r>
      <w:r w:rsidR="006246CC" w:rsidRPr="006906F9">
        <w:rPr>
          <w:rFonts w:cs="Times New Roman"/>
          <w:noProof/>
          <w:lang w:val="en-GB"/>
        </w:rPr>
        <w:t>if</w:t>
      </w:r>
      <w:r w:rsidR="00D1521A" w:rsidRPr="006906F9">
        <w:rPr>
          <w:rFonts w:cs="Times New Roman"/>
          <w:noProof/>
          <w:lang w:val="en-GB"/>
        </w:rPr>
        <w:t xml:space="preserve"> they inform the competent authorities before the date of expiry of the authorisation and at the latest by 31 December 2026 that they do not intend to make use of their authorisation.</w:t>
      </w:r>
      <w:r w:rsidR="002B2B25" w:rsidRPr="006906F9">
        <w:rPr>
          <w:rFonts w:cs="Times New Roman"/>
          <w:noProof/>
          <w:lang w:val="en-GB"/>
        </w:rPr>
        <w:t xml:space="preserve"> This measure </w:t>
      </w:r>
      <w:r w:rsidR="006246CC" w:rsidRPr="006906F9">
        <w:rPr>
          <w:rFonts w:cs="Times New Roman"/>
          <w:noProof/>
          <w:lang w:val="en-GB"/>
        </w:rPr>
        <w:t>give</w:t>
      </w:r>
      <w:r w:rsidR="00536102">
        <w:rPr>
          <w:rFonts w:cs="Times New Roman"/>
          <w:noProof/>
          <w:lang w:val="en-GB"/>
        </w:rPr>
        <w:t>s</w:t>
      </w:r>
      <w:r w:rsidR="00EB3A47" w:rsidRPr="006906F9">
        <w:rPr>
          <w:rFonts w:cs="Times New Roman"/>
          <w:noProof/>
          <w:lang w:val="en-GB"/>
        </w:rPr>
        <w:t xml:space="preserve"> growers who </w:t>
      </w:r>
      <w:r w:rsidR="00B71854" w:rsidRPr="006906F9">
        <w:rPr>
          <w:rFonts w:cs="Times New Roman"/>
          <w:noProof/>
          <w:lang w:val="en-GB"/>
        </w:rPr>
        <w:t>have doubts</w:t>
      </w:r>
      <w:r w:rsidR="00EB3A47" w:rsidRPr="006906F9">
        <w:rPr>
          <w:rFonts w:cs="Times New Roman"/>
          <w:noProof/>
          <w:lang w:val="en-GB"/>
        </w:rPr>
        <w:t xml:space="preserve"> about the economic viability of their </w:t>
      </w:r>
      <w:r w:rsidR="005F7ED8" w:rsidRPr="006906F9">
        <w:rPr>
          <w:rFonts w:cs="Times New Roman"/>
          <w:noProof/>
          <w:lang w:val="en-GB"/>
        </w:rPr>
        <w:t>vineyards</w:t>
      </w:r>
      <w:r w:rsidR="006246CC" w:rsidRPr="006906F9">
        <w:rPr>
          <w:rFonts w:cs="Times New Roman"/>
          <w:noProof/>
          <w:lang w:val="en-GB"/>
        </w:rPr>
        <w:t xml:space="preserve"> an incentive</w:t>
      </w:r>
      <w:r w:rsidR="005F7ED8" w:rsidRPr="006906F9">
        <w:rPr>
          <w:rFonts w:cs="Times New Roman"/>
          <w:noProof/>
          <w:lang w:val="en-GB"/>
        </w:rPr>
        <w:t xml:space="preserve"> to scale down their production without creating an additional financi</w:t>
      </w:r>
      <w:r w:rsidR="00540D9D" w:rsidRPr="006906F9">
        <w:rPr>
          <w:rFonts w:cs="Times New Roman"/>
          <w:noProof/>
          <w:lang w:val="en-GB"/>
        </w:rPr>
        <w:t>al</w:t>
      </w:r>
      <w:r w:rsidR="005F7ED8" w:rsidRPr="006906F9">
        <w:rPr>
          <w:rFonts w:cs="Times New Roman"/>
          <w:noProof/>
          <w:lang w:val="en-GB"/>
        </w:rPr>
        <w:t xml:space="preserve"> burden for them.</w:t>
      </w:r>
    </w:p>
    <w:p w14:paraId="43FEB5FB" w14:textId="424B954C" w:rsidR="00B71854" w:rsidRPr="006906F9" w:rsidRDefault="00155C96" w:rsidP="00F15BC2">
      <w:pPr>
        <w:ind w:left="357"/>
        <w:jc w:val="both"/>
        <w:rPr>
          <w:rFonts w:cs="Times New Roman"/>
          <w:noProof/>
          <w:lang w:val="en-GB"/>
        </w:rPr>
      </w:pPr>
      <w:bookmarkStart w:id="347" w:name="_Hlk202435662"/>
      <w:r w:rsidRPr="006906F9">
        <w:rPr>
          <w:rFonts w:cs="Times New Roman"/>
          <w:noProof/>
          <w:lang w:val="en-GB"/>
        </w:rPr>
        <w:t xml:space="preserve">As </w:t>
      </w:r>
      <w:r w:rsidR="006246CC" w:rsidRPr="006906F9">
        <w:rPr>
          <w:rFonts w:cs="Times New Roman"/>
          <w:noProof/>
          <w:lang w:val="en-GB"/>
        </w:rPr>
        <w:t xml:space="preserve">the HLG </w:t>
      </w:r>
      <w:r w:rsidRPr="006906F9">
        <w:rPr>
          <w:rFonts w:cs="Times New Roman"/>
          <w:noProof/>
          <w:lang w:val="en-GB"/>
        </w:rPr>
        <w:t xml:space="preserve">requested, </w:t>
      </w:r>
      <w:r w:rsidR="00D306CA" w:rsidRPr="006906F9">
        <w:rPr>
          <w:rFonts w:cs="Times New Roman"/>
          <w:noProof/>
          <w:lang w:val="en-GB"/>
        </w:rPr>
        <w:t>MS</w:t>
      </w:r>
      <w:r w:rsidRPr="006906F9">
        <w:rPr>
          <w:rFonts w:cs="Times New Roman"/>
          <w:noProof/>
          <w:lang w:val="en-GB"/>
        </w:rPr>
        <w:t xml:space="preserve"> are given the possibility </w:t>
      </w:r>
      <w:r w:rsidR="0D879A16" w:rsidRPr="006906F9">
        <w:rPr>
          <w:rFonts w:cs="Times New Roman"/>
          <w:noProof/>
          <w:lang w:val="en-GB"/>
        </w:rPr>
        <w:t>of</w:t>
      </w:r>
      <w:r w:rsidRPr="006906F9">
        <w:rPr>
          <w:rFonts w:cs="Times New Roman"/>
          <w:noProof/>
          <w:lang w:val="en-GB"/>
        </w:rPr>
        <w:t xml:space="preserve"> limit</w:t>
      </w:r>
      <w:r w:rsidR="3FCBEFF9" w:rsidRPr="006906F9">
        <w:rPr>
          <w:rFonts w:cs="Times New Roman"/>
          <w:noProof/>
          <w:lang w:val="en-GB"/>
        </w:rPr>
        <w:t>ing</w:t>
      </w:r>
      <w:r w:rsidRPr="006906F9">
        <w:rPr>
          <w:rFonts w:cs="Times New Roman"/>
          <w:noProof/>
          <w:lang w:val="en-GB"/>
        </w:rPr>
        <w:t xml:space="preserve"> the issuing of new planting authorisations at regional level for specific areas with excess supply where national or </w:t>
      </w:r>
      <w:r w:rsidR="006246CC" w:rsidRPr="006906F9">
        <w:rPr>
          <w:rFonts w:cs="Times New Roman"/>
          <w:noProof/>
          <w:lang w:val="en-GB"/>
        </w:rPr>
        <w:t xml:space="preserve">EU </w:t>
      </w:r>
      <w:r w:rsidRPr="006906F9">
        <w:rPr>
          <w:rFonts w:cs="Times New Roman"/>
          <w:noProof/>
          <w:lang w:val="en-GB"/>
        </w:rPr>
        <w:t>measures aimed to reduce the supply (i.e. distillation, green harvesting or grubbing</w:t>
      </w:r>
      <w:r w:rsidR="006246CC" w:rsidRPr="006906F9">
        <w:rPr>
          <w:rFonts w:cs="Times New Roman"/>
          <w:noProof/>
          <w:lang w:val="en-GB"/>
        </w:rPr>
        <w:t>-</w:t>
      </w:r>
      <w:bookmarkEnd w:id="347"/>
      <w:r w:rsidRPr="006906F9">
        <w:rPr>
          <w:rFonts w:cs="Times New Roman"/>
          <w:noProof/>
          <w:lang w:val="en-GB"/>
        </w:rPr>
        <w:t>up of vineyards) are or have been implemented</w:t>
      </w:r>
      <w:r w:rsidR="0007330D" w:rsidRPr="006906F9">
        <w:rPr>
          <w:rFonts w:cs="Times New Roman"/>
          <w:noProof/>
          <w:lang w:val="en-GB"/>
        </w:rPr>
        <w:t>,</w:t>
      </w:r>
      <w:r w:rsidRPr="006906F9">
        <w:rPr>
          <w:rFonts w:cs="Times New Roman"/>
          <w:noProof/>
          <w:lang w:val="en-GB"/>
        </w:rPr>
        <w:t xml:space="preserve"> to avoid further increasing the production potential</w:t>
      </w:r>
      <w:r w:rsidR="00F936AE" w:rsidRPr="006906F9">
        <w:rPr>
          <w:rFonts w:cs="Times New Roman"/>
          <w:noProof/>
          <w:lang w:val="en-GB"/>
        </w:rPr>
        <w:t xml:space="preserve"> in th</w:t>
      </w:r>
      <w:r w:rsidR="0007330D" w:rsidRPr="006906F9">
        <w:rPr>
          <w:rFonts w:cs="Times New Roman"/>
          <w:noProof/>
          <w:lang w:val="en-GB"/>
        </w:rPr>
        <w:t>ese</w:t>
      </w:r>
      <w:r w:rsidR="00F936AE" w:rsidRPr="006906F9">
        <w:rPr>
          <w:rFonts w:cs="Times New Roman"/>
          <w:noProof/>
          <w:lang w:val="en-GB"/>
        </w:rPr>
        <w:t xml:space="preserve"> area</w:t>
      </w:r>
      <w:r w:rsidR="0007330D" w:rsidRPr="006906F9">
        <w:rPr>
          <w:rFonts w:cs="Times New Roman"/>
          <w:noProof/>
          <w:lang w:val="en-GB"/>
        </w:rPr>
        <w:t>s</w:t>
      </w:r>
      <w:r w:rsidR="00F936AE" w:rsidRPr="006906F9">
        <w:rPr>
          <w:rFonts w:cs="Times New Roman"/>
          <w:noProof/>
          <w:lang w:val="en-GB"/>
        </w:rPr>
        <w:t>.</w:t>
      </w:r>
    </w:p>
    <w:p w14:paraId="068F495A" w14:textId="5668882F" w:rsidR="00CA0207" w:rsidRPr="006906F9" w:rsidRDefault="006376BA" w:rsidP="00F15BC2">
      <w:pPr>
        <w:ind w:left="357"/>
        <w:jc w:val="both"/>
        <w:rPr>
          <w:rFonts w:cs="Times New Roman"/>
          <w:noProof/>
          <w:lang w:val="en-GB"/>
        </w:rPr>
      </w:pPr>
      <w:r w:rsidRPr="006906F9">
        <w:rPr>
          <w:rFonts w:cs="Times New Roman"/>
          <w:noProof/>
          <w:lang w:val="en-GB"/>
        </w:rPr>
        <w:t>In cases where a M</w:t>
      </w:r>
      <w:r w:rsidR="00B83462" w:rsidRPr="006906F9">
        <w:rPr>
          <w:rFonts w:cs="Times New Roman"/>
          <w:noProof/>
          <w:lang w:val="en-GB"/>
        </w:rPr>
        <w:t>S</w:t>
      </w:r>
      <w:r w:rsidRPr="006906F9">
        <w:rPr>
          <w:rFonts w:cs="Times New Roman"/>
          <w:noProof/>
          <w:lang w:val="en-GB"/>
        </w:rPr>
        <w:t xml:space="preserve"> decides to set regional limits for specific areas to avoid excessive growth of the production potential, </w:t>
      </w:r>
      <w:r w:rsidR="008A729B" w:rsidRPr="006906F9">
        <w:rPr>
          <w:rFonts w:cs="Times New Roman"/>
          <w:noProof/>
          <w:lang w:val="en-GB"/>
        </w:rPr>
        <w:t xml:space="preserve">the </w:t>
      </w:r>
      <w:r w:rsidR="00D306CA" w:rsidRPr="006906F9">
        <w:rPr>
          <w:rFonts w:cs="Times New Roman"/>
          <w:noProof/>
          <w:lang w:val="en-GB"/>
        </w:rPr>
        <w:t>MS</w:t>
      </w:r>
      <w:r w:rsidRPr="006906F9">
        <w:rPr>
          <w:rFonts w:cs="Times New Roman"/>
          <w:noProof/>
          <w:lang w:val="en-GB"/>
        </w:rPr>
        <w:t xml:space="preserve"> </w:t>
      </w:r>
      <w:r w:rsidR="008A729B" w:rsidRPr="006906F9">
        <w:rPr>
          <w:rFonts w:cs="Times New Roman"/>
          <w:noProof/>
          <w:lang w:val="en-GB"/>
        </w:rPr>
        <w:t xml:space="preserve">can </w:t>
      </w:r>
      <w:r w:rsidRPr="006906F9">
        <w:rPr>
          <w:rFonts w:cs="Times New Roman"/>
          <w:noProof/>
          <w:lang w:val="en-GB"/>
        </w:rPr>
        <w:t xml:space="preserve">require that the authorisations granted for the area </w:t>
      </w:r>
      <w:r w:rsidR="48E6A89F" w:rsidRPr="006906F9">
        <w:rPr>
          <w:rFonts w:cs="Times New Roman"/>
          <w:noProof/>
          <w:lang w:val="en-GB"/>
        </w:rPr>
        <w:t>covered</w:t>
      </w:r>
      <w:r w:rsidRPr="006906F9">
        <w:rPr>
          <w:rFonts w:cs="Times New Roman"/>
          <w:noProof/>
          <w:lang w:val="en-GB"/>
        </w:rPr>
        <w:t xml:space="preserve"> by the regional limit are used in that area</w:t>
      </w:r>
      <w:r w:rsidR="008A729B" w:rsidRPr="006906F9">
        <w:rPr>
          <w:rFonts w:cs="Times New Roman"/>
          <w:noProof/>
          <w:lang w:val="en-GB"/>
        </w:rPr>
        <w:t xml:space="preserve"> to</w:t>
      </w:r>
      <w:r w:rsidR="00565FAE" w:rsidRPr="006906F9">
        <w:rPr>
          <w:rFonts w:cs="Times New Roman"/>
          <w:noProof/>
          <w:lang w:val="en-GB"/>
        </w:rPr>
        <w:t xml:space="preserve"> a</w:t>
      </w:r>
      <w:r w:rsidR="00104A44" w:rsidRPr="006906F9">
        <w:rPr>
          <w:rFonts w:cs="Times New Roman"/>
          <w:noProof/>
          <w:lang w:val="en-GB"/>
        </w:rPr>
        <w:t xml:space="preserve">void a </w:t>
      </w:r>
      <w:r w:rsidR="008043AC" w:rsidRPr="006906F9">
        <w:rPr>
          <w:rFonts w:cs="Times New Roman"/>
          <w:noProof/>
          <w:lang w:val="en-GB"/>
        </w:rPr>
        <w:t>total decline</w:t>
      </w:r>
      <w:r w:rsidR="00104A44" w:rsidRPr="006906F9">
        <w:rPr>
          <w:rFonts w:cs="Times New Roman"/>
          <w:noProof/>
          <w:lang w:val="en-GB"/>
        </w:rPr>
        <w:t xml:space="preserve"> of the vineyard</w:t>
      </w:r>
      <w:r w:rsidR="008043AC" w:rsidRPr="006906F9">
        <w:rPr>
          <w:rFonts w:cs="Times New Roman"/>
          <w:noProof/>
          <w:lang w:val="en-GB"/>
        </w:rPr>
        <w:t xml:space="preserve"> area in the region concerned</w:t>
      </w:r>
      <w:r w:rsidRPr="006906F9">
        <w:rPr>
          <w:rFonts w:cs="Times New Roman"/>
          <w:noProof/>
          <w:lang w:val="en-GB"/>
        </w:rPr>
        <w:t>.</w:t>
      </w:r>
    </w:p>
    <w:p w14:paraId="415A1559" w14:textId="53276315" w:rsidR="00FA64E7" w:rsidRPr="006906F9" w:rsidRDefault="00CA0207" w:rsidP="00F15BC2">
      <w:pPr>
        <w:ind w:left="357"/>
        <w:jc w:val="both"/>
        <w:rPr>
          <w:rFonts w:cs="Times New Roman"/>
          <w:noProof/>
          <w:lang w:val="en-GB"/>
        </w:rPr>
      </w:pPr>
      <w:bookmarkStart w:id="348" w:name="_Hlk202435948"/>
      <w:r w:rsidRPr="006906F9">
        <w:rPr>
          <w:rFonts w:cs="Times New Roman"/>
          <w:noProof/>
          <w:lang w:val="en-GB"/>
        </w:rPr>
        <w:t xml:space="preserve">Currently, </w:t>
      </w:r>
      <w:r w:rsidR="00D306CA" w:rsidRPr="006906F9">
        <w:rPr>
          <w:rFonts w:cs="Times New Roman"/>
          <w:noProof/>
          <w:lang w:val="en-GB"/>
        </w:rPr>
        <w:t>MS</w:t>
      </w:r>
      <w:r w:rsidRPr="006906F9">
        <w:rPr>
          <w:rFonts w:cs="Times New Roman"/>
          <w:noProof/>
          <w:lang w:val="en-GB"/>
        </w:rPr>
        <w:t xml:space="preserve"> </w:t>
      </w:r>
      <w:r w:rsidR="0080515D" w:rsidRPr="006906F9">
        <w:rPr>
          <w:rFonts w:cs="Times New Roman"/>
          <w:noProof/>
          <w:lang w:val="en-GB"/>
        </w:rPr>
        <w:t xml:space="preserve">may </w:t>
      </w:r>
      <w:r w:rsidR="004D341C" w:rsidRPr="006906F9">
        <w:rPr>
          <w:rFonts w:cs="Times New Roman"/>
          <w:noProof/>
          <w:lang w:val="en-GB"/>
        </w:rPr>
        <w:t xml:space="preserve">set limits </w:t>
      </w:r>
      <w:r w:rsidRPr="006906F9">
        <w:rPr>
          <w:rFonts w:cs="Times New Roman"/>
          <w:noProof/>
          <w:lang w:val="en-GB"/>
        </w:rPr>
        <w:t>for the</w:t>
      </w:r>
      <w:r w:rsidR="004D341C" w:rsidRPr="006906F9">
        <w:rPr>
          <w:rFonts w:cs="Times New Roman"/>
          <w:noProof/>
          <w:lang w:val="en-GB"/>
        </w:rPr>
        <w:t xml:space="preserve"> </w:t>
      </w:r>
      <w:r w:rsidRPr="006906F9">
        <w:rPr>
          <w:rFonts w:cs="Times New Roman"/>
          <w:noProof/>
          <w:lang w:val="en-GB"/>
        </w:rPr>
        <w:t>granting</w:t>
      </w:r>
      <w:r w:rsidR="004D341C" w:rsidRPr="006906F9">
        <w:rPr>
          <w:rFonts w:cs="Times New Roman"/>
          <w:noProof/>
          <w:lang w:val="en-GB"/>
        </w:rPr>
        <w:t xml:space="preserve"> of </w:t>
      </w:r>
      <w:r w:rsidR="00A56774" w:rsidRPr="006906F9">
        <w:rPr>
          <w:rFonts w:cs="Times New Roman"/>
          <w:noProof/>
          <w:lang w:val="en-GB"/>
        </w:rPr>
        <w:t>planting authorisations</w:t>
      </w:r>
      <w:r w:rsidR="004D341C" w:rsidRPr="006906F9">
        <w:rPr>
          <w:rFonts w:cs="Times New Roman"/>
          <w:noProof/>
          <w:lang w:val="en-GB"/>
        </w:rPr>
        <w:t xml:space="preserve"> at national or regional level</w:t>
      </w:r>
      <w:r w:rsidR="00A56774" w:rsidRPr="006906F9">
        <w:rPr>
          <w:rFonts w:cs="Times New Roman"/>
          <w:noProof/>
          <w:lang w:val="en-GB"/>
        </w:rPr>
        <w:t xml:space="preserve">, while ensuring the limitations imposed are above 0% </w:t>
      </w:r>
      <w:r w:rsidR="00EB3758">
        <w:rPr>
          <w:rFonts w:cs="Times New Roman"/>
          <w:noProof/>
          <w:lang w:val="en-GB"/>
        </w:rPr>
        <w:t xml:space="preserve">to allow at least a modest increase in the vineyard area </w:t>
      </w:r>
      <w:r w:rsidR="00A56774" w:rsidRPr="006906F9">
        <w:rPr>
          <w:rFonts w:cs="Times New Roman"/>
          <w:noProof/>
          <w:lang w:val="en-GB"/>
        </w:rPr>
        <w:t xml:space="preserve">and not </w:t>
      </w:r>
      <w:r w:rsidR="00EB3758">
        <w:rPr>
          <w:rFonts w:cs="Times New Roman"/>
          <w:noProof/>
          <w:lang w:val="en-GB"/>
        </w:rPr>
        <w:t xml:space="preserve">being </w:t>
      </w:r>
      <w:r w:rsidR="007E4B86" w:rsidRPr="006906F9">
        <w:rPr>
          <w:rFonts w:cs="Times New Roman"/>
          <w:noProof/>
          <w:lang w:val="en-GB"/>
        </w:rPr>
        <w:t>over</w:t>
      </w:r>
      <w:r w:rsidR="003566D3" w:rsidRPr="006906F9">
        <w:rPr>
          <w:rFonts w:cs="Times New Roman"/>
          <w:noProof/>
          <w:lang w:val="en-GB"/>
        </w:rPr>
        <w:t>ly</w:t>
      </w:r>
      <w:r w:rsidR="007E4B86" w:rsidRPr="006906F9">
        <w:rPr>
          <w:rFonts w:cs="Times New Roman"/>
          <w:noProof/>
          <w:lang w:val="en-GB"/>
        </w:rPr>
        <w:t xml:space="preserve"> restrictive</w:t>
      </w:r>
      <w:r w:rsidR="00A56774" w:rsidRPr="006906F9">
        <w:rPr>
          <w:rFonts w:cs="Times New Roman"/>
          <w:noProof/>
          <w:lang w:val="en-GB"/>
        </w:rPr>
        <w:t xml:space="preserve"> in relation to the objectives pursued.</w:t>
      </w:r>
      <w:bookmarkEnd w:id="348"/>
      <w:r w:rsidR="00A56774" w:rsidRPr="006906F9">
        <w:rPr>
          <w:rFonts w:cs="Times New Roman"/>
          <w:noProof/>
          <w:lang w:val="en-GB"/>
        </w:rPr>
        <w:t xml:space="preserve"> </w:t>
      </w:r>
      <w:r w:rsidR="00F31493" w:rsidRPr="006906F9">
        <w:rPr>
          <w:rFonts w:cs="Times New Roman"/>
          <w:noProof/>
          <w:lang w:val="en-GB"/>
        </w:rPr>
        <w:t xml:space="preserve">Following the </w:t>
      </w:r>
      <w:r w:rsidR="21082C85" w:rsidRPr="006906F9">
        <w:rPr>
          <w:rFonts w:cs="Times New Roman"/>
          <w:noProof/>
          <w:lang w:val="en-GB"/>
        </w:rPr>
        <w:t xml:space="preserve">HLG’s </w:t>
      </w:r>
      <w:r w:rsidR="00182371" w:rsidRPr="006906F9">
        <w:rPr>
          <w:rFonts w:cs="Times New Roman"/>
          <w:noProof/>
          <w:lang w:val="en-GB"/>
        </w:rPr>
        <w:t>Policy R</w:t>
      </w:r>
      <w:r w:rsidR="007E4B86" w:rsidRPr="006906F9">
        <w:rPr>
          <w:rFonts w:cs="Times New Roman"/>
          <w:noProof/>
          <w:lang w:val="en-GB"/>
        </w:rPr>
        <w:t>ecommendation</w:t>
      </w:r>
      <w:r w:rsidR="00F31493" w:rsidRPr="006906F9">
        <w:rPr>
          <w:rFonts w:cs="Times New Roman"/>
          <w:noProof/>
          <w:lang w:val="en-GB"/>
        </w:rPr>
        <w:t xml:space="preserve">, </w:t>
      </w:r>
      <w:r w:rsidR="00D306CA" w:rsidRPr="006906F9">
        <w:rPr>
          <w:rFonts w:cs="Times New Roman"/>
          <w:noProof/>
          <w:lang w:val="en-GB"/>
        </w:rPr>
        <w:t>MS</w:t>
      </w:r>
      <w:r w:rsidR="006376BA" w:rsidRPr="006906F9">
        <w:rPr>
          <w:rFonts w:cs="Times New Roman"/>
          <w:noProof/>
          <w:lang w:val="en-GB"/>
        </w:rPr>
        <w:t xml:space="preserve"> </w:t>
      </w:r>
      <w:r w:rsidR="00F31493" w:rsidRPr="006906F9">
        <w:rPr>
          <w:rFonts w:cs="Times New Roman"/>
          <w:noProof/>
          <w:lang w:val="en-GB"/>
        </w:rPr>
        <w:t>will</w:t>
      </w:r>
      <w:r w:rsidR="006376BA" w:rsidRPr="006906F9">
        <w:rPr>
          <w:rFonts w:cs="Times New Roman"/>
          <w:noProof/>
          <w:lang w:val="en-GB"/>
        </w:rPr>
        <w:t xml:space="preserve"> have the flexibility to set regional limits for specific </w:t>
      </w:r>
      <w:r w:rsidR="003454F6" w:rsidRPr="006906F9">
        <w:rPr>
          <w:rFonts w:cs="Times New Roman"/>
          <w:noProof/>
          <w:lang w:val="en-GB"/>
        </w:rPr>
        <w:t>a</w:t>
      </w:r>
      <w:r w:rsidR="006376BA" w:rsidRPr="006906F9">
        <w:rPr>
          <w:rFonts w:cs="Times New Roman"/>
          <w:noProof/>
          <w:lang w:val="en-GB"/>
        </w:rPr>
        <w:t xml:space="preserve">reas as low as 0%, </w:t>
      </w:r>
      <w:r w:rsidR="003566D3" w:rsidRPr="006906F9">
        <w:rPr>
          <w:rFonts w:cs="Times New Roman"/>
          <w:noProof/>
          <w:lang w:val="en-GB"/>
        </w:rPr>
        <w:t>with a</w:t>
      </w:r>
      <w:r w:rsidR="006376BA" w:rsidRPr="006906F9">
        <w:rPr>
          <w:rFonts w:cs="Times New Roman"/>
          <w:noProof/>
          <w:lang w:val="en-GB"/>
        </w:rPr>
        <w:t xml:space="preserve"> view to adapting the production potential to market demand.</w:t>
      </w:r>
    </w:p>
    <w:p w14:paraId="07CC8FD2" w14:textId="6B0FA0E0" w:rsidR="000F6638" w:rsidRPr="006906F9" w:rsidRDefault="006D5E0B" w:rsidP="00F15BC2">
      <w:pPr>
        <w:ind w:left="357"/>
        <w:jc w:val="both"/>
        <w:rPr>
          <w:rFonts w:cs="Times New Roman"/>
          <w:noProof/>
          <w:lang w:val="en-GB"/>
        </w:rPr>
      </w:pPr>
      <w:r w:rsidRPr="006906F9">
        <w:rPr>
          <w:rFonts w:cs="Times New Roman"/>
          <w:noProof/>
          <w:lang w:val="en-GB"/>
        </w:rPr>
        <w:t xml:space="preserve">Furthermore, </w:t>
      </w:r>
      <w:r w:rsidR="00D306CA" w:rsidRPr="006906F9">
        <w:rPr>
          <w:rFonts w:cs="Times New Roman"/>
          <w:noProof/>
          <w:lang w:val="en-GB"/>
        </w:rPr>
        <w:t>MS</w:t>
      </w:r>
      <w:r w:rsidRPr="006906F9">
        <w:rPr>
          <w:rFonts w:cs="Times New Roman"/>
          <w:noProof/>
          <w:lang w:val="en-GB"/>
        </w:rPr>
        <w:t xml:space="preserve"> will have the possibility to set conditions for replanting authorisations </w:t>
      </w:r>
      <w:r w:rsidR="00BC14F1" w:rsidRPr="006906F9">
        <w:rPr>
          <w:rFonts w:cs="Times New Roman"/>
          <w:noProof/>
          <w:lang w:val="en-GB"/>
        </w:rPr>
        <w:t xml:space="preserve">which ensure that </w:t>
      </w:r>
      <w:r w:rsidR="001A5C89" w:rsidRPr="006906F9">
        <w:rPr>
          <w:rFonts w:cs="Times New Roman"/>
          <w:noProof/>
          <w:lang w:val="en-GB"/>
        </w:rPr>
        <w:t xml:space="preserve">they are used in the same geographical area </w:t>
      </w:r>
      <w:r w:rsidR="185FD103" w:rsidRPr="006906F9">
        <w:rPr>
          <w:rFonts w:cs="Times New Roman"/>
          <w:noProof/>
          <w:lang w:val="en-GB"/>
        </w:rPr>
        <w:t>in which</w:t>
      </w:r>
      <w:r w:rsidR="001A5C89" w:rsidRPr="006906F9">
        <w:rPr>
          <w:rFonts w:cs="Times New Roman"/>
          <w:noProof/>
          <w:lang w:val="en-GB"/>
        </w:rPr>
        <w:t xml:space="preserve"> the corresponding grubbed</w:t>
      </w:r>
      <w:r w:rsidR="4B34B22B" w:rsidRPr="006906F9">
        <w:rPr>
          <w:rFonts w:cs="Times New Roman"/>
          <w:noProof/>
          <w:lang w:val="en-GB"/>
        </w:rPr>
        <w:t>-</w:t>
      </w:r>
      <w:r w:rsidR="001A5C89" w:rsidRPr="006906F9">
        <w:rPr>
          <w:rFonts w:cs="Times New Roman"/>
          <w:noProof/>
          <w:lang w:val="en-GB"/>
        </w:rPr>
        <w:t>up vines were located, where maintaining viticulture in that geographical area is justified by socio-economic or environmental reasons</w:t>
      </w:r>
      <w:r w:rsidR="00EB3758">
        <w:rPr>
          <w:rFonts w:cs="Times New Roman"/>
          <w:noProof/>
          <w:lang w:val="en-GB"/>
        </w:rPr>
        <w:t xml:space="preserve"> (for exa</w:t>
      </w:r>
      <w:r w:rsidR="00995FA7">
        <w:rPr>
          <w:rFonts w:cs="Times New Roman"/>
          <w:noProof/>
          <w:lang w:val="en-GB"/>
        </w:rPr>
        <w:t>m</w:t>
      </w:r>
      <w:r w:rsidR="00EB3758">
        <w:rPr>
          <w:rFonts w:cs="Times New Roman"/>
          <w:noProof/>
          <w:lang w:val="en-GB"/>
        </w:rPr>
        <w:t>ple to avoid soil erosion)</w:t>
      </w:r>
      <w:r w:rsidR="7D40A8A0" w:rsidRPr="006906F9">
        <w:rPr>
          <w:rFonts w:cs="Times New Roman"/>
          <w:noProof/>
          <w:lang w:val="en-GB"/>
        </w:rPr>
        <w:t>,</w:t>
      </w:r>
      <w:r w:rsidR="0059238A" w:rsidRPr="006906F9">
        <w:rPr>
          <w:rFonts w:cs="Times New Roman"/>
          <w:noProof/>
          <w:lang w:val="en-GB"/>
        </w:rPr>
        <w:t xml:space="preserve"> or to ensure that the replanting does not take place in a different production region which is affected by a structural market imbalance</w:t>
      </w:r>
      <w:r w:rsidR="00146B3D" w:rsidRPr="006906F9">
        <w:rPr>
          <w:rFonts w:cs="Times New Roman"/>
          <w:noProof/>
          <w:lang w:val="en-GB"/>
        </w:rPr>
        <w:t xml:space="preserve">. To avoid excessive increases in yields, </w:t>
      </w:r>
      <w:r w:rsidR="00D306CA" w:rsidRPr="006906F9">
        <w:rPr>
          <w:rFonts w:cs="Times New Roman"/>
          <w:noProof/>
          <w:lang w:val="en-GB"/>
        </w:rPr>
        <w:t>MS</w:t>
      </w:r>
      <w:r w:rsidR="00146B3D" w:rsidRPr="006906F9">
        <w:rPr>
          <w:rFonts w:cs="Times New Roman"/>
          <w:noProof/>
          <w:lang w:val="en-GB"/>
        </w:rPr>
        <w:t xml:space="preserve"> will be able to </w:t>
      </w:r>
      <w:r w:rsidR="00534623" w:rsidRPr="006906F9">
        <w:rPr>
          <w:rFonts w:cs="Times New Roman"/>
          <w:noProof/>
          <w:lang w:val="en-GB"/>
        </w:rPr>
        <w:t xml:space="preserve">make </w:t>
      </w:r>
      <w:r w:rsidRPr="006906F9">
        <w:rPr>
          <w:rFonts w:cs="Times New Roman"/>
          <w:noProof/>
          <w:lang w:val="en-GB"/>
        </w:rPr>
        <w:t xml:space="preserve">the granting of a </w:t>
      </w:r>
      <w:r w:rsidR="00534623" w:rsidRPr="006906F9">
        <w:rPr>
          <w:rFonts w:cs="Times New Roman"/>
          <w:noProof/>
          <w:lang w:val="en-GB"/>
        </w:rPr>
        <w:t>replanting authorisation</w:t>
      </w:r>
      <w:r w:rsidR="2AB8E4BB" w:rsidRPr="006906F9">
        <w:rPr>
          <w:rFonts w:cs="Times New Roman"/>
          <w:noProof/>
          <w:lang w:val="en-GB"/>
        </w:rPr>
        <w:t>s</w:t>
      </w:r>
      <w:r w:rsidR="00534623" w:rsidRPr="006906F9">
        <w:rPr>
          <w:rFonts w:cs="Times New Roman"/>
          <w:noProof/>
          <w:lang w:val="en-GB"/>
        </w:rPr>
        <w:t xml:space="preserve"> subject to the use of</w:t>
      </w:r>
      <w:r w:rsidR="001A5C89" w:rsidRPr="006906F9">
        <w:rPr>
          <w:rFonts w:cs="Times New Roman"/>
          <w:noProof/>
          <w:lang w:val="en-GB"/>
        </w:rPr>
        <w:t xml:space="preserve"> varieties and production methods that do not </w:t>
      </w:r>
      <w:r w:rsidR="003566D3" w:rsidRPr="006906F9">
        <w:rPr>
          <w:rFonts w:cs="Times New Roman"/>
          <w:noProof/>
          <w:lang w:val="en-GB"/>
        </w:rPr>
        <w:t xml:space="preserve">considerably </w:t>
      </w:r>
      <w:r w:rsidR="001A5C89" w:rsidRPr="006906F9">
        <w:rPr>
          <w:rFonts w:cs="Times New Roman"/>
          <w:noProof/>
          <w:lang w:val="en-GB"/>
        </w:rPr>
        <w:t>increase the average yield compared to the grubbed</w:t>
      </w:r>
      <w:r w:rsidR="51C00D8E" w:rsidRPr="006906F9">
        <w:rPr>
          <w:rFonts w:cs="Times New Roman"/>
          <w:noProof/>
          <w:lang w:val="en-GB"/>
        </w:rPr>
        <w:t>-</w:t>
      </w:r>
      <w:r w:rsidR="001A5C89" w:rsidRPr="006906F9">
        <w:rPr>
          <w:rFonts w:cs="Times New Roman"/>
          <w:noProof/>
          <w:lang w:val="en-GB"/>
        </w:rPr>
        <w:t>up vines</w:t>
      </w:r>
      <w:r w:rsidR="7C8F40F9" w:rsidRPr="006906F9">
        <w:rPr>
          <w:rFonts w:cs="Times New Roman"/>
          <w:noProof/>
          <w:lang w:val="en-GB"/>
        </w:rPr>
        <w:t>,</w:t>
      </w:r>
      <w:r w:rsidR="001A5C89" w:rsidRPr="006906F9">
        <w:rPr>
          <w:rFonts w:cs="Times New Roman"/>
          <w:noProof/>
          <w:lang w:val="en-GB"/>
        </w:rPr>
        <w:t xml:space="preserve"> or </w:t>
      </w:r>
      <w:r w:rsidR="00850438" w:rsidRPr="006906F9">
        <w:rPr>
          <w:rFonts w:cs="Times New Roman"/>
          <w:noProof/>
          <w:lang w:val="en-GB"/>
        </w:rPr>
        <w:t xml:space="preserve">that </w:t>
      </w:r>
      <w:r w:rsidR="001A5C89" w:rsidRPr="006906F9">
        <w:rPr>
          <w:rFonts w:cs="Times New Roman"/>
          <w:noProof/>
          <w:lang w:val="en-GB"/>
        </w:rPr>
        <w:t>only traditional varieties and production methods of a given region be used where the corresponding grubbed</w:t>
      </w:r>
      <w:r w:rsidR="39B2A5E7" w:rsidRPr="006906F9">
        <w:rPr>
          <w:rFonts w:cs="Times New Roman"/>
          <w:noProof/>
          <w:lang w:val="en-GB"/>
        </w:rPr>
        <w:t>-</w:t>
      </w:r>
      <w:r w:rsidR="001A5C89" w:rsidRPr="006906F9">
        <w:rPr>
          <w:rFonts w:cs="Times New Roman"/>
          <w:noProof/>
          <w:lang w:val="en-GB"/>
        </w:rPr>
        <w:t>up area was located in a production region that the M</w:t>
      </w:r>
      <w:r w:rsidR="00FB740D" w:rsidRPr="006906F9">
        <w:rPr>
          <w:rFonts w:cs="Times New Roman"/>
          <w:noProof/>
          <w:lang w:val="en-GB"/>
        </w:rPr>
        <w:t>S</w:t>
      </w:r>
      <w:r w:rsidR="001A5C89" w:rsidRPr="006906F9">
        <w:rPr>
          <w:rFonts w:cs="Times New Roman"/>
          <w:noProof/>
          <w:lang w:val="en-GB"/>
        </w:rPr>
        <w:t xml:space="preserve"> has qualified as affected by a structural market imbalance</w:t>
      </w:r>
      <w:r w:rsidR="00EF4274" w:rsidRPr="006906F9">
        <w:rPr>
          <w:rFonts w:cs="Times New Roman"/>
          <w:noProof/>
          <w:lang w:val="en-GB"/>
        </w:rPr>
        <w:t xml:space="preserve">. </w:t>
      </w:r>
      <w:r w:rsidR="59384539" w:rsidRPr="006906F9">
        <w:rPr>
          <w:rFonts w:cs="Times New Roman"/>
          <w:noProof/>
          <w:lang w:val="en-GB"/>
        </w:rPr>
        <w:t xml:space="preserve">The HLG recommended </w:t>
      </w:r>
      <w:r w:rsidR="3DD9D52F" w:rsidRPr="006906F9">
        <w:rPr>
          <w:rFonts w:cs="Times New Roman"/>
          <w:noProof/>
          <w:lang w:val="en-GB"/>
        </w:rPr>
        <w:t>g</w:t>
      </w:r>
      <w:r w:rsidR="00EF4274" w:rsidRPr="006906F9">
        <w:rPr>
          <w:rFonts w:cs="Times New Roman"/>
          <w:noProof/>
          <w:lang w:val="en-GB"/>
        </w:rPr>
        <w:t xml:space="preserve">iving </w:t>
      </w:r>
      <w:r w:rsidR="00D306CA" w:rsidRPr="006906F9">
        <w:rPr>
          <w:rFonts w:cs="Times New Roman"/>
          <w:noProof/>
          <w:lang w:val="en-GB"/>
        </w:rPr>
        <w:t>MS</w:t>
      </w:r>
      <w:r w:rsidR="00EF4274" w:rsidRPr="006906F9">
        <w:rPr>
          <w:rFonts w:cs="Times New Roman"/>
          <w:noProof/>
          <w:lang w:val="en-GB"/>
        </w:rPr>
        <w:t xml:space="preserve"> the possibility </w:t>
      </w:r>
      <w:r w:rsidR="22A6E286" w:rsidRPr="006906F9">
        <w:rPr>
          <w:rFonts w:cs="Times New Roman"/>
          <w:noProof/>
          <w:lang w:val="en-GB"/>
        </w:rPr>
        <w:t>of</w:t>
      </w:r>
      <w:r w:rsidR="00EF4274" w:rsidRPr="006906F9">
        <w:rPr>
          <w:rFonts w:cs="Times New Roman"/>
          <w:noProof/>
          <w:lang w:val="en-GB"/>
        </w:rPr>
        <w:t xml:space="preserve"> </w:t>
      </w:r>
      <w:r w:rsidR="005D14FE" w:rsidRPr="006906F9">
        <w:rPr>
          <w:rFonts w:cs="Times New Roman"/>
          <w:noProof/>
          <w:lang w:val="en-GB"/>
        </w:rPr>
        <w:t>limit</w:t>
      </w:r>
      <w:r w:rsidR="2CF908E8" w:rsidRPr="006906F9">
        <w:rPr>
          <w:rFonts w:cs="Times New Roman"/>
          <w:noProof/>
          <w:lang w:val="en-GB"/>
        </w:rPr>
        <w:t>ing</w:t>
      </w:r>
      <w:r w:rsidR="005D14FE" w:rsidRPr="006906F9">
        <w:rPr>
          <w:rFonts w:cs="Times New Roman"/>
          <w:noProof/>
          <w:lang w:val="en-GB"/>
        </w:rPr>
        <w:t xml:space="preserve"> the transfer o</w:t>
      </w:r>
      <w:r w:rsidR="00EF4274" w:rsidRPr="006906F9">
        <w:rPr>
          <w:rFonts w:cs="Times New Roman"/>
          <w:noProof/>
          <w:lang w:val="en-GB"/>
        </w:rPr>
        <w:t>f</w:t>
      </w:r>
      <w:r w:rsidR="005D14FE" w:rsidRPr="006906F9">
        <w:rPr>
          <w:rFonts w:cs="Times New Roman"/>
          <w:noProof/>
          <w:lang w:val="en-GB"/>
        </w:rPr>
        <w:t xml:space="preserve"> replanting authorisations between regions</w:t>
      </w:r>
      <w:r w:rsidR="008165DA" w:rsidRPr="006906F9">
        <w:rPr>
          <w:rFonts w:cs="Times New Roman"/>
          <w:noProof/>
          <w:lang w:val="en-GB"/>
        </w:rPr>
        <w:t>,</w:t>
      </w:r>
      <w:r w:rsidR="005D14FE" w:rsidRPr="006906F9">
        <w:rPr>
          <w:rFonts w:cs="Times New Roman"/>
          <w:noProof/>
          <w:lang w:val="en-GB"/>
        </w:rPr>
        <w:t xml:space="preserve"> to avoid </w:t>
      </w:r>
      <w:r w:rsidR="00EF4274" w:rsidRPr="006906F9">
        <w:rPr>
          <w:rFonts w:cs="Times New Roman"/>
          <w:noProof/>
          <w:lang w:val="en-GB"/>
        </w:rPr>
        <w:t xml:space="preserve">excessive yield increases </w:t>
      </w:r>
      <w:r w:rsidR="008165DA" w:rsidRPr="006906F9">
        <w:rPr>
          <w:rFonts w:cs="Times New Roman"/>
          <w:noProof/>
          <w:lang w:val="en-GB"/>
        </w:rPr>
        <w:t xml:space="preserve">and vineyards </w:t>
      </w:r>
      <w:r w:rsidR="2D429B6B" w:rsidRPr="006906F9">
        <w:rPr>
          <w:rFonts w:cs="Times New Roman"/>
          <w:noProof/>
          <w:lang w:val="en-GB"/>
        </w:rPr>
        <w:t xml:space="preserve">being relocated </w:t>
      </w:r>
      <w:r w:rsidR="008165DA" w:rsidRPr="006906F9">
        <w:rPr>
          <w:rFonts w:cs="Times New Roman"/>
          <w:noProof/>
          <w:lang w:val="en-GB"/>
        </w:rPr>
        <w:t xml:space="preserve">from areas where they are important for the landscape or for </w:t>
      </w:r>
      <w:r w:rsidR="00CE7F3B" w:rsidRPr="006906F9">
        <w:rPr>
          <w:rFonts w:cs="Times New Roman"/>
          <w:noProof/>
          <w:lang w:val="en-GB"/>
        </w:rPr>
        <w:t>biodiversity</w:t>
      </w:r>
      <w:r w:rsidR="00A377EB">
        <w:rPr>
          <w:rFonts w:cs="Times New Roman"/>
          <w:noProof/>
          <w:lang w:val="en-GB"/>
        </w:rPr>
        <w:t>.</w:t>
      </w:r>
      <w:r w:rsidR="00936CEB" w:rsidRPr="006906F9">
        <w:rPr>
          <w:rFonts w:cs="Times New Roman"/>
          <w:noProof/>
          <w:lang w:val="en-GB"/>
        </w:rPr>
        <w:t xml:space="preserve"> </w:t>
      </w:r>
      <w:r w:rsidR="222CC828" w:rsidRPr="006906F9">
        <w:rPr>
          <w:rFonts w:cs="Times New Roman"/>
          <w:noProof/>
          <w:lang w:val="en-GB"/>
        </w:rPr>
        <w:t>The HLG</w:t>
      </w:r>
      <w:r w:rsidR="00936CEB" w:rsidRPr="006906F9">
        <w:rPr>
          <w:rFonts w:cs="Times New Roman"/>
          <w:noProof/>
          <w:lang w:val="en-GB"/>
        </w:rPr>
        <w:t xml:space="preserve"> requested </w:t>
      </w:r>
      <w:r w:rsidR="408F4C11" w:rsidRPr="006906F9">
        <w:rPr>
          <w:rFonts w:cs="Times New Roman"/>
          <w:noProof/>
          <w:lang w:val="en-GB"/>
        </w:rPr>
        <w:t>that</w:t>
      </w:r>
      <w:r w:rsidR="00C053C5" w:rsidRPr="006906F9">
        <w:rPr>
          <w:rFonts w:cs="Times New Roman"/>
          <w:noProof/>
          <w:lang w:val="en-GB"/>
        </w:rPr>
        <w:t xml:space="preserve"> </w:t>
      </w:r>
      <w:r w:rsidR="00D306CA" w:rsidRPr="006906F9">
        <w:rPr>
          <w:rFonts w:cs="Times New Roman"/>
          <w:noProof/>
          <w:lang w:val="en-GB"/>
        </w:rPr>
        <w:t>MS</w:t>
      </w:r>
      <w:r w:rsidR="00C053C5" w:rsidRPr="006906F9">
        <w:rPr>
          <w:rFonts w:cs="Times New Roman"/>
          <w:noProof/>
          <w:lang w:val="en-GB"/>
        </w:rPr>
        <w:t xml:space="preserve"> </w:t>
      </w:r>
      <w:r w:rsidR="00023F6E" w:rsidRPr="006906F9">
        <w:rPr>
          <w:rFonts w:cs="Times New Roman"/>
          <w:noProof/>
          <w:lang w:val="en-GB"/>
        </w:rPr>
        <w:t>have the option of</w:t>
      </w:r>
      <w:r w:rsidR="00C053C5" w:rsidRPr="006906F9">
        <w:rPr>
          <w:rFonts w:cs="Times New Roman"/>
          <w:noProof/>
          <w:lang w:val="en-GB"/>
        </w:rPr>
        <w:t xml:space="preserve"> set</w:t>
      </w:r>
      <w:r w:rsidR="62BE6FB1" w:rsidRPr="006906F9">
        <w:rPr>
          <w:rFonts w:cs="Times New Roman"/>
          <w:noProof/>
          <w:lang w:val="en-GB"/>
        </w:rPr>
        <w:t>ting</w:t>
      </w:r>
      <w:r w:rsidR="00C053C5" w:rsidRPr="006906F9">
        <w:rPr>
          <w:rFonts w:cs="Times New Roman"/>
          <w:noProof/>
          <w:lang w:val="en-GB"/>
        </w:rPr>
        <w:t xml:space="preserve"> </w:t>
      </w:r>
      <w:r w:rsidR="003566D3" w:rsidRPr="006906F9">
        <w:rPr>
          <w:rFonts w:cs="Times New Roman"/>
          <w:noProof/>
          <w:lang w:val="en-GB"/>
        </w:rPr>
        <w:t xml:space="preserve">these </w:t>
      </w:r>
      <w:r w:rsidR="00C053C5" w:rsidRPr="006906F9">
        <w:rPr>
          <w:rFonts w:cs="Times New Roman"/>
          <w:noProof/>
          <w:lang w:val="en-GB"/>
        </w:rPr>
        <w:t>conditions when granting planting and replanting authorisations</w:t>
      </w:r>
      <w:r w:rsidR="00D369D7" w:rsidRPr="006906F9">
        <w:rPr>
          <w:rFonts w:cs="Times New Roman"/>
          <w:noProof/>
          <w:lang w:val="en-GB"/>
        </w:rPr>
        <w:t>.</w:t>
      </w:r>
    </w:p>
    <w:p w14:paraId="75BB548E" w14:textId="57E13958" w:rsidR="00D369D7" w:rsidRPr="006906F9" w:rsidRDefault="00486624" w:rsidP="00F15BC2">
      <w:pPr>
        <w:ind w:left="357"/>
        <w:jc w:val="both"/>
        <w:rPr>
          <w:rFonts w:cs="Times New Roman"/>
          <w:noProof/>
          <w:lang w:val="en-GB"/>
        </w:rPr>
      </w:pPr>
      <w:r w:rsidRPr="006906F9">
        <w:rPr>
          <w:rFonts w:cs="Times New Roman"/>
          <w:noProof/>
          <w:lang w:val="en-GB"/>
        </w:rPr>
        <w:t>In a context of diminishing consumption, monitoring overall production potential is very important for the future balance of the market. The application of the planting authorisation scheme has this objective</w:t>
      </w:r>
      <w:r w:rsidR="00FB740D" w:rsidRPr="006906F9">
        <w:rPr>
          <w:rFonts w:cs="Times New Roman"/>
          <w:noProof/>
          <w:lang w:val="en-GB"/>
        </w:rPr>
        <w:t>,</w:t>
      </w:r>
      <w:r w:rsidRPr="006906F9">
        <w:rPr>
          <w:rFonts w:cs="Times New Roman"/>
          <w:noProof/>
          <w:lang w:val="en-GB"/>
        </w:rPr>
        <w:t xml:space="preserve"> and </w:t>
      </w:r>
      <w:r w:rsidR="001013EF" w:rsidRPr="006906F9">
        <w:rPr>
          <w:rFonts w:cs="Times New Roman"/>
          <w:noProof/>
          <w:lang w:val="en-GB"/>
        </w:rPr>
        <w:t xml:space="preserve">it is therefore proposed in the </w:t>
      </w:r>
      <w:r w:rsidR="002376DF" w:rsidRPr="006906F9">
        <w:rPr>
          <w:rFonts w:cs="Times New Roman"/>
          <w:noProof/>
          <w:lang w:val="en-GB"/>
        </w:rPr>
        <w:t>‘</w:t>
      </w:r>
      <w:r w:rsidR="001013EF" w:rsidRPr="006906F9">
        <w:rPr>
          <w:rFonts w:cs="Times New Roman"/>
          <w:noProof/>
          <w:lang w:val="en-GB"/>
        </w:rPr>
        <w:t>Wine Package</w:t>
      </w:r>
      <w:r w:rsidR="002376DF" w:rsidRPr="006906F9">
        <w:rPr>
          <w:rFonts w:cs="Times New Roman"/>
          <w:noProof/>
          <w:lang w:val="en-GB"/>
        </w:rPr>
        <w:t>’</w:t>
      </w:r>
      <w:r w:rsidR="001013EF" w:rsidRPr="006906F9">
        <w:rPr>
          <w:rFonts w:cs="Times New Roman"/>
          <w:noProof/>
          <w:lang w:val="en-GB"/>
        </w:rPr>
        <w:t xml:space="preserve"> that it </w:t>
      </w:r>
      <w:r w:rsidRPr="006906F9">
        <w:rPr>
          <w:rFonts w:cs="Times New Roman"/>
          <w:noProof/>
          <w:lang w:val="en-GB"/>
        </w:rPr>
        <w:t xml:space="preserve">should apply in all wine-producing </w:t>
      </w:r>
      <w:r w:rsidR="00D306CA" w:rsidRPr="006906F9">
        <w:rPr>
          <w:rFonts w:cs="Times New Roman"/>
          <w:noProof/>
          <w:lang w:val="en-GB"/>
        </w:rPr>
        <w:t>MS</w:t>
      </w:r>
      <w:r w:rsidRPr="006906F9">
        <w:rPr>
          <w:rFonts w:cs="Times New Roman"/>
          <w:noProof/>
          <w:lang w:val="en-GB"/>
        </w:rPr>
        <w:t xml:space="preserve"> when a certain vineyard area is reached</w:t>
      </w:r>
      <w:r w:rsidR="00826FE1">
        <w:rPr>
          <w:rFonts w:cs="Times New Roman"/>
          <w:noProof/>
          <w:lang w:val="en-GB"/>
        </w:rPr>
        <w:t xml:space="preserve"> in the MS concerned</w:t>
      </w:r>
      <w:r w:rsidRPr="006906F9">
        <w:rPr>
          <w:rFonts w:cs="Times New Roman"/>
          <w:noProof/>
          <w:lang w:val="en-GB"/>
        </w:rPr>
        <w:t>.</w:t>
      </w:r>
    </w:p>
    <w:p w14:paraId="5DD322DE" w14:textId="19BB1348" w:rsidR="00557D8F" w:rsidRPr="006906F9" w:rsidRDefault="00557D8F" w:rsidP="00F15BC2">
      <w:pPr>
        <w:ind w:firstLine="357"/>
        <w:rPr>
          <w:i/>
          <w:iCs/>
          <w:noProof/>
          <w:lang w:val="en-GB"/>
        </w:rPr>
      </w:pPr>
      <w:r w:rsidRPr="006906F9">
        <w:rPr>
          <w:i/>
          <w:iCs/>
          <w:noProof/>
          <w:lang w:val="en-GB"/>
        </w:rPr>
        <w:t>De</w:t>
      </w:r>
      <w:r w:rsidR="004332EB" w:rsidRPr="006906F9">
        <w:rPr>
          <w:i/>
          <w:iCs/>
          <w:noProof/>
          <w:lang w:val="en-GB"/>
        </w:rPr>
        <w:t>-</w:t>
      </w:r>
      <w:r w:rsidRPr="006906F9">
        <w:rPr>
          <w:i/>
          <w:iCs/>
          <w:noProof/>
          <w:lang w:val="en-GB"/>
        </w:rPr>
        <w:t>alcoholised wine products</w:t>
      </w:r>
    </w:p>
    <w:p w14:paraId="7BBB5F31" w14:textId="6DE42CA9" w:rsidR="000B3AD0" w:rsidRPr="0022343E" w:rsidRDefault="007D1E27" w:rsidP="00F15BC2">
      <w:pPr>
        <w:ind w:left="357"/>
        <w:jc w:val="both"/>
        <w:rPr>
          <w:noProof/>
          <w:lang w:val="en-GB"/>
        </w:rPr>
      </w:pPr>
      <w:r w:rsidRPr="006906F9">
        <w:rPr>
          <w:noProof/>
          <w:lang w:val="en-GB"/>
        </w:rPr>
        <w:t>In recent years, there has been an ever-</w:t>
      </w:r>
      <w:r w:rsidR="0022343E">
        <w:rPr>
          <w:noProof/>
          <w:lang w:val="en-GB"/>
        </w:rPr>
        <w:t>increasing</w:t>
      </w:r>
      <w:r w:rsidRPr="0022343E">
        <w:rPr>
          <w:noProof/>
          <w:lang w:val="en-GB"/>
        </w:rPr>
        <w:t xml:space="preserve"> consumer demand for grapevine products with a reduced alcohol content, which are produced by using certain </w:t>
      </w:r>
      <w:r w:rsidR="009B56DD" w:rsidRPr="0022343E">
        <w:rPr>
          <w:noProof/>
          <w:lang w:val="en-GB"/>
        </w:rPr>
        <w:t>de</w:t>
      </w:r>
      <w:r w:rsidR="00642C4C" w:rsidRPr="0022343E">
        <w:rPr>
          <w:noProof/>
          <w:lang w:val="en-GB"/>
        </w:rPr>
        <w:t>-</w:t>
      </w:r>
      <w:r w:rsidR="009B56DD" w:rsidRPr="0022343E">
        <w:rPr>
          <w:noProof/>
          <w:lang w:val="en-GB"/>
        </w:rPr>
        <w:t xml:space="preserve">alcoholisation </w:t>
      </w:r>
      <w:r w:rsidRPr="0022343E">
        <w:rPr>
          <w:noProof/>
          <w:lang w:val="en-GB"/>
        </w:rPr>
        <w:t xml:space="preserve">techniques allowed in the </w:t>
      </w:r>
      <w:r w:rsidR="62DFB7B9" w:rsidRPr="0022343E">
        <w:rPr>
          <w:noProof/>
          <w:lang w:val="en-GB"/>
        </w:rPr>
        <w:t>EU</w:t>
      </w:r>
      <w:r w:rsidRPr="0022343E">
        <w:rPr>
          <w:noProof/>
          <w:lang w:val="en-GB"/>
        </w:rPr>
        <w:t xml:space="preserve">. </w:t>
      </w:r>
      <w:r w:rsidR="009B56DD" w:rsidRPr="0022343E">
        <w:rPr>
          <w:noProof/>
          <w:lang w:val="en-GB"/>
        </w:rPr>
        <w:t>T</w:t>
      </w:r>
      <w:r w:rsidRPr="0022343E">
        <w:rPr>
          <w:noProof/>
          <w:lang w:val="en-GB"/>
        </w:rPr>
        <w:t xml:space="preserve">erms such as </w:t>
      </w:r>
      <w:r w:rsidR="62509F49" w:rsidRPr="0022343E">
        <w:rPr>
          <w:noProof/>
          <w:lang w:val="en-GB"/>
        </w:rPr>
        <w:t>‘</w:t>
      </w:r>
      <w:r w:rsidRPr="0022343E">
        <w:rPr>
          <w:noProof/>
          <w:lang w:val="en-GB"/>
        </w:rPr>
        <w:t>0</w:t>
      </w:r>
      <w:r w:rsidR="4FC6E0CD" w:rsidRPr="0022343E">
        <w:rPr>
          <w:noProof/>
          <w:lang w:val="en-GB"/>
        </w:rPr>
        <w:t>.</w:t>
      </w:r>
      <w:r w:rsidRPr="0022343E">
        <w:rPr>
          <w:noProof/>
          <w:lang w:val="en-GB"/>
        </w:rPr>
        <w:t xml:space="preserve">0%’, ‘alcohol-free’ and </w:t>
      </w:r>
      <w:r w:rsidR="65D877D1" w:rsidRPr="0022343E">
        <w:rPr>
          <w:noProof/>
          <w:lang w:val="en-GB"/>
        </w:rPr>
        <w:t>‘</w:t>
      </w:r>
      <w:r w:rsidRPr="0022343E">
        <w:rPr>
          <w:noProof/>
          <w:lang w:val="en-GB"/>
        </w:rPr>
        <w:t>alcohol-light’ are widely used</w:t>
      </w:r>
      <w:r w:rsidR="009B56DD" w:rsidRPr="0022343E">
        <w:rPr>
          <w:noProof/>
          <w:lang w:val="en-GB"/>
        </w:rPr>
        <w:t>,</w:t>
      </w:r>
      <w:r w:rsidRPr="0022343E">
        <w:rPr>
          <w:noProof/>
          <w:lang w:val="en-GB"/>
        </w:rPr>
        <w:t xml:space="preserve"> but regulated differently in various </w:t>
      </w:r>
      <w:r w:rsidR="00D306CA" w:rsidRPr="0022343E">
        <w:rPr>
          <w:noProof/>
          <w:lang w:val="en-GB"/>
        </w:rPr>
        <w:t>MS</w:t>
      </w:r>
      <w:r w:rsidRPr="0022343E">
        <w:rPr>
          <w:noProof/>
          <w:lang w:val="en-GB"/>
        </w:rPr>
        <w:t>.</w:t>
      </w:r>
    </w:p>
    <w:p w14:paraId="4F4C2EF1" w14:textId="64266164" w:rsidR="000B3AD0" w:rsidRPr="0022343E" w:rsidRDefault="000B3AD0" w:rsidP="00F15BC2">
      <w:pPr>
        <w:ind w:left="357"/>
        <w:jc w:val="both"/>
        <w:rPr>
          <w:noProof/>
          <w:lang w:val="en-GB"/>
        </w:rPr>
      </w:pPr>
      <w:r w:rsidRPr="0022343E">
        <w:rPr>
          <w:noProof/>
          <w:lang w:val="en-GB"/>
        </w:rPr>
        <w:t xml:space="preserve">Indeed, </w:t>
      </w:r>
      <w:r w:rsidR="006D2BED" w:rsidRPr="008F4E20">
        <w:rPr>
          <w:noProof/>
        </w:rPr>
        <w:t>in accordance with Article 4(4) of Regulation (EC) No 1924/2006 on nutrition and health claims made on foods (Claims Regulation)</w:t>
      </w:r>
      <w:r w:rsidR="006D2BED">
        <w:rPr>
          <w:rStyle w:val="FootnoteReference"/>
          <w:noProof/>
        </w:rPr>
        <w:footnoteReference w:id="15"/>
      </w:r>
      <w:r w:rsidR="006D2BED">
        <w:rPr>
          <w:noProof/>
        </w:rPr>
        <w:t xml:space="preserve">, </w:t>
      </w:r>
      <w:r w:rsidR="006D2BED" w:rsidRPr="008F4E20">
        <w:rPr>
          <w:noProof/>
        </w:rPr>
        <w:t xml:space="preserve">relevant national rules may apply </w:t>
      </w:r>
      <w:r w:rsidRPr="0022343E">
        <w:rPr>
          <w:noProof/>
          <w:lang w:val="en-GB"/>
        </w:rPr>
        <w:t xml:space="preserve">in </w:t>
      </w:r>
      <w:r w:rsidR="0505BEC1" w:rsidRPr="0022343E">
        <w:rPr>
          <w:noProof/>
          <w:lang w:val="en-GB"/>
        </w:rPr>
        <w:t>the</w:t>
      </w:r>
      <w:r w:rsidRPr="0022343E">
        <w:rPr>
          <w:noProof/>
          <w:lang w:val="en-GB"/>
        </w:rPr>
        <w:t xml:space="preserve"> absence of specific </w:t>
      </w:r>
      <w:r w:rsidR="4674889B" w:rsidRPr="0022343E">
        <w:rPr>
          <w:noProof/>
          <w:lang w:val="en-GB"/>
        </w:rPr>
        <w:t>EU</w:t>
      </w:r>
      <w:r w:rsidRPr="0022343E">
        <w:rPr>
          <w:noProof/>
          <w:lang w:val="en-GB"/>
        </w:rPr>
        <w:t xml:space="preserve"> rules regarding nutrition claims referring to low alcohol levels, or the reduction or absence of alcohol or energy in beverages which </w:t>
      </w:r>
      <w:r w:rsidR="000B39AF" w:rsidRPr="0022343E">
        <w:rPr>
          <w:noProof/>
          <w:lang w:val="en-GB"/>
        </w:rPr>
        <w:t xml:space="preserve">usually </w:t>
      </w:r>
      <w:r w:rsidRPr="0022343E">
        <w:rPr>
          <w:noProof/>
          <w:lang w:val="en-GB"/>
        </w:rPr>
        <w:t>contain alcohol. There is therefore a need to harmonise the use of these terms and to define the alcohol content linked to each of them across the EU. This should also be reflected in the rules on labelling of wine products to better inform consumer</w:t>
      </w:r>
      <w:r w:rsidR="012A2068" w:rsidRPr="0022343E">
        <w:rPr>
          <w:noProof/>
          <w:lang w:val="en-GB"/>
        </w:rPr>
        <w:t>s</w:t>
      </w:r>
      <w:r w:rsidRPr="0022343E">
        <w:rPr>
          <w:noProof/>
          <w:lang w:val="en-GB"/>
        </w:rPr>
        <w:t xml:space="preserve"> of the characteristics and production methods of grapevine products with a reduced alcohol content, allowing the </w:t>
      </w:r>
      <w:r w:rsidR="4F30BE7F" w:rsidRPr="0022343E">
        <w:rPr>
          <w:noProof/>
          <w:lang w:val="en-GB"/>
        </w:rPr>
        <w:t>EU</w:t>
      </w:r>
      <w:r w:rsidRPr="0022343E">
        <w:rPr>
          <w:noProof/>
          <w:lang w:val="en-GB"/>
        </w:rPr>
        <w:t xml:space="preserve"> wine sector to benefit from this development in consumer demand while maintaining high quality production standards</w:t>
      </w:r>
      <w:r w:rsidR="00577F73" w:rsidRPr="0022343E">
        <w:rPr>
          <w:noProof/>
          <w:lang w:val="en-GB"/>
        </w:rPr>
        <w:t>.</w:t>
      </w:r>
    </w:p>
    <w:p w14:paraId="0BA70392" w14:textId="6E2B58DC" w:rsidR="00D1726C" w:rsidRPr="0022343E" w:rsidRDefault="009B56DD" w:rsidP="00F15BC2">
      <w:pPr>
        <w:ind w:left="357"/>
        <w:jc w:val="both"/>
        <w:rPr>
          <w:noProof/>
          <w:lang w:val="en-GB"/>
        </w:rPr>
      </w:pPr>
      <w:r w:rsidRPr="0022343E">
        <w:rPr>
          <w:noProof/>
          <w:lang w:val="en-GB"/>
        </w:rPr>
        <w:t xml:space="preserve">This proposal </w:t>
      </w:r>
      <w:r w:rsidR="007D1E27" w:rsidRPr="0022343E">
        <w:rPr>
          <w:noProof/>
          <w:lang w:val="en-GB"/>
        </w:rPr>
        <w:t>harmonise</w:t>
      </w:r>
      <w:r w:rsidRPr="0022343E">
        <w:rPr>
          <w:noProof/>
          <w:lang w:val="en-GB"/>
        </w:rPr>
        <w:t>s</w:t>
      </w:r>
      <w:r w:rsidR="007D1E27" w:rsidRPr="0022343E">
        <w:rPr>
          <w:noProof/>
          <w:lang w:val="en-GB"/>
        </w:rPr>
        <w:t xml:space="preserve"> the use of these terms across the </w:t>
      </w:r>
      <w:r w:rsidR="39A13ADD" w:rsidRPr="0022343E">
        <w:rPr>
          <w:noProof/>
          <w:lang w:val="en-GB"/>
        </w:rPr>
        <w:t>EU</w:t>
      </w:r>
      <w:r w:rsidR="007D1E27" w:rsidRPr="0022343E">
        <w:rPr>
          <w:noProof/>
          <w:lang w:val="en-GB"/>
        </w:rPr>
        <w:t>.</w:t>
      </w:r>
      <w:r w:rsidR="00012A72" w:rsidRPr="0022343E">
        <w:rPr>
          <w:noProof/>
          <w:lang w:val="en-GB"/>
        </w:rPr>
        <w:t xml:space="preserve"> </w:t>
      </w:r>
      <w:r w:rsidR="00BE4C4F" w:rsidRPr="0022343E">
        <w:rPr>
          <w:noProof/>
          <w:lang w:val="en-GB"/>
        </w:rPr>
        <w:t>The term ‘alcohol-free’ will apply if the actual alcoholic strength of the product does not exceed 0</w:t>
      </w:r>
      <w:r w:rsidR="74C07008" w:rsidRPr="0022343E">
        <w:rPr>
          <w:noProof/>
          <w:lang w:val="en-GB"/>
        </w:rPr>
        <w:t>.</w:t>
      </w:r>
      <w:r w:rsidR="00BE4C4F" w:rsidRPr="0022343E">
        <w:rPr>
          <w:noProof/>
          <w:lang w:val="en-GB"/>
        </w:rPr>
        <w:t>5% by volume</w:t>
      </w:r>
      <w:r w:rsidR="00FA0A12" w:rsidRPr="0022343E">
        <w:rPr>
          <w:noProof/>
          <w:lang w:val="en-GB"/>
        </w:rPr>
        <w:t>,</w:t>
      </w:r>
      <w:r w:rsidR="00BE4C4F" w:rsidRPr="0022343E">
        <w:rPr>
          <w:noProof/>
          <w:lang w:val="en-GB"/>
        </w:rPr>
        <w:t xml:space="preserve"> accompanied by the expression ‘0</w:t>
      </w:r>
      <w:r w:rsidR="32CCA464" w:rsidRPr="0022343E">
        <w:rPr>
          <w:noProof/>
          <w:lang w:val="en-GB"/>
        </w:rPr>
        <w:t>.</w:t>
      </w:r>
      <w:r w:rsidR="00BE4C4F" w:rsidRPr="0022343E">
        <w:rPr>
          <w:noProof/>
          <w:lang w:val="en-GB"/>
        </w:rPr>
        <w:t>0%’ if the actual alcoholic strength of the product does not exceed 0</w:t>
      </w:r>
      <w:r w:rsidR="075809A5" w:rsidRPr="0022343E">
        <w:rPr>
          <w:noProof/>
          <w:lang w:val="en-GB"/>
        </w:rPr>
        <w:t>.</w:t>
      </w:r>
      <w:r w:rsidR="00BE4C4F" w:rsidRPr="0022343E">
        <w:rPr>
          <w:noProof/>
          <w:lang w:val="en-GB"/>
        </w:rPr>
        <w:t>05% by volume</w:t>
      </w:r>
      <w:r w:rsidR="00D1726C" w:rsidRPr="0022343E">
        <w:rPr>
          <w:noProof/>
          <w:lang w:val="en-GB"/>
        </w:rPr>
        <w:t xml:space="preserve">. </w:t>
      </w:r>
      <w:r w:rsidR="00FF4832" w:rsidRPr="0022343E">
        <w:rPr>
          <w:noProof/>
          <w:lang w:val="en-GB"/>
        </w:rPr>
        <w:t xml:space="preserve">The </w:t>
      </w:r>
      <w:r w:rsidR="003A3EE4" w:rsidRPr="0022343E">
        <w:rPr>
          <w:noProof/>
          <w:lang w:val="en-GB"/>
        </w:rPr>
        <w:t>limit</w:t>
      </w:r>
      <w:r w:rsidR="00FF4832" w:rsidRPr="0022343E">
        <w:rPr>
          <w:noProof/>
          <w:lang w:val="en-GB"/>
        </w:rPr>
        <w:t xml:space="preserve"> of 0.05% vol</w:t>
      </w:r>
      <w:r w:rsidR="009A3AD2" w:rsidRPr="0022343E">
        <w:rPr>
          <w:noProof/>
          <w:lang w:val="en-GB"/>
        </w:rPr>
        <w:t>.</w:t>
      </w:r>
      <w:r w:rsidR="00FF4832" w:rsidRPr="0022343E">
        <w:rPr>
          <w:noProof/>
          <w:lang w:val="en-GB"/>
        </w:rPr>
        <w:t xml:space="preserve"> was chosen because </w:t>
      </w:r>
      <w:r w:rsidR="00F911B7" w:rsidRPr="0022343E">
        <w:rPr>
          <w:noProof/>
          <w:lang w:val="en-GB"/>
        </w:rPr>
        <w:t>this</w:t>
      </w:r>
      <w:r w:rsidR="00FF4832" w:rsidRPr="0022343E">
        <w:rPr>
          <w:noProof/>
          <w:lang w:val="en-GB"/>
        </w:rPr>
        <w:t xml:space="preserve"> is the detection </w:t>
      </w:r>
      <w:r w:rsidR="00264C33" w:rsidRPr="0022343E">
        <w:rPr>
          <w:noProof/>
          <w:lang w:val="en-GB"/>
        </w:rPr>
        <w:t>threshold</w:t>
      </w:r>
      <w:r w:rsidR="003A3EE4" w:rsidRPr="0022343E">
        <w:rPr>
          <w:noProof/>
          <w:lang w:val="en-GB"/>
        </w:rPr>
        <w:t xml:space="preserve"> and </w:t>
      </w:r>
      <w:r w:rsidR="00553906" w:rsidRPr="0022343E">
        <w:rPr>
          <w:noProof/>
          <w:lang w:val="en-GB"/>
        </w:rPr>
        <w:t xml:space="preserve">the absence of alcohol </w:t>
      </w:r>
      <w:r w:rsidR="00F911B7" w:rsidRPr="0022343E">
        <w:rPr>
          <w:noProof/>
          <w:lang w:val="en-GB"/>
        </w:rPr>
        <w:t xml:space="preserve">in a product </w:t>
      </w:r>
      <w:r w:rsidR="00553906" w:rsidRPr="0022343E">
        <w:rPr>
          <w:noProof/>
          <w:lang w:val="en-GB"/>
        </w:rPr>
        <w:t>is an important criterion for some consumers</w:t>
      </w:r>
      <w:r w:rsidR="00054F0B" w:rsidRPr="0022343E">
        <w:rPr>
          <w:noProof/>
          <w:lang w:val="en-GB"/>
        </w:rPr>
        <w:t xml:space="preserve"> who would feel misled if a </w:t>
      </w:r>
      <w:r w:rsidR="1F001D41" w:rsidRPr="0022343E">
        <w:rPr>
          <w:noProof/>
          <w:lang w:val="en-GB"/>
        </w:rPr>
        <w:t>‘</w:t>
      </w:r>
      <w:r w:rsidR="00054F0B" w:rsidRPr="0022343E">
        <w:rPr>
          <w:noProof/>
          <w:lang w:val="en-GB"/>
        </w:rPr>
        <w:t>zero alcohol</w:t>
      </w:r>
      <w:r w:rsidR="210909DA" w:rsidRPr="0022343E">
        <w:rPr>
          <w:noProof/>
          <w:lang w:val="en-GB"/>
        </w:rPr>
        <w:t>’</w:t>
      </w:r>
      <w:r w:rsidR="00054F0B" w:rsidRPr="0022343E">
        <w:rPr>
          <w:noProof/>
          <w:lang w:val="en-GB"/>
        </w:rPr>
        <w:t xml:space="preserve"> product contain</w:t>
      </w:r>
      <w:r w:rsidR="3114EAEC" w:rsidRPr="0022343E">
        <w:rPr>
          <w:noProof/>
          <w:lang w:val="en-GB"/>
        </w:rPr>
        <w:t>ed</w:t>
      </w:r>
      <w:r w:rsidR="00054F0B" w:rsidRPr="0022343E">
        <w:rPr>
          <w:noProof/>
          <w:lang w:val="en-GB"/>
        </w:rPr>
        <w:t xml:space="preserve"> more than a barely detectable trace of alcohol.</w:t>
      </w:r>
    </w:p>
    <w:p w14:paraId="3E0B6B37" w14:textId="240FCC22" w:rsidR="00660C92" w:rsidRPr="0022343E" w:rsidRDefault="00E542A0" w:rsidP="00F15BC2">
      <w:pPr>
        <w:ind w:left="357"/>
        <w:jc w:val="both"/>
        <w:rPr>
          <w:noProof/>
          <w:lang w:val="en-GB"/>
        </w:rPr>
      </w:pPr>
      <w:r w:rsidRPr="0022343E">
        <w:rPr>
          <w:noProof/>
          <w:lang w:val="en-GB"/>
        </w:rPr>
        <w:t>For products with an actual alcoholic strength of above 0</w:t>
      </w:r>
      <w:r w:rsidR="09F6EDD9" w:rsidRPr="0022343E">
        <w:rPr>
          <w:noProof/>
          <w:lang w:val="en-GB"/>
        </w:rPr>
        <w:t>.</w:t>
      </w:r>
      <w:r w:rsidRPr="0022343E">
        <w:rPr>
          <w:noProof/>
          <w:lang w:val="en-GB"/>
        </w:rPr>
        <w:t>5% by volume</w:t>
      </w:r>
      <w:r w:rsidR="009F0FBE" w:rsidRPr="0022343E">
        <w:rPr>
          <w:noProof/>
          <w:lang w:val="en-GB"/>
        </w:rPr>
        <w:t xml:space="preserve"> and</w:t>
      </w:r>
      <w:r w:rsidRPr="0022343E">
        <w:rPr>
          <w:noProof/>
          <w:lang w:val="en-GB"/>
        </w:rPr>
        <w:t xml:space="preserve"> at least 30% below the minimum actual alcoholic strength of the category before de-alcoholisation</w:t>
      </w:r>
      <w:r w:rsidR="00B61D24" w:rsidRPr="0022343E">
        <w:rPr>
          <w:noProof/>
          <w:lang w:val="en-GB"/>
        </w:rPr>
        <w:t>,</w:t>
      </w:r>
      <w:r w:rsidR="008B1696" w:rsidRPr="0022343E">
        <w:rPr>
          <w:noProof/>
          <w:lang w:val="en-GB"/>
        </w:rPr>
        <w:t xml:space="preserve"> </w:t>
      </w:r>
      <w:r w:rsidRPr="0022343E">
        <w:rPr>
          <w:noProof/>
          <w:lang w:val="en-GB"/>
        </w:rPr>
        <w:t>the</w:t>
      </w:r>
      <w:r w:rsidR="008B1696" w:rsidRPr="0022343E">
        <w:rPr>
          <w:noProof/>
          <w:lang w:val="en-GB"/>
        </w:rPr>
        <w:t xml:space="preserve"> </w:t>
      </w:r>
      <w:r w:rsidRPr="0022343E">
        <w:rPr>
          <w:noProof/>
          <w:lang w:val="en-GB"/>
        </w:rPr>
        <w:t xml:space="preserve">term ‘alcohol-light’ </w:t>
      </w:r>
      <w:r w:rsidR="009F0FBE" w:rsidRPr="0022343E">
        <w:rPr>
          <w:noProof/>
          <w:lang w:val="en-GB"/>
        </w:rPr>
        <w:t>was chosen. The</w:t>
      </w:r>
      <w:r w:rsidR="006D2BED">
        <w:rPr>
          <w:noProof/>
          <w:lang w:val="en-GB"/>
        </w:rPr>
        <w:t>re are several</w:t>
      </w:r>
      <w:r w:rsidR="009F0FBE" w:rsidRPr="0022343E">
        <w:rPr>
          <w:noProof/>
          <w:lang w:val="en-GB"/>
        </w:rPr>
        <w:t xml:space="preserve"> </w:t>
      </w:r>
      <w:r w:rsidR="00FA0A12" w:rsidRPr="0022343E">
        <w:rPr>
          <w:noProof/>
          <w:lang w:val="en-GB"/>
        </w:rPr>
        <w:t>reason</w:t>
      </w:r>
      <w:r w:rsidR="006D2BED">
        <w:rPr>
          <w:noProof/>
          <w:lang w:val="en-GB"/>
        </w:rPr>
        <w:t>s</w:t>
      </w:r>
      <w:r w:rsidR="00FA0A12" w:rsidRPr="0022343E">
        <w:rPr>
          <w:noProof/>
          <w:lang w:val="en-GB"/>
        </w:rPr>
        <w:t xml:space="preserve"> for this choice</w:t>
      </w:r>
      <w:r w:rsidR="006D2BED">
        <w:rPr>
          <w:noProof/>
          <w:lang w:val="en-GB"/>
        </w:rPr>
        <w:t xml:space="preserve">. </w:t>
      </w:r>
      <w:r w:rsidR="006D2BED" w:rsidRPr="003B3A26">
        <w:rPr>
          <w:noProof/>
        </w:rPr>
        <w:t xml:space="preserve">First, although specific conditions of use have not been set in the Annex to the Claims Regulation regarding nutrition claims referring to the reduction of alcohol in beverages which normally contain alcohol, the conditions of use of the claim ‘reduced [name of nutrient]’ apply by analogy. This claim may be made where the alcohol value is reduced by at least 30 %, compared to a reference product, in accordance with Article 9 of the Claims Regulation and the Commission guidance on the implementation of that Regulation. Second, the term “alcohol-light” is linked to terms used for many other food products, which makes this term more familiar to consumers than the term ‘alcohol-reduced’, and the conditions of use of the claim ‘light’ are the same as those </w:t>
      </w:r>
      <w:r w:rsidR="006D2BED" w:rsidRPr="00AC671A">
        <w:rPr>
          <w:noProof/>
        </w:rPr>
        <w:t xml:space="preserve">mentioned </w:t>
      </w:r>
      <w:r w:rsidR="006D2BED" w:rsidRPr="003B3A26">
        <w:rPr>
          <w:noProof/>
        </w:rPr>
        <w:t xml:space="preserve">above for the claim ‘reduced’. Finally, labelling wines with an alcoholic strength of </w:t>
      </w:r>
      <w:r w:rsidR="006D2BED" w:rsidRPr="00AC671A">
        <w:rPr>
          <w:noProof/>
        </w:rPr>
        <w:t xml:space="preserve">for instance </w:t>
      </w:r>
      <w:r w:rsidR="006D2BED" w:rsidRPr="003B3A26">
        <w:rPr>
          <w:noProof/>
        </w:rPr>
        <w:t xml:space="preserve">8,0% or 8,5% </w:t>
      </w:r>
      <w:r w:rsidR="006D2BED">
        <w:rPr>
          <w:noProof/>
        </w:rPr>
        <w:t>as ‘low alcohol’ wines</w:t>
      </w:r>
      <w:r w:rsidR="006D2BED" w:rsidRPr="003B3A26">
        <w:rPr>
          <w:noProof/>
        </w:rPr>
        <w:t xml:space="preserve"> would have been misleading for consumers and not compliant with Article 7 of  Regulation (EU) No 1169/2011 on the provision of food information to consumers (FIC Regulation)</w:t>
      </w:r>
      <w:r w:rsidR="006D2BED">
        <w:rPr>
          <w:rStyle w:val="FootnoteReference"/>
          <w:noProof/>
        </w:rPr>
        <w:footnoteReference w:id="16"/>
      </w:r>
      <w:r w:rsidR="006D2BED" w:rsidRPr="003B3A26">
        <w:rPr>
          <w:noProof/>
        </w:rPr>
        <w:t>.</w:t>
      </w:r>
    </w:p>
    <w:p w14:paraId="5C4830AA" w14:textId="415B2BCF" w:rsidR="00603B50" w:rsidRPr="0022343E" w:rsidRDefault="0096288F" w:rsidP="00F15BC2">
      <w:pPr>
        <w:ind w:left="357"/>
        <w:jc w:val="both"/>
        <w:rPr>
          <w:noProof/>
          <w:lang w:val="en-GB"/>
        </w:rPr>
      </w:pPr>
      <w:r w:rsidRPr="0022343E">
        <w:rPr>
          <w:noProof/>
          <w:lang w:val="en-GB"/>
        </w:rPr>
        <w:t xml:space="preserve">High consumer demand for sparkling wine products with a lower alcohol content or without alcohol represents an opportunity for the sector, but </w:t>
      </w:r>
      <w:r w:rsidR="7562A608" w:rsidRPr="0022343E">
        <w:rPr>
          <w:noProof/>
          <w:lang w:val="en-GB"/>
        </w:rPr>
        <w:t xml:space="preserve">there are </w:t>
      </w:r>
      <w:r w:rsidRPr="0022343E">
        <w:rPr>
          <w:noProof/>
          <w:lang w:val="en-GB"/>
        </w:rPr>
        <w:t xml:space="preserve">technological limitations </w:t>
      </w:r>
      <w:r w:rsidR="255EA139" w:rsidRPr="0022343E">
        <w:rPr>
          <w:noProof/>
          <w:lang w:val="en-GB"/>
        </w:rPr>
        <w:t>on producing them</w:t>
      </w:r>
      <w:r w:rsidRPr="0022343E">
        <w:rPr>
          <w:noProof/>
          <w:lang w:val="en-GB"/>
        </w:rPr>
        <w:t xml:space="preserve"> </w:t>
      </w:r>
      <w:r w:rsidR="06D5D86D" w:rsidRPr="0022343E">
        <w:rPr>
          <w:noProof/>
          <w:lang w:val="en-GB"/>
        </w:rPr>
        <w:t>under</w:t>
      </w:r>
      <w:r w:rsidRPr="0022343E">
        <w:rPr>
          <w:noProof/>
          <w:lang w:val="en-GB"/>
        </w:rPr>
        <w:t xml:space="preserve"> the current production rules on de-alcoholisation. According to the rules currently in force, wine products must have reached the characteristics and the minimum actual alcoholic strength of the category before undergoing de-alcoholisation. The de-alcoholisation process removes the CO</w:t>
      </w:r>
      <w:r w:rsidRPr="0022343E">
        <w:rPr>
          <w:noProof/>
          <w:vertAlign w:val="subscript"/>
          <w:lang w:val="en-GB"/>
        </w:rPr>
        <w:t>2</w:t>
      </w:r>
      <w:r w:rsidRPr="0022343E">
        <w:rPr>
          <w:noProof/>
          <w:lang w:val="en-GB"/>
        </w:rPr>
        <w:t xml:space="preserve"> from sparkling wines. Therefore, </w:t>
      </w:r>
      <w:r w:rsidR="008668E4" w:rsidRPr="0022343E">
        <w:rPr>
          <w:noProof/>
          <w:lang w:val="en-GB"/>
        </w:rPr>
        <w:t>it</w:t>
      </w:r>
      <w:r w:rsidRPr="0022343E">
        <w:rPr>
          <w:noProof/>
          <w:lang w:val="en-GB"/>
        </w:rPr>
        <w:t xml:space="preserve"> </w:t>
      </w:r>
      <w:r w:rsidR="00337DD1" w:rsidRPr="0022343E">
        <w:rPr>
          <w:noProof/>
          <w:lang w:val="en-GB"/>
        </w:rPr>
        <w:t>is proposed to</w:t>
      </w:r>
      <w:r w:rsidRPr="0022343E">
        <w:rPr>
          <w:noProof/>
          <w:lang w:val="en-GB"/>
        </w:rPr>
        <w:t xml:space="preserve"> allow sparkling and aerated wines </w:t>
      </w:r>
      <w:r w:rsidR="6F8D177A" w:rsidRPr="0022343E">
        <w:rPr>
          <w:noProof/>
          <w:lang w:val="en-GB"/>
        </w:rPr>
        <w:t xml:space="preserve">to be produced </w:t>
      </w:r>
      <w:r w:rsidRPr="0022343E">
        <w:rPr>
          <w:noProof/>
          <w:lang w:val="en-GB"/>
        </w:rPr>
        <w:t xml:space="preserve">from de-alcoholised or partially </w:t>
      </w:r>
      <w:r w:rsidR="00793560" w:rsidRPr="0022343E">
        <w:rPr>
          <w:noProof/>
          <w:lang w:val="en-GB"/>
        </w:rPr>
        <w:t>de-alco</w:t>
      </w:r>
      <w:r w:rsidRPr="0022343E">
        <w:rPr>
          <w:noProof/>
          <w:lang w:val="en-GB"/>
        </w:rPr>
        <w:t>holised still wines through second fermentation or the addition of CO</w:t>
      </w:r>
      <w:r w:rsidRPr="0022343E">
        <w:rPr>
          <w:noProof/>
          <w:vertAlign w:val="subscript"/>
          <w:lang w:val="en-GB"/>
        </w:rPr>
        <w:t>2</w:t>
      </w:r>
      <w:r w:rsidRPr="0022343E">
        <w:rPr>
          <w:noProof/>
          <w:lang w:val="en-GB"/>
        </w:rPr>
        <w:t xml:space="preserve">, </w:t>
      </w:r>
      <w:r w:rsidR="60D0AB71" w:rsidRPr="0022343E">
        <w:rPr>
          <w:noProof/>
          <w:lang w:val="en-GB"/>
        </w:rPr>
        <w:t>provided</w:t>
      </w:r>
      <w:r w:rsidRPr="0022343E">
        <w:rPr>
          <w:noProof/>
          <w:lang w:val="en-GB"/>
        </w:rPr>
        <w:t xml:space="preserve"> that they are labelled in a way that does not mislead the consumer.</w:t>
      </w:r>
    </w:p>
    <w:p w14:paraId="10C5FE1A" w14:textId="76E9BE13" w:rsidR="0096288F" w:rsidRPr="0022343E" w:rsidRDefault="009A209C" w:rsidP="00F15BC2">
      <w:pPr>
        <w:ind w:left="357"/>
        <w:jc w:val="both"/>
        <w:rPr>
          <w:noProof/>
          <w:lang w:val="en-GB"/>
        </w:rPr>
      </w:pPr>
      <w:r w:rsidRPr="0022343E">
        <w:rPr>
          <w:noProof/>
          <w:lang w:val="en-GB"/>
        </w:rPr>
        <w:t xml:space="preserve">The </w:t>
      </w:r>
      <w:r w:rsidR="00F557B2" w:rsidRPr="0022343E">
        <w:rPr>
          <w:noProof/>
          <w:lang w:val="en-GB"/>
        </w:rPr>
        <w:t xml:space="preserve">COM </w:t>
      </w:r>
      <w:r w:rsidR="00603B50" w:rsidRPr="0022343E">
        <w:rPr>
          <w:noProof/>
          <w:lang w:val="en-GB"/>
        </w:rPr>
        <w:t>does not propose apply</w:t>
      </w:r>
      <w:r w:rsidR="1F5BFAD1" w:rsidRPr="0022343E">
        <w:rPr>
          <w:noProof/>
          <w:lang w:val="en-GB"/>
        </w:rPr>
        <w:t>ing</w:t>
      </w:r>
      <w:r w:rsidR="00603B50" w:rsidRPr="0022343E">
        <w:rPr>
          <w:noProof/>
          <w:lang w:val="en-GB"/>
        </w:rPr>
        <w:t xml:space="preserve"> the same rule to </w:t>
      </w:r>
      <w:r w:rsidR="00634C14" w:rsidRPr="0022343E">
        <w:rPr>
          <w:noProof/>
          <w:lang w:val="en-GB"/>
        </w:rPr>
        <w:t xml:space="preserve">the categories </w:t>
      </w:r>
      <w:r w:rsidR="3079F187" w:rsidRPr="0022343E">
        <w:rPr>
          <w:noProof/>
          <w:lang w:val="en-GB"/>
        </w:rPr>
        <w:t>‘</w:t>
      </w:r>
      <w:r w:rsidRPr="0022343E">
        <w:rPr>
          <w:noProof/>
          <w:lang w:val="en-GB"/>
        </w:rPr>
        <w:t>aerated semi-sparkling wines</w:t>
      </w:r>
      <w:r w:rsidR="6761619B" w:rsidRPr="0022343E">
        <w:rPr>
          <w:noProof/>
          <w:lang w:val="en-GB"/>
        </w:rPr>
        <w:t>’</w:t>
      </w:r>
      <w:r w:rsidRPr="0022343E">
        <w:rPr>
          <w:noProof/>
          <w:lang w:val="en-GB"/>
        </w:rPr>
        <w:t xml:space="preserve"> (</w:t>
      </w:r>
      <w:r w:rsidR="005228C9" w:rsidRPr="0022343E">
        <w:rPr>
          <w:noProof/>
          <w:lang w:val="en-GB"/>
        </w:rPr>
        <w:t xml:space="preserve">category </w:t>
      </w:r>
      <w:r w:rsidRPr="0022343E">
        <w:rPr>
          <w:noProof/>
          <w:lang w:val="en-GB"/>
        </w:rPr>
        <w:t xml:space="preserve">9), </w:t>
      </w:r>
      <w:r w:rsidR="444231AE" w:rsidRPr="0022343E">
        <w:rPr>
          <w:noProof/>
          <w:lang w:val="en-GB"/>
        </w:rPr>
        <w:t>’</w:t>
      </w:r>
      <w:r w:rsidRPr="0022343E">
        <w:rPr>
          <w:noProof/>
          <w:lang w:val="en-GB"/>
        </w:rPr>
        <w:t>semi-sparkling</w:t>
      </w:r>
      <w:r w:rsidR="245284A4" w:rsidRPr="0022343E">
        <w:rPr>
          <w:noProof/>
          <w:lang w:val="en-GB"/>
        </w:rPr>
        <w:t>’</w:t>
      </w:r>
      <w:r w:rsidRPr="0022343E">
        <w:rPr>
          <w:noProof/>
          <w:lang w:val="en-GB"/>
        </w:rPr>
        <w:t xml:space="preserve"> </w:t>
      </w:r>
      <w:r w:rsidR="00634C14" w:rsidRPr="0022343E">
        <w:rPr>
          <w:noProof/>
          <w:lang w:val="en-GB"/>
        </w:rPr>
        <w:t xml:space="preserve">(category 8) </w:t>
      </w:r>
      <w:r w:rsidRPr="0022343E">
        <w:rPr>
          <w:noProof/>
          <w:lang w:val="en-GB"/>
        </w:rPr>
        <w:t xml:space="preserve">and </w:t>
      </w:r>
      <w:r w:rsidR="44E9E3A6" w:rsidRPr="0022343E">
        <w:rPr>
          <w:noProof/>
          <w:lang w:val="en-GB"/>
        </w:rPr>
        <w:t>‘</w:t>
      </w:r>
      <w:r w:rsidRPr="0022343E">
        <w:rPr>
          <w:noProof/>
          <w:lang w:val="en-GB"/>
        </w:rPr>
        <w:t>quality sparkling</w:t>
      </w:r>
      <w:r w:rsidR="125E50B1" w:rsidRPr="0022343E">
        <w:rPr>
          <w:noProof/>
          <w:lang w:val="en-GB"/>
        </w:rPr>
        <w:t>’</w:t>
      </w:r>
      <w:r w:rsidRPr="0022343E">
        <w:rPr>
          <w:noProof/>
          <w:lang w:val="en-GB"/>
        </w:rPr>
        <w:t xml:space="preserve"> wines</w:t>
      </w:r>
      <w:r w:rsidR="00634C14" w:rsidRPr="0022343E">
        <w:rPr>
          <w:noProof/>
          <w:lang w:val="en-GB"/>
        </w:rPr>
        <w:t xml:space="preserve"> (category 5). </w:t>
      </w:r>
      <w:r w:rsidRPr="0022343E">
        <w:rPr>
          <w:noProof/>
          <w:lang w:val="en-GB"/>
        </w:rPr>
        <w:t xml:space="preserve">For </w:t>
      </w:r>
      <w:r w:rsidR="0870384C" w:rsidRPr="0022343E">
        <w:rPr>
          <w:noProof/>
          <w:lang w:val="en-GB"/>
        </w:rPr>
        <w:t>‘</w:t>
      </w:r>
      <w:r w:rsidR="00C92065" w:rsidRPr="0022343E">
        <w:rPr>
          <w:noProof/>
          <w:lang w:val="en-GB"/>
        </w:rPr>
        <w:t>aerated semi-sparkling wines</w:t>
      </w:r>
      <w:r w:rsidR="116E1C2A" w:rsidRPr="0022343E">
        <w:rPr>
          <w:noProof/>
          <w:lang w:val="en-GB"/>
        </w:rPr>
        <w:t>’</w:t>
      </w:r>
      <w:r w:rsidR="00C92065" w:rsidRPr="0022343E">
        <w:rPr>
          <w:noProof/>
          <w:lang w:val="en-GB"/>
        </w:rPr>
        <w:t xml:space="preserve">, this seems not to be technically necessary, </w:t>
      </w:r>
      <w:r w:rsidR="22299BE3" w:rsidRPr="0022343E">
        <w:rPr>
          <w:noProof/>
          <w:lang w:val="en-GB"/>
        </w:rPr>
        <w:t xml:space="preserve">while </w:t>
      </w:r>
      <w:r w:rsidR="00C92065" w:rsidRPr="0022343E">
        <w:rPr>
          <w:noProof/>
          <w:lang w:val="en-GB"/>
        </w:rPr>
        <w:t xml:space="preserve">for </w:t>
      </w:r>
      <w:r w:rsidR="0B49C5F6" w:rsidRPr="0022343E">
        <w:rPr>
          <w:noProof/>
          <w:lang w:val="en-GB"/>
        </w:rPr>
        <w:t>‘</w:t>
      </w:r>
      <w:r w:rsidRPr="0022343E">
        <w:rPr>
          <w:noProof/>
          <w:lang w:val="en-GB"/>
        </w:rPr>
        <w:t>semi-sparkling wines</w:t>
      </w:r>
      <w:r w:rsidR="62AA988A" w:rsidRPr="0022343E">
        <w:rPr>
          <w:noProof/>
          <w:lang w:val="en-GB"/>
        </w:rPr>
        <w:t>’</w:t>
      </w:r>
      <w:r w:rsidRPr="0022343E">
        <w:rPr>
          <w:noProof/>
          <w:lang w:val="en-GB"/>
        </w:rPr>
        <w:t xml:space="preserve">, there is a risk </w:t>
      </w:r>
      <w:r w:rsidR="48F47DFF" w:rsidRPr="0022343E">
        <w:rPr>
          <w:noProof/>
          <w:lang w:val="en-GB"/>
        </w:rPr>
        <w:t>of</w:t>
      </w:r>
      <w:r w:rsidRPr="0022343E">
        <w:rPr>
          <w:noProof/>
          <w:lang w:val="en-GB"/>
        </w:rPr>
        <w:t xml:space="preserve"> denatur</w:t>
      </w:r>
      <w:r w:rsidR="29517A4A" w:rsidRPr="0022343E">
        <w:rPr>
          <w:noProof/>
          <w:lang w:val="en-GB"/>
        </w:rPr>
        <w:t>ing</w:t>
      </w:r>
      <w:r w:rsidRPr="0022343E">
        <w:rPr>
          <w:noProof/>
          <w:lang w:val="en-GB"/>
        </w:rPr>
        <w:t xml:space="preserve"> the product itself as currently defined in the CMO</w:t>
      </w:r>
      <w:r w:rsidR="00FB740D" w:rsidRPr="0022343E">
        <w:rPr>
          <w:noProof/>
          <w:lang w:val="en-GB"/>
        </w:rPr>
        <w:t xml:space="preserve"> regulation</w:t>
      </w:r>
      <w:r w:rsidR="634F0DDA" w:rsidRPr="0022343E">
        <w:rPr>
          <w:noProof/>
          <w:lang w:val="en-GB"/>
        </w:rPr>
        <w:t>.</w:t>
      </w:r>
      <w:r w:rsidRPr="0022343E">
        <w:rPr>
          <w:noProof/>
          <w:lang w:val="en-GB"/>
        </w:rPr>
        <w:t xml:space="preserve"> </w:t>
      </w:r>
      <w:r w:rsidR="47F5BA0E" w:rsidRPr="0022343E">
        <w:rPr>
          <w:noProof/>
          <w:lang w:val="en-GB"/>
        </w:rPr>
        <w:t>The prestig</w:t>
      </w:r>
      <w:r w:rsidR="50885821" w:rsidRPr="0022343E">
        <w:rPr>
          <w:noProof/>
          <w:lang w:val="en-GB"/>
        </w:rPr>
        <w:t>e of</w:t>
      </w:r>
      <w:r w:rsidRPr="0022343E">
        <w:rPr>
          <w:noProof/>
          <w:lang w:val="en-GB"/>
        </w:rPr>
        <w:t xml:space="preserve"> </w:t>
      </w:r>
      <w:r w:rsidR="21903F88" w:rsidRPr="0022343E">
        <w:rPr>
          <w:noProof/>
          <w:lang w:val="en-GB"/>
        </w:rPr>
        <w:t>‘</w:t>
      </w:r>
      <w:r w:rsidRPr="0022343E">
        <w:rPr>
          <w:noProof/>
          <w:lang w:val="en-GB"/>
        </w:rPr>
        <w:t>quality sparkling wines</w:t>
      </w:r>
      <w:r w:rsidR="43A641C6" w:rsidRPr="0022343E">
        <w:rPr>
          <w:noProof/>
          <w:lang w:val="en-GB"/>
        </w:rPr>
        <w:t>’</w:t>
      </w:r>
      <w:r w:rsidRPr="0022343E">
        <w:rPr>
          <w:noProof/>
          <w:lang w:val="en-GB"/>
        </w:rPr>
        <w:t>, which is based on the integrity of the production techniques</w:t>
      </w:r>
      <w:r w:rsidR="3C038DA3" w:rsidRPr="0022343E">
        <w:rPr>
          <w:noProof/>
          <w:lang w:val="en-GB"/>
        </w:rPr>
        <w:t>, needs to be preserved</w:t>
      </w:r>
      <w:r w:rsidR="00EA0D6F" w:rsidRPr="0022343E">
        <w:rPr>
          <w:noProof/>
          <w:lang w:val="en-GB"/>
        </w:rPr>
        <w:t>.</w:t>
      </w:r>
    </w:p>
    <w:p w14:paraId="0A7D83C2" w14:textId="0FFED0D1" w:rsidR="001013EF" w:rsidRPr="0022343E" w:rsidRDefault="007D1E27" w:rsidP="00F15BC2">
      <w:pPr>
        <w:ind w:left="357"/>
        <w:jc w:val="both"/>
        <w:rPr>
          <w:noProof/>
          <w:lang w:val="en-GB"/>
        </w:rPr>
      </w:pPr>
      <w:r w:rsidRPr="0022343E">
        <w:rPr>
          <w:noProof/>
          <w:lang w:val="en-GB"/>
        </w:rPr>
        <w:t xml:space="preserve">The </w:t>
      </w:r>
      <w:r w:rsidR="009A75F6" w:rsidRPr="0022343E">
        <w:rPr>
          <w:noProof/>
          <w:lang w:val="en-GB"/>
        </w:rPr>
        <w:t>obligation</w:t>
      </w:r>
      <w:r w:rsidR="006D61D9" w:rsidRPr="0022343E">
        <w:rPr>
          <w:noProof/>
          <w:lang w:val="en-GB"/>
        </w:rPr>
        <w:t xml:space="preserve"> to </w:t>
      </w:r>
      <w:r w:rsidRPr="0022343E">
        <w:rPr>
          <w:noProof/>
          <w:lang w:val="en-GB"/>
        </w:rPr>
        <w:t xml:space="preserve">label </w:t>
      </w:r>
      <w:r w:rsidR="002C2380" w:rsidRPr="0022343E">
        <w:rPr>
          <w:noProof/>
          <w:lang w:val="en-GB"/>
        </w:rPr>
        <w:t>de-alcoholised</w:t>
      </w:r>
      <w:r w:rsidRPr="0022343E">
        <w:rPr>
          <w:noProof/>
          <w:lang w:val="en-GB"/>
        </w:rPr>
        <w:t xml:space="preserve"> wine products </w:t>
      </w:r>
      <w:r w:rsidR="002C2380" w:rsidRPr="0022343E">
        <w:rPr>
          <w:noProof/>
          <w:lang w:val="en-GB"/>
        </w:rPr>
        <w:t xml:space="preserve">with the expression </w:t>
      </w:r>
      <w:r w:rsidR="34D20277" w:rsidRPr="0022343E">
        <w:rPr>
          <w:noProof/>
          <w:lang w:val="en-GB"/>
        </w:rPr>
        <w:t>‘</w:t>
      </w:r>
      <w:r w:rsidR="002C2380" w:rsidRPr="0022343E">
        <w:rPr>
          <w:noProof/>
          <w:lang w:val="en-GB"/>
        </w:rPr>
        <w:t xml:space="preserve">produced by de-alcoholisation’ aims </w:t>
      </w:r>
      <w:r w:rsidRPr="0022343E">
        <w:rPr>
          <w:noProof/>
          <w:lang w:val="en-GB"/>
        </w:rPr>
        <w:t>to better inform consumer</w:t>
      </w:r>
      <w:r w:rsidR="005F76B9" w:rsidRPr="0022343E">
        <w:rPr>
          <w:noProof/>
          <w:lang w:val="en-GB"/>
        </w:rPr>
        <w:t>s</w:t>
      </w:r>
      <w:r w:rsidRPr="0022343E">
        <w:rPr>
          <w:noProof/>
          <w:lang w:val="en-GB"/>
        </w:rPr>
        <w:t xml:space="preserve"> </w:t>
      </w:r>
      <w:r w:rsidR="478482A5" w:rsidRPr="0022343E">
        <w:rPr>
          <w:noProof/>
          <w:lang w:val="en-GB"/>
        </w:rPr>
        <w:t xml:space="preserve">about </w:t>
      </w:r>
      <w:r w:rsidRPr="0022343E">
        <w:rPr>
          <w:noProof/>
          <w:lang w:val="en-GB"/>
        </w:rPr>
        <w:t xml:space="preserve">the characteristics of grapevine products with a reduced alcohol content, while </w:t>
      </w:r>
      <w:r w:rsidR="65BA81EE" w:rsidRPr="0022343E">
        <w:rPr>
          <w:noProof/>
          <w:lang w:val="en-GB"/>
        </w:rPr>
        <w:t>maintaining</w:t>
      </w:r>
      <w:r w:rsidRPr="0022343E">
        <w:rPr>
          <w:noProof/>
          <w:lang w:val="en-GB"/>
        </w:rPr>
        <w:t xml:space="preserve"> the obligation to provide information on the production method consisting of de-alcoholisation. This should allow the </w:t>
      </w:r>
      <w:r w:rsidR="5D18B478" w:rsidRPr="0022343E">
        <w:rPr>
          <w:noProof/>
          <w:lang w:val="en-GB"/>
        </w:rPr>
        <w:t>EU</w:t>
      </w:r>
      <w:r w:rsidRPr="0022343E">
        <w:rPr>
          <w:noProof/>
          <w:lang w:val="en-GB"/>
        </w:rPr>
        <w:t xml:space="preserve"> wine sector to benefit from this development in consumer demand while maintaining high quality production standards</w:t>
      </w:r>
      <w:r w:rsidR="5A163202" w:rsidRPr="0022343E">
        <w:rPr>
          <w:noProof/>
          <w:lang w:val="en-GB"/>
        </w:rPr>
        <w:t>,</w:t>
      </w:r>
      <w:r w:rsidR="00437D45" w:rsidRPr="0022343E">
        <w:rPr>
          <w:noProof/>
          <w:lang w:val="en-GB"/>
        </w:rPr>
        <w:t xml:space="preserve"> and to make the important distinction between these produc</w:t>
      </w:r>
      <w:r w:rsidR="009A75F6" w:rsidRPr="0022343E">
        <w:rPr>
          <w:noProof/>
          <w:lang w:val="en-GB"/>
        </w:rPr>
        <w:t>t</w:t>
      </w:r>
      <w:r w:rsidR="00437D45" w:rsidRPr="0022343E">
        <w:rPr>
          <w:noProof/>
          <w:lang w:val="en-GB"/>
        </w:rPr>
        <w:t xml:space="preserve">s </w:t>
      </w:r>
      <w:r w:rsidR="00EA0D6F" w:rsidRPr="0022343E">
        <w:rPr>
          <w:noProof/>
          <w:lang w:val="en-GB"/>
        </w:rPr>
        <w:t xml:space="preserve">of the wine sector </w:t>
      </w:r>
      <w:r w:rsidR="00437D45" w:rsidRPr="0022343E">
        <w:rPr>
          <w:noProof/>
          <w:lang w:val="en-GB"/>
        </w:rPr>
        <w:t xml:space="preserve">and industrially produced low-alcohol beverages </w:t>
      </w:r>
      <w:r w:rsidR="003B07EB" w:rsidRPr="0022343E">
        <w:rPr>
          <w:noProof/>
          <w:lang w:val="en-GB"/>
        </w:rPr>
        <w:t>derived from grapes.</w:t>
      </w:r>
    </w:p>
    <w:p w14:paraId="1A7165B9" w14:textId="4E1D7121" w:rsidR="009820DC" w:rsidRPr="0022343E" w:rsidRDefault="009820DC" w:rsidP="00F15BC2">
      <w:pPr>
        <w:ind w:firstLine="357"/>
        <w:rPr>
          <w:b/>
          <w:bCs/>
          <w:noProof/>
          <w:lang w:val="en-GB"/>
        </w:rPr>
      </w:pPr>
      <w:r w:rsidRPr="0022343E">
        <w:rPr>
          <w:i/>
          <w:iCs/>
          <w:noProof/>
          <w:lang w:val="en-GB"/>
        </w:rPr>
        <w:t xml:space="preserve">Electronic </w:t>
      </w:r>
      <w:r w:rsidR="2EAB600B" w:rsidRPr="0022343E">
        <w:rPr>
          <w:i/>
          <w:iCs/>
          <w:noProof/>
          <w:lang w:val="en-GB"/>
        </w:rPr>
        <w:t>l</w:t>
      </w:r>
      <w:r w:rsidRPr="0022343E">
        <w:rPr>
          <w:i/>
          <w:iCs/>
          <w:noProof/>
          <w:lang w:val="en-GB"/>
        </w:rPr>
        <w:t>abelling</w:t>
      </w:r>
    </w:p>
    <w:p w14:paraId="72DC1A04" w14:textId="370C1042" w:rsidR="001077C5" w:rsidRPr="0022343E" w:rsidRDefault="00F259D6" w:rsidP="00F15BC2">
      <w:pPr>
        <w:ind w:left="357"/>
        <w:jc w:val="both"/>
        <w:rPr>
          <w:noProof/>
          <w:lang w:val="en-GB"/>
        </w:rPr>
      </w:pPr>
      <w:r w:rsidRPr="0022343E">
        <w:rPr>
          <w:noProof/>
          <w:lang w:val="en-GB"/>
        </w:rPr>
        <w:t xml:space="preserve">The possibility </w:t>
      </w:r>
      <w:r w:rsidR="4731970E" w:rsidRPr="0022343E">
        <w:rPr>
          <w:noProof/>
          <w:lang w:val="en-GB"/>
        </w:rPr>
        <w:t>of</w:t>
      </w:r>
      <w:r w:rsidRPr="0022343E">
        <w:rPr>
          <w:noProof/>
          <w:lang w:val="en-GB"/>
        </w:rPr>
        <w:t xml:space="preserve"> provid</w:t>
      </w:r>
      <w:r w:rsidR="71E8B1D9" w:rsidRPr="0022343E">
        <w:rPr>
          <w:noProof/>
          <w:lang w:val="en-GB"/>
        </w:rPr>
        <w:t>ing</w:t>
      </w:r>
      <w:r w:rsidRPr="0022343E">
        <w:rPr>
          <w:noProof/>
          <w:lang w:val="en-GB"/>
        </w:rPr>
        <w:t xml:space="preserve"> the list of ingredients and the nutrition declaration by electronic means has proven </w:t>
      </w:r>
      <w:r w:rsidR="751A0145" w:rsidRPr="0022343E">
        <w:rPr>
          <w:noProof/>
          <w:lang w:val="en-GB"/>
        </w:rPr>
        <w:t xml:space="preserve">to be </w:t>
      </w:r>
      <w:r w:rsidRPr="0022343E">
        <w:rPr>
          <w:noProof/>
          <w:lang w:val="en-GB"/>
        </w:rPr>
        <w:t xml:space="preserve">an effective </w:t>
      </w:r>
      <w:r w:rsidR="0C1F80F0" w:rsidRPr="0022343E">
        <w:rPr>
          <w:noProof/>
          <w:lang w:val="en-GB"/>
        </w:rPr>
        <w:t>way</w:t>
      </w:r>
      <w:r w:rsidRPr="0022343E">
        <w:rPr>
          <w:noProof/>
          <w:lang w:val="en-GB"/>
        </w:rPr>
        <w:t xml:space="preserve"> for operators </w:t>
      </w:r>
      <w:r w:rsidR="2C9144FD" w:rsidRPr="0022343E">
        <w:rPr>
          <w:noProof/>
          <w:lang w:val="en-GB"/>
        </w:rPr>
        <w:t xml:space="preserve">to </w:t>
      </w:r>
      <w:r w:rsidRPr="0022343E">
        <w:rPr>
          <w:noProof/>
          <w:lang w:val="en-GB"/>
        </w:rPr>
        <w:t xml:space="preserve">inform consumers while facilitating the functioning of the </w:t>
      </w:r>
      <w:r w:rsidR="009A3AD2" w:rsidRPr="0022343E">
        <w:rPr>
          <w:noProof/>
          <w:lang w:val="en-GB"/>
        </w:rPr>
        <w:t>single market</w:t>
      </w:r>
      <w:r w:rsidRPr="0022343E">
        <w:rPr>
          <w:noProof/>
          <w:lang w:val="en-GB"/>
        </w:rPr>
        <w:t xml:space="preserve"> and wine exports, especially for small producers.</w:t>
      </w:r>
    </w:p>
    <w:p w14:paraId="488CDE71" w14:textId="0F0A428E" w:rsidR="001077C5" w:rsidRPr="0022343E" w:rsidRDefault="00F259D6" w:rsidP="00F15BC2">
      <w:pPr>
        <w:ind w:left="357"/>
        <w:jc w:val="both"/>
        <w:rPr>
          <w:noProof/>
          <w:lang w:val="en-GB"/>
        </w:rPr>
      </w:pPr>
      <w:r w:rsidRPr="0022343E">
        <w:rPr>
          <w:noProof/>
          <w:lang w:val="en-GB"/>
        </w:rPr>
        <w:t xml:space="preserve">However, the absence of </w:t>
      </w:r>
      <w:r w:rsidR="00566AAA">
        <w:rPr>
          <w:noProof/>
          <w:lang w:val="en-GB"/>
        </w:rPr>
        <w:t xml:space="preserve">detailed </w:t>
      </w:r>
      <w:r w:rsidRPr="0022343E">
        <w:rPr>
          <w:noProof/>
          <w:lang w:val="en-GB"/>
        </w:rPr>
        <w:t>harmonised rules on identif</w:t>
      </w:r>
      <w:r w:rsidR="325BAAD7" w:rsidRPr="0022343E">
        <w:rPr>
          <w:noProof/>
          <w:lang w:val="en-GB"/>
        </w:rPr>
        <w:t>ying</w:t>
      </w:r>
      <w:r w:rsidRPr="0022343E">
        <w:rPr>
          <w:noProof/>
          <w:lang w:val="en-GB"/>
        </w:rPr>
        <w:t xml:space="preserve"> the electronic means on the physical label and the consequent diverging solutions applied by the </w:t>
      </w:r>
      <w:r w:rsidR="00D306CA" w:rsidRPr="0022343E">
        <w:rPr>
          <w:noProof/>
          <w:lang w:val="en-GB"/>
        </w:rPr>
        <w:t>MS</w:t>
      </w:r>
      <w:r w:rsidRPr="0022343E">
        <w:rPr>
          <w:noProof/>
          <w:lang w:val="en-GB"/>
        </w:rPr>
        <w:t xml:space="preserve"> have caused fragmentation of the single market</w:t>
      </w:r>
      <w:r w:rsidR="00EA0D6F" w:rsidRPr="0022343E">
        <w:rPr>
          <w:noProof/>
          <w:lang w:val="en-GB"/>
        </w:rPr>
        <w:t>,</w:t>
      </w:r>
      <w:r w:rsidRPr="0022343E">
        <w:rPr>
          <w:noProof/>
          <w:lang w:val="en-GB"/>
        </w:rPr>
        <w:t xml:space="preserve"> affecting the proper marketing of wines across the </w:t>
      </w:r>
      <w:r w:rsidR="7A01B7F8" w:rsidRPr="0022343E">
        <w:rPr>
          <w:noProof/>
          <w:lang w:val="en-GB"/>
        </w:rPr>
        <w:t>EU</w:t>
      </w:r>
      <w:r w:rsidRPr="0022343E">
        <w:rPr>
          <w:noProof/>
          <w:lang w:val="en-GB"/>
        </w:rPr>
        <w:t>.</w:t>
      </w:r>
    </w:p>
    <w:p w14:paraId="5D098164" w14:textId="14D8FB81" w:rsidR="003B07EB" w:rsidRPr="0022343E" w:rsidRDefault="001077C5" w:rsidP="00F15BC2">
      <w:pPr>
        <w:ind w:left="357"/>
        <w:jc w:val="both"/>
        <w:rPr>
          <w:noProof/>
          <w:lang w:val="en-GB"/>
        </w:rPr>
      </w:pPr>
      <w:r w:rsidRPr="0022343E">
        <w:rPr>
          <w:noProof/>
          <w:lang w:val="en-GB"/>
        </w:rPr>
        <w:t xml:space="preserve">Therefore, </w:t>
      </w:r>
      <w:r w:rsidR="00A044CB" w:rsidRPr="0022343E">
        <w:rPr>
          <w:noProof/>
          <w:lang w:val="en-GB"/>
        </w:rPr>
        <w:t xml:space="preserve">it is proposed </w:t>
      </w:r>
      <w:r w:rsidR="7BD87C91" w:rsidRPr="0022343E">
        <w:rPr>
          <w:noProof/>
          <w:lang w:val="en-GB"/>
        </w:rPr>
        <w:t>that the COM be</w:t>
      </w:r>
      <w:r w:rsidR="00A044CB" w:rsidRPr="0022343E">
        <w:rPr>
          <w:noProof/>
          <w:lang w:val="en-GB"/>
        </w:rPr>
        <w:t xml:space="preserve"> empower</w:t>
      </w:r>
      <w:r w:rsidR="312E67C0" w:rsidRPr="0022343E">
        <w:rPr>
          <w:noProof/>
          <w:lang w:val="en-GB"/>
        </w:rPr>
        <w:t>ed</w:t>
      </w:r>
      <w:r w:rsidR="00F557B2" w:rsidRPr="0022343E">
        <w:rPr>
          <w:noProof/>
          <w:lang w:val="en-GB"/>
        </w:rPr>
        <w:t xml:space="preserve"> </w:t>
      </w:r>
      <w:r w:rsidR="00F259D6" w:rsidRPr="0022343E">
        <w:rPr>
          <w:noProof/>
          <w:lang w:val="en-GB"/>
        </w:rPr>
        <w:t xml:space="preserve">to develop, in cooperation with </w:t>
      </w:r>
      <w:r w:rsidR="00D306CA" w:rsidRPr="0022343E">
        <w:rPr>
          <w:noProof/>
          <w:lang w:val="en-GB"/>
        </w:rPr>
        <w:t>MS</w:t>
      </w:r>
      <w:r w:rsidR="00F259D6" w:rsidRPr="0022343E">
        <w:rPr>
          <w:noProof/>
          <w:lang w:val="en-GB"/>
        </w:rPr>
        <w:t>,</w:t>
      </w:r>
      <w:r w:rsidR="00566AAA">
        <w:rPr>
          <w:noProof/>
          <w:lang w:val="en-GB"/>
        </w:rPr>
        <w:t xml:space="preserve"> specific</w:t>
      </w:r>
      <w:r w:rsidR="00F259D6" w:rsidRPr="0022343E">
        <w:rPr>
          <w:noProof/>
          <w:lang w:val="en-GB"/>
        </w:rPr>
        <w:t xml:space="preserve"> rules </w:t>
      </w:r>
      <w:r w:rsidR="697230B5" w:rsidRPr="0022343E">
        <w:rPr>
          <w:noProof/>
          <w:lang w:val="en-GB"/>
        </w:rPr>
        <w:t>to</w:t>
      </w:r>
      <w:r w:rsidR="00F259D6" w:rsidRPr="0022343E">
        <w:rPr>
          <w:noProof/>
          <w:lang w:val="en-GB"/>
        </w:rPr>
        <w:t xml:space="preserve"> identif</w:t>
      </w:r>
      <w:r w:rsidR="09273D1D" w:rsidRPr="0022343E">
        <w:rPr>
          <w:noProof/>
          <w:lang w:val="en-GB"/>
        </w:rPr>
        <w:t>y</w:t>
      </w:r>
      <w:r w:rsidR="00F259D6" w:rsidRPr="0022343E">
        <w:rPr>
          <w:noProof/>
          <w:lang w:val="en-GB"/>
        </w:rPr>
        <w:t xml:space="preserve"> the electronic means </w:t>
      </w:r>
      <w:r w:rsidR="3CF856AC" w:rsidRPr="0022343E">
        <w:rPr>
          <w:noProof/>
          <w:lang w:val="en-GB"/>
        </w:rPr>
        <w:t xml:space="preserve">of </w:t>
      </w:r>
      <w:r w:rsidR="00F259D6" w:rsidRPr="0022343E">
        <w:rPr>
          <w:noProof/>
          <w:lang w:val="en-GB"/>
        </w:rPr>
        <w:t>providing information to consumers, in particular through a language-free system, in order to minimise costs and administrative burden</w:t>
      </w:r>
      <w:r w:rsidR="265FA70C" w:rsidRPr="0022343E">
        <w:rPr>
          <w:noProof/>
          <w:lang w:val="en-GB"/>
        </w:rPr>
        <w:t>s</w:t>
      </w:r>
      <w:r w:rsidR="00F259D6" w:rsidRPr="0022343E">
        <w:rPr>
          <w:noProof/>
          <w:lang w:val="en-GB"/>
        </w:rPr>
        <w:t xml:space="preserve"> for operators, and to ensure a common approach across the </w:t>
      </w:r>
      <w:r w:rsidR="10219B6B" w:rsidRPr="0022343E">
        <w:rPr>
          <w:noProof/>
          <w:lang w:val="en-GB"/>
        </w:rPr>
        <w:t>EU</w:t>
      </w:r>
      <w:r w:rsidR="00F259D6" w:rsidRPr="0022343E">
        <w:rPr>
          <w:noProof/>
          <w:lang w:val="en-GB"/>
        </w:rPr>
        <w:t xml:space="preserve"> market, while taking into account the need to make information </w:t>
      </w:r>
      <w:r w:rsidR="00566AAA" w:rsidRPr="00566AAA">
        <w:rPr>
          <w:noProof/>
          <w:lang w:val="en-GB"/>
        </w:rPr>
        <w:t xml:space="preserve">easily identifiable and </w:t>
      </w:r>
      <w:r w:rsidR="00F259D6" w:rsidRPr="0022343E">
        <w:rPr>
          <w:noProof/>
          <w:lang w:val="en-GB"/>
        </w:rPr>
        <w:t xml:space="preserve">accessible to consumers. </w:t>
      </w:r>
      <w:r w:rsidR="00EB1339" w:rsidRPr="0022343E">
        <w:rPr>
          <w:noProof/>
          <w:lang w:val="en-GB"/>
        </w:rPr>
        <w:t xml:space="preserve">Such </w:t>
      </w:r>
      <w:r w:rsidR="001002FC" w:rsidRPr="0022343E">
        <w:rPr>
          <w:noProof/>
          <w:lang w:val="en-GB"/>
        </w:rPr>
        <w:t>empowerment</w:t>
      </w:r>
      <w:r w:rsidR="00EB1339" w:rsidRPr="0022343E">
        <w:rPr>
          <w:noProof/>
          <w:lang w:val="en-GB"/>
        </w:rPr>
        <w:t xml:space="preserve"> will also allow </w:t>
      </w:r>
      <w:r w:rsidR="00F259D6" w:rsidRPr="0022343E">
        <w:rPr>
          <w:noProof/>
          <w:lang w:val="en-GB"/>
        </w:rPr>
        <w:t xml:space="preserve">the electronic labelling rules </w:t>
      </w:r>
      <w:r w:rsidR="70C76C67" w:rsidRPr="0022343E">
        <w:rPr>
          <w:noProof/>
          <w:lang w:val="en-GB"/>
        </w:rPr>
        <w:t xml:space="preserve">to be adapted </w:t>
      </w:r>
      <w:r w:rsidR="00EB1339" w:rsidRPr="0022343E">
        <w:rPr>
          <w:noProof/>
          <w:lang w:val="en-GB"/>
        </w:rPr>
        <w:t xml:space="preserve">whenever necessary </w:t>
      </w:r>
      <w:r w:rsidR="00B327D2" w:rsidRPr="0022343E">
        <w:rPr>
          <w:noProof/>
          <w:lang w:val="en-GB"/>
        </w:rPr>
        <w:t>because of</w:t>
      </w:r>
      <w:r w:rsidR="00F259D6" w:rsidRPr="0022343E">
        <w:rPr>
          <w:noProof/>
          <w:lang w:val="en-GB"/>
        </w:rPr>
        <w:t xml:space="preserve"> new needs arising from the </w:t>
      </w:r>
      <w:r w:rsidR="67E731A6" w:rsidRPr="0022343E">
        <w:rPr>
          <w:noProof/>
          <w:lang w:val="en-GB"/>
        </w:rPr>
        <w:t>rapid,</w:t>
      </w:r>
      <w:r w:rsidR="00F259D6" w:rsidRPr="0022343E">
        <w:rPr>
          <w:noProof/>
          <w:lang w:val="en-GB"/>
        </w:rPr>
        <w:t xml:space="preserve"> constant progress of digitalisation.</w:t>
      </w:r>
    </w:p>
    <w:p w14:paraId="4A61C464" w14:textId="0A0DFE22" w:rsidR="003C3237" w:rsidRPr="0022343E" w:rsidRDefault="003C3237" w:rsidP="00F15BC2">
      <w:pPr>
        <w:ind w:firstLine="357"/>
        <w:rPr>
          <w:b/>
          <w:bCs/>
          <w:noProof/>
          <w:lang w:val="en-GB"/>
        </w:rPr>
      </w:pPr>
      <w:r w:rsidRPr="0022343E">
        <w:rPr>
          <w:i/>
          <w:iCs/>
          <w:noProof/>
          <w:lang w:val="en-GB"/>
        </w:rPr>
        <w:t>Management of yields and wine stocks</w:t>
      </w:r>
    </w:p>
    <w:p w14:paraId="0263DD96" w14:textId="4FF01C9C" w:rsidR="00B327D2" w:rsidRPr="0022343E" w:rsidRDefault="64CF707B" w:rsidP="00F15BC2">
      <w:pPr>
        <w:ind w:left="357"/>
        <w:jc w:val="both"/>
        <w:rPr>
          <w:noProof/>
          <w:lang w:val="en-GB"/>
        </w:rPr>
      </w:pPr>
      <w:r w:rsidRPr="0022343E">
        <w:rPr>
          <w:noProof/>
          <w:lang w:val="en-GB"/>
        </w:rPr>
        <w:t xml:space="preserve">It is possible for </w:t>
      </w:r>
      <w:r w:rsidR="00D306CA" w:rsidRPr="0022343E">
        <w:rPr>
          <w:noProof/>
          <w:lang w:val="en-GB"/>
        </w:rPr>
        <w:t>MS</w:t>
      </w:r>
      <w:r w:rsidR="00B652F5" w:rsidRPr="0022343E">
        <w:rPr>
          <w:noProof/>
          <w:lang w:val="en-GB"/>
        </w:rPr>
        <w:t xml:space="preserve"> to adopt marketing rules to regulate supply in the wine sector to improve and stabilise the operation of the common wine market. In the current context of a structural </w:t>
      </w:r>
      <w:r w:rsidR="4FC58A81" w:rsidRPr="0022343E">
        <w:rPr>
          <w:noProof/>
          <w:lang w:val="en-GB"/>
        </w:rPr>
        <w:t>decrease in</w:t>
      </w:r>
      <w:r w:rsidR="00B652F5" w:rsidRPr="0022343E">
        <w:rPr>
          <w:noProof/>
          <w:lang w:val="en-GB"/>
        </w:rPr>
        <w:t xml:space="preserve"> consumption and recurrent situations of oversupply in certain regions and market segments, t</w:t>
      </w:r>
      <w:r w:rsidR="00676FF0" w:rsidRPr="0022343E">
        <w:rPr>
          <w:noProof/>
          <w:lang w:val="en-GB"/>
        </w:rPr>
        <w:t xml:space="preserve">he </w:t>
      </w:r>
      <w:r w:rsidR="002376DF" w:rsidRPr="0022343E">
        <w:rPr>
          <w:noProof/>
          <w:lang w:val="en-GB"/>
        </w:rPr>
        <w:t>‘</w:t>
      </w:r>
      <w:r w:rsidR="00676FF0" w:rsidRPr="0022343E">
        <w:rPr>
          <w:noProof/>
          <w:lang w:val="en-GB"/>
        </w:rPr>
        <w:t>Wine Package</w:t>
      </w:r>
      <w:r w:rsidR="002376DF" w:rsidRPr="0022343E">
        <w:rPr>
          <w:noProof/>
          <w:lang w:val="en-GB"/>
        </w:rPr>
        <w:t>’</w:t>
      </w:r>
      <w:r w:rsidR="00676FF0" w:rsidRPr="0022343E">
        <w:rPr>
          <w:noProof/>
          <w:lang w:val="en-GB"/>
        </w:rPr>
        <w:t xml:space="preserve"> </w:t>
      </w:r>
      <w:r w:rsidR="00B652F5" w:rsidRPr="0022343E">
        <w:rPr>
          <w:noProof/>
          <w:lang w:val="en-GB"/>
        </w:rPr>
        <w:t>clarif</w:t>
      </w:r>
      <w:r w:rsidR="00676FF0" w:rsidRPr="0022343E">
        <w:rPr>
          <w:noProof/>
          <w:lang w:val="en-GB"/>
        </w:rPr>
        <w:t>ies</w:t>
      </w:r>
      <w:r w:rsidR="00B652F5" w:rsidRPr="0022343E">
        <w:rPr>
          <w:noProof/>
          <w:lang w:val="en-GB"/>
        </w:rPr>
        <w:t xml:space="preserve"> that such rules can include setting maximum grape yields and manag</w:t>
      </w:r>
      <w:r w:rsidR="17A78A1F" w:rsidRPr="0022343E">
        <w:rPr>
          <w:noProof/>
          <w:lang w:val="en-GB"/>
        </w:rPr>
        <w:t>ing</w:t>
      </w:r>
      <w:r w:rsidR="00B652F5" w:rsidRPr="0022343E">
        <w:rPr>
          <w:noProof/>
          <w:lang w:val="en-GB"/>
        </w:rPr>
        <w:t xml:space="preserve"> wine stocks. </w:t>
      </w:r>
      <w:r w:rsidR="0086678B" w:rsidRPr="0022343E">
        <w:rPr>
          <w:noProof/>
          <w:lang w:val="en-GB"/>
        </w:rPr>
        <w:t>B</w:t>
      </w:r>
      <w:r w:rsidR="004442EA" w:rsidRPr="0022343E">
        <w:rPr>
          <w:noProof/>
          <w:lang w:val="en-GB"/>
        </w:rPr>
        <w:t xml:space="preserve">ecause </w:t>
      </w:r>
      <w:r w:rsidR="00B652F5" w:rsidRPr="0022343E">
        <w:rPr>
          <w:noProof/>
          <w:lang w:val="en-GB"/>
        </w:rPr>
        <w:t>producer organisations play an important role in strengthening winegrowers’ position in the food supply chain and adapting supply to market trends</w:t>
      </w:r>
      <w:r w:rsidR="004442EA" w:rsidRPr="0022343E">
        <w:rPr>
          <w:noProof/>
          <w:lang w:val="en-GB"/>
        </w:rPr>
        <w:t>,</w:t>
      </w:r>
      <w:r w:rsidR="00B652F5" w:rsidRPr="0022343E">
        <w:rPr>
          <w:noProof/>
          <w:lang w:val="en-GB"/>
        </w:rPr>
        <w:t xml:space="preserve"> </w:t>
      </w:r>
      <w:r w:rsidR="00D306CA" w:rsidRPr="0022343E">
        <w:rPr>
          <w:noProof/>
          <w:lang w:val="en-GB"/>
        </w:rPr>
        <w:t>MS</w:t>
      </w:r>
      <w:r w:rsidR="00B652F5" w:rsidRPr="0022343E">
        <w:rPr>
          <w:noProof/>
          <w:lang w:val="en-GB"/>
        </w:rPr>
        <w:t xml:space="preserve"> </w:t>
      </w:r>
      <w:r w:rsidR="0086678B" w:rsidRPr="0022343E">
        <w:rPr>
          <w:noProof/>
          <w:lang w:val="en-GB"/>
        </w:rPr>
        <w:t>will</w:t>
      </w:r>
      <w:r w:rsidR="00B652F5" w:rsidRPr="0022343E">
        <w:rPr>
          <w:noProof/>
          <w:lang w:val="en-GB"/>
        </w:rPr>
        <w:t xml:space="preserve"> also be able to adopt marketing rules in the wine sector taking into account proposals adopted by recognised producer organisations or by recognised interbranch organisations, when they are representative in the economic area concerned. </w:t>
      </w:r>
      <w:r w:rsidR="00A95CF5" w:rsidRPr="0022343E">
        <w:rPr>
          <w:noProof/>
          <w:lang w:val="en-GB"/>
        </w:rPr>
        <w:t xml:space="preserve">This is in line with the HLG’s </w:t>
      </w:r>
      <w:r w:rsidR="003112CB" w:rsidRPr="0022343E">
        <w:rPr>
          <w:noProof/>
          <w:lang w:val="en-GB"/>
        </w:rPr>
        <w:t>wish to</w:t>
      </w:r>
      <w:r w:rsidR="0098158D" w:rsidRPr="0022343E">
        <w:rPr>
          <w:noProof/>
          <w:lang w:val="en-GB"/>
        </w:rPr>
        <w:t xml:space="preserve"> </w:t>
      </w:r>
      <w:r w:rsidR="180EB0B7" w:rsidRPr="0022343E">
        <w:rPr>
          <w:noProof/>
          <w:lang w:val="en-GB"/>
        </w:rPr>
        <w:t>give</w:t>
      </w:r>
      <w:r w:rsidR="003112CB" w:rsidRPr="0022343E">
        <w:rPr>
          <w:noProof/>
          <w:lang w:val="en-GB"/>
        </w:rPr>
        <w:t xml:space="preserve"> </w:t>
      </w:r>
      <w:r w:rsidR="6640ACEC" w:rsidRPr="0022343E">
        <w:rPr>
          <w:noProof/>
          <w:lang w:val="en-GB"/>
        </w:rPr>
        <w:t>p</w:t>
      </w:r>
      <w:r w:rsidR="003112CB" w:rsidRPr="0022343E">
        <w:rPr>
          <w:noProof/>
          <w:lang w:val="en-GB"/>
        </w:rPr>
        <w:t xml:space="preserve">roducer </w:t>
      </w:r>
      <w:r w:rsidR="725FAEB3" w:rsidRPr="0022343E">
        <w:rPr>
          <w:noProof/>
          <w:lang w:val="en-GB"/>
        </w:rPr>
        <w:t>o</w:t>
      </w:r>
      <w:r w:rsidR="003112CB" w:rsidRPr="0022343E">
        <w:rPr>
          <w:noProof/>
          <w:lang w:val="en-GB"/>
        </w:rPr>
        <w:t xml:space="preserve">rganisations, </w:t>
      </w:r>
      <w:r w:rsidR="5247A94F" w:rsidRPr="0022343E">
        <w:rPr>
          <w:noProof/>
          <w:lang w:val="en-GB"/>
        </w:rPr>
        <w:t>i</w:t>
      </w:r>
      <w:r w:rsidR="003112CB" w:rsidRPr="0022343E">
        <w:rPr>
          <w:noProof/>
          <w:lang w:val="en-GB"/>
        </w:rPr>
        <w:t xml:space="preserve">nterbranch </w:t>
      </w:r>
      <w:r w:rsidR="75A637AA" w:rsidRPr="0022343E">
        <w:rPr>
          <w:noProof/>
          <w:lang w:val="en-GB"/>
        </w:rPr>
        <w:t>o</w:t>
      </w:r>
      <w:r w:rsidR="003112CB" w:rsidRPr="0022343E">
        <w:rPr>
          <w:noProof/>
          <w:lang w:val="en-GB"/>
        </w:rPr>
        <w:t xml:space="preserve">rganisations or recognised </w:t>
      </w:r>
      <w:r w:rsidR="7779DB58" w:rsidRPr="0022343E">
        <w:rPr>
          <w:noProof/>
          <w:lang w:val="en-GB"/>
        </w:rPr>
        <w:t>p</w:t>
      </w:r>
      <w:r w:rsidR="003112CB" w:rsidRPr="0022343E">
        <w:rPr>
          <w:noProof/>
          <w:lang w:val="en-GB"/>
        </w:rPr>
        <w:t xml:space="preserve">roducer </w:t>
      </w:r>
      <w:r w:rsidR="4A53DFA8" w:rsidRPr="0022343E">
        <w:rPr>
          <w:noProof/>
          <w:lang w:val="en-GB"/>
        </w:rPr>
        <w:t>g</w:t>
      </w:r>
      <w:r w:rsidR="003112CB" w:rsidRPr="0022343E">
        <w:rPr>
          <w:noProof/>
          <w:lang w:val="en-GB"/>
        </w:rPr>
        <w:t xml:space="preserve">roups managing </w:t>
      </w:r>
      <w:r w:rsidR="002366B0" w:rsidRPr="0022343E">
        <w:rPr>
          <w:noProof/>
          <w:lang w:val="en-GB"/>
        </w:rPr>
        <w:t>GIs</w:t>
      </w:r>
      <w:r w:rsidR="00EA0D6F" w:rsidRPr="0022343E">
        <w:rPr>
          <w:noProof/>
          <w:lang w:val="en-GB"/>
        </w:rPr>
        <w:t xml:space="preserve"> </w:t>
      </w:r>
      <w:r w:rsidR="003112CB" w:rsidRPr="0022343E">
        <w:rPr>
          <w:noProof/>
          <w:lang w:val="en-GB"/>
        </w:rPr>
        <w:t xml:space="preserve">the tools </w:t>
      </w:r>
      <w:r w:rsidR="15CB6D9C" w:rsidRPr="0022343E">
        <w:rPr>
          <w:noProof/>
          <w:lang w:val="en-GB"/>
        </w:rPr>
        <w:t>to</w:t>
      </w:r>
      <w:r w:rsidR="003112CB" w:rsidRPr="0022343E">
        <w:rPr>
          <w:noProof/>
          <w:lang w:val="en-GB"/>
        </w:rPr>
        <w:t xml:space="preserve"> </w:t>
      </w:r>
      <w:r w:rsidR="004B59DE" w:rsidRPr="0022343E">
        <w:rPr>
          <w:noProof/>
          <w:lang w:val="en-GB"/>
        </w:rPr>
        <w:t>manage</w:t>
      </w:r>
      <w:r w:rsidR="003112CB" w:rsidRPr="0022343E">
        <w:rPr>
          <w:noProof/>
          <w:lang w:val="en-GB"/>
        </w:rPr>
        <w:t xml:space="preserve"> yield stabili</w:t>
      </w:r>
      <w:r w:rsidR="00642C4C" w:rsidRPr="0022343E">
        <w:rPr>
          <w:noProof/>
          <w:lang w:val="en-GB"/>
        </w:rPr>
        <w:t>s</w:t>
      </w:r>
      <w:r w:rsidR="003112CB" w:rsidRPr="0022343E">
        <w:rPr>
          <w:noProof/>
          <w:lang w:val="en-GB"/>
        </w:rPr>
        <w:t>ation mechanisms in specified areas</w:t>
      </w:r>
      <w:r w:rsidR="004416AB">
        <w:rPr>
          <w:noProof/>
          <w:lang w:val="en-GB"/>
        </w:rPr>
        <w:t xml:space="preserve">. </w:t>
      </w:r>
    </w:p>
    <w:p w14:paraId="59773FB7" w14:textId="68D4CCBA" w:rsidR="005C1C34" w:rsidRPr="0022343E" w:rsidRDefault="00962AE0" w:rsidP="00F15BC2">
      <w:pPr>
        <w:ind w:firstLine="357"/>
        <w:rPr>
          <w:i/>
          <w:iCs/>
          <w:noProof/>
          <w:lang w:val="en-GB"/>
        </w:rPr>
      </w:pPr>
      <w:r w:rsidRPr="0022343E">
        <w:rPr>
          <w:i/>
          <w:iCs/>
          <w:noProof/>
          <w:lang w:val="en-GB"/>
        </w:rPr>
        <w:t xml:space="preserve">A toolbox of </w:t>
      </w:r>
      <w:r w:rsidR="00677C1C" w:rsidRPr="0022343E">
        <w:rPr>
          <w:i/>
          <w:iCs/>
          <w:noProof/>
          <w:lang w:val="en-GB"/>
        </w:rPr>
        <w:t>measures</w:t>
      </w:r>
      <w:r w:rsidRPr="0022343E">
        <w:rPr>
          <w:i/>
          <w:iCs/>
          <w:noProof/>
          <w:lang w:val="en-GB"/>
        </w:rPr>
        <w:t xml:space="preserve"> </w:t>
      </w:r>
      <w:r w:rsidR="00CE0595" w:rsidRPr="0022343E">
        <w:rPr>
          <w:i/>
          <w:iCs/>
          <w:noProof/>
          <w:lang w:val="en-GB"/>
        </w:rPr>
        <w:t xml:space="preserve">at Member State level </w:t>
      </w:r>
      <w:r w:rsidRPr="0022343E">
        <w:rPr>
          <w:i/>
          <w:iCs/>
          <w:noProof/>
          <w:lang w:val="en-GB"/>
        </w:rPr>
        <w:t xml:space="preserve">to address </w:t>
      </w:r>
      <w:r w:rsidR="00CE0595" w:rsidRPr="0022343E">
        <w:rPr>
          <w:i/>
          <w:iCs/>
          <w:noProof/>
          <w:lang w:val="en-GB"/>
        </w:rPr>
        <w:t>a market crisis</w:t>
      </w:r>
    </w:p>
    <w:p w14:paraId="6B12F502" w14:textId="1F874A28" w:rsidR="00BD074B" w:rsidRPr="0022343E" w:rsidRDefault="00BD074B" w:rsidP="00F15BC2">
      <w:pPr>
        <w:ind w:left="357"/>
        <w:jc w:val="both"/>
        <w:rPr>
          <w:rFonts w:cs="Times New Roman"/>
          <w:noProof/>
          <w:lang w:val="en-GB"/>
        </w:rPr>
      </w:pPr>
      <w:r w:rsidRPr="0022343E">
        <w:rPr>
          <w:rFonts w:cs="Times New Roman"/>
          <w:noProof/>
          <w:lang w:val="en-GB"/>
        </w:rPr>
        <w:t xml:space="preserve">In line with the principle of subsidiarity, several provisions of the </w:t>
      </w:r>
      <w:r w:rsidR="002376DF" w:rsidRPr="0022343E">
        <w:rPr>
          <w:rFonts w:cs="Times New Roman"/>
          <w:noProof/>
          <w:lang w:val="en-GB"/>
        </w:rPr>
        <w:t>‘</w:t>
      </w:r>
      <w:r w:rsidR="00182371" w:rsidRPr="0022343E">
        <w:rPr>
          <w:rFonts w:cs="Times New Roman"/>
          <w:noProof/>
          <w:lang w:val="en-GB"/>
        </w:rPr>
        <w:t>W</w:t>
      </w:r>
      <w:r w:rsidRPr="0022343E">
        <w:rPr>
          <w:rFonts w:cs="Times New Roman"/>
          <w:noProof/>
          <w:lang w:val="en-GB"/>
        </w:rPr>
        <w:t xml:space="preserve">ine </w:t>
      </w:r>
      <w:r w:rsidR="00182371" w:rsidRPr="0022343E">
        <w:rPr>
          <w:rFonts w:cs="Times New Roman"/>
          <w:noProof/>
          <w:lang w:val="en-GB"/>
        </w:rPr>
        <w:t>P</w:t>
      </w:r>
      <w:r w:rsidRPr="0022343E">
        <w:rPr>
          <w:rFonts w:cs="Times New Roman"/>
          <w:noProof/>
          <w:lang w:val="en-GB"/>
        </w:rPr>
        <w:t>ackage</w:t>
      </w:r>
      <w:r w:rsidR="002376DF" w:rsidRPr="0022343E">
        <w:rPr>
          <w:rFonts w:cs="Times New Roman"/>
          <w:noProof/>
          <w:lang w:val="en-GB"/>
        </w:rPr>
        <w:t>’</w:t>
      </w:r>
      <w:r w:rsidRPr="0022343E">
        <w:rPr>
          <w:rFonts w:cs="Times New Roman"/>
          <w:noProof/>
          <w:lang w:val="en-GB"/>
        </w:rPr>
        <w:t xml:space="preserve"> proposal </w:t>
      </w:r>
      <w:r w:rsidR="7EEC831A" w:rsidRPr="0022343E">
        <w:rPr>
          <w:rFonts w:cs="Times New Roman"/>
          <w:noProof/>
          <w:lang w:val="en-GB"/>
        </w:rPr>
        <w:t>give</w:t>
      </w:r>
      <w:r w:rsidRPr="0022343E">
        <w:rPr>
          <w:rFonts w:cs="Times New Roman"/>
          <w:noProof/>
          <w:lang w:val="en-GB"/>
        </w:rPr>
        <w:t xml:space="preserve"> </w:t>
      </w:r>
      <w:r w:rsidRPr="0022343E">
        <w:rPr>
          <w:noProof/>
          <w:lang w:val="en-GB"/>
        </w:rPr>
        <w:t>national</w:t>
      </w:r>
      <w:r w:rsidRPr="0022343E">
        <w:rPr>
          <w:rFonts w:cs="Times New Roman"/>
          <w:noProof/>
          <w:lang w:val="en-GB"/>
        </w:rPr>
        <w:t xml:space="preserve"> authorities </w:t>
      </w:r>
      <w:r w:rsidR="47EFFFA7" w:rsidRPr="0022343E">
        <w:rPr>
          <w:rFonts w:cs="Times New Roman"/>
          <w:noProof/>
          <w:lang w:val="en-GB"/>
        </w:rPr>
        <w:t>greater</w:t>
      </w:r>
      <w:r w:rsidRPr="0022343E">
        <w:rPr>
          <w:rFonts w:cs="Times New Roman"/>
          <w:noProof/>
          <w:lang w:val="en-GB"/>
        </w:rPr>
        <w:t xml:space="preserve"> leeway to manage production potential </w:t>
      </w:r>
      <w:r w:rsidR="7EF7E2E3" w:rsidRPr="0022343E">
        <w:rPr>
          <w:rFonts w:cs="Times New Roman"/>
          <w:noProof/>
          <w:lang w:val="en-GB"/>
        </w:rPr>
        <w:t xml:space="preserve">in a way </w:t>
      </w:r>
      <w:r w:rsidRPr="0022343E">
        <w:rPr>
          <w:rFonts w:cs="Times New Roman"/>
          <w:noProof/>
          <w:lang w:val="en-GB"/>
        </w:rPr>
        <w:t>more attuned to the specific situation of the wine</w:t>
      </w:r>
      <w:r w:rsidR="5080AC89" w:rsidRPr="0022343E">
        <w:rPr>
          <w:rFonts w:cs="Times New Roman"/>
          <w:noProof/>
          <w:lang w:val="en-GB"/>
        </w:rPr>
        <w:t>-</w:t>
      </w:r>
      <w:r w:rsidRPr="0022343E">
        <w:rPr>
          <w:rFonts w:cs="Times New Roman"/>
          <w:noProof/>
          <w:lang w:val="en-GB"/>
        </w:rPr>
        <w:t>producing regions.</w:t>
      </w:r>
    </w:p>
    <w:p w14:paraId="6E7C1AB3" w14:textId="2515FC23" w:rsidR="00CE0595" w:rsidRPr="0022343E" w:rsidRDefault="00962AE0" w:rsidP="00F15BC2">
      <w:pPr>
        <w:ind w:left="357"/>
        <w:jc w:val="both"/>
        <w:rPr>
          <w:noProof/>
          <w:lang w:val="en-GB"/>
        </w:rPr>
      </w:pPr>
      <w:r w:rsidRPr="0022343E">
        <w:rPr>
          <w:noProof/>
          <w:lang w:val="en-GB"/>
        </w:rPr>
        <w:t xml:space="preserve"> </w:t>
      </w:r>
      <w:r w:rsidR="7DDE645E" w:rsidRPr="0022343E">
        <w:rPr>
          <w:noProof/>
          <w:lang w:val="en-GB"/>
        </w:rPr>
        <w:t>If there are</w:t>
      </w:r>
      <w:r w:rsidRPr="0022343E">
        <w:rPr>
          <w:noProof/>
          <w:lang w:val="en-GB"/>
        </w:rPr>
        <w:t xml:space="preserve"> market imbalances, </w:t>
      </w:r>
      <w:r w:rsidR="00D306CA" w:rsidRPr="0022343E">
        <w:rPr>
          <w:noProof/>
          <w:lang w:val="en-GB"/>
        </w:rPr>
        <w:t>MS</w:t>
      </w:r>
      <w:r w:rsidRPr="0022343E">
        <w:rPr>
          <w:noProof/>
          <w:lang w:val="en-GB"/>
        </w:rPr>
        <w:t xml:space="preserve"> are currently authorised to make national payments to wine producers for the voluntary or mandatory distillation of wine.</w:t>
      </w:r>
    </w:p>
    <w:p w14:paraId="651DD8F5" w14:textId="356BB300" w:rsidR="00DA113A" w:rsidRPr="0022343E" w:rsidRDefault="00962AE0" w:rsidP="00F15BC2">
      <w:pPr>
        <w:ind w:left="357"/>
        <w:jc w:val="both"/>
        <w:rPr>
          <w:rFonts w:cs="Times New Roman"/>
          <w:noProof/>
          <w:lang w:val="en-GB"/>
        </w:rPr>
      </w:pPr>
      <w:r w:rsidRPr="0022343E">
        <w:rPr>
          <w:noProof/>
          <w:lang w:val="en-GB"/>
        </w:rPr>
        <w:t>This proposal authorise</w:t>
      </w:r>
      <w:r w:rsidR="00CE0595" w:rsidRPr="0022343E">
        <w:rPr>
          <w:noProof/>
          <w:lang w:val="en-GB"/>
        </w:rPr>
        <w:t>s</w:t>
      </w:r>
      <w:r w:rsidRPr="0022343E">
        <w:rPr>
          <w:noProof/>
          <w:lang w:val="en-GB"/>
        </w:rPr>
        <w:t xml:space="preserve"> national payments for voluntary green harvesting and voluntary grubbing</w:t>
      </w:r>
      <w:r w:rsidR="0D90F6F5" w:rsidRPr="0022343E">
        <w:rPr>
          <w:noProof/>
          <w:lang w:val="en-GB"/>
        </w:rPr>
        <w:t>-</w:t>
      </w:r>
      <w:r w:rsidRPr="0022343E">
        <w:rPr>
          <w:noProof/>
          <w:lang w:val="en-GB"/>
        </w:rPr>
        <w:t xml:space="preserve">up of productive vineyards as additional supply management tools, given the cost-effectiveness </w:t>
      </w:r>
      <w:r w:rsidR="26CE45C8" w:rsidRPr="0022343E">
        <w:rPr>
          <w:noProof/>
          <w:lang w:val="en-GB"/>
        </w:rPr>
        <w:t>of</w:t>
      </w:r>
      <w:r w:rsidRPr="0022343E">
        <w:rPr>
          <w:noProof/>
          <w:lang w:val="en-GB"/>
        </w:rPr>
        <w:t xml:space="preserve"> remov</w:t>
      </w:r>
      <w:r w:rsidR="6291BEF6" w:rsidRPr="0022343E">
        <w:rPr>
          <w:noProof/>
          <w:lang w:val="en-GB"/>
        </w:rPr>
        <w:t>ing</w:t>
      </w:r>
      <w:r w:rsidRPr="0022343E">
        <w:rPr>
          <w:noProof/>
          <w:lang w:val="en-GB"/>
        </w:rPr>
        <w:t xml:space="preserve"> surplus wine from the market before </w:t>
      </w:r>
      <w:r w:rsidR="00B06DE1" w:rsidRPr="0022343E">
        <w:rPr>
          <w:noProof/>
          <w:lang w:val="en-GB"/>
        </w:rPr>
        <w:t xml:space="preserve">it is produced. </w:t>
      </w:r>
      <w:r w:rsidR="00DA113A" w:rsidRPr="0022343E">
        <w:rPr>
          <w:noProof/>
          <w:lang w:val="en-GB"/>
        </w:rPr>
        <w:t>To avoid distorti</w:t>
      </w:r>
      <w:r w:rsidR="230B9B03" w:rsidRPr="0022343E">
        <w:rPr>
          <w:noProof/>
          <w:lang w:val="en-GB"/>
        </w:rPr>
        <w:t>ng</w:t>
      </w:r>
      <w:r w:rsidR="00DA113A" w:rsidRPr="0022343E">
        <w:rPr>
          <w:noProof/>
          <w:lang w:val="en-GB"/>
        </w:rPr>
        <w:t xml:space="preserve"> </w:t>
      </w:r>
      <w:r w:rsidR="00677C1C" w:rsidRPr="0022343E">
        <w:rPr>
          <w:noProof/>
          <w:lang w:val="en-GB"/>
        </w:rPr>
        <w:t>competition</w:t>
      </w:r>
      <w:r w:rsidR="006E23F8" w:rsidRPr="0022343E">
        <w:rPr>
          <w:noProof/>
          <w:lang w:val="en-GB"/>
        </w:rPr>
        <w:t>, l</w:t>
      </w:r>
      <w:r w:rsidR="00DA113A" w:rsidRPr="0022343E">
        <w:rPr>
          <w:noProof/>
          <w:lang w:val="en-GB"/>
        </w:rPr>
        <w:t xml:space="preserve">imits are set for the overall amount of national payments authorised in a </w:t>
      </w:r>
      <w:r w:rsidR="635720B4" w:rsidRPr="0022343E">
        <w:rPr>
          <w:noProof/>
          <w:lang w:val="en-GB"/>
        </w:rPr>
        <w:t>MS</w:t>
      </w:r>
      <w:r w:rsidR="00DA113A" w:rsidRPr="0022343E">
        <w:rPr>
          <w:noProof/>
          <w:lang w:val="en-GB"/>
        </w:rPr>
        <w:t xml:space="preserve"> in any given year for distillation and green harvesting. For grubbing</w:t>
      </w:r>
      <w:r w:rsidR="33B35413" w:rsidRPr="0022343E">
        <w:rPr>
          <w:noProof/>
          <w:lang w:val="en-GB"/>
        </w:rPr>
        <w:t>-</w:t>
      </w:r>
      <w:r w:rsidR="00DA113A" w:rsidRPr="0022343E">
        <w:rPr>
          <w:noProof/>
          <w:lang w:val="en-GB"/>
        </w:rPr>
        <w:t xml:space="preserve">up, given the structural nature of the measure and its higher costs, the limit for national payments </w:t>
      </w:r>
      <w:r w:rsidR="006E23F8" w:rsidRPr="0022343E">
        <w:rPr>
          <w:noProof/>
          <w:lang w:val="en-GB"/>
        </w:rPr>
        <w:t xml:space="preserve">is </w:t>
      </w:r>
      <w:r w:rsidR="00677C1C" w:rsidRPr="0022343E">
        <w:rPr>
          <w:noProof/>
          <w:lang w:val="en-GB"/>
        </w:rPr>
        <w:t>proposed</w:t>
      </w:r>
      <w:r w:rsidR="006E23F8" w:rsidRPr="0022343E">
        <w:rPr>
          <w:noProof/>
          <w:lang w:val="en-GB"/>
        </w:rPr>
        <w:t xml:space="preserve"> to</w:t>
      </w:r>
      <w:r w:rsidR="00DA113A" w:rsidRPr="0022343E">
        <w:rPr>
          <w:noProof/>
          <w:lang w:val="en-GB"/>
        </w:rPr>
        <w:t xml:space="preserve"> be set case by case</w:t>
      </w:r>
      <w:r w:rsidR="00EA0D6F" w:rsidRPr="0022343E">
        <w:rPr>
          <w:noProof/>
          <w:lang w:val="en-GB"/>
        </w:rPr>
        <w:t>,</w:t>
      </w:r>
      <w:r w:rsidR="00DA113A" w:rsidRPr="0022343E">
        <w:rPr>
          <w:noProof/>
          <w:lang w:val="en-GB"/>
        </w:rPr>
        <w:t xml:space="preserve"> on the basis of the specific market circumstances of the </w:t>
      </w:r>
      <w:r w:rsidR="6D155CA4" w:rsidRPr="0022343E">
        <w:rPr>
          <w:noProof/>
          <w:lang w:val="en-GB"/>
        </w:rPr>
        <w:t>MS</w:t>
      </w:r>
      <w:r w:rsidR="00DA113A" w:rsidRPr="0022343E">
        <w:rPr>
          <w:noProof/>
          <w:lang w:val="en-GB"/>
        </w:rPr>
        <w:t xml:space="preserve"> and the wine regions in which it would be implemented.</w:t>
      </w:r>
    </w:p>
    <w:p w14:paraId="792357B1" w14:textId="7D85A8FB" w:rsidR="0026423F" w:rsidRPr="0022343E" w:rsidRDefault="000C2C32" w:rsidP="00F15BC2">
      <w:pPr>
        <w:ind w:left="357"/>
        <w:jc w:val="both"/>
        <w:rPr>
          <w:noProof/>
          <w:lang w:val="en-GB"/>
        </w:rPr>
      </w:pPr>
      <w:r w:rsidRPr="0022343E">
        <w:rPr>
          <w:noProof/>
          <w:lang w:val="en-GB"/>
        </w:rPr>
        <w:t xml:space="preserve">This is the best way to </w:t>
      </w:r>
      <w:r w:rsidR="00677C1C" w:rsidRPr="0022343E">
        <w:rPr>
          <w:noProof/>
          <w:lang w:val="en-GB"/>
        </w:rPr>
        <w:t>transpose</w:t>
      </w:r>
      <w:r w:rsidRPr="0022343E">
        <w:rPr>
          <w:noProof/>
          <w:lang w:val="en-GB"/>
        </w:rPr>
        <w:t xml:space="preserve"> the HLG </w:t>
      </w:r>
      <w:r w:rsidR="00182371" w:rsidRPr="0022343E">
        <w:rPr>
          <w:noProof/>
          <w:lang w:val="en-GB"/>
        </w:rPr>
        <w:t>Policy R</w:t>
      </w:r>
      <w:r w:rsidRPr="0022343E">
        <w:rPr>
          <w:noProof/>
          <w:lang w:val="en-GB"/>
        </w:rPr>
        <w:t xml:space="preserve">ecommendation to </w:t>
      </w:r>
      <w:r w:rsidR="00477ECB" w:rsidRPr="0022343E">
        <w:rPr>
          <w:noProof/>
          <w:lang w:val="en-GB"/>
        </w:rPr>
        <w:t>i</w:t>
      </w:r>
      <w:r w:rsidR="00334BCF" w:rsidRPr="0022343E">
        <w:rPr>
          <w:noProof/>
          <w:lang w:val="en-GB"/>
        </w:rPr>
        <w:t>mplement</w:t>
      </w:r>
      <w:r w:rsidR="00477ECB" w:rsidRPr="0022343E">
        <w:rPr>
          <w:noProof/>
          <w:lang w:val="en-GB"/>
        </w:rPr>
        <w:t xml:space="preserve"> a</w:t>
      </w:r>
      <w:r w:rsidR="00334BCF" w:rsidRPr="0022343E">
        <w:rPr>
          <w:noProof/>
          <w:lang w:val="en-GB"/>
        </w:rPr>
        <w:t xml:space="preserve"> permanent grubbing-up scheme to address structural oversupply in certain regions and/or market segments, and </w:t>
      </w:r>
      <w:r w:rsidR="00690126" w:rsidRPr="0022343E">
        <w:rPr>
          <w:noProof/>
          <w:lang w:val="en-GB"/>
        </w:rPr>
        <w:t xml:space="preserve">to follow the suggestion </w:t>
      </w:r>
      <w:r w:rsidR="5E20A16E" w:rsidRPr="0022343E">
        <w:rPr>
          <w:noProof/>
          <w:lang w:val="en-GB"/>
        </w:rPr>
        <w:t>of</w:t>
      </w:r>
      <w:r w:rsidR="00334BCF" w:rsidRPr="0022343E">
        <w:rPr>
          <w:noProof/>
          <w:lang w:val="en-GB"/>
        </w:rPr>
        <w:t xml:space="preserve"> us</w:t>
      </w:r>
      <w:r w:rsidR="6B27B0BC" w:rsidRPr="0022343E">
        <w:rPr>
          <w:noProof/>
          <w:lang w:val="en-GB"/>
        </w:rPr>
        <w:t>ing</w:t>
      </w:r>
      <w:r w:rsidR="00334BCF" w:rsidRPr="0022343E">
        <w:rPr>
          <w:noProof/>
          <w:lang w:val="en-GB"/>
        </w:rPr>
        <w:t xml:space="preserve"> national support to deal with the most immediate needs in accordance with the </w:t>
      </w:r>
      <w:r w:rsidR="518B0606" w:rsidRPr="0022343E">
        <w:rPr>
          <w:noProof/>
          <w:lang w:val="en-GB"/>
        </w:rPr>
        <w:t>g</w:t>
      </w:r>
      <w:r w:rsidR="00334BCF" w:rsidRPr="0022343E">
        <w:rPr>
          <w:noProof/>
          <w:lang w:val="en-GB"/>
        </w:rPr>
        <w:t xml:space="preserve">uidelines for </w:t>
      </w:r>
      <w:r w:rsidR="36583334" w:rsidRPr="0022343E">
        <w:rPr>
          <w:noProof/>
          <w:lang w:val="en-GB"/>
        </w:rPr>
        <w:t>s</w:t>
      </w:r>
      <w:r w:rsidR="00334BCF" w:rsidRPr="0022343E">
        <w:rPr>
          <w:noProof/>
          <w:lang w:val="en-GB"/>
        </w:rPr>
        <w:t>tate aids in agriculture and forestry sectors</w:t>
      </w:r>
      <w:r w:rsidR="00615231" w:rsidRPr="0022343E">
        <w:rPr>
          <w:rStyle w:val="FootnoteReference"/>
          <w:noProof/>
          <w:lang w:val="en-GB"/>
        </w:rPr>
        <w:footnoteReference w:id="17"/>
      </w:r>
      <w:r w:rsidR="00615231" w:rsidRPr="0022343E">
        <w:rPr>
          <w:noProof/>
          <w:lang w:val="en-GB"/>
        </w:rPr>
        <w:t xml:space="preserve"> </w:t>
      </w:r>
      <w:r w:rsidR="00EA0D6F" w:rsidRPr="0022343E">
        <w:rPr>
          <w:noProof/>
          <w:lang w:val="en-GB"/>
        </w:rPr>
        <w:t>as well as</w:t>
      </w:r>
      <w:r w:rsidR="00615231" w:rsidRPr="0022343E">
        <w:rPr>
          <w:noProof/>
          <w:lang w:val="en-GB"/>
        </w:rPr>
        <w:t xml:space="preserve"> </w:t>
      </w:r>
      <w:r w:rsidR="6591D9A4" w:rsidRPr="0022343E">
        <w:rPr>
          <w:noProof/>
          <w:lang w:val="en-GB"/>
        </w:rPr>
        <w:t>giving</w:t>
      </w:r>
      <w:r w:rsidR="00334BCF" w:rsidRPr="0022343E">
        <w:rPr>
          <w:noProof/>
          <w:lang w:val="en-GB"/>
        </w:rPr>
        <w:t xml:space="preserve"> </w:t>
      </w:r>
      <w:r w:rsidR="00D306CA" w:rsidRPr="0022343E">
        <w:rPr>
          <w:noProof/>
          <w:lang w:val="en-GB"/>
        </w:rPr>
        <w:t>MS</w:t>
      </w:r>
      <w:r w:rsidR="00334BCF" w:rsidRPr="0022343E">
        <w:rPr>
          <w:noProof/>
          <w:lang w:val="en-GB"/>
        </w:rPr>
        <w:t xml:space="preserve"> the possibility to finance grubbing-up schemes under an amended Article 216 of the CMO regulation for specific needs that may arise in the longer term.</w:t>
      </w:r>
    </w:p>
    <w:p w14:paraId="2E267E71" w14:textId="446F8740" w:rsidR="00272A89" w:rsidRPr="0022343E" w:rsidRDefault="0051080B" w:rsidP="00F15BC2">
      <w:pPr>
        <w:pStyle w:val="Heading2"/>
        <w:ind w:firstLine="357"/>
        <w:rPr>
          <w:noProof/>
          <w:lang w:val="en-GB"/>
        </w:rPr>
      </w:pPr>
      <w:bookmarkStart w:id="349" w:name="_Toc203469236"/>
      <w:r>
        <w:rPr>
          <w:i/>
          <w:iCs/>
          <w:noProof/>
          <w:lang w:val="en-GB"/>
        </w:rPr>
        <w:t>4</w:t>
      </w:r>
      <w:r w:rsidR="00272A89" w:rsidRPr="0022343E">
        <w:rPr>
          <w:i/>
          <w:iCs/>
          <w:noProof/>
          <w:lang w:val="en-GB"/>
        </w:rPr>
        <w:t>.2</w:t>
      </w:r>
      <w:r w:rsidR="00736234" w:rsidRPr="0022343E">
        <w:rPr>
          <w:i/>
          <w:iCs/>
          <w:noProof/>
          <w:lang w:val="en-GB"/>
        </w:rPr>
        <w:t>.2.</w:t>
      </w:r>
      <w:r w:rsidR="00272A89" w:rsidRPr="0022343E">
        <w:rPr>
          <w:i/>
          <w:iCs/>
          <w:noProof/>
          <w:lang w:val="en-GB"/>
        </w:rPr>
        <w:t xml:space="preserve"> AWP Regulation</w:t>
      </w:r>
      <w:bookmarkEnd w:id="349"/>
    </w:p>
    <w:p w14:paraId="0C46B004" w14:textId="7982CC27" w:rsidR="00A449D5" w:rsidRPr="0022343E" w:rsidRDefault="00C2739B" w:rsidP="00F15BC2">
      <w:pPr>
        <w:ind w:left="357"/>
        <w:jc w:val="both"/>
        <w:rPr>
          <w:noProof/>
          <w:lang w:val="en-GB"/>
        </w:rPr>
      </w:pPr>
      <w:r w:rsidRPr="0022343E">
        <w:rPr>
          <w:noProof/>
          <w:lang w:val="en-GB"/>
        </w:rPr>
        <w:t xml:space="preserve">Aromatised wine products </w:t>
      </w:r>
      <w:r w:rsidR="0071268E" w:rsidRPr="0022343E">
        <w:rPr>
          <w:noProof/>
          <w:lang w:val="en-GB"/>
        </w:rPr>
        <w:t xml:space="preserve">(AWP) </w:t>
      </w:r>
      <w:r w:rsidRPr="0022343E">
        <w:rPr>
          <w:noProof/>
          <w:lang w:val="en-GB"/>
        </w:rPr>
        <w:t xml:space="preserve">are another important outlet for grapevine products. </w:t>
      </w:r>
      <w:r w:rsidR="00A449D5" w:rsidRPr="0022343E">
        <w:rPr>
          <w:noProof/>
          <w:lang w:val="en-GB"/>
        </w:rPr>
        <w:t xml:space="preserve">Even though the </w:t>
      </w:r>
      <w:r w:rsidR="67A95111" w:rsidRPr="0022343E">
        <w:rPr>
          <w:noProof/>
          <w:lang w:val="en-GB"/>
        </w:rPr>
        <w:t xml:space="preserve">HLG’s </w:t>
      </w:r>
      <w:r w:rsidR="00182371" w:rsidRPr="0022343E">
        <w:rPr>
          <w:noProof/>
          <w:lang w:val="en-GB"/>
        </w:rPr>
        <w:t>Policy R</w:t>
      </w:r>
      <w:r w:rsidR="00A449D5" w:rsidRPr="0022343E">
        <w:rPr>
          <w:noProof/>
          <w:lang w:val="en-GB"/>
        </w:rPr>
        <w:t xml:space="preserve">ecommendations do not </w:t>
      </w:r>
      <w:r w:rsidR="00767584" w:rsidRPr="0022343E">
        <w:rPr>
          <w:noProof/>
          <w:lang w:val="en-GB"/>
        </w:rPr>
        <w:t xml:space="preserve">explicitly </w:t>
      </w:r>
      <w:r w:rsidR="00A449D5" w:rsidRPr="0022343E">
        <w:rPr>
          <w:noProof/>
          <w:lang w:val="en-GB"/>
        </w:rPr>
        <w:t xml:space="preserve">mention </w:t>
      </w:r>
      <w:r w:rsidR="00FD0137" w:rsidRPr="0022343E">
        <w:rPr>
          <w:noProof/>
          <w:lang w:val="en-GB"/>
        </w:rPr>
        <w:t xml:space="preserve">aromatised wine products, the rules for those products </w:t>
      </w:r>
      <w:r w:rsidR="005B6DC6" w:rsidRPr="0022343E">
        <w:rPr>
          <w:noProof/>
          <w:lang w:val="en-GB"/>
        </w:rPr>
        <w:t xml:space="preserve">which are relevant to the HLG Recommendations </w:t>
      </w:r>
      <w:r w:rsidR="46A3E6E9" w:rsidRPr="0022343E">
        <w:rPr>
          <w:noProof/>
          <w:lang w:val="en-GB"/>
        </w:rPr>
        <w:t xml:space="preserve">must be brought </w:t>
      </w:r>
      <w:r w:rsidR="00FD0137" w:rsidRPr="0022343E">
        <w:rPr>
          <w:noProof/>
          <w:lang w:val="en-GB"/>
        </w:rPr>
        <w:t>in</w:t>
      </w:r>
      <w:r w:rsidR="7301E61F" w:rsidRPr="0022343E">
        <w:rPr>
          <w:noProof/>
          <w:lang w:val="en-GB"/>
        </w:rPr>
        <w:t>to</w:t>
      </w:r>
      <w:r w:rsidR="00FD0137" w:rsidRPr="0022343E">
        <w:rPr>
          <w:noProof/>
          <w:lang w:val="en-GB"/>
        </w:rPr>
        <w:t xml:space="preserve"> line with the changes </w:t>
      </w:r>
      <w:r w:rsidR="00827318" w:rsidRPr="0022343E">
        <w:rPr>
          <w:noProof/>
          <w:lang w:val="en-GB"/>
        </w:rPr>
        <w:t>introduced for wine products</w:t>
      </w:r>
      <w:r w:rsidR="005B6DC6" w:rsidRPr="0022343E">
        <w:rPr>
          <w:noProof/>
          <w:lang w:val="en-GB"/>
        </w:rPr>
        <w:t xml:space="preserve">. </w:t>
      </w:r>
      <w:r w:rsidR="0F5B0842" w:rsidRPr="0022343E">
        <w:rPr>
          <w:noProof/>
          <w:lang w:val="en-GB"/>
        </w:rPr>
        <w:t>This</w:t>
      </w:r>
      <w:r w:rsidR="005B6DC6" w:rsidRPr="0022343E">
        <w:rPr>
          <w:noProof/>
          <w:lang w:val="en-GB"/>
        </w:rPr>
        <w:t xml:space="preserve"> particularly </w:t>
      </w:r>
      <w:r w:rsidR="11302BC5" w:rsidRPr="0022343E">
        <w:rPr>
          <w:noProof/>
          <w:lang w:val="en-GB"/>
        </w:rPr>
        <w:t xml:space="preserve">concerns </w:t>
      </w:r>
      <w:r w:rsidR="005B6DC6" w:rsidRPr="0022343E">
        <w:rPr>
          <w:noProof/>
          <w:lang w:val="en-GB"/>
        </w:rPr>
        <w:t xml:space="preserve">the </w:t>
      </w:r>
      <w:r w:rsidR="005C0AC1" w:rsidRPr="0022343E">
        <w:rPr>
          <w:noProof/>
          <w:lang w:val="en-GB"/>
        </w:rPr>
        <w:t>rules for produc</w:t>
      </w:r>
      <w:r w:rsidR="06471DA1" w:rsidRPr="0022343E">
        <w:rPr>
          <w:noProof/>
          <w:lang w:val="en-GB"/>
        </w:rPr>
        <w:t>ing and labelling</w:t>
      </w:r>
      <w:r w:rsidR="005C0AC1" w:rsidRPr="0022343E">
        <w:rPr>
          <w:noProof/>
          <w:lang w:val="en-GB"/>
        </w:rPr>
        <w:t xml:space="preserve"> de</w:t>
      </w:r>
      <w:r w:rsidR="00736234" w:rsidRPr="0022343E">
        <w:rPr>
          <w:noProof/>
          <w:lang w:val="en-GB"/>
        </w:rPr>
        <w:t>-</w:t>
      </w:r>
      <w:r w:rsidR="005C0AC1" w:rsidRPr="0022343E">
        <w:rPr>
          <w:noProof/>
          <w:lang w:val="en-GB"/>
        </w:rPr>
        <w:t>alcoholised products.</w:t>
      </w:r>
    </w:p>
    <w:p w14:paraId="2D28DF55" w14:textId="5D46D113" w:rsidR="00CC3937" w:rsidRPr="0022343E" w:rsidRDefault="005C0AC1" w:rsidP="00F15BC2">
      <w:pPr>
        <w:ind w:left="357"/>
        <w:jc w:val="both"/>
        <w:rPr>
          <w:noProof/>
          <w:lang w:val="en-GB"/>
        </w:rPr>
      </w:pPr>
      <w:r w:rsidRPr="0022343E">
        <w:rPr>
          <w:noProof/>
          <w:lang w:val="en-GB"/>
        </w:rPr>
        <w:t>T</w:t>
      </w:r>
      <w:r w:rsidR="00C2739B" w:rsidRPr="0022343E">
        <w:rPr>
          <w:noProof/>
          <w:lang w:val="en-GB"/>
        </w:rPr>
        <w:t xml:space="preserve">he current legislation </w:t>
      </w:r>
      <w:r w:rsidR="00B33C7D" w:rsidRPr="0022343E">
        <w:rPr>
          <w:noProof/>
          <w:lang w:val="en-GB"/>
        </w:rPr>
        <w:t>restricts the</w:t>
      </w:r>
      <w:r w:rsidR="00C2739B" w:rsidRPr="0022343E">
        <w:rPr>
          <w:noProof/>
          <w:lang w:val="en-GB"/>
        </w:rPr>
        <w:t xml:space="preserve"> sales denominations reserved for aromatised wine </w:t>
      </w:r>
      <w:r w:rsidR="00B33C7D" w:rsidRPr="0022343E">
        <w:rPr>
          <w:noProof/>
          <w:lang w:val="en-GB"/>
        </w:rPr>
        <w:t xml:space="preserve">to </w:t>
      </w:r>
      <w:r w:rsidR="00C2739B" w:rsidRPr="0022343E">
        <w:rPr>
          <w:noProof/>
          <w:lang w:val="en-GB"/>
        </w:rPr>
        <w:t xml:space="preserve">products which reach </w:t>
      </w:r>
      <w:r w:rsidR="00AD1217" w:rsidRPr="0022343E">
        <w:rPr>
          <w:noProof/>
          <w:lang w:val="en-GB"/>
        </w:rPr>
        <w:t xml:space="preserve">a </w:t>
      </w:r>
      <w:r w:rsidR="00C2739B" w:rsidRPr="0022343E">
        <w:rPr>
          <w:noProof/>
          <w:lang w:val="en-GB"/>
        </w:rPr>
        <w:t>minimum alcohol content for each product category.</w:t>
      </w:r>
    </w:p>
    <w:p w14:paraId="4AAE3000" w14:textId="6522D84D" w:rsidR="006B0D6E" w:rsidRPr="0022343E" w:rsidRDefault="00C2739B" w:rsidP="00F15BC2">
      <w:pPr>
        <w:ind w:left="357"/>
        <w:jc w:val="both"/>
        <w:rPr>
          <w:noProof/>
          <w:lang w:val="en-GB"/>
        </w:rPr>
      </w:pPr>
      <w:r w:rsidRPr="0022343E">
        <w:rPr>
          <w:noProof/>
          <w:lang w:val="en-GB"/>
        </w:rPr>
        <w:t xml:space="preserve">In view of increasing consumer demand for innovative alcoholic beverages with a lower actual alcoholic strength by volume, </w:t>
      </w:r>
      <w:r w:rsidR="00CC3937" w:rsidRPr="0022343E">
        <w:rPr>
          <w:noProof/>
          <w:lang w:val="en-GB"/>
        </w:rPr>
        <w:t>this proposal</w:t>
      </w:r>
      <w:r w:rsidRPr="0022343E">
        <w:rPr>
          <w:noProof/>
          <w:lang w:val="en-GB"/>
        </w:rPr>
        <w:t xml:space="preserve"> </w:t>
      </w:r>
      <w:r w:rsidR="00677C1C" w:rsidRPr="0022343E">
        <w:rPr>
          <w:noProof/>
          <w:lang w:val="en-GB"/>
        </w:rPr>
        <w:t>allows</w:t>
      </w:r>
      <w:r w:rsidRPr="0022343E">
        <w:rPr>
          <w:noProof/>
          <w:lang w:val="en-GB"/>
        </w:rPr>
        <w:t xml:space="preserve"> aromatised wine products </w:t>
      </w:r>
      <w:r w:rsidR="5259AC9C" w:rsidRPr="0022343E">
        <w:rPr>
          <w:noProof/>
          <w:lang w:val="en-GB"/>
        </w:rPr>
        <w:t xml:space="preserve">to be obtained </w:t>
      </w:r>
      <w:r w:rsidRPr="0022343E">
        <w:rPr>
          <w:noProof/>
          <w:lang w:val="en-GB"/>
        </w:rPr>
        <w:t xml:space="preserve">from de-alcoholised or partially de-alcoholised wines. </w:t>
      </w:r>
      <w:r w:rsidR="3FBBF1B6" w:rsidRPr="0022343E">
        <w:rPr>
          <w:noProof/>
          <w:lang w:val="en-GB"/>
        </w:rPr>
        <w:t>T</w:t>
      </w:r>
      <w:r w:rsidRPr="0022343E">
        <w:rPr>
          <w:noProof/>
          <w:lang w:val="en-GB"/>
        </w:rPr>
        <w:t>o ensure that consumers are correctly informed of the nature of aromatised wine products with a lower alcoholic content, rules for labelling de-alcoholised or partially de-alcoholised wines</w:t>
      </w:r>
      <w:r w:rsidR="0057305A" w:rsidRPr="0022343E">
        <w:rPr>
          <w:noProof/>
          <w:lang w:val="en-GB"/>
        </w:rPr>
        <w:t xml:space="preserve"> are introduced</w:t>
      </w:r>
      <w:r w:rsidRPr="0022343E">
        <w:rPr>
          <w:noProof/>
          <w:lang w:val="en-GB"/>
        </w:rPr>
        <w:t>, so that those aromatised wine products may use the same descriptive terms in their presentation and labelling as the grapevine products with the corresponding alcoholic strength.</w:t>
      </w:r>
    </w:p>
    <w:p w14:paraId="7F18F1F3" w14:textId="23D777FB" w:rsidR="00DA29FD" w:rsidRPr="0022343E" w:rsidRDefault="00566AAA" w:rsidP="00F15BC2">
      <w:pPr>
        <w:ind w:left="357"/>
        <w:jc w:val="both"/>
        <w:rPr>
          <w:noProof/>
          <w:lang w:val="en-GB"/>
        </w:rPr>
      </w:pPr>
      <w:r w:rsidRPr="00566AAA">
        <w:rPr>
          <w:noProof/>
          <w:lang w:val="en-GB"/>
        </w:rPr>
        <w:t>To minimise costs and administrative burden for operators, and to ensure a common approach across the Union market</w:t>
      </w:r>
      <w:r w:rsidR="00C2739B" w:rsidRPr="0022343E">
        <w:rPr>
          <w:noProof/>
          <w:lang w:val="en-GB"/>
        </w:rPr>
        <w:t xml:space="preserve">, the provisions concerning </w:t>
      </w:r>
      <w:r w:rsidR="5834BAB9" w:rsidRPr="0022343E">
        <w:rPr>
          <w:noProof/>
          <w:lang w:val="en-GB"/>
        </w:rPr>
        <w:t xml:space="preserve">electronic </w:t>
      </w:r>
      <w:r w:rsidR="00C2739B" w:rsidRPr="0022343E">
        <w:rPr>
          <w:noProof/>
          <w:lang w:val="en-GB"/>
        </w:rPr>
        <w:t xml:space="preserve">labelling of the nutrition declaration and the list of ingredients of aromatised wine products </w:t>
      </w:r>
      <w:r w:rsidR="006B0D6E" w:rsidRPr="0022343E">
        <w:rPr>
          <w:noProof/>
          <w:lang w:val="en-GB"/>
        </w:rPr>
        <w:t xml:space="preserve">will </w:t>
      </w:r>
      <w:r w:rsidR="00C2739B" w:rsidRPr="0022343E">
        <w:rPr>
          <w:noProof/>
          <w:lang w:val="en-GB"/>
        </w:rPr>
        <w:t>be aligned to those applied to grapevine products</w:t>
      </w:r>
      <w:r w:rsidR="00A2169B" w:rsidRPr="0022343E">
        <w:rPr>
          <w:noProof/>
          <w:lang w:val="en-GB"/>
        </w:rPr>
        <w:t>.</w:t>
      </w:r>
    </w:p>
    <w:p w14:paraId="27E04F3E" w14:textId="3694E93D" w:rsidR="00C2739B" w:rsidRPr="0022343E" w:rsidRDefault="17CD68CB" w:rsidP="00F15BC2">
      <w:pPr>
        <w:ind w:left="357"/>
        <w:jc w:val="both"/>
        <w:rPr>
          <w:noProof/>
          <w:lang w:val="en-GB"/>
        </w:rPr>
      </w:pPr>
      <w:r w:rsidRPr="0022343E">
        <w:rPr>
          <w:noProof/>
          <w:lang w:val="en-GB"/>
        </w:rPr>
        <w:t>T</w:t>
      </w:r>
      <w:r w:rsidR="00B063C8" w:rsidRPr="0022343E">
        <w:rPr>
          <w:noProof/>
          <w:lang w:val="en-GB"/>
        </w:rPr>
        <w:t xml:space="preserve">o meet new consumer demand and the need for product innovation, the requirements for the aromatised wine product category </w:t>
      </w:r>
      <w:r w:rsidR="00B063C8" w:rsidRPr="0022343E">
        <w:rPr>
          <w:i/>
          <w:iCs/>
          <w:noProof/>
          <w:lang w:val="en-GB"/>
        </w:rPr>
        <w:t>‘Glühwein’</w:t>
      </w:r>
      <w:r w:rsidR="00B063C8" w:rsidRPr="0022343E">
        <w:rPr>
          <w:noProof/>
          <w:lang w:val="en-GB"/>
        </w:rPr>
        <w:t xml:space="preserve"> are amended to allow the use of rosé wine</w:t>
      </w:r>
      <w:r w:rsidR="008E5BE4" w:rsidRPr="0022343E">
        <w:rPr>
          <w:noProof/>
          <w:lang w:val="en-GB"/>
        </w:rPr>
        <w:t xml:space="preserve"> </w:t>
      </w:r>
      <w:r w:rsidR="62D639C4" w:rsidRPr="0022343E">
        <w:rPr>
          <w:noProof/>
          <w:lang w:val="en-GB"/>
        </w:rPr>
        <w:t>in</w:t>
      </w:r>
      <w:r w:rsidR="008E5BE4" w:rsidRPr="0022343E">
        <w:rPr>
          <w:noProof/>
          <w:lang w:val="en-GB"/>
        </w:rPr>
        <w:t xml:space="preserve"> production</w:t>
      </w:r>
      <w:r w:rsidR="00B063C8" w:rsidRPr="0022343E">
        <w:rPr>
          <w:noProof/>
          <w:lang w:val="en-GB"/>
        </w:rPr>
        <w:t xml:space="preserve">. At the same time, </w:t>
      </w:r>
      <w:r w:rsidR="008E5BE4" w:rsidRPr="0022343E">
        <w:rPr>
          <w:noProof/>
          <w:lang w:val="en-GB"/>
        </w:rPr>
        <w:t xml:space="preserve">to avoid misleading consumers, </w:t>
      </w:r>
      <w:r w:rsidR="00B063C8" w:rsidRPr="0022343E">
        <w:rPr>
          <w:noProof/>
          <w:lang w:val="en-GB"/>
        </w:rPr>
        <w:t xml:space="preserve">provisions are made to forbid the use of the term ‘rosé’ in the labelling of a </w:t>
      </w:r>
      <w:r w:rsidR="00B063C8" w:rsidRPr="0022343E">
        <w:rPr>
          <w:i/>
          <w:iCs/>
          <w:noProof/>
          <w:lang w:val="en-GB"/>
        </w:rPr>
        <w:t>‘Glühwein’</w:t>
      </w:r>
      <w:r w:rsidR="00B063C8" w:rsidRPr="0022343E">
        <w:rPr>
          <w:noProof/>
          <w:lang w:val="en-GB"/>
        </w:rPr>
        <w:t xml:space="preserve"> produced by combining red and white wine</w:t>
      </w:r>
      <w:r w:rsidR="0621ABF9" w:rsidRPr="0022343E">
        <w:rPr>
          <w:noProof/>
          <w:lang w:val="en-GB"/>
        </w:rPr>
        <w:t>,</w:t>
      </w:r>
      <w:r w:rsidR="00B063C8" w:rsidRPr="0022343E">
        <w:rPr>
          <w:noProof/>
          <w:lang w:val="en-GB"/>
        </w:rPr>
        <w:t xml:space="preserve"> or </w:t>
      </w:r>
      <w:r w:rsidR="6190FFBB" w:rsidRPr="0022343E">
        <w:rPr>
          <w:noProof/>
          <w:lang w:val="en-GB"/>
        </w:rPr>
        <w:t xml:space="preserve">combining </w:t>
      </w:r>
      <w:r w:rsidR="6CE21D7D" w:rsidRPr="0022343E">
        <w:rPr>
          <w:noProof/>
          <w:lang w:val="en-GB"/>
        </w:rPr>
        <w:t>red or white wine</w:t>
      </w:r>
      <w:r w:rsidR="00B063C8" w:rsidRPr="0022343E">
        <w:rPr>
          <w:noProof/>
          <w:lang w:val="en-GB"/>
        </w:rPr>
        <w:t xml:space="preserve"> with rosé wine. A labelling derogation is introduced to allow alcoholic beverages produced with the same requirements as those laid down for </w:t>
      </w:r>
      <w:r w:rsidR="00B063C8" w:rsidRPr="0022343E">
        <w:rPr>
          <w:i/>
          <w:iCs/>
          <w:noProof/>
          <w:lang w:val="en-GB"/>
        </w:rPr>
        <w:t>‘Glühwein’</w:t>
      </w:r>
      <w:r w:rsidR="00B063C8" w:rsidRPr="0022343E">
        <w:rPr>
          <w:noProof/>
          <w:lang w:val="en-GB"/>
        </w:rPr>
        <w:t xml:space="preserve">, but using fruit wine instead of grapevine products as </w:t>
      </w:r>
      <w:r w:rsidR="0700CC70" w:rsidRPr="0022343E">
        <w:rPr>
          <w:noProof/>
          <w:lang w:val="en-GB"/>
        </w:rPr>
        <w:t xml:space="preserve">a </w:t>
      </w:r>
      <w:r w:rsidR="00B063C8" w:rsidRPr="0022343E">
        <w:rPr>
          <w:noProof/>
          <w:lang w:val="en-GB"/>
        </w:rPr>
        <w:t>main ingredient, to use the sales denomination ‘</w:t>
      </w:r>
      <w:r w:rsidR="00B063C8" w:rsidRPr="0022343E">
        <w:rPr>
          <w:i/>
          <w:iCs/>
          <w:noProof/>
          <w:lang w:val="en-GB"/>
        </w:rPr>
        <w:t>Glühwein</w:t>
      </w:r>
      <w:r w:rsidR="00B063C8" w:rsidRPr="0022343E">
        <w:rPr>
          <w:noProof/>
          <w:lang w:val="en-GB"/>
        </w:rPr>
        <w:t>’ in their presentation and labelling to meet consumer demand for such products.</w:t>
      </w:r>
    </w:p>
    <w:p w14:paraId="022D9DA9" w14:textId="0FD7EB73" w:rsidR="00752346" w:rsidRPr="0022343E" w:rsidRDefault="0051080B" w:rsidP="00F15BC2">
      <w:pPr>
        <w:pStyle w:val="Heading2"/>
        <w:ind w:firstLine="357"/>
        <w:rPr>
          <w:i/>
          <w:iCs/>
          <w:noProof/>
          <w:lang w:val="en-GB"/>
        </w:rPr>
      </w:pPr>
      <w:bookmarkStart w:id="350" w:name="_Toc203469237"/>
      <w:r>
        <w:rPr>
          <w:i/>
          <w:iCs/>
          <w:noProof/>
          <w:lang w:val="en-GB"/>
        </w:rPr>
        <w:t>4</w:t>
      </w:r>
      <w:r w:rsidR="00752346" w:rsidRPr="0022343E">
        <w:rPr>
          <w:i/>
          <w:iCs/>
          <w:noProof/>
          <w:lang w:val="en-GB"/>
        </w:rPr>
        <w:t>.2</w:t>
      </w:r>
      <w:r w:rsidR="00736234" w:rsidRPr="0022343E">
        <w:rPr>
          <w:i/>
          <w:iCs/>
          <w:noProof/>
          <w:lang w:val="en-GB"/>
        </w:rPr>
        <w:t>.3</w:t>
      </w:r>
      <w:r w:rsidR="00752346" w:rsidRPr="0022343E">
        <w:rPr>
          <w:i/>
          <w:iCs/>
          <w:noProof/>
          <w:lang w:val="en-GB"/>
        </w:rPr>
        <w:t xml:space="preserve"> </w:t>
      </w:r>
      <w:r w:rsidR="005E73F2" w:rsidRPr="0022343E">
        <w:rPr>
          <w:i/>
          <w:iCs/>
          <w:noProof/>
          <w:lang w:val="en-GB"/>
        </w:rPr>
        <w:t xml:space="preserve">Strategic Plans </w:t>
      </w:r>
      <w:r w:rsidR="00752346" w:rsidRPr="0022343E">
        <w:rPr>
          <w:i/>
          <w:iCs/>
          <w:noProof/>
          <w:lang w:val="en-GB"/>
        </w:rPr>
        <w:t>Regulation</w:t>
      </w:r>
      <w:bookmarkEnd w:id="350"/>
    </w:p>
    <w:p w14:paraId="0C8D1FD5" w14:textId="4513B84A" w:rsidR="00522CEE" w:rsidRPr="0022343E" w:rsidRDefault="001C66F5" w:rsidP="00F15BC2">
      <w:pPr>
        <w:ind w:left="357"/>
        <w:jc w:val="both"/>
        <w:rPr>
          <w:noProof/>
          <w:lang w:val="en-GB"/>
        </w:rPr>
      </w:pPr>
      <w:r w:rsidRPr="0022343E">
        <w:rPr>
          <w:noProof/>
          <w:lang w:val="en-GB"/>
        </w:rPr>
        <w:t xml:space="preserve">The restructuring and conversion of vineyards can be supported </w:t>
      </w:r>
      <w:r w:rsidR="00C048AE" w:rsidRPr="0022343E">
        <w:rPr>
          <w:noProof/>
          <w:lang w:val="en-GB"/>
        </w:rPr>
        <w:t xml:space="preserve">as part of </w:t>
      </w:r>
      <w:r w:rsidR="005B6DC6" w:rsidRPr="0022343E">
        <w:rPr>
          <w:noProof/>
          <w:lang w:val="en-GB"/>
        </w:rPr>
        <w:t xml:space="preserve">the </w:t>
      </w:r>
      <w:r w:rsidR="004443AC" w:rsidRPr="0022343E">
        <w:rPr>
          <w:noProof/>
          <w:lang w:val="en-GB"/>
        </w:rPr>
        <w:t>CAP Strategic Plans</w:t>
      </w:r>
      <w:r w:rsidR="00C048AE" w:rsidRPr="0022343E">
        <w:rPr>
          <w:noProof/>
          <w:lang w:val="en-GB"/>
        </w:rPr>
        <w:t xml:space="preserve"> for the sector</w:t>
      </w:r>
      <w:r w:rsidR="004443AC" w:rsidRPr="0022343E">
        <w:rPr>
          <w:noProof/>
          <w:lang w:val="en-GB"/>
        </w:rPr>
        <w:t xml:space="preserve">. In order to strike a balance between the need for </w:t>
      </w:r>
      <w:r w:rsidR="00D306CA" w:rsidRPr="0022343E">
        <w:rPr>
          <w:noProof/>
          <w:lang w:val="en-GB"/>
        </w:rPr>
        <w:t>MS</w:t>
      </w:r>
      <w:r w:rsidR="004443AC" w:rsidRPr="0022343E">
        <w:rPr>
          <w:noProof/>
          <w:lang w:val="en-GB"/>
        </w:rPr>
        <w:t xml:space="preserve"> to </w:t>
      </w:r>
      <w:r w:rsidR="00205AFF">
        <w:rPr>
          <w:noProof/>
          <w:lang w:val="en-GB"/>
        </w:rPr>
        <w:t xml:space="preserve">ensure that </w:t>
      </w:r>
      <w:r w:rsidR="004D021F" w:rsidRPr="0022343E">
        <w:rPr>
          <w:noProof/>
          <w:lang w:val="en-GB"/>
        </w:rPr>
        <w:t xml:space="preserve">vineyards </w:t>
      </w:r>
      <w:r w:rsidR="00205AFF">
        <w:rPr>
          <w:noProof/>
          <w:lang w:val="en-GB"/>
        </w:rPr>
        <w:t xml:space="preserve">are restructured </w:t>
      </w:r>
      <w:r w:rsidR="00DA5860" w:rsidRPr="0022343E">
        <w:rPr>
          <w:noProof/>
          <w:lang w:val="en-GB"/>
        </w:rPr>
        <w:t xml:space="preserve">efficiently </w:t>
      </w:r>
      <w:r w:rsidR="004443AC" w:rsidRPr="0022343E">
        <w:rPr>
          <w:noProof/>
          <w:lang w:val="en-GB"/>
        </w:rPr>
        <w:t xml:space="preserve">and the need to avoid an increase </w:t>
      </w:r>
      <w:r w:rsidR="00221CF6" w:rsidRPr="0022343E">
        <w:rPr>
          <w:noProof/>
          <w:lang w:val="en-GB"/>
        </w:rPr>
        <w:t>in</w:t>
      </w:r>
      <w:r w:rsidR="004443AC" w:rsidRPr="0022343E">
        <w:rPr>
          <w:noProof/>
          <w:lang w:val="en-GB"/>
        </w:rPr>
        <w:t xml:space="preserve"> production that </w:t>
      </w:r>
      <w:r w:rsidR="00221CF6" w:rsidRPr="0022343E">
        <w:rPr>
          <w:noProof/>
          <w:lang w:val="en-GB"/>
        </w:rPr>
        <w:t xml:space="preserve">could </w:t>
      </w:r>
      <w:r w:rsidR="004443AC" w:rsidRPr="0022343E">
        <w:rPr>
          <w:noProof/>
          <w:lang w:val="en-GB"/>
        </w:rPr>
        <w:t xml:space="preserve">lead to oversupply, </w:t>
      </w:r>
      <w:r w:rsidR="00D306CA" w:rsidRPr="0022343E">
        <w:rPr>
          <w:noProof/>
          <w:lang w:val="en-GB"/>
        </w:rPr>
        <w:t>MS</w:t>
      </w:r>
      <w:r w:rsidR="004443AC" w:rsidRPr="0022343E">
        <w:rPr>
          <w:noProof/>
          <w:lang w:val="en-GB"/>
        </w:rPr>
        <w:t xml:space="preserve"> will be allowed to set conditions for the implementation of the restructuring and conversion type of interventions </w:t>
      </w:r>
      <w:r w:rsidR="00F663AC" w:rsidRPr="0022343E">
        <w:rPr>
          <w:noProof/>
          <w:lang w:val="en-GB"/>
        </w:rPr>
        <w:t xml:space="preserve">that are </w:t>
      </w:r>
      <w:r w:rsidR="004443AC" w:rsidRPr="0022343E">
        <w:rPr>
          <w:noProof/>
          <w:lang w:val="en-GB"/>
        </w:rPr>
        <w:t>aim</w:t>
      </w:r>
      <w:r w:rsidR="00F663AC" w:rsidRPr="0022343E">
        <w:rPr>
          <w:noProof/>
          <w:lang w:val="en-GB"/>
        </w:rPr>
        <w:t>ed</w:t>
      </w:r>
      <w:r w:rsidR="004443AC" w:rsidRPr="0022343E">
        <w:rPr>
          <w:noProof/>
          <w:lang w:val="en-GB"/>
        </w:rPr>
        <w:t xml:space="preserve"> </w:t>
      </w:r>
      <w:r w:rsidR="00F663AC" w:rsidRPr="0022343E">
        <w:rPr>
          <w:noProof/>
          <w:lang w:val="en-GB"/>
        </w:rPr>
        <w:t xml:space="preserve">at </w:t>
      </w:r>
      <w:r w:rsidR="004443AC" w:rsidRPr="0022343E">
        <w:rPr>
          <w:noProof/>
          <w:lang w:val="en-GB"/>
        </w:rPr>
        <w:t>avoid</w:t>
      </w:r>
      <w:r w:rsidR="00F663AC" w:rsidRPr="0022343E">
        <w:rPr>
          <w:noProof/>
          <w:lang w:val="en-GB"/>
        </w:rPr>
        <w:t>ing</w:t>
      </w:r>
      <w:r w:rsidR="004443AC" w:rsidRPr="0022343E">
        <w:rPr>
          <w:noProof/>
          <w:lang w:val="en-GB"/>
        </w:rPr>
        <w:t xml:space="preserve"> an increase in yield and thus an increase of production for vineyard</w:t>
      </w:r>
      <w:r w:rsidR="00884C74">
        <w:rPr>
          <w:noProof/>
          <w:lang w:val="en-GB"/>
        </w:rPr>
        <w:t>s</w:t>
      </w:r>
      <w:r w:rsidR="004443AC" w:rsidRPr="0022343E">
        <w:rPr>
          <w:noProof/>
          <w:lang w:val="en-GB"/>
        </w:rPr>
        <w:t xml:space="preserve"> subject to this type of interventions.</w:t>
      </w:r>
      <w:r w:rsidR="00CD1133" w:rsidRPr="0022343E">
        <w:rPr>
          <w:noProof/>
          <w:lang w:val="en-GB"/>
        </w:rPr>
        <w:t xml:space="preserve"> This </w:t>
      </w:r>
      <w:r w:rsidR="000263CD" w:rsidRPr="0022343E">
        <w:rPr>
          <w:noProof/>
          <w:lang w:val="en-GB"/>
        </w:rPr>
        <w:t xml:space="preserve">follows the </w:t>
      </w:r>
      <w:r w:rsidR="005B6DC6" w:rsidRPr="0022343E">
        <w:rPr>
          <w:noProof/>
          <w:lang w:val="en-GB"/>
        </w:rPr>
        <w:t>R</w:t>
      </w:r>
      <w:r w:rsidR="000263CD" w:rsidRPr="0022343E">
        <w:rPr>
          <w:noProof/>
          <w:lang w:val="en-GB"/>
        </w:rPr>
        <w:t>ecommendation</w:t>
      </w:r>
      <w:r w:rsidR="005B6DC6" w:rsidRPr="0022343E">
        <w:rPr>
          <w:noProof/>
          <w:lang w:val="en-GB"/>
        </w:rPr>
        <w:t>s</w:t>
      </w:r>
      <w:r w:rsidR="000263CD" w:rsidRPr="0022343E">
        <w:rPr>
          <w:noProof/>
          <w:lang w:val="en-GB"/>
        </w:rPr>
        <w:t xml:space="preserve"> </w:t>
      </w:r>
      <w:r w:rsidR="00F14D81" w:rsidRPr="0022343E">
        <w:rPr>
          <w:noProof/>
          <w:lang w:val="en-GB"/>
        </w:rPr>
        <w:t xml:space="preserve">on </w:t>
      </w:r>
      <w:r w:rsidR="000263CD" w:rsidRPr="0022343E">
        <w:rPr>
          <w:noProof/>
          <w:lang w:val="en-GB"/>
        </w:rPr>
        <w:t>ensur</w:t>
      </w:r>
      <w:r w:rsidR="00F14D81" w:rsidRPr="0022343E">
        <w:rPr>
          <w:noProof/>
          <w:lang w:val="en-GB"/>
        </w:rPr>
        <w:t>ing</w:t>
      </w:r>
      <w:r w:rsidR="000263CD" w:rsidRPr="0022343E">
        <w:rPr>
          <w:noProof/>
          <w:lang w:val="en-GB"/>
        </w:rPr>
        <w:t xml:space="preserve"> </w:t>
      </w:r>
      <w:r w:rsidR="005C7A8C" w:rsidRPr="0022343E">
        <w:rPr>
          <w:noProof/>
          <w:lang w:val="en-GB"/>
        </w:rPr>
        <w:t xml:space="preserve">that </w:t>
      </w:r>
      <w:r w:rsidR="000263CD" w:rsidRPr="0022343E">
        <w:rPr>
          <w:noProof/>
          <w:lang w:val="en-GB"/>
        </w:rPr>
        <w:t xml:space="preserve">policy measures </w:t>
      </w:r>
      <w:r w:rsidR="005C7A8C" w:rsidRPr="0022343E">
        <w:rPr>
          <w:noProof/>
          <w:lang w:val="en-GB"/>
        </w:rPr>
        <w:t xml:space="preserve">to </w:t>
      </w:r>
      <w:r w:rsidR="000263CD" w:rsidRPr="0022343E">
        <w:rPr>
          <w:noProof/>
          <w:lang w:val="en-GB"/>
        </w:rPr>
        <w:t>manag</w:t>
      </w:r>
      <w:r w:rsidR="005C7A8C" w:rsidRPr="0022343E">
        <w:rPr>
          <w:noProof/>
          <w:lang w:val="en-GB"/>
        </w:rPr>
        <w:t>e</w:t>
      </w:r>
      <w:r w:rsidR="000263CD" w:rsidRPr="0022343E">
        <w:rPr>
          <w:noProof/>
          <w:lang w:val="en-GB"/>
        </w:rPr>
        <w:t xml:space="preserve"> the production potential</w:t>
      </w:r>
      <w:r w:rsidR="005C7A8C" w:rsidRPr="0022343E">
        <w:rPr>
          <w:noProof/>
          <w:lang w:val="en-GB"/>
        </w:rPr>
        <w:t xml:space="preserve"> are consistent and coherent</w:t>
      </w:r>
      <w:r w:rsidR="00A431CE" w:rsidRPr="0022343E">
        <w:rPr>
          <w:noProof/>
          <w:lang w:val="en-GB"/>
        </w:rPr>
        <w:t>;</w:t>
      </w:r>
      <w:r w:rsidR="000263CD" w:rsidRPr="0022343E">
        <w:rPr>
          <w:noProof/>
          <w:lang w:val="en-GB"/>
        </w:rPr>
        <w:t xml:space="preserve"> </w:t>
      </w:r>
      <w:r w:rsidR="00A431CE" w:rsidRPr="0022343E">
        <w:rPr>
          <w:noProof/>
          <w:lang w:val="en-GB"/>
        </w:rPr>
        <w:t>these</w:t>
      </w:r>
      <w:r w:rsidR="0089223B" w:rsidRPr="0022343E">
        <w:rPr>
          <w:noProof/>
          <w:lang w:val="en-GB"/>
        </w:rPr>
        <w:t xml:space="preserve"> should not be limited to </w:t>
      </w:r>
      <w:r w:rsidR="000263CD" w:rsidRPr="0022343E">
        <w:rPr>
          <w:noProof/>
          <w:lang w:val="en-GB"/>
        </w:rPr>
        <w:t xml:space="preserve">the annual growth rates of </w:t>
      </w:r>
      <w:r w:rsidR="003F5447" w:rsidRPr="0022343E">
        <w:rPr>
          <w:noProof/>
          <w:lang w:val="en-GB"/>
        </w:rPr>
        <w:t xml:space="preserve">areas through </w:t>
      </w:r>
      <w:r w:rsidR="000263CD" w:rsidRPr="0022343E">
        <w:rPr>
          <w:noProof/>
          <w:lang w:val="en-GB"/>
        </w:rPr>
        <w:t>new planting authorisations</w:t>
      </w:r>
      <w:r w:rsidR="00B3255E" w:rsidRPr="0022343E">
        <w:rPr>
          <w:noProof/>
          <w:lang w:val="en-GB"/>
        </w:rPr>
        <w:t>,</w:t>
      </w:r>
      <w:r w:rsidR="000263CD" w:rsidRPr="0022343E">
        <w:rPr>
          <w:noProof/>
          <w:lang w:val="en-GB"/>
        </w:rPr>
        <w:t xml:space="preserve"> </w:t>
      </w:r>
      <w:r w:rsidR="00412AD0" w:rsidRPr="0022343E">
        <w:rPr>
          <w:noProof/>
          <w:lang w:val="en-GB"/>
        </w:rPr>
        <w:t xml:space="preserve">but </w:t>
      </w:r>
      <w:r w:rsidR="00A431CE" w:rsidRPr="0022343E">
        <w:rPr>
          <w:noProof/>
          <w:lang w:val="en-GB"/>
        </w:rPr>
        <w:t xml:space="preserve">should </w:t>
      </w:r>
      <w:r w:rsidR="00412AD0" w:rsidRPr="0022343E">
        <w:rPr>
          <w:noProof/>
          <w:lang w:val="en-GB"/>
        </w:rPr>
        <w:t xml:space="preserve">also </w:t>
      </w:r>
      <w:r w:rsidR="00A431CE" w:rsidRPr="0022343E">
        <w:rPr>
          <w:noProof/>
          <w:lang w:val="en-GB"/>
        </w:rPr>
        <w:t xml:space="preserve">take into account </w:t>
      </w:r>
      <w:r w:rsidR="000263CD" w:rsidRPr="0022343E">
        <w:rPr>
          <w:noProof/>
          <w:lang w:val="en-GB"/>
        </w:rPr>
        <w:t xml:space="preserve">the restructuring and conversion of </w:t>
      </w:r>
      <w:r w:rsidR="003F5447" w:rsidRPr="0022343E">
        <w:rPr>
          <w:noProof/>
          <w:lang w:val="en-GB"/>
        </w:rPr>
        <w:t xml:space="preserve">existing </w:t>
      </w:r>
      <w:r w:rsidR="000263CD" w:rsidRPr="0022343E">
        <w:rPr>
          <w:noProof/>
          <w:lang w:val="en-GB"/>
        </w:rPr>
        <w:t>vineyards.</w:t>
      </w:r>
    </w:p>
    <w:p w14:paraId="48645F41" w14:textId="07F9DE2C" w:rsidR="00522CEE" w:rsidRPr="006762E6" w:rsidRDefault="00522CEE" w:rsidP="00F15BC2">
      <w:pPr>
        <w:ind w:left="357"/>
        <w:jc w:val="both"/>
        <w:rPr>
          <w:noProof/>
          <w:lang w:val="en-GB"/>
        </w:rPr>
      </w:pPr>
      <w:r w:rsidRPr="0022343E">
        <w:rPr>
          <w:noProof/>
          <w:lang w:val="en-GB"/>
        </w:rPr>
        <w:t xml:space="preserve">With a view to developing </w:t>
      </w:r>
      <w:r w:rsidR="009F4357" w:rsidRPr="0022343E">
        <w:rPr>
          <w:noProof/>
          <w:lang w:val="en-GB"/>
        </w:rPr>
        <w:t xml:space="preserve">wine tourism (also known as </w:t>
      </w:r>
      <w:r w:rsidR="009B1D61" w:rsidRPr="0022343E">
        <w:rPr>
          <w:noProof/>
          <w:lang w:val="en-GB"/>
        </w:rPr>
        <w:t>oeno-</w:t>
      </w:r>
      <w:r w:rsidRPr="0022343E">
        <w:rPr>
          <w:noProof/>
          <w:lang w:val="en-GB"/>
        </w:rPr>
        <w:t>tourism</w:t>
      </w:r>
      <w:r w:rsidR="009F4357" w:rsidRPr="006762E6">
        <w:rPr>
          <w:noProof/>
          <w:lang w:val="en-GB"/>
        </w:rPr>
        <w:t>)</w:t>
      </w:r>
      <w:r w:rsidRPr="006762E6">
        <w:rPr>
          <w:noProof/>
          <w:lang w:val="en-GB"/>
        </w:rPr>
        <w:t xml:space="preserve"> in wine regions with protected designations and protected geographical indications, </w:t>
      </w:r>
      <w:r w:rsidR="009C3C77" w:rsidRPr="006762E6">
        <w:rPr>
          <w:noProof/>
          <w:lang w:val="en-GB"/>
        </w:rPr>
        <w:t>p</w:t>
      </w:r>
      <w:r w:rsidRPr="006762E6">
        <w:rPr>
          <w:noProof/>
          <w:lang w:val="en-GB"/>
        </w:rPr>
        <w:t xml:space="preserve">roducer </w:t>
      </w:r>
      <w:r w:rsidR="009C3C77" w:rsidRPr="006762E6">
        <w:rPr>
          <w:noProof/>
          <w:lang w:val="en-GB"/>
        </w:rPr>
        <w:t>g</w:t>
      </w:r>
      <w:r w:rsidRPr="006762E6">
        <w:rPr>
          <w:noProof/>
          <w:lang w:val="en-GB"/>
        </w:rPr>
        <w:t xml:space="preserve">roups managing protected designations of origin and geographical indications can now be beneficiaries of the type of interventions promoting </w:t>
      </w:r>
      <w:r w:rsidR="006D562D" w:rsidRPr="006762E6">
        <w:rPr>
          <w:noProof/>
          <w:lang w:val="en-GB"/>
        </w:rPr>
        <w:t xml:space="preserve">wine </w:t>
      </w:r>
      <w:r w:rsidRPr="006762E6">
        <w:rPr>
          <w:noProof/>
          <w:lang w:val="en-GB"/>
        </w:rPr>
        <w:t xml:space="preserve">tourism in production regions. The HLG </w:t>
      </w:r>
      <w:r w:rsidR="00677C1C" w:rsidRPr="006762E6">
        <w:rPr>
          <w:noProof/>
          <w:lang w:val="en-GB"/>
        </w:rPr>
        <w:t>recommended</w:t>
      </w:r>
      <w:r w:rsidRPr="006762E6">
        <w:rPr>
          <w:noProof/>
          <w:lang w:val="en-GB"/>
        </w:rPr>
        <w:t xml:space="preserve"> taking full advantage of support measures for tourism beyond those already available in wine sector interventions</w:t>
      </w:r>
      <w:r w:rsidR="00910FB4">
        <w:rPr>
          <w:noProof/>
          <w:lang w:val="en-GB"/>
        </w:rPr>
        <w:t xml:space="preserve">. The proposal will </w:t>
      </w:r>
      <w:r w:rsidRPr="006762E6">
        <w:rPr>
          <w:noProof/>
          <w:lang w:val="en-GB"/>
        </w:rPr>
        <w:t xml:space="preserve">allow support for coordinated actions promoted by wine </w:t>
      </w:r>
      <w:r w:rsidR="00674AF3" w:rsidRPr="006762E6">
        <w:rPr>
          <w:noProof/>
          <w:lang w:val="en-GB"/>
        </w:rPr>
        <w:t>inter</w:t>
      </w:r>
      <w:r w:rsidR="00C4533C" w:rsidRPr="006762E6">
        <w:rPr>
          <w:noProof/>
          <w:lang w:val="en-GB"/>
        </w:rPr>
        <w:t>branch</w:t>
      </w:r>
      <w:r w:rsidR="00674AF3" w:rsidRPr="006762E6">
        <w:rPr>
          <w:noProof/>
          <w:lang w:val="en-GB"/>
        </w:rPr>
        <w:t xml:space="preserve"> organisations</w:t>
      </w:r>
      <w:r w:rsidRPr="006762E6">
        <w:rPr>
          <w:noProof/>
          <w:lang w:val="en-GB"/>
        </w:rPr>
        <w:t xml:space="preserve"> and </w:t>
      </w:r>
      <w:r w:rsidR="00674AF3" w:rsidRPr="006762E6">
        <w:rPr>
          <w:noProof/>
          <w:lang w:val="en-GB"/>
        </w:rPr>
        <w:t>p</w:t>
      </w:r>
      <w:r w:rsidRPr="006762E6">
        <w:rPr>
          <w:noProof/>
          <w:lang w:val="en-GB"/>
        </w:rPr>
        <w:t xml:space="preserve">roducer </w:t>
      </w:r>
      <w:r w:rsidR="00674AF3" w:rsidRPr="006762E6">
        <w:rPr>
          <w:noProof/>
          <w:lang w:val="en-GB"/>
        </w:rPr>
        <w:t>g</w:t>
      </w:r>
      <w:r w:rsidRPr="006762E6">
        <w:rPr>
          <w:noProof/>
          <w:lang w:val="en-GB"/>
        </w:rPr>
        <w:t xml:space="preserve">roups managing </w:t>
      </w:r>
      <w:r w:rsidR="00674AF3" w:rsidRPr="006762E6">
        <w:rPr>
          <w:noProof/>
          <w:lang w:val="en-GB"/>
        </w:rPr>
        <w:t>geographical indications</w:t>
      </w:r>
      <w:r w:rsidRPr="006762E6">
        <w:rPr>
          <w:noProof/>
          <w:lang w:val="en-GB"/>
        </w:rPr>
        <w:t xml:space="preserve"> and aimed at promoting </w:t>
      </w:r>
      <w:r w:rsidR="009F4357" w:rsidRPr="006762E6">
        <w:rPr>
          <w:noProof/>
          <w:lang w:val="en-GB"/>
        </w:rPr>
        <w:t>wine tourism</w:t>
      </w:r>
      <w:r w:rsidRPr="006762E6">
        <w:rPr>
          <w:noProof/>
          <w:lang w:val="en-GB"/>
        </w:rPr>
        <w:t xml:space="preserve"> and the links with the territory of production regions.</w:t>
      </w:r>
    </w:p>
    <w:p w14:paraId="5DE56FB7" w14:textId="6ABA07C7" w:rsidR="00B0789D" w:rsidRPr="006762E6" w:rsidRDefault="004443AC" w:rsidP="00F15BC2">
      <w:pPr>
        <w:ind w:left="357"/>
        <w:jc w:val="both"/>
        <w:rPr>
          <w:noProof/>
          <w:lang w:val="en-GB"/>
        </w:rPr>
      </w:pPr>
      <w:r w:rsidRPr="006762E6">
        <w:rPr>
          <w:noProof/>
          <w:lang w:val="en-GB"/>
        </w:rPr>
        <w:t xml:space="preserve">Stakeholders and </w:t>
      </w:r>
      <w:r w:rsidR="00D306CA" w:rsidRPr="006762E6">
        <w:rPr>
          <w:noProof/>
          <w:lang w:val="en-GB"/>
        </w:rPr>
        <w:t>MS</w:t>
      </w:r>
      <w:r w:rsidRPr="006762E6">
        <w:rPr>
          <w:noProof/>
          <w:lang w:val="en-GB"/>
        </w:rPr>
        <w:t xml:space="preserve"> have repeatedly stated that the current maximum duration of three years for support granted for promotion and communication operations carried out in third countries to consolidat</w:t>
      </w:r>
      <w:r w:rsidR="00915CA8" w:rsidRPr="006762E6">
        <w:rPr>
          <w:noProof/>
          <w:lang w:val="en-GB"/>
        </w:rPr>
        <w:t>e</w:t>
      </w:r>
      <w:r w:rsidRPr="006762E6">
        <w:rPr>
          <w:noProof/>
          <w:lang w:val="en-GB"/>
        </w:rPr>
        <w:t xml:space="preserve"> market outlets is too short to achieve this aim. The maximum duration is </w:t>
      </w:r>
      <w:r w:rsidR="003F5447" w:rsidRPr="006762E6">
        <w:rPr>
          <w:noProof/>
          <w:lang w:val="en-GB"/>
        </w:rPr>
        <w:t xml:space="preserve">currently limited to </w:t>
      </w:r>
      <w:r w:rsidRPr="006762E6">
        <w:rPr>
          <w:noProof/>
          <w:lang w:val="en-GB"/>
        </w:rPr>
        <w:t>three years.</w:t>
      </w:r>
      <w:r w:rsidR="00F20E59" w:rsidRPr="006762E6">
        <w:rPr>
          <w:noProof/>
          <w:lang w:val="en-GB"/>
        </w:rPr>
        <w:t xml:space="preserve"> The HLG </w:t>
      </w:r>
      <w:r w:rsidR="00677C1C" w:rsidRPr="006762E6">
        <w:rPr>
          <w:noProof/>
          <w:lang w:val="en-GB"/>
        </w:rPr>
        <w:t>underlined</w:t>
      </w:r>
      <w:r w:rsidR="00F20E59" w:rsidRPr="006762E6">
        <w:rPr>
          <w:noProof/>
          <w:lang w:val="en-GB"/>
        </w:rPr>
        <w:t xml:space="preserve"> </w:t>
      </w:r>
      <w:r w:rsidR="00D126EB" w:rsidRPr="006762E6">
        <w:rPr>
          <w:noProof/>
          <w:lang w:val="en-GB"/>
        </w:rPr>
        <w:t>the need to increase the duration of the support for promotion measures to allow for market consolidation</w:t>
      </w:r>
      <w:r w:rsidR="0017452D" w:rsidRPr="006762E6">
        <w:rPr>
          <w:noProof/>
          <w:lang w:val="en-GB"/>
        </w:rPr>
        <w:t xml:space="preserve"> and proposed </w:t>
      </w:r>
      <w:r w:rsidR="003F5447" w:rsidRPr="006762E6">
        <w:rPr>
          <w:noProof/>
          <w:lang w:val="en-GB"/>
        </w:rPr>
        <w:t>extend</w:t>
      </w:r>
      <w:r w:rsidR="0017452D" w:rsidRPr="006762E6">
        <w:rPr>
          <w:noProof/>
          <w:lang w:val="en-GB"/>
        </w:rPr>
        <w:t>ing</w:t>
      </w:r>
      <w:r w:rsidR="003F5447" w:rsidRPr="006762E6">
        <w:rPr>
          <w:noProof/>
          <w:lang w:val="en-GB"/>
        </w:rPr>
        <w:t xml:space="preserve"> the limit to </w:t>
      </w:r>
      <w:r w:rsidR="009B1D61" w:rsidRPr="006762E6">
        <w:rPr>
          <w:noProof/>
          <w:lang w:val="en-GB"/>
        </w:rPr>
        <w:t>five</w:t>
      </w:r>
      <w:r w:rsidR="003F5447" w:rsidRPr="006762E6">
        <w:rPr>
          <w:noProof/>
          <w:lang w:val="en-GB"/>
        </w:rPr>
        <w:t xml:space="preserve"> </w:t>
      </w:r>
      <w:r w:rsidR="009B1D61" w:rsidRPr="006762E6">
        <w:rPr>
          <w:noProof/>
          <w:lang w:val="en-GB"/>
        </w:rPr>
        <w:t>year</w:t>
      </w:r>
      <w:r w:rsidR="008436A3" w:rsidRPr="006762E6">
        <w:rPr>
          <w:noProof/>
          <w:lang w:val="en-GB"/>
        </w:rPr>
        <w:t>s</w:t>
      </w:r>
      <w:r w:rsidR="003F5447" w:rsidRPr="006762E6">
        <w:rPr>
          <w:noProof/>
          <w:lang w:val="en-GB"/>
        </w:rPr>
        <w:t xml:space="preserve">, which </w:t>
      </w:r>
      <w:r w:rsidR="0017452D" w:rsidRPr="006762E6">
        <w:rPr>
          <w:noProof/>
          <w:lang w:val="en-GB"/>
        </w:rPr>
        <w:t xml:space="preserve">was </w:t>
      </w:r>
      <w:r w:rsidR="00D126EB" w:rsidRPr="006762E6">
        <w:rPr>
          <w:noProof/>
          <w:lang w:val="en-GB"/>
        </w:rPr>
        <w:t xml:space="preserve">considered </w:t>
      </w:r>
      <w:r w:rsidR="00B06CAC" w:rsidRPr="006762E6">
        <w:rPr>
          <w:noProof/>
          <w:lang w:val="en-GB"/>
        </w:rPr>
        <w:t xml:space="preserve">more </w:t>
      </w:r>
      <w:r w:rsidR="00D126EB" w:rsidRPr="006762E6">
        <w:rPr>
          <w:noProof/>
          <w:lang w:val="en-GB"/>
        </w:rPr>
        <w:t>appropriate</w:t>
      </w:r>
      <w:r w:rsidR="002843F3" w:rsidRPr="006762E6">
        <w:rPr>
          <w:noProof/>
          <w:lang w:val="en-GB"/>
        </w:rPr>
        <w:t xml:space="preserve"> for consolidat</w:t>
      </w:r>
      <w:r w:rsidR="00B06CAC" w:rsidRPr="006762E6">
        <w:rPr>
          <w:noProof/>
          <w:lang w:val="en-GB"/>
        </w:rPr>
        <w:t>ing</w:t>
      </w:r>
      <w:r w:rsidR="002843F3" w:rsidRPr="006762E6">
        <w:rPr>
          <w:noProof/>
          <w:lang w:val="en-GB"/>
        </w:rPr>
        <w:t xml:space="preserve"> the position </w:t>
      </w:r>
      <w:r w:rsidR="00B06CAC" w:rsidRPr="006762E6">
        <w:rPr>
          <w:noProof/>
          <w:lang w:val="en-GB"/>
        </w:rPr>
        <w:t xml:space="preserve">on </w:t>
      </w:r>
      <w:r w:rsidR="002843F3" w:rsidRPr="006762E6">
        <w:rPr>
          <w:noProof/>
          <w:lang w:val="en-GB"/>
        </w:rPr>
        <w:t>a new</w:t>
      </w:r>
      <w:r w:rsidR="00B0789D" w:rsidRPr="006762E6">
        <w:rPr>
          <w:noProof/>
          <w:lang w:val="en-GB"/>
        </w:rPr>
        <w:t xml:space="preserve"> export market.</w:t>
      </w:r>
      <w:r w:rsidR="003F5447" w:rsidRPr="006762E6">
        <w:rPr>
          <w:noProof/>
          <w:lang w:val="en-GB"/>
        </w:rPr>
        <w:t xml:space="preserve"> Too long </w:t>
      </w:r>
      <w:r w:rsidR="00B06CAC" w:rsidRPr="006762E6">
        <w:rPr>
          <w:noProof/>
          <w:lang w:val="en-GB"/>
        </w:rPr>
        <w:t xml:space="preserve">a </w:t>
      </w:r>
      <w:r w:rsidR="003F5447" w:rsidRPr="006762E6">
        <w:rPr>
          <w:noProof/>
          <w:lang w:val="en-GB"/>
        </w:rPr>
        <w:t xml:space="preserve">duration for market consolidation </w:t>
      </w:r>
      <w:r w:rsidR="00B06CAC" w:rsidRPr="006762E6">
        <w:rPr>
          <w:noProof/>
          <w:lang w:val="en-GB"/>
        </w:rPr>
        <w:t xml:space="preserve">could </w:t>
      </w:r>
      <w:r w:rsidR="003F5447" w:rsidRPr="006762E6">
        <w:rPr>
          <w:noProof/>
          <w:lang w:val="en-GB"/>
        </w:rPr>
        <w:t xml:space="preserve">subtract resources for opening </w:t>
      </w:r>
      <w:r w:rsidR="009F4148" w:rsidRPr="006762E6">
        <w:rPr>
          <w:noProof/>
          <w:lang w:val="en-GB"/>
        </w:rPr>
        <w:t xml:space="preserve">up </w:t>
      </w:r>
      <w:r w:rsidR="003F5447" w:rsidRPr="006762E6">
        <w:rPr>
          <w:noProof/>
          <w:lang w:val="en-GB"/>
        </w:rPr>
        <w:t>and diversify</w:t>
      </w:r>
      <w:r w:rsidR="009F4148" w:rsidRPr="006762E6">
        <w:rPr>
          <w:noProof/>
          <w:lang w:val="en-GB"/>
        </w:rPr>
        <w:t>ing</w:t>
      </w:r>
      <w:r w:rsidR="003F5447" w:rsidRPr="006762E6">
        <w:rPr>
          <w:noProof/>
          <w:lang w:val="en-GB"/>
        </w:rPr>
        <w:t xml:space="preserve"> on</w:t>
      </w:r>
      <w:r w:rsidR="009F4148" w:rsidRPr="006762E6">
        <w:rPr>
          <w:noProof/>
          <w:lang w:val="en-GB"/>
        </w:rPr>
        <w:t>to</w:t>
      </w:r>
      <w:r w:rsidR="003F5447" w:rsidRPr="006762E6">
        <w:rPr>
          <w:noProof/>
          <w:lang w:val="en-GB"/>
        </w:rPr>
        <w:t xml:space="preserve"> new markets.</w:t>
      </w:r>
    </w:p>
    <w:p w14:paraId="602178BC" w14:textId="040EE3B8" w:rsidR="00ED02AE" w:rsidRPr="006762E6" w:rsidRDefault="004443AC" w:rsidP="00F15BC2">
      <w:pPr>
        <w:ind w:left="357"/>
        <w:jc w:val="both"/>
        <w:rPr>
          <w:noProof/>
          <w:lang w:val="en-GB"/>
        </w:rPr>
      </w:pPr>
      <w:r w:rsidRPr="006762E6">
        <w:rPr>
          <w:noProof/>
          <w:lang w:val="en-GB"/>
        </w:rPr>
        <w:t xml:space="preserve">To provide an additional incentive for cooperation in the wine sector, certain investments carried out by recognised producer organisations will benefit from the same maximum rate of </w:t>
      </w:r>
      <w:r w:rsidR="009F4148" w:rsidRPr="006762E6">
        <w:rPr>
          <w:noProof/>
          <w:lang w:val="en-GB"/>
        </w:rPr>
        <w:t xml:space="preserve">EU </w:t>
      </w:r>
      <w:r w:rsidRPr="006762E6">
        <w:rPr>
          <w:noProof/>
          <w:lang w:val="en-GB"/>
        </w:rPr>
        <w:t>financial assistance as it is currently already the case for micro, small and medium</w:t>
      </w:r>
      <w:r w:rsidR="00ED02AE" w:rsidRPr="006762E6">
        <w:rPr>
          <w:noProof/>
          <w:lang w:val="en-GB"/>
        </w:rPr>
        <w:t>-</w:t>
      </w:r>
      <w:r w:rsidRPr="006762E6">
        <w:rPr>
          <w:noProof/>
          <w:lang w:val="en-GB"/>
        </w:rPr>
        <w:t>sized enterprises.</w:t>
      </w:r>
      <w:r w:rsidR="00ED02AE" w:rsidRPr="006762E6">
        <w:rPr>
          <w:noProof/>
          <w:lang w:val="en-GB"/>
        </w:rPr>
        <w:t xml:space="preserve"> Th</w:t>
      </w:r>
      <w:r w:rsidR="008C10DB" w:rsidRPr="006762E6">
        <w:rPr>
          <w:noProof/>
          <w:lang w:val="en-GB"/>
        </w:rPr>
        <w:t xml:space="preserve">is takes into account the suggestion of the HLG to increase the attractiveness of </w:t>
      </w:r>
      <w:r w:rsidR="000F6424" w:rsidRPr="006762E6">
        <w:rPr>
          <w:noProof/>
          <w:lang w:val="en-GB"/>
        </w:rPr>
        <w:t>producer organisations</w:t>
      </w:r>
      <w:r w:rsidR="008C10DB" w:rsidRPr="006762E6">
        <w:rPr>
          <w:noProof/>
          <w:lang w:val="en-GB"/>
        </w:rPr>
        <w:t xml:space="preserve"> in the wine sector </w:t>
      </w:r>
      <w:r w:rsidR="00B43969" w:rsidRPr="006762E6">
        <w:rPr>
          <w:noProof/>
          <w:lang w:val="en-GB"/>
        </w:rPr>
        <w:t xml:space="preserve">by treating them </w:t>
      </w:r>
      <w:r w:rsidR="008C10DB" w:rsidRPr="006762E6">
        <w:rPr>
          <w:noProof/>
          <w:lang w:val="en-GB"/>
        </w:rPr>
        <w:t xml:space="preserve">as SMEs for the purpose of the </w:t>
      </w:r>
      <w:r w:rsidR="00AD7F8E" w:rsidRPr="006762E6">
        <w:rPr>
          <w:noProof/>
          <w:lang w:val="en-GB"/>
        </w:rPr>
        <w:t>c</w:t>
      </w:r>
      <w:r w:rsidR="008C10DB" w:rsidRPr="006762E6">
        <w:rPr>
          <w:noProof/>
          <w:lang w:val="en-GB"/>
        </w:rPr>
        <w:t xml:space="preserve">ommon </w:t>
      </w:r>
      <w:r w:rsidR="00AD7F8E" w:rsidRPr="006762E6">
        <w:rPr>
          <w:noProof/>
          <w:lang w:val="en-GB"/>
        </w:rPr>
        <w:t>a</w:t>
      </w:r>
      <w:r w:rsidR="008C10DB" w:rsidRPr="006762E6">
        <w:rPr>
          <w:noProof/>
          <w:lang w:val="en-GB"/>
        </w:rPr>
        <w:t xml:space="preserve">gricultural </w:t>
      </w:r>
      <w:r w:rsidR="00AD7F8E" w:rsidRPr="006762E6">
        <w:rPr>
          <w:noProof/>
          <w:lang w:val="en-GB"/>
        </w:rPr>
        <w:t>p</w:t>
      </w:r>
      <w:r w:rsidR="008C10DB" w:rsidRPr="006762E6">
        <w:rPr>
          <w:noProof/>
          <w:lang w:val="en-GB"/>
        </w:rPr>
        <w:t>olicy</w:t>
      </w:r>
      <w:r w:rsidR="00C64702" w:rsidRPr="006762E6">
        <w:rPr>
          <w:noProof/>
          <w:lang w:val="en-GB"/>
        </w:rPr>
        <w:t xml:space="preserve">, </w:t>
      </w:r>
      <w:r w:rsidR="00677C1C" w:rsidRPr="006762E6">
        <w:rPr>
          <w:noProof/>
          <w:lang w:val="en-GB"/>
        </w:rPr>
        <w:t>especially</w:t>
      </w:r>
      <w:r w:rsidR="00C64702" w:rsidRPr="006762E6">
        <w:rPr>
          <w:noProof/>
          <w:lang w:val="en-GB"/>
        </w:rPr>
        <w:t xml:space="preserve"> as most EU wine producers are SMEs</w:t>
      </w:r>
      <w:r w:rsidR="00F647CF" w:rsidRPr="006762E6">
        <w:rPr>
          <w:noProof/>
          <w:lang w:val="en-GB"/>
        </w:rPr>
        <w:t>.</w:t>
      </w:r>
    </w:p>
    <w:p w14:paraId="1220684D" w14:textId="65D38335" w:rsidR="00C2739B" w:rsidRPr="006762E6" w:rsidRDefault="00702C3A" w:rsidP="008436A3">
      <w:pPr>
        <w:spacing w:after="120"/>
        <w:ind w:left="357"/>
        <w:jc w:val="both"/>
        <w:rPr>
          <w:noProof/>
          <w:lang w:val="en-GB"/>
        </w:rPr>
      </w:pPr>
      <w:r w:rsidRPr="006762E6">
        <w:rPr>
          <w:noProof/>
          <w:lang w:val="en-GB"/>
        </w:rPr>
        <w:t xml:space="preserve">To </w:t>
      </w:r>
      <w:r w:rsidR="004443AC" w:rsidRPr="006762E6">
        <w:rPr>
          <w:noProof/>
          <w:lang w:val="en-GB"/>
        </w:rPr>
        <w:t>further support producers in climate change mitigation and adaptation</w:t>
      </w:r>
      <w:r w:rsidR="00A27615">
        <w:rPr>
          <w:noProof/>
          <w:lang w:val="en-GB"/>
        </w:rPr>
        <w:t xml:space="preserve"> and to the improvement of the sustainability of production systems</w:t>
      </w:r>
      <w:r w:rsidR="004443AC" w:rsidRPr="006762E6">
        <w:rPr>
          <w:noProof/>
          <w:lang w:val="en-GB"/>
        </w:rPr>
        <w:t xml:space="preserve">, </w:t>
      </w:r>
      <w:r w:rsidR="00D306CA" w:rsidRPr="006762E6">
        <w:rPr>
          <w:noProof/>
          <w:lang w:val="en-GB"/>
        </w:rPr>
        <w:t>MS</w:t>
      </w:r>
      <w:r w:rsidR="004443AC" w:rsidRPr="006762E6">
        <w:rPr>
          <w:noProof/>
          <w:lang w:val="en-GB"/>
        </w:rPr>
        <w:t xml:space="preserve"> </w:t>
      </w:r>
      <w:r w:rsidR="006762E6">
        <w:rPr>
          <w:noProof/>
          <w:lang w:val="en-GB"/>
        </w:rPr>
        <w:t xml:space="preserve">will </w:t>
      </w:r>
      <w:r w:rsidR="003D48DB" w:rsidRPr="006762E6">
        <w:rPr>
          <w:noProof/>
          <w:lang w:val="en-GB"/>
        </w:rPr>
        <w:t xml:space="preserve">have </w:t>
      </w:r>
      <w:r w:rsidR="004443AC" w:rsidRPr="006762E6">
        <w:rPr>
          <w:noProof/>
          <w:lang w:val="en-GB"/>
        </w:rPr>
        <w:t xml:space="preserve">the choice </w:t>
      </w:r>
      <w:r w:rsidR="003D48DB" w:rsidRPr="006762E6">
        <w:rPr>
          <w:noProof/>
          <w:lang w:val="en-GB"/>
        </w:rPr>
        <w:t xml:space="preserve">of </w:t>
      </w:r>
      <w:r w:rsidR="004443AC" w:rsidRPr="006762E6">
        <w:rPr>
          <w:noProof/>
          <w:lang w:val="en-GB"/>
        </w:rPr>
        <w:t>increas</w:t>
      </w:r>
      <w:r w:rsidR="003D48DB" w:rsidRPr="006762E6">
        <w:rPr>
          <w:noProof/>
          <w:lang w:val="en-GB"/>
        </w:rPr>
        <w:t>ing</w:t>
      </w:r>
      <w:r w:rsidR="004443AC" w:rsidRPr="006762E6">
        <w:rPr>
          <w:noProof/>
          <w:lang w:val="en-GB"/>
        </w:rPr>
        <w:t xml:space="preserve"> the maximum </w:t>
      </w:r>
      <w:r w:rsidR="003D48DB" w:rsidRPr="006762E6">
        <w:rPr>
          <w:noProof/>
          <w:lang w:val="en-GB"/>
        </w:rPr>
        <w:t xml:space="preserve">EU </w:t>
      </w:r>
      <w:r w:rsidR="004443AC" w:rsidRPr="006762E6">
        <w:rPr>
          <w:noProof/>
          <w:lang w:val="en-GB"/>
        </w:rPr>
        <w:t xml:space="preserve">financial assistance that can be provided for investments pursuing such objective to up to 80% of the eligible investment costs. In order to clarify the conditions applicable to </w:t>
      </w:r>
      <w:r w:rsidR="003D48DB" w:rsidRPr="006762E6">
        <w:rPr>
          <w:noProof/>
          <w:lang w:val="en-GB"/>
        </w:rPr>
        <w:t xml:space="preserve">EU </w:t>
      </w:r>
      <w:r w:rsidR="004443AC" w:rsidRPr="006762E6">
        <w:rPr>
          <w:noProof/>
          <w:lang w:val="en-GB"/>
        </w:rPr>
        <w:t xml:space="preserve">financial assistance for investments in innovation, it is explicitly stated that no such </w:t>
      </w:r>
      <w:r w:rsidR="003D48DB" w:rsidRPr="006762E6">
        <w:rPr>
          <w:noProof/>
          <w:lang w:val="en-GB"/>
        </w:rPr>
        <w:t xml:space="preserve">EU </w:t>
      </w:r>
      <w:r w:rsidR="004443AC" w:rsidRPr="006762E6">
        <w:rPr>
          <w:noProof/>
          <w:lang w:val="en-GB"/>
        </w:rPr>
        <w:t>financial assistance is to be granted to enterprises in difficulty within the meaning of the Commission Communication entitled ‘Guidelines on State aid for rescuing and restructuring non-financial undertakings in difficulty’</w:t>
      </w:r>
      <w:r w:rsidR="00B3255E" w:rsidRPr="006762E6">
        <w:rPr>
          <w:rStyle w:val="FootnoteReference"/>
          <w:noProof/>
          <w:lang w:val="en-GB"/>
        </w:rPr>
        <w:footnoteReference w:id="18"/>
      </w:r>
      <w:r w:rsidR="00F647CF" w:rsidRPr="006762E6">
        <w:rPr>
          <w:noProof/>
          <w:lang w:val="en-GB"/>
        </w:rPr>
        <w:t xml:space="preserve">. </w:t>
      </w:r>
      <w:r w:rsidR="00AE3A31" w:rsidRPr="006762E6">
        <w:rPr>
          <w:noProof/>
          <w:lang w:val="en-GB"/>
        </w:rPr>
        <w:t xml:space="preserve">The maximum support rate for </w:t>
      </w:r>
      <w:r w:rsidR="004021A9" w:rsidRPr="006762E6">
        <w:rPr>
          <w:noProof/>
          <w:lang w:val="en-GB"/>
        </w:rPr>
        <w:t>SPR</w:t>
      </w:r>
      <w:r w:rsidR="00A27615">
        <w:rPr>
          <w:noProof/>
          <w:lang w:val="en-GB"/>
        </w:rPr>
        <w:t xml:space="preserve"> wine types of interventions</w:t>
      </w:r>
      <w:r w:rsidR="00AE3A31" w:rsidRPr="006762E6">
        <w:rPr>
          <w:noProof/>
          <w:lang w:val="en-GB"/>
        </w:rPr>
        <w:t xml:space="preserve"> </w:t>
      </w:r>
      <w:r w:rsidR="004021A9" w:rsidRPr="006762E6">
        <w:rPr>
          <w:noProof/>
          <w:lang w:val="en-GB"/>
        </w:rPr>
        <w:t>ha</w:t>
      </w:r>
      <w:r w:rsidR="00153573" w:rsidRPr="006762E6">
        <w:rPr>
          <w:noProof/>
          <w:lang w:val="en-GB"/>
        </w:rPr>
        <w:t>s</w:t>
      </w:r>
      <w:r w:rsidR="004021A9" w:rsidRPr="006762E6">
        <w:rPr>
          <w:noProof/>
          <w:lang w:val="en-GB"/>
        </w:rPr>
        <w:t xml:space="preserve"> been </w:t>
      </w:r>
      <w:r w:rsidR="00153573" w:rsidRPr="006762E6">
        <w:rPr>
          <w:noProof/>
          <w:lang w:val="en-GB"/>
        </w:rPr>
        <w:t>raised</w:t>
      </w:r>
      <w:r w:rsidR="004021A9" w:rsidRPr="006762E6">
        <w:rPr>
          <w:noProof/>
          <w:lang w:val="en-GB"/>
        </w:rPr>
        <w:t xml:space="preserve"> temporarily in the past (see Annex 1) and experience has shown that </w:t>
      </w:r>
      <w:r w:rsidR="0041681F" w:rsidRPr="006762E6">
        <w:rPr>
          <w:noProof/>
          <w:lang w:val="en-GB"/>
        </w:rPr>
        <w:t>such an increase makes them more accessible to potential beneficiaries, especially in times of crisis, whe</w:t>
      </w:r>
      <w:r w:rsidR="00B3255E" w:rsidRPr="006762E6">
        <w:rPr>
          <w:noProof/>
          <w:lang w:val="en-GB"/>
        </w:rPr>
        <w:t>n</w:t>
      </w:r>
      <w:r w:rsidR="0041681F" w:rsidRPr="006762E6">
        <w:rPr>
          <w:noProof/>
          <w:lang w:val="en-GB"/>
        </w:rPr>
        <w:t xml:space="preserve"> the financial position of producers is strained.</w:t>
      </w:r>
      <w:r w:rsidR="00DF3691" w:rsidRPr="006762E6">
        <w:rPr>
          <w:noProof/>
          <w:lang w:val="en-GB"/>
        </w:rPr>
        <w:t xml:space="preserve"> </w:t>
      </w:r>
      <w:r w:rsidR="0080374B" w:rsidRPr="006762E6">
        <w:rPr>
          <w:noProof/>
          <w:lang w:val="en-GB"/>
        </w:rPr>
        <w:t xml:space="preserve">The HLG has recommended that these investments should benefit from a higher rate of support to accelerate the </w:t>
      </w:r>
      <w:r w:rsidR="00A27615">
        <w:rPr>
          <w:noProof/>
          <w:lang w:val="en-GB"/>
        </w:rPr>
        <w:t xml:space="preserve">agri-environment and climate </w:t>
      </w:r>
      <w:r w:rsidR="0080374B" w:rsidRPr="006762E6">
        <w:rPr>
          <w:noProof/>
          <w:lang w:val="en-GB"/>
        </w:rPr>
        <w:t>transition and adaptation of the sector.</w:t>
      </w:r>
    </w:p>
    <w:p w14:paraId="4246D0DC" w14:textId="6C0B5670" w:rsidR="00C0602A" w:rsidRPr="006762E6" w:rsidRDefault="00330196" w:rsidP="00F15BC2">
      <w:pPr>
        <w:pStyle w:val="Heading1"/>
        <w:numPr>
          <w:ilvl w:val="0"/>
          <w:numId w:val="2"/>
        </w:numPr>
        <w:spacing w:before="360" w:after="120"/>
        <w:ind w:left="714" w:hanging="357"/>
        <w:jc w:val="both"/>
        <w:rPr>
          <w:bCs/>
          <w:noProof/>
          <w:lang w:val="en-GB"/>
        </w:rPr>
      </w:pPr>
      <w:bookmarkStart w:id="351" w:name="_Toc199946354"/>
      <w:bookmarkStart w:id="352" w:name="_Toc199946458"/>
      <w:bookmarkStart w:id="353" w:name="_Toc199946543"/>
      <w:bookmarkStart w:id="354" w:name="_Toc199946628"/>
      <w:bookmarkStart w:id="355" w:name="_Toc199946719"/>
      <w:bookmarkStart w:id="356" w:name="_Toc199946798"/>
      <w:bookmarkStart w:id="357" w:name="_Toc203469238"/>
      <w:bookmarkEnd w:id="351"/>
      <w:bookmarkEnd w:id="352"/>
      <w:bookmarkEnd w:id="353"/>
      <w:bookmarkEnd w:id="354"/>
      <w:bookmarkEnd w:id="355"/>
      <w:bookmarkEnd w:id="356"/>
      <w:r w:rsidRPr="006762E6">
        <w:rPr>
          <w:bCs/>
          <w:noProof/>
          <w:lang w:val="en-GB"/>
        </w:rPr>
        <w:t xml:space="preserve">LIKELY IMPACTS OF THE </w:t>
      </w:r>
      <w:r w:rsidR="002376DF" w:rsidRPr="006762E6">
        <w:rPr>
          <w:bCs/>
          <w:noProof/>
          <w:lang w:val="en-GB"/>
        </w:rPr>
        <w:t>‘</w:t>
      </w:r>
      <w:r w:rsidR="00C0602A" w:rsidRPr="006762E6">
        <w:rPr>
          <w:bCs/>
          <w:noProof/>
          <w:lang w:val="en-GB"/>
        </w:rPr>
        <w:t>WINE PACKAGE</w:t>
      </w:r>
      <w:r w:rsidR="002376DF" w:rsidRPr="006762E6">
        <w:rPr>
          <w:bCs/>
          <w:noProof/>
          <w:lang w:val="en-GB"/>
        </w:rPr>
        <w:t>’</w:t>
      </w:r>
      <w:bookmarkEnd w:id="357"/>
    </w:p>
    <w:p w14:paraId="448436C5" w14:textId="456CE478" w:rsidR="000A4911" w:rsidRPr="006762E6" w:rsidRDefault="000A4911" w:rsidP="00F15BC2">
      <w:pPr>
        <w:ind w:left="357"/>
        <w:jc w:val="both"/>
        <w:rPr>
          <w:noProof/>
          <w:lang w:val="en-GB"/>
        </w:rPr>
      </w:pPr>
      <w:r w:rsidRPr="006762E6">
        <w:rPr>
          <w:noProof/>
          <w:lang w:val="en-GB"/>
        </w:rPr>
        <w:t xml:space="preserve">Most of the expected impacts </w:t>
      </w:r>
      <w:r w:rsidR="00E80EF0" w:rsidRPr="006762E6">
        <w:rPr>
          <w:noProof/>
          <w:lang w:val="en-GB"/>
        </w:rPr>
        <w:t xml:space="preserve">of the measures in the </w:t>
      </w:r>
      <w:r w:rsidR="002376DF" w:rsidRPr="006762E6">
        <w:rPr>
          <w:noProof/>
          <w:lang w:val="en-GB"/>
        </w:rPr>
        <w:t>‘</w:t>
      </w:r>
      <w:r w:rsidR="00E80EF0" w:rsidRPr="006762E6">
        <w:rPr>
          <w:noProof/>
          <w:lang w:val="en-GB"/>
        </w:rPr>
        <w:t>Wine Package</w:t>
      </w:r>
      <w:r w:rsidR="002376DF" w:rsidRPr="006762E6">
        <w:rPr>
          <w:noProof/>
          <w:lang w:val="en-GB"/>
        </w:rPr>
        <w:t>’</w:t>
      </w:r>
      <w:r w:rsidR="00E80EF0" w:rsidRPr="006762E6">
        <w:rPr>
          <w:noProof/>
          <w:lang w:val="en-GB"/>
        </w:rPr>
        <w:t xml:space="preserve"> </w:t>
      </w:r>
      <w:r w:rsidR="00A22397" w:rsidRPr="006762E6">
        <w:rPr>
          <w:noProof/>
          <w:lang w:val="en-GB"/>
        </w:rPr>
        <w:t xml:space="preserve">are </w:t>
      </w:r>
      <w:r w:rsidRPr="006762E6">
        <w:rPr>
          <w:noProof/>
          <w:lang w:val="en-GB"/>
        </w:rPr>
        <w:t xml:space="preserve">economic, </w:t>
      </w:r>
      <w:r w:rsidR="00064CAD" w:rsidRPr="006762E6">
        <w:rPr>
          <w:noProof/>
          <w:lang w:val="en-GB"/>
        </w:rPr>
        <w:t>social</w:t>
      </w:r>
      <w:r w:rsidRPr="006762E6">
        <w:rPr>
          <w:noProof/>
          <w:lang w:val="en-GB"/>
        </w:rPr>
        <w:t xml:space="preserve"> and environmental. The</w:t>
      </w:r>
      <w:r w:rsidR="00E80EF0" w:rsidRPr="006762E6">
        <w:rPr>
          <w:noProof/>
          <w:lang w:val="en-GB"/>
        </w:rPr>
        <w:t>se</w:t>
      </w:r>
      <w:r w:rsidRPr="006762E6">
        <w:rPr>
          <w:noProof/>
          <w:lang w:val="en-GB"/>
        </w:rPr>
        <w:t xml:space="preserve"> measures address diverse aspects of the wine sector</w:t>
      </w:r>
      <w:r w:rsidR="00E80EF0" w:rsidRPr="006762E6">
        <w:rPr>
          <w:noProof/>
          <w:lang w:val="en-GB"/>
        </w:rPr>
        <w:t xml:space="preserve"> at all phases</w:t>
      </w:r>
      <w:r w:rsidRPr="006762E6">
        <w:rPr>
          <w:noProof/>
          <w:lang w:val="en-GB"/>
        </w:rPr>
        <w:t>, from the production of grapes to consum</w:t>
      </w:r>
      <w:r w:rsidR="0071268E" w:rsidRPr="006762E6">
        <w:rPr>
          <w:noProof/>
          <w:lang w:val="en-GB"/>
        </w:rPr>
        <w:t>ption</w:t>
      </w:r>
      <w:r w:rsidRPr="006762E6">
        <w:rPr>
          <w:noProof/>
          <w:lang w:val="en-GB"/>
        </w:rPr>
        <w:t xml:space="preserve">. As the </w:t>
      </w:r>
      <w:r w:rsidR="0071268E" w:rsidRPr="006762E6">
        <w:rPr>
          <w:noProof/>
          <w:lang w:val="en-GB"/>
        </w:rPr>
        <w:t>interconnection</w:t>
      </w:r>
      <w:r w:rsidRPr="006762E6">
        <w:rPr>
          <w:noProof/>
          <w:lang w:val="en-GB"/>
        </w:rPr>
        <w:t xml:space="preserve"> of the measures selected may sometimes make it difficult to isolate the impact of each measure individually, it is appropriate to break down the assessment of the impacts by grouping </w:t>
      </w:r>
      <w:r w:rsidR="00E80EF0" w:rsidRPr="006762E6">
        <w:rPr>
          <w:noProof/>
          <w:lang w:val="en-GB"/>
        </w:rPr>
        <w:t xml:space="preserve">them </w:t>
      </w:r>
      <w:r w:rsidR="00FE51E7" w:rsidRPr="006762E6">
        <w:rPr>
          <w:noProof/>
          <w:lang w:val="en-GB"/>
        </w:rPr>
        <w:t xml:space="preserve">by </w:t>
      </w:r>
      <w:r w:rsidRPr="006762E6">
        <w:rPr>
          <w:noProof/>
          <w:lang w:val="en-GB"/>
        </w:rPr>
        <w:t>type of measure.</w:t>
      </w:r>
    </w:p>
    <w:p w14:paraId="0B494F5C" w14:textId="372FCD1D" w:rsidR="00E80EF0" w:rsidRPr="006762E6" w:rsidRDefault="000A4911" w:rsidP="00E81A2B">
      <w:pPr>
        <w:ind w:left="357"/>
        <w:jc w:val="both"/>
        <w:rPr>
          <w:noProof/>
          <w:lang w:val="en-GB"/>
        </w:rPr>
      </w:pPr>
      <w:r w:rsidRPr="006762E6">
        <w:rPr>
          <w:noProof/>
          <w:lang w:val="en-GB"/>
        </w:rPr>
        <w:t>It should be noted from the outset that a precise quantification of the impacts of these measures is not feasible. Their actual impact will</w:t>
      </w:r>
      <w:r w:rsidR="00A85537" w:rsidRPr="006762E6">
        <w:rPr>
          <w:noProof/>
          <w:lang w:val="en-GB"/>
        </w:rPr>
        <w:t xml:space="preserve"> ultimately </w:t>
      </w:r>
      <w:r w:rsidRPr="006762E6">
        <w:rPr>
          <w:noProof/>
          <w:lang w:val="en-GB"/>
        </w:rPr>
        <w:t xml:space="preserve">depend on the </w:t>
      </w:r>
      <w:r w:rsidR="00A85537" w:rsidRPr="006762E6">
        <w:rPr>
          <w:noProof/>
          <w:lang w:val="en-GB"/>
        </w:rPr>
        <w:t xml:space="preserve">level </w:t>
      </w:r>
      <w:r w:rsidRPr="006762E6">
        <w:rPr>
          <w:noProof/>
          <w:lang w:val="en-GB"/>
        </w:rPr>
        <w:t>of uptake of the measures,</w:t>
      </w:r>
      <w:r w:rsidR="00A85537" w:rsidRPr="006762E6">
        <w:rPr>
          <w:noProof/>
          <w:lang w:val="en-GB"/>
        </w:rPr>
        <w:t xml:space="preserve"> both at MS and farmer level</w:t>
      </w:r>
      <w:r w:rsidRPr="006762E6">
        <w:rPr>
          <w:noProof/>
          <w:lang w:val="en-GB"/>
        </w:rPr>
        <w:t xml:space="preserve">, on the production and market situation in the </w:t>
      </w:r>
      <w:r w:rsidR="00E80EF0" w:rsidRPr="006762E6">
        <w:rPr>
          <w:noProof/>
          <w:lang w:val="en-GB"/>
        </w:rPr>
        <w:t>coming</w:t>
      </w:r>
      <w:r w:rsidRPr="006762E6">
        <w:rPr>
          <w:noProof/>
          <w:lang w:val="en-GB"/>
        </w:rPr>
        <w:t xml:space="preserve"> years, which cannot be foreseen with accuracy, as well as on the pre-existing national legislative framework and existing supply chain structures. </w:t>
      </w:r>
      <w:r w:rsidR="00CA1E6B" w:rsidRPr="006762E6">
        <w:rPr>
          <w:noProof/>
          <w:lang w:val="en-GB"/>
        </w:rPr>
        <w:t xml:space="preserve">However, a qualitative estimation </w:t>
      </w:r>
      <w:r w:rsidR="00124DB2" w:rsidRPr="006762E6">
        <w:rPr>
          <w:noProof/>
          <w:lang w:val="en-GB"/>
        </w:rPr>
        <w:t>of the effects of the elements of the proposal has been summari</w:t>
      </w:r>
      <w:r w:rsidR="00EB465E" w:rsidRPr="006762E6">
        <w:rPr>
          <w:noProof/>
          <w:lang w:val="en-GB"/>
        </w:rPr>
        <w:t>s</w:t>
      </w:r>
      <w:r w:rsidR="00124DB2" w:rsidRPr="006762E6">
        <w:rPr>
          <w:noProof/>
          <w:lang w:val="en-GB"/>
        </w:rPr>
        <w:t xml:space="preserve">ed in Annex </w:t>
      </w:r>
      <w:r w:rsidR="00FC77C7" w:rsidRPr="006762E6">
        <w:rPr>
          <w:noProof/>
          <w:lang w:val="en-GB"/>
        </w:rPr>
        <w:t>6 and</w:t>
      </w:r>
      <w:r w:rsidR="00613F83" w:rsidRPr="006762E6">
        <w:rPr>
          <w:noProof/>
          <w:lang w:val="en-GB"/>
        </w:rPr>
        <w:t xml:space="preserve"> is based on the information available from </w:t>
      </w:r>
      <w:r w:rsidR="00AE5CEF" w:rsidRPr="006762E6">
        <w:rPr>
          <w:noProof/>
          <w:lang w:val="en-GB"/>
        </w:rPr>
        <w:t xml:space="preserve">discussions in the wine market observatory, the HLG and exchanges with </w:t>
      </w:r>
      <w:r w:rsidR="00D306CA" w:rsidRPr="006762E6">
        <w:rPr>
          <w:noProof/>
          <w:lang w:val="en-GB"/>
        </w:rPr>
        <w:t>MS</w:t>
      </w:r>
      <w:r w:rsidR="00AE5CEF" w:rsidRPr="006762E6">
        <w:rPr>
          <w:noProof/>
          <w:lang w:val="en-GB"/>
        </w:rPr>
        <w:t xml:space="preserve"> and stakeholders </w:t>
      </w:r>
      <w:r w:rsidR="00343969" w:rsidRPr="006762E6">
        <w:rPr>
          <w:noProof/>
          <w:lang w:val="en-GB"/>
        </w:rPr>
        <w:t>along the process of development of the package.</w:t>
      </w:r>
    </w:p>
    <w:p w14:paraId="1FCA5152" w14:textId="7FEA8D24" w:rsidR="000A4911" w:rsidRPr="006762E6" w:rsidRDefault="000A4911" w:rsidP="00A53603">
      <w:pPr>
        <w:ind w:left="357"/>
        <w:jc w:val="both"/>
        <w:rPr>
          <w:noProof/>
          <w:lang w:val="en-GB"/>
        </w:rPr>
      </w:pPr>
      <w:r w:rsidRPr="006762E6">
        <w:rPr>
          <w:noProof/>
          <w:lang w:val="en-GB"/>
        </w:rPr>
        <w:t xml:space="preserve">As the proposal is </w:t>
      </w:r>
      <w:r w:rsidR="00064CAD" w:rsidRPr="006762E6">
        <w:rPr>
          <w:noProof/>
          <w:lang w:val="en-GB"/>
        </w:rPr>
        <w:t>focused</w:t>
      </w:r>
      <w:r w:rsidRPr="006762E6">
        <w:rPr>
          <w:noProof/>
          <w:lang w:val="en-GB"/>
        </w:rPr>
        <w:t xml:space="preserve"> on the wine sector, no assessment of the impact on other economic sectors is carried out, despite the well-known induced economic benefits generated by it</w:t>
      </w:r>
      <w:r w:rsidR="00A53603">
        <w:rPr>
          <w:noProof/>
          <w:lang w:val="en-GB"/>
        </w:rPr>
        <w:t xml:space="preserve">, as </w:t>
      </w:r>
      <w:r w:rsidR="00FF4013">
        <w:rPr>
          <w:noProof/>
          <w:lang w:val="en-GB"/>
        </w:rPr>
        <w:t>explained</w:t>
      </w:r>
      <w:r w:rsidR="00A53603">
        <w:rPr>
          <w:noProof/>
          <w:lang w:val="en-GB"/>
        </w:rPr>
        <w:t xml:space="preserve"> in the study titled “</w:t>
      </w:r>
      <w:r w:rsidR="00A53603" w:rsidRPr="00A53603">
        <w:rPr>
          <w:noProof/>
          <w:lang w:val="en-GB"/>
        </w:rPr>
        <w:t>Economic, social and</w:t>
      </w:r>
      <w:r w:rsidR="00A53603">
        <w:rPr>
          <w:noProof/>
          <w:lang w:val="en-GB"/>
        </w:rPr>
        <w:t xml:space="preserve"> </w:t>
      </w:r>
      <w:r w:rsidR="00A53603" w:rsidRPr="00A53603">
        <w:rPr>
          <w:noProof/>
          <w:lang w:val="en-GB"/>
        </w:rPr>
        <w:t>environmental</w:t>
      </w:r>
      <w:r w:rsidR="00A53603">
        <w:rPr>
          <w:noProof/>
          <w:lang w:val="en-GB"/>
        </w:rPr>
        <w:t xml:space="preserve"> </w:t>
      </w:r>
      <w:r w:rsidR="00A53603" w:rsidRPr="00A53603">
        <w:rPr>
          <w:noProof/>
          <w:lang w:val="en-GB"/>
        </w:rPr>
        <w:t>importance of the wine</w:t>
      </w:r>
      <w:r w:rsidR="00A53603">
        <w:rPr>
          <w:noProof/>
          <w:lang w:val="en-GB"/>
        </w:rPr>
        <w:t xml:space="preserve"> </w:t>
      </w:r>
      <w:r w:rsidR="00A53603" w:rsidRPr="00A53603">
        <w:rPr>
          <w:noProof/>
          <w:lang w:val="en-GB"/>
        </w:rPr>
        <w:t>sector in the EU</w:t>
      </w:r>
      <w:r w:rsidR="00A53603">
        <w:rPr>
          <w:noProof/>
          <w:lang w:val="en-GB"/>
        </w:rPr>
        <w:t>” by PWC</w:t>
      </w:r>
      <w:r w:rsidR="00A53603">
        <w:rPr>
          <w:rStyle w:val="FootnoteReference"/>
          <w:noProof/>
          <w:lang w:val="en-GB"/>
        </w:rPr>
        <w:footnoteReference w:id="19"/>
      </w:r>
      <w:r w:rsidRPr="006762E6">
        <w:rPr>
          <w:noProof/>
          <w:lang w:val="en-GB"/>
        </w:rPr>
        <w:t xml:space="preserve">. </w:t>
      </w:r>
      <w:r w:rsidR="0071268E" w:rsidRPr="006762E6">
        <w:rPr>
          <w:noProof/>
          <w:lang w:val="en-GB"/>
        </w:rPr>
        <w:t>T</w:t>
      </w:r>
      <w:r w:rsidRPr="006762E6">
        <w:rPr>
          <w:noProof/>
          <w:lang w:val="en-GB"/>
        </w:rPr>
        <w:t xml:space="preserve">he following sections will assess the likely economic advantages and disadvantages stemming from the selected measures for businesses, </w:t>
      </w:r>
      <w:r w:rsidR="00064CAD" w:rsidRPr="006762E6">
        <w:rPr>
          <w:noProof/>
          <w:lang w:val="en-GB"/>
        </w:rPr>
        <w:t>consumers,</w:t>
      </w:r>
      <w:r w:rsidRPr="006762E6">
        <w:rPr>
          <w:noProof/>
          <w:lang w:val="en-GB"/>
        </w:rPr>
        <w:t xml:space="preserve"> and administrations. They will also assess the likely social and environmental impacts of the measures.</w:t>
      </w:r>
    </w:p>
    <w:p w14:paraId="1B7A6823" w14:textId="676E491A" w:rsidR="00C0602A" w:rsidRPr="006762E6" w:rsidRDefault="00C0602A" w:rsidP="00F15BC2">
      <w:pPr>
        <w:pStyle w:val="Heading1"/>
        <w:numPr>
          <w:ilvl w:val="1"/>
          <w:numId w:val="2"/>
        </w:numPr>
        <w:spacing w:before="0" w:after="120"/>
        <w:rPr>
          <w:noProof/>
          <w:lang w:val="en-GB"/>
        </w:rPr>
      </w:pPr>
      <w:bookmarkStart w:id="358" w:name="_Toc203469239"/>
      <w:r w:rsidRPr="006762E6">
        <w:rPr>
          <w:noProof/>
          <w:lang w:val="en-GB"/>
        </w:rPr>
        <w:t xml:space="preserve">Economic </w:t>
      </w:r>
      <w:r w:rsidR="00F828AA" w:rsidRPr="006762E6">
        <w:rPr>
          <w:noProof/>
          <w:lang w:val="en-GB"/>
        </w:rPr>
        <w:t>i</w:t>
      </w:r>
      <w:r w:rsidRPr="006762E6">
        <w:rPr>
          <w:noProof/>
          <w:lang w:val="en-GB"/>
        </w:rPr>
        <w:t>mpacts</w:t>
      </w:r>
      <w:bookmarkEnd w:id="358"/>
    </w:p>
    <w:p w14:paraId="6C87E835" w14:textId="57C1359F" w:rsidR="005B6398" w:rsidRPr="006762E6" w:rsidRDefault="005B6398" w:rsidP="00F15BC2">
      <w:pPr>
        <w:ind w:left="357"/>
        <w:jc w:val="both"/>
        <w:rPr>
          <w:noProof/>
          <w:lang w:val="en-GB"/>
        </w:rPr>
      </w:pPr>
      <w:r w:rsidRPr="006762E6">
        <w:rPr>
          <w:noProof/>
          <w:lang w:val="en-GB"/>
        </w:rPr>
        <w:t xml:space="preserve">The policy measures introduced through the </w:t>
      </w:r>
      <w:r w:rsidR="002376DF" w:rsidRPr="006762E6">
        <w:rPr>
          <w:noProof/>
          <w:lang w:val="en-GB"/>
        </w:rPr>
        <w:t>‘</w:t>
      </w:r>
      <w:r w:rsidRPr="006762E6">
        <w:rPr>
          <w:noProof/>
          <w:lang w:val="en-GB"/>
        </w:rPr>
        <w:t>Wine Package</w:t>
      </w:r>
      <w:r w:rsidR="002376DF" w:rsidRPr="006762E6">
        <w:rPr>
          <w:noProof/>
          <w:lang w:val="en-GB"/>
        </w:rPr>
        <w:t>’</w:t>
      </w:r>
      <w:r w:rsidRPr="006762E6">
        <w:rPr>
          <w:noProof/>
          <w:lang w:val="en-GB"/>
        </w:rPr>
        <w:t xml:space="preserve"> are expected to generate substantial economic benefits across the wine sector, from producers to consumers, </w:t>
      </w:r>
      <w:r w:rsidR="007E0260" w:rsidRPr="006762E6">
        <w:rPr>
          <w:noProof/>
          <w:lang w:val="en-GB"/>
        </w:rPr>
        <w:t xml:space="preserve">as well as </w:t>
      </w:r>
      <w:r w:rsidR="00E80EF0" w:rsidRPr="006762E6">
        <w:rPr>
          <w:noProof/>
          <w:lang w:val="en-GB"/>
        </w:rPr>
        <w:t xml:space="preserve">to </w:t>
      </w:r>
      <w:r w:rsidR="007E0260" w:rsidRPr="006762E6">
        <w:rPr>
          <w:noProof/>
          <w:lang w:val="en-GB"/>
        </w:rPr>
        <w:t xml:space="preserve">reduce some administrative costs for </w:t>
      </w:r>
      <w:r w:rsidRPr="006762E6">
        <w:rPr>
          <w:noProof/>
          <w:lang w:val="en-GB"/>
        </w:rPr>
        <w:t xml:space="preserve">public administrations. For winegrowers, </w:t>
      </w:r>
      <w:r w:rsidR="001E075B" w:rsidRPr="006762E6">
        <w:rPr>
          <w:noProof/>
          <w:lang w:val="en-GB"/>
        </w:rPr>
        <w:t xml:space="preserve">they </w:t>
      </w:r>
      <w:r w:rsidRPr="006762E6">
        <w:rPr>
          <w:noProof/>
          <w:lang w:val="en-GB"/>
        </w:rPr>
        <w:t>offer increased stability and adaptability. Measures such as extended replanting authorisation periods, tools for yield stabilisation and support for restructuring enable producers to better respond to market trends and environmental challenges. Access to enhanced funding opportunities strengthens their capacity to invest in innovation and sustainability, which is essential for long-term competitiveness.</w:t>
      </w:r>
      <w:r w:rsidR="004D34BC" w:rsidRPr="006762E6">
        <w:rPr>
          <w:noProof/>
          <w:lang w:val="en-GB"/>
        </w:rPr>
        <w:t xml:space="preserve"> </w:t>
      </w:r>
      <w:r w:rsidRPr="006762E6">
        <w:rPr>
          <w:noProof/>
          <w:lang w:val="en-GB"/>
        </w:rPr>
        <w:t>For actors further along the supply chain</w:t>
      </w:r>
      <w:r w:rsidR="004D34BC" w:rsidRPr="006762E6">
        <w:rPr>
          <w:noProof/>
          <w:lang w:val="en-GB"/>
        </w:rPr>
        <w:t xml:space="preserve">, </w:t>
      </w:r>
      <w:r w:rsidRPr="006762E6">
        <w:rPr>
          <w:noProof/>
          <w:lang w:val="en-GB"/>
        </w:rPr>
        <w:t>such as cooperatives, producer organisations and exporters</w:t>
      </w:r>
      <w:r w:rsidR="004D34BC" w:rsidRPr="006762E6">
        <w:rPr>
          <w:noProof/>
          <w:lang w:val="en-GB"/>
        </w:rPr>
        <w:t xml:space="preserve">, </w:t>
      </w:r>
      <w:r w:rsidRPr="006762E6">
        <w:rPr>
          <w:noProof/>
          <w:lang w:val="en-GB"/>
        </w:rPr>
        <w:t xml:space="preserve">the measures reinforce their position in the food chain by expanding access to financial support, reducing administrative barriers, and providing clearer rules for market interventions. </w:t>
      </w:r>
      <w:r w:rsidR="0071268E" w:rsidRPr="006762E6">
        <w:rPr>
          <w:noProof/>
          <w:lang w:val="en-GB"/>
        </w:rPr>
        <w:t>A m</w:t>
      </w:r>
      <w:r w:rsidR="00EC6F22" w:rsidRPr="006762E6">
        <w:rPr>
          <w:noProof/>
          <w:lang w:val="en-GB"/>
        </w:rPr>
        <w:t xml:space="preserve">ore stable market environment and enhanced support </w:t>
      </w:r>
      <w:r w:rsidR="008D117B" w:rsidRPr="006762E6">
        <w:rPr>
          <w:noProof/>
          <w:lang w:val="en-GB"/>
        </w:rPr>
        <w:t xml:space="preserve">provide benefits for </w:t>
      </w:r>
      <w:r w:rsidRPr="006762E6">
        <w:rPr>
          <w:noProof/>
          <w:lang w:val="en-GB"/>
        </w:rPr>
        <w:t>cooperative models, help</w:t>
      </w:r>
      <w:r w:rsidR="008D117B" w:rsidRPr="006762E6">
        <w:rPr>
          <w:noProof/>
          <w:lang w:val="en-GB"/>
        </w:rPr>
        <w:t xml:space="preserve"> </w:t>
      </w:r>
      <w:r w:rsidRPr="006762E6">
        <w:rPr>
          <w:noProof/>
          <w:lang w:val="en-GB"/>
        </w:rPr>
        <w:t>balance power in commercial relationships</w:t>
      </w:r>
      <w:r w:rsidR="003B5D6E" w:rsidRPr="006762E6">
        <w:rPr>
          <w:noProof/>
          <w:lang w:val="en-GB"/>
        </w:rPr>
        <w:t>,</w:t>
      </w:r>
      <w:r w:rsidRPr="006762E6">
        <w:rPr>
          <w:noProof/>
          <w:lang w:val="en-GB"/>
        </w:rPr>
        <w:t xml:space="preserve"> and support more equitable value distribution.</w:t>
      </w:r>
    </w:p>
    <w:p w14:paraId="34E43D21" w14:textId="43E14EC2" w:rsidR="005B6398" w:rsidRPr="006762E6" w:rsidRDefault="005B6398" w:rsidP="00F15BC2">
      <w:pPr>
        <w:ind w:left="357"/>
        <w:jc w:val="both"/>
        <w:rPr>
          <w:noProof/>
          <w:lang w:val="en-GB"/>
        </w:rPr>
      </w:pPr>
      <w:r w:rsidRPr="006762E6">
        <w:rPr>
          <w:noProof/>
          <w:lang w:val="en-GB"/>
        </w:rPr>
        <w:t xml:space="preserve">Consumers benefit from a wider range of </w:t>
      </w:r>
      <w:r w:rsidR="00FF4013">
        <w:rPr>
          <w:noProof/>
          <w:lang w:val="en-GB"/>
        </w:rPr>
        <w:t xml:space="preserve">wine </w:t>
      </w:r>
      <w:r w:rsidRPr="006762E6">
        <w:rPr>
          <w:noProof/>
          <w:lang w:val="en-GB"/>
        </w:rPr>
        <w:t>products, including low and non-alcohol</w:t>
      </w:r>
      <w:r w:rsidR="00400CF0" w:rsidRPr="006762E6">
        <w:rPr>
          <w:noProof/>
          <w:lang w:val="en-GB"/>
        </w:rPr>
        <w:t>ic</w:t>
      </w:r>
      <w:r w:rsidRPr="006762E6">
        <w:rPr>
          <w:noProof/>
          <w:lang w:val="en-GB"/>
        </w:rPr>
        <w:t xml:space="preserve"> wines, which </w:t>
      </w:r>
      <w:r w:rsidR="0071268E" w:rsidRPr="006762E6">
        <w:rPr>
          <w:noProof/>
          <w:lang w:val="en-GB"/>
        </w:rPr>
        <w:t>will be</w:t>
      </w:r>
      <w:r w:rsidRPr="006762E6">
        <w:rPr>
          <w:noProof/>
          <w:lang w:val="en-GB"/>
        </w:rPr>
        <w:t xml:space="preserve"> more clearly regulated and labelled. This responds directly to shifting preferences, particularly among younger generations, while reinforcing transparency and product recognition. The promotion of region</w:t>
      </w:r>
      <w:r w:rsidR="0071268E" w:rsidRPr="006762E6">
        <w:rPr>
          <w:noProof/>
          <w:lang w:val="en-GB"/>
        </w:rPr>
        <w:t>s</w:t>
      </w:r>
      <w:r w:rsidRPr="006762E6">
        <w:rPr>
          <w:noProof/>
          <w:lang w:val="en-GB"/>
        </w:rPr>
        <w:t xml:space="preserve"> and </w:t>
      </w:r>
      <w:r w:rsidR="0071268E" w:rsidRPr="006762E6">
        <w:rPr>
          <w:noProof/>
          <w:lang w:val="en-GB"/>
        </w:rPr>
        <w:t xml:space="preserve">territorial </w:t>
      </w:r>
      <w:r w:rsidRPr="006762E6">
        <w:rPr>
          <w:noProof/>
          <w:lang w:val="en-GB"/>
        </w:rPr>
        <w:t>sustainab</w:t>
      </w:r>
      <w:r w:rsidR="0071268E" w:rsidRPr="006762E6">
        <w:rPr>
          <w:noProof/>
          <w:lang w:val="en-GB"/>
        </w:rPr>
        <w:t>i</w:t>
      </w:r>
      <w:r w:rsidRPr="006762E6">
        <w:rPr>
          <w:noProof/>
          <w:lang w:val="en-GB"/>
        </w:rPr>
        <w:t>l</w:t>
      </w:r>
      <w:r w:rsidR="0071268E" w:rsidRPr="006762E6">
        <w:rPr>
          <w:noProof/>
          <w:lang w:val="en-GB"/>
        </w:rPr>
        <w:t>ity</w:t>
      </w:r>
      <w:r w:rsidRPr="006762E6">
        <w:rPr>
          <w:noProof/>
          <w:lang w:val="en-GB"/>
        </w:rPr>
        <w:t xml:space="preserve"> </w:t>
      </w:r>
      <w:r w:rsidR="00F55320" w:rsidRPr="006762E6">
        <w:rPr>
          <w:noProof/>
          <w:lang w:val="en-GB"/>
        </w:rPr>
        <w:t>in wine</w:t>
      </w:r>
      <w:r w:rsidR="00BA4FDD" w:rsidRPr="006762E6">
        <w:rPr>
          <w:noProof/>
          <w:lang w:val="en-GB"/>
        </w:rPr>
        <w:t>-</w:t>
      </w:r>
      <w:r w:rsidR="00F55320" w:rsidRPr="006762E6">
        <w:rPr>
          <w:noProof/>
          <w:lang w:val="en-GB"/>
        </w:rPr>
        <w:t xml:space="preserve">producing regions </w:t>
      </w:r>
      <w:r w:rsidRPr="006762E6">
        <w:rPr>
          <w:noProof/>
          <w:lang w:val="en-GB"/>
        </w:rPr>
        <w:t>also helps connect consumers with cultural and environmental values.</w:t>
      </w:r>
    </w:p>
    <w:p w14:paraId="3309E8D7" w14:textId="0E8A0116" w:rsidR="005B6398" w:rsidRPr="006762E6" w:rsidRDefault="005B6398" w:rsidP="00F15BC2">
      <w:pPr>
        <w:ind w:left="357"/>
        <w:jc w:val="both"/>
        <w:rPr>
          <w:noProof/>
          <w:lang w:val="en-GB"/>
        </w:rPr>
      </w:pPr>
      <w:r w:rsidRPr="006762E6">
        <w:rPr>
          <w:noProof/>
          <w:lang w:val="en-GB"/>
        </w:rPr>
        <w:t xml:space="preserve">Public administrations will also see gains. </w:t>
      </w:r>
      <w:r w:rsidR="0071268E" w:rsidRPr="006762E6">
        <w:rPr>
          <w:noProof/>
          <w:lang w:val="en-GB"/>
        </w:rPr>
        <w:t>A</w:t>
      </w:r>
      <w:r w:rsidR="00F35F87" w:rsidRPr="006762E6">
        <w:rPr>
          <w:noProof/>
          <w:lang w:val="en-GB"/>
        </w:rPr>
        <w:t>ccelerated p</w:t>
      </w:r>
      <w:r w:rsidRPr="006762E6">
        <w:rPr>
          <w:noProof/>
          <w:lang w:val="en-GB"/>
        </w:rPr>
        <w:t>rocedures</w:t>
      </w:r>
      <w:r w:rsidR="00F35F87" w:rsidRPr="006762E6">
        <w:rPr>
          <w:noProof/>
          <w:lang w:val="en-GB"/>
        </w:rPr>
        <w:t xml:space="preserve"> to intervene in case of</w:t>
      </w:r>
      <w:r w:rsidR="0071268E" w:rsidRPr="006762E6">
        <w:rPr>
          <w:noProof/>
          <w:lang w:val="en-GB"/>
        </w:rPr>
        <w:t xml:space="preserve"> market</w:t>
      </w:r>
      <w:r w:rsidR="00F35F87" w:rsidRPr="006762E6">
        <w:rPr>
          <w:noProof/>
          <w:lang w:val="en-GB"/>
        </w:rPr>
        <w:t xml:space="preserve"> crisis, </w:t>
      </w:r>
      <w:r w:rsidRPr="006762E6">
        <w:rPr>
          <w:noProof/>
          <w:lang w:val="en-GB"/>
        </w:rPr>
        <w:t>harmonised electronic labelling</w:t>
      </w:r>
      <w:r w:rsidR="0031123B" w:rsidRPr="006762E6">
        <w:rPr>
          <w:noProof/>
          <w:lang w:val="en-GB"/>
        </w:rPr>
        <w:t xml:space="preserve">, extended validity of replanting authorisation and </w:t>
      </w:r>
      <w:r w:rsidR="00C55567" w:rsidRPr="006762E6">
        <w:rPr>
          <w:noProof/>
          <w:lang w:val="en-GB"/>
        </w:rPr>
        <w:t xml:space="preserve">longer duration of </w:t>
      </w:r>
      <w:r w:rsidRPr="006762E6">
        <w:rPr>
          <w:noProof/>
          <w:lang w:val="en-GB"/>
        </w:rPr>
        <w:t>promotional measures</w:t>
      </w:r>
      <w:r w:rsidR="00C55567" w:rsidRPr="006762E6">
        <w:rPr>
          <w:noProof/>
          <w:lang w:val="en-GB"/>
        </w:rPr>
        <w:t xml:space="preserve"> will r</w:t>
      </w:r>
      <w:r w:rsidRPr="006762E6">
        <w:rPr>
          <w:noProof/>
          <w:lang w:val="en-GB"/>
        </w:rPr>
        <w:t xml:space="preserve">educe </w:t>
      </w:r>
      <w:r w:rsidR="009277C5" w:rsidRPr="006762E6">
        <w:rPr>
          <w:noProof/>
          <w:lang w:val="en-GB"/>
        </w:rPr>
        <w:t xml:space="preserve">the </w:t>
      </w:r>
      <w:r w:rsidRPr="006762E6">
        <w:rPr>
          <w:noProof/>
          <w:lang w:val="en-GB"/>
        </w:rPr>
        <w:t xml:space="preserve">administrative burden and make the regulatory framework more responsive and easier to manage. National authorities are granted more flexibility to tailor responses to regional needs, without being </w:t>
      </w:r>
      <w:r w:rsidR="0071268E" w:rsidRPr="006762E6">
        <w:rPr>
          <w:noProof/>
          <w:lang w:val="en-GB"/>
        </w:rPr>
        <w:t xml:space="preserve">delayed </w:t>
      </w:r>
      <w:r w:rsidRPr="006762E6">
        <w:rPr>
          <w:noProof/>
          <w:lang w:val="en-GB"/>
        </w:rPr>
        <w:t xml:space="preserve">by long legislative </w:t>
      </w:r>
      <w:r w:rsidR="0071268E" w:rsidRPr="006762E6">
        <w:rPr>
          <w:noProof/>
          <w:lang w:val="en-GB"/>
        </w:rPr>
        <w:t>procedures</w:t>
      </w:r>
      <w:r w:rsidRPr="006762E6">
        <w:rPr>
          <w:noProof/>
          <w:lang w:val="en-GB"/>
        </w:rPr>
        <w:t>.</w:t>
      </w:r>
    </w:p>
    <w:p w14:paraId="1E364F62" w14:textId="52084D9A" w:rsidR="005B6398" w:rsidRPr="006762E6" w:rsidRDefault="005B6398" w:rsidP="00F15BC2">
      <w:pPr>
        <w:ind w:left="357"/>
        <w:jc w:val="both"/>
        <w:rPr>
          <w:noProof/>
          <w:lang w:val="en-GB"/>
        </w:rPr>
      </w:pPr>
      <w:r w:rsidRPr="006762E6">
        <w:rPr>
          <w:noProof/>
          <w:lang w:val="en-GB"/>
        </w:rPr>
        <w:t xml:space="preserve">Taken together, these measures modernise the EU wine sector’s economic model. They enhance its ability to cope with structural challenges such as declining demand, climate risks and global competition, while preserving its cultural, social and environmental value. By creating a more adaptable, competitive and consumer-oriented sector, the </w:t>
      </w:r>
      <w:r w:rsidR="002376DF" w:rsidRPr="006762E6">
        <w:rPr>
          <w:noProof/>
          <w:lang w:val="en-GB"/>
        </w:rPr>
        <w:t>‘</w:t>
      </w:r>
      <w:r w:rsidRPr="006762E6">
        <w:rPr>
          <w:noProof/>
          <w:lang w:val="en-GB"/>
        </w:rPr>
        <w:t>Wine Package</w:t>
      </w:r>
      <w:r w:rsidR="002376DF" w:rsidRPr="006762E6">
        <w:rPr>
          <w:noProof/>
          <w:lang w:val="en-GB"/>
        </w:rPr>
        <w:t>’</w:t>
      </w:r>
      <w:r w:rsidRPr="006762E6">
        <w:rPr>
          <w:noProof/>
          <w:lang w:val="en-GB"/>
        </w:rPr>
        <w:t xml:space="preserve"> lays the groundwork for renewed economic vitality and sustainable growth.</w:t>
      </w:r>
    </w:p>
    <w:p w14:paraId="3510599F" w14:textId="435490E3" w:rsidR="00A01564" w:rsidRPr="006762E6" w:rsidRDefault="00437708" w:rsidP="00F15BC2">
      <w:pPr>
        <w:pStyle w:val="Text1"/>
        <w:spacing w:line="23" w:lineRule="atLeast"/>
        <w:ind w:left="0" w:firstLine="482"/>
        <w:rPr>
          <w:i/>
          <w:iCs/>
          <w:noProof/>
        </w:rPr>
      </w:pPr>
      <w:r w:rsidRPr="006762E6">
        <w:rPr>
          <w:i/>
          <w:iCs/>
          <w:noProof/>
        </w:rPr>
        <w:t xml:space="preserve">Policy measures </w:t>
      </w:r>
      <w:r w:rsidR="002D4DEE" w:rsidRPr="006762E6">
        <w:rPr>
          <w:i/>
          <w:iCs/>
          <w:noProof/>
        </w:rPr>
        <w:t>aimed at adapting the production to the future demand</w:t>
      </w:r>
    </w:p>
    <w:p w14:paraId="737D5F8A" w14:textId="7393B847" w:rsidR="00A53526" w:rsidRPr="006762E6" w:rsidRDefault="00A53526" w:rsidP="00F15BC2">
      <w:pPr>
        <w:ind w:left="357"/>
        <w:jc w:val="both"/>
        <w:rPr>
          <w:noProof/>
          <w:lang w:val="en-GB"/>
        </w:rPr>
      </w:pPr>
      <w:r w:rsidRPr="006762E6">
        <w:rPr>
          <w:noProof/>
          <w:lang w:val="en-GB"/>
        </w:rPr>
        <w:t xml:space="preserve">The proposal brings forward a comprehensive set of tools that will allow </w:t>
      </w:r>
      <w:r w:rsidR="00D306CA" w:rsidRPr="006762E6">
        <w:rPr>
          <w:noProof/>
          <w:lang w:val="en-GB"/>
        </w:rPr>
        <w:t>MS</w:t>
      </w:r>
      <w:r w:rsidRPr="006762E6">
        <w:rPr>
          <w:noProof/>
          <w:lang w:val="en-GB"/>
        </w:rPr>
        <w:t xml:space="preserve"> to better align wine production and production potential with future market demand. By enabling national and regional authorities to introduce tailored limits and conditions on planting authorisations, extending the validity of replanting rights, and empowering producer organisations and groups to set rules for yield limitations and stock management, </w:t>
      </w:r>
      <w:r w:rsidR="00F50E92" w:rsidRPr="006762E6">
        <w:rPr>
          <w:noProof/>
          <w:lang w:val="en-GB"/>
        </w:rPr>
        <w:t>this set of tools</w:t>
      </w:r>
      <w:r w:rsidRPr="006762E6">
        <w:rPr>
          <w:noProof/>
          <w:lang w:val="en-GB"/>
        </w:rPr>
        <w:t xml:space="preserve"> creates the basis for a more balanced and stable wine market. These changes are expected to significantly reduce the volatility and uncertainty that currently burden producers and traders, particularly in regions where repeated surplus accumulation has led to market distortions and financial stress.</w:t>
      </w:r>
    </w:p>
    <w:p w14:paraId="2BC72B0B" w14:textId="258D6896" w:rsidR="00A53526" w:rsidRPr="006762E6" w:rsidRDefault="00A53526" w:rsidP="00F15BC2">
      <w:pPr>
        <w:ind w:left="357"/>
        <w:jc w:val="both"/>
        <w:rPr>
          <w:noProof/>
          <w:lang w:val="en-GB"/>
        </w:rPr>
      </w:pPr>
      <w:r w:rsidRPr="006762E6">
        <w:rPr>
          <w:noProof/>
          <w:lang w:val="en-GB"/>
        </w:rPr>
        <w:t>A more predictable market environment will help reduce transaction costs across the supply chain by fostering greater trust and coordination among the different actors</w:t>
      </w:r>
      <w:r w:rsidR="00AA6826" w:rsidRPr="006762E6">
        <w:rPr>
          <w:noProof/>
          <w:lang w:val="en-GB"/>
        </w:rPr>
        <w:t xml:space="preserve">, </w:t>
      </w:r>
      <w:r w:rsidRPr="006762E6">
        <w:rPr>
          <w:noProof/>
          <w:lang w:val="en-GB"/>
        </w:rPr>
        <w:t>winegrowers, cooperatives, bottlers, distributors, and exporters. For cooperatives, producer organisations, and producer groups, this improved stability means they can better plan and implement their collective strategies with less exposure to sudden price drops or oversupply crises.</w:t>
      </w:r>
    </w:p>
    <w:p w14:paraId="12CB0CDB" w14:textId="61D1441E" w:rsidR="00A53526" w:rsidRPr="006762E6" w:rsidRDefault="00E80EF0" w:rsidP="00F15BC2">
      <w:pPr>
        <w:ind w:left="357"/>
        <w:jc w:val="both"/>
        <w:rPr>
          <w:noProof/>
          <w:lang w:val="en-GB"/>
        </w:rPr>
      </w:pPr>
      <w:r w:rsidRPr="006762E6">
        <w:rPr>
          <w:noProof/>
          <w:lang w:val="en-GB"/>
        </w:rPr>
        <w:t xml:space="preserve">Increased </w:t>
      </w:r>
      <w:r w:rsidR="00A53526" w:rsidRPr="006762E6">
        <w:rPr>
          <w:noProof/>
          <w:lang w:val="en-GB"/>
        </w:rPr>
        <w:t>predictability will also support long</w:t>
      </w:r>
      <w:r w:rsidRPr="006762E6">
        <w:rPr>
          <w:noProof/>
          <w:lang w:val="en-GB"/>
        </w:rPr>
        <w:t>-</w:t>
      </w:r>
      <w:r w:rsidR="00A53526" w:rsidRPr="006762E6">
        <w:rPr>
          <w:noProof/>
          <w:lang w:val="en-GB"/>
        </w:rPr>
        <w:t>term investment</w:t>
      </w:r>
      <w:r w:rsidRPr="006762E6">
        <w:rPr>
          <w:noProof/>
          <w:lang w:val="en-GB"/>
        </w:rPr>
        <w:t>s</w:t>
      </w:r>
      <w:r w:rsidR="00A53526" w:rsidRPr="006762E6">
        <w:rPr>
          <w:noProof/>
          <w:lang w:val="en-GB"/>
        </w:rPr>
        <w:t xml:space="preserve">, both at the level of individual winegrowers and within collective structures. With fewer disruptions, winegrowers will be better positioned to invest in </w:t>
      </w:r>
      <w:r w:rsidR="00133ED0" w:rsidRPr="006762E6">
        <w:rPr>
          <w:noProof/>
          <w:lang w:val="en-GB"/>
        </w:rPr>
        <w:t xml:space="preserve">adapting </w:t>
      </w:r>
      <w:r w:rsidR="00A53526" w:rsidRPr="006762E6">
        <w:rPr>
          <w:noProof/>
          <w:lang w:val="en-GB"/>
        </w:rPr>
        <w:t>vineyard</w:t>
      </w:r>
      <w:r w:rsidR="00133ED0" w:rsidRPr="006762E6">
        <w:rPr>
          <w:noProof/>
          <w:lang w:val="en-GB"/>
        </w:rPr>
        <w:t>s</w:t>
      </w:r>
      <w:r w:rsidR="00A53526" w:rsidRPr="006762E6">
        <w:rPr>
          <w:noProof/>
          <w:lang w:val="en-GB"/>
        </w:rPr>
        <w:t xml:space="preserve"> to climate change, such as the selection of more resilient grape varieties or the adoption of </w:t>
      </w:r>
      <w:r w:rsidR="00AE4441" w:rsidRPr="006762E6">
        <w:rPr>
          <w:noProof/>
          <w:lang w:val="en-GB"/>
        </w:rPr>
        <w:t xml:space="preserve">more suitable </w:t>
      </w:r>
      <w:r w:rsidR="00A53526" w:rsidRPr="006762E6">
        <w:rPr>
          <w:noProof/>
          <w:lang w:val="en-GB"/>
        </w:rPr>
        <w:t>agricultur</w:t>
      </w:r>
      <w:r w:rsidR="00AE4441" w:rsidRPr="006762E6">
        <w:rPr>
          <w:noProof/>
          <w:lang w:val="en-GB"/>
        </w:rPr>
        <w:t>al practices</w:t>
      </w:r>
      <w:r w:rsidR="00A53526" w:rsidRPr="006762E6">
        <w:rPr>
          <w:noProof/>
          <w:lang w:val="en-GB"/>
        </w:rPr>
        <w:t>. At the winery level, the environment will be more conducive to developing innovative products that respond to evolving consumer preferences. On the commercial side, stronger market signals and reduced uncertainty will help producers expand into new export markets, invest in branding, and consolidate their international presence.</w:t>
      </w:r>
    </w:p>
    <w:p w14:paraId="43E603E0" w14:textId="77777777" w:rsidR="00A53526" w:rsidRPr="006762E6" w:rsidRDefault="00A53526" w:rsidP="00F15BC2">
      <w:pPr>
        <w:ind w:left="357"/>
        <w:jc w:val="both"/>
        <w:rPr>
          <w:noProof/>
          <w:lang w:val="en-GB"/>
        </w:rPr>
      </w:pPr>
      <w:r w:rsidRPr="006762E6">
        <w:rPr>
          <w:noProof/>
          <w:lang w:val="en-GB"/>
        </w:rPr>
        <w:t>Over time, if these measures are implemented effectively, they are also expected to reduce the sector’s reliance on exceptional public interventions such as crisis distillation or grubbing-up schemes. These emergency responses, while sometimes necessary, are costly to administer and audit, and often come with significant financial implications for both EU and national budgets. A more stable, self-regulating market will therefore not only improve economic resilience within the sector but will also bring savings in public expenditure and reduce the administrative burden for authorities.</w:t>
      </w:r>
    </w:p>
    <w:p w14:paraId="710B8A11" w14:textId="7E5D7B14" w:rsidR="00A53526" w:rsidRPr="006762E6" w:rsidRDefault="00A53526" w:rsidP="0022030D">
      <w:pPr>
        <w:ind w:left="357"/>
        <w:jc w:val="both"/>
        <w:rPr>
          <w:noProof/>
          <w:lang w:val="en-GB"/>
        </w:rPr>
      </w:pPr>
      <w:r w:rsidRPr="006762E6">
        <w:rPr>
          <w:noProof/>
          <w:lang w:val="en-GB"/>
        </w:rPr>
        <w:t>Additionally, the proposal includes enhanced tools to address emerging or acute market crises</w:t>
      </w:r>
      <w:r w:rsidR="00EC58AF" w:rsidRPr="006762E6">
        <w:rPr>
          <w:noProof/>
          <w:lang w:val="en-GB"/>
        </w:rPr>
        <w:t>–</w:t>
      </w:r>
      <w:r w:rsidRPr="006762E6">
        <w:rPr>
          <w:noProof/>
          <w:lang w:val="en-GB"/>
        </w:rPr>
        <w:t>such as green harvesting, distillation, and grubbing-up</w:t>
      </w:r>
      <w:r w:rsidR="00100AD0">
        <w:rPr>
          <w:noProof/>
          <w:lang w:val="en-GB"/>
        </w:rPr>
        <w:t xml:space="preserve"> </w:t>
      </w:r>
      <w:r w:rsidRPr="006762E6">
        <w:rPr>
          <w:noProof/>
          <w:lang w:val="en-GB"/>
        </w:rPr>
        <w:t>which can now be applied more precisely and flexibly at the regional level. This ensures that national administrations can react much more swiftly to imbalances or anticipated risks, with interventions tailored to the specific conditions of different wine-producing areas. The result is a more dynamic and responsive system of governance that combines long-term structural adjustment with short-term crisis mitigation.</w:t>
      </w:r>
    </w:p>
    <w:p w14:paraId="2E9503A6" w14:textId="74016A6F" w:rsidR="00F9596F" w:rsidRPr="006762E6" w:rsidRDefault="00FA1DC4" w:rsidP="00F15BC2">
      <w:pPr>
        <w:pStyle w:val="Text1"/>
        <w:spacing w:line="23" w:lineRule="atLeast"/>
        <w:ind w:left="0" w:firstLine="482"/>
        <w:rPr>
          <w:i/>
          <w:iCs/>
          <w:noProof/>
        </w:rPr>
      </w:pPr>
      <w:r w:rsidRPr="006762E6">
        <w:rPr>
          <w:i/>
          <w:iCs/>
          <w:noProof/>
        </w:rPr>
        <w:t xml:space="preserve">Enhanced support for investments </w:t>
      </w:r>
      <w:r w:rsidR="00317524" w:rsidRPr="006762E6">
        <w:rPr>
          <w:i/>
          <w:iCs/>
          <w:noProof/>
        </w:rPr>
        <w:t>meeting the objective of climate</w:t>
      </w:r>
      <w:r w:rsidRPr="006762E6">
        <w:rPr>
          <w:i/>
          <w:iCs/>
          <w:noProof/>
        </w:rPr>
        <w:t xml:space="preserve"> </w:t>
      </w:r>
      <w:r w:rsidR="00704DAC" w:rsidRPr="006762E6">
        <w:rPr>
          <w:i/>
          <w:iCs/>
          <w:noProof/>
        </w:rPr>
        <w:t>and environment</w:t>
      </w:r>
    </w:p>
    <w:p w14:paraId="5F01A933" w14:textId="3C499E8B" w:rsidR="00167B52" w:rsidRPr="006762E6" w:rsidRDefault="00167B52" w:rsidP="00F15BC2">
      <w:pPr>
        <w:ind w:left="357"/>
        <w:jc w:val="both"/>
        <w:rPr>
          <w:noProof/>
          <w:lang w:val="en-GB"/>
        </w:rPr>
      </w:pPr>
      <w:r w:rsidRPr="006762E6">
        <w:rPr>
          <w:noProof/>
          <w:lang w:val="en-GB"/>
        </w:rPr>
        <w:t>The proposal to increase the maximum support rate to 80% for eligible investments under the wine sector</w:t>
      </w:r>
      <w:r w:rsidR="006762E6">
        <w:rPr>
          <w:noProof/>
          <w:lang w:val="en-GB"/>
        </w:rPr>
        <w:t>al</w:t>
      </w:r>
      <w:r w:rsidRPr="006762E6">
        <w:rPr>
          <w:noProof/>
          <w:lang w:val="en-GB"/>
        </w:rPr>
        <w:t xml:space="preserve"> interventions </w:t>
      </w:r>
      <w:r w:rsidR="00B423B3" w:rsidRPr="006762E6">
        <w:rPr>
          <w:noProof/>
          <w:lang w:val="en-GB"/>
        </w:rPr>
        <w:t xml:space="preserve">within </w:t>
      </w:r>
      <w:r w:rsidRPr="006762E6">
        <w:rPr>
          <w:noProof/>
          <w:lang w:val="en-GB"/>
        </w:rPr>
        <w:t>the CAP is expected to act as a powerful incentive for moderni</w:t>
      </w:r>
      <w:r w:rsidR="00B423B3" w:rsidRPr="006762E6">
        <w:rPr>
          <w:noProof/>
          <w:lang w:val="en-GB"/>
        </w:rPr>
        <w:t>s</w:t>
      </w:r>
      <w:r w:rsidRPr="006762E6">
        <w:rPr>
          <w:noProof/>
          <w:lang w:val="en-GB"/>
        </w:rPr>
        <w:t xml:space="preserve">ation and transformation throughout the wine value chain. By substantially raising public </w:t>
      </w:r>
      <w:r w:rsidR="00F351D3" w:rsidRPr="006762E6">
        <w:rPr>
          <w:noProof/>
          <w:lang w:val="en-GB"/>
        </w:rPr>
        <w:t>support</w:t>
      </w:r>
      <w:r w:rsidRPr="006762E6">
        <w:rPr>
          <w:noProof/>
          <w:lang w:val="en-GB"/>
        </w:rPr>
        <w:t>, this measure is likely to trigger a surge in investments</w:t>
      </w:r>
      <w:r w:rsidR="00F351D3" w:rsidRPr="006762E6">
        <w:rPr>
          <w:noProof/>
          <w:lang w:val="en-GB"/>
        </w:rPr>
        <w:t xml:space="preserve">, </w:t>
      </w:r>
      <w:r w:rsidRPr="006762E6">
        <w:rPr>
          <w:noProof/>
          <w:lang w:val="en-GB"/>
        </w:rPr>
        <w:t>both in tangible and intangible assets</w:t>
      </w:r>
      <w:r w:rsidR="00F351D3" w:rsidRPr="006762E6">
        <w:rPr>
          <w:noProof/>
          <w:lang w:val="en-GB"/>
        </w:rPr>
        <w:t xml:space="preserve">, </w:t>
      </w:r>
      <w:r w:rsidRPr="006762E6">
        <w:rPr>
          <w:noProof/>
          <w:lang w:val="en-GB"/>
        </w:rPr>
        <w:t>across a wide range of critical areas.</w:t>
      </w:r>
      <w:r w:rsidR="00F351D3" w:rsidRPr="006762E6">
        <w:rPr>
          <w:noProof/>
          <w:lang w:val="en-GB"/>
        </w:rPr>
        <w:t xml:space="preserve"> </w:t>
      </w:r>
      <w:r w:rsidRPr="006762E6">
        <w:rPr>
          <w:noProof/>
          <w:lang w:val="en-GB"/>
        </w:rPr>
        <w:t xml:space="preserve">For winegrowing farms, the higher support rate can significantly ease the financial burden of investing in modern, climate-resilient farming systems. This includes precision agriculture technologies for vineyard management, water-saving irrigation systems, and other sustainable viticultural practices that reduce environmental impact and improve long-term </w:t>
      </w:r>
      <w:r w:rsidR="00147E4B" w:rsidRPr="006762E6">
        <w:rPr>
          <w:noProof/>
          <w:lang w:val="en-GB"/>
        </w:rPr>
        <w:t>resilience</w:t>
      </w:r>
      <w:r w:rsidRPr="006762E6">
        <w:rPr>
          <w:noProof/>
          <w:lang w:val="en-GB"/>
        </w:rPr>
        <w:t>. In addition, it will support investments in digital tools and farm-level data systems that enhance monitoring, decision</w:t>
      </w:r>
      <w:r w:rsidR="002E20D2" w:rsidRPr="006762E6">
        <w:rPr>
          <w:noProof/>
          <w:lang w:val="en-GB"/>
        </w:rPr>
        <w:t xml:space="preserve"> </w:t>
      </w:r>
      <w:r w:rsidRPr="006762E6">
        <w:rPr>
          <w:noProof/>
          <w:lang w:val="en-GB"/>
        </w:rPr>
        <w:t>making, and traceability.</w:t>
      </w:r>
      <w:r w:rsidR="00147E4B" w:rsidRPr="006762E6">
        <w:rPr>
          <w:noProof/>
          <w:lang w:val="en-GB"/>
        </w:rPr>
        <w:t xml:space="preserve"> </w:t>
      </w:r>
      <w:r w:rsidRPr="006762E6">
        <w:rPr>
          <w:noProof/>
          <w:lang w:val="en-GB"/>
        </w:rPr>
        <w:t xml:space="preserve">At the processing stage, wineries and cooperatives will be encouraged to upgrade their facilities. This </w:t>
      </w:r>
      <w:r w:rsidR="00287C00" w:rsidRPr="006762E6">
        <w:rPr>
          <w:noProof/>
          <w:lang w:val="en-GB"/>
        </w:rPr>
        <w:t>covers</w:t>
      </w:r>
      <w:r w:rsidRPr="006762E6">
        <w:rPr>
          <w:noProof/>
          <w:lang w:val="en-GB"/>
        </w:rPr>
        <w:t xml:space="preserve"> infrastructure for vinification, bottling, storage, and temperature control, as well as energy-efficient technologies that lower operational costs and carbon emissions. The measure will also facilitate the adoption of advanced automation and digitalisation tools to improve efficiency, product consistency, and compliance with quality standards.</w:t>
      </w:r>
    </w:p>
    <w:p w14:paraId="67C042E2" w14:textId="6936B334" w:rsidR="00167B52" w:rsidRPr="006762E6" w:rsidRDefault="00400CF0" w:rsidP="00F15BC2">
      <w:pPr>
        <w:ind w:left="357"/>
        <w:jc w:val="both"/>
        <w:rPr>
          <w:noProof/>
          <w:lang w:val="en-GB"/>
        </w:rPr>
      </w:pPr>
      <w:r w:rsidRPr="006762E6">
        <w:rPr>
          <w:noProof/>
          <w:lang w:val="en-GB"/>
        </w:rPr>
        <w:t xml:space="preserve">A major feature of </w:t>
      </w:r>
      <w:r w:rsidR="00167B52" w:rsidRPr="006762E6">
        <w:rPr>
          <w:noProof/>
          <w:lang w:val="en-GB"/>
        </w:rPr>
        <w:t xml:space="preserve">the increased support </w:t>
      </w:r>
      <w:r w:rsidRPr="006762E6">
        <w:rPr>
          <w:noProof/>
          <w:lang w:val="en-GB"/>
        </w:rPr>
        <w:t xml:space="preserve">is that it </w:t>
      </w:r>
      <w:r w:rsidR="00167B52" w:rsidRPr="006762E6">
        <w:rPr>
          <w:noProof/>
          <w:lang w:val="en-GB"/>
        </w:rPr>
        <w:t>will promote innovation throughout the sector. This includes the development of new wine products</w:t>
      </w:r>
      <w:r w:rsidR="00422F64" w:rsidRPr="006762E6">
        <w:rPr>
          <w:noProof/>
          <w:lang w:val="en-GB"/>
        </w:rPr>
        <w:t xml:space="preserve">, </w:t>
      </w:r>
      <w:r w:rsidR="00167B52" w:rsidRPr="006762E6">
        <w:rPr>
          <w:noProof/>
          <w:lang w:val="en-GB"/>
        </w:rPr>
        <w:t>such as low</w:t>
      </w:r>
      <w:r w:rsidR="00422F64" w:rsidRPr="006762E6">
        <w:rPr>
          <w:noProof/>
          <w:lang w:val="en-GB"/>
        </w:rPr>
        <w:t>,</w:t>
      </w:r>
      <w:r w:rsidR="00167B52" w:rsidRPr="006762E6">
        <w:rPr>
          <w:noProof/>
          <w:lang w:val="en-GB"/>
        </w:rPr>
        <w:t xml:space="preserve"> and no</w:t>
      </w:r>
      <w:r w:rsidRPr="006762E6">
        <w:rPr>
          <w:noProof/>
          <w:lang w:val="en-GB"/>
        </w:rPr>
        <w:t>n-</w:t>
      </w:r>
      <w:r w:rsidR="00167B52" w:rsidRPr="006762E6">
        <w:rPr>
          <w:noProof/>
          <w:lang w:val="en-GB"/>
        </w:rPr>
        <w:t>alcohol</w:t>
      </w:r>
      <w:r w:rsidRPr="006762E6">
        <w:rPr>
          <w:noProof/>
          <w:lang w:val="en-GB"/>
        </w:rPr>
        <w:t>ic</w:t>
      </w:r>
      <w:r w:rsidR="00167B52" w:rsidRPr="006762E6">
        <w:rPr>
          <w:noProof/>
          <w:lang w:val="en-GB"/>
        </w:rPr>
        <w:t xml:space="preserve"> wines or wines with novel profiles</w:t>
      </w:r>
      <w:r w:rsidR="001A18E7" w:rsidRPr="006762E6">
        <w:rPr>
          <w:noProof/>
          <w:lang w:val="en-GB"/>
        </w:rPr>
        <w:t xml:space="preserve"> more attuned to consumer taste, </w:t>
      </w:r>
      <w:r w:rsidR="00167B52" w:rsidRPr="006762E6">
        <w:rPr>
          <w:noProof/>
          <w:lang w:val="en-GB"/>
        </w:rPr>
        <w:t xml:space="preserve">as well as new </w:t>
      </w:r>
      <w:r w:rsidR="00EC0717" w:rsidRPr="006762E6">
        <w:rPr>
          <w:noProof/>
          <w:lang w:val="en-GB"/>
        </w:rPr>
        <w:t xml:space="preserve">ways to valorise </w:t>
      </w:r>
      <w:r w:rsidR="00167B52" w:rsidRPr="006762E6">
        <w:rPr>
          <w:noProof/>
          <w:lang w:val="en-GB"/>
        </w:rPr>
        <w:t>by-products derived from grape and wine residues, contributing to a more circular and resource-efficient economy. Innovative processes and technologies aimed at improving sustainability, reducing input use, or enhancing the authenticity and traceability of wines will be critical to maintaining competitiveness and meeting evolving consumer expectations. Moreover, investments in marketing tools and commercial infrastructure</w:t>
      </w:r>
      <w:r w:rsidR="006D3ADC" w:rsidRPr="006762E6">
        <w:rPr>
          <w:noProof/>
          <w:lang w:val="en-GB"/>
        </w:rPr>
        <w:t xml:space="preserve"> </w:t>
      </w:r>
      <w:r w:rsidR="00167B52" w:rsidRPr="006762E6">
        <w:rPr>
          <w:noProof/>
          <w:lang w:val="en-GB"/>
        </w:rPr>
        <w:t>will strengthen the connection between producers and consumers, especially in a market where differentiation and storytelling are becoming key success factors.</w:t>
      </w:r>
    </w:p>
    <w:p w14:paraId="1558311A" w14:textId="440F5921" w:rsidR="006B241E" w:rsidRPr="006762E6" w:rsidRDefault="00167B52" w:rsidP="0022030D">
      <w:pPr>
        <w:ind w:left="357"/>
        <w:jc w:val="both"/>
        <w:rPr>
          <w:noProof/>
          <w:lang w:val="en-GB"/>
        </w:rPr>
      </w:pPr>
      <w:r w:rsidRPr="006762E6">
        <w:rPr>
          <w:noProof/>
          <w:lang w:val="en-GB"/>
        </w:rPr>
        <w:t xml:space="preserve">Although total public expenditure allocated to the wine sector under the CAP will remain capped within a fixed financial envelope, the higher </w:t>
      </w:r>
      <w:r w:rsidR="004D1B71" w:rsidRPr="006762E6">
        <w:rPr>
          <w:noProof/>
          <w:lang w:val="en-GB"/>
        </w:rPr>
        <w:t>support</w:t>
      </w:r>
      <w:r w:rsidRPr="006762E6">
        <w:rPr>
          <w:noProof/>
          <w:lang w:val="en-GB"/>
        </w:rPr>
        <w:t xml:space="preserve"> rate is expected to attract a larger share of that budget towards these forward-looking investment measures. By shifting resources toward activities that enhance structural resilience, environmental sustainability, and market adaptability, the policy aims to future-proof the sector. This reallocation will help wine producers better withstand climate change and market fluctuations while positioning them to meet the shifting demands of consumers both within the EU and on international markets.</w:t>
      </w:r>
    </w:p>
    <w:p w14:paraId="6BDBF147" w14:textId="5FE6D532" w:rsidR="006B241E" w:rsidRPr="006762E6" w:rsidRDefault="00BF6229" w:rsidP="00F15BC2">
      <w:pPr>
        <w:pStyle w:val="Text1"/>
        <w:spacing w:line="23" w:lineRule="atLeast"/>
        <w:ind w:left="357" w:firstLine="125"/>
        <w:rPr>
          <w:i/>
          <w:iCs/>
          <w:noProof/>
        </w:rPr>
      </w:pPr>
      <w:r w:rsidRPr="006762E6">
        <w:rPr>
          <w:i/>
          <w:iCs/>
          <w:noProof/>
        </w:rPr>
        <w:t xml:space="preserve">Measures </w:t>
      </w:r>
      <w:r w:rsidR="00F83831" w:rsidRPr="006762E6">
        <w:rPr>
          <w:i/>
          <w:iCs/>
          <w:noProof/>
        </w:rPr>
        <w:t xml:space="preserve">to </w:t>
      </w:r>
      <w:r w:rsidR="00916DCC" w:rsidRPr="006762E6">
        <w:rPr>
          <w:i/>
          <w:iCs/>
          <w:noProof/>
        </w:rPr>
        <w:t xml:space="preserve">support </w:t>
      </w:r>
      <w:r w:rsidRPr="006762E6">
        <w:rPr>
          <w:i/>
          <w:iCs/>
          <w:noProof/>
        </w:rPr>
        <w:t xml:space="preserve">de-alcoholised </w:t>
      </w:r>
      <w:r w:rsidR="009C3681" w:rsidRPr="006762E6">
        <w:rPr>
          <w:i/>
          <w:iCs/>
          <w:noProof/>
        </w:rPr>
        <w:t>products</w:t>
      </w:r>
      <w:r w:rsidR="00BD0057" w:rsidRPr="006762E6">
        <w:rPr>
          <w:i/>
          <w:iCs/>
          <w:noProof/>
        </w:rPr>
        <w:t xml:space="preserve"> (wine</w:t>
      </w:r>
      <w:r w:rsidR="009C3681" w:rsidRPr="006762E6">
        <w:rPr>
          <w:i/>
          <w:iCs/>
          <w:noProof/>
        </w:rPr>
        <w:t xml:space="preserve"> </w:t>
      </w:r>
      <w:r w:rsidR="00FF5EDE" w:rsidRPr="006762E6">
        <w:rPr>
          <w:i/>
          <w:iCs/>
          <w:noProof/>
        </w:rPr>
        <w:t>and aromatised wine products</w:t>
      </w:r>
      <w:r w:rsidR="00BD0057" w:rsidRPr="006762E6">
        <w:rPr>
          <w:i/>
          <w:iCs/>
          <w:noProof/>
        </w:rPr>
        <w:t xml:space="preserve">) and </w:t>
      </w:r>
      <w:r w:rsidR="00A66BC9" w:rsidRPr="006762E6">
        <w:rPr>
          <w:i/>
          <w:iCs/>
          <w:noProof/>
        </w:rPr>
        <w:t xml:space="preserve">for </w:t>
      </w:r>
      <w:r w:rsidR="007C5966" w:rsidRPr="006762E6">
        <w:rPr>
          <w:i/>
          <w:iCs/>
          <w:noProof/>
        </w:rPr>
        <w:t>adapting</w:t>
      </w:r>
      <w:r w:rsidR="00A66BC9" w:rsidRPr="006762E6">
        <w:rPr>
          <w:i/>
          <w:iCs/>
          <w:noProof/>
        </w:rPr>
        <w:t xml:space="preserve"> </w:t>
      </w:r>
      <w:r w:rsidR="007C5966" w:rsidRPr="006762E6">
        <w:rPr>
          <w:i/>
          <w:iCs/>
          <w:noProof/>
        </w:rPr>
        <w:t>products to demand</w:t>
      </w:r>
    </w:p>
    <w:p w14:paraId="2CF2BC3B" w14:textId="0DF4AE55" w:rsidR="00DB6EAF" w:rsidRPr="006762E6" w:rsidRDefault="00DB6EAF" w:rsidP="00F15BC2">
      <w:pPr>
        <w:ind w:left="357"/>
        <w:jc w:val="both"/>
        <w:rPr>
          <w:noProof/>
          <w:lang w:val="en-GB"/>
        </w:rPr>
      </w:pPr>
      <w:r w:rsidRPr="006762E6">
        <w:rPr>
          <w:noProof/>
          <w:lang w:val="en-GB"/>
        </w:rPr>
        <w:t xml:space="preserve">The proposal introduces a harmonised naming system for de-alcoholised and partially de-alcoholised wines, along with new processing rules specifically designed to facilitate the production of </w:t>
      </w:r>
      <w:r w:rsidR="000B6C1C" w:rsidRPr="006762E6">
        <w:rPr>
          <w:noProof/>
          <w:lang w:val="en-GB"/>
        </w:rPr>
        <w:t>low and non-alcoholic</w:t>
      </w:r>
      <w:r w:rsidRPr="006762E6">
        <w:rPr>
          <w:noProof/>
          <w:lang w:val="en-GB"/>
        </w:rPr>
        <w:t xml:space="preserve"> sparkling wines. These products currently represent the fastest-growing segment within the de-alcoholised wine category, driven by increasing consumer interest in lighter, healthier lifestyle choices and alternative drinking options. By allowing and defining more attractive denominations</w:t>
      </w:r>
      <w:r w:rsidR="00EC58AF" w:rsidRPr="006762E6">
        <w:rPr>
          <w:noProof/>
          <w:lang w:val="en-GB"/>
        </w:rPr>
        <w:t>–</w:t>
      </w:r>
      <w:r w:rsidRPr="006762E6">
        <w:rPr>
          <w:noProof/>
          <w:lang w:val="en-GB"/>
        </w:rPr>
        <w:t xml:space="preserve">such as </w:t>
      </w:r>
      <w:r w:rsidR="00993EB7" w:rsidRPr="006762E6">
        <w:rPr>
          <w:noProof/>
          <w:lang w:val="en-GB"/>
        </w:rPr>
        <w:t>‘</w:t>
      </w:r>
      <w:r w:rsidRPr="006762E6">
        <w:rPr>
          <w:noProof/>
          <w:lang w:val="en-GB"/>
        </w:rPr>
        <w:t>alcohol-free</w:t>
      </w:r>
      <w:r w:rsidR="00993EB7" w:rsidRPr="006762E6">
        <w:rPr>
          <w:noProof/>
          <w:lang w:val="en-GB"/>
        </w:rPr>
        <w:t>’</w:t>
      </w:r>
      <w:r w:rsidRPr="006762E6">
        <w:rPr>
          <w:noProof/>
          <w:lang w:val="en-GB"/>
        </w:rPr>
        <w:t xml:space="preserve"> and </w:t>
      </w:r>
      <w:r w:rsidR="00993EB7" w:rsidRPr="006762E6">
        <w:rPr>
          <w:noProof/>
          <w:lang w:val="en-GB"/>
        </w:rPr>
        <w:t>‘</w:t>
      </w:r>
      <w:r w:rsidRPr="006762E6">
        <w:rPr>
          <w:noProof/>
          <w:lang w:val="en-GB"/>
        </w:rPr>
        <w:t>alcohol-light</w:t>
      </w:r>
      <w:r w:rsidR="00993EB7" w:rsidRPr="006762E6">
        <w:rPr>
          <w:noProof/>
          <w:lang w:val="en-GB"/>
        </w:rPr>
        <w:t>’</w:t>
      </w:r>
      <w:r w:rsidR="00EC58AF" w:rsidRPr="006762E6">
        <w:rPr>
          <w:noProof/>
          <w:lang w:val="en-GB"/>
        </w:rPr>
        <w:t>–</w:t>
      </w:r>
      <w:r w:rsidRPr="006762E6">
        <w:rPr>
          <w:noProof/>
          <w:lang w:val="en-GB"/>
        </w:rPr>
        <w:t>the proposal aligns wine labelling with terminology already familiar to consumers through similar categories in other beverages</w:t>
      </w:r>
      <w:r w:rsidR="00FF4013">
        <w:rPr>
          <w:noProof/>
          <w:lang w:val="en-GB"/>
        </w:rPr>
        <w:t xml:space="preserve"> like beer</w:t>
      </w:r>
      <w:r w:rsidRPr="006762E6">
        <w:rPr>
          <w:noProof/>
          <w:lang w:val="en-GB"/>
        </w:rPr>
        <w:t>. This change will make it easier for consumers to identify the products that match their preferences and to moderate their alcohol intake if they wish, without forgoing the experience of wine consumption.</w:t>
      </w:r>
    </w:p>
    <w:p w14:paraId="772BF2DB" w14:textId="57354B60" w:rsidR="00DB6EAF" w:rsidRPr="006762E6" w:rsidRDefault="00DB6EAF" w:rsidP="00F15BC2">
      <w:pPr>
        <w:ind w:left="357"/>
        <w:jc w:val="both"/>
        <w:rPr>
          <w:noProof/>
          <w:lang w:val="en-GB"/>
        </w:rPr>
      </w:pPr>
      <w:r w:rsidRPr="006762E6">
        <w:rPr>
          <w:noProof/>
          <w:lang w:val="en-GB"/>
        </w:rPr>
        <w:t xml:space="preserve">From the perspective of the wine sector, this harmonisation brings significant benefits. First, it eliminates the current fragmentation in labelling rules across </w:t>
      </w:r>
      <w:r w:rsidR="00D306CA" w:rsidRPr="006762E6">
        <w:rPr>
          <w:noProof/>
          <w:lang w:val="en-GB"/>
        </w:rPr>
        <w:t>MS</w:t>
      </w:r>
      <w:r w:rsidRPr="006762E6">
        <w:rPr>
          <w:noProof/>
          <w:lang w:val="en-GB"/>
        </w:rPr>
        <w:t>, where inconsistent national regulations have created confusion and added complexity for producers and retailers. The establishment of EU-wide denominations means that operators will no longer need to redesign and reprint different labels for each national market within the single market. This not only simplifies logistics and compliance but also leads to substantial savings in production and distribution costs, particularly for small and medium-sized wine businesses.</w:t>
      </w:r>
    </w:p>
    <w:p w14:paraId="6A2F8C2D" w14:textId="77777777" w:rsidR="00DB6EAF" w:rsidRPr="006762E6" w:rsidRDefault="00DB6EAF" w:rsidP="00F15BC2">
      <w:pPr>
        <w:ind w:left="357"/>
        <w:jc w:val="both"/>
        <w:rPr>
          <w:noProof/>
          <w:lang w:val="en-GB"/>
        </w:rPr>
      </w:pPr>
      <w:r w:rsidRPr="006762E6">
        <w:rPr>
          <w:noProof/>
          <w:lang w:val="en-GB"/>
        </w:rPr>
        <w:t>For retailers, harmonised labelling improves the efficiency of stocking, marketing, and consumer communication, helping them manage inventory more effectively and reducing the risk of regulatory non-compliance. The uniformity of labelling rules will also lower transaction costs throughout the supply chain, especially at the retail level, where inconsistent national interpretations have previously posed challenges in shelf management and consumer messaging.</w:t>
      </w:r>
    </w:p>
    <w:p w14:paraId="5659981B" w14:textId="7E718A84" w:rsidR="00DB6EAF" w:rsidRPr="006762E6" w:rsidRDefault="00DB6EAF" w:rsidP="00F15BC2">
      <w:pPr>
        <w:ind w:left="357"/>
        <w:jc w:val="both"/>
        <w:rPr>
          <w:noProof/>
          <w:lang w:val="en-GB"/>
        </w:rPr>
      </w:pPr>
      <w:r w:rsidRPr="006762E6">
        <w:rPr>
          <w:noProof/>
          <w:lang w:val="en-GB"/>
        </w:rPr>
        <w:t xml:space="preserve">Public administrations, too, will benefit from the new framework. Clearer, unified labelling standards reduce the burden of monitoring, enforcement, and legal interpretation. </w:t>
      </w:r>
      <w:r w:rsidR="00205AD2" w:rsidRPr="006762E6">
        <w:rPr>
          <w:noProof/>
          <w:lang w:val="en-GB"/>
        </w:rPr>
        <w:t>C</w:t>
      </w:r>
      <w:r w:rsidRPr="006762E6">
        <w:rPr>
          <w:noProof/>
          <w:lang w:val="en-GB"/>
        </w:rPr>
        <w:t>ompliance becomes easier to verify, and the number of disputes over labelling or product classification is likely to decrease. In the long term, this contributes to more efficient governance and lower administrative costs at both national and EU levels.</w:t>
      </w:r>
    </w:p>
    <w:p w14:paraId="462D31BA" w14:textId="5A76AF6F" w:rsidR="00DB6EAF" w:rsidRPr="006762E6" w:rsidRDefault="00DB6EAF" w:rsidP="00F15BC2">
      <w:pPr>
        <w:ind w:left="357"/>
        <w:jc w:val="both"/>
        <w:rPr>
          <w:noProof/>
          <w:lang w:val="en-GB"/>
        </w:rPr>
      </w:pPr>
      <w:r w:rsidRPr="006762E6">
        <w:rPr>
          <w:noProof/>
          <w:lang w:val="en-GB"/>
        </w:rPr>
        <w:t>The proposal also introduces critical technical changes to the processing rules governing the production of sparkling wines with reduced or no alcohol. Under the current legislation, the production of such wines within the scope of wine law is extremely limited, both technically and legally, forcing some producers to operate outside the formal wine framework</w:t>
      </w:r>
      <w:r w:rsidR="00EC58AF" w:rsidRPr="006762E6">
        <w:rPr>
          <w:noProof/>
          <w:lang w:val="en-GB"/>
        </w:rPr>
        <w:t>–</w:t>
      </w:r>
      <w:r w:rsidRPr="006762E6">
        <w:rPr>
          <w:noProof/>
          <w:lang w:val="en-GB"/>
        </w:rPr>
        <w:t>resulting in inconsistencies in quality and a lack of consumer guarantees. The updated rules now make it technically feasible and legally secure to produce de-alcoholised and partially de-alcoholised sparkling wines using recogni</w:t>
      </w:r>
      <w:r w:rsidR="009A3AD2" w:rsidRPr="006762E6">
        <w:rPr>
          <w:noProof/>
          <w:lang w:val="en-GB"/>
        </w:rPr>
        <w:t>s</w:t>
      </w:r>
      <w:r w:rsidRPr="006762E6">
        <w:rPr>
          <w:noProof/>
          <w:lang w:val="en-GB"/>
        </w:rPr>
        <w:t>ed oenological practices, including second fermentation and CO₂ addition, without undermining the integrity of the product.</w:t>
      </w:r>
    </w:p>
    <w:p w14:paraId="4ED99851" w14:textId="67B1C53D" w:rsidR="00DB6EAF" w:rsidRPr="006762E6" w:rsidRDefault="00DB6EAF" w:rsidP="00F15BC2">
      <w:pPr>
        <w:ind w:left="357"/>
        <w:jc w:val="both"/>
        <w:rPr>
          <w:noProof/>
          <w:lang w:val="en-GB"/>
        </w:rPr>
      </w:pPr>
      <w:r w:rsidRPr="006762E6">
        <w:rPr>
          <w:noProof/>
          <w:lang w:val="en-GB"/>
        </w:rPr>
        <w:t>These regulatory adaptations are expected to catalyse significant growth in this niche, enabling more producers</w:t>
      </w:r>
      <w:r w:rsidR="002E4FC1" w:rsidRPr="006762E6">
        <w:rPr>
          <w:noProof/>
          <w:lang w:val="en-GB"/>
        </w:rPr>
        <w:t xml:space="preserve">, </w:t>
      </w:r>
      <w:r w:rsidRPr="006762E6">
        <w:rPr>
          <w:noProof/>
          <w:lang w:val="en-GB"/>
        </w:rPr>
        <w:t>especially traditional winemakers interested in innovation</w:t>
      </w:r>
      <w:r w:rsidR="00791A6B" w:rsidRPr="006762E6">
        <w:rPr>
          <w:noProof/>
          <w:lang w:val="en-GB"/>
        </w:rPr>
        <w:t xml:space="preserve">, </w:t>
      </w:r>
      <w:r w:rsidRPr="006762E6">
        <w:rPr>
          <w:noProof/>
          <w:lang w:val="en-GB"/>
        </w:rPr>
        <w:t xml:space="preserve">to enter the </w:t>
      </w:r>
      <w:r w:rsidR="000B6C1C" w:rsidRPr="006762E6">
        <w:rPr>
          <w:noProof/>
          <w:lang w:val="en-GB"/>
        </w:rPr>
        <w:t>low and non-alcoholic</w:t>
      </w:r>
      <w:r w:rsidRPr="006762E6">
        <w:rPr>
          <w:noProof/>
          <w:lang w:val="en-GB"/>
        </w:rPr>
        <w:t xml:space="preserve"> segment with confidence. By lowering production barriers and clarifying the regulatory environment, the proposal reduces both financial and legal uncertainty, enabling cost-effective production while maintaining quality standards. This not only widens the portfolio of EU wine offerings but also helps European producers compete more effectively with non-EU beverages in this dynamic market segment.</w:t>
      </w:r>
      <w:r w:rsidR="00996014" w:rsidRPr="006762E6">
        <w:rPr>
          <w:noProof/>
          <w:lang w:val="en-GB"/>
        </w:rPr>
        <w:t xml:space="preserve"> Other </w:t>
      </w:r>
      <w:r w:rsidR="00BF55AF" w:rsidRPr="006762E6">
        <w:rPr>
          <w:noProof/>
          <w:lang w:val="en-GB"/>
        </w:rPr>
        <w:t>parts</w:t>
      </w:r>
      <w:r w:rsidR="00996014" w:rsidRPr="006762E6">
        <w:rPr>
          <w:noProof/>
          <w:lang w:val="en-GB"/>
        </w:rPr>
        <w:t xml:space="preserve"> </w:t>
      </w:r>
      <w:r w:rsidR="00C104EF" w:rsidRPr="006762E6">
        <w:rPr>
          <w:noProof/>
          <w:lang w:val="en-GB"/>
        </w:rPr>
        <w:t xml:space="preserve">of the proposal </w:t>
      </w:r>
      <w:r w:rsidR="00092876" w:rsidRPr="006762E6">
        <w:rPr>
          <w:noProof/>
          <w:lang w:val="en-GB"/>
        </w:rPr>
        <w:t xml:space="preserve">that </w:t>
      </w:r>
      <w:r w:rsidR="00996014" w:rsidRPr="006762E6">
        <w:rPr>
          <w:noProof/>
          <w:lang w:val="en-GB"/>
        </w:rPr>
        <w:t>contribut</w:t>
      </w:r>
      <w:r w:rsidR="00092876" w:rsidRPr="006762E6">
        <w:rPr>
          <w:noProof/>
          <w:lang w:val="en-GB"/>
        </w:rPr>
        <w:t>e</w:t>
      </w:r>
      <w:r w:rsidR="00996014" w:rsidRPr="006762E6">
        <w:rPr>
          <w:noProof/>
          <w:lang w:val="en-GB"/>
        </w:rPr>
        <w:t xml:space="preserve"> to increas</w:t>
      </w:r>
      <w:r w:rsidR="00BF55AF" w:rsidRPr="006762E6">
        <w:rPr>
          <w:noProof/>
          <w:lang w:val="en-GB"/>
        </w:rPr>
        <w:t>ing</w:t>
      </w:r>
      <w:r w:rsidR="00996014" w:rsidRPr="006762E6">
        <w:rPr>
          <w:noProof/>
          <w:lang w:val="en-GB"/>
        </w:rPr>
        <w:t xml:space="preserve"> product portfolios </w:t>
      </w:r>
      <w:r w:rsidR="00F84179" w:rsidRPr="006762E6">
        <w:rPr>
          <w:noProof/>
          <w:lang w:val="en-GB"/>
        </w:rPr>
        <w:t xml:space="preserve">while finding new outlets for wine are those </w:t>
      </w:r>
      <w:r w:rsidR="00AD63C6" w:rsidRPr="006762E6">
        <w:rPr>
          <w:noProof/>
          <w:lang w:val="en-GB"/>
        </w:rPr>
        <w:t xml:space="preserve">proposing </w:t>
      </w:r>
      <w:r w:rsidR="00F84179" w:rsidRPr="006762E6">
        <w:rPr>
          <w:noProof/>
          <w:lang w:val="en-GB"/>
        </w:rPr>
        <w:t xml:space="preserve">increased flexibility </w:t>
      </w:r>
      <w:r w:rsidR="00AD63C6" w:rsidRPr="006762E6">
        <w:rPr>
          <w:noProof/>
          <w:lang w:val="en-GB"/>
        </w:rPr>
        <w:t xml:space="preserve">in </w:t>
      </w:r>
      <w:r w:rsidR="00883F51" w:rsidRPr="006762E6">
        <w:rPr>
          <w:noProof/>
          <w:lang w:val="en-GB"/>
        </w:rPr>
        <w:t xml:space="preserve">producing certain aromatised wine products such as </w:t>
      </w:r>
      <w:r w:rsidR="00F84179" w:rsidRPr="006762E6">
        <w:rPr>
          <w:i/>
          <w:iCs/>
          <w:noProof/>
          <w:lang w:val="en-GB"/>
        </w:rPr>
        <w:t>Glühwein</w:t>
      </w:r>
      <w:r w:rsidR="00883F51" w:rsidRPr="006762E6">
        <w:rPr>
          <w:i/>
          <w:iCs/>
          <w:noProof/>
          <w:lang w:val="en-GB"/>
        </w:rPr>
        <w:t>.</w:t>
      </w:r>
    </w:p>
    <w:p w14:paraId="0CB53CE9" w14:textId="4CD685E7" w:rsidR="00DB6EAF" w:rsidRPr="006762E6" w:rsidRDefault="00DB6EAF" w:rsidP="00F15BC2">
      <w:pPr>
        <w:ind w:left="357"/>
        <w:jc w:val="both"/>
        <w:rPr>
          <w:noProof/>
          <w:lang w:val="en-GB"/>
        </w:rPr>
      </w:pPr>
      <w:r w:rsidRPr="006762E6">
        <w:rPr>
          <w:noProof/>
          <w:lang w:val="en-GB"/>
        </w:rPr>
        <w:t xml:space="preserve">For consumers, the impact will be equally positive: a wider selection of </w:t>
      </w:r>
      <w:r w:rsidR="00C25F70" w:rsidRPr="006762E6">
        <w:rPr>
          <w:noProof/>
          <w:lang w:val="en-GB"/>
        </w:rPr>
        <w:t>low and non</w:t>
      </w:r>
      <w:r w:rsidRPr="006762E6">
        <w:rPr>
          <w:noProof/>
          <w:lang w:val="en-GB"/>
        </w:rPr>
        <w:t>-alcohol</w:t>
      </w:r>
      <w:r w:rsidR="00C25F70" w:rsidRPr="006762E6">
        <w:rPr>
          <w:noProof/>
          <w:lang w:val="en-GB"/>
        </w:rPr>
        <w:t>ic</w:t>
      </w:r>
      <w:r w:rsidRPr="006762E6">
        <w:rPr>
          <w:noProof/>
          <w:lang w:val="en-GB"/>
        </w:rPr>
        <w:t xml:space="preserve"> sparkling wines will become readily available, offering greater choice at more competitive prices, w</w:t>
      </w:r>
      <w:r w:rsidR="003022F8" w:rsidRPr="006762E6">
        <w:rPr>
          <w:noProof/>
          <w:lang w:val="en-GB"/>
        </w:rPr>
        <w:t xml:space="preserve">hile </w:t>
      </w:r>
      <w:r w:rsidR="00003DD2" w:rsidRPr="006762E6">
        <w:rPr>
          <w:noProof/>
          <w:lang w:val="en-GB"/>
        </w:rPr>
        <w:t xml:space="preserve">maintaining </w:t>
      </w:r>
      <w:r w:rsidRPr="006762E6">
        <w:rPr>
          <w:noProof/>
          <w:lang w:val="en-GB"/>
        </w:rPr>
        <w:t>quality.</w:t>
      </w:r>
    </w:p>
    <w:p w14:paraId="453AF67C" w14:textId="24811514" w:rsidR="00625D37" w:rsidRPr="006762E6" w:rsidRDefault="00625D37" w:rsidP="00A66BC9">
      <w:pPr>
        <w:pStyle w:val="Text1"/>
        <w:spacing w:line="23" w:lineRule="atLeast"/>
        <w:ind w:left="0" w:firstLine="482"/>
        <w:rPr>
          <w:i/>
          <w:iCs/>
          <w:noProof/>
        </w:rPr>
      </w:pPr>
      <w:r w:rsidRPr="006762E6">
        <w:rPr>
          <w:i/>
          <w:iCs/>
          <w:noProof/>
        </w:rPr>
        <w:t>Measures to harmonise wine labelling</w:t>
      </w:r>
    </w:p>
    <w:p w14:paraId="3D219874" w14:textId="74B48864" w:rsidR="00625D37" w:rsidRPr="006762E6" w:rsidRDefault="00625D37" w:rsidP="00F15BC2">
      <w:pPr>
        <w:ind w:left="357"/>
        <w:jc w:val="both"/>
        <w:rPr>
          <w:noProof/>
          <w:lang w:val="en-GB"/>
        </w:rPr>
      </w:pPr>
      <w:r w:rsidRPr="006762E6">
        <w:rPr>
          <w:noProof/>
          <w:lang w:val="en-GB"/>
        </w:rPr>
        <w:t>The current EU labelling rules</w:t>
      </w:r>
      <w:r w:rsidR="009F32FB">
        <w:rPr>
          <w:rStyle w:val="FootnoteReference"/>
          <w:noProof/>
          <w:lang w:val="en-GB"/>
        </w:rPr>
        <w:footnoteReference w:id="20"/>
      </w:r>
      <w:r w:rsidRPr="006762E6">
        <w:rPr>
          <w:noProof/>
          <w:lang w:val="en-GB"/>
        </w:rPr>
        <w:t xml:space="preserve"> give wine operators the option </w:t>
      </w:r>
      <w:r w:rsidR="00003DD2" w:rsidRPr="006762E6">
        <w:rPr>
          <w:noProof/>
          <w:lang w:val="en-GB"/>
        </w:rPr>
        <w:t xml:space="preserve">of </w:t>
      </w:r>
      <w:r w:rsidRPr="006762E6">
        <w:rPr>
          <w:noProof/>
          <w:lang w:val="en-GB"/>
        </w:rPr>
        <w:t>provid</w:t>
      </w:r>
      <w:r w:rsidR="00003DD2" w:rsidRPr="006762E6">
        <w:rPr>
          <w:noProof/>
          <w:lang w:val="en-GB"/>
        </w:rPr>
        <w:t>ing</w:t>
      </w:r>
      <w:r w:rsidRPr="006762E6">
        <w:rPr>
          <w:noProof/>
          <w:lang w:val="en-GB"/>
        </w:rPr>
        <w:t xml:space="preserve"> the list of ingredients and nutrition declaration through electronic means rather than on the physical label. In practice, this often takes the form of a QR code placed on the bottle. This innovation represents a significant step forward in terms of flexibility, efficiency, and cost reduction, particularly for producers engaged in cross-border trade. By allowing</w:t>
      </w:r>
      <w:r w:rsidR="00F824EC" w:rsidRPr="006762E6">
        <w:rPr>
          <w:noProof/>
          <w:lang w:val="en-GB"/>
        </w:rPr>
        <w:t xml:space="preserve"> </w:t>
      </w:r>
      <w:r w:rsidRPr="006762E6">
        <w:rPr>
          <w:noProof/>
          <w:lang w:val="en-GB"/>
        </w:rPr>
        <w:t xml:space="preserve">digital labelling, the system </w:t>
      </w:r>
      <w:r w:rsidR="00F824EC" w:rsidRPr="006762E6">
        <w:rPr>
          <w:noProof/>
          <w:lang w:val="en-GB"/>
        </w:rPr>
        <w:t xml:space="preserve">has </w:t>
      </w:r>
      <w:r w:rsidRPr="006762E6">
        <w:rPr>
          <w:noProof/>
          <w:lang w:val="en-GB"/>
        </w:rPr>
        <w:t>reduce</w:t>
      </w:r>
      <w:r w:rsidR="00F824EC" w:rsidRPr="006762E6">
        <w:rPr>
          <w:noProof/>
          <w:lang w:val="en-GB"/>
        </w:rPr>
        <w:t>d</w:t>
      </w:r>
      <w:r w:rsidRPr="006762E6">
        <w:rPr>
          <w:noProof/>
          <w:lang w:val="en-GB"/>
        </w:rPr>
        <w:t xml:space="preserve"> the need to print and manage multiple versions of physical labels for different markets, which is especially beneficial for small and medium-sized enterprises (SMEs) and exporters operating within the EU single market. However, despite its potential, the implementation of </w:t>
      </w:r>
      <w:r w:rsidR="00C97FF2" w:rsidRPr="006762E6">
        <w:rPr>
          <w:noProof/>
          <w:lang w:val="en-GB"/>
        </w:rPr>
        <w:t xml:space="preserve">the existing </w:t>
      </w:r>
      <w:r w:rsidRPr="006762E6">
        <w:rPr>
          <w:noProof/>
          <w:lang w:val="en-GB"/>
        </w:rPr>
        <w:t>e</w:t>
      </w:r>
      <w:r w:rsidR="00C97FF2" w:rsidRPr="006762E6">
        <w:rPr>
          <w:noProof/>
          <w:lang w:val="en-GB"/>
        </w:rPr>
        <w:t xml:space="preserve">lectronic </w:t>
      </w:r>
      <w:r w:rsidRPr="006762E6">
        <w:rPr>
          <w:noProof/>
          <w:lang w:val="en-GB"/>
        </w:rPr>
        <w:t xml:space="preserve">labelling </w:t>
      </w:r>
      <w:r w:rsidR="00C97FF2" w:rsidRPr="006762E6">
        <w:rPr>
          <w:noProof/>
          <w:lang w:val="en-GB"/>
        </w:rPr>
        <w:t xml:space="preserve">provisions </w:t>
      </w:r>
      <w:r w:rsidRPr="006762E6">
        <w:rPr>
          <w:noProof/>
          <w:lang w:val="en-GB"/>
        </w:rPr>
        <w:t xml:space="preserve">has faced notable challenges. The current legal framework does not sufficiently harmonise the presentation, format, or visual identification of the QR code used to access digital product information. As a result, </w:t>
      </w:r>
      <w:r w:rsidR="00D306CA" w:rsidRPr="006762E6">
        <w:rPr>
          <w:noProof/>
          <w:lang w:val="en-GB"/>
        </w:rPr>
        <w:t>MS</w:t>
      </w:r>
      <w:r w:rsidRPr="006762E6">
        <w:rPr>
          <w:noProof/>
          <w:lang w:val="en-GB"/>
        </w:rPr>
        <w:t xml:space="preserve"> have interpreted and applied the rules inconsistently</w:t>
      </w:r>
      <w:r w:rsidR="00B5178F" w:rsidRPr="006762E6">
        <w:rPr>
          <w:noProof/>
          <w:lang w:val="en-GB"/>
        </w:rPr>
        <w:t>,</w:t>
      </w:r>
      <w:r w:rsidRPr="006762E6">
        <w:rPr>
          <w:noProof/>
          <w:lang w:val="en-GB"/>
        </w:rPr>
        <w:t xml:space="preserve"> caus</w:t>
      </w:r>
      <w:r w:rsidR="00B5178F" w:rsidRPr="006762E6">
        <w:rPr>
          <w:noProof/>
          <w:lang w:val="en-GB"/>
        </w:rPr>
        <w:t>ing</w:t>
      </w:r>
      <w:r w:rsidRPr="006762E6">
        <w:rPr>
          <w:noProof/>
          <w:lang w:val="en-GB"/>
        </w:rPr>
        <w:t xml:space="preserve"> confusion among operators, particularly those distributing their products in multiple countries, and limit</w:t>
      </w:r>
      <w:r w:rsidR="00B5178F" w:rsidRPr="006762E6">
        <w:rPr>
          <w:noProof/>
          <w:lang w:val="en-GB"/>
        </w:rPr>
        <w:t>ing</w:t>
      </w:r>
      <w:r w:rsidRPr="006762E6">
        <w:rPr>
          <w:noProof/>
          <w:lang w:val="en-GB"/>
        </w:rPr>
        <w:t xml:space="preserve"> the full potential of this digital tool. The proposal to introduce a harmonised format for e</w:t>
      </w:r>
      <w:r w:rsidR="00B91937" w:rsidRPr="006762E6">
        <w:rPr>
          <w:noProof/>
          <w:lang w:val="en-GB"/>
        </w:rPr>
        <w:t xml:space="preserve">lectronic </w:t>
      </w:r>
      <w:r w:rsidRPr="006762E6">
        <w:rPr>
          <w:noProof/>
          <w:lang w:val="en-GB"/>
        </w:rPr>
        <w:t>label</w:t>
      </w:r>
      <w:r w:rsidR="00B91937" w:rsidRPr="006762E6">
        <w:rPr>
          <w:noProof/>
          <w:lang w:val="en-GB"/>
        </w:rPr>
        <w:t>s</w:t>
      </w:r>
      <w:r w:rsidRPr="006762E6">
        <w:rPr>
          <w:noProof/>
          <w:lang w:val="en-GB"/>
        </w:rPr>
        <w:t xml:space="preserve">, including </w:t>
      </w:r>
      <w:r w:rsidR="008238E3" w:rsidRPr="006762E6">
        <w:rPr>
          <w:noProof/>
          <w:lang w:val="en-GB"/>
        </w:rPr>
        <w:t xml:space="preserve">the possible use of </w:t>
      </w:r>
      <w:r w:rsidRPr="006762E6">
        <w:rPr>
          <w:noProof/>
          <w:lang w:val="en-GB"/>
        </w:rPr>
        <w:t>a standardi</w:t>
      </w:r>
      <w:r w:rsidR="007550E8" w:rsidRPr="006762E6">
        <w:rPr>
          <w:noProof/>
          <w:lang w:val="en-GB"/>
        </w:rPr>
        <w:t>s</w:t>
      </w:r>
      <w:r w:rsidRPr="006762E6">
        <w:rPr>
          <w:noProof/>
          <w:lang w:val="en-GB"/>
        </w:rPr>
        <w:t xml:space="preserve">ed, language-free symbol to indicate the </w:t>
      </w:r>
      <w:r w:rsidR="001E584D" w:rsidRPr="001E584D">
        <w:rPr>
          <w:noProof/>
          <w:lang w:val="en-GB"/>
        </w:rPr>
        <w:t xml:space="preserve">information </w:t>
      </w:r>
      <w:r w:rsidRPr="006762E6">
        <w:rPr>
          <w:noProof/>
          <w:lang w:val="en-GB"/>
        </w:rPr>
        <w:t xml:space="preserve">content </w:t>
      </w:r>
      <w:r w:rsidR="001E584D">
        <w:rPr>
          <w:noProof/>
          <w:lang w:val="en-GB"/>
        </w:rPr>
        <w:t>availab</w:t>
      </w:r>
      <w:r w:rsidR="001F46A2">
        <w:rPr>
          <w:noProof/>
          <w:lang w:val="en-GB"/>
        </w:rPr>
        <w:t>l</w:t>
      </w:r>
      <w:r w:rsidR="001E584D">
        <w:rPr>
          <w:noProof/>
          <w:lang w:val="en-GB"/>
        </w:rPr>
        <w:t xml:space="preserve">e through </w:t>
      </w:r>
      <w:r w:rsidRPr="006762E6">
        <w:rPr>
          <w:noProof/>
          <w:lang w:val="en-GB"/>
        </w:rPr>
        <w:t>the QR code, addresses these shortcomings</w:t>
      </w:r>
      <w:r w:rsidR="009B3439" w:rsidRPr="006762E6">
        <w:rPr>
          <w:noProof/>
          <w:lang w:val="en-GB"/>
        </w:rPr>
        <w:t>, aiming to</w:t>
      </w:r>
      <w:r w:rsidRPr="006762E6">
        <w:rPr>
          <w:noProof/>
          <w:lang w:val="en-GB"/>
        </w:rPr>
        <w:t xml:space="preserve"> remove the need for translating text or redesigning labels for each national market, making compliance easier and significantly reducing costs associated with multilingual packaging and re-labelling. This harmonisation will bring substantial benefits to wine producers, especially SMEs, who often lack the resources to navigate complex and divergent national labelling requirements. With a clearer, more predictable legal framework, these operators will be able to design labels that are valid EU-wide, enhancing operational efficiency and reducing the risk of non-compliance. Transaction costs throughout the supply chain, particularly in dealings with retailers and during export, will decrease as labelling procedures become simpler and less prone to legal uncertainty.</w:t>
      </w:r>
    </w:p>
    <w:p w14:paraId="4CE26884" w14:textId="77777777" w:rsidR="00625D37" w:rsidRPr="006762E6" w:rsidRDefault="00625D37" w:rsidP="00F15BC2">
      <w:pPr>
        <w:ind w:left="357"/>
        <w:jc w:val="both"/>
        <w:rPr>
          <w:noProof/>
          <w:lang w:val="en-GB"/>
        </w:rPr>
      </w:pPr>
      <w:r w:rsidRPr="006762E6">
        <w:rPr>
          <w:noProof/>
          <w:lang w:val="en-GB"/>
        </w:rPr>
        <w:t>Retailers will also benefit from th</w:t>
      </w:r>
      <w:r w:rsidR="00CC1DF2" w:rsidRPr="006762E6">
        <w:rPr>
          <w:noProof/>
          <w:lang w:val="en-GB"/>
        </w:rPr>
        <w:t>e proposed</w:t>
      </w:r>
      <w:r w:rsidRPr="006762E6">
        <w:rPr>
          <w:noProof/>
          <w:lang w:val="en-GB"/>
        </w:rPr>
        <w:t xml:space="preserve"> </w:t>
      </w:r>
      <w:r w:rsidR="00CC1DF2" w:rsidRPr="006762E6">
        <w:rPr>
          <w:noProof/>
          <w:lang w:val="en-GB"/>
        </w:rPr>
        <w:t>harmonisation</w:t>
      </w:r>
      <w:r w:rsidRPr="006762E6">
        <w:rPr>
          <w:noProof/>
          <w:lang w:val="en-GB"/>
        </w:rPr>
        <w:t xml:space="preserve">, as they will face fewer compliance-related questions and </w:t>
      </w:r>
      <w:r w:rsidR="00687C5A" w:rsidRPr="006762E6">
        <w:rPr>
          <w:noProof/>
          <w:lang w:val="en-GB"/>
        </w:rPr>
        <w:t xml:space="preserve">a </w:t>
      </w:r>
      <w:r w:rsidR="007727DB" w:rsidRPr="006762E6">
        <w:rPr>
          <w:noProof/>
          <w:lang w:val="en-GB"/>
        </w:rPr>
        <w:t>reduced</w:t>
      </w:r>
      <w:r w:rsidRPr="006762E6">
        <w:rPr>
          <w:noProof/>
          <w:lang w:val="en-GB"/>
        </w:rPr>
        <w:t xml:space="preserve"> need to verify the national-specific acceptability of labels. Furthermore, commercial disputes and product returns due to labelling inconsistencies are expected to decline significantly, saving time and resources for all parties involved. Public administrations will likewise see advantages. A harmonised and unambiguous labelling standard will make enforcement and audit processes more straightforward, reducing both administrative workload and the number of disputes over non-compliance. National authorities will no longer need to interpret variable implementations of the same rule or deal with frequent questions and complaints from businesses and consumers about the format or language of digital labels.</w:t>
      </w:r>
    </w:p>
    <w:p w14:paraId="48271F77" w14:textId="6D774C1E" w:rsidR="009C45A0" w:rsidRPr="006762E6" w:rsidRDefault="00786B96" w:rsidP="00F15BC2">
      <w:pPr>
        <w:pStyle w:val="Text1"/>
        <w:spacing w:line="23" w:lineRule="atLeast"/>
        <w:ind w:left="0" w:firstLine="482"/>
        <w:rPr>
          <w:i/>
          <w:noProof/>
        </w:rPr>
      </w:pPr>
      <w:r w:rsidRPr="006762E6">
        <w:rPr>
          <w:i/>
          <w:iCs/>
          <w:noProof/>
        </w:rPr>
        <w:t>Measures on p</w:t>
      </w:r>
      <w:r w:rsidR="00F8523C" w:rsidRPr="006762E6">
        <w:rPr>
          <w:i/>
          <w:iCs/>
          <w:noProof/>
        </w:rPr>
        <w:t xml:space="preserve">romotion </w:t>
      </w:r>
      <w:r w:rsidRPr="006762E6">
        <w:rPr>
          <w:i/>
          <w:iCs/>
          <w:noProof/>
        </w:rPr>
        <w:t>and wine t</w:t>
      </w:r>
      <w:r w:rsidR="0087106E" w:rsidRPr="006762E6">
        <w:rPr>
          <w:i/>
          <w:iCs/>
          <w:noProof/>
        </w:rPr>
        <w:t>o</w:t>
      </w:r>
      <w:r w:rsidRPr="006762E6">
        <w:rPr>
          <w:i/>
          <w:iCs/>
          <w:noProof/>
        </w:rPr>
        <w:t>urism</w:t>
      </w:r>
    </w:p>
    <w:p w14:paraId="1FA32FB1" w14:textId="1DF60F98" w:rsidR="00043F75" w:rsidRPr="006762E6" w:rsidRDefault="00043F75" w:rsidP="00F15BC2">
      <w:pPr>
        <w:ind w:left="357"/>
        <w:jc w:val="both"/>
        <w:rPr>
          <w:noProof/>
          <w:lang w:val="en-GB"/>
        </w:rPr>
      </w:pPr>
      <w:r w:rsidRPr="006762E6">
        <w:rPr>
          <w:noProof/>
          <w:lang w:val="en-GB"/>
        </w:rPr>
        <w:t xml:space="preserve">The proposal brings forward two key improvements aimed at enhancing the long-term competitiveness and regional value of the EU wine sector. First, it extends the maximum duration of promotion projects for market consolidation from three to five years. Second, it opens access to wine tourism support measures for producer groups managing </w:t>
      </w:r>
      <w:r w:rsidR="002366B0" w:rsidRPr="006762E6">
        <w:rPr>
          <w:noProof/>
          <w:lang w:val="en-GB"/>
        </w:rPr>
        <w:t>GIs</w:t>
      </w:r>
      <w:r w:rsidRPr="006762E6">
        <w:rPr>
          <w:noProof/>
          <w:lang w:val="en-GB"/>
        </w:rPr>
        <w:t>.</w:t>
      </w:r>
    </w:p>
    <w:p w14:paraId="3184687C" w14:textId="68DD8D37" w:rsidR="00043F75" w:rsidRPr="006762E6" w:rsidRDefault="00043F75" w:rsidP="00F15BC2">
      <w:pPr>
        <w:ind w:left="357"/>
        <w:jc w:val="both"/>
        <w:rPr>
          <w:noProof/>
          <w:lang w:val="en-GB"/>
        </w:rPr>
      </w:pPr>
      <w:r w:rsidRPr="006762E6">
        <w:rPr>
          <w:noProof/>
          <w:lang w:val="en-GB"/>
        </w:rPr>
        <w:t>In today’s increasingly complex and unstable global market environment, wine operators face mounting difficulties in maintaining their position in export markets. Geopolitical tensions, shifting trade relations, and evolving consumer preferences demand sustained and adaptable marketing efforts. While a three-year support period for promotion may have sufficed in more stable times, it has become clear that longer engagement is now necessary for meaningful market consolidation. Extending the maximum duration to five years provides wine exporters</w:t>
      </w:r>
      <w:r w:rsidR="007B0348" w:rsidRPr="006762E6">
        <w:rPr>
          <w:noProof/>
          <w:lang w:val="en-GB"/>
        </w:rPr>
        <w:t xml:space="preserve">, </w:t>
      </w:r>
      <w:r w:rsidRPr="006762E6">
        <w:rPr>
          <w:noProof/>
          <w:lang w:val="en-GB"/>
        </w:rPr>
        <w:t xml:space="preserve">many of whom are cooperatives or </w:t>
      </w:r>
      <w:r w:rsidR="00F47629" w:rsidRPr="006762E6">
        <w:rPr>
          <w:noProof/>
          <w:lang w:val="en-GB"/>
        </w:rPr>
        <w:t>SMEs</w:t>
      </w:r>
      <w:r w:rsidR="007B0348" w:rsidRPr="006762E6">
        <w:rPr>
          <w:noProof/>
          <w:lang w:val="en-GB"/>
        </w:rPr>
        <w:t xml:space="preserve">, </w:t>
      </w:r>
      <w:r w:rsidRPr="006762E6">
        <w:rPr>
          <w:noProof/>
          <w:lang w:val="en-GB"/>
        </w:rPr>
        <w:t>with the time and support they need to establish a stable commercial presence abroad, build customer loyalty, and adapt to external disruptions.</w:t>
      </w:r>
      <w:r w:rsidR="007B0348" w:rsidRPr="006762E6">
        <w:rPr>
          <w:noProof/>
          <w:lang w:val="en-GB"/>
        </w:rPr>
        <w:t xml:space="preserve"> </w:t>
      </w:r>
      <w:r w:rsidRPr="006762E6">
        <w:rPr>
          <w:noProof/>
          <w:lang w:val="en-GB"/>
        </w:rPr>
        <w:t>Crucially, this extended support period does not entail any increase in public expenditure, as it remains within the limits of each Member State’s national wine envelope. On the administrative side, longer project durations could also reduce the burden on public authorities and applicants by decreasing the frequency of project approvals, reporting, and renewals.</w:t>
      </w:r>
    </w:p>
    <w:p w14:paraId="0618F777" w14:textId="164C1911" w:rsidR="00043F75" w:rsidRPr="006762E6" w:rsidRDefault="00043F75" w:rsidP="00F15BC2">
      <w:pPr>
        <w:ind w:left="357"/>
        <w:jc w:val="both"/>
        <w:rPr>
          <w:noProof/>
          <w:lang w:val="en-GB"/>
        </w:rPr>
      </w:pPr>
      <w:r w:rsidRPr="006762E6">
        <w:rPr>
          <w:noProof/>
          <w:lang w:val="en-GB"/>
        </w:rPr>
        <w:t xml:space="preserve">In parallel, the proposal expands eligibility for wine tourism support to include producer groups managing GIs. Until now, such support was limited to interbranch organisations, which tend to operate across broader territories and </w:t>
      </w:r>
      <w:r w:rsidR="00CD57FF" w:rsidRPr="006762E6">
        <w:rPr>
          <w:noProof/>
          <w:lang w:val="en-GB"/>
        </w:rPr>
        <w:t xml:space="preserve">which </w:t>
      </w:r>
      <w:r w:rsidR="0009422F" w:rsidRPr="006762E6">
        <w:rPr>
          <w:noProof/>
          <w:lang w:val="en-GB"/>
        </w:rPr>
        <w:t>do</w:t>
      </w:r>
      <w:r w:rsidRPr="006762E6">
        <w:rPr>
          <w:noProof/>
          <w:lang w:val="en-GB"/>
        </w:rPr>
        <w:t xml:space="preserve"> not </w:t>
      </w:r>
      <w:r w:rsidR="0009422F" w:rsidRPr="006762E6">
        <w:rPr>
          <w:noProof/>
          <w:lang w:val="en-GB"/>
        </w:rPr>
        <w:t xml:space="preserve">exist </w:t>
      </w:r>
      <w:r w:rsidRPr="006762E6">
        <w:rPr>
          <w:noProof/>
          <w:lang w:val="en-GB"/>
        </w:rPr>
        <w:t xml:space="preserve">in </w:t>
      </w:r>
      <w:r w:rsidR="00CD57FF" w:rsidRPr="006762E6">
        <w:rPr>
          <w:noProof/>
          <w:lang w:val="en-GB"/>
        </w:rPr>
        <w:t xml:space="preserve">every </w:t>
      </w:r>
      <w:r w:rsidRPr="006762E6">
        <w:rPr>
          <w:noProof/>
          <w:lang w:val="en-GB"/>
        </w:rPr>
        <w:t>wine-producing region. GI producer groups, on the other hand, are deeply embedded in their specific local contexts. They represent producers who work directly with the land and are custodians of the unique heritage, practices, and environmental features associated with protected designations.</w:t>
      </w:r>
      <w:r w:rsidR="00C93EC0" w:rsidRPr="006762E6">
        <w:rPr>
          <w:noProof/>
          <w:lang w:val="en-GB"/>
        </w:rPr>
        <w:t xml:space="preserve"> </w:t>
      </w:r>
      <w:r w:rsidRPr="006762E6">
        <w:rPr>
          <w:noProof/>
          <w:lang w:val="en-GB"/>
        </w:rPr>
        <w:t>Empowering these groups to design and implement wine tourism projects will likely lead to a more substantial and geographically diverse uptake of the measure. These initiatives have the potential to integrate wine promotion with regional culture, local gastronomy, traditional crafts, and natural landscapes</w:t>
      </w:r>
      <w:r w:rsidR="00C93EC0" w:rsidRPr="006762E6">
        <w:rPr>
          <w:noProof/>
          <w:lang w:val="en-GB"/>
        </w:rPr>
        <w:t xml:space="preserve">, </w:t>
      </w:r>
      <w:r w:rsidRPr="006762E6">
        <w:rPr>
          <w:noProof/>
          <w:lang w:val="en-GB"/>
        </w:rPr>
        <w:t>offering a richer and more authentic experience for visitors. This, in turn, generates economic spillover effects across rural areas, boosting income for small businesses and strengthening the tourism ecosystem.</w:t>
      </w:r>
      <w:r w:rsidR="00140CFC" w:rsidRPr="006762E6">
        <w:rPr>
          <w:noProof/>
          <w:lang w:val="en-GB"/>
        </w:rPr>
        <w:t xml:space="preserve"> </w:t>
      </w:r>
      <w:r w:rsidRPr="006762E6">
        <w:rPr>
          <w:noProof/>
          <w:lang w:val="en-GB"/>
        </w:rPr>
        <w:t xml:space="preserve">Such projects are particularly important for </w:t>
      </w:r>
      <w:r w:rsidR="00140CFC" w:rsidRPr="006762E6">
        <w:rPr>
          <w:noProof/>
          <w:lang w:val="en-GB"/>
        </w:rPr>
        <w:t>rural</w:t>
      </w:r>
      <w:r w:rsidRPr="006762E6">
        <w:rPr>
          <w:noProof/>
          <w:lang w:val="en-GB"/>
        </w:rPr>
        <w:t xml:space="preserve"> wine-producing regions </w:t>
      </w:r>
      <w:r w:rsidR="00BC4190" w:rsidRPr="006762E6">
        <w:rPr>
          <w:noProof/>
          <w:lang w:val="en-GB"/>
        </w:rPr>
        <w:t>with limited</w:t>
      </w:r>
      <w:r w:rsidRPr="006762E6">
        <w:rPr>
          <w:noProof/>
          <w:lang w:val="en-GB"/>
        </w:rPr>
        <w:t xml:space="preserve"> economic opportunities and demographic decline. By anchoring economic activity in the territory and making local traditions more visible and accessible, wine tourism can help sustain vibrant rural communities. Tourists will also benefit from a broader and higher-quality offering of cultural and recreational services developed through these initiatives.</w:t>
      </w:r>
    </w:p>
    <w:p w14:paraId="71345335" w14:textId="01B56B10" w:rsidR="00C0602A" w:rsidRPr="006762E6" w:rsidRDefault="00C0602A" w:rsidP="00F15BC2">
      <w:pPr>
        <w:pStyle w:val="Heading1"/>
        <w:numPr>
          <w:ilvl w:val="1"/>
          <w:numId w:val="2"/>
        </w:numPr>
        <w:spacing w:before="0" w:after="120"/>
        <w:rPr>
          <w:noProof/>
          <w:lang w:val="en-GB"/>
        </w:rPr>
      </w:pPr>
      <w:bookmarkStart w:id="359" w:name="_Toc199944111"/>
      <w:bookmarkStart w:id="360" w:name="_Toc199946211"/>
      <w:bookmarkStart w:id="361" w:name="_Toc199946357"/>
      <w:bookmarkStart w:id="362" w:name="_Toc199946461"/>
      <w:bookmarkStart w:id="363" w:name="_Toc199946546"/>
      <w:bookmarkStart w:id="364" w:name="_Toc199946631"/>
      <w:bookmarkStart w:id="365" w:name="_Toc199946722"/>
      <w:bookmarkStart w:id="366" w:name="_Toc199946801"/>
      <w:bookmarkStart w:id="367" w:name="_Toc199944112"/>
      <w:bookmarkStart w:id="368" w:name="_Toc199946212"/>
      <w:bookmarkStart w:id="369" w:name="_Toc199946358"/>
      <w:bookmarkStart w:id="370" w:name="_Toc199946462"/>
      <w:bookmarkStart w:id="371" w:name="_Toc199946547"/>
      <w:bookmarkStart w:id="372" w:name="_Toc199946632"/>
      <w:bookmarkStart w:id="373" w:name="_Toc199946723"/>
      <w:bookmarkStart w:id="374" w:name="_Toc199946802"/>
      <w:bookmarkStart w:id="375" w:name="_Toc199944113"/>
      <w:bookmarkStart w:id="376" w:name="_Toc199946213"/>
      <w:bookmarkStart w:id="377" w:name="_Toc199946359"/>
      <w:bookmarkStart w:id="378" w:name="_Toc199946463"/>
      <w:bookmarkStart w:id="379" w:name="_Toc199946548"/>
      <w:bookmarkStart w:id="380" w:name="_Toc199946633"/>
      <w:bookmarkStart w:id="381" w:name="_Toc199946724"/>
      <w:bookmarkStart w:id="382" w:name="_Toc199946803"/>
      <w:bookmarkStart w:id="383" w:name="_Toc199944114"/>
      <w:bookmarkStart w:id="384" w:name="_Toc199946214"/>
      <w:bookmarkStart w:id="385" w:name="_Toc199946360"/>
      <w:bookmarkStart w:id="386" w:name="_Toc199946464"/>
      <w:bookmarkStart w:id="387" w:name="_Toc199946549"/>
      <w:bookmarkStart w:id="388" w:name="_Toc199946634"/>
      <w:bookmarkStart w:id="389" w:name="_Toc199946725"/>
      <w:bookmarkStart w:id="390" w:name="_Toc199946804"/>
      <w:bookmarkStart w:id="391" w:name="_Toc199944115"/>
      <w:bookmarkStart w:id="392" w:name="_Toc199946215"/>
      <w:bookmarkStart w:id="393" w:name="_Toc199946361"/>
      <w:bookmarkStart w:id="394" w:name="_Toc199946465"/>
      <w:bookmarkStart w:id="395" w:name="_Toc199946550"/>
      <w:bookmarkStart w:id="396" w:name="_Toc199946635"/>
      <w:bookmarkStart w:id="397" w:name="_Toc199946726"/>
      <w:bookmarkStart w:id="398" w:name="_Toc199946805"/>
      <w:bookmarkStart w:id="399" w:name="_Toc203469240"/>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6762E6">
        <w:rPr>
          <w:noProof/>
          <w:lang w:val="en-GB"/>
        </w:rPr>
        <w:t xml:space="preserve">Social </w:t>
      </w:r>
      <w:r w:rsidR="00B63418" w:rsidRPr="006762E6">
        <w:rPr>
          <w:noProof/>
          <w:lang w:val="en-GB"/>
        </w:rPr>
        <w:t>i</w:t>
      </w:r>
      <w:r w:rsidRPr="006762E6">
        <w:rPr>
          <w:noProof/>
          <w:lang w:val="en-GB"/>
        </w:rPr>
        <w:t>mpacts</w:t>
      </w:r>
      <w:bookmarkEnd w:id="399"/>
    </w:p>
    <w:p w14:paraId="7F5C86FC" w14:textId="0D45F0DB" w:rsidR="003B3DD7" w:rsidRPr="006D0BC8" w:rsidRDefault="005C764B" w:rsidP="00F15BC2">
      <w:pPr>
        <w:ind w:left="357"/>
        <w:jc w:val="both"/>
        <w:rPr>
          <w:noProof/>
          <w:lang w:val="en-GB"/>
        </w:rPr>
      </w:pPr>
      <w:r w:rsidRPr="006762E6">
        <w:rPr>
          <w:noProof/>
          <w:lang w:val="en-GB"/>
        </w:rPr>
        <w:t xml:space="preserve">The </w:t>
      </w:r>
      <w:r w:rsidR="003A6567" w:rsidRPr="006762E6">
        <w:rPr>
          <w:noProof/>
          <w:lang w:val="en-GB"/>
        </w:rPr>
        <w:t xml:space="preserve">structural challenges that </w:t>
      </w:r>
      <w:r w:rsidRPr="006762E6">
        <w:rPr>
          <w:noProof/>
          <w:lang w:val="en-GB"/>
        </w:rPr>
        <w:t>the EU wine sector</w:t>
      </w:r>
      <w:r w:rsidR="003A6567" w:rsidRPr="006762E6">
        <w:rPr>
          <w:noProof/>
          <w:lang w:val="en-GB"/>
        </w:rPr>
        <w:t xml:space="preserve"> has faced</w:t>
      </w:r>
      <w:r w:rsidR="004E5487" w:rsidRPr="006762E6">
        <w:rPr>
          <w:noProof/>
          <w:lang w:val="en-GB"/>
        </w:rPr>
        <w:t xml:space="preserve">, </w:t>
      </w:r>
      <w:r w:rsidRPr="006762E6">
        <w:rPr>
          <w:noProof/>
          <w:lang w:val="en-GB"/>
        </w:rPr>
        <w:t xml:space="preserve">and </w:t>
      </w:r>
      <w:r w:rsidR="004E5487" w:rsidRPr="006762E6">
        <w:rPr>
          <w:noProof/>
          <w:lang w:val="en-GB"/>
        </w:rPr>
        <w:t xml:space="preserve">the </w:t>
      </w:r>
      <w:r w:rsidRPr="006762E6">
        <w:rPr>
          <w:noProof/>
          <w:lang w:val="en-GB"/>
        </w:rPr>
        <w:t xml:space="preserve">challenges </w:t>
      </w:r>
      <w:r w:rsidR="006D0BC8">
        <w:rPr>
          <w:noProof/>
          <w:lang w:val="en-GB"/>
        </w:rPr>
        <w:t xml:space="preserve">linked to </w:t>
      </w:r>
      <w:r w:rsidR="004E5487" w:rsidRPr="006D0BC8">
        <w:rPr>
          <w:noProof/>
          <w:lang w:val="en-GB"/>
        </w:rPr>
        <w:t xml:space="preserve">the economic </w:t>
      </w:r>
      <w:r w:rsidR="006D0BC8">
        <w:rPr>
          <w:noProof/>
          <w:lang w:val="en-GB"/>
        </w:rPr>
        <w:t>downturn</w:t>
      </w:r>
      <w:r w:rsidR="004E5487" w:rsidRPr="006D0BC8">
        <w:rPr>
          <w:noProof/>
          <w:lang w:val="en-GB"/>
        </w:rPr>
        <w:t xml:space="preserve">, </w:t>
      </w:r>
      <w:r w:rsidRPr="006D0BC8">
        <w:rPr>
          <w:noProof/>
          <w:lang w:val="en-GB"/>
        </w:rPr>
        <w:t xml:space="preserve">have put </w:t>
      </w:r>
      <w:r w:rsidR="0090740A" w:rsidRPr="006D0BC8">
        <w:rPr>
          <w:noProof/>
          <w:lang w:val="en-GB"/>
        </w:rPr>
        <w:t xml:space="preserve">considerable </w:t>
      </w:r>
      <w:r w:rsidR="00C50646" w:rsidRPr="006D0BC8">
        <w:rPr>
          <w:noProof/>
          <w:lang w:val="en-GB"/>
        </w:rPr>
        <w:t xml:space="preserve">pressure </w:t>
      </w:r>
      <w:r w:rsidR="0090740A" w:rsidRPr="006D0BC8">
        <w:rPr>
          <w:noProof/>
          <w:lang w:val="en-GB"/>
        </w:rPr>
        <w:t xml:space="preserve">on </w:t>
      </w:r>
      <w:r w:rsidR="001734B4" w:rsidRPr="006D0BC8">
        <w:rPr>
          <w:noProof/>
          <w:lang w:val="en-GB"/>
        </w:rPr>
        <w:t xml:space="preserve">the </w:t>
      </w:r>
      <w:r w:rsidRPr="006D0BC8">
        <w:rPr>
          <w:noProof/>
          <w:lang w:val="en-GB"/>
        </w:rPr>
        <w:t xml:space="preserve">social </w:t>
      </w:r>
      <w:r w:rsidR="001734B4" w:rsidRPr="006D0BC8">
        <w:rPr>
          <w:noProof/>
          <w:lang w:val="en-GB"/>
        </w:rPr>
        <w:t xml:space="preserve">fabric </w:t>
      </w:r>
      <w:r w:rsidRPr="006D0BC8">
        <w:rPr>
          <w:noProof/>
          <w:lang w:val="en-GB"/>
        </w:rPr>
        <w:t xml:space="preserve">of many rural areas. </w:t>
      </w:r>
      <w:r w:rsidR="001C1A2C" w:rsidRPr="006D0BC8">
        <w:rPr>
          <w:noProof/>
          <w:lang w:val="en-GB"/>
        </w:rPr>
        <w:t xml:space="preserve">The </w:t>
      </w:r>
      <w:r w:rsidR="002376DF" w:rsidRPr="006D0BC8">
        <w:rPr>
          <w:noProof/>
          <w:lang w:val="en-GB"/>
        </w:rPr>
        <w:t>‘</w:t>
      </w:r>
      <w:r w:rsidR="001C1A2C" w:rsidRPr="006D0BC8">
        <w:rPr>
          <w:noProof/>
          <w:lang w:val="en-GB"/>
        </w:rPr>
        <w:t>Wine Package</w:t>
      </w:r>
      <w:r w:rsidR="002376DF" w:rsidRPr="006D0BC8">
        <w:rPr>
          <w:noProof/>
          <w:lang w:val="en-GB"/>
        </w:rPr>
        <w:t>’</w:t>
      </w:r>
      <w:r w:rsidR="00FB106D" w:rsidRPr="006D0BC8">
        <w:rPr>
          <w:noProof/>
          <w:lang w:val="en-GB"/>
        </w:rPr>
        <w:t xml:space="preserve"> </w:t>
      </w:r>
      <w:r w:rsidR="00984FEB" w:rsidRPr="006D0BC8">
        <w:rPr>
          <w:noProof/>
          <w:lang w:val="en-GB"/>
        </w:rPr>
        <w:t>has</w:t>
      </w:r>
      <w:r w:rsidR="00FB106D" w:rsidRPr="006D0BC8">
        <w:rPr>
          <w:noProof/>
          <w:lang w:val="en-GB"/>
        </w:rPr>
        <w:t xml:space="preserve"> </w:t>
      </w:r>
      <w:r w:rsidR="00017DB2" w:rsidRPr="006D0BC8">
        <w:rPr>
          <w:noProof/>
          <w:lang w:val="en-GB"/>
        </w:rPr>
        <w:t>to a</w:t>
      </w:r>
      <w:r w:rsidR="00C35C90" w:rsidRPr="006D0BC8">
        <w:rPr>
          <w:noProof/>
          <w:lang w:val="en-GB"/>
        </w:rPr>
        <w:t xml:space="preserve"> </w:t>
      </w:r>
      <w:r w:rsidR="00017DB2" w:rsidRPr="006D0BC8">
        <w:rPr>
          <w:noProof/>
          <w:lang w:val="en-GB"/>
        </w:rPr>
        <w:t xml:space="preserve">great extent </w:t>
      </w:r>
      <w:r w:rsidR="00984FEB" w:rsidRPr="006D0BC8">
        <w:rPr>
          <w:noProof/>
          <w:lang w:val="en-GB"/>
        </w:rPr>
        <w:t xml:space="preserve">been </w:t>
      </w:r>
      <w:r w:rsidRPr="006D0BC8">
        <w:rPr>
          <w:noProof/>
          <w:lang w:val="en-GB"/>
        </w:rPr>
        <w:t>proposed</w:t>
      </w:r>
      <w:r w:rsidR="00984FEB" w:rsidRPr="006D0BC8">
        <w:rPr>
          <w:noProof/>
          <w:lang w:val="en-GB"/>
        </w:rPr>
        <w:t xml:space="preserve"> to </w:t>
      </w:r>
      <w:r w:rsidRPr="006D0BC8">
        <w:rPr>
          <w:noProof/>
          <w:lang w:val="en-GB"/>
        </w:rPr>
        <w:t>bring</w:t>
      </w:r>
      <w:r w:rsidR="00984FEB" w:rsidRPr="006D0BC8">
        <w:rPr>
          <w:noProof/>
          <w:lang w:val="en-GB"/>
        </w:rPr>
        <w:t xml:space="preserve"> relief </w:t>
      </w:r>
      <w:r w:rsidR="00D34FDF" w:rsidRPr="006D0BC8">
        <w:rPr>
          <w:noProof/>
          <w:lang w:val="en-GB"/>
        </w:rPr>
        <w:t>to</w:t>
      </w:r>
      <w:r w:rsidR="00C35C90" w:rsidRPr="006D0BC8">
        <w:rPr>
          <w:noProof/>
          <w:lang w:val="en-GB"/>
        </w:rPr>
        <w:t xml:space="preserve"> </w:t>
      </w:r>
      <w:r w:rsidRPr="006D0BC8">
        <w:rPr>
          <w:noProof/>
          <w:lang w:val="en-GB"/>
        </w:rPr>
        <w:t xml:space="preserve">a sector </w:t>
      </w:r>
      <w:r w:rsidR="00901AC1" w:rsidRPr="006D0BC8">
        <w:rPr>
          <w:noProof/>
          <w:lang w:val="en-GB"/>
        </w:rPr>
        <w:t xml:space="preserve">that provides </w:t>
      </w:r>
      <w:r w:rsidR="00425364" w:rsidRPr="006D0BC8">
        <w:rPr>
          <w:noProof/>
          <w:lang w:val="en-GB"/>
        </w:rPr>
        <w:t xml:space="preserve">a </w:t>
      </w:r>
      <w:r w:rsidR="00901AC1" w:rsidRPr="006D0BC8">
        <w:rPr>
          <w:noProof/>
          <w:lang w:val="en-GB"/>
        </w:rPr>
        <w:t>livelihood to</w:t>
      </w:r>
      <w:r w:rsidRPr="006D0BC8">
        <w:rPr>
          <w:noProof/>
          <w:lang w:val="en-GB"/>
        </w:rPr>
        <w:t xml:space="preserve"> thousands of small producers spread all over EU rural areas in wine</w:t>
      </w:r>
      <w:r w:rsidR="00BA4FDD" w:rsidRPr="006D0BC8">
        <w:rPr>
          <w:noProof/>
          <w:lang w:val="en-GB"/>
        </w:rPr>
        <w:t>-</w:t>
      </w:r>
      <w:r w:rsidRPr="006D0BC8">
        <w:rPr>
          <w:noProof/>
          <w:lang w:val="en-GB"/>
        </w:rPr>
        <w:t>producing countries</w:t>
      </w:r>
      <w:r w:rsidR="00C50646" w:rsidRPr="006D0BC8">
        <w:rPr>
          <w:noProof/>
          <w:lang w:val="en-GB"/>
        </w:rPr>
        <w:t>. In parallel with the improved economic impact and enhanced market stability, t</w:t>
      </w:r>
      <w:r w:rsidRPr="006D0BC8">
        <w:rPr>
          <w:noProof/>
          <w:lang w:val="en-GB"/>
        </w:rPr>
        <w:t xml:space="preserve">he </w:t>
      </w:r>
      <w:r w:rsidRPr="00205AFF">
        <w:rPr>
          <w:noProof/>
          <w:lang w:val="en-GB"/>
        </w:rPr>
        <w:t>s</w:t>
      </w:r>
      <w:r w:rsidR="00C0602A" w:rsidRPr="00205AFF">
        <w:rPr>
          <w:noProof/>
          <w:lang w:val="en-GB"/>
        </w:rPr>
        <w:t>ocial impacts</w:t>
      </w:r>
      <w:r w:rsidR="00C0602A" w:rsidRPr="006D0BC8">
        <w:rPr>
          <w:noProof/>
          <w:lang w:val="en-GB"/>
        </w:rPr>
        <w:t xml:space="preserve"> of the proposal are expected to be highly positive, particularly in rural areas.</w:t>
      </w:r>
    </w:p>
    <w:p w14:paraId="2AFB132B" w14:textId="015745E8" w:rsidR="00C0602A" w:rsidRPr="006D0BC8" w:rsidRDefault="00C0602A" w:rsidP="00F15BC2">
      <w:pPr>
        <w:ind w:left="357"/>
        <w:jc w:val="both"/>
        <w:rPr>
          <w:noProof/>
          <w:lang w:val="en-GB"/>
        </w:rPr>
      </w:pPr>
      <w:r w:rsidRPr="006D0BC8">
        <w:rPr>
          <w:noProof/>
          <w:lang w:val="en-GB"/>
        </w:rPr>
        <w:t xml:space="preserve">It will be beneficial for many vine growers and wine producers, a huge majority </w:t>
      </w:r>
      <w:r w:rsidR="00691604" w:rsidRPr="006D0BC8">
        <w:rPr>
          <w:noProof/>
          <w:lang w:val="en-GB"/>
        </w:rPr>
        <w:t xml:space="preserve">of whom are </w:t>
      </w:r>
      <w:r w:rsidRPr="006D0BC8">
        <w:rPr>
          <w:noProof/>
          <w:lang w:val="en-GB"/>
        </w:rPr>
        <w:t xml:space="preserve">smallholders living in rural </w:t>
      </w:r>
      <w:r w:rsidR="00125E74" w:rsidRPr="006D0BC8">
        <w:rPr>
          <w:noProof/>
          <w:lang w:val="en-GB"/>
        </w:rPr>
        <w:t>environments</w:t>
      </w:r>
      <w:r w:rsidRPr="006D0BC8">
        <w:rPr>
          <w:noProof/>
          <w:lang w:val="en-GB"/>
        </w:rPr>
        <w:t>, many of which do not have alternative economic activities due to the limitations set by climate</w:t>
      </w:r>
      <w:r w:rsidR="003B3DD7" w:rsidRPr="006D0BC8">
        <w:rPr>
          <w:noProof/>
          <w:lang w:val="en-GB"/>
        </w:rPr>
        <w:t xml:space="preserve">, topography and often isolation from main </w:t>
      </w:r>
      <w:r w:rsidR="00BA23AA" w:rsidRPr="006D0BC8">
        <w:rPr>
          <w:noProof/>
          <w:lang w:val="en-GB"/>
        </w:rPr>
        <w:t>urban areas and centres of production and provision of services.</w:t>
      </w:r>
    </w:p>
    <w:p w14:paraId="4F621E8F" w14:textId="2E78E4C4" w:rsidR="00391033" w:rsidRPr="006D0BC8" w:rsidRDefault="008A37F3" w:rsidP="00F15BC2">
      <w:pPr>
        <w:ind w:left="357"/>
        <w:jc w:val="both"/>
        <w:rPr>
          <w:noProof/>
          <w:lang w:val="en-GB"/>
        </w:rPr>
      </w:pPr>
      <w:r w:rsidRPr="006D0BC8">
        <w:rPr>
          <w:noProof/>
          <w:lang w:val="en-GB"/>
        </w:rPr>
        <w:t xml:space="preserve">The flexibilities </w:t>
      </w:r>
      <w:r w:rsidR="00910810" w:rsidRPr="006D0BC8">
        <w:rPr>
          <w:noProof/>
          <w:lang w:val="en-GB"/>
        </w:rPr>
        <w:t>put</w:t>
      </w:r>
      <w:r w:rsidRPr="006D0BC8">
        <w:rPr>
          <w:noProof/>
          <w:lang w:val="en-GB"/>
        </w:rPr>
        <w:t xml:space="preserve"> forward in the proposal concerning the use of planting </w:t>
      </w:r>
      <w:r w:rsidR="00910810" w:rsidRPr="006D0BC8">
        <w:rPr>
          <w:noProof/>
          <w:lang w:val="en-GB"/>
        </w:rPr>
        <w:t>and replanting authorisations</w:t>
      </w:r>
      <w:r w:rsidR="004320F2" w:rsidRPr="006D0BC8">
        <w:rPr>
          <w:noProof/>
          <w:lang w:val="en-GB"/>
        </w:rPr>
        <w:t xml:space="preserve"> and the </w:t>
      </w:r>
      <w:r w:rsidR="005D7B8C" w:rsidRPr="006D0BC8">
        <w:rPr>
          <w:noProof/>
          <w:lang w:val="en-GB"/>
        </w:rPr>
        <w:t xml:space="preserve">waiving of administrative penalties in certain cases </w:t>
      </w:r>
      <w:r w:rsidR="00AD4722" w:rsidRPr="006D0BC8">
        <w:rPr>
          <w:noProof/>
          <w:lang w:val="en-GB"/>
        </w:rPr>
        <w:t>will reduce pressure on producers confront</w:t>
      </w:r>
      <w:r w:rsidR="001734B4" w:rsidRPr="006D0BC8">
        <w:rPr>
          <w:noProof/>
          <w:lang w:val="en-GB"/>
        </w:rPr>
        <w:t>ed with</w:t>
      </w:r>
      <w:r w:rsidR="00AD4722" w:rsidRPr="006D0BC8">
        <w:rPr>
          <w:noProof/>
          <w:lang w:val="en-GB"/>
        </w:rPr>
        <w:t xml:space="preserve"> enormous </w:t>
      </w:r>
      <w:r w:rsidR="00523A89" w:rsidRPr="006D0BC8">
        <w:rPr>
          <w:noProof/>
          <w:lang w:val="en-GB"/>
        </w:rPr>
        <w:t xml:space="preserve">uncertainty concerning the viability of their </w:t>
      </w:r>
      <w:r w:rsidR="001734B4" w:rsidRPr="006D0BC8">
        <w:rPr>
          <w:noProof/>
          <w:lang w:val="en-GB"/>
        </w:rPr>
        <w:t>business</w:t>
      </w:r>
      <w:r w:rsidR="00523A89" w:rsidRPr="006D0BC8">
        <w:rPr>
          <w:noProof/>
          <w:lang w:val="en-GB"/>
        </w:rPr>
        <w:t>, giving them more time and capacity to adapt their investments and resources to the evolution of the market</w:t>
      </w:r>
      <w:r w:rsidR="00FC67D3" w:rsidRPr="006D0BC8">
        <w:rPr>
          <w:noProof/>
          <w:lang w:val="en-GB"/>
        </w:rPr>
        <w:t>.</w:t>
      </w:r>
      <w:r w:rsidR="00464AAC" w:rsidRPr="006D0BC8">
        <w:rPr>
          <w:noProof/>
          <w:lang w:val="en-GB"/>
        </w:rPr>
        <w:t xml:space="preserve"> </w:t>
      </w:r>
      <w:r w:rsidR="00391033" w:rsidRPr="006D0BC8">
        <w:rPr>
          <w:noProof/>
          <w:lang w:val="en-GB"/>
        </w:rPr>
        <w:t xml:space="preserve">The possibility to further control the growth of </w:t>
      </w:r>
      <w:r w:rsidR="006175C9" w:rsidRPr="006D0BC8">
        <w:rPr>
          <w:noProof/>
          <w:lang w:val="en-GB"/>
        </w:rPr>
        <w:t xml:space="preserve">vine planting areas </w:t>
      </w:r>
      <w:r w:rsidR="009F00C6" w:rsidRPr="006D0BC8">
        <w:rPr>
          <w:noProof/>
          <w:lang w:val="en-GB"/>
        </w:rPr>
        <w:t>in territories under stress</w:t>
      </w:r>
      <w:r w:rsidR="00464AAC" w:rsidRPr="006D0BC8">
        <w:rPr>
          <w:noProof/>
          <w:lang w:val="en-GB"/>
        </w:rPr>
        <w:t xml:space="preserve"> </w:t>
      </w:r>
      <w:r w:rsidR="006175C9" w:rsidRPr="006D0BC8">
        <w:rPr>
          <w:noProof/>
          <w:lang w:val="en-GB"/>
        </w:rPr>
        <w:t xml:space="preserve">will also contribute to </w:t>
      </w:r>
      <w:r w:rsidR="009811D3" w:rsidRPr="006D0BC8">
        <w:rPr>
          <w:noProof/>
          <w:lang w:val="en-GB"/>
        </w:rPr>
        <w:t>reduce pressure over th</w:t>
      </w:r>
      <w:r w:rsidR="00464AAC" w:rsidRPr="006D0BC8">
        <w:rPr>
          <w:noProof/>
          <w:lang w:val="en-GB"/>
        </w:rPr>
        <w:t>em.</w:t>
      </w:r>
      <w:r w:rsidR="0073453C" w:rsidRPr="006D0BC8">
        <w:rPr>
          <w:noProof/>
          <w:lang w:val="en-GB"/>
        </w:rPr>
        <w:t xml:space="preserve"> Other measures proposed to facilitate the management of </w:t>
      </w:r>
      <w:r w:rsidR="0099626E" w:rsidRPr="006D0BC8">
        <w:rPr>
          <w:noProof/>
          <w:lang w:val="en-GB"/>
        </w:rPr>
        <w:t xml:space="preserve">wine </w:t>
      </w:r>
      <w:r w:rsidR="0073453C" w:rsidRPr="006D0BC8">
        <w:rPr>
          <w:noProof/>
          <w:lang w:val="en-GB"/>
        </w:rPr>
        <w:t xml:space="preserve">production and </w:t>
      </w:r>
      <w:r w:rsidR="0099626E" w:rsidRPr="006D0BC8">
        <w:rPr>
          <w:noProof/>
          <w:lang w:val="en-GB"/>
        </w:rPr>
        <w:t xml:space="preserve">adapt it to actual demand </w:t>
      </w:r>
      <w:r w:rsidR="00490F88" w:rsidRPr="006D0BC8">
        <w:rPr>
          <w:noProof/>
          <w:lang w:val="en-GB"/>
        </w:rPr>
        <w:t xml:space="preserve">are also part of the set of measures bringing relief to highly vulnerable areas and </w:t>
      </w:r>
      <w:r w:rsidR="004023E6" w:rsidRPr="006D0BC8">
        <w:rPr>
          <w:noProof/>
          <w:lang w:val="en-GB"/>
        </w:rPr>
        <w:t xml:space="preserve">segments </w:t>
      </w:r>
      <w:r w:rsidR="00490F88" w:rsidRPr="006D0BC8">
        <w:rPr>
          <w:noProof/>
          <w:lang w:val="en-GB"/>
        </w:rPr>
        <w:t>of the EU society</w:t>
      </w:r>
      <w:r w:rsidR="004023E6" w:rsidRPr="006D0BC8">
        <w:rPr>
          <w:noProof/>
          <w:lang w:val="en-GB"/>
        </w:rPr>
        <w:t xml:space="preserve">, </w:t>
      </w:r>
      <w:r w:rsidR="00D77462" w:rsidRPr="006D0BC8">
        <w:rPr>
          <w:noProof/>
          <w:lang w:val="en-GB"/>
        </w:rPr>
        <w:t xml:space="preserve">especially </w:t>
      </w:r>
      <w:r w:rsidR="004023E6" w:rsidRPr="006D0BC8">
        <w:rPr>
          <w:noProof/>
          <w:lang w:val="en-GB"/>
        </w:rPr>
        <w:t>in rural areas</w:t>
      </w:r>
      <w:r w:rsidR="00490F88" w:rsidRPr="006D0BC8">
        <w:rPr>
          <w:noProof/>
          <w:lang w:val="en-GB"/>
        </w:rPr>
        <w:t>.</w:t>
      </w:r>
    </w:p>
    <w:p w14:paraId="53F1657E" w14:textId="070DBB4A" w:rsidR="007206FE" w:rsidRPr="006D0BC8" w:rsidRDefault="007206FE" w:rsidP="00F15BC2">
      <w:pPr>
        <w:ind w:left="357"/>
        <w:jc w:val="both"/>
        <w:rPr>
          <w:noProof/>
          <w:lang w:val="en-GB"/>
        </w:rPr>
      </w:pPr>
      <w:r w:rsidRPr="006D0BC8">
        <w:rPr>
          <w:noProof/>
          <w:lang w:val="en-GB"/>
        </w:rPr>
        <w:t xml:space="preserve">Other measures </w:t>
      </w:r>
      <w:r w:rsidR="00620C6F" w:rsidRPr="006D0BC8">
        <w:rPr>
          <w:noProof/>
          <w:lang w:val="en-GB"/>
        </w:rPr>
        <w:t xml:space="preserve">proposed to facilitate Member States </w:t>
      </w:r>
      <w:r w:rsidR="005F022E" w:rsidRPr="006D0BC8">
        <w:rPr>
          <w:noProof/>
          <w:lang w:val="en-GB"/>
        </w:rPr>
        <w:t>tailoring</w:t>
      </w:r>
      <w:r w:rsidR="00C1050A" w:rsidRPr="006D0BC8">
        <w:rPr>
          <w:noProof/>
          <w:lang w:val="en-GB"/>
        </w:rPr>
        <w:t xml:space="preserve"> certain</w:t>
      </w:r>
      <w:r w:rsidR="00620C6F" w:rsidRPr="006D0BC8">
        <w:rPr>
          <w:noProof/>
          <w:lang w:val="en-GB"/>
        </w:rPr>
        <w:t xml:space="preserve"> measures </w:t>
      </w:r>
      <w:r w:rsidR="00120CC5" w:rsidRPr="006D0BC8">
        <w:rPr>
          <w:noProof/>
          <w:lang w:val="en-GB"/>
        </w:rPr>
        <w:t xml:space="preserve">to address overproduction in certain regions and areas </w:t>
      </w:r>
      <w:r w:rsidR="00F063B3" w:rsidRPr="006D0BC8">
        <w:rPr>
          <w:noProof/>
          <w:lang w:val="en-GB"/>
        </w:rPr>
        <w:t xml:space="preserve">or </w:t>
      </w:r>
      <w:r w:rsidR="00120CC5" w:rsidRPr="006D0BC8">
        <w:rPr>
          <w:noProof/>
          <w:lang w:val="en-GB"/>
        </w:rPr>
        <w:t xml:space="preserve">setting </w:t>
      </w:r>
      <w:r w:rsidR="00F063B3" w:rsidRPr="006D0BC8">
        <w:rPr>
          <w:noProof/>
          <w:lang w:val="en-GB"/>
        </w:rPr>
        <w:t>conditions for</w:t>
      </w:r>
      <w:r w:rsidR="00C1050A" w:rsidRPr="006D0BC8">
        <w:rPr>
          <w:noProof/>
          <w:lang w:val="en-GB"/>
        </w:rPr>
        <w:t xml:space="preserve"> the</w:t>
      </w:r>
      <w:r w:rsidR="00120CC5" w:rsidRPr="006D0BC8">
        <w:rPr>
          <w:noProof/>
          <w:lang w:val="en-GB"/>
        </w:rPr>
        <w:t>ir</w:t>
      </w:r>
      <w:r w:rsidR="00C1050A" w:rsidRPr="006D0BC8">
        <w:rPr>
          <w:noProof/>
          <w:lang w:val="en-GB"/>
        </w:rPr>
        <w:t xml:space="preserve"> implementation</w:t>
      </w:r>
      <w:r w:rsidR="0043399B" w:rsidRPr="006D0BC8">
        <w:rPr>
          <w:noProof/>
          <w:lang w:val="en-GB"/>
        </w:rPr>
        <w:t xml:space="preserve"> </w:t>
      </w:r>
      <w:r w:rsidR="00120CC5" w:rsidRPr="006D0BC8">
        <w:rPr>
          <w:noProof/>
          <w:lang w:val="en-GB"/>
        </w:rPr>
        <w:t>that are</w:t>
      </w:r>
      <w:r w:rsidR="00F063B3" w:rsidRPr="006D0BC8">
        <w:rPr>
          <w:noProof/>
          <w:lang w:val="en-GB"/>
        </w:rPr>
        <w:t xml:space="preserve"> </w:t>
      </w:r>
      <w:r w:rsidR="00620C6F" w:rsidRPr="006D0BC8">
        <w:rPr>
          <w:noProof/>
          <w:lang w:val="en-GB"/>
        </w:rPr>
        <w:t xml:space="preserve">adapted to the </w:t>
      </w:r>
      <w:r w:rsidR="000B74B3" w:rsidRPr="006D0BC8">
        <w:rPr>
          <w:noProof/>
          <w:lang w:val="en-GB"/>
        </w:rPr>
        <w:t>characteristics</w:t>
      </w:r>
      <w:r w:rsidR="00F72CE0" w:rsidRPr="006D0BC8">
        <w:rPr>
          <w:noProof/>
          <w:lang w:val="en-GB"/>
        </w:rPr>
        <w:t xml:space="preserve"> of</w:t>
      </w:r>
      <w:r w:rsidR="00620C6F" w:rsidRPr="006D0BC8">
        <w:rPr>
          <w:noProof/>
          <w:lang w:val="en-GB"/>
        </w:rPr>
        <w:t xml:space="preserve"> </w:t>
      </w:r>
      <w:r w:rsidR="00EC1858" w:rsidRPr="006D0BC8">
        <w:rPr>
          <w:noProof/>
          <w:lang w:val="en-GB"/>
        </w:rPr>
        <w:t xml:space="preserve">specific </w:t>
      </w:r>
      <w:r w:rsidR="00620C6F" w:rsidRPr="006D0BC8">
        <w:rPr>
          <w:noProof/>
          <w:lang w:val="en-GB"/>
        </w:rPr>
        <w:t>territories</w:t>
      </w:r>
      <w:r w:rsidR="00EC1858" w:rsidRPr="006D0BC8">
        <w:rPr>
          <w:noProof/>
          <w:lang w:val="en-GB"/>
        </w:rPr>
        <w:t xml:space="preserve"> and</w:t>
      </w:r>
      <w:r w:rsidR="00833C5D" w:rsidRPr="006D0BC8">
        <w:rPr>
          <w:noProof/>
          <w:lang w:val="en-GB"/>
        </w:rPr>
        <w:t xml:space="preserve"> social and economic </w:t>
      </w:r>
      <w:r w:rsidR="00F72CE0" w:rsidRPr="006D0BC8">
        <w:rPr>
          <w:noProof/>
          <w:lang w:val="en-GB"/>
        </w:rPr>
        <w:t>situations will also be beneficial for th</w:t>
      </w:r>
      <w:r w:rsidR="00AF7875" w:rsidRPr="006D0BC8">
        <w:rPr>
          <w:noProof/>
          <w:lang w:val="en-GB"/>
        </w:rPr>
        <w:t xml:space="preserve">ose areas and their inhabitants, in particular when they </w:t>
      </w:r>
      <w:r w:rsidR="00D77462" w:rsidRPr="006D0BC8">
        <w:rPr>
          <w:noProof/>
          <w:lang w:val="en-GB"/>
        </w:rPr>
        <w:t xml:space="preserve">are </w:t>
      </w:r>
      <w:r w:rsidR="0093227D" w:rsidRPr="006D0BC8">
        <w:rPr>
          <w:noProof/>
          <w:lang w:val="en-GB"/>
        </w:rPr>
        <w:t>carried out in agreement with</w:t>
      </w:r>
      <w:r w:rsidR="000B39AF" w:rsidRPr="006D0BC8">
        <w:rPr>
          <w:noProof/>
          <w:lang w:val="en-GB"/>
        </w:rPr>
        <w:t xml:space="preserve"> most</w:t>
      </w:r>
      <w:r w:rsidR="0093227D" w:rsidRPr="006D0BC8">
        <w:rPr>
          <w:noProof/>
          <w:lang w:val="en-GB"/>
        </w:rPr>
        <w:t xml:space="preserve"> producers</w:t>
      </w:r>
      <w:r w:rsidR="003B6438" w:rsidRPr="006D0BC8">
        <w:rPr>
          <w:noProof/>
          <w:lang w:val="en-GB"/>
        </w:rPr>
        <w:t xml:space="preserve"> of that specific region</w:t>
      </w:r>
      <w:r w:rsidR="00D7043C" w:rsidRPr="006D0BC8">
        <w:rPr>
          <w:noProof/>
          <w:lang w:val="en-GB"/>
        </w:rPr>
        <w:t xml:space="preserve"> or producing areas (such as an area under a </w:t>
      </w:r>
      <w:r w:rsidR="00817F58" w:rsidRPr="006D0BC8">
        <w:rPr>
          <w:noProof/>
          <w:lang w:val="en-GB"/>
        </w:rPr>
        <w:t>g</w:t>
      </w:r>
      <w:r w:rsidR="00D7043C" w:rsidRPr="006D0BC8">
        <w:rPr>
          <w:noProof/>
          <w:lang w:val="en-GB"/>
        </w:rPr>
        <w:t xml:space="preserve">eographic </w:t>
      </w:r>
      <w:r w:rsidR="00817F58" w:rsidRPr="006D0BC8">
        <w:rPr>
          <w:noProof/>
          <w:lang w:val="en-GB"/>
        </w:rPr>
        <w:t>i</w:t>
      </w:r>
      <w:r w:rsidR="00D7043C" w:rsidRPr="006D0BC8">
        <w:rPr>
          <w:noProof/>
          <w:lang w:val="en-GB"/>
        </w:rPr>
        <w:t>ndication)</w:t>
      </w:r>
      <w:r w:rsidR="0093227D" w:rsidRPr="006D0BC8">
        <w:rPr>
          <w:noProof/>
          <w:lang w:val="en-GB"/>
        </w:rPr>
        <w:t>.</w:t>
      </w:r>
    </w:p>
    <w:p w14:paraId="7D1B16A9" w14:textId="52BF7F32" w:rsidR="00C0602A" w:rsidRPr="006D0BC8" w:rsidRDefault="00C0602A" w:rsidP="00F15BC2">
      <w:pPr>
        <w:ind w:left="357"/>
        <w:jc w:val="both"/>
        <w:rPr>
          <w:noProof/>
          <w:lang w:val="en-GB"/>
        </w:rPr>
      </w:pPr>
      <w:r w:rsidRPr="006D0BC8">
        <w:rPr>
          <w:noProof/>
          <w:lang w:val="en-GB"/>
        </w:rPr>
        <w:t xml:space="preserve">Measures to facilitate </w:t>
      </w:r>
      <w:r w:rsidR="009F4357" w:rsidRPr="006D0BC8">
        <w:rPr>
          <w:noProof/>
          <w:lang w:val="en-GB"/>
        </w:rPr>
        <w:t>wine tourism</w:t>
      </w:r>
      <w:r w:rsidRPr="006D0BC8">
        <w:rPr>
          <w:noProof/>
          <w:lang w:val="en-GB"/>
        </w:rPr>
        <w:t xml:space="preserve"> will potentially increase the attractiveness of certain rural areas and will increase the number of visitors, which w</w:t>
      </w:r>
      <w:r w:rsidR="00C43409" w:rsidRPr="006D0BC8">
        <w:rPr>
          <w:noProof/>
          <w:lang w:val="en-GB"/>
        </w:rPr>
        <w:t>ill</w:t>
      </w:r>
      <w:r w:rsidRPr="006D0BC8">
        <w:rPr>
          <w:noProof/>
          <w:lang w:val="en-GB"/>
        </w:rPr>
        <w:t xml:space="preserve"> be beneficial for the rural population </w:t>
      </w:r>
      <w:r w:rsidR="00C50646" w:rsidRPr="006D0BC8">
        <w:rPr>
          <w:noProof/>
          <w:lang w:val="en-GB"/>
        </w:rPr>
        <w:t xml:space="preserve">far </w:t>
      </w:r>
      <w:r w:rsidRPr="006D0BC8">
        <w:rPr>
          <w:noProof/>
          <w:lang w:val="en-GB"/>
        </w:rPr>
        <w:t>beyond those directly dedicated to wine production.</w:t>
      </w:r>
    </w:p>
    <w:p w14:paraId="0A9435F5" w14:textId="6667A29E" w:rsidR="000B3F55" w:rsidRPr="006D0BC8" w:rsidRDefault="000B3F55" w:rsidP="00F15BC2">
      <w:pPr>
        <w:ind w:left="357"/>
        <w:jc w:val="both"/>
        <w:rPr>
          <w:noProof/>
          <w:lang w:val="en-GB"/>
        </w:rPr>
      </w:pPr>
      <w:r w:rsidRPr="006D0BC8">
        <w:rPr>
          <w:noProof/>
          <w:lang w:val="en-GB"/>
        </w:rPr>
        <w:t xml:space="preserve">The measures aiming at </w:t>
      </w:r>
      <w:r w:rsidR="00B42BE4" w:rsidRPr="006D0BC8">
        <w:rPr>
          <w:noProof/>
          <w:lang w:val="en-GB"/>
        </w:rPr>
        <w:t>f</w:t>
      </w:r>
      <w:r w:rsidRPr="006D0BC8">
        <w:rPr>
          <w:noProof/>
          <w:lang w:val="en-GB"/>
        </w:rPr>
        <w:t>acilitating the production</w:t>
      </w:r>
      <w:r w:rsidR="00B42BE4" w:rsidRPr="006D0BC8">
        <w:rPr>
          <w:noProof/>
          <w:lang w:val="en-GB"/>
        </w:rPr>
        <w:t xml:space="preserve"> and labelling </w:t>
      </w:r>
      <w:r w:rsidR="00DD6379" w:rsidRPr="006D0BC8">
        <w:rPr>
          <w:noProof/>
          <w:lang w:val="en-GB"/>
        </w:rPr>
        <w:t xml:space="preserve">of wines and aromatised wine products </w:t>
      </w:r>
      <w:r w:rsidR="00CE105B" w:rsidRPr="006D0BC8">
        <w:rPr>
          <w:noProof/>
          <w:lang w:val="en-GB"/>
        </w:rPr>
        <w:t>with reduced alcohol content, or with no</w:t>
      </w:r>
      <w:r w:rsidR="00817F58" w:rsidRPr="006D0BC8">
        <w:rPr>
          <w:noProof/>
          <w:lang w:val="en-GB"/>
        </w:rPr>
        <w:t xml:space="preserve"> </w:t>
      </w:r>
      <w:r w:rsidR="00CE105B" w:rsidRPr="006D0BC8">
        <w:rPr>
          <w:noProof/>
          <w:lang w:val="en-GB"/>
        </w:rPr>
        <w:t>alcohol at all,</w:t>
      </w:r>
      <w:r w:rsidR="000D7B93" w:rsidRPr="006D0BC8">
        <w:rPr>
          <w:noProof/>
          <w:lang w:val="en-GB"/>
        </w:rPr>
        <w:t xml:space="preserve"> </w:t>
      </w:r>
      <w:r w:rsidR="00B42BE4" w:rsidRPr="006D0BC8">
        <w:rPr>
          <w:noProof/>
          <w:lang w:val="en-GB"/>
        </w:rPr>
        <w:t xml:space="preserve">will also have an effect on the </w:t>
      </w:r>
      <w:r w:rsidR="00AD52D1" w:rsidRPr="006D0BC8">
        <w:rPr>
          <w:noProof/>
          <w:lang w:val="en-GB"/>
        </w:rPr>
        <w:t xml:space="preserve">wider </w:t>
      </w:r>
      <w:r w:rsidR="00B42BE4" w:rsidRPr="006D0BC8">
        <w:rPr>
          <w:noProof/>
          <w:lang w:val="en-GB"/>
        </w:rPr>
        <w:t>society</w:t>
      </w:r>
      <w:r w:rsidR="00AD52D1" w:rsidRPr="006D0BC8">
        <w:rPr>
          <w:noProof/>
          <w:lang w:val="en-GB"/>
        </w:rPr>
        <w:t>, bringing benefits to consumers</w:t>
      </w:r>
      <w:r w:rsidR="00B42BE4" w:rsidRPr="006D0BC8">
        <w:rPr>
          <w:noProof/>
          <w:lang w:val="en-GB"/>
        </w:rPr>
        <w:t>, respond</w:t>
      </w:r>
      <w:r w:rsidR="008B7949" w:rsidRPr="006D0BC8">
        <w:rPr>
          <w:noProof/>
          <w:lang w:val="en-GB"/>
        </w:rPr>
        <w:t>ing</w:t>
      </w:r>
      <w:r w:rsidR="00B42BE4" w:rsidRPr="006D0BC8">
        <w:rPr>
          <w:noProof/>
          <w:lang w:val="en-GB"/>
        </w:rPr>
        <w:t xml:space="preserve"> to the increasing societal demand for </w:t>
      </w:r>
      <w:r w:rsidR="00634D78" w:rsidRPr="006D0BC8">
        <w:rPr>
          <w:noProof/>
          <w:lang w:val="en-GB"/>
        </w:rPr>
        <w:t>products with lower alcohol</w:t>
      </w:r>
      <w:r w:rsidR="00AD52D1" w:rsidRPr="006D0BC8">
        <w:rPr>
          <w:noProof/>
          <w:lang w:val="en-GB"/>
        </w:rPr>
        <w:t xml:space="preserve"> content</w:t>
      </w:r>
      <w:r w:rsidR="00634D78" w:rsidRPr="006D0BC8">
        <w:rPr>
          <w:noProof/>
          <w:lang w:val="en-GB"/>
        </w:rPr>
        <w:t xml:space="preserve"> or</w:t>
      </w:r>
      <w:r w:rsidR="00AD52D1" w:rsidRPr="006D0BC8">
        <w:rPr>
          <w:noProof/>
          <w:lang w:val="en-GB"/>
        </w:rPr>
        <w:t xml:space="preserve"> </w:t>
      </w:r>
      <w:r w:rsidR="00634D78" w:rsidRPr="006D0BC8">
        <w:rPr>
          <w:noProof/>
          <w:lang w:val="en-GB"/>
        </w:rPr>
        <w:t>alcohol</w:t>
      </w:r>
      <w:r w:rsidR="00AD52D1" w:rsidRPr="006D0BC8">
        <w:rPr>
          <w:noProof/>
          <w:lang w:val="en-GB"/>
        </w:rPr>
        <w:t>-free</w:t>
      </w:r>
      <w:r w:rsidR="00202AD4" w:rsidRPr="006D0BC8">
        <w:rPr>
          <w:noProof/>
          <w:lang w:val="en-GB"/>
        </w:rPr>
        <w:t>, which</w:t>
      </w:r>
      <w:r w:rsidR="00634D78" w:rsidRPr="006D0BC8">
        <w:rPr>
          <w:noProof/>
          <w:lang w:val="en-GB"/>
        </w:rPr>
        <w:t xml:space="preserve"> </w:t>
      </w:r>
      <w:r w:rsidR="00FC3B0E" w:rsidRPr="006D0BC8">
        <w:rPr>
          <w:noProof/>
          <w:lang w:val="en-GB"/>
        </w:rPr>
        <w:t>has bee</w:t>
      </w:r>
      <w:r w:rsidR="00F00588" w:rsidRPr="006D0BC8">
        <w:rPr>
          <w:noProof/>
          <w:lang w:val="en-GB"/>
        </w:rPr>
        <w:t>n</w:t>
      </w:r>
      <w:r w:rsidR="00FC3B0E" w:rsidRPr="006D0BC8">
        <w:rPr>
          <w:noProof/>
          <w:lang w:val="en-GB"/>
        </w:rPr>
        <w:t xml:space="preserve"> identified as one of the key factors </w:t>
      </w:r>
      <w:r w:rsidR="00A76900" w:rsidRPr="006D0BC8">
        <w:rPr>
          <w:noProof/>
          <w:lang w:val="en-GB"/>
        </w:rPr>
        <w:t xml:space="preserve">in the fall in </w:t>
      </w:r>
      <w:r w:rsidR="00FC3B0E" w:rsidRPr="006D0BC8">
        <w:rPr>
          <w:noProof/>
          <w:lang w:val="en-GB"/>
        </w:rPr>
        <w:t>consumption of grapevine products</w:t>
      </w:r>
      <w:r w:rsidR="005A3319" w:rsidRPr="006D0BC8">
        <w:rPr>
          <w:noProof/>
          <w:lang w:val="en-GB"/>
        </w:rPr>
        <w:t>. The proposal</w:t>
      </w:r>
      <w:r w:rsidR="00FC3B0E" w:rsidRPr="006D0BC8">
        <w:rPr>
          <w:noProof/>
          <w:lang w:val="en-GB"/>
        </w:rPr>
        <w:t xml:space="preserve"> bring</w:t>
      </w:r>
      <w:r w:rsidR="005A3319" w:rsidRPr="006D0BC8">
        <w:rPr>
          <w:noProof/>
          <w:lang w:val="en-GB"/>
        </w:rPr>
        <w:t>s</w:t>
      </w:r>
      <w:r w:rsidR="00FC3B0E" w:rsidRPr="006D0BC8">
        <w:rPr>
          <w:noProof/>
          <w:lang w:val="en-GB"/>
        </w:rPr>
        <w:t xml:space="preserve"> this </w:t>
      </w:r>
      <w:r w:rsidR="007531DB" w:rsidRPr="006D0BC8">
        <w:rPr>
          <w:noProof/>
          <w:lang w:val="en-GB"/>
        </w:rPr>
        <w:t>concern for certain lifestyles</w:t>
      </w:r>
      <w:r w:rsidR="005A3319" w:rsidRPr="006D0BC8">
        <w:rPr>
          <w:noProof/>
          <w:lang w:val="en-GB"/>
        </w:rPr>
        <w:t>, in particular of the younger generations,</w:t>
      </w:r>
      <w:r w:rsidR="00F00588" w:rsidRPr="006D0BC8">
        <w:rPr>
          <w:noProof/>
          <w:lang w:val="en-GB"/>
        </w:rPr>
        <w:t xml:space="preserve"> in line</w:t>
      </w:r>
      <w:r w:rsidR="007531DB" w:rsidRPr="006D0BC8">
        <w:rPr>
          <w:noProof/>
          <w:lang w:val="en-GB"/>
        </w:rPr>
        <w:t xml:space="preserve"> with </w:t>
      </w:r>
      <w:r w:rsidR="00194EB2" w:rsidRPr="006D0BC8">
        <w:rPr>
          <w:noProof/>
          <w:lang w:val="en-GB"/>
        </w:rPr>
        <w:t xml:space="preserve">maintaining </w:t>
      </w:r>
      <w:r w:rsidR="00906DD7" w:rsidRPr="006D0BC8">
        <w:rPr>
          <w:noProof/>
          <w:lang w:val="en-GB"/>
        </w:rPr>
        <w:t>the</w:t>
      </w:r>
      <w:r w:rsidR="00331CC9" w:rsidRPr="006D0BC8">
        <w:rPr>
          <w:noProof/>
          <w:lang w:val="en-GB"/>
        </w:rPr>
        <w:t xml:space="preserve"> EU cultural asset</w:t>
      </w:r>
      <w:r w:rsidR="004F0D89" w:rsidRPr="006D0BC8">
        <w:rPr>
          <w:noProof/>
          <w:lang w:val="en-GB"/>
        </w:rPr>
        <w:t xml:space="preserve"> that wine represents</w:t>
      </w:r>
      <w:r w:rsidR="00906DD7" w:rsidRPr="006D0BC8">
        <w:rPr>
          <w:noProof/>
          <w:lang w:val="en-GB"/>
        </w:rPr>
        <w:t xml:space="preserve"> and increasing the attractiveness of this product to </w:t>
      </w:r>
      <w:r w:rsidR="009058C3" w:rsidRPr="006D0BC8">
        <w:rPr>
          <w:noProof/>
          <w:lang w:val="en-GB"/>
        </w:rPr>
        <w:t>21</w:t>
      </w:r>
      <w:r w:rsidR="00194EB2" w:rsidRPr="006D0BC8">
        <w:rPr>
          <w:noProof/>
          <w:lang w:val="en-GB"/>
        </w:rPr>
        <w:t>st</w:t>
      </w:r>
      <w:r w:rsidR="009058C3" w:rsidRPr="006D0BC8">
        <w:rPr>
          <w:noProof/>
          <w:lang w:val="en-GB"/>
        </w:rPr>
        <w:t xml:space="preserve"> century</w:t>
      </w:r>
      <w:r w:rsidR="00FB0CE5" w:rsidRPr="006D0BC8">
        <w:rPr>
          <w:noProof/>
          <w:lang w:val="en-GB"/>
        </w:rPr>
        <w:t xml:space="preserve"> </w:t>
      </w:r>
      <w:r w:rsidR="00194EB2" w:rsidRPr="006D0BC8">
        <w:rPr>
          <w:noProof/>
          <w:lang w:val="en-GB"/>
        </w:rPr>
        <w:t xml:space="preserve">society </w:t>
      </w:r>
      <w:r w:rsidR="00FB0CE5" w:rsidRPr="006D0BC8">
        <w:rPr>
          <w:noProof/>
          <w:lang w:val="en-GB"/>
        </w:rPr>
        <w:t>and their attachment to the territories</w:t>
      </w:r>
      <w:r w:rsidR="00F22075" w:rsidRPr="006D0BC8">
        <w:rPr>
          <w:noProof/>
          <w:lang w:val="en-GB"/>
        </w:rPr>
        <w:t xml:space="preserve"> where it is produced and their values</w:t>
      </w:r>
      <w:r w:rsidR="004F0D89" w:rsidRPr="006D0BC8">
        <w:rPr>
          <w:noProof/>
          <w:lang w:val="en-GB"/>
        </w:rPr>
        <w:t>.</w:t>
      </w:r>
      <w:r w:rsidR="00FB67C0" w:rsidRPr="006D0BC8">
        <w:rPr>
          <w:noProof/>
          <w:lang w:val="en-GB"/>
        </w:rPr>
        <w:t xml:space="preserve"> Consumers will gain access to higher quality products without alcohol but with the guarantees of quality of </w:t>
      </w:r>
      <w:r w:rsidR="00C62EC1" w:rsidRPr="006D0BC8">
        <w:rPr>
          <w:noProof/>
          <w:lang w:val="en-GB"/>
        </w:rPr>
        <w:t>European wine production, and will be better informed of their</w:t>
      </w:r>
      <w:r w:rsidR="00290F09" w:rsidRPr="006D0BC8">
        <w:rPr>
          <w:noProof/>
          <w:lang w:val="en-GB"/>
        </w:rPr>
        <w:t xml:space="preserve"> characteristics, ingredients and production methods</w:t>
      </w:r>
      <w:r w:rsidR="00A7760D" w:rsidRPr="006D0BC8">
        <w:rPr>
          <w:noProof/>
          <w:lang w:val="en-GB"/>
        </w:rPr>
        <w:t xml:space="preserve">, in a manner </w:t>
      </w:r>
      <w:r w:rsidR="008972CE" w:rsidRPr="006D0BC8">
        <w:rPr>
          <w:noProof/>
          <w:lang w:val="en-GB"/>
        </w:rPr>
        <w:t xml:space="preserve">harmonised </w:t>
      </w:r>
      <w:r w:rsidR="00A7760D" w:rsidRPr="006D0BC8">
        <w:rPr>
          <w:noProof/>
          <w:lang w:val="en-GB"/>
        </w:rPr>
        <w:t>across the EU</w:t>
      </w:r>
      <w:r w:rsidR="00251E8F" w:rsidRPr="006D0BC8">
        <w:rPr>
          <w:noProof/>
          <w:lang w:val="en-GB"/>
        </w:rPr>
        <w:t>.</w:t>
      </w:r>
    </w:p>
    <w:p w14:paraId="46BB81F9" w14:textId="1489D1BC" w:rsidR="00242BD5" w:rsidRPr="006D0BC8" w:rsidRDefault="00242BD5" w:rsidP="00F15BC2">
      <w:pPr>
        <w:pStyle w:val="Heading1"/>
        <w:numPr>
          <w:ilvl w:val="1"/>
          <w:numId w:val="2"/>
        </w:numPr>
        <w:spacing w:before="0" w:after="120"/>
        <w:rPr>
          <w:rFonts w:cs="Times New Roman"/>
          <w:noProof/>
          <w:szCs w:val="24"/>
          <w:lang w:val="en-GB"/>
        </w:rPr>
      </w:pPr>
      <w:bookmarkStart w:id="400" w:name="_Toc203469241"/>
      <w:r w:rsidRPr="006D0BC8">
        <w:rPr>
          <w:noProof/>
          <w:lang w:val="en-GB"/>
        </w:rPr>
        <w:t xml:space="preserve">Environmental </w:t>
      </w:r>
      <w:r w:rsidR="005957F3" w:rsidRPr="006D0BC8">
        <w:rPr>
          <w:noProof/>
          <w:lang w:val="en-GB"/>
        </w:rPr>
        <w:t>i</w:t>
      </w:r>
      <w:r w:rsidRPr="006D0BC8">
        <w:rPr>
          <w:noProof/>
          <w:lang w:val="en-GB"/>
        </w:rPr>
        <w:t>mpacts</w:t>
      </w:r>
      <w:bookmarkEnd w:id="400"/>
    </w:p>
    <w:p w14:paraId="2275F923" w14:textId="15DE0593" w:rsidR="00242BD5" w:rsidRPr="006D0BC8" w:rsidRDefault="00242BD5" w:rsidP="004E405C">
      <w:pPr>
        <w:ind w:left="357"/>
        <w:jc w:val="both"/>
        <w:rPr>
          <w:rFonts w:cs="Times New Roman"/>
          <w:noProof/>
          <w:szCs w:val="24"/>
          <w:lang w:val="en-GB"/>
        </w:rPr>
      </w:pPr>
      <w:r w:rsidRPr="006D0BC8">
        <w:rPr>
          <w:rFonts w:cs="Times New Roman"/>
          <w:noProof/>
          <w:szCs w:val="24"/>
          <w:lang w:val="en-GB"/>
        </w:rPr>
        <w:t>The proposal contains several measures that are expected to bring benefits for the environment</w:t>
      </w:r>
      <w:r w:rsidR="00A300E3">
        <w:rPr>
          <w:rFonts w:cs="Times New Roman"/>
          <w:noProof/>
          <w:szCs w:val="24"/>
          <w:lang w:val="en-GB"/>
        </w:rPr>
        <w:t xml:space="preserve">. </w:t>
      </w:r>
      <w:r w:rsidR="00C67E80">
        <w:rPr>
          <w:rFonts w:cs="Times New Roman"/>
          <w:noProof/>
          <w:szCs w:val="24"/>
          <w:lang w:val="en-GB"/>
        </w:rPr>
        <w:t xml:space="preserve">By </w:t>
      </w:r>
      <w:r w:rsidR="009F32FB">
        <w:rPr>
          <w:rFonts w:cs="Times New Roman"/>
          <w:noProof/>
          <w:szCs w:val="24"/>
          <w:lang w:val="en-GB"/>
        </w:rPr>
        <w:t>provid</w:t>
      </w:r>
      <w:r w:rsidR="00C67E80">
        <w:rPr>
          <w:rFonts w:cs="Times New Roman"/>
          <w:noProof/>
          <w:szCs w:val="24"/>
          <w:lang w:val="en-GB"/>
        </w:rPr>
        <w:t>ing</w:t>
      </w:r>
      <w:r w:rsidR="007575A0">
        <w:rPr>
          <w:rFonts w:cs="Times New Roman"/>
          <w:noProof/>
          <w:szCs w:val="24"/>
          <w:lang w:val="en-GB"/>
        </w:rPr>
        <w:t xml:space="preserve"> </w:t>
      </w:r>
      <w:r w:rsidR="009F32FB">
        <w:rPr>
          <w:rFonts w:cs="Times New Roman"/>
          <w:noProof/>
          <w:szCs w:val="24"/>
          <w:lang w:val="en-GB"/>
        </w:rPr>
        <w:t xml:space="preserve">MS with tools to further prioritise the planting of vineyards in </w:t>
      </w:r>
      <w:r w:rsidR="00A300E3">
        <w:rPr>
          <w:rFonts w:cs="Times New Roman"/>
          <w:noProof/>
          <w:szCs w:val="24"/>
          <w:lang w:val="en-GB"/>
        </w:rPr>
        <w:t xml:space="preserve">sensitive </w:t>
      </w:r>
      <w:r w:rsidR="009F32FB">
        <w:rPr>
          <w:rFonts w:cs="Times New Roman"/>
          <w:noProof/>
          <w:szCs w:val="24"/>
          <w:lang w:val="en-GB"/>
        </w:rPr>
        <w:t xml:space="preserve">areas and avoid the re-location of existing vineyards away from </w:t>
      </w:r>
      <w:r w:rsidR="00A300E3">
        <w:rPr>
          <w:rFonts w:cs="Times New Roman"/>
          <w:noProof/>
          <w:szCs w:val="24"/>
          <w:lang w:val="en-GB"/>
        </w:rPr>
        <w:t xml:space="preserve">such </w:t>
      </w:r>
      <w:r w:rsidR="009F32FB">
        <w:rPr>
          <w:rFonts w:cs="Times New Roman"/>
          <w:noProof/>
          <w:szCs w:val="24"/>
          <w:lang w:val="en-GB"/>
        </w:rPr>
        <w:t>areas</w:t>
      </w:r>
      <w:r w:rsidR="0010043F">
        <w:rPr>
          <w:rFonts w:cs="Times New Roman"/>
          <w:noProof/>
          <w:szCs w:val="24"/>
          <w:lang w:val="en-GB"/>
        </w:rPr>
        <w:t xml:space="preserve">, </w:t>
      </w:r>
      <w:r w:rsidR="00C67E80">
        <w:rPr>
          <w:rFonts w:cs="Times New Roman"/>
          <w:noProof/>
          <w:szCs w:val="24"/>
          <w:lang w:val="en-GB"/>
        </w:rPr>
        <w:t xml:space="preserve">the proposal promotes </w:t>
      </w:r>
      <w:r w:rsidR="0010043F" w:rsidRPr="006D0BC8">
        <w:rPr>
          <w:rFonts w:cs="Times New Roman"/>
          <w:noProof/>
          <w:szCs w:val="24"/>
          <w:lang w:val="en-GB"/>
        </w:rPr>
        <w:t xml:space="preserve">better protection of valuable and </w:t>
      </w:r>
      <w:r w:rsidR="00407C66">
        <w:rPr>
          <w:rFonts w:cs="Times New Roman"/>
          <w:noProof/>
          <w:szCs w:val="24"/>
          <w:lang w:val="en-GB"/>
        </w:rPr>
        <w:t>unique</w:t>
      </w:r>
      <w:r w:rsidR="0010043F" w:rsidRPr="006D0BC8">
        <w:rPr>
          <w:rFonts w:cs="Times New Roman"/>
          <w:noProof/>
          <w:szCs w:val="24"/>
          <w:lang w:val="en-GB"/>
        </w:rPr>
        <w:t xml:space="preserve"> landscapes in many rural areas across the EU</w:t>
      </w:r>
      <w:r w:rsidR="005245F3">
        <w:rPr>
          <w:rFonts w:cs="Times New Roman"/>
          <w:noProof/>
          <w:szCs w:val="24"/>
          <w:lang w:val="en-GB"/>
        </w:rPr>
        <w:t xml:space="preserve"> and </w:t>
      </w:r>
      <w:r w:rsidR="0079131A" w:rsidRPr="006D0BC8">
        <w:rPr>
          <w:rFonts w:cs="Times New Roman"/>
          <w:noProof/>
          <w:szCs w:val="24"/>
          <w:lang w:val="en-GB"/>
        </w:rPr>
        <w:t>protecti</w:t>
      </w:r>
      <w:r w:rsidR="005245F3">
        <w:rPr>
          <w:rFonts w:cs="Times New Roman"/>
          <w:noProof/>
          <w:szCs w:val="24"/>
          <w:lang w:val="en-GB"/>
        </w:rPr>
        <w:t>o</w:t>
      </w:r>
      <w:r w:rsidR="0079131A" w:rsidRPr="006D0BC8">
        <w:rPr>
          <w:rFonts w:cs="Times New Roman"/>
          <w:noProof/>
          <w:szCs w:val="24"/>
          <w:lang w:val="en-GB"/>
        </w:rPr>
        <w:t xml:space="preserve">n </w:t>
      </w:r>
      <w:r w:rsidR="005245F3">
        <w:rPr>
          <w:rFonts w:cs="Times New Roman"/>
          <w:noProof/>
          <w:szCs w:val="24"/>
          <w:lang w:val="en-GB"/>
        </w:rPr>
        <w:t xml:space="preserve">of </w:t>
      </w:r>
      <w:r w:rsidRPr="006D0BC8">
        <w:rPr>
          <w:rFonts w:cs="Times New Roman"/>
          <w:noProof/>
          <w:szCs w:val="24"/>
          <w:lang w:val="en-GB"/>
        </w:rPr>
        <w:t>soils</w:t>
      </w:r>
      <w:r w:rsidR="009F32FB">
        <w:rPr>
          <w:rFonts w:cs="Times New Roman"/>
          <w:noProof/>
          <w:szCs w:val="24"/>
          <w:lang w:val="en-GB"/>
        </w:rPr>
        <w:t xml:space="preserve"> </w:t>
      </w:r>
      <w:r w:rsidR="00A96D79">
        <w:rPr>
          <w:rFonts w:cs="Times New Roman"/>
          <w:noProof/>
          <w:szCs w:val="24"/>
          <w:lang w:val="en-GB"/>
        </w:rPr>
        <w:t xml:space="preserve">where vineyards are </w:t>
      </w:r>
      <w:r w:rsidR="009F32FB">
        <w:rPr>
          <w:rFonts w:cs="Times New Roman"/>
          <w:noProof/>
          <w:szCs w:val="24"/>
          <w:lang w:val="en-GB"/>
        </w:rPr>
        <w:t>maintain</w:t>
      </w:r>
      <w:r w:rsidR="00BE311E">
        <w:rPr>
          <w:rFonts w:cs="Times New Roman"/>
          <w:noProof/>
          <w:szCs w:val="24"/>
          <w:lang w:val="en-GB"/>
        </w:rPr>
        <w:t xml:space="preserve">ed, especially </w:t>
      </w:r>
      <w:r w:rsidR="009F32FB">
        <w:rPr>
          <w:rFonts w:cs="Times New Roman"/>
          <w:noProof/>
          <w:szCs w:val="24"/>
          <w:lang w:val="en-GB"/>
        </w:rPr>
        <w:t>on slope</w:t>
      </w:r>
      <w:r w:rsidR="00407C66">
        <w:rPr>
          <w:rFonts w:cs="Times New Roman"/>
          <w:noProof/>
          <w:szCs w:val="24"/>
          <w:lang w:val="en-GB"/>
        </w:rPr>
        <w:t>s</w:t>
      </w:r>
      <w:r w:rsidR="009F32FB">
        <w:rPr>
          <w:rFonts w:cs="Times New Roman"/>
          <w:noProof/>
          <w:szCs w:val="24"/>
          <w:lang w:val="en-GB"/>
        </w:rPr>
        <w:t xml:space="preserve"> </w:t>
      </w:r>
      <w:r w:rsidR="00BE311E">
        <w:rPr>
          <w:rFonts w:cs="Times New Roman"/>
          <w:noProof/>
          <w:szCs w:val="24"/>
          <w:lang w:val="en-GB"/>
        </w:rPr>
        <w:t xml:space="preserve">where </w:t>
      </w:r>
      <w:r w:rsidR="009F32FB">
        <w:rPr>
          <w:rFonts w:cs="Times New Roman"/>
          <w:noProof/>
          <w:szCs w:val="24"/>
          <w:lang w:val="en-GB"/>
        </w:rPr>
        <w:t>soil erosi</w:t>
      </w:r>
      <w:r w:rsidR="00BE311E">
        <w:rPr>
          <w:rFonts w:cs="Times New Roman"/>
          <w:noProof/>
          <w:szCs w:val="24"/>
          <w:lang w:val="en-GB"/>
        </w:rPr>
        <w:t>o</w:t>
      </w:r>
      <w:r w:rsidR="00A4706B">
        <w:rPr>
          <w:rFonts w:cs="Times New Roman"/>
          <w:noProof/>
          <w:szCs w:val="24"/>
          <w:lang w:val="en-GB"/>
        </w:rPr>
        <w:t>n</w:t>
      </w:r>
      <w:r w:rsidR="00BE311E">
        <w:rPr>
          <w:rFonts w:cs="Times New Roman"/>
          <w:noProof/>
          <w:szCs w:val="24"/>
          <w:lang w:val="en-GB"/>
        </w:rPr>
        <w:t xml:space="preserve"> is prevented</w:t>
      </w:r>
      <w:r w:rsidR="00A4706B">
        <w:rPr>
          <w:rFonts w:cs="Times New Roman"/>
          <w:noProof/>
          <w:szCs w:val="24"/>
          <w:lang w:val="en-GB"/>
        </w:rPr>
        <w:t>.</w:t>
      </w:r>
      <w:r w:rsidR="009B62CD" w:rsidRPr="006D0BC8">
        <w:rPr>
          <w:rFonts w:cs="Times New Roman"/>
          <w:noProof/>
          <w:szCs w:val="24"/>
          <w:lang w:val="en-GB"/>
        </w:rPr>
        <w:t xml:space="preserve"> </w:t>
      </w:r>
      <w:r w:rsidR="00422CA3">
        <w:rPr>
          <w:rFonts w:cs="Times New Roman"/>
          <w:noProof/>
          <w:szCs w:val="24"/>
          <w:lang w:val="en-GB"/>
        </w:rPr>
        <w:t xml:space="preserve">Moreover, </w:t>
      </w:r>
      <w:r w:rsidRPr="006D0BC8">
        <w:rPr>
          <w:rFonts w:cs="Times New Roman"/>
          <w:noProof/>
          <w:szCs w:val="24"/>
          <w:lang w:val="en-GB"/>
        </w:rPr>
        <w:t xml:space="preserve">by simplified </w:t>
      </w:r>
      <w:r w:rsidRPr="006D0BC8">
        <w:rPr>
          <w:noProof/>
          <w:lang w:val="en-GB"/>
        </w:rPr>
        <w:t>labelling</w:t>
      </w:r>
      <w:r w:rsidRPr="006D0BC8">
        <w:rPr>
          <w:rFonts w:cs="Times New Roman"/>
          <w:noProof/>
          <w:szCs w:val="24"/>
          <w:lang w:val="en-GB"/>
        </w:rPr>
        <w:t xml:space="preserve"> and packaging of grapevine products</w:t>
      </w:r>
      <w:r w:rsidR="009F32FB">
        <w:rPr>
          <w:rFonts w:cs="Times New Roman"/>
          <w:noProof/>
          <w:szCs w:val="24"/>
          <w:lang w:val="en-GB"/>
        </w:rPr>
        <w:t xml:space="preserve"> </w:t>
      </w:r>
      <w:r w:rsidR="00547502">
        <w:rPr>
          <w:rFonts w:cs="Times New Roman"/>
          <w:noProof/>
          <w:szCs w:val="24"/>
          <w:lang w:val="en-GB"/>
        </w:rPr>
        <w:t xml:space="preserve">it </w:t>
      </w:r>
      <w:r w:rsidR="00422CA3">
        <w:rPr>
          <w:rFonts w:cs="Times New Roman"/>
          <w:noProof/>
          <w:szCs w:val="24"/>
          <w:lang w:val="en-GB"/>
        </w:rPr>
        <w:t xml:space="preserve">will prevent </w:t>
      </w:r>
      <w:r w:rsidR="009F32FB">
        <w:rPr>
          <w:rFonts w:cs="Times New Roman"/>
          <w:noProof/>
          <w:szCs w:val="24"/>
          <w:lang w:val="en-GB"/>
        </w:rPr>
        <w:t xml:space="preserve">waste </w:t>
      </w:r>
      <w:r w:rsidR="004E405C">
        <w:rPr>
          <w:rFonts w:cs="Times New Roman"/>
          <w:noProof/>
          <w:szCs w:val="24"/>
          <w:lang w:val="en-GB"/>
        </w:rPr>
        <w:t>associated with</w:t>
      </w:r>
      <w:r w:rsidR="009F32FB">
        <w:rPr>
          <w:rFonts w:cs="Times New Roman"/>
          <w:noProof/>
          <w:szCs w:val="24"/>
          <w:lang w:val="en-GB"/>
        </w:rPr>
        <w:t xml:space="preserve"> the necessity to provide different labels</w:t>
      </w:r>
      <w:r w:rsidR="004E405C">
        <w:rPr>
          <w:rFonts w:cs="Times New Roman"/>
          <w:noProof/>
          <w:szCs w:val="24"/>
          <w:lang w:val="en-GB"/>
        </w:rPr>
        <w:t xml:space="preserve"> for</w:t>
      </w:r>
      <w:r w:rsidR="009F32FB">
        <w:rPr>
          <w:rFonts w:cs="Times New Roman"/>
          <w:noProof/>
          <w:szCs w:val="24"/>
          <w:lang w:val="en-GB"/>
        </w:rPr>
        <w:t xml:space="preserve"> the same wine sold in different MS</w:t>
      </w:r>
      <w:r w:rsidRPr="006D0BC8">
        <w:rPr>
          <w:rFonts w:cs="Times New Roman"/>
          <w:noProof/>
          <w:szCs w:val="24"/>
          <w:lang w:val="en-GB"/>
        </w:rPr>
        <w:t xml:space="preserve">. In addition, </w:t>
      </w:r>
      <w:r w:rsidR="004E405C">
        <w:rPr>
          <w:rFonts w:cs="Times New Roman"/>
          <w:noProof/>
          <w:szCs w:val="24"/>
          <w:lang w:val="en-GB"/>
        </w:rPr>
        <w:t xml:space="preserve">by </w:t>
      </w:r>
      <w:r w:rsidR="008B6E81">
        <w:rPr>
          <w:rFonts w:cs="Times New Roman"/>
          <w:noProof/>
          <w:szCs w:val="24"/>
          <w:lang w:val="en-GB"/>
        </w:rPr>
        <w:t xml:space="preserve">increasing the </w:t>
      </w:r>
      <w:r w:rsidR="004E405C">
        <w:rPr>
          <w:rFonts w:cs="Times New Roman"/>
          <w:noProof/>
          <w:szCs w:val="24"/>
          <w:lang w:val="en-GB"/>
        </w:rPr>
        <w:t xml:space="preserve">Union contribution to </w:t>
      </w:r>
      <w:r w:rsidR="004E405C" w:rsidRPr="004E405C">
        <w:rPr>
          <w:rFonts w:cs="Times New Roman"/>
          <w:noProof/>
          <w:szCs w:val="24"/>
          <w:lang w:val="en-GB"/>
        </w:rPr>
        <w:t xml:space="preserve">costs for investments </w:t>
      </w:r>
      <w:r w:rsidR="004E405C">
        <w:rPr>
          <w:rFonts w:cs="Times New Roman"/>
          <w:noProof/>
          <w:szCs w:val="24"/>
          <w:lang w:val="en-GB"/>
        </w:rPr>
        <w:t xml:space="preserve">and innovation </w:t>
      </w:r>
      <w:r w:rsidR="008B6E81">
        <w:rPr>
          <w:rFonts w:cs="Times New Roman"/>
          <w:noProof/>
          <w:szCs w:val="24"/>
          <w:lang w:val="en-GB"/>
        </w:rPr>
        <w:t xml:space="preserve">pursuing </w:t>
      </w:r>
      <w:r w:rsidR="004E405C" w:rsidRPr="004E405C">
        <w:rPr>
          <w:rFonts w:cs="Times New Roman"/>
          <w:noProof/>
          <w:szCs w:val="24"/>
          <w:lang w:val="en-GB"/>
        </w:rPr>
        <w:t>the objective contributing to climate change mitigation and adaptation</w:t>
      </w:r>
      <w:r w:rsidR="009330AE">
        <w:rPr>
          <w:rFonts w:cs="Times New Roman"/>
          <w:noProof/>
          <w:szCs w:val="24"/>
          <w:lang w:val="en-GB"/>
        </w:rPr>
        <w:t xml:space="preserve">, </w:t>
      </w:r>
      <w:r w:rsidR="009330AE" w:rsidRPr="006D0BC8">
        <w:rPr>
          <w:rFonts w:cs="Times New Roman"/>
          <w:noProof/>
          <w:szCs w:val="24"/>
          <w:lang w:val="en-GB"/>
        </w:rPr>
        <w:t xml:space="preserve">the proposal </w:t>
      </w:r>
      <w:r w:rsidR="009A63E6">
        <w:rPr>
          <w:rFonts w:cs="Times New Roman"/>
          <w:noProof/>
          <w:szCs w:val="24"/>
          <w:lang w:val="en-GB"/>
        </w:rPr>
        <w:t xml:space="preserve">is expected to bring benefits in terms of </w:t>
      </w:r>
      <w:r w:rsidR="002D49CF">
        <w:rPr>
          <w:rFonts w:cs="Times New Roman"/>
          <w:noProof/>
          <w:szCs w:val="24"/>
          <w:lang w:val="en-GB"/>
        </w:rPr>
        <w:t xml:space="preserve">resilience, </w:t>
      </w:r>
      <w:r w:rsidR="009A63E6" w:rsidRPr="0022030D">
        <w:rPr>
          <w:rFonts w:cs="Times New Roman"/>
          <w:noProof/>
          <w:szCs w:val="24"/>
        </w:rPr>
        <w:t>reduction of energy</w:t>
      </w:r>
      <w:r w:rsidR="0060407A">
        <w:rPr>
          <w:rFonts w:cs="Times New Roman"/>
          <w:noProof/>
          <w:szCs w:val="24"/>
        </w:rPr>
        <w:t xml:space="preserve"> </w:t>
      </w:r>
      <w:r w:rsidR="0060407A" w:rsidRPr="0022030D">
        <w:rPr>
          <w:rFonts w:cs="Times New Roman"/>
          <w:noProof/>
          <w:szCs w:val="24"/>
        </w:rPr>
        <w:t>consumption</w:t>
      </w:r>
      <w:r w:rsidR="0060407A">
        <w:rPr>
          <w:rFonts w:cs="Times New Roman"/>
          <w:noProof/>
          <w:szCs w:val="24"/>
        </w:rPr>
        <w:t xml:space="preserve"> or better efficiency</w:t>
      </w:r>
      <w:r w:rsidR="009A63E6" w:rsidRPr="0022030D">
        <w:rPr>
          <w:rFonts w:cs="Times New Roman"/>
          <w:noProof/>
          <w:szCs w:val="24"/>
        </w:rPr>
        <w:t xml:space="preserve">, </w:t>
      </w:r>
      <w:r w:rsidR="0060407A">
        <w:rPr>
          <w:rFonts w:cs="Times New Roman"/>
          <w:noProof/>
          <w:szCs w:val="24"/>
        </w:rPr>
        <w:t xml:space="preserve">biodiversity, </w:t>
      </w:r>
      <w:r w:rsidR="009A63E6" w:rsidRPr="0022030D">
        <w:rPr>
          <w:rFonts w:cs="Times New Roman"/>
          <w:noProof/>
          <w:szCs w:val="24"/>
        </w:rPr>
        <w:t>and land</w:t>
      </w:r>
      <w:r w:rsidR="002D49CF">
        <w:rPr>
          <w:rFonts w:cs="Times New Roman"/>
          <w:noProof/>
          <w:szCs w:val="24"/>
        </w:rPr>
        <w:t xml:space="preserve"> use</w:t>
      </w:r>
      <w:r w:rsidRPr="006D0BC8">
        <w:rPr>
          <w:rFonts w:cs="Times New Roman"/>
          <w:noProof/>
          <w:szCs w:val="24"/>
          <w:lang w:val="en-GB"/>
        </w:rPr>
        <w:t>.</w:t>
      </w:r>
    </w:p>
    <w:p w14:paraId="22E378BA" w14:textId="3A8C944F" w:rsidR="00242BD5" w:rsidRPr="006D0BC8" w:rsidRDefault="00242BD5" w:rsidP="00F15BC2">
      <w:pPr>
        <w:ind w:left="357"/>
        <w:jc w:val="both"/>
        <w:rPr>
          <w:noProof/>
          <w:lang w:val="en-GB"/>
        </w:rPr>
      </w:pPr>
      <w:r w:rsidRPr="006D0BC8">
        <w:rPr>
          <w:rFonts w:cs="Times New Roman"/>
          <w:noProof/>
          <w:szCs w:val="24"/>
          <w:lang w:val="en-GB"/>
        </w:rPr>
        <w:t xml:space="preserve">The provisions </w:t>
      </w:r>
      <w:r w:rsidR="00BA3EDB" w:rsidRPr="006D0BC8">
        <w:rPr>
          <w:rFonts w:cs="Times New Roman"/>
          <w:noProof/>
          <w:szCs w:val="24"/>
          <w:lang w:val="en-GB"/>
        </w:rPr>
        <w:t xml:space="preserve">that address </w:t>
      </w:r>
      <w:r w:rsidRPr="006D0BC8">
        <w:rPr>
          <w:rFonts w:cs="Times New Roman"/>
          <w:noProof/>
          <w:szCs w:val="24"/>
          <w:lang w:val="en-GB"/>
        </w:rPr>
        <w:t>managing production potential should bring environmental benefits</w:t>
      </w:r>
      <w:r w:rsidR="004667E8" w:rsidRPr="006D0BC8">
        <w:rPr>
          <w:rFonts w:cs="Times New Roman"/>
          <w:noProof/>
          <w:szCs w:val="24"/>
          <w:lang w:val="en-GB"/>
        </w:rPr>
        <w:t xml:space="preserve"> in </w:t>
      </w:r>
      <w:r w:rsidRPr="006D0BC8">
        <w:rPr>
          <w:rFonts w:cs="Times New Roman"/>
          <w:noProof/>
          <w:szCs w:val="24"/>
          <w:lang w:val="en-GB"/>
        </w:rPr>
        <w:t xml:space="preserve">land use by avoiding </w:t>
      </w:r>
      <w:r w:rsidR="00C348AA" w:rsidRPr="006D0BC8">
        <w:rPr>
          <w:rFonts w:cs="Times New Roman"/>
          <w:noProof/>
          <w:szCs w:val="24"/>
          <w:lang w:val="en-GB"/>
        </w:rPr>
        <w:t xml:space="preserve">expanding </w:t>
      </w:r>
      <w:r w:rsidRPr="006D0BC8">
        <w:rPr>
          <w:rFonts w:cs="Times New Roman"/>
          <w:noProof/>
          <w:szCs w:val="24"/>
          <w:lang w:val="en-GB"/>
        </w:rPr>
        <w:t>vineyard areas beyond the needs</w:t>
      </w:r>
      <w:r w:rsidR="00125E74" w:rsidRPr="006D0BC8">
        <w:rPr>
          <w:rFonts w:cs="Times New Roman"/>
          <w:noProof/>
          <w:szCs w:val="24"/>
          <w:lang w:val="en-GB"/>
        </w:rPr>
        <w:t xml:space="preserve"> defined by demand</w:t>
      </w:r>
      <w:r w:rsidRPr="006D0BC8">
        <w:rPr>
          <w:rFonts w:cs="Times New Roman"/>
          <w:noProof/>
          <w:szCs w:val="24"/>
          <w:lang w:val="en-GB"/>
        </w:rPr>
        <w:t xml:space="preserve">, and </w:t>
      </w:r>
      <w:r w:rsidR="00604F93" w:rsidRPr="006D0BC8">
        <w:rPr>
          <w:rFonts w:cs="Times New Roman"/>
          <w:noProof/>
          <w:szCs w:val="24"/>
          <w:lang w:val="en-GB"/>
        </w:rPr>
        <w:t xml:space="preserve">for </w:t>
      </w:r>
      <w:r w:rsidRPr="006D0BC8">
        <w:rPr>
          <w:rFonts w:cs="Times New Roman"/>
          <w:noProof/>
          <w:szCs w:val="24"/>
          <w:lang w:val="en-GB"/>
        </w:rPr>
        <w:t xml:space="preserve">natural resources, by avoiding excess production and </w:t>
      </w:r>
      <w:r w:rsidR="00604F93" w:rsidRPr="006D0BC8">
        <w:rPr>
          <w:rFonts w:cs="Times New Roman"/>
          <w:noProof/>
          <w:szCs w:val="24"/>
          <w:lang w:val="en-GB"/>
        </w:rPr>
        <w:t xml:space="preserve">so </w:t>
      </w:r>
      <w:r w:rsidRPr="006D0BC8">
        <w:rPr>
          <w:rFonts w:cs="Times New Roman"/>
          <w:noProof/>
          <w:szCs w:val="24"/>
          <w:lang w:val="en-GB"/>
        </w:rPr>
        <w:t xml:space="preserve">reducing </w:t>
      </w:r>
      <w:r w:rsidR="00C50646" w:rsidRPr="006D0BC8">
        <w:rPr>
          <w:rFonts w:cs="Times New Roman"/>
          <w:noProof/>
          <w:szCs w:val="24"/>
          <w:lang w:val="en-GB"/>
        </w:rPr>
        <w:t xml:space="preserve">unnecessary </w:t>
      </w:r>
      <w:r w:rsidRPr="006D0BC8">
        <w:rPr>
          <w:rFonts w:cs="Times New Roman"/>
          <w:noProof/>
          <w:szCs w:val="24"/>
          <w:lang w:val="en-GB"/>
        </w:rPr>
        <w:t xml:space="preserve">consumption of water and other inputs, helping </w:t>
      </w:r>
      <w:r w:rsidR="001E3E85" w:rsidRPr="006D0BC8">
        <w:rPr>
          <w:rFonts w:cs="Times New Roman"/>
          <w:noProof/>
          <w:szCs w:val="24"/>
          <w:lang w:val="en-GB"/>
        </w:rPr>
        <w:t xml:space="preserve">to </w:t>
      </w:r>
      <w:r w:rsidRPr="006D0BC8">
        <w:rPr>
          <w:rFonts w:cs="Times New Roman"/>
          <w:noProof/>
          <w:szCs w:val="24"/>
          <w:lang w:val="en-GB"/>
        </w:rPr>
        <w:t>optimise the management of the territory by adjusting production to demand. Excess production is also a source of waste and additional consumption of energy and other resources</w:t>
      </w:r>
      <w:r w:rsidR="00C50646" w:rsidRPr="006D0BC8">
        <w:rPr>
          <w:rFonts w:cs="Times New Roman"/>
          <w:noProof/>
          <w:szCs w:val="24"/>
          <w:lang w:val="en-GB"/>
        </w:rPr>
        <w:t>. P</w:t>
      </w:r>
      <w:r w:rsidRPr="006D0BC8">
        <w:rPr>
          <w:rFonts w:cs="Times New Roman"/>
          <w:noProof/>
          <w:szCs w:val="24"/>
          <w:lang w:val="en-GB"/>
        </w:rPr>
        <w:t xml:space="preserve">reventing it would also avoid the negative </w:t>
      </w:r>
      <w:r w:rsidR="003C5D5B" w:rsidRPr="006D0BC8">
        <w:rPr>
          <w:rFonts w:cs="Times New Roman"/>
          <w:noProof/>
          <w:szCs w:val="24"/>
          <w:lang w:val="en-GB"/>
        </w:rPr>
        <w:t xml:space="preserve">perverse </w:t>
      </w:r>
      <w:r w:rsidRPr="006D0BC8">
        <w:rPr>
          <w:rFonts w:cs="Times New Roman"/>
          <w:noProof/>
          <w:szCs w:val="24"/>
          <w:lang w:val="en-GB"/>
        </w:rPr>
        <w:t xml:space="preserve">effects of producing grapes, turning </w:t>
      </w:r>
      <w:r w:rsidR="004F6E3A" w:rsidRPr="006D0BC8">
        <w:rPr>
          <w:rFonts w:cs="Times New Roman"/>
          <w:noProof/>
          <w:szCs w:val="24"/>
          <w:lang w:val="en-GB"/>
        </w:rPr>
        <w:t xml:space="preserve">them </w:t>
      </w:r>
      <w:r w:rsidRPr="006D0BC8">
        <w:rPr>
          <w:rFonts w:cs="Times New Roman"/>
          <w:noProof/>
          <w:szCs w:val="24"/>
          <w:lang w:val="en-GB"/>
        </w:rPr>
        <w:t xml:space="preserve">into wine or other grapevine products, storing and </w:t>
      </w:r>
      <w:r w:rsidR="004F6E3A" w:rsidRPr="006D0BC8">
        <w:rPr>
          <w:rFonts w:cs="Times New Roman"/>
          <w:noProof/>
          <w:szCs w:val="24"/>
          <w:lang w:val="en-GB"/>
        </w:rPr>
        <w:t xml:space="preserve">then </w:t>
      </w:r>
      <w:r w:rsidRPr="006D0BC8">
        <w:rPr>
          <w:rFonts w:cs="Times New Roman"/>
          <w:noProof/>
          <w:szCs w:val="24"/>
          <w:lang w:val="en-GB"/>
        </w:rPr>
        <w:t>eventually destroying them.</w:t>
      </w:r>
    </w:p>
    <w:p w14:paraId="0B9B3637" w14:textId="0EC2EE2C" w:rsidR="00242BD5" w:rsidRPr="006D0BC8" w:rsidRDefault="00004696" w:rsidP="00F15BC2">
      <w:pPr>
        <w:ind w:left="357"/>
        <w:jc w:val="both"/>
        <w:rPr>
          <w:noProof/>
          <w:lang w:val="en-GB"/>
        </w:rPr>
      </w:pPr>
      <w:r w:rsidRPr="006D0BC8">
        <w:rPr>
          <w:rFonts w:cs="Times New Roman"/>
          <w:noProof/>
          <w:szCs w:val="24"/>
          <w:lang w:val="en-GB"/>
        </w:rPr>
        <w:t xml:space="preserve">A number of </w:t>
      </w:r>
      <w:r w:rsidR="00242BD5" w:rsidRPr="006D0BC8">
        <w:rPr>
          <w:rFonts w:cs="Times New Roman"/>
          <w:noProof/>
          <w:szCs w:val="24"/>
          <w:lang w:val="en-GB"/>
        </w:rPr>
        <w:t xml:space="preserve">provisions </w:t>
      </w:r>
      <w:r w:rsidRPr="006D0BC8">
        <w:rPr>
          <w:rFonts w:cs="Times New Roman"/>
          <w:noProof/>
          <w:szCs w:val="24"/>
          <w:lang w:val="en-GB"/>
        </w:rPr>
        <w:t xml:space="preserve">setting </w:t>
      </w:r>
      <w:r w:rsidR="00242BD5" w:rsidRPr="006D0BC8">
        <w:rPr>
          <w:rFonts w:cs="Times New Roman"/>
          <w:noProof/>
          <w:szCs w:val="24"/>
          <w:lang w:val="en-GB"/>
        </w:rPr>
        <w:t xml:space="preserve">conditions for vine planting </w:t>
      </w:r>
      <w:r w:rsidRPr="006D0BC8">
        <w:rPr>
          <w:rFonts w:cs="Times New Roman"/>
          <w:noProof/>
          <w:szCs w:val="24"/>
          <w:lang w:val="en-GB"/>
        </w:rPr>
        <w:t xml:space="preserve">are </w:t>
      </w:r>
      <w:r w:rsidR="00242BD5" w:rsidRPr="006D0BC8">
        <w:rPr>
          <w:rFonts w:cs="Times New Roman"/>
          <w:noProof/>
          <w:szCs w:val="24"/>
          <w:lang w:val="en-GB"/>
        </w:rPr>
        <w:t>aim</w:t>
      </w:r>
      <w:r w:rsidRPr="006D0BC8">
        <w:rPr>
          <w:rFonts w:cs="Times New Roman"/>
          <w:noProof/>
          <w:szCs w:val="24"/>
          <w:lang w:val="en-GB"/>
        </w:rPr>
        <w:t>ed</w:t>
      </w:r>
      <w:r w:rsidR="00242BD5" w:rsidRPr="006D0BC8">
        <w:rPr>
          <w:rFonts w:cs="Times New Roman"/>
          <w:noProof/>
          <w:szCs w:val="24"/>
          <w:lang w:val="en-GB"/>
        </w:rPr>
        <w:t xml:space="preserve"> at protecting valuable historical landscapes with high environmental value, avoiding land abandonment and the negative effects </w:t>
      </w:r>
      <w:r w:rsidR="00242BD5" w:rsidRPr="006D0BC8">
        <w:rPr>
          <w:noProof/>
          <w:lang w:val="en-GB"/>
        </w:rPr>
        <w:t>associated</w:t>
      </w:r>
      <w:r w:rsidR="00242BD5" w:rsidRPr="006D0BC8">
        <w:rPr>
          <w:rFonts w:cs="Times New Roman"/>
          <w:noProof/>
          <w:szCs w:val="24"/>
          <w:lang w:val="en-GB"/>
        </w:rPr>
        <w:t xml:space="preserve"> </w:t>
      </w:r>
      <w:r w:rsidR="00640F33" w:rsidRPr="006D0BC8">
        <w:rPr>
          <w:rFonts w:cs="Times New Roman"/>
          <w:noProof/>
          <w:szCs w:val="24"/>
          <w:lang w:val="en-GB"/>
        </w:rPr>
        <w:t xml:space="preserve">with </w:t>
      </w:r>
      <w:r w:rsidR="00242BD5" w:rsidRPr="006D0BC8">
        <w:rPr>
          <w:rFonts w:cs="Times New Roman"/>
          <w:noProof/>
          <w:szCs w:val="24"/>
          <w:lang w:val="en-GB"/>
        </w:rPr>
        <w:t xml:space="preserve">it in Mediterranean and other environments where wine is produced, including soil loss and erosion, increased risk of fire, </w:t>
      </w:r>
      <w:r w:rsidR="00E04F6D" w:rsidRPr="006D0BC8">
        <w:rPr>
          <w:rFonts w:cs="Times New Roman"/>
          <w:noProof/>
          <w:szCs w:val="24"/>
          <w:lang w:val="en-GB"/>
        </w:rPr>
        <w:t xml:space="preserve">and </w:t>
      </w:r>
      <w:r w:rsidR="00242BD5" w:rsidRPr="006D0BC8">
        <w:rPr>
          <w:rFonts w:cs="Times New Roman"/>
          <w:noProof/>
          <w:szCs w:val="24"/>
          <w:lang w:val="en-GB"/>
        </w:rPr>
        <w:t xml:space="preserve">reduced water retention and flood control capacity. The measures proposed to preserve certain vineyards, together with those aiming at </w:t>
      </w:r>
      <w:r w:rsidR="003C5D5B" w:rsidRPr="006D0BC8">
        <w:rPr>
          <w:rFonts w:cs="Times New Roman"/>
          <w:noProof/>
          <w:szCs w:val="24"/>
          <w:lang w:val="en-GB"/>
        </w:rPr>
        <w:t xml:space="preserve">preventing excessive </w:t>
      </w:r>
      <w:r w:rsidR="00242BD5" w:rsidRPr="006D0BC8">
        <w:rPr>
          <w:rFonts w:cs="Times New Roman"/>
          <w:noProof/>
          <w:szCs w:val="24"/>
          <w:lang w:val="en-GB"/>
        </w:rPr>
        <w:t>growth of area</w:t>
      </w:r>
      <w:r w:rsidR="004B1575" w:rsidRPr="006D0BC8">
        <w:rPr>
          <w:rFonts w:cs="Times New Roman"/>
          <w:noProof/>
          <w:szCs w:val="24"/>
          <w:lang w:val="en-GB"/>
        </w:rPr>
        <w:t>s</w:t>
      </w:r>
      <w:r w:rsidR="00242BD5" w:rsidRPr="006D0BC8">
        <w:rPr>
          <w:rFonts w:cs="Times New Roman"/>
          <w:noProof/>
          <w:szCs w:val="24"/>
          <w:lang w:val="en-GB"/>
        </w:rPr>
        <w:t xml:space="preserve"> planted with vineyards should also contribute to securing the conservation of high landscape diversity, w</w:t>
      </w:r>
      <w:r w:rsidR="00167771" w:rsidRPr="006D0BC8">
        <w:rPr>
          <w:rFonts w:cs="Times New Roman"/>
          <w:noProof/>
          <w:szCs w:val="24"/>
          <w:lang w:val="en-GB"/>
        </w:rPr>
        <w:t xml:space="preserve">ith </w:t>
      </w:r>
      <w:r w:rsidR="00242BD5" w:rsidRPr="006D0BC8">
        <w:rPr>
          <w:rFonts w:cs="Times New Roman"/>
          <w:noProof/>
          <w:szCs w:val="24"/>
          <w:lang w:val="en-GB"/>
        </w:rPr>
        <w:t xml:space="preserve">benefits for </w:t>
      </w:r>
      <w:r w:rsidR="00242BD5" w:rsidRPr="006D0BC8">
        <w:rPr>
          <w:noProof/>
          <w:lang w:val="en-GB"/>
        </w:rPr>
        <w:t>biodiversity</w:t>
      </w:r>
      <w:r w:rsidR="00242BD5" w:rsidRPr="006D0BC8">
        <w:rPr>
          <w:rFonts w:cs="Times New Roman"/>
          <w:noProof/>
          <w:szCs w:val="24"/>
          <w:lang w:val="en-GB"/>
        </w:rPr>
        <w:t xml:space="preserve"> and </w:t>
      </w:r>
      <w:r w:rsidR="004B1575" w:rsidRPr="006D0BC8">
        <w:rPr>
          <w:rFonts w:cs="Times New Roman"/>
          <w:noProof/>
          <w:szCs w:val="24"/>
          <w:lang w:val="en-GB"/>
        </w:rPr>
        <w:t xml:space="preserve">the </w:t>
      </w:r>
      <w:r w:rsidR="00167771" w:rsidRPr="006D0BC8">
        <w:rPr>
          <w:rFonts w:cs="Times New Roman"/>
          <w:noProof/>
          <w:szCs w:val="24"/>
          <w:lang w:val="en-GB"/>
        </w:rPr>
        <w:t xml:space="preserve">countryside, increasing </w:t>
      </w:r>
      <w:r w:rsidR="00242BD5" w:rsidRPr="006D0BC8">
        <w:rPr>
          <w:rFonts w:cs="Times New Roman"/>
          <w:noProof/>
          <w:szCs w:val="24"/>
          <w:lang w:val="en-GB"/>
        </w:rPr>
        <w:t>the attractiveness of the wine</w:t>
      </w:r>
      <w:r w:rsidR="00BA4FDD" w:rsidRPr="006D0BC8">
        <w:rPr>
          <w:rFonts w:cs="Times New Roman"/>
          <w:noProof/>
          <w:szCs w:val="24"/>
          <w:lang w:val="en-GB"/>
        </w:rPr>
        <w:t>-</w:t>
      </w:r>
      <w:r w:rsidR="00242BD5" w:rsidRPr="006D0BC8">
        <w:rPr>
          <w:rFonts w:cs="Times New Roman"/>
          <w:noProof/>
          <w:szCs w:val="24"/>
          <w:lang w:val="en-GB"/>
        </w:rPr>
        <w:t xml:space="preserve">producing areas </w:t>
      </w:r>
      <w:r w:rsidR="004B1575" w:rsidRPr="006D0BC8">
        <w:rPr>
          <w:rFonts w:cs="Times New Roman"/>
          <w:noProof/>
          <w:szCs w:val="24"/>
          <w:lang w:val="en-GB"/>
        </w:rPr>
        <w:t xml:space="preserve">to </w:t>
      </w:r>
      <w:r w:rsidR="00242BD5" w:rsidRPr="006D0BC8">
        <w:rPr>
          <w:rFonts w:cs="Times New Roman"/>
          <w:noProof/>
          <w:szCs w:val="24"/>
          <w:lang w:val="en-GB"/>
        </w:rPr>
        <w:t>visitors.</w:t>
      </w:r>
    </w:p>
    <w:p w14:paraId="5C7B89C3" w14:textId="5A54DB22" w:rsidR="00242BD5" w:rsidRPr="006D0BC8" w:rsidRDefault="00242BD5" w:rsidP="00F15BC2">
      <w:pPr>
        <w:ind w:left="357"/>
        <w:jc w:val="both"/>
        <w:rPr>
          <w:noProof/>
          <w:lang w:val="en-GB"/>
        </w:rPr>
      </w:pPr>
      <w:r w:rsidRPr="006D0BC8">
        <w:rPr>
          <w:rFonts w:cs="Times New Roman"/>
          <w:noProof/>
          <w:szCs w:val="24"/>
          <w:lang w:val="en-GB"/>
        </w:rPr>
        <w:t xml:space="preserve">The new rules proposed for </w:t>
      </w:r>
      <w:r w:rsidR="00651ECF" w:rsidRPr="006D0BC8">
        <w:rPr>
          <w:rFonts w:cs="Times New Roman"/>
          <w:noProof/>
          <w:szCs w:val="24"/>
          <w:lang w:val="en-GB"/>
        </w:rPr>
        <w:t xml:space="preserve">the </w:t>
      </w:r>
      <w:r w:rsidRPr="006D0BC8">
        <w:rPr>
          <w:rFonts w:cs="Times New Roman"/>
          <w:noProof/>
          <w:szCs w:val="24"/>
          <w:lang w:val="en-GB"/>
        </w:rPr>
        <w:t>production of de-alcoholised sparkling wines will bring savings in terms of energy and raw materials used to produce th</w:t>
      </w:r>
      <w:r w:rsidR="00DF0CD2" w:rsidRPr="006D0BC8">
        <w:rPr>
          <w:rFonts w:cs="Times New Roman"/>
          <w:noProof/>
          <w:szCs w:val="24"/>
          <w:lang w:val="en-GB"/>
        </w:rPr>
        <w:t>em</w:t>
      </w:r>
      <w:r w:rsidRPr="006D0BC8">
        <w:rPr>
          <w:rFonts w:cs="Times New Roman"/>
          <w:noProof/>
          <w:szCs w:val="24"/>
          <w:lang w:val="en-GB"/>
        </w:rPr>
        <w:t xml:space="preserve">, by </w:t>
      </w:r>
      <w:r w:rsidR="00651ECF" w:rsidRPr="006D0BC8">
        <w:rPr>
          <w:rFonts w:cs="Times New Roman"/>
          <w:noProof/>
          <w:szCs w:val="24"/>
          <w:lang w:val="en-GB"/>
        </w:rPr>
        <w:t xml:space="preserve">reducing </w:t>
      </w:r>
      <w:r w:rsidRPr="006D0BC8">
        <w:rPr>
          <w:rFonts w:cs="Times New Roman"/>
          <w:noProof/>
          <w:szCs w:val="24"/>
          <w:lang w:val="en-GB"/>
        </w:rPr>
        <w:t xml:space="preserve">the number of steps </w:t>
      </w:r>
      <w:r w:rsidRPr="006D0BC8">
        <w:rPr>
          <w:noProof/>
          <w:lang w:val="en-GB"/>
        </w:rPr>
        <w:t>necessary</w:t>
      </w:r>
      <w:r w:rsidRPr="006D0BC8">
        <w:rPr>
          <w:rFonts w:cs="Times New Roman"/>
          <w:noProof/>
          <w:szCs w:val="24"/>
          <w:lang w:val="en-GB"/>
        </w:rPr>
        <w:t xml:space="preserve"> to </w:t>
      </w:r>
      <w:r w:rsidR="00DF0CD2" w:rsidRPr="006D0BC8">
        <w:rPr>
          <w:rFonts w:cs="Times New Roman"/>
          <w:noProof/>
          <w:szCs w:val="24"/>
          <w:lang w:val="en-GB"/>
        </w:rPr>
        <w:t>obtain</w:t>
      </w:r>
      <w:r w:rsidRPr="006D0BC8">
        <w:rPr>
          <w:rFonts w:cs="Times New Roman"/>
          <w:noProof/>
          <w:szCs w:val="24"/>
          <w:lang w:val="en-GB"/>
        </w:rPr>
        <w:t xml:space="preserve"> them </w:t>
      </w:r>
      <w:r w:rsidR="00DF0CD2" w:rsidRPr="006D0BC8">
        <w:rPr>
          <w:rFonts w:cs="Times New Roman"/>
          <w:noProof/>
          <w:szCs w:val="24"/>
          <w:lang w:val="en-GB"/>
        </w:rPr>
        <w:t xml:space="preserve">without negatively </w:t>
      </w:r>
      <w:r w:rsidR="00651ECF" w:rsidRPr="006D0BC8">
        <w:rPr>
          <w:rFonts w:cs="Times New Roman"/>
          <w:noProof/>
          <w:szCs w:val="24"/>
          <w:lang w:val="en-GB"/>
        </w:rPr>
        <w:t xml:space="preserve">affecting </w:t>
      </w:r>
      <w:r w:rsidR="00DF0CD2" w:rsidRPr="006D0BC8">
        <w:rPr>
          <w:rFonts w:cs="Times New Roman"/>
          <w:noProof/>
          <w:szCs w:val="24"/>
          <w:lang w:val="en-GB"/>
        </w:rPr>
        <w:t>their final characteristics</w:t>
      </w:r>
      <w:r w:rsidRPr="006D0BC8">
        <w:rPr>
          <w:rFonts w:cs="Times New Roman"/>
          <w:noProof/>
          <w:szCs w:val="24"/>
          <w:lang w:val="en-GB"/>
        </w:rPr>
        <w:t>.</w:t>
      </w:r>
    </w:p>
    <w:p w14:paraId="0A60D702" w14:textId="36F08726" w:rsidR="00242BD5" w:rsidRPr="006D0BC8" w:rsidRDefault="00242BD5" w:rsidP="00F15BC2">
      <w:pPr>
        <w:ind w:left="357"/>
        <w:jc w:val="both"/>
        <w:rPr>
          <w:noProof/>
          <w:lang w:val="en-GB"/>
        </w:rPr>
      </w:pPr>
      <w:r w:rsidRPr="006D0BC8">
        <w:rPr>
          <w:noProof/>
          <w:lang w:val="en-GB"/>
        </w:rPr>
        <w:t xml:space="preserve">The proposed measures </w:t>
      </w:r>
      <w:r w:rsidR="00651ECF" w:rsidRPr="006D0BC8">
        <w:rPr>
          <w:noProof/>
          <w:lang w:val="en-GB"/>
        </w:rPr>
        <w:t xml:space="preserve">on </w:t>
      </w:r>
      <w:r w:rsidRPr="006D0BC8">
        <w:rPr>
          <w:noProof/>
          <w:lang w:val="en-GB"/>
        </w:rPr>
        <w:t>digital labelling will contribute to the EU objectives o</w:t>
      </w:r>
      <w:r w:rsidR="008460E1" w:rsidRPr="006D0BC8">
        <w:rPr>
          <w:noProof/>
          <w:lang w:val="en-GB"/>
        </w:rPr>
        <w:t>n</w:t>
      </w:r>
      <w:r w:rsidRPr="006D0BC8">
        <w:rPr>
          <w:noProof/>
          <w:lang w:val="en-GB"/>
        </w:rPr>
        <w:t xml:space="preserve"> digitalisation and dematerialisation, which can in turn also bring environmental benefits in the long term, by reducing the use of labelling materials and facilitating the presentation of information on recyclability and resource efficiency</w:t>
      </w:r>
      <w:r w:rsidR="00683B8D">
        <w:rPr>
          <w:noProof/>
          <w:lang w:val="en-GB"/>
        </w:rPr>
        <w:t>,</w:t>
      </w:r>
      <w:r w:rsidR="007A1EDC" w:rsidRPr="006D0BC8">
        <w:rPr>
          <w:noProof/>
          <w:lang w:val="en-GB"/>
        </w:rPr>
        <w:t xml:space="preserve"> for example</w:t>
      </w:r>
      <w:r w:rsidRPr="006D0BC8">
        <w:rPr>
          <w:noProof/>
          <w:lang w:val="en-GB"/>
        </w:rPr>
        <w:t>.</w:t>
      </w:r>
    </w:p>
    <w:p w14:paraId="4B5E4845" w14:textId="591E1E40" w:rsidR="00443673" w:rsidRPr="006D0BC8" w:rsidRDefault="00242BD5" w:rsidP="00F15BC2">
      <w:pPr>
        <w:ind w:left="357"/>
        <w:jc w:val="both"/>
        <w:rPr>
          <w:noProof/>
          <w:lang w:val="en-GB"/>
        </w:rPr>
      </w:pPr>
      <w:r w:rsidRPr="006D0BC8">
        <w:rPr>
          <w:noProof/>
          <w:lang w:val="en-GB"/>
        </w:rPr>
        <w:t xml:space="preserve">The proposed increase in the </w:t>
      </w:r>
      <w:r w:rsidR="00BF3BBB" w:rsidRPr="006D0BC8">
        <w:rPr>
          <w:noProof/>
          <w:lang w:val="en-GB"/>
        </w:rPr>
        <w:t xml:space="preserve">maximum </w:t>
      </w:r>
      <w:r w:rsidRPr="006D0BC8">
        <w:rPr>
          <w:noProof/>
          <w:lang w:val="en-GB"/>
        </w:rPr>
        <w:t xml:space="preserve">support rate for measures addressing climate change adaptation and mitigation will contribute to the EU environment and climate objectives and increase the attractiveness of these types of measures, with a potential </w:t>
      </w:r>
      <w:r w:rsidR="003C16B7" w:rsidRPr="006D0BC8">
        <w:rPr>
          <w:noProof/>
          <w:lang w:val="en-GB"/>
        </w:rPr>
        <w:t xml:space="preserve">positive </w:t>
      </w:r>
      <w:r w:rsidRPr="006D0BC8">
        <w:rPr>
          <w:noProof/>
          <w:lang w:val="en-GB"/>
        </w:rPr>
        <w:t xml:space="preserve">effect on the </w:t>
      </w:r>
      <w:r w:rsidR="003C16B7" w:rsidRPr="006D0BC8">
        <w:rPr>
          <w:noProof/>
          <w:lang w:val="en-GB"/>
        </w:rPr>
        <w:t>share</w:t>
      </w:r>
      <w:r w:rsidRPr="006D0BC8">
        <w:rPr>
          <w:noProof/>
          <w:lang w:val="en-GB"/>
        </w:rPr>
        <w:t xml:space="preserve"> of EU financial resources </w:t>
      </w:r>
      <w:r w:rsidR="003C16B7" w:rsidRPr="006D0BC8">
        <w:rPr>
          <w:noProof/>
          <w:lang w:val="en-GB"/>
        </w:rPr>
        <w:t xml:space="preserve">dedicated </w:t>
      </w:r>
      <w:r w:rsidRPr="006D0BC8">
        <w:rPr>
          <w:noProof/>
          <w:lang w:val="en-GB"/>
        </w:rPr>
        <w:t>to environmental sustainability in the support programmes for the wine sector under the Strategic Plans Regulation.</w:t>
      </w:r>
      <w:r w:rsidR="008C6D7A" w:rsidRPr="006D0BC8">
        <w:rPr>
          <w:noProof/>
          <w:lang w:val="en-GB"/>
        </w:rPr>
        <w:t xml:space="preserve"> In addition, they will foster long-term investments</w:t>
      </w:r>
      <w:r w:rsidR="00F04E8B" w:rsidRPr="006D0BC8">
        <w:rPr>
          <w:noProof/>
          <w:lang w:val="en-GB"/>
        </w:rPr>
        <w:t xml:space="preserve"> on more efficient technologies and </w:t>
      </w:r>
      <w:r w:rsidR="00CB1CDB">
        <w:rPr>
          <w:noProof/>
          <w:lang w:val="en-GB"/>
        </w:rPr>
        <w:t xml:space="preserve">resource </w:t>
      </w:r>
      <w:r w:rsidR="00F04E8B" w:rsidRPr="006D0BC8">
        <w:rPr>
          <w:noProof/>
          <w:lang w:val="en-GB"/>
        </w:rPr>
        <w:t>management models</w:t>
      </w:r>
      <w:r w:rsidR="007107B1" w:rsidRPr="006D0BC8">
        <w:rPr>
          <w:noProof/>
          <w:lang w:val="en-GB"/>
        </w:rPr>
        <w:t xml:space="preserve">, contributing to long-term sustainability and supporting the </w:t>
      </w:r>
      <w:r w:rsidR="00CC1724" w:rsidRPr="006D0BC8">
        <w:rPr>
          <w:noProof/>
          <w:lang w:val="en-GB"/>
        </w:rPr>
        <w:t xml:space="preserve">continuation of </w:t>
      </w:r>
      <w:r w:rsidR="00125E74" w:rsidRPr="006D0BC8">
        <w:rPr>
          <w:noProof/>
          <w:lang w:val="en-GB"/>
        </w:rPr>
        <w:t>vine growing</w:t>
      </w:r>
      <w:r w:rsidR="00CC1724" w:rsidRPr="006D0BC8">
        <w:rPr>
          <w:noProof/>
          <w:lang w:val="en-GB"/>
        </w:rPr>
        <w:t xml:space="preserve"> activity in areas that would otherwise </w:t>
      </w:r>
      <w:r w:rsidR="00C86F0B" w:rsidRPr="006D0BC8">
        <w:rPr>
          <w:noProof/>
          <w:lang w:val="en-GB"/>
        </w:rPr>
        <w:t xml:space="preserve">face </w:t>
      </w:r>
      <w:r w:rsidR="00CC1724" w:rsidRPr="006D0BC8">
        <w:rPr>
          <w:noProof/>
          <w:lang w:val="en-GB"/>
        </w:rPr>
        <w:t xml:space="preserve">land abandonment </w:t>
      </w:r>
      <w:r w:rsidR="00DE068C" w:rsidRPr="006D0BC8">
        <w:rPr>
          <w:noProof/>
          <w:lang w:val="en-GB"/>
        </w:rPr>
        <w:t xml:space="preserve">and its potential negative effects on the wider </w:t>
      </w:r>
      <w:r w:rsidR="00DE068C" w:rsidRPr="006D0BC8">
        <w:rPr>
          <w:noProof/>
          <w:color w:val="000000" w:themeColor="text1"/>
          <w:lang w:val="en-GB"/>
        </w:rPr>
        <w:t>environment</w:t>
      </w:r>
      <w:r w:rsidR="009942C3" w:rsidRPr="006D0BC8">
        <w:rPr>
          <w:noProof/>
          <w:color w:val="000000" w:themeColor="text1"/>
          <w:lang w:val="en-GB"/>
        </w:rPr>
        <w:t xml:space="preserve"> (e.g. desertification, water quality</w:t>
      </w:r>
      <w:r w:rsidR="00D938C3" w:rsidRPr="006D0BC8">
        <w:rPr>
          <w:noProof/>
          <w:color w:val="000000" w:themeColor="text1"/>
          <w:lang w:val="en-GB"/>
        </w:rPr>
        <w:t>, erosion).</w:t>
      </w:r>
    </w:p>
    <w:p w14:paraId="26186DC7" w14:textId="6BE672DC" w:rsidR="00886CCF" w:rsidRPr="006D0BC8" w:rsidRDefault="00443673" w:rsidP="00F15BC2">
      <w:pPr>
        <w:pStyle w:val="Heading1"/>
        <w:numPr>
          <w:ilvl w:val="1"/>
          <w:numId w:val="2"/>
        </w:numPr>
        <w:spacing w:before="0" w:after="120"/>
        <w:rPr>
          <w:b w:val="0"/>
          <w:noProof/>
          <w:color w:val="000000" w:themeColor="text1"/>
          <w:lang w:val="en-GB"/>
        </w:rPr>
      </w:pPr>
      <w:bookmarkStart w:id="401" w:name="_Toc203469242"/>
      <w:r w:rsidRPr="006D0BC8">
        <w:rPr>
          <w:noProof/>
          <w:color w:val="000000" w:themeColor="text1"/>
          <w:lang w:val="en-GB"/>
        </w:rPr>
        <w:t xml:space="preserve">Contribution to </w:t>
      </w:r>
      <w:r w:rsidR="0027655C">
        <w:rPr>
          <w:noProof/>
          <w:color w:val="000000" w:themeColor="text1"/>
        </w:rPr>
        <w:t>simplification and burden reduction</w:t>
      </w:r>
      <w:bookmarkEnd w:id="401"/>
    </w:p>
    <w:p w14:paraId="44466D3A" w14:textId="35B47CC8" w:rsidR="004A5C16" w:rsidRPr="006D0BC8" w:rsidRDefault="004A5C16" w:rsidP="00F15BC2">
      <w:pPr>
        <w:ind w:left="357"/>
        <w:jc w:val="both"/>
        <w:rPr>
          <w:rFonts w:eastAsiaTheme="majorEastAsia" w:cstheme="majorBidi"/>
          <w:bCs/>
          <w:noProof/>
          <w:color w:val="000000" w:themeColor="text1"/>
          <w:szCs w:val="32"/>
          <w:lang w:val="en-GB"/>
        </w:rPr>
      </w:pPr>
      <w:r w:rsidRPr="006D0BC8">
        <w:rPr>
          <w:rFonts w:eastAsiaTheme="majorEastAsia" w:cstheme="majorBidi"/>
          <w:bCs/>
          <w:noProof/>
          <w:color w:val="000000" w:themeColor="text1"/>
          <w:szCs w:val="32"/>
          <w:lang w:val="en-GB"/>
        </w:rPr>
        <w:t>Several elements in the proposal</w:t>
      </w:r>
      <w:r w:rsidR="00B717CF" w:rsidRPr="006D0BC8">
        <w:rPr>
          <w:rFonts w:eastAsiaTheme="majorEastAsia" w:cstheme="majorBidi"/>
          <w:bCs/>
          <w:noProof/>
          <w:color w:val="000000" w:themeColor="text1"/>
          <w:szCs w:val="32"/>
          <w:lang w:val="en-GB"/>
        </w:rPr>
        <w:t xml:space="preserve"> aim to contribute to </w:t>
      </w:r>
      <w:r w:rsidR="00B717CF" w:rsidRPr="00205AFF">
        <w:rPr>
          <w:rFonts w:eastAsiaTheme="majorEastAsia" w:cstheme="majorBidi"/>
          <w:bCs/>
          <w:noProof/>
          <w:color w:val="000000" w:themeColor="text1"/>
          <w:szCs w:val="32"/>
          <w:lang w:val="en-GB"/>
        </w:rPr>
        <w:t>simplification</w:t>
      </w:r>
      <w:r w:rsidR="00B717CF" w:rsidRPr="00024228">
        <w:rPr>
          <w:rFonts w:eastAsiaTheme="majorEastAsia" w:cstheme="majorBidi"/>
          <w:bCs/>
          <w:noProof/>
          <w:color w:val="000000" w:themeColor="text1"/>
          <w:szCs w:val="32"/>
          <w:lang w:val="en-GB"/>
        </w:rPr>
        <w:t>,</w:t>
      </w:r>
      <w:r w:rsidR="00B717CF" w:rsidRPr="006D0BC8">
        <w:rPr>
          <w:rFonts w:eastAsiaTheme="majorEastAsia" w:cstheme="majorBidi"/>
          <w:bCs/>
          <w:noProof/>
          <w:color w:val="000000" w:themeColor="text1"/>
          <w:szCs w:val="32"/>
          <w:lang w:val="en-GB"/>
        </w:rPr>
        <w:t xml:space="preserve"> reducing bureaucracy</w:t>
      </w:r>
      <w:r w:rsidR="00CC5445" w:rsidRPr="006D0BC8">
        <w:rPr>
          <w:rFonts w:eastAsiaTheme="majorEastAsia" w:cstheme="majorBidi"/>
          <w:bCs/>
          <w:noProof/>
          <w:color w:val="000000" w:themeColor="text1"/>
          <w:szCs w:val="32"/>
          <w:lang w:val="en-GB"/>
        </w:rPr>
        <w:t xml:space="preserve"> and</w:t>
      </w:r>
      <w:r w:rsidR="00B717CF" w:rsidRPr="006D0BC8">
        <w:rPr>
          <w:rFonts w:eastAsiaTheme="majorEastAsia" w:cstheme="majorBidi"/>
          <w:bCs/>
          <w:noProof/>
          <w:color w:val="000000" w:themeColor="text1"/>
          <w:szCs w:val="32"/>
          <w:lang w:val="en-GB"/>
        </w:rPr>
        <w:t xml:space="preserve"> </w:t>
      </w:r>
      <w:r w:rsidR="00B717CF" w:rsidRPr="006D0BC8">
        <w:rPr>
          <w:noProof/>
          <w:color w:val="000000" w:themeColor="text1"/>
          <w:lang w:val="en-GB"/>
        </w:rPr>
        <w:t>administrative</w:t>
      </w:r>
      <w:r w:rsidR="00B717CF" w:rsidRPr="006D0BC8">
        <w:rPr>
          <w:rFonts w:eastAsiaTheme="majorEastAsia" w:cstheme="majorBidi"/>
          <w:bCs/>
          <w:noProof/>
          <w:color w:val="000000" w:themeColor="text1"/>
          <w:szCs w:val="32"/>
          <w:lang w:val="en-GB"/>
        </w:rPr>
        <w:t xml:space="preserve"> burden </w:t>
      </w:r>
      <w:r w:rsidR="00CC5445" w:rsidRPr="006D0BC8">
        <w:rPr>
          <w:rFonts w:eastAsiaTheme="majorEastAsia" w:cstheme="majorBidi"/>
          <w:bCs/>
          <w:noProof/>
          <w:color w:val="000000" w:themeColor="text1"/>
          <w:szCs w:val="32"/>
          <w:lang w:val="en-GB"/>
        </w:rPr>
        <w:t>for</w:t>
      </w:r>
      <w:r w:rsidR="00FA6089" w:rsidRPr="006D0BC8">
        <w:rPr>
          <w:rFonts w:eastAsiaTheme="majorEastAsia" w:cstheme="majorBidi"/>
          <w:bCs/>
          <w:noProof/>
          <w:color w:val="000000" w:themeColor="text1"/>
          <w:szCs w:val="32"/>
          <w:lang w:val="en-GB"/>
        </w:rPr>
        <w:t xml:space="preserve"> wine producers, </w:t>
      </w:r>
      <w:r w:rsidR="00064CAD" w:rsidRPr="006D0BC8">
        <w:rPr>
          <w:rFonts w:eastAsiaTheme="majorEastAsia" w:cstheme="majorBidi"/>
          <w:bCs/>
          <w:noProof/>
          <w:color w:val="000000" w:themeColor="text1"/>
          <w:szCs w:val="32"/>
          <w:lang w:val="en-GB"/>
        </w:rPr>
        <w:t>operators,</w:t>
      </w:r>
      <w:r w:rsidR="00FA6089" w:rsidRPr="006D0BC8">
        <w:rPr>
          <w:rFonts w:eastAsiaTheme="majorEastAsia" w:cstheme="majorBidi"/>
          <w:bCs/>
          <w:noProof/>
          <w:color w:val="000000" w:themeColor="text1"/>
          <w:szCs w:val="32"/>
          <w:lang w:val="en-GB"/>
        </w:rPr>
        <w:t xml:space="preserve"> and administrations, </w:t>
      </w:r>
      <w:r w:rsidR="009B31D3" w:rsidRPr="006D0BC8">
        <w:rPr>
          <w:rFonts w:eastAsiaTheme="majorEastAsia" w:cstheme="majorBidi"/>
          <w:bCs/>
          <w:noProof/>
          <w:color w:val="000000" w:themeColor="text1"/>
          <w:szCs w:val="32"/>
          <w:lang w:val="en-GB"/>
        </w:rPr>
        <w:t>and adapt</w:t>
      </w:r>
      <w:r w:rsidR="00FA6089" w:rsidRPr="006D0BC8">
        <w:rPr>
          <w:rFonts w:eastAsiaTheme="majorEastAsia" w:cstheme="majorBidi"/>
          <w:bCs/>
          <w:noProof/>
          <w:color w:val="000000" w:themeColor="text1"/>
          <w:szCs w:val="32"/>
          <w:lang w:val="en-GB"/>
        </w:rPr>
        <w:t xml:space="preserve">s </w:t>
      </w:r>
      <w:r w:rsidR="009B31D3" w:rsidRPr="006D0BC8">
        <w:rPr>
          <w:rFonts w:eastAsiaTheme="majorEastAsia" w:cstheme="majorBidi"/>
          <w:bCs/>
          <w:noProof/>
          <w:color w:val="000000" w:themeColor="text1"/>
          <w:szCs w:val="32"/>
          <w:lang w:val="en-GB"/>
        </w:rPr>
        <w:t>the provisions in the regulation to the needs of territories</w:t>
      </w:r>
      <w:r w:rsidR="00FD13DC" w:rsidRPr="006D0BC8">
        <w:rPr>
          <w:rFonts w:eastAsiaTheme="majorEastAsia" w:cstheme="majorBidi"/>
          <w:bCs/>
          <w:noProof/>
          <w:color w:val="000000" w:themeColor="text1"/>
          <w:szCs w:val="32"/>
          <w:lang w:val="en-GB"/>
        </w:rPr>
        <w:t>, avoiding one-size</w:t>
      </w:r>
      <w:r w:rsidR="00FF0006" w:rsidRPr="006D0BC8">
        <w:rPr>
          <w:rFonts w:eastAsiaTheme="majorEastAsia" w:cstheme="majorBidi"/>
          <w:bCs/>
          <w:noProof/>
          <w:color w:val="000000" w:themeColor="text1"/>
          <w:szCs w:val="32"/>
          <w:lang w:val="en-GB"/>
        </w:rPr>
        <w:t>-</w:t>
      </w:r>
      <w:r w:rsidR="00FD13DC" w:rsidRPr="006D0BC8">
        <w:rPr>
          <w:rFonts w:eastAsiaTheme="majorEastAsia" w:cstheme="majorBidi"/>
          <w:bCs/>
          <w:noProof/>
          <w:color w:val="000000" w:themeColor="text1"/>
          <w:szCs w:val="32"/>
          <w:lang w:val="en-GB"/>
        </w:rPr>
        <w:t>fits</w:t>
      </w:r>
      <w:r w:rsidR="00FF0006" w:rsidRPr="006D0BC8">
        <w:rPr>
          <w:rFonts w:eastAsiaTheme="majorEastAsia" w:cstheme="majorBidi"/>
          <w:bCs/>
          <w:noProof/>
          <w:color w:val="000000" w:themeColor="text1"/>
          <w:szCs w:val="32"/>
          <w:lang w:val="en-GB"/>
        </w:rPr>
        <w:t>-</w:t>
      </w:r>
      <w:r w:rsidR="00FD13DC" w:rsidRPr="006D0BC8">
        <w:rPr>
          <w:rFonts w:eastAsiaTheme="majorEastAsia" w:cstheme="majorBidi"/>
          <w:bCs/>
          <w:noProof/>
          <w:color w:val="000000" w:themeColor="text1"/>
          <w:szCs w:val="32"/>
          <w:lang w:val="en-GB"/>
        </w:rPr>
        <w:t>all measures</w:t>
      </w:r>
      <w:r w:rsidR="00FA6089" w:rsidRPr="006D0BC8">
        <w:rPr>
          <w:rFonts w:eastAsiaTheme="majorEastAsia" w:cstheme="majorBidi"/>
          <w:bCs/>
          <w:noProof/>
          <w:color w:val="000000" w:themeColor="text1"/>
          <w:szCs w:val="32"/>
          <w:lang w:val="en-GB"/>
        </w:rPr>
        <w:t xml:space="preserve"> that a</w:t>
      </w:r>
      <w:r w:rsidR="00FF0006" w:rsidRPr="006D0BC8">
        <w:rPr>
          <w:rFonts w:eastAsiaTheme="majorEastAsia" w:cstheme="majorBidi"/>
          <w:bCs/>
          <w:noProof/>
          <w:color w:val="000000" w:themeColor="text1"/>
          <w:szCs w:val="32"/>
          <w:lang w:val="en-GB"/>
        </w:rPr>
        <w:t>r</w:t>
      </w:r>
      <w:r w:rsidR="00FA6089" w:rsidRPr="006D0BC8">
        <w:rPr>
          <w:rFonts w:eastAsiaTheme="majorEastAsia" w:cstheme="majorBidi"/>
          <w:bCs/>
          <w:noProof/>
          <w:color w:val="000000" w:themeColor="text1"/>
          <w:szCs w:val="32"/>
          <w:lang w:val="en-GB"/>
        </w:rPr>
        <w:t>e often burdensome to implement</w:t>
      </w:r>
      <w:r w:rsidR="00F17662">
        <w:rPr>
          <w:rFonts w:eastAsiaTheme="majorEastAsia" w:cstheme="majorBidi"/>
          <w:bCs/>
          <w:noProof/>
          <w:color w:val="000000" w:themeColor="text1"/>
          <w:szCs w:val="32"/>
          <w:lang w:val="en-GB"/>
        </w:rPr>
        <w:t xml:space="preserve"> and less effective</w:t>
      </w:r>
      <w:r w:rsidR="00FA6089" w:rsidRPr="006D0BC8">
        <w:rPr>
          <w:rFonts w:eastAsiaTheme="majorEastAsia" w:cstheme="majorBidi"/>
          <w:bCs/>
          <w:noProof/>
          <w:color w:val="000000" w:themeColor="text1"/>
          <w:szCs w:val="32"/>
          <w:lang w:val="en-GB"/>
        </w:rPr>
        <w:t>.</w:t>
      </w:r>
    </w:p>
    <w:p w14:paraId="40F35BBA" w14:textId="240E1556" w:rsidR="00F15BC2" w:rsidRPr="006D0BC8" w:rsidRDefault="009711A4" w:rsidP="00F15BC2">
      <w:pPr>
        <w:ind w:left="357"/>
        <w:jc w:val="both"/>
        <w:rPr>
          <w:rFonts w:eastAsiaTheme="majorEastAsia" w:cstheme="majorBidi"/>
          <w:bCs/>
          <w:noProof/>
          <w:color w:val="000000" w:themeColor="text1"/>
          <w:szCs w:val="32"/>
          <w:lang w:val="en-GB"/>
        </w:rPr>
        <w:sectPr w:rsidR="00F15BC2" w:rsidRPr="006D0BC8" w:rsidSect="00F15CBC">
          <w:headerReference w:type="even" r:id="rId23"/>
          <w:headerReference w:type="default" r:id="rId24"/>
          <w:footerReference w:type="even" r:id="rId25"/>
          <w:footerReference w:type="default" r:id="rId26"/>
          <w:headerReference w:type="first" r:id="rId27"/>
          <w:footerReference w:type="first" r:id="rId28"/>
          <w:pgSz w:w="11906" w:h="16838"/>
          <w:pgMar w:top="1440" w:right="1080" w:bottom="1440" w:left="1080" w:header="709" w:footer="709" w:gutter="0"/>
          <w:pgNumType w:start="1"/>
          <w:cols w:space="720"/>
          <w:docGrid w:linePitch="360"/>
        </w:sectPr>
      </w:pPr>
      <w:r w:rsidRPr="006D0BC8">
        <w:rPr>
          <w:rFonts w:eastAsiaTheme="majorEastAsia" w:cstheme="majorBidi"/>
          <w:bCs/>
          <w:noProof/>
          <w:color w:val="000000" w:themeColor="text1"/>
          <w:szCs w:val="32"/>
          <w:lang w:val="en-GB"/>
        </w:rPr>
        <w:t xml:space="preserve">The proposal will also contribute to the </w:t>
      </w:r>
      <w:r w:rsidR="008A288E" w:rsidRPr="006D0BC8">
        <w:rPr>
          <w:rFonts w:eastAsiaTheme="majorEastAsia" w:cstheme="majorBidi"/>
          <w:bCs/>
          <w:noProof/>
          <w:color w:val="000000" w:themeColor="text1"/>
          <w:szCs w:val="32"/>
          <w:lang w:val="en-GB"/>
        </w:rPr>
        <w:t xml:space="preserve">EU’s </w:t>
      </w:r>
      <w:r w:rsidRPr="00205AFF">
        <w:rPr>
          <w:rFonts w:eastAsiaTheme="majorEastAsia" w:cstheme="majorBidi"/>
          <w:bCs/>
          <w:noProof/>
          <w:color w:val="000000" w:themeColor="text1"/>
          <w:szCs w:val="32"/>
          <w:lang w:val="en-GB"/>
        </w:rPr>
        <w:t>digitalisation</w:t>
      </w:r>
      <w:r w:rsidR="008A288E" w:rsidRPr="006D0BC8">
        <w:rPr>
          <w:rFonts w:eastAsiaTheme="majorEastAsia" w:cstheme="majorBidi"/>
          <w:b/>
          <w:noProof/>
          <w:color w:val="000000" w:themeColor="text1"/>
          <w:szCs w:val="32"/>
          <w:lang w:val="en-GB"/>
        </w:rPr>
        <w:t xml:space="preserve"> </w:t>
      </w:r>
      <w:r w:rsidR="008A288E" w:rsidRPr="006D0BC8">
        <w:rPr>
          <w:rFonts w:eastAsiaTheme="majorEastAsia" w:cstheme="majorBidi"/>
          <w:bCs/>
          <w:noProof/>
          <w:color w:val="000000" w:themeColor="text1"/>
          <w:szCs w:val="32"/>
          <w:lang w:val="en-GB"/>
        </w:rPr>
        <w:t>objective</w:t>
      </w:r>
      <w:r w:rsidRPr="006D0BC8">
        <w:rPr>
          <w:rFonts w:eastAsiaTheme="majorEastAsia" w:cstheme="majorBidi"/>
          <w:bCs/>
          <w:noProof/>
          <w:color w:val="000000" w:themeColor="text1"/>
          <w:szCs w:val="32"/>
          <w:lang w:val="en-GB"/>
        </w:rPr>
        <w:t>. Wine is the first foodstuff</w:t>
      </w:r>
      <w:r w:rsidR="001D04B9" w:rsidRPr="006D0BC8">
        <w:rPr>
          <w:rFonts w:eastAsiaTheme="majorEastAsia" w:cstheme="majorBidi"/>
          <w:bCs/>
          <w:noProof/>
          <w:color w:val="000000" w:themeColor="text1"/>
          <w:szCs w:val="32"/>
          <w:lang w:val="en-GB"/>
        </w:rPr>
        <w:t xml:space="preserve"> for which digitalisation of part of the information</w:t>
      </w:r>
      <w:r w:rsidR="008D59EB" w:rsidRPr="006D0BC8">
        <w:rPr>
          <w:rFonts w:eastAsiaTheme="majorEastAsia" w:cstheme="majorBidi"/>
          <w:bCs/>
          <w:noProof/>
          <w:color w:val="000000" w:themeColor="text1"/>
          <w:szCs w:val="32"/>
          <w:lang w:val="en-GB"/>
        </w:rPr>
        <w:t xml:space="preserve"> provided to consumers has been </w:t>
      </w:r>
      <w:r w:rsidR="00F701D5" w:rsidRPr="006D0BC8">
        <w:rPr>
          <w:rFonts w:eastAsiaTheme="majorEastAsia" w:cstheme="majorBidi"/>
          <w:bCs/>
          <w:noProof/>
          <w:color w:val="000000" w:themeColor="text1"/>
          <w:szCs w:val="32"/>
          <w:lang w:val="en-GB"/>
        </w:rPr>
        <w:t xml:space="preserve">applied. </w:t>
      </w:r>
      <w:r w:rsidR="008A288E" w:rsidRPr="006D0BC8">
        <w:rPr>
          <w:rFonts w:eastAsiaTheme="majorEastAsia" w:cstheme="majorBidi"/>
          <w:bCs/>
          <w:noProof/>
          <w:color w:val="000000" w:themeColor="text1"/>
          <w:szCs w:val="32"/>
          <w:lang w:val="en-GB"/>
        </w:rPr>
        <w:t>The w</w:t>
      </w:r>
      <w:r w:rsidR="00FF68A5" w:rsidRPr="006D0BC8">
        <w:rPr>
          <w:rFonts w:eastAsiaTheme="majorEastAsia" w:cstheme="majorBidi"/>
          <w:bCs/>
          <w:noProof/>
          <w:color w:val="000000" w:themeColor="text1"/>
          <w:szCs w:val="32"/>
          <w:lang w:val="en-GB"/>
        </w:rPr>
        <w:t xml:space="preserve">ine </w:t>
      </w:r>
      <w:r w:rsidR="008A288E" w:rsidRPr="006D0BC8">
        <w:rPr>
          <w:rFonts w:eastAsiaTheme="majorEastAsia" w:cstheme="majorBidi"/>
          <w:bCs/>
          <w:noProof/>
          <w:color w:val="000000" w:themeColor="text1"/>
          <w:szCs w:val="32"/>
          <w:lang w:val="en-GB"/>
        </w:rPr>
        <w:t xml:space="preserve">sector is facing </w:t>
      </w:r>
      <w:r w:rsidR="00FF68A5" w:rsidRPr="006D0BC8">
        <w:rPr>
          <w:rFonts w:eastAsiaTheme="majorEastAsia" w:cstheme="majorBidi"/>
          <w:bCs/>
          <w:noProof/>
          <w:color w:val="000000" w:themeColor="text1"/>
          <w:szCs w:val="32"/>
          <w:lang w:val="en-GB"/>
        </w:rPr>
        <w:t xml:space="preserve">all the advantages and challenges of digitalisation, and this proposal aims at </w:t>
      </w:r>
      <w:r w:rsidR="00FD13DC" w:rsidRPr="006D0BC8">
        <w:rPr>
          <w:rFonts w:eastAsiaTheme="majorEastAsia" w:cstheme="majorBidi"/>
          <w:bCs/>
          <w:noProof/>
          <w:color w:val="000000" w:themeColor="text1"/>
          <w:szCs w:val="32"/>
          <w:lang w:val="en-GB"/>
        </w:rPr>
        <w:t xml:space="preserve">improving </w:t>
      </w:r>
      <w:r w:rsidR="008336E1" w:rsidRPr="006D0BC8">
        <w:rPr>
          <w:rFonts w:eastAsiaTheme="majorEastAsia" w:cstheme="majorBidi"/>
          <w:bCs/>
          <w:noProof/>
          <w:color w:val="000000" w:themeColor="text1"/>
          <w:szCs w:val="32"/>
          <w:lang w:val="en-GB"/>
        </w:rPr>
        <w:t xml:space="preserve">the performance of such systems, by considering both the needs of operators and </w:t>
      </w:r>
      <w:r w:rsidR="00D452CA" w:rsidRPr="006D0BC8">
        <w:rPr>
          <w:rFonts w:eastAsiaTheme="majorEastAsia" w:cstheme="majorBidi"/>
          <w:bCs/>
          <w:noProof/>
          <w:color w:val="000000" w:themeColor="text1"/>
          <w:szCs w:val="32"/>
          <w:lang w:val="en-GB"/>
        </w:rPr>
        <w:t>consumers.</w:t>
      </w:r>
    </w:p>
    <w:p w14:paraId="61E10E3E" w14:textId="701C4610" w:rsidR="00BC5244" w:rsidRPr="006D0BC8" w:rsidRDefault="00BC5244" w:rsidP="008436A3">
      <w:pPr>
        <w:pStyle w:val="Heading1"/>
        <w:spacing w:before="0" w:after="120"/>
        <w:jc w:val="center"/>
        <w:rPr>
          <w:noProof/>
          <w:lang w:val="en-GB"/>
        </w:rPr>
      </w:pPr>
      <w:bookmarkStart w:id="402" w:name="_ANNEXES"/>
      <w:bookmarkStart w:id="403" w:name="_Toc203469243"/>
      <w:bookmarkEnd w:id="402"/>
      <w:r w:rsidRPr="006D0BC8">
        <w:rPr>
          <w:noProof/>
          <w:lang w:val="en-GB"/>
        </w:rPr>
        <w:t>ANNEX</w:t>
      </w:r>
      <w:r w:rsidR="00232A5E" w:rsidRPr="006D0BC8">
        <w:rPr>
          <w:noProof/>
          <w:lang w:val="en-GB"/>
        </w:rPr>
        <w:t>ES</w:t>
      </w:r>
      <w:bookmarkStart w:id="404" w:name="_Toc171106340"/>
      <w:bookmarkEnd w:id="403"/>
    </w:p>
    <w:p w14:paraId="43BA7B38" w14:textId="77777777" w:rsidR="008436A3" w:rsidRPr="006D0BC8" w:rsidRDefault="008436A3" w:rsidP="008436A3">
      <w:pPr>
        <w:rPr>
          <w:noProof/>
          <w:lang w:val="en-GB"/>
        </w:rPr>
      </w:pPr>
    </w:p>
    <w:p w14:paraId="21CDF011" w14:textId="2DA50B70" w:rsidR="00510A5F" w:rsidRPr="006D0BC8" w:rsidRDefault="00510A5F" w:rsidP="00910FB4">
      <w:pPr>
        <w:pStyle w:val="Heading3"/>
        <w:jc w:val="both"/>
        <w:rPr>
          <w:i w:val="0"/>
          <w:iCs/>
          <w:noProof/>
        </w:rPr>
      </w:pPr>
      <w:bookmarkStart w:id="405" w:name="_Toc203469244"/>
      <w:r w:rsidRPr="006D0BC8">
        <w:rPr>
          <w:i w:val="0"/>
          <w:iCs/>
          <w:noProof/>
        </w:rPr>
        <w:t>Annex 1</w:t>
      </w:r>
      <w:r w:rsidR="00E93456" w:rsidRPr="006D0BC8">
        <w:rPr>
          <w:i w:val="0"/>
          <w:iCs/>
          <w:noProof/>
        </w:rPr>
        <w:t>:</w:t>
      </w:r>
      <w:r w:rsidR="0098189C" w:rsidRPr="006D0BC8">
        <w:rPr>
          <w:i w:val="0"/>
          <w:iCs/>
          <w:noProof/>
        </w:rPr>
        <w:t xml:space="preserve"> </w:t>
      </w:r>
      <w:bookmarkEnd w:id="404"/>
      <w:r w:rsidR="009F3D22" w:rsidRPr="006D0BC8">
        <w:rPr>
          <w:i w:val="0"/>
          <w:iCs/>
          <w:noProof/>
        </w:rPr>
        <w:t>Regulatory measures taken to address the specific problems of the EU wine sector since 2020</w:t>
      </w:r>
      <w:bookmarkEnd w:id="405"/>
    </w:p>
    <w:p w14:paraId="66A8036B" w14:textId="7C74FC0A" w:rsidR="009F3D22" w:rsidRPr="006D0BC8" w:rsidRDefault="009F3D22" w:rsidP="00F15BC2">
      <w:pPr>
        <w:ind w:left="357"/>
        <w:jc w:val="both"/>
        <w:rPr>
          <w:rFonts w:cs="Times New Roman"/>
          <w:bCs/>
          <w:noProof/>
          <w:color w:val="000000" w:themeColor="text1"/>
          <w:szCs w:val="24"/>
          <w:lang w:val="en-GB"/>
        </w:rPr>
      </w:pPr>
      <w:r w:rsidRPr="006D0BC8">
        <w:rPr>
          <w:rFonts w:cs="Times New Roman"/>
          <w:noProof/>
          <w:color w:val="000000" w:themeColor="text1"/>
          <w:szCs w:val="24"/>
          <w:lang w:val="en-GB"/>
        </w:rPr>
        <w:t>Regulation (EU) 2020/132</w:t>
      </w:r>
      <w:r w:rsidRPr="006D0BC8">
        <w:rPr>
          <w:rStyle w:val="FootnoteReference"/>
          <w:rFonts w:cs="Times New Roman"/>
          <w:noProof/>
          <w:color w:val="000000" w:themeColor="text1"/>
          <w:szCs w:val="24"/>
          <w:lang w:val="en-GB"/>
        </w:rPr>
        <w:footnoteReference w:id="21"/>
      </w:r>
      <w:r w:rsidRPr="006D0BC8">
        <w:rPr>
          <w:rFonts w:cs="Times New Roman"/>
          <w:noProof/>
          <w:color w:val="000000" w:themeColor="text1"/>
          <w:szCs w:val="24"/>
          <w:lang w:val="en-GB"/>
        </w:rPr>
        <w:t xml:space="preserve"> </w:t>
      </w:r>
      <w:r w:rsidR="008B28F5" w:rsidRPr="006D0BC8">
        <w:rPr>
          <w:rFonts w:cs="Times New Roman"/>
          <w:noProof/>
          <w:color w:val="000000" w:themeColor="text1"/>
          <w:szCs w:val="24"/>
          <w:lang w:val="en-GB"/>
        </w:rPr>
        <w:t xml:space="preserve">was </w:t>
      </w:r>
      <w:r w:rsidRPr="006D0BC8">
        <w:rPr>
          <w:rFonts w:cs="Times New Roman"/>
          <w:noProof/>
          <w:color w:val="000000" w:themeColor="text1"/>
          <w:szCs w:val="24"/>
          <w:lang w:val="en-GB"/>
        </w:rPr>
        <w:t xml:space="preserve">aimed </w:t>
      </w:r>
      <w:r w:rsidR="008B28F5" w:rsidRPr="006D0BC8">
        <w:rPr>
          <w:rFonts w:cs="Times New Roman"/>
          <w:noProof/>
          <w:color w:val="000000" w:themeColor="text1"/>
          <w:szCs w:val="24"/>
          <w:lang w:val="en-GB"/>
        </w:rPr>
        <w:t xml:space="preserve">at </w:t>
      </w:r>
      <w:r w:rsidRPr="006D0BC8">
        <w:rPr>
          <w:rFonts w:cs="Times New Roman"/>
          <w:noProof/>
          <w:color w:val="000000" w:themeColor="text1"/>
          <w:szCs w:val="24"/>
          <w:lang w:val="en-GB"/>
        </w:rPr>
        <w:t>alleviat</w:t>
      </w:r>
      <w:r w:rsidR="008B28F5" w:rsidRPr="006D0BC8">
        <w:rPr>
          <w:rFonts w:cs="Times New Roman"/>
          <w:noProof/>
          <w:color w:val="000000" w:themeColor="text1"/>
          <w:szCs w:val="24"/>
          <w:lang w:val="en-GB"/>
        </w:rPr>
        <w:t>ing</w:t>
      </w:r>
      <w:r w:rsidRPr="006D0BC8">
        <w:rPr>
          <w:rFonts w:cs="Times New Roman"/>
          <w:noProof/>
          <w:color w:val="000000" w:themeColor="text1"/>
          <w:szCs w:val="24"/>
          <w:lang w:val="en-GB"/>
        </w:rPr>
        <w:t xml:space="preserve"> the effects of the countermeasures at a level not </w:t>
      </w:r>
      <w:r w:rsidRPr="006D0BC8">
        <w:rPr>
          <w:noProof/>
          <w:lang w:val="en-GB"/>
        </w:rPr>
        <w:t>exceeding</w:t>
      </w:r>
      <w:r w:rsidRPr="006D0BC8">
        <w:rPr>
          <w:rFonts w:cs="Times New Roman"/>
          <w:noProof/>
          <w:color w:val="000000" w:themeColor="text1"/>
          <w:szCs w:val="24"/>
          <w:lang w:val="en-GB"/>
        </w:rPr>
        <w:t xml:space="preserve"> USD 7</w:t>
      </w:r>
      <w:r w:rsidR="008A288E" w:rsidRPr="006D0BC8">
        <w:rPr>
          <w:rFonts w:cs="Times New Roman"/>
          <w:noProof/>
          <w:color w:val="000000" w:themeColor="text1"/>
          <w:szCs w:val="24"/>
          <w:lang w:val="en-GB"/>
        </w:rPr>
        <w:t>.</w:t>
      </w:r>
      <w:r w:rsidRPr="006D0BC8">
        <w:rPr>
          <w:rFonts w:cs="Times New Roman"/>
          <w:noProof/>
          <w:color w:val="000000" w:themeColor="text1"/>
          <w:szCs w:val="24"/>
          <w:lang w:val="en-GB"/>
        </w:rPr>
        <w:t xml:space="preserve">5 billion annually in response to </w:t>
      </w:r>
      <w:r w:rsidR="00997FB6" w:rsidRPr="006D0BC8">
        <w:rPr>
          <w:rFonts w:cs="Times New Roman"/>
          <w:noProof/>
          <w:color w:val="000000" w:themeColor="text1"/>
          <w:szCs w:val="24"/>
          <w:lang w:val="en-GB"/>
        </w:rPr>
        <w:t xml:space="preserve">EU </w:t>
      </w:r>
      <w:r w:rsidRPr="006D0BC8">
        <w:rPr>
          <w:rFonts w:cs="Times New Roman"/>
          <w:noProof/>
          <w:color w:val="000000" w:themeColor="text1"/>
          <w:szCs w:val="24"/>
          <w:lang w:val="en-GB"/>
        </w:rPr>
        <w:t>subsidies to Airbus</w:t>
      </w:r>
      <w:r w:rsidR="00B3255E" w:rsidRPr="006D0BC8">
        <w:rPr>
          <w:rFonts w:cs="Times New Roman"/>
          <w:noProof/>
          <w:color w:val="000000" w:themeColor="text1"/>
          <w:szCs w:val="24"/>
          <w:lang w:val="en-GB"/>
        </w:rPr>
        <w:t>,</w:t>
      </w:r>
      <w:r w:rsidRPr="006D0BC8">
        <w:rPr>
          <w:rFonts w:cs="Times New Roman"/>
          <w:noProof/>
          <w:color w:val="000000" w:themeColor="text1"/>
          <w:szCs w:val="24"/>
          <w:lang w:val="en-GB"/>
        </w:rPr>
        <w:t xml:space="preserve"> authorised by the World Trade Organization (WTO), allowing the United States of America to impose a 25% ad valorem import duty on still wines exported to the US by Germany, Spain, France and the United Kingdom. To allow EU operators respond to these exceptional circumstances in export markets all over the world following the import duty regime imposed by the US and address this unpredictable and precarious situation, as an exceptional measure, the maximum </w:t>
      </w:r>
      <w:r w:rsidR="00EA2186" w:rsidRPr="006D0BC8">
        <w:rPr>
          <w:rFonts w:cs="Times New Roman"/>
          <w:noProof/>
          <w:color w:val="000000" w:themeColor="text1"/>
          <w:szCs w:val="24"/>
          <w:lang w:val="en-GB"/>
        </w:rPr>
        <w:t xml:space="preserve">EU </w:t>
      </w:r>
      <w:r w:rsidRPr="006D0BC8">
        <w:rPr>
          <w:rFonts w:cs="Times New Roman"/>
          <w:noProof/>
          <w:color w:val="000000" w:themeColor="text1"/>
          <w:szCs w:val="24"/>
          <w:lang w:val="en-GB"/>
        </w:rPr>
        <w:t>contribution to promotion measures under Article 45(1)(b) of Regulation 1308/2013 was increased from 50% to 60% of the eligible expenditure for a period of 12 months.</w:t>
      </w:r>
    </w:p>
    <w:p w14:paraId="5698197B" w14:textId="156367F0" w:rsidR="009F3D22" w:rsidRPr="006D0BC8" w:rsidRDefault="009F3D22" w:rsidP="00F15BC2">
      <w:pPr>
        <w:ind w:left="357"/>
        <w:jc w:val="both"/>
        <w:rPr>
          <w:rFonts w:cs="Times New Roman"/>
          <w:bCs/>
          <w:noProof/>
          <w:color w:val="000000" w:themeColor="text1"/>
          <w:szCs w:val="24"/>
          <w:lang w:val="en-GB"/>
        </w:rPr>
      </w:pPr>
      <w:r w:rsidRPr="006D0BC8">
        <w:rPr>
          <w:rFonts w:cs="Times New Roman"/>
          <w:noProof/>
          <w:color w:val="000000" w:themeColor="text1"/>
          <w:szCs w:val="24"/>
          <w:lang w:val="en-GB"/>
        </w:rPr>
        <w:t>Regulation (EU) 2020/133</w:t>
      </w:r>
      <w:r w:rsidRPr="006D0BC8">
        <w:rPr>
          <w:rStyle w:val="FootnoteReference"/>
          <w:rFonts w:cs="Times New Roman"/>
          <w:noProof/>
          <w:color w:val="000000" w:themeColor="text1"/>
          <w:szCs w:val="24"/>
          <w:lang w:val="en-GB"/>
        </w:rPr>
        <w:footnoteReference w:id="22"/>
      </w:r>
      <w:r w:rsidRPr="006D0BC8">
        <w:rPr>
          <w:rFonts w:cs="Times New Roman"/>
          <w:noProof/>
          <w:color w:val="000000" w:themeColor="text1"/>
          <w:szCs w:val="24"/>
          <w:lang w:val="en-GB"/>
        </w:rPr>
        <w:t xml:space="preserve"> allowed further flexibility in the implementation of the </w:t>
      </w:r>
      <w:r w:rsidR="008666F5" w:rsidRPr="006D0BC8">
        <w:rPr>
          <w:rFonts w:cs="Times New Roman"/>
          <w:noProof/>
          <w:color w:val="000000" w:themeColor="text1"/>
          <w:szCs w:val="24"/>
          <w:lang w:val="en-GB"/>
        </w:rPr>
        <w:t>‘</w:t>
      </w:r>
      <w:r w:rsidRPr="006D0BC8">
        <w:rPr>
          <w:noProof/>
          <w:lang w:val="en-GB"/>
        </w:rPr>
        <w:t>promotion</w:t>
      </w:r>
      <w:r w:rsidRPr="006D0BC8">
        <w:rPr>
          <w:rFonts w:cs="Times New Roman"/>
          <w:noProof/>
          <w:color w:val="000000" w:themeColor="text1"/>
          <w:szCs w:val="24"/>
          <w:lang w:val="en-GB"/>
        </w:rPr>
        <w:t xml:space="preserve"> in third countries</w:t>
      </w:r>
      <w:r w:rsidR="008666F5" w:rsidRPr="006D0BC8">
        <w:rPr>
          <w:rFonts w:cs="Times New Roman"/>
          <w:noProof/>
          <w:color w:val="000000" w:themeColor="text1"/>
          <w:szCs w:val="24"/>
          <w:lang w:val="en-GB"/>
        </w:rPr>
        <w:t>’</w:t>
      </w:r>
      <w:r w:rsidRPr="006D0BC8">
        <w:rPr>
          <w:rFonts w:cs="Times New Roman"/>
          <w:noProof/>
          <w:color w:val="000000" w:themeColor="text1"/>
          <w:szCs w:val="24"/>
          <w:lang w:val="en-GB"/>
        </w:rPr>
        <w:t xml:space="preserve"> measure by enabling </w:t>
      </w:r>
      <w:r w:rsidR="00D306CA" w:rsidRPr="006D0BC8">
        <w:rPr>
          <w:rFonts w:cs="Times New Roman"/>
          <w:noProof/>
          <w:color w:val="000000" w:themeColor="text1"/>
          <w:szCs w:val="24"/>
          <w:lang w:val="en-GB"/>
        </w:rPr>
        <w:t>MS</w:t>
      </w:r>
      <w:r w:rsidRPr="006D0BC8">
        <w:rPr>
          <w:rFonts w:cs="Times New Roman"/>
          <w:noProof/>
          <w:color w:val="000000" w:themeColor="text1"/>
          <w:szCs w:val="24"/>
          <w:lang w:val="en-GB"/>
        </w:rPr>
        <w:t xml:space="preserve"> to amend their national support programmes in the wine sector not only twice per financial year, but </w:t>
      </w:r>
      <w:r w:rsidR="008D646E" w:rsidRPr="006D0BC8">
        <w:rPr>
          <w:rFonts w:cs="Times New Roman"/>
          <w:noProof/>
          <w:color w:val="000000" w:themeColor="text1"/>
          <w:szCs w:val="24"/>
          <w:lang w:val="en-GB"/>
        </w:rPr>
        <w:t xml:space="preserve">also </w:t>
      </w:r>
      <w:r w:rsidR="007D05DB" w:rsidRPr="006D0BC8">
        <w:rPr>
          <w:rFonts w:cs="Times New Roman"/>
          <w:noProof/>
          <w:color w:val="000000" w:themeColor="text1"/>
          <w:szCs w:val="24"/>
          <w:lang w:val="en-GB"/>
        </w:rPr>
        <w:t xml:space="preserve">to </w:t>
      </w:r>
      <w:r w:rsidRPr="006D0BC8">
        <w:rPr>
          <w:rFonts w:cs="Times New Roman"/>
          <w:noProof/>
          <w:color w:val="000000" w:themeColor="text1"/>
          <w:szCs w:val="24"/>
          <w:lang w:val="en-GB"/>
        </w:rPr>
        <w:t>change the promotion measure whenever necessary to address the effects of the 25% ad valorem import duty imposed by the US on 18 October 2019 on, among others, still wines exported to the US by Germany, Spain, France and the United Kingdom.</w:t>
      </w:r>
    </w:p>
    <w:p w14:paraId="241655F5" w14:textId="471A8CC3" w:rsidR="009F3D22" w:rsidRPr="006D0BC8" w:rsidRDefault="009F3D22" w:rsidP="00F15BC2">
      <w:pPr>
        <w:ind w:left="357"/>
        <w:jc w:val="both"/>
        <w:rPr>
          <w:rFonts w:cs="Times New Roman"/>
          <w:bCs/>
          <w:noProof/>
          <w:color w:val="000000" w:themeColor="text1"/>
          <w:szCs w:val="24"/>
          <w:lang w:val="en-GB"/>
        </w:rPr>
      </w:pPr>
      <w:r w:rsidRPr="006D0BC8">
        <w:rPr>
          <w:rFonts w:cs="Times New Roman"/>
          <w:noProof/>
          <w:color w:val="000000" w:themeColor="text1"/>
          <w:szCs w:val="24"/>
          <w:lang w:val="en-GB"/>
        </w:rPr>
        <w:t>Regulation (EU) 2020/419</w:t>
      </w:r>
      <w:r w:rsidRPr="006D0BC8">
        <w:rPr>
          <w:rStyle w:val="FootnoteReference"/>
          <w:rFonts w:cs="Times New Roman"/>
          <w:noProof/>
          <w:color w:val="000000" w:themeColor="text1"/>
          <w:szCs w:val="24"/>
          <w:lang w:val="en-GB"/>
        </w:rPr>
        <w:footnoteReference w:id="23"/>
      </w:r>
      <w:r w:rsidRPr="006D0BC8">
        <w:rPr>
          <w:rFonts w:cs="Times New Roman"/>
          <w:noProof/>
          <w:color w:val="000000" w:themeColor="text1"/>
          <w:szCs w:val="24"/>
          <w:lang w:val="en-GB"/>
        </w:rPr>
        <w:t xml:space="preserve"> </w:t>
      </w:r>
      <w:r w:rsidR="0076451B" w:rsidRPr="006D0BC8">
        <w:rPr>
          <w:rFonts w:cs="Times New Roman"/>
          <w:noProof/>
          <w:color w:val="000000" w:themeColor="text1"/>
          <w:szCs w:val="24"/>
          <w:lang w:val="en-GB"/>
        </w:rPr>
        <w:t xml:space="preserve">also </w:t>
      </w:r>
      <w:r w:rsidRPr="006D0BC8">
        <w:rPr>
          <w:rFonts w:cs="Times New Roman"/>
          <w:noProof/>
          <w:color w:val="000000" w:themeColor="text1"/>
          <w:szCs w:val="24"/>
          <w:lang w:val="en-GB"/>
        </w:rPr>
        <w:t xml:space="preserve">allowed further flexibility in the implementation of the </w:t>
      </w:r>
      <w:r w:rsidR="0076451B" w:rsidRPr="006D0BC8">
        <w:rPr>
          <w:rFonts w:cs="Times New Roman"/>
          <w:noProof/>
          <w:color w:val="000000" w:themeColor="text1"/>
          <w:szCs w:val="24"/>
          <w:lang w:val="en-GB"/>
        </w:rPr>
        <w:t>‘</w:t>
      </w:r>
      <w:r w:rsidRPr="006D0BC8">
        <w:rPr>
          <w:rFonts w:cs="Times New Roman"/>
          <w:noProof/>
          <w:color w:val="000000" w:themeColor="text1"/>
          <w:szCs w:val="24"/>
          <w:lang w:val="en-GB"/>
        </w:rPr>
        <w:t>promotion in third countries</w:t>
      </w:r>
      <w:r w:rsidR="0076451B" w:rsidRPr="006D0BC8">
        <w:rPr>
          <w:rFonts w:cs="Times New Roman"/>
          <w:noProof/>
          <w:color w:val="000000" w:themeColor="text1"/>
          <w:szCs w:val="24"/>
          <w:lang w:val="en-GB"/>
        </w:rPr>
        <w:t>’</w:t>
      </w:r>
      <w:r w:rsidRPr="006D0BC8">
        <w:rPr>
          <w:rFonts w:cs="Times New Roman"/>
          <w:noProof/>
          <w:color w:val="000000" w:themeColor="text1"/>
          <w:szCs w:val="24"/>
          <w:lang w:val="en-GB"/>
        </w:rPr>
        <w:t xml:space="preserve"> measure to address the effects of the 25% ad valorem import duty imposed by the US on, among others, still wines exported to the US by Germany, Spain, </w:t>
      </w:r>
      <w:r w:rsidR="00064CAD" w:rsidRPr="006D0BC8">
        <w:rPr>
          <w:noProof/>
          <w:lang w:val="en-GB"/>
        </w:rPr>
        <w:t>France,</w:t>
      </w:r>
      <w:r w:rsidRPr="006D0BC8">
        <w:rPr>
          <w:rFonts w:cs="Times New Roman"/>
          <w:noProof/>
          <w:color w:val="000000" w:themeColor="text1"/>
          <w:szCs w:val="24"/>
          <w:lang w:val="en-GB"/>
        </w:rPr>
        <w:t xml:space="preserve"> and the United Kingdom. In order to allow beneficiaries to strengthen their promotion actions and to consolidate their presence on the targeted markets, Member States were authorised to extend the duration of the support to already selected operations under the promotion measure beyond the maximum duration of </w:t>
      </w:r>
      <w:r w:rsidR="00483B11" w:rsidRPr="006D0BC8">
        <w:rPr>
          <w:rFonts w:cs="Times New Roman"/>
          <w:noProof/>
          <w:color w:val="000000" w:themeColor="text1"/>
          <w:szCs w:val="24"/>
          <w:lang w:val="en-GB"/>
        </w:rPr>
        <w:t>five</w:t>
      </w:r>
      <w:r w:rsidRPr="006D0BC8">
        <w:rPr>
          <w:rFonts w:cs="Times New Roman"/>
          <w:noProof/>
          <w:color w:val="000000" w:themeColor="text1"/>
          <w:szCs w:val="24"/>
          <w:lang w:val="en-GB"/>
        </w:rPr>
        <w:t xml:space="preserve"> years within the limit of the programming period ending on 15 October 2023. </w:t>
      </w:r>
      <w:r w:rsidR="008F265D" w:rsidRPr="006D0BC8">
        <w:rPr>
          <w:rFonts w:cs="Times New Roman"/>
          <w:noProof/>
          <w:color w:val="000000" w:themeColor="text1"/>
          <w:szCs w:val="24"/>
          <w:lang w:val="en-GB"/>
        </w:rPr>
        <w:t>A</w:t>
      </w:r>
      <w:r w:rsidRPr="006D0BC8">
        <w:rPr>
          <w:rFonts w:cs="Times New Roman"/>
          <w:noProof/>
          <w:color w:val="000000" w:themeColor="text1"/>
          <w:szCs w:val="24"/>
          <w:lang w:val="en-GB"/>
        </w:rPr>
        <w:t>uthorising changes to the destination market helped beneficiaries carrying out promotion operations in the US to target other markets and prevent further economic losses, as well as providing assistance to beneficiaries carrying out operations in other third countries affected by the repercussions of the import duty regime imposed by the US on that particular market</w:t>
      </w:r>
      <w:r w:rsidR="007D05DB" w:rsidRPr="006D0BC8">
        <w:rPr>
          <w:rFonts w:cs="Times New Roman"/>
          <w:noProof/>
          <w:color w:val="000000" w:themeColor="text1"/>
          <w:szCs w:val="24"/>
          <w:lang w:val="en-GB"/>
        </w:rPr>
        <w:t>,</w:t>
      </w:r>
      <w:r w:rsidRPr="006D0BC8">
        <w:rPr>
          <w:rFonts w:cs="Times New Roman"/>
          <w:noProof/>
          <w:color w:val="000000" w:themeColor="text1"/>
          <w:szCs w:val="24"/>
          <w:lang w:val="en-GB"/>
        </w:rPr>
        <w:t xml:space="preserve"> who consequently wished to redirect their efforts elsewhere. Support could be paid for individual, fully implemented actions even if the overall operation was not implemented as originally approved.</w:t>
      </w:r>
    </w:p>
    <w:p w14:paraId="07EC5C6B" w14:textId="407287A1" w:rsidR="009F3D22" w:rsidRPr="006D0BC8" w:rsidRDefault="009F3D22" w:rsidP="00F15BC2">
      <w:pPr>
        <w:ind w:left="357"/>
        <w:jc w:val="both"/>
        <w:rPr>
          <w:rFonts w:cs="Times New Roman"/>
          <w:bCs/>
          <w:noProof/>
          <w:szCs w:val="24"/>
          <w:lang w:val="en-GB"/>
        </w:rPr>
      </w:pPr>
      <w:r w:rsidRPr="006D0BC8">
        <w:rPr>
          <w:noProof/>
          <w:lang w:val="en-GB"/>
        </w:rPr>
        <w:t>Regulation</w:t>
      </w:r>
      <w:r w:rsidRPr="006D0BC8">
        <w:rPr>
          <w:rFonts w:cs="Times New Roman"/>
          <w:noProof/>
          <w:szCs w:val="24"/>
          <w:lang w:val="en-GB"/>
        </w:rPr>
        <w:t xml:space="preserve"> (EU) 2020/592</w:t>
      </w:r>
      <w:r w:rsidRPr="006D0BC8">
        <w:rPr>
          <w:rStyle w:val="FootnoteReference"/>
          <w:rFonts w:cs="Times New Roman"/>
          <w:noProof/>
          <w:szCs w:val="24"/>
          <w:lang w:val="en-GB"/>
        </w:rPr>
        <w:footnoteReference w:id="24"/>
      </w:r>
      <w:r w:rsidRPr="006D0BC8">
        <w:rPr>
          <w:rFonts w:cs="Times New Roman"/>
          <w:noProof/>
          <w:szCs w:val="24"/>
          <w:lang w:val="en-GB"/>
        </w:rPr>
        <w:t xml:space="preserve"> </w:t>
      </w:r>
      <w:r w:rsidR="008B28F5" w:rsidRPr="006D0BC8">
        <w:rPr>
          <w:rFonts w:cs="Times New Roman"/>
          <w:noProof/>
          <w:szCs w:val="24"/>
          <w:lang w:val="en-GB"/>
        </w:rPr>
        <w:t xml:space="preserve">was </w:t>
      </w:r>
      <w:r w:rsidRPr="006D0BC8">
        <w:rPr>
          <w:rFonts w:cs="Times New Roman"/>
          <w:noProof/>
          <w:szCs w:val="24"/>
          <w:lang w:val="en-GB"/>
        </w:rPr>
        <w:t xml:space="preserve">aimed </w:t>
      </w:r>
      <w:r w:rsidR="008B28F5" w:rsidRPr="006D0BC8">
        <w:rPr>
          <w:rFonts w:cs="Times New Roman"/>
          <w:noProof/>
          <w:szCs w:val="24"/>
          <w:lang w:val="en-GB"/>
        </w:rPr>
        <w:t xml:space="preserve">at </w:t>
      </w:r>
      <w:r w:rsidRPr="006D0BC8">
        <w:rPr>
          <w:rFonts w:cs="Times New Roman"/>
          <w:noProof/>
          <w:szCs w:val="24"/>
          <w:lang w:val="en-GB"/>
        </w:rPr>
        <w:t>address</w:t>
      </w:r>
      <w:r w:rsidR="008B28F5" w:rsidRPr="006D0BC8">
        <w:rPr>
          <w:rFonts w:cs="Times New Roman"/>
          <w:noProof/>
          <w:szCs w:val="24"/>
          <w:lang w:val="en-GB"/>
        </w:rPr>
        <w:t>ing</w:t>
      </w:r>
      <w:r w:rsidRPr="006D0BC8">
        <w:rPr>
          <w:rFonts w:cs="Times New Roman"/>
          <w:noProof/>
          <w:szCs w:val="24"/>
          <w:lang w:val="en-GB"/>
        </w:rPr>
        <w:t xml:space="preserve"> the shortfall in demand for wine, with the ongoing closure of hotels, bars and restaurants directly affecting 30% of the volumes, corresponding to 50% of the value, of wine consumed in the </w:t>
      </w:r>
      <w:r w:rsidR="00B37D1D" w:rsidRPr="006D0BC8">
        <w:rPr>
          <w:rFonts w:cs="Times New Roman"/>
          <w:noProof/>
          <w:szCs w:val="24"/>
          <w:lang w:val="en-GB"/>
        </w:rPr>
        <w:t>EU</w:t>
      </w:r>
      <w:r w:rsidRPr="006D0BC8">
        <w:rPr>
          <w:rFonts w:cs="Times New Roman"/>
          <w:noProof/>
          <w:szCs w:val="24"/>
          <w:lang w:val="en-GB"/>
        </w:rPr>
        <w:t xml:space="preserve">, which was not compensated by the consumption of wine at home. In combination with the record harvest in 2018 and </w:t>
      </w:r>
      <w:r w:rsidR="007D05DB" w:rsidRPr="006D0BC8">
        <w:rPr>
          <w:rFonts w:cs="Times New Roman"/>
          <w:noProof/>
          <w:szCs w:val="24"/>
          <w:lang w:val="en-GB"/>
        </w:rPr>
        <w:t>the fact that the</w:t>
      </w:r>
      <w:r w:rsidRPr="006D0BC8">
        <w:rPr>
          <w:rFonts w:cs="Times New Roman"/>
          <w:noProof/>
          <w:szCs w:val="24"/>
          <w:lang w:val="en-GB"/>
        </w:rPr>
        <w:t xml:space="preserve"> </w:t>
      </w:r>
      <w:r w:rsidR="00F23C49" w:rsidRPr="006D0BC8">
        <w:rPr>
          <w:rFonts w:cs="Times New Roman"/>
          <w:noProof/>
          <w:szCs w:val="24"/>
          <w:lang w:val="en-GB"/>
        </w:rPr>
        <w:t xml:space="preserve">EU </w:t>
      </w:r>
      <w:r w:rsidRPr="006D0BC8">
        <w:rPr>
          <w:rFonts w:cs="Times New Roman"/>
          <w:noProof/>
          <w:szCs w:val="24"/>
          <w:lang w:val="en-GB"/>
        </w:rPr>
        <w:t>wine market ha</w:t>
      </w:r>
      <w:r w:rsidR="007D05DB" w:rsidRPr="006D0BC8">
        <w:rPr>
          <w:rFonts w:cs="Times New Roman"/>
          <w:noProof/>
          <w:szCs w:val="24"/>
          <w:lang w:val="en-GB"/>
        </w:rPr>
        <w:t>d</w:t>
      </w:r>
      <w:r w:rsidRPr="006D0BC8">
        <w:rPr>
          <w:rFonts w:cs="Times New Roman"/>
          <w:noProof/>
          <w:szCs w:val="24"/>
          <w:lang w:val="en-GB"/>
        </w:rPr>
        <w:t xml:space="preserve"> </w:t>
      </w:r>
      <w:r w:rsidR="007D05DB" w:rsidRPr="006D0BC8">
        <w:rPr>
          <w:rFonts w:cs="Times New Roman"/>
          <w:noProof/>
          <w:szCs w:val="24"/>
          <w:lang w:val="en-GB"/>
        </w:rPr>
        <w:t xml:space="preserve">already </w:t>
      </w:r>
      <w:r w:rsidRPr="006D0BC8">
        <w:rPr>
          <w:rFonts w:cs="Times New Roman"/>
          <w:noProof/>
          <w:szCs w:val="24"/>
          <w:lang w:val="en-GB"/>
        </w:rPr>
        <w:t>been subject to aggravating conditions throughout 2019</w:t>
      </w:r>
      <w:r w:rsidR="007D05DB" w:rsidRPr="006D0BC8">
        <w:rPr>
          <w:rFonts w:cs="Times New Roman"/>
          <w:noProof/>
          <w:szCs w:val="24"/>
          <w:lang w:val="en-GB"/>
        </w:rPr>
        <w:t>,</w:t>
      </w:r>
      <w:r w:rsidRPr="006D0BC8">
        <w:rPr>
          <w:rFonts w:cs="Times New Roman"/>
          <w:noProof/>
          <w:szCs w:val="24"/>
          <w:lang w:val="en-GB"/>
        </w:rPr>
        <w:t xml:space="preserve"> </w:t>
      </w:r>
      <w:r w:rsidR="007D05DB" w:rsidRPr="006D0BC8">
        <w:rPr>
          <w:rFonts w:cs="Times New Roman"/>
          <w:noProof/>
          <w:szCs w:val="24"/>
          <w:lang w:val="en-GB"/>
        </w:rPr>
        <w:t>especially</w:t>
      </w:r>
      <w:r w:rsidRPr="006D0BC8">
        <w:rPr>
          <w:rFonts w:cs="Times New Roman"/>
          <w:noProof/>
          <w:szCs w:val="24"/>
          <w:lang w:val="en-GB"/>
        </w:rPr>
        <w:t xml:space="preserve"> </w:t>
      </w:r>
      <w:r w:rsidR="007D05DB" w:rsidRPr="006D0BC8">
        <w:rPr>
          <w:rFonts w:cs="Times New Roman"/>
          <w:noProof/>
          <w:szCs w:val="24"/>
          <w:lang w:val="en-GB"/>
        </w:rPr>
        <w:t xml:space="preserve">the </w:t>
      </w:r>
      <w:r w:rsidRPr="006D0BC8">
        <w:rPr>
          <w:rFonts w:cs="Times New Roman"/>
          <w:noProof/>
          <w:szCs w:val="24"/>
          <w:lang w:val="en-GB"/>
        </w:rPr>
        <w:t>imposition in 2019 of additional import tariffs by the U</w:t>
      </w:r>
      <w:r w:rsidR="00F23C49" w:rsidRPr="006D0BC8">
        <w:rPr>
          <w:rFonts w:cs="Times New Roman"/>
          <w:noProof/>
          <w:szCs w:val="24"/>
          <w:lang w:val="en-GB"/>
        </w:rPr>
        <w:t>S</w:t>
      </w:r>
      <w:r w:rsidRPr="006D0BC8">
        <w:rPr>
          <w:rFonts w:cs="Times New Roman"/>
          <w:noProof/>
          <w:szCs w:val="24"/>
          <w:lang w:val="en-GB"/>
        </w:rPr>
        <w:t xml:space="preserve">, the </w:t>
      </w:r>
      <w:r w:rsidR="00F23C49" w:rsidRPr="006D0BC8">
        <w:rPr>
          <w:rFonts w:cs="Times New Roman"/>
          <w:noProof/>
          <w:szCs w:val="24"/>
          <w:lang w:val="en-GB"/>
        </w:rPr>
        <w:t xml:space="preserve">EU’s </w:t>
      </w:r>
      <w:r w:rsidRPr="006D0BC8">
        <w:rPr>
          <w:rFonts w:cs="Times New Roman"/>
          <w:noProof/>
          <w:szCs w:val="24"/>
          <w:lang w:val="en-GB"/>
        </w:rPr>
        <w:t xml:space="preserve">main wine export market, wine stocks were at their highest level since 2009. Distillation of wine (with the </w:t>
      </w:r>
      <w:r w:rsidR="007D05DB" w:rsidRPr="006D0BC8">
        <w:rPr>
          <w:rFonts w:cs="Times New Roman"/>
          <w:noProof/>
          <w:szCs w:val="24"/>
          <w:lang w:val="en-GB"/>
        </w:rPr>
        <w:t xml:space="preserve">use of the </w:t>
      </w:r>
      <w:r w:rsidRPr="006D0BC8">
        <w:rPr>
          <w:rFonts w:cs="Times New Roman"/>
          <w:noProof/>
          <w:szCs w:val="24"/>
          <w:lang w:val="en-GB"/>
        </w:rPr>
        <w:t xml:space="preserve">resulting alcohol limited to industrial purposes) and crisis storage were temporarily eligible for support under the support programmes in the wine sector, with beneficiaries only eligible for one of the two measures. </w:t>
      </w:r>
      <w:bookmarkStart w:id="406" w:name="_Hlk202446114"/>
      <w:r w:rsidR="00D306CA" w:rsidRPr="006D0BC8">
        <w:rPr>
          <w:rFonts w:cs="Times New Roman"/>
          <w:noProof/>
          <w:szCs w:val="24"/>
          <w:lang w:val="en-GB"/>
        </w:rPr>
        <w:t>MS</w:t>
      </w:r>
      <w:r w:rsidRPr="006D0BC8">
        <w:rPr>
          <w:rFonts w:cs="Times New Roman"/>
          <w:noProof/>
          <w:szCs w:val="24"/>
          <w:lang w:val="en-GB"/>
        </w:rPr>
        <w:t xml:space="preserve"> were given the possibility to grant additional aid to the administrative costs of already established mutual funds for another 12 months during the </w:t>
      </w:r>
      <w:r w:rsidR="00A767FC" w:rsidRPr="006D0BC8">
        <w:rPr>
          <w:rFonts w:cs="Times New Roman"/>
          <w:noProof/>
          <w:szCs w:val="24"/>
          <w:lang w:val="en-GB"/>
        </w:rPr>
        <w:t xml:space="preserve">2020 </w:t>
      </w:r>
      <w:r w:rsidRPr="006D0BC8">
        <w:rPr>
          <w:rFonts w:cs="Times New Roman"/>
          <w:noProof/>
          <w:szCs w:val="24"/>
          <w:lang w:val="en-GB"/>
        </w:rPr>
        <w:t>financial year and the maximum Union contribution to the measures ‘restructuring and conversion of vineyards’, ‘green harvesting’, ‘harvest insurance’ and ‘investments’ was temporarily increased</w:t>
      </w:r>
      <w:bookmarkEnd w:id="406"/>
      <w:r w:rsidRPr="006D0BC8">
        <w:rPr>
          <w:rStyle w:val="FootnoteReference"/>
          <w:rFonts w:cs="Times New Roman"/>
          <w:noProof/>
          <w:szCs w:val="24"/>
          <w:lang w:val="en-GB"/>
        </w:rPr>
        <w:footnoteReference w:id="25"/>
      </w:r>
      <w:r w:rsidRPr="006D0BC8">
        <w:rPr>
          <w:rFonts w:cs="Times New Roman"/>
          <w:noProof/>
          <w:szCs w:val="24"/>
          <w:lang w:val="en-GB"/>
        </w:rPr>
        <w:t xml:space="preserve"> for operations selected by the competent authorities not later than 15 October 2020. Because of the insurmountable difficulties arising at all stages of wine production and marketing due to Covid restriction</w:t>
      </w:r>
      <w:r w:rsidR="007D05DB" w:rsidRPr="006D0BC8">
        <w:rPr>
          <w:rFonts w:cs="Times New Roman"/>
          <w:noProof/>
          <w:szCs w:val="24"/>
          <w:lang w:val="en-GB"/>
        </w:rPr>
        <w:t>s</w:t>
      </w:r>
      <w:r w:rsidRPr="006D0BC8">
        <w:rPr>
          <w:rFonts w:cs="Times New Roman"/>
          <w:noProof/>
          <w:szCs w:val="24"/>
          <w:lang w:val="en-GB"/>
        </w:rPr>
        <w:t xml:space="preserve">, the </w:t>
      </w:r>
      <w:r w:rsidR="002955D7" w:rsidRPr="006D0BC8">
        <w:rPr>
          <w:rFonts w:cs="Times New Roman"/>
          <w:noProof/>
          <w:szCs w:val="24"/>
          <w:lang w:val="en-GB"/>
        </w:rPr>
        <w:t xml:space="preserve">EU </w:t>
      </w:r>
      <w:r w:rsidRPr="006D0BC8">
        <w:rPr>
          <w:rFonts w:cs="Times New Roman"/>
          <w:noProof/>
          <w:szCs w:val="24"/>
          <w:lang w:val="en-GB"/>
        </w:rPr>
        <w:t>support could also cover harvest insurance where losses are a consequence of a human pandemic.</w:t>
      </w:r>
    </w:p>
    <w:p w14:paraId="397A8C82" w14:textId="75883612" w:rsidR="009F3D22" w:rsidRPr="006D0BC8" w:rsidRDefault="009F3D22" w:rsidP="00F15BC2">
      <w:pPr>
        <w:ind w:left="357"/>
        <w:jc w:val="both"/>
        <w:rPr>
          <w:rFonts w:cs="Times New Roman"/>
          <w:bCs/>
          <w:noProof/>
          <w:color w:val="000000" w:themeColor="text1"/>
          <w:szCs w:val="24"/>
          <w:lang w:val="en-GB"/>
        </w:rPr>
      </w:pPr>
      <w:r w:rsidRPr="006D0BC8">
        <w:rPr>
          <w:rFonts w:cs="Times New Roman"/>
          <w:noProof/>
          <w:color w:val="000000" w:themeColor="text1"/>
          <w:szCs w:val="24"/>
          <w:lang w:val="en-GB"/>
        </w:rPr>
        <w:t>Regulation (EU) 2020/600</w:t>
      </w:r>
      <w:r w:rsidRPr="006D0BC8">
        <w:rPr>
          <w:rStyle w:val="FootnoteReference"/>
          <w:rFonts w:cs="Times New Roman"/>
          <w:noProof/>
          <w:color w:val="000000" w:themeColor="text1"/>
          <w:szCs w:val="24"/>
          <w:lang w:val="en-GB"/>
        </w:rPr>
        <w:footnoteReference w:id="26"/>
      </w:r>
      <w:r w:rsidRPr="006D0BC8">
        <w:rPr>
          <w:rFonts w:cs="Times New Roman"/>
          <w:noProof/>
          <w:color w:val="000000" w:themeColor="text1"/>
          <w:szCs w:val="24"/>
          <w:lang w:val="en-GB"/>
        </w:rPr>
        <w:t xml:space="preserve"> </w:t>
      </w:r>
      <w:r w:rsidR="009917F4" w:rsidRPr="006D0BC8">
        <w:rPr>
          <w:rFonts w:cs="Times New Roman"/>
          <w:noProof/>
          <w:color w:val="000000" w:themeColor="text1"/>
          <w:szCs w:val="24"/>
          <w:lang w:val="en-GB"/>
        </w:rPr>
        <w:t xml:space="preserve">was </w:t>
      </w:r>
      <w:r w:rsidRPr="006D0BC8">
        <w:rPr>
          <w:rFonts w:cs="Times New Roman"/>
          <w:noProof/>
          <w:color w:val="000000" w:themeColor="text1"/>
          <w:szCs w:val="24"/>
          <w:lang w:val="en-GB"/>
        </w:rPr>
        <w:t xml:space="preserve">aimed </w:t>
      </w:r>
      <w:r w:rsidR="009917F4" w:rsidRPr="006D0BC8">
        <w:rPr>
          <w:rFonts w:cs="Times New Roman"/>
          <w:noProof/>
          <w:color w:val="000000" w:themeColor="text1"/>
          <w:szCs w:val="24"/>
          <w:lang w:val="en-GB"/>
        </w:rPr>
        <w:t xml:space="preserve">at </w:t>
      </w:r>
      <w:r w:rsidRPr="006D0BC8">
        <w:rPr>
          <w:rFonts w:cs="Times New Roman"/>
          <w:noProof/>
          <w:color w:val="000000" w:themeColor="text1"/>
          <w:szCs w:val="24"/>
          <w:lang w:val="en-GB"/>
        </w:rPr>
        <w:t>address</w:t>
      </w:r>
      <w:r w:rsidR="009917F4" w:rsidRPr="006D0BC8">
        <w:rPr>
          <w:rFonts w:cs="Times New Roman"/>
          <w:noProof/>
          <w:color w:val="000000" w:themeColor="text1"/>
          <w:szCs w:val="24"/>
          <w:lang w:val="en-GB"/>
        </w:rPr>
        <w:t>ing</w:t>
      </w:r>
      <w:r w:rsidRPr="006D0BC8">
        <w:rPr>
          <w:rFonts w:cs="Times New Roman"/>
          <w:noProof/>
          <w:color w:val="000000" w:themeColor="text1"/>
          <w:szCs w:val="24"/>
          <w:lang w:val="en-GB"/>
        </w:rPr>
        <w:t xml:space="preserve"> low prices, reduced consumption, transport and sales difficulties by allowing </w:t>
      </w:r>
      <w:r w:rsidR="00D306CA" w:rsidRPr="006D0BC8">
        <w:rPr>
          <w:rFonts w:cs="Times New Roman"/>
          <w:noProof/>
          <w:color w:val="000000" w:themeColor="text1"/>
          <w:szCs w:val="24"/>
          <w:lang w:val="en-GB"/>
        </w:rPr>
        <w:t>MS</w:t>
      </w:r>
      <w:r w:rsidRPr="006D0BC8">
        <w:rPr>
          <w:rFonts w:cs="Times New Roman"/>
          <w:noProof/>
          <w:color w:val="000000" w:themeColor="text1"/>
          <w:szCs w:val="24"/>
          <w:lang w:val="en-GB"/>
        </w:rPr>
        <w:t xml:space="preserve"> to adapt their national support programmes for reasons related to the crisis due to the COVID-19 pandemic more often than twice per financial year, to allow them to optimise the measures already in place, to include further measures, to </w:t>
      </w:r>
      <w:r w:rsidRPr="006D0BC8">
        <w:rPr>
          <w:noProof/>
          <w:lang w:val="en-GB"/>
        </w:rPr>
        <w:t>increase</w:t>
      </w:r>
      <w:r w:rsidRPr="006D0BC8">
        <w:rPr>
          <w:rFonts w:cs="Times New Roman"/>
          <w:noProof/>
          <w:color w:val="000000" w:themeColor="text1"/>
          <w:szCs w:val="24"/>
          <w:lang w:val="en-GB"/>
        </w:rPr>
        <w:t xml:space="preserve"> the number of interventions and make such adjustments more frequently, taking account of the market situation. Green harvesting operations were facilitated by an extension of the deadline for the submission of applications for support as well as the deadline for carrying out such operations and </w:t>
      </w:r>
      <w:r w:rsidR="00D306CA" w:rsidRPr="006D0BC8">
        <w:rPr>
          <w:rFonts w:cs="Times New Roman"/>
          <w:noProof/>
          <w:color w:val="000000" w:themeColor="text1"/>
          <w:szCs w:val="24"/>
          <w:lang w:val="en-GB"/>
        </w:rPr>
        <w:t>MS</w:t>
      </w:r>
      <w:r w:rsidRPr="006D0BC8">
        <w:rPr>
          <w:rFonts w:cs="Times New Roman"/>
          <w:noProof/>
          <w:color w:val="000000" w:themeColor="text1"/>
          <w:szCs w:val="24"/>
          <w:lang w:val="en-GB"/>
        </w:rPr>
        <w:t xml:space="preserve"> did not need to provide a specific justification for the application of green harvesting and establish an </w:t>
      </w:r>
      <w:r w:rsidR="007D05DB" w:rsidRPr="006D0BC8">
        <w:rPr>
          <w:rFonts w:cs="Times New Roman"/>
          <w:noProof/>
          <w:color w:val="000000" w:themeColor="text1"/>
          <w:szCs w:val="24"/>
          <w:lang w:val="en-GB"/>
        </w:rPr>
        <w:t xml:space="preserve">analysis of the </w:t>
      </w:r>
      <w:r w:rsidRPr="006D0BC8">
        <w:rPr>
          <w:rFonts w:cs="Times New Roman"/>
          <w:noProof/>
          <w:color w:val="000000" w:themeColor="text1"/>
          <w:szCs w:val="24"/>
          <w:lang w:val="en-GB"/>
        </w:rPr>
        <w:t>expected market situation.</w:t>
      </w:r>
    </w:p>
    <w:p w14:paraId="2D6D3ACF" w14:textId="63883F94" w:rsidR="009F3D22" w:rsidRPr="000B7D63" w:rsidRDefault="009F3D22" w:rsidP="00F15BC2">
      <w:pPr>
        <w:ind w:left="357"/>
        <w:jc w:val="both"/>
        <w:rPr>
          <w:rFonts w:cs="Times New Roman"/>
          <w:bCs/>
          <w:noProof/>
          <w:color w:val="000000" w:themeColor="text1"/>
          <w:szCs w:val="24"/>
          <w:lang w:val="en-GB"/>
        </w:rPr>
      </w:pPr>
      <w:r w:rsidRPr="006D0BC8">
        <w:rPr>
          <w:noProof/>
          <w:lang w:val="en-GB"/>
        </w:rPr>
        <w:t>Regulation</w:t>
      </w:r>
      <w:r w:rsidRPr="006D0BC8">
        <w:rPr>
          <w:rFonts w:cs="Times New Roman"/>
          <w:noProof/>
          <w:color w:val="000000" w:themeColor="text1"/>
          <w:szCs w:val="24"/>
          <w:lang w:val="en-GB"/>
        </w:rPr>
        <w:t xml:space="preserve"> (EU) 2020/601</w:t>
      </w:r>
      <w:r w:rsidRPr="000B7D63">
        <w:rPr>
          <w:rStyle w:val="FootnoteReference"/>
          <w:rFonts w:cs="Times New Roman"/>
          <w:noProof/>
          <w:color w:val="000000" w:themeColor="text1"/>
          <w:szCs w:val="24"/>
          <w:lang w:val="en-GB"/>
        </w:rPr>
        <w:footnoteReference w:id="27"/>
      </w:r>
      <w:r w:rsidRPr="000B7D63">
        <w:rPr>
          <w:rFonts w:cs="Times New Roman"/>
          <w:noProof/>
          <w:color w:val="000000" w:themeColor="text1"/>
          <w:szCs w:val="24"/>
          <w:lang w:val="en-GB"/>
        </w:rPr>
        <w:t xml:space="preserve"> extended</w:t>
      </w:r>
      <w:r w:rsidR="00BA0C64" w:rsidRPr="000B7D63">
        <w:rPr>
          <w:rFonts w:cs="Times New Roman"/>
          <w:noProof/>
          <w:color w:val="000000" w:themeColor="text1"/>
          <w:szCs w:val="24"/>
          <w:lang w:val="en-GB"/>
        </w:rPr>
        <w:t>, by 12 months,</w:t>
      </w:r>
      <w:r w:rsidRPr="000B7D63">
        <w:rPr>
          <w:rFonts w:cs="Times New Roman"/>
          <w:noProof/>
          <w:color w:val="000000" w:themeColor="text1"/>
          <w:szCs w:val="24"/>
          <w:lang w:val="en-GB"/>
        </w:rPr>
        <w:t xml:space="preserve"> the validity of planting and replanting authorisations which would have expired in 2020 and postponed the deadline for the grubbing</w:t>
      </w:r>
      <w:r w:rsidR="002E20D2" w:rsidRPr="000B7D63">
        <w:rPr>
          <w:rFonts w:cs="Times New Roman"/>
          <w:noProof/>
          <w:color w:val="000000" w:themeColor="text1"/>
          <w:szCs w:val="24"/>
          <w:lang w:val="en-GB"/>
        </w:rPr>
        <w:t xml:space="preserve"> up</w:t>
      </w:r>
      <w:r w:rsidR="000B7D63">
        <w:rPr>
          <w:rFonts w:cs="Times New Roman"/>
          <w:noProof/>
          <w:color w:val="000000" w:themeColor="text1"/>
          <w:szCs w:val="24"/>
          <w:lang w:val="en-GB"/>
        </w:rPr>
        <w:t xml:space="preserve"> </w:t>
      </w:r>
      <w:r w:rsidRPr="000B7D63">
        <w:rPr>
          <w:rFonts w:cs="Times New Roman"/>
          <w:noProof/>
          <w:color w:val="000000" w:themeColor="text1"/>
          <w:szCs w:val="24"/>
          <w:lang w:val="en-GB"/>
        </w:rPr>
        <w:t>of vineyards that had been subject to anticipated replanting to address logistical problems and shortage of workforce due to Covid</w:t>
      </w:r>
      <w:r w:rsidR="00BA0C64" w:rsidRPr="000B7D63">
        <w:rPr>
          <w:rFonts w:cs="Times New Roman"/>
          <w:noProof/>
          <w:color w:val="000000" w:themeColor="text1"/>
          <w:szCs w:val="24"/>
          <w:lang w:val="en-GB"/>
        </w:rPr>
        <w:t xml:space="preserve"> </w:t>
      </w:r>
      <w:r w:rsidRPr="000B7D63">
        <w:rPr>
          <w:rFonts w:cs="Times New Roman"/>
          <w:noProof/>
          <w:color w:val="000000" w:themeColor="text1"/>
          <w:szCs w:val="24"/>
          <w:lang w:val="en-GB"/>
        </w:rPr>
        <w:t>rules. Growers wanting to renounce planting or replanting authorisation</w:t>
      </w:r>
      <w:r w:rsidR="009E2EE7" w:rsidRPr="000B7D63">
        <w:rPr>
          <w:rFonts w:cs="Times New Roman"/>
          <w:noProof/>
          <w:color w:val="000000" w:themeColor="text1"/>
          <w:szCs w:val="24"/>
          <w:lang w:val="en-GB"/>
        </w:rPr>
        <w:t>s</w:t>
      </w:r>
      <w:r w:rsidRPr="000B7D63">
        <w:rPr>
          <w:rFonts w:cs="Times New Roman"/>
          <w:noProof/>
          <w:color w:val="000000" w:themeColor="text1"/>
          <w:szCs w:val="24"/>
          <w:lang w:val="en-GB"/>
        </w:rPr>
        <w:t xml:space="preserve"> </w:t>
      </w:r>
      <w:r w:rsidR="009E2EE7" w:rsidRPr="000B7D63">
        <w:rPr>
          <w:rFonts w:cs="Times New Roman"/>
          <w:noProof/>
          <w:color w:val="000000" w:themeColor="text1"/>
          <w:szCs w:val="24"/>
          <w:lang w:val="en-GB"/>
        </w:rPr>
        <w:t>that</w:t>
      </w:r>
      <w:r w:rsidRPr="000B7D63">
        <w:rPr>
          <w:rFonts w:cs="Times New Roman"/>
          <w:noProof/>
          <w:color w:val="000000" w:themeColor="text1"/>
          <w:szCs w:val="24"/>
          <w:lang w:val="en-GB"/>
        </w:rPr>
        <w:t xml:space="preserve"> were due to expire in the year 2020 could do so without incurring the administrative penalty.</w:t>
      </w:r>
    </w:p>
    <w:p w14:paraId="5275DA09" w14:textId="78926504" w:rsidR="009F3D22" w:rsidRPr="000B7D63" w:rsidRDefault="009F3D22" w:rsidP="00F15BC2">
      <w:pPr>
        <w:ind w:left="357"/>
        <w:jc w:val="both"/>
        <w:rPr>
          <w:rFonts w:cs="Times New Roman"/>
          <w:bCs/>
          <w:noProof/>
          <w:color w:val="000000" w:themeColor="text1"/>
          <w:szCs w:val="24"/>
          <w:lang w:val="en-GB"/>
        </w:rPr>
      </w:pPr>
      <w:r w:rsidRPr="000B7D63">
        <w:rPr>
          <w:noProof/>
          <w:lang w:val="en-GB"/>
        </w:rPr>
        <w:t>Regulation</w:t>
      </w:r>
      <w:r w:rsidRPr="000B7D63">
        <w:rPr>
          <w:rFonts w:cs="Times New Roman"/>
          <w:noProof/>
          <w:color w:val="000000" w:themeColor="text1"/>
          <w:szCs w:val="24"/>
          <w:lang w:val="en-GB"/>
        </w:rPr>
        <w:t xml:space="preserve"> (EU) 2020/884</w:t>
      </w:r>
      <w:r w:rsidRPr="000B7D63">
        <w:rPr>
          <w:rStyle w:val="FootnoteReference"/>
          <w:rFonts w:cs="Times New Roman"/>
          <w:noProof/>
          <w:color w:val="000000" w:themeColor="text1"/>
          <w:szCs w:val="24"/>
          <w:lang w:val="en-GB"/>
        </w:rPr>
        <w:footnoteReference w:id="28"/>
      </w:r>
      <w:r w:rsidRPr="000B7D63">
        <w:rPr>
          <w:rFonts w:cs="Times New Roman"/>
          <w:noProof/>
          <w:color w:val="000000" w:themeColor="text1"/>
          <w:szCs w:val="24"/>
          <w:lang w:val="en-GB"/>
        </w:rPr>
        <w:t xml:space="preserve"> </w:t>
      </w:r>
      <w:r w:rsidR="009E2EE7" w:rsidRPr="000B7D63">
        <w:rPr>
          <w:rFonts w:cs="Times New Roman"/>
          <w:noProof/>
          <w:color w:val="000000" w:themeColor="text1"/>
          <w:szCs w:val="24"/>
          <w:lang w:val="en-GB"/>
        </w:rPr>
        <w:t xml:space="preserve">was </w:t>
      </w:r>
      <w:r w:rsidRPr="000B7D63">
        <w:rPr>
          <w:rFonts w:cs="Times New Roman"/>
          <w:noProof/>
          <w:color w:val="000000" w:themeColor="text1"/>
          <w:szCs w:val="24"/>
          <w:lang w:val="en-GB"/>
        </w:rPr>
        <w:t xml:space="preserve">aimed </w:t>
      </w:r>
      <w:r w:rsidR="009E2EE7" w:rsidRPr="000B7D63">
        <w:rPr>
          <w:rFonts w:cs="Times New Roman"/>
          <w:noProof/>
          <w:color w:val="000000" w:themeColor="text1"/>
          <w:szCs w:val="24"/>
          <w:lang w:val="en-GB"/>
        </w:rPr>
        <w:t xml:space="preserve">at </w:t>
      </w:r>
      <w:r w:rsidRPr="000B7D63">
        <w:rPr>
          <w:rFonts w:cs="Times New Roman"/>
          <w:noProof/>
          <w:color w:val="000000" w:themeColor="text1"/>
          <w:szCs w:val="24"/>
          <w:lang w:val="en-GB"/>
        </w:rPr>
        <w:t>address</w:t>
      </w:r>
      <w:r w:rsidR="009E2EE7" w:rsidRPr="000B7D63">
        <w:rPr>
          <w:rFonts w:cs="Times New Roman"/>
          <w:noProof/>
          <w:color w:val="000000" w:themeColor="text1"/>
          <w:szCs w:val="24"/>
          <w:lang w:val="en-GB"/>
        </w:rPr>
        <w:t>ing</w:t>
      </w:r>
      <w:r w:rsidRPr="000B7D63">
        <w:rPr>
          <w:rFonts w:cs="Times New Roman"/>
          <w:noProof/>
          <w:color w:val="000000" w:themeColor="text1"/>
          <w:szCs w:val="24"/>
          <w:lang w:val="en-GB"/>
        </w:rPr>
        <w:t xml:space="preserve"> the market disturbance on the wine market due to the pandemic. Measures included paying </w:t>
      </w:r>
      <w:r w:rsidR="00B04675">
        <w:rPr>
          <w:rFonts w:cs="Times New Roman"/>
          <w:noProof/>
          <w:color w:val="000000" w:themeColor="text1"/>
          <w:szCs w:val="24"/>
          <w:lang w:val="en-GB"/>
        </w:rPr>
        <w:t xml:space="preserve">for </w:t>
      </w:r>
      <w:r w:rsidRPr="000B7D63">
        <w:rPr>
          <w:rFonts w:cs="Times New Roman"/>
          <w:noProof/>
          <w:color w:val="000000" w:themeColor="text1"/>
          <w:szCs w:val="24"/>
          <w:lang w:val="en-GB"/>
        </w:rPr>
        <w:t xml:space="preserve">actions that </w:t>
      </w:r>
      <w:r w:rsidR="00F25A8C" w:rsidRPr="000B7D63">
        <w:rPr>
          <w:rFonts w:cs="Times New Roman"/>
          <w:noProof/>
          <w:color w:val="000000" w:themeColor="text1"/>
          <w:szCs w:val="24"/>
          <w:lang w:val="en-GB"/>
        </w:rPr>
        <w:t>had</w:t>
      </w:r>
      <w:r w:rsidRPr="000B7D63">
        <w:rPr>
          <w:rFonts w:cs="Times New Roman"/>
          <w:noProof/>
          <w:color w:val="000000" w:themeColor="text1"/>
          <w:szCs w:val="24"/>
          <w:lang w:val="en-GB"/>
        </w:rPr>
        <w:t xml:space="preserve"> been completed even if the overall operation has not been fully implemented under the wine strategic plan, allowing the partial implementation of restructuring and conversion of vineyards, </w:t>
      </w:r>
      <w:r w:rsidR="00064CAD" w:rsidRPr="000B7D63">
        <w:rPr>
          <w:rFonts w:cs="Times New Roman"/>
          <w:noProof/>
          <w:color w:val="000000" w:themeColor="text1"/>
          <w:szCs w:val="24"/>
          <w:lang w:val="en-GB"/>
        </w:rPr>
        <w:t>investments,</w:t>
      </w:r>
      <w:r w:rsidRPr="000B7D63">
        <w:rPr>
          <w:rFonts w:cs="Times New Roman"/>
          <w:noProof/>
          <w:color w:val="000000" w:themeColor="text1"/>
          <w:szCs w:val="24"/>
          <w:lang w:val="en-GB"/>
        </w:rPr>
        <w:t xml:space="preserve"> and innovation operations without sanction. Green harvesting was facilitated by exceptionally allowing it on the same parcel in two consecutive years and the three-year limit for support for the setting up of mutual funds granted under the support programmes was temporarily lifted to further encourage a responsible approach to crisis situations and provide better opportunities for growers to preserve their incomes in this time of crisis. Temporary flexibility facilitated changes to operations under the support programmes in the wine sector.</w:t>
      </w:r>
    </w:p>
    <w:p w14:paraId="0E3A6603" w14:textId="0278AA76" w:rsidR="009F3D22" w:rsidRPr="00B04675" w:rsidRDefault="009F3D22" w:rsidP="00F15BC2">
      <w:pPr>
        <w:ind w:left="357"/>
        <w:jc w:val="both"/>
        <w:rPr>
          <w:rFonts w:cs="Times New Roman"/>
          <w:bCs/>
          <w:noProof/>
          <w:szCs w:val="24"/>
          <w:lang w:val="en-GB"/>
        </w:rPr>
      </w:pPr>
      <w:r w:rsidRPr="000B7D63">
        <w:rPr>
          <w:rFonts w:cs="Times New Roman"/>
          <w:noProof/>
          <w:szCs w:val="24"/>
          <w:lang w:val="en-GB"/>
        </w:rPr>
        <w:t>Regulation (EU) 2020/975</w:t>
      </w:r>
      <w:r w:rsidRPr="00B04675">
        <w:rPr>
          <w:rStyle w:val="FootnoteReference"/>
          <w:rFonts w:cs="Times New Roman"/>
          <w:noProof/>
          <w:szCs w:val="24"/>
          <w:lang w:val="en-GB"/>
        </w:rPr>
        <w:footnoteReference w:id="29"/>
      </w:r>
      <w:r w:rsidRPr="00B04675">
        <w:rPr>
          <w:rFonts w:cs="Times New Roman"/>
          <w:noProof/>
          <w:szCs w:val="24"/>
          <w:lang w:val="en-GB"/>
        </w:rPr>
        <w:t xml:space="preserve"> </w:t>
      </w:r>
      <w:r w:rsidR="00F25A8C" w:rsidRPr="00B04675">
        <w:rPr>
          <w:rFonts w:cs="Times New Roman"/>
          <w:noProof/>
          <w:szCs w:val="24"/>
          <w:lang w:val="en-GB"/>
        </w:rPr>
        <w:t xml:space="preserve">was </w:t>
      </w:r>
      <w:r w:rsidRPr="00B04675">
        <w:rPr>
          <w:rFonts w:cs="Times New Roman"/>
          <w:noProof/>
          <w:szCs w:val="24"/>
          <w:lang w:val="en-GB"/>
        </w:rPr>
        <w:t xml:space="preserve">aimed </w:t>
      </w:r>
      <w:r w:rsidR="00F25A8C" w:rsidRPr="00B04675">
        <w:rPr>
          <w:rFonts w:cs="Times New Roman"/>
          <w:noProof/>
          <w:szCs w:val="24"/>
          <w:lang w:val="en-GB"/>
        </w:rPr>
        <w:t xml:space="preserve">at </w:t>
      </w:r>
      <w:r w:rsidRPr="00B04675">
        <w:rPr>
          <w:rFonts w:cs="Times New Roman"/>
          <w:noProof/>
          <w:szCs w:val="24"/>
          <w:lang w:val="en-GB"/>
        </w:rPr>
        <w:t>address</w:t>
      </w:r>
      <w:r w:rsidR="00F25A8C" w:rsidRPr="00B04675">
        <w:rPr>
          <w:rFonts w:cs="Times New Roman"/>
          <w:noProof/>
          <w:szCs w:val="24"/>
          <w:lang w:val="en-GB"/>
        </w:rPr>
        <w:t>ing</w:t>
      </w:r>
      <w:r w:rsidRPr="00B04675">
        <w:rPr>
          <w:rFonts w:cs="Times New Roman"/>
          <w:noProof/>
          <w:szCs w:val="24"/>
          <w:lang w:val="en-GB"/>
        </w:rPr>
        <w:t xml:space="preserve"> the severe oversupply by allowing for agreements and decisions of farmers, farmers’ associations or associations of such associations, or recognised producer organisations, associations of recognised producer organisations and </w:t>
      </w:r>
      <w:r w:rsidRPr="00B04675">
        <w:rPr>
          <w:noProof/>
          <w:lang w:val="en-GB"/>
        </w:rPr>
        <w:t>recognised</w:t>
      </w:r>
      <w:r w:rsidRPr="00B04675">
        <w:rPr>
          <w:rFonts w:cs="Times New Roman"/>
          <w:noProof/>
          <w:szCs w:val="24"/>
          <w:lang w:val="en-GB"/>
        </w:rPr>
        <w:t xml:space="preserve"> interbranch organisations concerning the production of wine grapes and of wine, on a temporary basis for a period of </w:t>
      </w:r>
      <w:r w:rsidR="00B37E05" w:rsidRPr="00B04675">
        <w:rPr>
          <w:rFonts w:cs="Times New Roman"/>
          <w:noProof/>
          <w:szCs w:val="24"/>
          <w:lang w:val="en-GB"/>
        </w:rPr>
        <w:t>six</w:t>
      </w:r>
      <w:r w:rsidRPr="00B04675">
        <w:rPr>
          <w:rFonts w:cs="Times New Roman"/>
          <w:noProof/>
          <w:szCs w:val="24"/>
          <w:lang w:val="en-GB"/>
        </w:rPr>
        <w:t xml:space="preserve"> months. These measures included transformation and processing, storage, joint promotion, quality requirements and temporary planning of production. The competent authorities of the Member State, including the competition authorities of that state</w:t>
      </w:r>
      <w:r w:rsidR="007D05DB" w:rsidRPr="00B04675">
        <w:rPr>
          <w:rFonts w:cs="Times New Roman"/>
          <w:noProof/>
          <w:szCs w:val="24"/>
          <w:lang w:val="en-GB"/>
        </w:rPr>
        <w:t>,</w:t>
      </w:r>
      <w:r w:rsidRPr="00B04675">
        <w:rPr>
          <w:rFonts w:cs="Times New Roman"/>
          <w:noProof/>
          <w:szCs w:val="24"/>
          <w:lang w:val="en-GB"/>
        </w:rPr>
        <w:t xml:space="preserve"> had to be informed about the wine grapes and wine covered by those agreements or decisions, on the agreements concluded and decisions taken and on the volume of production of wine grapes and of wine and time period covered by them.</w:t>
      </w:r>
    </w:p>
    <w:p w14:paraId="7168334A" w14:textId="2D062EE9" w:rsidR="009F3D22" w:rsidRPr="00B04675" w:rsidRDefault="009F3D22" w:rsidP="00F15BC2">
      <w:pPr>
        <w:ind w:left="357"/>
        <w:jc w:val="both"/>
        <w:rPr>
          <w:rFonts w:cs="Times New Roman"/>
          <w:bCs/>
          <w:noProof/>
          <w:szCs w:val="24"/>
          <w:lang w:val="en-GB"/>
        </w:rPr>
      </w:pPr>
      <w:r w:rsidRPr="00B04675">
        <w:rPr>
          <w:rFonts w:cs="Times New Roman"/>
          <w:noProof/>
          <w:szCs w:val="24"/>
          <w:lang w:val="en-GB"/>
        </w:rPr>
        <w:t>Regulation (EU) 2020/1275</w:t>
      </w:r>
      <w:r w:rsidRPr="00B04675">
        <w:rPr>
          <w:rStyle w:val="FootnoteReference"/>
          <w:rFonts w:cs="Times New Roman"/>
          <w:noProof/>
          <w:szCs w:val="24"/>
          <w:lang w:val="en-GB"/>
        </w:rPr>
        <w:footnoteReference w:id="30"/>
      </w:r>
      <w:r w:rsidRPr="00B04675">
        <w:rPr>
          <w:rFonts w:cs="Times New Roman"/>
          <w:noProof/>
          <w:szCs w:val="24"/>
          <w:lang w:val="en-GB"/>
        </w:rPr>
        <w:t xml:space="preserve"> allowed</w:t>
      </w:r>
      <w:r w:rsidR="00B37E05" w:rsidRPr="00B04675">
        <w:rPr>
          <w:rFonts w:cs="Times New Roman"/>
          <w:noProof/>
          <w:szCs w:val="24"/>
          <w:lang w:val="en-GB"/>
        </w:rPr>
        <w:t>,</w:t>
      </w:r>
      <w:r w:rsidRPr="00B04675">
        <w:rPr>
          <w:rFonts w:cs="Times New Roman"/>
          <w:noProof/>
          <w:szCs w:val="24"/>
          <w:lang w:val="en-GB"/>
        </w:rPr>
        <w:t xml:space="preserve"> in view of the worsening situation of the wine sector since the publication of Delegated Regulation (EU) 2020/592 and </w:t>
      </w:r>
      <w:r w:rsidR="00BF11EE" w:rsidRPr="00B04675">
        <w:rPr>
          <w:rFonts w:cs="Times New Roman"/>
          <w:noProof/>
          <w:szCs w:val="24"/>
          <w:lang w:val="en-GB"/>
        </w:rPr>
        <w:t>hospitality</w:t>
      </w:r>
      <w:r w:rsidRPr="00B04675">
        <w:rPr>
          <w:rFonts w:cs="Times New Roman"/>
          <w:noProof/>
          <w:szCs w:val="24"/>
          <w:lang w:val="en-GB"/>
        </w:rPr>
        <w:t xml:space="preserve"> activities only partially resuming</w:t>
      </w:r>
      <w:r w:rsidR="00C47B33" w:rsidRPr="00B04675">
        <w:rPr>
          <w:rFonts w:cs="Times New Roman"/>
          <w:noProof/>
          <w:szCs w:val="24"/>
          <w:lang w:val="en-GB"/>
        </w:rPr>
        <w:t>,</w:t>
      </w:r>
      <w:r w:rsidRPr="00B04675">
        <w:rPr>
          <w:rFonts w:cs="Times New Roman"/>
          <w:noProof/>
          <w:szCs w:val="24"/>
          <w:lang w:val="en-GB"/>
        </w:rPr>
        <w:t xml:space="preserve"> beneficiaries of the measures ‘distillation of wine in case of crisis’ and ‘aid for crisis storage of wine’ </w:t>
      </w:r>
      <w:r w:rsidR="00C47B33" w:rsidRPr="00B04675">
        <w:rPr>
          <w:rFonts w:cs="Times New Roman"/>
          <w:noProof/>
          <w:szCs w:val="24"/>
          <w:lang w:val="en-GB"/>
        </w:rPr>
        <w:t xml:space="preserve">to </w:t>
      </w:r>
      <w:r w:rsidRPr="00B04675">
        <w:rPr>
          <w:rFonts w:cs="Times New Roman"/>
          <w:noProof/>
          <w:szCs w:val="24"/>
          <w:lang w:val="en-GB"/>
        </w:rPr>
        <w:t xml:space="preserve">obtain advance payments covering 100% of the amount of </w:t>
      </w:r>
      <w:r w:rsidR="00C47B33" w:rsidRPr="00B04675">
        <w:rPr>
          <w:rFonts w:cs="Times New Roman"/>
          <w:noProof/>
          <w:szCs w:val="24"/>
          <w:lang w:val="en-GB"/>
        </w:rPr>
        <w:t xml:space="preserve">EU </w:t>
      </w:r>
      <w:r w:rsidRPr="00B04675">
        <w:rPr>
          <w:rFonts w:cs="Times New Roman"/>
          <w:noProof/>
          <w:szCs w:val="24"/>
          <w:lang w:val="en-GB"/>
        </w:rPr>
        <w:t xml:space="preserve">support and </w:t>
      </w:r>
      <w:r w:rsidR="00C2514A" w:rsidRPr="00B04675">
        <w:rPr>
          <w:rFonts w:cs="Times New Roman"/>
          <w:noProof/>
          <w:szCs w:val="24"/>
          <w:lang w:val="en-GB"/>
        </w:rPr>
        <w:t xml:space="preserve">allowed </w:t>
      </w:r>
      <w:r w:rsidRPr="00B04675">
        <w:rPr>
          <w:rFonts w:cs="Times New Roman"/>
          <w:noProof/>
          <w:szCs w:val="24"/>
          <w:lang w:val="en-GB"/>
        </w:rPr>
        <w:t xml:space="preserve">the payments made by </w:t>
      </w:r>
      <w:r w:rsidR="00D306CA" w:rsidRPr="00B04675">
        <w:rPr>
          <w:rFonts w:cs="Times New Roman"/>
          <w:noProof/>
          <w:szCs w:val="24"/>
          <w:lang w:val="en-GB"/>
        </w:rPr>
        <w:t>MS</w:t>
      </w:r>
      <w:r w:rsidRPr="00B04675">
        <w:rPr>
          <w:rFonts w:cs="Times New Roman"/>
          <w:noProof/>
          <w:szCs w:val="24"/>
          <w:lang w:val="en-GB"/>
        </w:rPr>
        <w:t xml:space="preserve"> complementing </w:t>
      </w:r>
      <w:r w:rsidR="00C47B33" w:rsidRPr="00B04675">
        <w:rPr>
          <w:rFonts w:cs="Times New Roman"/>
          <w:noProof/>
          <w:szCs w:val="24"/>
          <w:lang w:val="en-GB"/>
        </w:rPr>
        <w:t xml:space="preserve">EU </w:t>
      </w:r>
      <w:r w:rsidRPr="00B04675">
        <w:rPr>
          <w:noProof/>
          <w:lang w:val="en-GB"/>
        </w:rPr>
        <w:t>support</w:t>
      </w:r>
      <w:r w:rsidRPr="00B04675">
        <w:rPr>
          <w:rFonts w:cs="Times New Roman"/>
          <w:noProof/>
          <w:szCs w:val="24"/>
          <w:lang w:val="en-GB"/>
        </w:rPr>
        <w:t xml:space="preserve"> for those measures </w:t>
      </w:r>
      <w:r w:rsidR="00B42B3A" w:rsidRPr="00B04675">
        <w:rPr>
          <w:rFonts w:cs="Times New Roman"/>
          <w:noProof/>
          <w:szCs w:val="24"/>
          <w:lang w:val="en-GB"/>
        </w:rPr>
        <w:t xml:space="preserve">to </w:t>
      </w:r>
      <w:r w:rsidRPr="00B04675">
        <w:rPr>
          <w:rFonts w:cs="Times New Roman"/>
          <w:noProof/>
          <w:szCs w:val="24"/>
          <w:lang w:val="en-GB"/>
        </w:rPr>
        <w:t xml:space="preserve">no longer </w:t>
      </w:r>
      <w:r w:rsidR="00B42B3A" w:rsidRPr="00B04675">
        <w:rPr>
          <w:rFonts w:cs="Times New Roman"/>
          <w:noProof/>
          <w:szCs w:val="24"/>
          <w:lang w:val="en-GB"/>
        </w:rPr>
        <w:t xml:space="preserve">be </w:t>
      </w:r>
      <w:r w:rsidRPr="00B04675">
        <w:rPr>
          <w:rFonts w:cs="Times New Roman"/>
          <w:noProof/>
          <w:szCs w:val="24"/>
          <w:lang w:val="en-GB"/>
        </w:rPr>
        <w:t xml:space="preserve">subject to </w:t>
      </w:r>
      <w:r w:rsidR="00B42B3A" w:rsidRPr="00B04675">
        <w:rPr>
          <w:rFonts w:cs="Times New Roman"/>
          <w:noProof/>
          <w:szCs w:val="24"/>
          <w:lang w:val="en-GB"/>
        </w:rPr>
        <w:t>S</w:t>
      </w:r>
      <w:r w:rsidRPr="00B04675">
        <w:rPr>
          <w:rFonts w:cs="Times New Roman"/>
          <w:noProof/>
          <w:szCs w:val="24"/>
          <w:lang w:val="en-GB"/>
        </w:rPr>
        <w:t xml:space="preserve">tate aid rules in order to facilitate national payments </w:t>
      </w:r>
      <w:r w:rsidR="007D05DB" w:rsidRPr="00B04675">
        <w:rPr>
          <w:rFonts w:cs="Times New Roman"/>
          <w:noProof/>
          <w:szCs w:val="24"/>
          <w:lang w:val="en-GB"/>
        </w:rPr>
        <w:t xml:space="preserve">and </w:t>
      </w:r>
      <w:r w:rsidRPr="00B04675">
        <w:rPr>
          <w:rFonts w:cs="Times New Roman"/>
          <w:noProof/>
          <w:szCs w:val="24"/>
          <w:lang w:val="en-GB"/>
        </w:rPr>
        <w:t xml:space="preserve">to maximise the </w:t>
      </w:r>
      <w:r w:rsidR="00BF11EE" w:rsidRPr="00B04675">
        <w:rPr>
          <w:rFonts w:cs="Times New Roman"/>
          <w:noProof/>
          <w:szCs w:val="24"/>
          <w:lang w:val="en-GB"/>
        </w:rPr>
        <w:t>quantity</w:t>
      </w:r>
      <w:r w:rsidRPr="00B04675">
        <w:rPr>
          <w:rFonts w:cs="Times New Roman"/>
          <w:noProof/>
          <w:szCs w:val="24"/>
          <w:lang w:val="en-GB"/>
        </w:rPr>
        <w:t xml:space="preserve"> of wine withdrawn from the market. </w:t>
      </w:r>
      <w:r w:rsidR="007D05DB" w:rsidRPr="00B04675">
        <w:rPr>
          <w:rFonts w:cs="Times New Roman"/>
          <w:noProof/>
          <w:szCs w:val="24"/>
          <w:lang w:val="en-GB"/>
        </w:rPr>
        <w:t>T</w:t>
      </w:r>
      <w:r w:rsidRPr="00B04675">
        <w:rPr>
          <w:rFonts w:cs="Times New Roman"/>
          <w:noProof/>
          <w:szCs w:val="24"/>
          <w:lang w:val="en-GB"/>
        </w:rPr>
        <w:t xml:space="preserve">he increases in the maximum Union contribution to the measure ‘promotion’, introduced by Implementing Regulation (EU) 2020/132, and to the measures ‘restructuring and conversion of vineyards’, ‘green harvesting’, ‘harvest insurance’ and ‘investments’, introduced by Delegated Regulation (EU) 2020/592, </w:t>
      </w:r>
      <w:r w:rsidR="00B42B3A" w:rsidRPr="00B04675">
        <w:rPr>
          <w:rFonts w:cs="Times New Roman"/>
          <w:noProof/>
          <w:szCs w:val="24"/>
          <w:lang w:val="en-GB"/>
        </w:rPr>
        <w:t xml:space="preserve">were </w:t>
      </w:r>
      <w:r w:rsidRPr="00B04675">
        <w:rPr>
          <w:rFonts w:cs="Times New Roman"/>
          <w:noProof/>
          <w:szCs w:val="24"/>
          <w:lang w:val="en-GB"/>
        </w:rPr>
        <w:t xml:space="preserve">not sufficient to allow most of the potential beneficiaries to implement </w:t>
      </w:r>
      <w:r w:rsidR="00B42B3A" w:rsidRPr="00B04675">
        <w:rPr>
          <w:rFonts w:cs="Times New Roman"/>
          <w:noProof/>
          <w:szCs w:val="24"/>
          <w:lang w:val="en-GB"/>
        </w:rPr>
        <w:t xml:space="preserve">those </w:t>
      </w:r>
      <w:r w:rsidRPr="00B04675">
        <w:rPr>
          <w:rFonts w:cs="Times New Roman"/>
          <w:noProof/>
          <w:szCs w:val="24"/>
          <w:lang w:val="en-GB"/>
        </w:rPr>
        <w:t>measures in 2020</w:t>
      </w:r>
      <w:r w:rsidR="007D05DB" w:rsidRPr="00B04675">
        <w:rPr>
          <w:rFonts w:cs="Times New Roman"/>
          <w:noProof/>
          <w:szCs w:val="24"/>
          <w:lang w:val="en-GB"/>
        </w:rPr>
        <w:t xml:space="preserve"> and</w:t>
      </w:r>
      <w:r w:rsidRPr="00B04675">
        <w:rPr>
          <w:rFonts w:cs="Times New Roman"/>
          <w:noProof/>
          <w:szCs w:val="24"/>
          <w:lang w:val="en-GB"/>
        </w:rPr>
        <w:t xml:space="preserve"> the amounts spent under the budgetary limits for the national support programmes from 16 October 2019 up to the end of April 2020 were below the usual average of expenditure between 16 October and the end of April of the following year supported under the budget limits fixed for the support programmes in the wine sector. Therefore, the maximum Union contribution to the measure ‘information’</w:t>
      </w:r>
      <w:r w:rsidR="00BF11EE" w:rsidRPr="00B04675">
        <w:rPr>
          <w:rFonts w:cs="Times New Roman"/>
          <w:noProof/>
          <w:szCs w:val="24"/>
          <w:lang w:val="en-GB"/>
        </w:rPr>
        <w:t xml:space="preserve"> </w:t>
      </w:r>
      <w:r w:rsidR="003C1CC7" w:rsidRPr="00B04675">
        <w:rPr>
          <w:rFonts w:cs="Times New Roman"/>
          <w:noProof/>
          <w:szCs w:val="24"/>
          <w:lang w:val="en-GB"/>
        </w:rPr>
        <w:t xml:space="preserve">was </w:t>
      </w:r>
      <w:r w:rsidRPr="00B04675">
        <w:rPr>
          <w:rFonts w:cs="Times New Roman"/>
          <w:noProof/>
          <w:szCs w:val="24"/>
          <w:lang w:val="en-GB"/>
        </w:rPr>
        <w:t xml:space="preserve">temporarily increased by 20% and the already increased contributions </w:t>
      </w:r>
      <w:r w:rsidR="003C1CC7" w:rsidRPr="00B04675">
        <w:rPr>
          <w:rFonts w:cs="Times New Roman"/>
          <w:noProof/>
          <w:szCs w:val="24"/>
          <w:lang w:val="en-GB"/>
        </w:rPr>
        <w:t xml:space="preserve">were </w:t>
      </w:r>
      <w:r w:rsidRPr="00B04675">
        <w:rPr>
          <w:rFonts w:cs="Times New Roman"/>
          <w:noProof/>
          <w:szCs w:val="24"/>
          <w:lang w:val="en-GB"/>
        </w:rPr>
        <w:t>increased by additional 10 % to the measure ‘promotion’, as currently laid down in Implementing Regulation (EU) 2020/132 and to the measures ‘restructuring and conversion of vineyards’, ‘green harvesting’, ‘harvest insurance’ and ‘investments’, as currently laid down in Delegated Regulation (EU) 2020/592, all with retroactive effect.</w:t>
      </w:r>
    </w:p>
    <w:p w14:paraId="4584928C" w14:textId="6B079209" w:rsidR="009F3D22" w:rsidRPr="00B04675" w:rsidRDefault="009F3D22" w:rsidP="00F15BC2">
      <w:pPr>
        <w:ind w:left="357"/>
        <w:jc w:val="both"/>
        <w:rPr>
          <w:rFonts w:cs="Times New Roman"/>
          <w:bCs/>
          <w:noProof/>
          <w:szCs w:val="24"/>
          <w:lang w:val="en-GB"/>
        </w:rPr>
      </w:pPr>
      <w:r w:rsidRPr="00B04675">
        <w:rPr>
          <w:rFonts w:cs="Times New Roman"/>
          <w:noProof/>
          <w:szCs w:val="24"/>
          <w:lang w:val="en-GB"/>
        </w:rPr>
        <w:t>Regulation (EU) 2021/78</w:t>
      </w:r>
      <w:r w:rsidRPr="00B04675">
        <w:rPr>
          <w:rStyle w:val="FootnoteReference"/>
          <w:rFonts w:cs="Times New Roman"/>
          <w:noProof/>
          <w:szCs w:val="24"/>
          <w:lang w:val="en-GB"/>
        </w:rPr>
        <w:footnoteReference w:id="31"/>
      </w:r>
      <w:r w:rsidRPr="00B04675">
        <w:rPr>
          <w:rFonts w:cs="Times New Roman"/>
          <w:noProof/>
          <w:szCs w:val="24"/>
          <w:lang w:val="en-GB"/>
        </w:rPr>
        <w:t xml:space="preserve"> extend</w:t>
      </w:r>
      <w:r w:rsidR="00C56134" w:rsidRPr="00B04675">
        <w:rPr>
          <w:rFonts w:cs="Times New Roman"/>
          <w:noProof/>
          <w:szCs w:val="24"/>
          <w:lang w:val="en-GB"/>
        </w:rPr>
        <w:t>ed</w:t>
      </w:r>
      <w:r w:rsidRPr="00B04675">
        <w:rPr>
          <w:rFonts w:cs="Times New Roman"/>
          <w:noProof/>
          <w:szCs w:val="24"/>
          <w:lang w:val="en-GB"/>
        </w:rPr>
        <w:t xml:space="preserve"> the application of measures to address the crisis in the </w:t>
      </w:r>
      <w:r w:rsidR="00C56134" w:rsidRPr="00B04675">
        <w:rPr>
          <w:rFonts w:cs="Times New Roman"/>
          <w:noProof/>
          <w:szCs w:val="24"/>
          <w:lang w:val="en-GB"/>
        </w:rPr>
        <w:t xml:space="preserve">EU </w:t>
      </w:r>
      <w:r w:rsidRPr="00B04675">
        <w:rPr>
          <w:rFonts w:cs="Times New Roman"/>
          <w:noProof/>
          <w:szCs w:val="24"/>
          <w:lang w:val="en-GB"/>
        </w:rPr>
        <w:t xml:space="preserve">wine sector which were introduced by Implementing Regulation (EU) 2020/600 for the </w:t>
      </w:r>
      <w:r w:rsidRPr="00B04675">
        <w:rPr>
          <w:noProof/>
          <w:lang w:val="en-GB"/>
        </w:rPr>
        <w:t>duration</w:t>
      </w:r>
      <w:r w:rsidRPr="00B04675">
        <w:rPr>
          <w:rFonts w:cs="Times New Roman"/>
          <w:noProof/>
          <w:szCs w:val="24"/>
          <w:lang w:val="en-GB"/>
        </w:rPr>
        <w:t xml:space="preserve"> of the </w:t>
      </w:r>
      <w:r w:rsidR="00C56134" w:rsidRPr="00B04675">
        <w:rPr>
          <w:rFonts w:cs="Times New Roman"/>
          <w:noProof/>
          <w:szCs w:val="24"/>
          <w:lang w:val="en-GB"/>
        </w:rPr>
        <w:t xml:space="preserve">2021 </w:t>
      </w:r>
      <w:r w:rsidRPr="00B04675">
        <w:rPr>
          <w:rFonts w:cs="Times New Roman"/>
          <w:noProof/>
          <w:szCs w:val="24"/>
          <w:lang w:val="en-GB"/>
        </w:rPr>
        <w:t xml:space="preserve">financial year, given that the lengthy duration of the restrictions imposed by </w:t>
      </w:r>
      <w:r w:rsidR="00D306CA" w:rsidRPr="00B04675">
        <w:rPr>
          <w:rFonts w:cs="Times New Roman"/>
          <w:noProof/>
          <w:szCs w:val="24"/>
          <w:lang w:val="en-GB"/>
        </w:rPr>
        <w:t>MS</w:t>
      </w:r>
      <w:r w:rsidRPr="00B04675">
        <w:rPr>
          <w:rFonts w:cs="Times New Roman"/>
          <w:noProof/>
          <w:szCs w:val="24"/>
          <w:lang w:val="en-GB"/>
        </w:rPr>
        <w:t xml:space="preserve"> to address the COVID-19 pandemic and the resulting severe economic disruption to the main outlets for wine and the ensuing negative effect on the demand for wine exacerbated oversupply in the EU wine sector, which had already started with the imposition by the </w:t>
      </w:r>
      <w:r w:rsidR="0064786C" w:rsidRPr="00B04675">
        <w:rPr>
          <w:rFonts w:cs="Times New Roman"/>
          <w:noProof/>
          <w:szCs w:val="24"/>
          <w:lang w:val="en-GB"/>
        </w:rPr>
        <w:t xml:space="preserve">US </w:t>
      </w:r>
      <w:r w:rsidRPr="00B04675">
        <w:rPr>
          <w:rFonts w:cs="Times New Roman"/>
          <w:noProof/>
          <w:szCs w:val="24"/>
          <w:lang w:val="en-GB"/>
        </w:rPr>
        <w:t xml:space="preserve">of tariffs on the imports of </w:t>
      </w:r>
      <w:r w:rsidR="0064786C" w:rsidRPr="00B04675">
        <w:rPr>
          <w:rFonts w:cs="Times New Roman"/>
          <w:noProof/>
          <w:szCs w:val="24"/>
          <w:lang w:val="en-GB"/>
        </w:rPr>
        <w:t xml:space="preserve">EU </w:t>
      </w:r>
      <w:r w:rsidRPr="00B04675">
        <w:rPr>
          <w:rFonts w:cs="Times New Roman"/>
          <w:noProof/>
          <w:szCs w:val="24"/>
          <w:lang w:val="en-GB"/>
        </w:rPr>
        <w:t xml:space="preserve">wines in October 2019. Because some </w:t>
      </w:r>
      <w:r w:rsidR="00D306CA" w:rsidRPr="00B04675">
        <w:rPr>
          <w:rFonts w:cs="Times New Roman"/>
          <w:noProof/>
          <w:szCs w:val="24"/>
          <w:lang w:val="en-GB"/>
        </w:rPr>
        <w:t>MS</w:t>
      </w:r>
      <w:r w:rsidRPr="00B04675">
        <w:rPr>
          <w:rFonts w:cs="Times New Roman"/>
          <w:noProof/>
          <w:szCs w:val="24"/>
          <w:lang w:val="en-GB"/>
        </w:rPr>
        <w:t xml:space="preserve"> reported that during the ongoing COVID-19 pandemic they were not in a position to re-examine the standard scales of unit costs applied to certain measures in the programmes, for the years 2020, 2021 and 2022, </w:t>
      </w:r>
      <w:r w:rsidR="00D306CA" w:rsidRPr="00B04675">
        <w:rPr>
          <w:rFonts w:cs="Times New Roman"/>
          <w:noProof/>
          <w:szCs w:val="24"/>
          <w:lang w:val="en-GB"/>
        </w:rPr>
        <w:t>MS</w:t>
      </w:r>
      <w:r w:rsidRPr="00B04675">
        <w:rPr>
          <w:rFonts w:cs="Times New Roman"/>
          <w:noProof/>
          <w:szCs w:val="24"/>
          <w:lang w:val="en-GB"/>
        </w:rPr>
        <w:t xml:space="preserve"> were given the possibility to extend the period during which such re-examination must be carried out from every second year to the fourth year following the last calculations. To avoid discrimination, this flexibility applied retroactively as of the date of entry into force of Implementing Regulation (EU) 2020/600.</w:t>
      </w:r>
    </w:p>
    <w:p w14:paraId="09F6D7A9" w14:textId="44BB6E9E" w:rsidR="009F3D22" w:rsidRPr="00B04675" w:rsidRDefault="009F3D22" w:rsidP="00F15BC2">
      <w:pPr>
        <w:ind w:left="357"/>
        <w:jc w:val="both"/>
        <w:rPr>
          <w:rFonts w:cs="Times New Roman"/>
          <w:bCs/>
          <w:noProof/>
          <w:szCs w:val="24"/>
          <w:lang w:val="en-GB"/>
        </w:rPr>
      </w:pPr>
      <w:r w:rsidRPr="00B04675">
        <w:rPr>
          <w:noProof/>
          <w:lang w:val="en-GB"/>
        </w:rPr>
        <w:t>Regulation</w:t>
      </w:r>
      <w:r w:rsidRPr="00B04675">
        <w:rPr>
          <w:rFonts w:cs="Times New Roman"/>
          <w:noProof/>
          <w:szCs w:val="24"/>
          <w:lang w:val="en-GB"/>
        </w:rPr>
        <w:t xml:space="preserve"> (EU) 2021/95</w:t>
      </w:r>
      <w:r w:rsidRPr="00B04675">
        <w:rPr>
          <w:rStyle w:val="FootnoteReference"/>
          <w:rFonts w:cs="Times New Roman"/>
          <w:noProof/>
          <w:color w:val="000000" w:themeColor="text1"/>
          <w:szCs w:val="24"/>
          <w:lang w:val="en-GB"/>
        </w:rPr>
        <w:footnoteReference w:id="32"/>
      </w:r>
      <w:r w:rsidR="001B65DD" w:rsidRPr="00B04675">
        <w:rPr>
          <w:rFonts w:cs="Times New Roman"/>
          <w:noProof/>
          <w:szCs w:val="24"/>
          <w:lang w:val="en-GB"/>
        </w:rPr>
        <w:t xml:space="preserve"> extended </w:t>
      </w:r>
      <w:r w:rsidR="00143F1F" w:rsidRPr="00B04675">
        <w:rPr>
          <w:rFonts w:cs="Times New Roman"/>
          <w:noProof/>
          <w:szCs w:val="24"/>
          <w:lang w:val="en-GB"/>
        </w:rPr>
        <w:t>several</w:t>
      </w:r>
      <w:r w:rsidR="001B65DD" w:rsidRPr="00B04675">
        <w:rPr>
          <w:rFonts w:cs="Times New Roman"/>
          <w:noProof/>
          <w:szCs w:val="24"/>
          <w:lang w:val="en-GB"/>
        </w:rPr>
        <w:t xml:space="preserve"> measures introduced by Delegated Regulation (EU) 2020/592 </w:t>
      </w:r>
      <w:r w:rsidR="00143F1F" w:rsidRPr="00B04675">
        <w:rPr>
          <w:rFonts w:cs="Times New Roman"/>
          <w:noProof/>
          <w:szCs w:val="24"/>
          <w:lang w:val="en-GB"/>
        </w:rPr>
        <w:t xml:space="preserve">(advance payments, crisis </w:t>
      </w:r>
      <w:r w:rsidR="00BF11EE" w:rsidRPr="00B04675">
        <w:rPr>
          <w:rFonts w:cs="Times New Roman"/>
          <w:noProof/>
          <w:szCs w:val="24"/>
          <w:lang w:val="en-GB"/>
        </w:rPr>
        <w:t>distillation</w:t>
      </w:r>
      <w:r w:rsidR="00143F1F" w:rsidRPr="00B04675">
        <w:rPr>
          <w:rFonts w:cs="Times New Roman"/>
          <w:noProof/>
          <w:szCs w:val="24"/>
          <w:lang w:val="en-GB"/>
        </w:rPr>
        <w:t xml:space="preserve"> and storage, increased support for promotion measures, restructuring, green harvesting, harvest insurance and investments) </w:t>
      </w:r>
      <w:r w:rsidR="001B65DD" w:rsidRPr="00B04675">
        <w:rPr>
          <w:rFonts w:cs="Times New Roman"/>
          <w:noProof/>
          <w:szCs w:val="24"/>
          <w:lang w:val="en-GB"/>
        </w:rPr>
        <w:t xml:space="preserve">until 15 October 2021 because </w:t>
      </w:r>
      <w:r w:rsidR="0015700D" w:rsidRPr="00B04675">
        <w:rPr>
          <w:rFonts w:cs="Times New Roman"/>
          <w:noProof/>
          <w:szCs w:val="24"/>
          <w:lang w:val="en-GB"/>
        </w:rPr>
        <w:t>the</w:t>
      </w:r>
      <w:r w:rsidR="001B65DD" w:rsidRPr="00B04675">
        <w:rPr>
          <w:rFonts w:cs="Times New Roman"/>
          <w:noProof/>
          <w:szCs w:val="24"/>
          <w:lang w:val="en-GB"/>
        </w:rPr>
        <w:t xml:space="preserve"> wine market had not managed to regain its balance between supply and demand and the upcoming high yield 2020 harvest, expected to exceed the 2019 harvest by approximately 10 million hectolitres of wine further </w:t>
      </w:r>
      <w:r w:rsidR="004E1886" w:rsidRPr="00B04675">
        <w:rPr>
          <w:rFonts w:cs="Times New Roman"/>
          <w:noProof/>
          <w:szCs w:val="24"/>
          <w:lang w:val="en-GB"/>
        </w:rPr>
        <w:t xml:space="preserve">exacerbating </w:t>
      </w:r>
      <w:r w:rsidR="001B65DD" w:rsidRPr="00B04675">
        <w:rPr>
          <w:rFonts w:cs="Times New Roman"/>
          <w:noProof/>
          <w:szCs w:val="24"/>
          <w:lang w:val="en-GB"/>
        </w:rPr>
        <w:t>the situation.</w:t>
      </w:r>
    </w:p>
    <w:p w14:paraId="55DC7397" w14:textId="3C9860FF" w:rsidR="00936C28" w:rsidRPr="00B04675" w:rsidRDefault="009F3D22" w:rsidP="00F15BC2">
      <w:pPr>
        <w:ind w:left="357"/>
        <w:jc w:val="both"/>
        <w:rPr>
          <w:rFonts w:cs="Times New Roman"/>
          <w:bCs/>
          <w:noProof/>
          <w:szCs w:val="24"/>
          <w:lang w:val="en-GB"/>
        </w:rPr>
      </w:pPr>
      <w:r w:rsidRPr="00B04675">
        <w:rPr>
          <w:rFonts w:cs="Times New Roman"/>
          <w:noProof/>
          <w:szCs w:val="24"/>
          <w:lang w:val="en-GB"/>
        </w:rPr>
        <w:t>Regulation (EU) 2021/374</w:t>
      </w:r>
      <w:r w:rsidRPr="00B04675">
        <w:rPr>
          <w:rStyle w:val="FootnoteReference"/>
          <w:rFonts w:cs="Times New Roman"/>
          <w:noProof/>
          <w:szCs w:val="24"/>
          <w:lang w:val="en-GB"/>
        </w:rPr>
        <w:footnoteReference w:id="33"/>
      </w:r>
      <w:r w:rsidR="00143F1F" w:rsidRPr="00B04675">
        <w:rPr>
          <w:rFonts w:cs="Times New Roman"/>
          <w:noProof/>
          <w:szCs w:val="24"/>
          <w:lang w:val="en-GB"/>
        </w:rPr>
        <w:t xml:space="preserve"> provided </w:t>
      </w:r>
      <w:r w:rsidR="0015700D" w:rsidRPr="00B04675">
        <w:rPr>
          <w:rFonts w:cs="Times New Roman"/>
          <w:noProof/>
          <w:szCs w:val="24"/>
          <w:lang w:val="en-GB"/>
        </w:rPr>
        <w:t>for</w:t>
      </w:r>
      <w:r w:rsidR="00143F1F" w:rsidRPr="00B04675">
        <w:rPr>
          <w:rFonts w:cs="Times New Roman"/>
          <w:noProof/>
          <w:szCs w:val="24"/>
          <w:lang w:val="en-GB"/>
        </w:rPr>
        <w:t xml:space="preserve"> the continued implementation of the measures to address the crisis in the </w:t>
      </w:r>
      <w:r w:rsidR="004E1886" w:rsidRPr="00B04675">
        <w:rPr>
          <w:rFonts w:cs="Times New Roman"/>
          <w:noProof/>
          <w:szCs w:val="24"/>
          <w:lang w:val="en-GB"/>
        </w:rPr>
        <w:t xml:space="preserve">EU </w:t>
      </w:r>
      <w:r w:rsidR="00143F1F" w:rsidRPr="00B04675">
        <w:rPr>
          <w:rFonts w:cs="Times New Roman"/>
          <w:noProof/>
          <w:szCs w:val="24"/>
          <w:lang w:val="en-GB"/>
        </w:rPr>
        <w:t xml:space="preserve">wine sector which were introduced by Regulation (EU) 2020/884 to provide operators with the necessary flexibilities to implement support programmes in the </w:t>
      </w:r>
      <w:r w:rsidR="000B39AF" w:rsidRPr="00B04675">
        <w:rPr>
          <w:rFonts w:cs="Times New Roman"/>
          <w:noProof/>
          <w:szCs w:val="24"/>
          <w:lang w:val="en-GB"/>
        </w:rPr>
        <w:t xml:space="preserve">EU </w:t>
      </w:r>
      <w:r w:rsidR="00143F1F" w:rsidRPr="00B04675">
        <w:rPr>
          <w:rFonts w:cs="Times New Roman"/>
          <w:noProof/>
          <w:szCs w:val="24"/>
          <w:lang w:val="en-GB"/>
        </w:rPr>
        <w:t>wine sector in view of the continuing market imbalance. The measures concerned were the additional flexibility for the implementation of green harvesting on the same parcel for two or more consecutive years</w:t>
      </w:r>
      <w:r w:rsidR="00936C28" w:rsidRPr="00B04675">
        <w:rPr>
          <w:rFonts w:cs="Times New Roman"/>
          <w:noProof/>
          <w:szCs w:val="24"/>
          <w:lang w:val="en-GB"/>
        </w:rPr>
        <w:t xml:space="preserve"> and </w:t>
      </w:r>
      <w:r w:rsidR="00143F1F" w:rsidRPr="00B04675">
        <w:rPr>
          <w:rFonts w:cs="Times New Roman"/>
          <w:noProof/>
          <w:szCs w:val="24"/>
          <w:lang w:val="en-GB"/>
        </w:rPr>
        <w:t xml:space="preserve">the flexibility to introduce changes to </w:t>
      </w:r>
      <w:r w:rsidR="00143F1F" w:rsidRPr="00B04675">
        <w:rPr>
          <w:noProof/>
          <w:lang w:val="en-GB"/>
        </w:rPr>
        <w:t>ongoing</w:t>
      </w:r>
      <w:r w:rsidR="00143F1F" w:rsidRPr="00B04675">
        <w:rPr>
          <w:rFonts w:cs="Times New Roman"/>
          <w:noProof/>
          <w:szCs w:val="24"/>
          <w:lang w:val="en-GB"/>
        </w:rPr>
        <w:t xml:space="preserve"> operations</w:t>
      </w:r>
      <w:r w:rsidR="00936C28" w:rsidRPr="00B04675">
        <w:rPr>
          <w:rFonts w:cs="Times New Roman"/>
          <w:noProof/>
          <w:szCs w:val="24"/>
          <w:lang w:val="en-GB"/>
        </w:rPr>
        <w:t xml:space="preserve">. For operations </w:t>
      </w:r>
      <w:r w:rsidR="00AD478E" w:rsidRPr="00B04675">
        <w:rPr>
          <w:rFonts w:cs="Times New Roman"/>
          <w:noProof/>
          <w:szCs w:val="24"/>
          <w:lang w:val="en-GB"/>
        </w:rPr>
        <w:t>that</w:t>
      </w:r>
      <w:r w:rsidR="00936C28" w:rsidRPr="00B04675">
        <w:rPr>
          <w:rFonts w:cs="Times New Roman"/>
          <w:noProof/>
          <w:szCs w:val="24"/>
          <w:lang w:val="en-GB"/>
        </w:rPr>
        <w:t xml:space="preserve"> could not be fully implemented, fully implemented actions were eligible for </w:t>
      </w:r>
      <w:r w:rsidR="00AD478E" w:rsidRPr="00B04675">
        <w:rPr>
          <w:rFonts w:cs="Times New Roman"/>
          <w:noProof/>
          <w:szCs w:val="24"/>
          <w:lang w:val="en-GB"/>
        </w:rPr>
        <w:t xml:space="preserve">EU </w:t>
      </w:r>
      <w:r w:rsidR="00936C28" w:rsidRPr="00B04675">
        <w:rPr>
          <w:rFonts w:cs="Times New Roman"/>
          <w:noProof/>
          <w:szCs w:val="24"/>
          <w:lang w:val="en-GB"/>
        </w:rPr>
        <w:t>support, as long as the overall objective of the operation was achieved.</w:t>
      </w:r>
    </w:p>
    <w:p w14:paraId="13C5ACB3" w14:textId="48D72A6A" w:rsidR="009F3D22" w:rsidRPr="00B04675" w:rsidRDefault="009F3D22" w:rsidP="00F15BC2">
      <w:pPr>
        <w:ind w:left="357"/>
        <w:jc w:val="both"/>
        <w:rPr>
          <w:rFonts w:cs="Times New Roman"/>
          <w:bCs/>
          <w:noProof/>
          <w:color w:val="000000" w:themeColor="text1"/>
          <w:szCs w:val="24"/>
          <w:lang w:val="en-GB"/>
        </w:rPr>
      </w:pPr>
      <w:r w:rsidRPr="00B04675">
        <w:rPr>
          <w:noProof/>
          <w:lang w:val="en-GB"/>
        </w:rPr>
        <w:t>Regulation</w:t>
      </w:r>
      <w:r w:rsidRPr="00B04675">
        <w:rPr>
          <w:rFonts w:cs="Times New Roman"/>
          <w:noProof/>
          <w:szCs w:val="24"/>
          <w:lang w:val="en-GB"/>
        </w:rPr>
        <w:t xml:space="preserve"> (EU) 2021/1763</w:t>
      </w:r>
      <w:r w:rsidRPr="00B04675">
        <w:rPr>
          <w:rStyle w:val="FootnoteReference"/>
          <w:rFonts w:cs="Times New Roman"/>
          <w:noProof/>
          <w:szCs w:val="24"/>
          <w:lang w:val="en-GB"/>
        </w:rPr>
        <w:footnoteReference w:id="34"/>
      </w:r>
      <w:r w:rsidRPr="00B04675">
        <w:rPr>
          <w:rFonts w:cs="Times New Roman"/>
          <w:noProof/>
          <w:szCs w:val="24"/>
          <w:lang w:val="en-GB"/>
        </w:rPr>
        <w:t xml:space="preserve"> extended </w:t>
      </w:r>
      <w:r w:rsidRPr="00B04675">
        <w:rPr>
          <w:rFonts w:cs="Times New Roman"/>
          <w:noProof/>
          <w:color w:val="000000" w:themeColor="text1"/>
          <w:szCs w:val="24"/>
          <w:lang w:val="en-GB"/>
        </w:rPr>
        <w:t xml:space="preserve">certain flexibilities introduced by Regulation (EU) 2020/600, allowing MS to make changes to their national support programmes </w:t>
      </w:r>
      <w:r w:rsidR="0082429D" w:rsidRPr="00B04675">
        <w:rPr>
          <w:rFonts w:cs="Times New Roman"/>
          <w:noProof/>
          <w:color w:val="000000" w:themeColor="text1"/>
          <w:szCs w:val="24"/>
          <w:lang w:val="en-GB"/>
        </w:rPr>
        <w:t xml:space="preserve">whenever necessary </w:t>
      </w:r>
      <w:r w:rsidRPr="00B04675">
        <w:rPr>
          <w:rFonts w:cs="Times New Roman"/>
          <w:noProof/>
          <w:color w:val="000000" w:themeColor="text1"/>
          <w:szCs w:val="24"/>
          <w:lang w:val="en-GB"/>
        </w:rPr>
        <w:t xml:space="preserve">until 15 October 2021, because of the high stocks and continuing decline in wine consumption due to the effects of the Covid pandemic coupled with the tariffs on EU wines imposed by the </w:t>
      </w:r>
      <w:r w:rsidR="007F6F9E" w:rsidRPr="00B04675">
        <w:rPr>
          <w:rFonts w:cs="Times New Roman"/>
          <w:noProof/>
          <w:color w:val="000000" w:themeColor="text1"/>
          <w:szCs w:val="24"/>
          <w:lang w:val="en-GB"/>
        </w:rPr>
        <w:t>US</w:t>
      </w:r>
      <w:r w:rsidRPr="00B04675">
        <w:rPr>
          <w:rFonts w:cs="Times New Roman"/>
          <w:noProof/>
          <w:color w:val="000000" w:themeColor="text1"/>
          <w:szCs w:val="24"/>
          <w:lang w:val="en-GB"/>
        </w:rPr>
        <w:t xml:space="preserve">. </w:t>
      </w:r>
      <w:r w:rsidR="00D306CA" w:rsidRPr="00B04675">
        <w:rPr>
          <w:rFonts w:cs="Times New Roman"/>
          <w:noProof/>
          <w:color w:val="000000" w:themeColor="text1"/>
          <w:szCs w:val="24"/>
          <w:lang w:val="en-GB"/>
        </w:rPr>
        <w:t>MS</w:t>
      </w:r>
      <w:r w:rsidRPr="00B04675">
        <w:rPr>
          <w:rFonts w:cs="Times New Roman"/>
          <w:noProof/>
          <w:color w:val="000000" w:themeColor="text1"/>
          <w:szCs w:val="24"/>
          <w:lang w:val="en-GB"/>
        </w:rPr>
        <w:t xml:space="preserve"> </w:t>
      </w:r>
      <w:r w:rsidR="007F6F9E" w:rsidRPr="00B04675">
        <w:rPr>
          <w:rFonts w:cs="Times New Roman"/>
          <w:noProof/>
          <w:color w:val="000000" w:themeColor="text1"/>
          <w:szCs w:val="24"/>
          <w:lang w:val="en-GB"/>
        </w:rPr>
        <w:t>were then able to</w:t>
      </w:r>
      <w:r w:rsidRPr="00B04675">
        <w:rPr>
          <w:rFonts w:cs="Times New Roman"/>
          <w:noProof/>
          <w:color w:val="000000" w:themeColor="text1"/>
          <w:szCs w:val="24"/>
          <w:lang w:val="en-GB"/>
        </w:rPr>
        <w:t xml:space="preserve"> introduce such changes to their national support programmes whenever necessary until 15 October 2022, but during that period, the measures crisis distillation and crisis aid for storage </w:t>
      </w:r>
      <w:r w:rsidR="00FE4995" w:rsidRPr="00B04675">
        <w:rPr>
          <w:rFonts w:cs="Times New Roman"/>
          <w:noProof/>
          <w:color w:val="000000" w:themeColor="text1"/>
          <w:szCs w:val="24"/>
          <w:lang w:val="en-GB"/>
        </w:rPr>
        <w:t xml:space="preserve">were </w:t>
      </w:r>
      <w:r w:rsidRPr="00B04675">
        <w:rPr>
          <w:rFonts w:cs="Times New Roman"/>
          <w:noProof/>
          <w:color w:val="000000" w:themeColor="text1"/>
          <w:szCs w:val="24"/>
          <w:lang w:val="en-GB"/>
        </w:rPr>
        <w:t>no longer available.</w:t>
      </w:r>
    </w:p>
    <w:p w14:paraId="217EFA0A" w14:textId="0C28A8EE" w:rsidR="009F3D22" w:rsidRPr="00B04675" w:rsidRDefault="009F3D22" w:rsidP="00F15BC2">
      <w:pPr>
        <w:ind w:left="357"/>
        <w:jc w:val="both"/>
        <w:rPr>
          <w:rFonts w:cs="Times New Roman"/>
          <w:bCs/>
          <w:noProof/>
          <w:color w:val="000000" w:themeColor="text1"/>
          <w:szCs w:val="24"/>
          <w:lang w:val="en-GB"/>
        </w:rPr>
      </w:pPr>
      <w:r w:rsidRPr="00B04675">
        <w:rPr>
          <w:rFonts w:cs="Times New Roman"/>
          <w:noProof/>
          <w:color w:val="000000" w:themeColor="text1"/>
          <w:szCs w:val="24"/>
          <w:lang w:val="en-GB"/>
        </w:rPr>
        <w:t>Regulation (EU) 2021/2026</w:t>
      </w:r>
      <w:r w:rsidRPr="00B04675">
        <w:rPr>
          <w:rStyle w:val="FootnoteReference"/>
          <w:rFonts w:cs="Times New Roman"/>
          <w:noProof/>
          <w:color w:val="000000" w:themeColor="text1"/>
          <w:szCs w:val="24"/>
          <w:lang w:val="en-GB"/>
        </w:rPr>
        <w:footnoteReference w:id="35"/>
      </w:r>
      <w:r w:rsidRPr="00B04675">
        <w:rPr>
          <w:rFonts w:cs="Times New Roman"/>
          <w:noProof/>
          <w:color w:val="000000" w:themeColor="text1"/>
          <w:szCs w:val="24"/>
          <w:lang w:val="en-GB"/>
        </w:rPr>
        <w:t xml:space="preserve"> addresse</w:t>
      </w:r>
      <w:r w:rsidR="00FE4995" w:rsidRPr="00B04675">
        <w:rPr>
          <w:rFonts w:cs="Times New Roman"/>
          <w:noProof/>
          <w:color w:val="000000" w:themeColor="text1"/>
          <w:szCs w:val="24"/>
          <w:lang w:val="en-GB"/>
        </w:rPr>
        <w:t>d</w:t>
      </w:r>
      <w:r w:rsidRPr="00B04675">
        <w:rPr>
          <w:rFonts w:cs="Times New Roman"/>
          <w:noProof/>
          <w:color w:val="000000" w:themeColor="text1"/>
          <w:szCs w:val="24"/>
          <w:lang w:val="en-GB"/>
        </w:rPr>
        <w:t xml:space="preserve"> the uncertainty </w:t>
      </w:r>
      <w:r w:rsidR="00FE4995" w:rsidRPr="00B04675">
        <w:rPr>
          <w:rFonts w:cs="Times New Roman"/>
          <w:noProof/>
          <w:color w:val="000000" w:themeColor="text1"/>
          <w:szCs w:val="24"/>
          <w:lang w:val="en-GB"/>
        </w:rPr>
        <w:t xml:space="preserve">about </w:t>
      </w:r>
      <w:r w:rsidRPr="00B04675">
        <w:rPr>
          <w:rFonts w:cs="Times New Roman"/>
          <w:noProof/>
          <w:color w:val="000000" w:themeColor="text1"/>
          <w:szCs w:val="24"/>
          <w:lang w:val="en-GB"/>
        </w:rPr>
        <w:t xml:space="preserve">duration of the crisis, which remained difficult to predict due to the rapid mutability of the virus, further deepening the existing significant disturbance of the </w:t>
      </w:r>
      <w:r w:rsidR="00FE4995" w:rsidRPr="00B04675">
        <w:rPr>
          <w:rFonts w:cs="Times New Roman"/>
          <w:noProof/>
          <w:color w:val="000000" w:themeColor="text1"/>
          <w:szCs w:val="24"/>
          <w:lang w:val="en-GB"/>
        </w:rPr>
        <w:t xml:space="preserve">EU </w:t>
      </w:r>
      <w:r w:rsidRPr="00B04675">
        <w:rPr>
          <w:rFonts w:cs="Times New Roman"/>
          <w:noProof/>
          <w:color w:val="000000" w:themeColor="text1"/>
          <w:szCs w:val="24"/>
          <w:lang w:val="en-GB"/>
        </w:rPr>
        <w:t xml:space="preserve">wine market. Because the recovery of the sector was expected to take longer than could be </w:t>
      </w:r>
      <w:r w:rsidR="000B5040" w:rsidRPr="00B04675">
        <w:rPr>
          <w:rFonts w:cs="Times New Roman"/>
          <w:noProof/>
          <w:color w:val="000000" w:themeColor="text1"/>
          <w:szCs w:val="24"/>
          <w:lang w:val="en-GB"/>
        </w:rPr>
        <w:t xml:space="preserve">anticipated </w:t>
      </w:r>
      <w:r w:rsidRPr="00B04675">
        <w:rPr>
          <w:rFonts w:cs="Times New Roman"/>
          <w:noProof/>
          <w:color w:val="000000" w:themeColor="text1"/>
          <w:szCs w:val="24"/>
          <w:lang w:val="en-GB"/>
        </w:rPr>
        <w:t xml:space="preserve">at the beginning of 2021, it </w:t>
      </w:r>
      <w:r w:rsidR="00BF11EE" w:rsidRPr="00B04675">
        <w:rPr>
          <w:rFonts w:cs="Times New Roman"/>
          <w:noProof/>
          <w:color w:val="000000" w:themeColor="text1"/>
          <w:szCs w:val="24"/>
          <w:lang w:val="en-GB"/>
        </w:rPr>
        <w:t>was</w:t>
      </w:r>
      <w:r w:rsidRPr="00B04675">
        <w:rPr>
          <w:rFonts w:cs="Times New Roman"/>
          <w:noProof/>
          <w:color w:val="000000" w:themeColor="text1"/>
          <w:szCs w:val="24"/>
          <w:lang w:val="en-GB"/>
        </w:rPr>
        <w:t xml:space="preserve"> considered appropriate to continue to offer temporary and exceptional support to the </w:t>
      </w:r>
      <w:r w:rsidR="000B5040" w:rsidRPr="00B04675">
        <w:rPr>
          <w:rFonts w:cs="Times New Roman"/>
          <w:noProof/>
          <w:color w:val="000000" w:themeColor="text1"/>
          <w:szCs w:val="24"/>
          <w:lang w:val="en-GB"/>
        </w:rPr>
        <w:t xml:space="preserve">EU </w:t>
      </w:r>
      <w:r w:rsidRPr="00B04675">
        <w:rPr>
          <w:rFonts w:cs="Times New Roman"/>
          <w:noProof/>
          <w:color w:val="000000" w:themeColor="text1"/>
          <w:szCs w:val="24"/>
          <w:lang w:val="en-GB"/>
        </w:rPr>
        <w:t xml:space="preserve">wine sector to avoid the increase in bankruptcies that has been reported. Therefore, the maximum Union financial contribution to the support for harvest insurance </w:t>
      </w:r>
      <w:r w:rsidR="000B5040" w:rsidRPr="00B04675">
        <w:rPr>
          <w:rFonts w:cs="Times New Roman"/>
          <w:noProof/>
          <w:color w:val="000000" w:themeColor="text1"/>
          <w:szCs w:val="24"/>
          <w:lang w:val="en-GB"/>
        </w:rPr>
        <w:t xml:space="preserve">was </w:t>
      </w:r>
      <w:r w:rsidRPr="00B04675">
        <w:rPr>
          <w:rFonts w:cs="Times New Roman"/>
          <w:noProof/>
          <w:color w:val="000000" w:themeColor="text1"/>
          <w:szCs w:val="24"/>
          <w:lang w:val="en-GB"/>
        </w:rPr>
        <w:t xml:space="preserve">increased to 70% of the cost of the insurance premiums paid for by producers for insurance for operations selected from 4 May 2020 to 15 October 2021, and to 80% for operations selected from 16 October 2021 to 15 October 2023 and the application of increased support rates for restructuring, </w:t>
      </w:r>
      <w:r w:rsidR="00BF11EE" w:rsidRPr="00B04675">
        <w:rPr>
          <w:rFonts w:cs="Times New Roman"/>
          <w:noProof/>
          <w:color w:val="000000" w:themeColor="text1"/>
          <w:szCs w:val="24"/>
          <w:lang w:val="en-GB"/>
        </w:rPr>
        <w:t>investments</w:t>
      </w:r>
      <w:r w:rsidRPr="00B04675">
        <w:rPr>
          <w:rFonts w:cs="Times New Roman"/>
          <w:noProof/>
          <w:color w:val="000000" w:themeColor="text1"/>
          <w:szCs w:val="24"/>
          <w:lang w:val="en-GB"/>
        </w:rPr>
        <w:t xml:space="preserve"> and green harvesting </w:t>
      </w:r>
      <w:r w:rsidR="000B5040" w:rsidRPr="00B04675">
        <w:rPr>
          <w:rFonts w:cs="Times New Roman"/>
          <w:noProof/>
          <w:color w:val="000000" w:themeColor="text1"/>
          <w:szCs w:val="24"/>
          <w:lang w:val="en-GB"/>
        </w:rPr>
        <w:t xml:space="preserve">was extended </w:t>
      </w:r>
      <w:r w:rsidRPr="00B04675">
        <w:rPr>
          <w:rFonts w:cs="Times New Roman"/>
          <w:noProof/>
          <w:color w:val="000000" w:themeColor="text1"/>
          <w:szCs w:val="24"/>
          <w:lang w:val="en-GB"/>
        </w:rPr>
        <w:t>until 15 October 2022.</w:t>
      </w:r>
    </w:p>
    <w:p w14:paraId="1F4B0F27" w14:textId="6279F1FB" w:rsidR="009F3D22" w:rsidRPr="00B04675" w:rsidRDefault="009F3D22" w:rsidP="00F15BC2">
      <w:pPr>
        <w:ind w:left="357"/>
        <w:jc w:val="both"/>
        <w:rPr>
          <w:rFonts w:cs="Times New Roman"/>
          <w:bCs/>
          <w:noProof/>
          <w:color w:val="000000" w:themeColor="text1"/>
          <w:szCs w:val="24"/>
          <w:lang w:val="en-GB"/>
        </w:rPr>
      </w:pPr>
      <w:r w:rsidRPr="00B04675">
        <w:rPr>
          <w:noProof/>
          <w:lang w:val="en-GB"/>
        </w:rPr>
        <w:t>Regulation</w:t>
      </w:r>
      <w:r w:rsidRPr="00B04675">
        <w:rPr>
          <w:rFonts w:cs="Times New Roman"/>
          <w:noProof/>
          <w:color w:val="000000" w:themeColor="text1"/>
          <w:szCs w:val="24"/>
          <w:lang w:val="en-GB"/>
        </w:rPr>
        <w:t xml:space="preserve"> (EU) 2021/2027</w:t>
      </w:r>
      <w:r w:rsidRPr="00B04675">
        <w:rPr>
          <w:rStyle w:val="FootnoteReference"/>
          <w:rFonts w:cs="Times New Roman"/>
          <w:noProof/>
          <w:color w:val="000000" w:themeColor="text1"/>
          <w:szCs w:val="24"/>
          <w:lang w:val="en-GB"/>
        </w:rPr>
        <w:footnoteReference w:id="36"/>
      </w:r>
      <w:r w:rsidRPr="00B04675">
        <w:rPr>
          <w:rFonts w:cs="Times New Roman"/>
          <w:noProof/>
          <w:color w:val="000000" w:themeColor="text1"/>
          <w:szCs w:val="24"/>
          <w:lang w:val="en-GB"/>
        </w:rPr>
        <w:t xml:space="preserve"> extend</w:t>
      </w:r>
      <w:r w:rsidR="000B5040" w:rsidRPr="00B04675">
        <w:rPr>
          <w:rFonts w:cs="Times New Roman"/>
          <w:noProof/>
          <w:color w:val="000000" w:themeColor="text1"/>
          <w:szCs w:val="24"/>
          <w:lang w:val="en-GB"/>
        </w:rPr>
        <w:t>ed,</w:t>
      </w:r>
      <w:r w:rsidRPr="00B04675">
        <w:rPr>
          <w:rFonts w:cs="Times New Roman"/>
          <w:noProof/>
          <w:color w:val="000000" w:themeColor="text1"/>
          <w:szCs w:val="24"/>
          <w:lang w:val="en-GB"/>
        </w:rPr>
        <w:t xml:space="preserve"> </w:t>
      </w:r>
      <w:r w:rsidR="000B5040" w:rsidRPr="00B04675">
        <w:rPr>
          <w:rFonts w:cs="Times New Roman"/>
          <w:noProof/>
          <w:color w:val="000000" w:themeColor="text1"/>
          <w:szCs w:val="24"/>
          <w:lang w:val="en-GB"/>
        </w:rPr>
        <w:t xml:space="preserve">due to </w:t>
      </w:r>
      <w:r w:rsidRPr="00B04675">
        <w:rPr>
          <w:rFonts w:cs="Times New Roman"/>
          <w:noProof/>
          <w:color w:val="000000" w:themeColor="text1"/>
          <w:szCs w:val="24"/>
          <w:lang w:val="en-GB"/>
        </w:rPr>
        <w:t xml:space="preserve">the continuing decline in wine consumption </w:t>
      </w:r>
      <w:r w:rsidR="000B5040" w:rsidRPr="00B04675">
        <w:rPr>
          <w:rFonts w:cs="Times New Roman"/>
          <w:noProof/>
          <w:color w:val="000000" w:themeColor="text1"/>
          <w:szCs w:val="24"/>
          <w:lang w:val="en-GB"/>
        </w:rPr>
        <w:t xml:space="preserve">resulting from </w:t>
      </w:r>
      <w:r w:rsidRPr="00B04675">
        <w:rPr>
          <w:rFonts w:cs="Times New Roman"/>
          <w:noProof/>
          <w:color w:val="000000" w:themeColor="text1"/>
          <w:szCs w:val="24"/>
          <w:lang w:val="en-GB"/>
        </w:rPr>
        <w:t>the Covid pandemic</w:t>
      </w:r>
      <w:r w:rsidR="000B5040" w:rsidRPr="00B04675">
        <w:rPr>
          <w:rFonts w:cs="Times New Roman"/>
          <w:noProof/>
          <w:color w:val="000000" w:themeColor="text1"/>
          <w:szCs w:val="24"/>
          <w:lang w:val="en-GB"/>
        </w:rPr>
        <w:t>,</w:t>
      </w:r>
      <w:r w:rsidRPr="00B04675">
        <w:rPr>
          <w:rFonts w:cs="Times New Roman"/>
          <w:noProof/>
          <w:color w:val="000000" w:themeColor="text1"/>
          <w:szCs w:val="24"/>
          <w:lang w:val="en-GB"/>
        </w:rPr>
        <w:t xml:space="preserve"> the application of certain provisions of Regulation (EU) 2020/884 from</w:t>
      </w:r>
      <w:r w:rsidR="000B5040" w:rsidRPr="00B04675">
        <w:rPr>
          <w:rFonts w:cs="Times New Roman"/>
          <w:noProof/>
          <w:color w:val="000000" w:themeColor="text1"/>
          <w:szCs w:val="24"/>
          <w:lang w:val="en-GB"/>
        </w:rPr>
        <w:t xml:space="preserve"> </w:t>
      </w:r>
      <w:r w:rsidRPr="00B04675">
        <w:rPr>
          <w:rFonts w:cs="Times New Roman"/>
          <w:noProof/>
          <w:color w:val="000000" w:themeColor="text1"/>
          <w:szCs w:val="24"/>
          <w:lang w:val="en-GB"/>
        </w:rPr>
        <w:t>15 October 2021 to 15 October 2022, allow</w:t>
      </w:r>
      <w:r w:rsidR="000B5040" w:rsidRPr="00B04675">
        <w:rPr>
          <w:rFonts w:cs="Times New Roman"/>
          <w:noProof/>
          <w:color w:val="000000" w:themeColor="text1"/>
          <w:szCs w:val="24"/>
          <w:lang w:val="en-GB"/>
        </w:rPr>
        <w:t>ed</w:t>
      </w:r>
      <w:r w:rsidRPr="00B04675">
        <w:rPr>
          <w:rFonts w:cs="Times New Roman"/>
          <w:noProof/>
          <w:color w:val="000000" w:themeColor="text1"/>
          <w:szCs w:val="24"/>
          <w:lang w:val="en-GB"/>
        </w:rPr>
        <w:t xml:space="preserve"> green harvesting on the same parcel for two or more consecutive years for 2020, 2021 and 2022</w:t>
      </w:r>
      <w:r w:rsidR="000B5040" w:rsidRPr="00B04675">
        <w:rPr>
          <w:rFonts w:cs="Times New Roman"/>
          <w:noProof/>
          <w:color w:val="000000" w:themeColor="text1"/>
          <w:szCs w:val="24"/>
          <w:lang w:val="en-GB"/>
        </w:rPr>
        <w:t>,</w:t>
      </w:r>
      <w:r w:rsidRPr="00B04675">
        <w:rPr>
          <w:rFonts w:cs="Times New Roman"/>
          <w:noProof/>
          <w:color w:val="000000" w:themeColor="text1"/>
          <w:szCs w:val="24"/>
          <w:lang w:val="en-GB"/>
        </w:rPr>
        <w:t xml:space="preserve"> double</w:t>
      </w:r>
      <w:r w:rsidR="000B5040" w:rsidRPr="00B04675">
        <w:rPr>
          <w:rFonts w:cs="Times New Roman"/>
          <w:noProof/>
          <w:color w:val="000000" w:themeColor="text1"/>
          <w:szCs w:val="24"/>
          <w:lang w:val="en-GB"/>
        </w:rPr>
        <w:t>d</w:t>
      </w:r>
      <w:r w:rsidRPr="00B04675">
        <w:rPr>
          <w:rFonts w:cs="Times New Roman"/>
          <w:noProof/>
          <w:color w:val="000000" w:themeColor="text1"/>
          <w:szCs w:val="24"/>
          <w:lang w:val="en-GB"/>
        </w:rPr>
        <w:t xml:space="preserve"> support rates</w:t>
      </w:r>
      <w:r w:rsidR="000B5040" w:rsidRPr="00B04675">
        <w:rPr>
          <w:rFonts w:cs="Times New Roman"/>
          <w:noProof/>
          <w:color w:val="000000" w:themeColor="text1"/>
          <w:szCs w:val="24"/>
          <w:lang w:val="en-GB"/>
        </w:rPr>
        <w:t>,</w:t>
      </w:r>
      <w:r w:rsidRPr="00B04675">
        <w:rPr>
          <w:rFonts w:cs="Times New Roman"/>
          <w:noProof/>
          <w:color w:val="000000" w:themeColor="text1"/>
          <w:szCs w:val="24"/>
          <w:lang w:val="en-GB"/>
        </w:rPr>
        <w:t xml:space="preserve"> and allow</w:t>
      </w:r>
      <w:r w:rsidR="000B5040" w:rsidRPr="00B04675">
        <w:rPr>
          <w:rFonts w:cs="Times New Roman"/>
          <w:noProof/>
          <w:color w:val="000000" w:themeColor="text1"/>
          <w:szCs w:val="24"/>
          <w:lang w:val="en-GB"/>
        </w:rPr>
        <w:t>ed</w:t>
      </w:r>
      <w:r w:rsidRPr="00B04675">
        <w:rPr>
          <w:rFonts w:cs="Times New Roman"/>
          <w:noProof/>
          <w:color w:val="000000" w:themeColor="text1"/>
          <w:szCs w:val="24"/>
          <w:lang w:val="en-GB"/>
        </w:rPr>
        <w:t xml:space="preserve"> more than one marketing year to </w:t>
      </w:r>
      <w:r w:rsidR="00B5698B" w:rsidRPr="00B04675">
        <w:rPr>
          <w:rFonts w:cs="Times New Roman"/>
          <w:noProof/>
          <w:color w:val="000000" w:themeColor="text1"/>
          <w:szCs w:val="24"/>
          <w:lang w:val="en-GB"/>
        </w:rPr>
        <w:t xml:space="preserve">be covered </w:t>
      </w:r>
      <w:r w:rsidRPr="00B04675">
        <w:rPr>
          <w:rFonts w:cs="Times New Roman"/>
          <w:noProof/>
          <w:color w:val="000000" w:themeColor="text1"/>
          <w:szCs w:val="24"/>
          <w:lang w:val="en-GB"/>
        </w:rPr>
        <w:t>to increase the incentive for operators in the wine sector to set up mutual funds.</w:t>
      </w:r>
    </w:p>
    <w:p w14:paraId="1D910384" w14:textId="0EF3FAC2" w:rsidR="009F3D22" w:rsidRPr="00B04675" w:rsidRDefault="009F3D22" w:rsidP="00F15BC2">
      <w:pPr>
        <w:ind w:left="357"/>
        <w:jc w:val="both"/>
        <w:rPr>
          <w:rFonts w:cs="Times New Roman"/>
          <w:bCs/>
          <w:noProof/>
          <w:color w:val="000000" w:themeColor="text1"/>
          <w:szCs w:val="24"/>
          <w:lang w:val="en-GB"/>
        </w:rPr>
      </w:pPr>
      <w:r w:rsidRPr="00B04675">
        <w:rPr>
          <w:rFonts w:cs="Times New Roman"/>
          <w:noProof/>
          <w:color w:val="000000" w:themeColor="text1"/>
          <w:szCs w:val="24"/>
          <w:lang w:val="en-GB"/>
        </w:rPr>
        <w:t>Regulation (EU) 2023/1225</w:t>
      </w:r>
      <w:r w:rsidRPr="00B04675">
        <w:rPr>
          <w:rStyle w:val="FootnoteReference"/>
          <w:rFonts w:cs="Times New Roman"/>
          <w:noProof/>
          <w:color w:val="000000" w:themeColor="text1"/>
          <w:szCs w:val="24"/>
          <w:lang w:val="en-GB"/>
        </w:rPr>
        <w:footnoteReference w:id="37"/>
      </w:r>
      <w:r w:rsidRPr="00B04675">
        <w:rPr>
          <w:rFonts w:cs="Times New Roman"/>
          <w:noProof/>
          <w:color w:val="000000" w:themeColor="text1"/>
          <w:szCs w:val="24"/>
          <w:lang w:val="en-GB"/>
        </w:rPr>
        <w:t xml:space="preserve"> add</w:t>
      </w:r>
      <w:r w:rsidR="00B5698B" w:rsidRPr="00B04675">
        <w:rPr>
          <w:rFonts w:cs="Times New Roman"/>
          <w:noProof/>
          <w:color w:val="000000" w:themeColor="text1"/>
          <w:szCs w:val="24"/>
          <w:lang w:val="en-GB"/>
        </w:rPr>
        <w:t>ed</w:t>
      </w:r>
      <w:r w:rsidRPr="00B04675">
        <w:rPr>
          <w:rFonts w:cs="Times New Roman"/>
          <w:noProof/>
          <w:color w:val="000000" w:themeColor="text1"/>
          <w:szCs w:val="24"/>
          <w:lang w:val="en-GB"/>
        </w:rPr>
        <w:t xml:space="preserve"> ‘crisis distillation’ to the eligible measures of the wine support programme and introduce</w:t>
      </w:r>
      <w:r w:rsidR="0082429D" w:rsidRPr="00B04675">
        <w:rPr>
          <w:rFonts w:cs="Times New Roman"/>
          <w:noProof/>
          <w:color w:val="000000" w:themeColor="text1"/>
          <w:szCs w:val="24"/>
          <w:lang w:val="en-GB"/>
        </w:rPr>
        <w:t>s</w:t>
      </w:r>
      <w:r w:rsidRPr="00B04675">
        <w:rPr>
          <w:rFonts w:cs="Times New Roman"/>
          <w:noProof/>
          <w:color w:val="000000" w:themeColor="text1"/>
          <w:szCs w:val="24"/>
          <w:lang w:val="en-GB"/>
        </w:rPr>
        <w:t xml:space="preserve"> flexibility for ‘green harvesting’ in view of low wine consumption and sales, combined with increased input costs for the agricultural production and wine processing threatening to significantly disturb the </w:t>
      </w:r>
      <w:r w:rsidR="00B5698B" w:rsidRPr="00B04675">
        <w:rPr>
          <w:rFonts w:cs="Times New Roman"/>
          <w:noProof/>
          <w:color w:val="000000" w:themeColor="text1"/>
          <w:szCs w:val="24"/>
          <w:lang w:val="en-GB"/>
        </w:rPr>
        <w:t xml:space="preserve">EU </w:t>
      </w:r>
      <w:r w:rsidRPr="00B04675">
        <w:rPr>
          <w:rFonts w:cs="Times New Roman"/>
          <w:noProof/>
          <w:color w:val="000000" w:themeColor="text1"/>
          <w:szCs w:val="24"/>
          <w:lang w:val="en-GB"/>
        </w:rPr>
        <w:t xml:space="preserve">wine market. To increase the </w:t>
      </w:r>
      <w:r w:rsidRPr="00B04675">
        <w:rPr>
          <w:noProof/>
          <w:lang w:val="en-GB"/>
        </w:rPr>
        <w:t>effectiveness</w:t>
      </w:r>
      <w:r w:rsidRPr="00B04675">
        <w:rPr>
          <w:rFonts w:cs="Times New Roman"/>
          <w:noProof/>
          <w:color w:val="000000" w:themeColor="text1"/>
          <w:szCs w:val="24"/>
          <w:lang w:val="en-GB"/>
        </w:rPr>
        <w:t xml:space="preserve"> of </w:t>
      </w:r>
      <w:r w:rsidR="00B5698B" w:rsidRPr="00B04675">
        <w:rPr>
          <w:rFonts w:cs="Times New Roman"/>
          <w:noProof/>
          <w:color w:val="000000" w:themeColor="text1"/>
          <w:szCs w:val="24"/>
          <w:lang w:val="en-GB"/>
        </w:rPr>
        <w:t xml:space="preserve">EU </w:t>
      </w:r>
      <w:r w:rsidRPr="00B04675">
        <w:rPr>
          <w:rFonts w:cs="Times New Roman"/>
          <w:noProof/>
          <w:color w:val="000000" w:themeColor="text1"/>
          <w:szCs w:val="24"/>
          <w:lang w:val="en-GB"/>
        </w:rPr>
        <w:t xml:space="preserve">financial resources that </w:t>
      </w:r>
      <w:r w:rsidR="00DF1CBC" w:rsidRPr="00B04675">
        <w:rPr>
          <w:rFonts w:cs="Times New Roman"/>
          <w:noProof/>
          <w:color w:val="000000" w:themeColor="text1"/>
          <w:szCs w:val="24"/>
          <w:lang w:val="en-GB"/>
        </w:rPr>
        <w:t xml:space="preserve">could </w:t>
      </w:r>
      <w:r w:rsidRPr="00B04675">
        <w:rPr>
          <w:rFonts w:cs="Times New Roman"/>
          <w:noProof/>
          <w:color w:val="000000" w:themeColor="text1"/>
          <w:szCs w:val="24"/>
          <w:lang w:val="en-GB"/>
        </w:rPr>
        <w:t xml:space="preserve">be allocated to these crisis measures, </w:t>
      </w:r>
      <w:r w:rsidR="00D306CA" w:rsidRPr="00B04675">
        <w:rPr>
          <w:rFonts w:cs="Times New Roman"/>
          <w:noProof/>
          <w:color w:val="000000" w:themeColor="text1"/>
          <w:szCs w:val="24"/>
          <w:lang w:val="en-GB"/>
        </w:rPr>
        <w:t>MS</w:t>
      </w:r>
      <w:r w:rsidRPr="00B04675">
        <w:rPr>
          <w:rFonts w:cs="Times New Roman"/>
          <w:noProof/>
          <w:color w:val="000000" w:themeColor="text1"/>
          <w:szCs w:val="24"/>
          <w:lang w:val="en-GB"/>
        </w:rPr>
        <w:t xml:space="preserve"> </w:t>
      </w:r>
      <w:r w:rsidR="00DF1CBC" w:rsidRPr="00B04675">
        <w:rPr>
          <w:rFonts w:cs="Times New Roman"/>
          <w:noProof/>
          <w:color w:val="000000" w:themeColor="text1"/>
          <w:szCs w:val="24"/>
          <w:lang w:val="en-GB"/>
        </w:rPr>
        <w:t xml:space="preserve">were </w:t>
      </w:r>
      <w:r w:rsidRPr="00B04675">
        <w:rPr>
          <w:rFonts w:cs="Times New Roman"/>
          <w:noProof/>
          <w:color w:val="000000" w:themeColor="text1"/>
          <w:szCs w:val="24"/>
          <w:lang w:val="en-GB"/>
        </w:rPr>
        <w:t xml:space="preserve">allowed to complement the Union financial assistance with national payments covering up to 50% of the support granted for the two crisis measures. </w:t>
      </w:r>
      <w:r w:rsidR="00295D80" w:rsidRPr="00B04675">
        <w:rPr>
          <w:rFonts w:cs="Times New Roman"/>
          <w:noProof/>
          <w:color w:val="000000" w:themeColor="text1"/>
          <w:szCs w:val="24"/>
          <w:lang w:val="en-GB"/>
        </w:rPr>
        <w:t>T</w:t>
      </w:r>
      <w:r w:rsidRPr="00B04675">
        <w:rPr>
          <w:rFonts w:cs="Times New Roman"/>
          <w:noProof/>
          <w:color w:val="000000" w:themeColor="text1"/>
          <w:szCs w:val="24"/>
          <w:lang w:val="en-GB"/>
        </w:rPr>
        <w:t xml:space="preserve">he maximum </w:t>
      </w:r>
      <w:r w:rsidR="00623558" w:rsidRPr="00B04675">
        <w:rPr>
          <w:rFonts w:cs="Times New Roman"/>
          <w:noProof/>
          <w:color w:val="000000" w:themeColor="text1"/>
          <w:szCs w:val="24"/>
          <w:lang w:val="en-GB"/>
        </w:rPr>
        <w:t xml:space="preserve">EU </w:t>
      </w:r>
      <w:r w:rsidRPr="00B04675">
        <w:rPr>
          <w:rFonts w:cs="Times New Roman"/>
          <w:noProof/>
          <w:color w:val="000000" w:themeColor="text1"/>
          <w:szCs w:val="24"/>
          <w:lang w:val="en-GB"/>
        </w:rPr>
        <w:t xml:space="preserve">contribution to </w:t>
      </w:r>
      <w:r w:rsidR="002F7FA1" w:rsidRPr="00B04675">
        <w:rPr>
          <w:rFonts w:cs="Times New Roman"/>
          <w:noProof/>
          <w:color w:val="000000" w:themeColor="text1"/>
          <w:szCs w:val="24"/>
          <w:lang w:val="en-GB"/>
        </w:rPr>
        <w:t>five measures (</w:t>
      </w:r>
      <w:r w:rsidRPr="00B04675">
        <w:rPr>
          <w:rFonts w:cs="Times New Roman"/>
          <w:noProof/>
          <w:color w:val="000000" w:themeColor="text1"/>
          <w:szCs w:val="24"/>
          <w:lang w:val="en-GB"/>
        </w:rPr>
        <w:t>‘promotion’, ‘restructuring and conversion of vineyards’, ‘green harvesting’ and ‘investments’</w:t>
      </w:r>
      <w:r w:rsidR="002F7FA1" w:rsidRPr="00B04675">
        <w:rPr>
          <w:rFonts w:cs="Times New Roman"/>
          <w:noProof/>
          <w:color w:val="000000" w:themeColor="text1"/>
          <w:szCs w:val="24"/>
          <w:lang w:val="en-GB"/>
        </w:rPr>
        <w:t>)</w:t>
      </w:r>
      <w:r w:rsidRPr="00B04675">
        <w:rPr>
          <w:rFonts w:cs="Times New Roman"/>
          <w:noProof/>
          <w:color w:val="000000" w:themeColor="text1"/>
          <w:szCs w:val="24"/>
          <w:lang w:val="en-GB"/>
        </w:rPr>
        <w:t xml:space="preserve"> </w:t>
      </w:r>
      <w:r w:rsidR="00623558" w:rsidRPr="00B04675">
        <w:rPr>
          <w:rFonts w:cs="Times New Roman"/>
          <w:noProof/>
          <w:color w:val="000000" w:themeColor="text1"/>
          <w:szCs w:val="24"/>
          <w:lang w:val="en-GB"/>
        </w:rPr>
        <w:t xml:space="preserve">was </w:t>
      </w:r>
      <w:r w:rsidR="00BF11EE" w:rsidRPr="00B04675">
        <w:rPr>
          <w:rFonts w:cs="Times New Roman"/>
          <w:noProof/>
          <w:color w:val="000000" w:themeColor="text1"/>
          <w:szCs w:val="24"/>
          <w:lang w:val="en-GB"/>
        </w:rPr>
        <w:t>temporarily</w:t>
      </w:r>
      <w:r w:rsidRPr="00B04675">
        <w:rPr>
          <w:rFonts w:cs="Times New Roman"/>
          <w:noProof/>
          <w:color w:val="000000" w:themeColor="text1"/>
          <w:szCs w:val="24"/>
          <w:lang w:val="en-GB"/>
        </w:rPr>
        <w:t xml:space="preserve"> increased</w:t>
      </w:r>
      <w:r w:rsidR="00295D80" w:rsidRPr="00B04675">
        <w:rPr>
          <w:rFonts w:cs="Times New Roman"/>
          <w:noProof/>
          <w:color w:val="000000" w:themeColor="text1"/>
          <w:szCs w:val="24"/>
          <w:lang w:val="en-GB"/>
        </w:rPr>
        <w:t xml:space="preserve"> to </w:t>
      </w:r>
      <w:r w:rsidR="00E208E8" w:rsidRPr="00B04675">
        <w:rPr>
          <w:rFonts w:cs="Times New Roman"/>
          <w:noProof/>
          <w:color w:val="000000" w:themeColor="text1"/>
          <w:szCs w:val="24"/>
          <w:lang w:val="en-GB"/>
        </w:rPr>
        <w:t xml:space="preserve">align the sector more closely with </w:t>
      </w:r>
      <w:r w:rsidR="00295D80" w:rsidRPr="00B04675">
        <w:rPr>
          <w:rFonts w:cs="Times New Roman"/>
          <w:noProof/>
          <w:color w:val="000000" w:themeColor="text1"/>
          <w:szCs w:val="24"/>
          <w:lang w:val="en-GB"/>
        </w:rPr>
        <w:t xml:space="preserve">market </w:t>
      </w:r>
      <w:r w:rsidR="00E208E8" w:rsidRPr="00B04675">
        <w:rPr>
          <w:rFonts w:cs="Times New Roman"/>
          <w:noProof/>
          <w:color w:val="000000" w:themeColor="text1"/>
          <w:szCs w:val="24"/>
          <w:lang w:val="en-GB"/>
        </w:rPr>
        <w:t>demands</w:t>
      </w:r>
      <w:r w:rsidRPr="00B04675">
        <w:rPr>
          <w:rFonts w:cs="Times New Roman"/>
          <w:noProof/>
          <w:color w:val="000000" w:themeColor="text1"/>
          <w:szCs w:val="24"/>
          <w:lang w:val="en-GB"/>
        </w:rPr>
        <w:t xml:space="preserve">. </w:t>
      </w:r>
      <w:r w:rsidR="00D306CA" w:rsidRPr="00B04675">
        <w:rPr>
          <w:rFonts w:cs="Times New Roman"/>
          <w:noProof/>
          <w:color w:val="000000" w:themeColor="text1"/>
          <w:szCs w:val="24"/>
          <w:lang w:val="en-GB"/>
        </w:rPr>
        <w:t>MS</w:t>
      </w:r>
      <w:r w:rsidRPr="00B04675">
        <w:rPr>
          <w:rFonts w:cs="Times New Roman"/>
          <w:noProof/>
          <w:color w:val="000000" w:themeColor="text1"/>
          <w:szCs w:val="24"/>
          <w:lang w:val="en-GB"/>
        </w:rPr>
        <w:t xml:space="preserve"> </w:t>
      </w:r>
      <w:r w:rsidR="0082429D" w:rsidRPr="00B04675">
        <w:rPr>
          <w:rFonts w:cs="Times New Roman"/>
          <w:noProof/>
          <w:color w:val="000000" w:themeColor="text1"/>
          <w:szCs w:val="24"/>
          <w:lang w:val="en-GB"/>
        </w:rPr>
        <w:t>are</w:t>
      </w:r>
      <w:r w:rsidRPr="00B04675">
        <w:rPr>
          <w:rFonts w:cs="Times New Roman"/>
          <w:noProof/>
          <w:color w:val="000000" w:themeColor="text1"/>
          <w:szCs w:val="24"/>
          <w:lang w:val="en-GB"/>
        </w:rPr>
        <w:t xml:space="preserve"> allowed to provide some flexibilities to beneficiaries in order to adapt the planned operations following a simplified procedure and to allow their partial implementation in duly justified cases. The flexibilities related to operations that started to be implemented during the </w:t>
      </w:r>
      <w:r w:rsidR="00FE761A" w:rsidRPr="00B04675">
        <w:rPr>
          <w:rFonts w:cs="Times New Roman"/>
          <w:noProof/>
          <w:color w:val="000000" w:themeColor="text1"/>
          <w:szCs w:val="24"/>
          <w:lang w:val="en-GB"/>
        </w:rPr>
        <w:t xml:space="preserve">2023 </w:t>
      </w:r>
      <w:r w:rsidRPr="00B04675">
        <w:rPr>
          <w:rFonts w:cs="Times New Roman"/>
          <w:noProof/>
          <w:color w:val="000000" w:themeColor="text1"/>
          <w:szCs w:val="24"/>
          <w:lang w:val="en-GB"/>
        </w:rPr>
        <w:t>financial year.</w:t>
      </w:r>
    </w:p>
    <w:p w14:paraId="5F40A935" w14:textId="6EF6EEE7" w:rsidR="009F3D22" w:rsidRPr="00B04675" w:rsidRDefault="009F3D22" w:rsidP="00F15BC2">
      <w:pPr>
        <w:ind w:left="357"/>
        <w:jc w:val="both"/>
        <w:rPr>
          <w:rFonts w:cs="Times New Roman"/>
          <w:bCs/>
          <w:noProof/>
          <w:color w:val="000000" w:themeColor="text1"/>
          <w:szCs w:val="24"/>
          <w:lang w:val="en-GB"/>
        </w:rPr>
      </w:pPr>
      <w:r w:rsidRPr="00B04675">
        <w:rPr>
          <w:rFonts w:cs="Times New Roman"/>
          <w:noProof/>
          <w:color w:val="000000" w:themeColor="text1"/>
          <w:szCs w:val="24"/>
          <w:lang w:val="en-GB"/>
        </w:rPr>
        <w:t>Regulation (EU) 2023/1317</w:t>
      </w:r>
      <w:r w:rsidRPr="00B04675">
        <w:rPr>
          <w:rStyle w:val="FootnoteReference"/>
          <w:rFonts w:cs="Times New Roman"/>
          <w:noProof/>
          <w:color w:val="000000" w:themeColor="text1"/>
          <w:szCs w:val="24"/>
          <w:lang w:val="en-GB"/>
        </w:rPr>
        <w:footnoteReference w:id="38"/>
      </w:r>
      <w:r w:rsidRPr="00B04675">
        <w:rPr>
          <w:rFonts w:cs="Times New Roman"/>
          <w:noProof/>
          <w:color w:val="000000" w:themeColor="text1"/>
          <w:szCs w:val="24"/>
          <w:lang w:val="en-GB"/>
        </w:rPr>
        <w:t xml:space="preserve"> allow</w:t>
      </w:r>
      <w:r w:rsidR="006E1CC9" w:rsidRPr="00B04675">
        <w:rPr>
          <w:rFonts w:cs="Times New Roman"/>
          <w:noProof/>
          <w:color w:val="000000" w:themeColor="text1"/>
          <w:szCs w:val="24"/>
          <w:lang w:val="en-GB"/>
        </w:rPr>
        <w:t>ed</w:t>
      </w:r>
      <w:r w:rsidRPr="00B04675">
        <w:rPr>
          <w:rFonts w:cs="Times New Roman"/>
          <w:noProof/>
          <w:color w:val="000000" w:themeColor="text1"/>
          <w:szCs w:val="24"/>
          <w:lang w:val="en-GB"/>
        </w:rPr>
        <w:t xml:space="preserve"> </w:t>
      </w:r>
      <w:r w:rsidR="00D306CA" w:rsidRPr="00B04675">
        <w:rPr>
          <w:rFonts w:cs="Times New Roman"/>
          <w:noProof/>
          <w:color w:val="000000" w:themeColor="text1"/>
          <w:szCs w:val="24"/>
          <w:lang w:val="en-GB"/>
        </w:rPr>
        <w:t>MS</w:t>
      </w:r>
      <w:r w:rsidR="006E1CC9" w:rsidRPr="00B04675">
        <w:rPr>
          <w:rFonts w:cs="Times New Roman"/>
          <w:noProof/>
          <w:color w:val="000000" w:themeColor="text1"/>
          <w:szCs w:val="24"/>
          <w:lang w:val="en-GB"/>
        </w:rPr>
        <w:t>,</w:t>
      </w:r>
      <w:r w:rsidRPr="00B04675">
        <w:rPr>
          <w:rFonts w:cs="Times New Roman"/>
          <w:noProof/>
          <w:color w:val="000000" w:themeColor="text1"/>
          <w:szCs w:val="24"/>
          <w:lang w:val="en-GB"/>
        </w:rPr>
        <w:t xml:space="preserve"> in view of the accumulation of wine stocks, reduced consumption, income losses of wine producers and sale difficulties</w:t>
      </w:r>
      <w:r w:rsidR="006E1CC9" w:rsidRPr="00B04675">
        <w:rPr>
          <w:rFonts w:cs="Times New Roman"/>
          <w:noProof/>
          <w:color w:val="000000" w:themeColor="text1"/>
          <w:szCs w:val="24"/>
          <w:lang w:val="en-GB"/>
        </w:rPr>
        <w:t>,</w:t>
      </w:r>
      <w:r w:rsidRPr="00B04675">
        <w:rPr>
          <w:rFonts w:cs="Times New Roman"/>
          <w:noProof/>
          <w:color w:val="000000" w:themeColor="text1"/>
          <w:szCs w:val="24"/>
          <w:lang w:val="en-GB"/>
        </w:rPr>
        <w:t xml:space="preserve"> to facilitate green harvesting, by introducing changes to their national support programmes in the wine sector whenever necessary during the </w:t>
      </w:r>
      <w:r w:rsidR="006E1CC9" w:rsidRPr="00B04675">
        <w:rPr>
          <w:rFonts w:cs="Times New Roman"/>
          <w:noProof/>
          <w:color w:val="000000" w:themeColor="text1"/>
          <w:szCs w:val="24"/>
          <w:lang w:val="en-GB"/>
        </w:rPr>
        <w:t xml:space="preserve">2023 </w:t>
      </w:r>
      <w:r w:rsidRPr="00B04675">
        <w:rPr>
          <w:rFonts w:cs="Times New Roman"/>
          <w:noProof/>
          <w:color w:val="000000" w:themeColor="text1"/>
          <w:szCs w:val="24"/>
          <w:lang w:val="en-GB"/>
        </w:rPr>
        <w:t xml:space="preserve">financial year (but not later than 15 October 2023), to set the deadline for the submission of applications for support for green harvesting between 15 April and 31 July, to set a deadline after that application deadline for carrying out </w:t>
      </w:r>
      <w:r w:rsidRPr="00B04675">
        <w:rPr>
          <w:noProof/>
          <w:lang w:val="en-GB"/>
        </w:rPr>
        <w:t>green</w:t>
      </w:r>
      <w:r w:rsidRPr="00B04675">
        <w:rPr>
          <w:rFonts w:cs="Times New Roman"/>
          <w:noProof/>
          <w:color w:val="000000" w:themeColor="text1"/>
          <w:szCs w:val="24"/>
          <w:lang w:val="en-GB"/>
        </w:rPr>
        <w:t xml:space="preserve"> harvesting operations and to apply green harvesting without establishing a justification based on the expected market situation.</w:t>
      </w:r>
    </w:p>
    <w:p w14:paraId="14ADFB5E" w14:textId="0D8D5107" w:rsidR="00102534" w:rsidRPr="00B04675" w:rsidRDefault="0091621C" w:rsidP="00F15BC2">
      <w:pPr>
        <w:ind w:left="357"/>
        <w:jc w:val="both"/>
        <w:rPr>
          <w:rFonts w:cs="Times New Roman"/>
          <w:bCs/>
          <w:noProof/>
          <w:color w:val="000000" w:themeColor="text1"/>
          <w:szCs w:val="24"/>
          <w:lang w:val="en-GB"/>
        </w:rPr>
      </w:pPr>
      <w:r w:rsidRPr="00B04675">
        <w:rPr>
          <w:rFonts w:cs="Times New Roman"/>
          <w:noProof/>
          <w:color w:val="000000" w:themeColor="text1"/>
          <w:szCs w:val="24"/>
          <w:lang w:val="en-GB"/>
        </w:rPr>
        <w:t>Regulation (EU) 2023/1465</w:t>
      </w:r>
      <w:r w:rsidR="00C34354" w:rsidRPr="00B04675">
        <w:rPr>
          <w:rStyle w:val="FootnoteReference"/>
          <w:rFonts w:cs="Times New Roman"/>
          <w:noProof/>
          <w:color w:val="000000" w:themeColor="text1"/>
          <w:szCs w:val="24"/>
          <w:lang w:val="en-GB"/>
        </w:rPr>
        <w:footnoteReference w:id="39"/>
      </w:r>
      <w:r w:rsidRPr="00B04675">
        <w:rPr>
          <w:rFonts w:cs="Times New Roman"/>
          <w:noProof/>
          <w:color w:val="000000" w:themeColor="text1"/>
          <w:szCs w:val="24"/>
          <w:lang w:val="en-GB"/>
        </w:rPr>
        <w:t xml:space="preserve"> provid</w:t>
      </w:r>
      <w:r w:rsidR="00C5435E" w:rsidRPr="00B04675">
        <w:rPr>
          <w:rFonts w:cs="Times New Roman"/>
          <w:noProof/>
          <w:color w:val="000000" w:themeColor="text1"/>
          <w:szCs w:val="24"/>
          <w:lang w:val="en-GB"/>
        </w:rPr>
        <w:t>e</w:t>
      </w:r>
      <w:r w:rsidR="006E1CC9" w:rsidRPr="00B04675">
        <w:rPr>
          <w:rFonts w:cs="Times New Roman"/>
          <w:noProof/>
          <w:color w:val="000000" w:themeColor="text1"/>
          <w:szCs w:val="24"/>
          <w:lang w:val="en-GB"/>
        </w:rPr>
        <w:t>d</w:t>
      </w:r>
      <w:r w:rsidRPr="00B04675">
        <w:rPr>
          <w:rFonts w:cs="Times New Roman"/>
          <w:noProof/>
          <w:color w:val="000000" w:themeColor="text1"/>
          <w:szCs w:val="24"/>
          <w:lang w:val="en-GB"/>
        </w:rPr>
        <w:t xml:space="preserve"> for emergency financial support for </w:t>
      </w:r>
      <w:r w:rsidR="00A119DA" w:rsidRPr="00B04675">
        <w:rPr>
          <w:rFonts w:cs="Times New Roman"/>
          <w:noProof/>
          <w:color w:val="000000" w:themeColor="text1"/>
          <w:szCs w:val="24"/>
          <w:lang w:val="en-GB"/>
        </w:rPr>
        <w:t xml:space="preserve">different </w:t>
      </w:r>
      <w:r w:rsidRPr="00B04675">
        <w:rPr>
          <w:noProof/>
          <w:lang w:val="en-GB"/>
        </w:rPr>
        <w:t>agricultural</w:t>
      </w:r>
      <w:r w:rsidRPr="00B04675">
        <w:rPr>
          <w:rFonts w:cs="Times New Roman"/>
          <w:noProof/>
          <w:color w:val="000000" w:themeColor="text1"/>
          <w:szCs w:val="24"/>
          <w:lang w:val="en-GB"/>
        </w:rPr>
        <w:t xml:space="preserve"> sectors affected by specific problems impacting the economic viability of agricultural producers</w:t>
      </w:r>
      <w:r w:rsidR="0082429D" w:rsidRPr="00B04675">
        <w:rPr>
          <w:rFonts w:cs="Times New Roman"/>
          <w:noProof/>
          <w:color w:val="000000" w:themeColor="text1"/>
          <w:szCs w:val="24"/>
          <w:lang w:val="en-GB"/>
        </w:rPr>
        <w:t>,</w:t>
      </w:r>
      <w:r w:rsidR="00A119DA" w:rsidRPr="00B04675">
        <w:rPr>
          <w:rFonts w:cs="Times New Roman"/>
          <w:noProof/>
          <w:color w:val="000000" w:themeColor="text1"/>
          <w:szCs w:val="24"/>
          <w:lang w:val="en-GB"/>
        </w:rPr>
        <w:t xml:space="preserve"> which covered </w:t>
      </w:r>
      <w:r w:rsidR="00734662" w:rsidRPr="00B04675">
        <w:rPr>
          <w:rFonts w:cs="Times New Roman"/>
          <w:noProof/>
          <w:color w:val="000000" w:themeColor="text1"/>
          <w:szCs w:val="24"/>
          <w:lang w:val="en-GB"/>
        </w:rPr>
        <w:t xml:space="preserve">compensations </w:t>
      </w:r>
      <w:r w:rsidR="008A04AE" w:rsidRPr="00B04675">
        <w:rPr>
          <w:rFonts w:cs="Times New Roman"/>
          <w:noProof/>
          <w:color w:val="000000" w:themeColor="text1"/>
          <w:szCs w:val="24"/>
          <w:lang w:val="en-GB"/>
        </w:rPr>
        <w:t xml:space="preserve">to farmers </w:t>
      </w:r>
      <w:r w:rsidR="00734662" w:rsidRPr="00B04675">
        <w:rPr>
          <w:rFonts w:cs="Times New Roman"/>
          <w:noProof/>
          <w:color w:val="000000" w:themeColor="text1"/>
          <w:szCs w:val="24"/>
          <w:lang w:val="en-GB"/>
        </w:rPr>
        <w:t xml:space="preserve">for the impacts </w:t>
      </w:r>
      <w:r w:rsidR="008A04AE" w:rsidRPr="00B04675">
        <w:rPr>
          <w:rFonts w:cs="Times New Roman"/>
          <w:noProof/>
          <w:color w:val="000000" w:themeColor="text1"/>
          <w:szCs w:val="24"/>
          <w:lang w:val="en-GB"/>
        </w:rPr>
        <w:t xml:space="preserve">of several adverse weather </w:t>
      </w:r>
      <w:r w:rsidR="008A04AE" w:rsidRPr="00B04675">
        <w:rPr>
          <w:rFonts w:cs="Times New Roman"/>
          <w:noProof/>
          <w:color w:val="000000" w:themeColor="text1"/>
          <w:lang w:val="en-GB"/>
        </w:rPr>
        <w:t>event</w:t>
      </w:r>
      <w:r w:rsidR="70CF14F6" w:rsidRPr="00B04675">
        <w:rPr>
          <w:rFonts w:cs="Times New Roman"/>
          <w:noProof/>
          <w:color w:val="000000" w:themeColor="text1"/>
          <w:lang w:val="en-GB"/>
        </w:rPr>
        <w:t>s</w:t>
      </w:r>
      <w:r w:rsidR="008A04AE" w:rsidRPr="00B04675">
        <w:rPr>
          <w:rFonts w:cs="Times New Roman"/>
          <w:noProof/>
          <w:color w:val="000000" w:themeColor="text1"/>
          <w:szCs w:val="24"/>
          <w:lang w:val="en-GB"/>
        </w:rPr>
        <w:t xml:space="preserve"> </w:t>
      </w:r>
      <w:r w:rsidR="0084565E" w:rsidRPr="00B04675">
        <w:rPr>
          <w:rFonts w:cs="Times New Roman"/>
          <w:noProof/>
          <w:color w:val="000000" w:themeColor="text1"/>
          <w:szCs w:val="24"/>
          <w:lang w:val="en-GB"/>
        </w:rPr>
        <w:t xml:space="preserve">as well as for the </w:t>
      </w:r>
      <w:r w:rsidR="00DD4A9E" w:rsidRPr="00B04675">
        <w:rPr>
          <w:rFonts w:cs="Times New Roman"/>
          <w:noProof/>
          <w:color w:val="000000" w:themeColor="text1"/>
          <w:szCs w:val="24"/>
          <w:lang w:val="en-GB"/>
        </w:rPr>
        <w:t xml:space="preserve">market </w:t>
      </w:r>
      <w:r w:rsidR="0084565E" w:rsidRPr="00B04675">
        <w:rPr>
          <w:rFonts w:cs="Times New Roman"/>
          <w:noProof/>
          <w:color w:val="000000" w:themeColor="text1"/>
          <w:szCs w:val="24"/>
          <w:lang w:val="en-GB"/>
        </w:rPr>
        <w:t xml:space="preserve">consequences of </w:t>
      </w:r>
      <w:r w:rsidR="00CF5A24" w:rsidRPr="00B04675">
        <w:rPr>
          <w:rFonts w:cs="Times New Roman"/>
          <w:noProof/>
          <w:color w:val="000000" w:themeColor="text1"/>
          <w:szCs w:val="24"/>
          <w:lang w:val="en-GB"/>
        </w:rPr>
        <w:t xml:space="preserve">Russia’s </w:t>
      </w:r>
      <w:r w:rsidR="00D16D96" w:rsidRPr="00B04675">
        <w:rPr>
          <w:rFonts w:cs="Times New Roman"/>
          <w:noProof/>
          <w:color w:val="000000" w:themeColor="text1"/>
          <w:szCs w:val="24"/>
          <w:lang w:val="en-GB"/>
        </w:rPr>
        <w:t xml:space="preserve">war of </w:t>
      </w:r>
      <w:r w:rsidR="00CF5A24" w:rsidRPr="00B04675">
        <w:rPr>
          <w:rFonts w:cs="Times New Roman"/>
          <w:noProof/>
          <w:color w:val="000000" w:themeColor="text1"/>
          <w:szCs w:val="24"/>
          <w:lang w:val="en-GB"/>
        </w:rPr>
        <w:t xml:space="preserve">aggression against Ukraine, </w:t>
      </w:r>
      <w:r w:rsidR="00633084" w:rsidRPr="00B04675">
        <w:rPr>
          <w:rFonts w:cs="Times New Roman"/>
          <w:noProof/>
          <w:color w:val="000000" w:themeColor="text1"/>
          <w:szCs w:val="24"/>
          <w:lang w:val="en-GB"/>
        </w:rPr>
        <w:t xml:space="preserve">and </w:t>
      </w:r>
      <w:r w:rsidR="00CF5A24" w:rsidRPr="00B04675">
        <w:rPr>
          <w:rFonts w:cs="Times New Roman"/>
          <w:noProof/>
          <w:color w:val="000000" w:themeColor="text1"/>
          <w:szCs w:val="24"/>
          <w:lang w:val="en-GB"/>
        </w:rPr>
        <w:t xml:space="preserve">also included the possibility for </w:t>
      </w:r>
      <w:r w:rsidR="00EA7458" w:rsidRPr="00B04675">
        <w:rPr>
          <w:rFonts w:cs="Times New Roman"/>
          <w:noProof/>
          <w:color w:val="000000" w:themeColor="text1"/>
          <w:szCs w:val="24"/>
          <w:lang w:val="en-GB"/>
        </w:rPr>
        <w:t>wine</w:t>
      </w:r>
      <w:r w:rsidR="00BA4FDD" w:rsidRPr="00B04675">
        <w:rPr>
          <w:rFonts w:cs="Times New Roman"/>
          <w:noProof/>
          <w:color w:val="000000" w:themeColor="text1"/>
          <w:szCs w:val="24"/>
          <w:lang w:val="en-GB"/>
        </w:rPr>
        <w:t>-</w:t>
      </w:r>
      <w:r w:rsidR="00EA7458" w:rsidRPr="00B04675">
        <w:rPr>
          <w:rFonts w:cs="Times New Roman"/>
          <w:noProof/>
          <w:color w:val="000000" w:themeColor="text1"/>
          <w:szCs w:val="24"/>
          <w:lang w:val="en-GB"/>
        </w:rPr>
        <w:t xml:space="preserve">producing </w:t>
      </w:r>
      <w:r w:rsidR="00D306CA" w:rsidRPr="00B04675">
        <w:rPr>
          <w:rFonts w:cs="Times New Roman"/>
          <w:noProof/>
          <w:color w:val="000000" w:themeColor="text1"/>
          <w:szCs w:val="24"/>
          <w:lang w:val="en-GB"/>
        </w:rPr>
        <w:t>MS</w:t>
      </w:r>
      <w:r w:rsidR="00EA7458" w:rsidRPr="00B04675">
        <w:rPr>
          <w:rFonts w:cs="Times New Roman"/>
          <w:noProof/>
          <w:color w:val="000000" w:themeColor="text1"/>
          <w:szCs w:val="24"/>
          <w:lang w:val="en-GB"/>
        </w:rPr>
        <w:t xml:space="preserve"> to allocate additional financial support for crisis distillation measures</w:t>
      </w:r>
      <w:r w:rsidR="0082429D" w:rsidRPr="00B04675">
        <w:rPr>
          <w:rFonts w:cs="Times New Roman"/>
          <w:noProof/>
          <w:color w:val="000000" w:themeColor="text1"/>
          <w:szCs w:val="24"/>
          <w:lang w:val="en-GB"/>
        </w:rPr>
        <w:t>,</w:t>
      </w:r>
      <w:r w:rsidR="00EA7458" w:rsidRPr="00B04675">
        <w:rPr>
          <w:rFonts w:cs="Times New Roman"/>
          <w:noProof/>
          <w:color w:val="000000" w:themeColor="text1"/>
          <w:szCs w:val="24"/>
          <w:lang w:val="en-GB"/>
        </w:rPr>
        <w:t xml:space="preserve"> reinforcing the </w:t>
      </w:r>
      <w:r w:rsidR="002951AB" w:rsidRPr="00B04675">
        <w:rPr>
          <w:rFonts w:cs="Times New Roman"/>
          <w:noProof/>
          <w:color w:val="000000" w:themeColor="text1"/>
          <w:szCs w:val="24"/>
          <w:lang w:val="en-GB"/>
        </w:rPr>
        <w:t>capacity of th</w:t>
      </w:r>
      <w:r w:rsidR="002D37D7" w:rsidRPr="00B04675">
        <w:rPr>
          <w:rFonts w:cs="Times New Roman"/>
          <w:noProof/>
          <w:color w:val="000000" w:themeColor="text1"/>
          <w:szCs w:val="24"/>
          <w:lang w:val="en-GB"/>
        </w:rPr>
        <w:t>e</w:t>
      </w:r>
      <w:r w:rsidR="00592685" w:rsidRPr="00B04675">
        <w:rPr>
          <w:rFonts w:cs="Times New Roman"/>
          <w:noProof/>
          <w:color w:val="000000" w:themeColor="text1"/>
          <w:szCs w:val="24"/>
          <w:lang w:val="en-GB"/>
        </w:rPr>
        <w:t xml:space="preserve"> measure</w:t>
      </w:r>
      <w:r w:rsidR="002951AB" w:rsidRPr="00B04675">
        <w:rPr>
          <w:rFonts w:cs="Times New Roman"/>
          <w:noProof/>
          <w:color w:val="000000" w:themeColor="text1"/>
          <w:szCs w:val="24"/>
          <w:lang w:val="en-GB"/>
        </w:rPr>
        <w:t xml:space="preserve"> adopted with the above</w:t>
      </w:r>
      <w:r w:rsidR="00C4533C" w:rsidRPr="00B04675">
        <w:rPr>
          <w:rFonts w:cs="Times New Roman"/>
          <w:noProof/>
          <w:color w:val="000000" w:themeColor="text1"/>
          <w:szCs w:val="24"/>
          <w:lang w:val="en-GB"/>
        </w:rPr>
        <w:t>-mentioned</w:t>
      </w:r>
      <w:r w:rsidR="002951AB" w:rsidRPr="00B04675">
        <w:rPr>
          <w:rFonts w:cs="Times New Roman"/>
          <w:noProof/>
          <w:color w:val="000000" w:themeColor="text1"/>
          <w:szCs w:val="24"/>
          <w:lang w:val="en-GB"/>
        </w:rPr>
        <w:t xml:space="preserve"> Regulation (EU) 20234/1225 and </w:t>
      </w:r>
      <w:r w:rsidR="0082429D" w:rsidRPr="00B04675">
        <w:rPr>
          <w:rFonts w:cs="Times New Roman"/>
          <w:noProof/>
          <w:color w:val="000000" w:themeColor="text1"/>
          <w:szCs w:val="24"/>
          <w:lang w:val="en-GB"/>
        </w:rPr>
        <w:t xml:space="preserve">for </w:t>
      </w:r>
      <w:r w:rsidR="002951AB" w:rsidRPr="00B04675">
        <w:rPr>
          <w:rFonts w:cs="Times New Roman"/>
          <w:noProof/>
          <w:color w:val="000000" w:themeColor="text1"/>
          <w:szCs w:val="24"/>
          <w:lang w:val="en-GB"/>
        </w:rPr>
        <w:t xml:space="preserve">which </w:t>
      </w:r>
      <w:r w:rsidR="0082429D" w:rsidRPr="00B04675">
        <w:rPr>
          <w:rFonts w:cs="Times New Roman"/>
          <w:noProof/>
          <w:color w:val="000000" w:themeColor="text1"/>
          <w:szCs w:val="24"/>
          <w:lang w:val="en-GB"/>
        </w:rPr>
        <w:t xml:space="preserve">the </w:t>
      </w:r>
      <w:r w:rsidR="005E0EAE" w:rsidRPr="00B04675">
        <w:rPr>
          <w:rFonts w:cs="Times New Roman"/>
          <w:noProof/>
          <w:color w:val="000000" w:themeColor="text1"/>
          <w:szCs w:val="24"/>
          <w:lang w:val="en-GB"/>
        </w:rPr>
        <w:t xml:space="preserve">financial allocation within the </w:t>
      </w:r>
      <w:r w:rsidR="00E44E96" w:rsidRPr="00B04675">
        <w:rPr>
          <w:rFonts w:cs="Times New Roman"/>
          <w:noProof/>
          <w:color w:val="000000" w:themeColor="text1"/>
          <w:szCs w:val="24"/>
          <w:lang w:val="en-GB"/>
        </w:rPr>
        <w:t>n</w:t>
      </w:r>
      <w:r w:rsidR="005E0EAE" w:rsidRPr="00B04675">
        <w:rPr>
          <w:rFonts w:cs="Times New Roman"/>
          <w:noProof/>
          <w:color w:val="000000" w:themeColor="text1"/>
          <w:szCs w:val="24"/>
          <w:lang w:val="en-GB"/>
        </w:rPr>
        <w:t xml:space="preserve">ational </w:t>
      </w:r>
      <w:r w:rsidR="00E44E96" w:rsidRPr="00B04675">
        <w:rPr>
          <w:rFonts w:cs="Times New Roman"/>
          <w:noProof/>
          <w:color w:val="000000" w:themeColor="text1"/>
          <w:szCs w:val="24"/>
          <w:lang w:val="en-GB"/>
        </w:rPr>
        <w:t>s</w:t>
      </w:r>
      <w:r w:rsidR="005E0EAE" w:rsidRPr="00B04675">
        <w:rPr>
          <w:rFonts w:cs="Times New Roman"/>
          <w:noProof/>
          <w:color w:val="000000" w:themeColor="text1"/>
          <w:szCs w:val="24"/>
          <w:lang w:val="en-GB"/>
        </w:rPr>
        <w:t xml:space="preserve">upport </w:t>
      </w:r>
      <w:r w:rsidR="00E44E96" w:rsidRPr="00B04675">
        <w:rPr>
          <w:rFonts w:cs="Times New Roman"/>
          <w:noProof/>
          <w:color w:val="000000" w:themeColor="text1"/>
          <w:szCs w:val="24"/>
          <w:lang w:val="en-GB"/>
        </w:rPr>
        <w:t>p</w:t>
      </w:r>
      <w:r w:rsidR="005E0EAE" w:rsidRPr="00B04675">
        <w:rPr>
          <w:rFonts w:cs="Times New Roman"/>
          <w:noProof/>
          <w:color w:val="000000" w:themeColor="text1"/>
          <w:szCs w:val="24"/>
          <w:lang w:val="en-GB"/>
        </w:rPr>
        <w:t xml:space="preserve">rogrammes </w:t>
      </w:r>
      <w:r w:rsidR="002D37D7" w:rsidRPr="00B04675">
        <w:rPr>
          <w:rFonts w:cs="Times New Roman"/>
          <w:noProof/>
          <w:color w:val="000000" w:themeColor="text1"/>
          <w:szCs w:val="24"/>
          <w:lang w:val="en-GB"/>
        </w:rPr>
        <w:t>was</w:t>
      </w:r>
      <w:r w:rsidR="005E0EAE" w:rsidRPr="00B04675">
        <w:rPr>
          <w:rFonts w:cs="Times New Roman"/>
          <w:noProof/>
          <w:color w:val="000000" w:themeColor="text1"/>
          <w:szCs w:val="24"/>
          <w:lang w:val="en-GB"/>
        </w:rPr>
        <w:t xml:space="preserve"> limited.</w:t>
      </w:r>
      <w:r w:rsidR="002D37D7" w:rsidRPr="00B04675">
        <w:rPr>
          <w:rFonts w:cs="Times New Roman"/>
          <w:noProof/>
          <w:color w:val="000000" w:themeColor="text1"/>
          <w:szCs w:val="24"/>
          <w:lang w:val="en-GB"/>
        </w:rPr>
        <w:t xml:space="preserve"> Two </w:t>
      </w:r>
      <w:r w:rsidR="00D306CA" w:rsidRPr="00B04675">
        <w:rPr>
          <w:rFonts w:cs="Times New Roman"/>
          <w:noProof/>
          <w:color w:val="000000" w:themeColor="text1"/>
          <w:szCs w:val="24"/>
          <w:lang w:val="en-GB"/>
        </w:rPr>
        <w:t>MS</w:t>
      </w:r>
      <w:r w:rsidR="003D4A4F" w:rsidRPr="00B04675">
        <w:rPr>
          <w:rFonts w:cs="Times New Roman"/>
          <w:noProof/>
          <w:color w:val="000000" w:themeColor="text1"/>
          <w:szCs w:val="24"/>
          <w:lang w:val="en-GB"/>
        </w:rPr>
        <w:t xml:space="preserve"> (France and Germany) made use of this additional possibility.</w:t>
      </w:r>
    </w:p>
    <w:p w14:paraId="4EA83051" w14:textId="32B2A355" w:rsidR="009F3D22" w:rsidRPr="00E778AA" w:rsidRDefault="009F3D22" w:rsidP="00F15BC2">
      <w:pPr>
        <w:ind w:left="357"/>
        <w:jc w:val="both"/>
        <w:rPr>
          <w:rFonts w:cs="Times New Roman"/>
          <w:bCs/>
          <w:noProof/>
          <w:color w:val="000000" w:themeColor="text1"/>
          <w:szCs w:val="24"/>
          <w:lang w:val="en-GB"/>
        </w:rPr>
      </w:pPr>
      <w:r w:rsidRPr="00B04675">
        <w:rPr>
          <w:rFonts w:cs="Times New Roman"/>
          <w:noProof/>
          <w:color w:val="000000" w:themeColor="text1"/>
          <w:szCs w:val="24"/>
          <w:lang w:val="en-GB"/>
        </w:rPr>
        <w:t>Regulation (EU) 2024/1995</w:t>
      </w:r>
      <w:r w:rsidRPr="00E778AA">
        <w:rPr>
          <w:rStyle w:val="FootnoteReference"/>
          <w:rFonts w:cs="Times New Roman"/>
          <w:noProof/>
          <w:color w:val="000000" w:themeColor="text1"/>
          <w:szCs w:val="24"/>
          <w:lang w:val="en-GB"/>
        </w:rPr>
        <w:footnoteReference w:id="40"/>
      </w:r>
      <w:r w:rsidRPr="00E778AA">
        <w:rPr>
          <w:rFonts w:cs="Times New Roman"/>
          <w:noProof/>
          <w:color w:val="000000" w:themeColor="text1"/>
          <w:szCs w:val="24"/>
          <w:lang w:val="en-GB"/>
        </w:rPr>
        <w:t xml:space="preserve"> grant</w:t>
      </w:r>
      <w:r w:rsidR="00E44E96" w:rsidRPr="00E778AA">
        <w:rPr>
          <w:rFonts w:cs="Times New Roman"/>
          <w:noProof/>
          <w:color w:val="000000" w:themeColor="text1"/>
          <w:szCs w:val="24"/>
          <w:lang w:val="en-GB"/>
        </w:rPr>
        <w:t>ed</w:t>
      </w:r>
      <w:r w:rsidRPr="00E778AA">
        <w:rPr>
          <w:rFonts w:cs="Times New Roman"/>
          <w:noProof/>
          <w:color w:val="000000" w:themeColor="text1"/>
          <w:szCs w:val="24"/>
          <w:lang w:val="en-GB"/>
        </w:rPr>
        <w:t xml:space="preserve"> </w:t>
      </w:r>
      <w:r w:rsidR="00F42EFC" w:rsidRPr="00E778AA">
        <w:rPr>
          <w:rFonts w:cs="Times New Roman"/>
          <w:noProof/>
          <w:color w:val="000000" w:themeColor="text1"/>
          <w:szCs w:val="24"/>
          <w:lang w:val="en-GB"/>
        </w:rPr>
        <w:t xml:space="preserve">EU </w:t>
      </w:r>
      <w:r w:rsidRPr="00E778AA">
        <w:rPr>
          <w:rFonts w:cs="Times New Roman"/>
          <w:noProof/>
          <w:color w:val="000000" w:themeColor="text1"/>
          <w:szCs w:val="24"/>
          <w:lang w:val="en-GB"/>
        </w:rPr>
        <w:t xml:space="preserve">financial support </w:t>
      </w:r>
      <w:r w:rsidR="00F42EFC" w:rsidRPr="00E778AA">
        <w:rPr>
          <w:rFonts w:cs="Times New Roman"/>
          <w:noProof/>
          <w:color w:val="000000" w:themeColor="text1"/>
          <w:szCs w:val="24"/>
          <w:lang w:val="en-GB"/>
        </w:rPr>
        <w:t xml:space="preserve">in </w:t>
      </w:r>
      <w:r w:rsidRPr="00E778AA">
        <w:rPr>
          <w:rFonts w:cs="Times New Roman"/>
          <w:noProof/>
          <w:color w:val="000000" w:themeColor="text1"/>
          <w:szCs w:val="24"/>
          <w:lang w:val="en-GB"/>
        </w:rPr>
        <w:t>a total amount of EUR</w:t>
      </w:r>
      <w:r w:rsidR="00F42EFC" w:rsidRPr="00E778AA">
        <w:rPr>
          <w:rFonts w:cs="Times New Roman"/>
          <w:noProof/>
          <w:color w:val="000000" w:themeColor="text1"/>
          <w:szCs w:val="24"/>
          <w:lang w:val="en-GB"/>
        </w:rPr>
        <w:t> </w:t>
      </w:r>
      <w:r w:rsidRPr="00E778AA">
        <w:rPr>
          <w:rFonts w:cs="Times New Roman"/>
          <w:noProof/>
          <w:color w:val="000000" w:themeColor="text1"/>
          <w:szCs w:val="24"/>
          <w:lang w:val="en-GB"/>
        </w:rPr>
        <w:t>15</w:t>
      </w:r>
      <w:r w:rsidR="00F42EFC" w:rsidRPr="00E778AA">
        <w:rPr>
          <w:rFonts w:cs="Times New Roman"/>
          <w:noProof/>
          <w:color w:val="000000" w:themeColor="text1"/>
          <w:szCs w:val="24"/>
          <w:lang w:val="en-GB"/>
        </w:rPr>
        <w:t> </w:t>
      </w:r>
      <w:r w:rsidRPr="00E778AA">
        <w:rPr>
          <w:rFonts w:cs="Times New Roman"/>
          <w:noProof/>
          <w:color w:val="000000" w:themeColor="text1"/>
          <w:szCs w:val="24"/>
          <w:lang w:val="en-GB"/>
        </w:rPr>
        <w:t>m</w:t>
      </w:r>
      <w:r w:rsidR="006E653C" w:rsidRPr="00E778AA">
        <w:rPr>
          <w:rFonts w:cs="Times New Roman"/>
          <w:noProof/>
          <w:color w:val="000000" w:themeColor="text1"/>
          <w:szCs w:val="24"/>
          <w:lang w:val="en-GB"/>
        </w:rPr>
        <w:t>illion</w:t>
      </w:r>
      <w:r w:rsidRPr="00E778AA">
        <w:rPr>
          <w:rFonts w:cs="Times New Roman"/>
          <w:noProof/>
          <w:color w:val="000000" w:themeColor="text1"/>
          <w:szCs w:val="24"/>
          <w:lang w:val="en-GB"/>
        </w:rPr>
        <w:t xml:space="preserve"> (with possibility of national payments up to 200% of the </w:t>
      </w:r>
      <w:r w:rsidR="00F42EFC" w:rsidRPr="00E778AA">
        <w:rPr>
          <w:rFonts w:cs="Times New Roman"/>
          <w:noProof/>
          <w:color w:val="000000" w:themeColor="text1"/>
          <w:szCs w:val="24"/>
          <w:lang w:val="en-GB"/>
        </w:rPr>
        <w:t xml:space="preserve">EU </w:t>
      </w:r>
      <w:r w:rsidRPr="00E778AA">
        <w:rPr>
          <w:rFonts w:cs="Times New Roman"/>
          <w:noProof/>
          <w:color w:val="000000" w:themeColor="text1"/>
          <w:szCs w:val="24"/>
          <w:lang w:val="en-GB"/>
        </w:rPr>
        <w:t xml:space="preserve">financial support) to remove part of the volume in stock </w:t>
      </w:r>
      <w:r w:rsidR="00F42EFC" w:rsidRPr="00E778AA">
        <w:rPr>
          <w:rFonts w:cs="Times New Roman"/>
          <w:noProof/>
          <w:color w:val="000000" w:themeColor="text1"/>
          <w:szCs w:val="24"/>
          <w:lang w:val="en-GB"/>
        </w:rPr>
        <w:t xml:space="preserve">from the Portuguese wine market </w:t>
      </w:r>
      <w:r w:rsidRPr="00E778AA">
        <w:rPr>
          <w:rFonts w:cs="Times New Roman"/>
          <w:noProof/>
          <w:color w:val="000000" w:themeColor="text1"/>
          <w:szCs w:val="24"/>
          <w:lang w:val="en-GB"/>
        </w:rPr>
        <w:t xml:space="preserve">for the most affected market segment of </w:t>
      </w:r>
      <w:r w:rsidRPr="00E778AA">
        <w:rPr>
          <w:noProof/>
          <w:lang w:val="en-GB"/>
        </w:rPr>
        <w:t>red</w:t>
      </w:r>
      <w:r w:rsidRPr="00E778AA">
        <w:rPr>
          <w:rFonts w:cs="Times New Roman"/>
          <w:noProof/>
          <w:color w:val="000000" w:themeColor="text1"/>
          <w:szCs w:val="24"/>
          <w:lang w:val="en-GB"/>
        </w:rPr>
        <w:t xml:space="preserve"> wines protected by a denomination of origin or a geographical indication.</w:t>
      </w:r>
    </w:p>
    <w:p w14:paraId="25527A01" w14:textId="00ED6E19" w:rsidR="009F3D22" w:rsidRPr="00E778AA" w:rsidRDefault="009F3D22" w:rsidP="00F15BC2">
      <w:pPr>
        <w:ind w:left="357"/>
        <w:jc w:val="both"/>
        <w:rPr>
          <w:rFonts w:cs="Times New Roman"/>
          <w:bCs/>
          <w:noProof/>
          <w:color w:val="000000" w:themeColor="text1"/>
          <w:szCs w:val="24"/>
          <w:lang w:val="en-GB"/>
        </w:rPr>
      </w:pPr>
      <w:r w:rsidRPr="00E778AA">
        <w:rPr>
          <w:noProof/>
          <w:lang w:val="en-GB"/>
        </w:rPr>
        <w:t>Regulation</w:t>
      </w:r>
      <w:r w:rsidRPr="00E778AA">
        <w:rPr>
          <w:rFonts w:cs="Times New Roman"/>
          <w:noProof/>
          <w:color w:val="000000" w:themeColor="text1"/>
          <w:szCs w:val="24"/>
          <w:lang w:val="en-GB"/>
        </w:rPr>
        <w:t xml:space="preserve"> (EU) 2024/2146</w:t>
      </w:r>
      <w:r w:rsidRPr="00E778AA">
        <w:rPr>
          <w:rStyle w:val="FootnoteReference"/>
          <w:rFonts w:cs="Times New Roman"/>
          <w:noProof/>
          <w:color w:val="000000" w:themeColor="text1"/>
          <w:szCs w:val="24"/>
          <w:lang w:val="en-GB"/>
        </w:rPr>
        <w:footnoteReference w:id="41"/>
      </w:r>
      <w:r w:rsidRPr="00E778AA">
        <w:rPr>
          <w:rFonts w:cs="Times New Roman"/>
          <w:noProof/>
          <w:color w:val="000000" w:themeColor="text1"/>
          <w:szCs w:val="24"/>
          <w:lang w:val="en-GB"/>
        </w:rPr>
        <w:t xml:space="preserve"> extend</w:t>
      </w:r>
      <w:r w:rsidR="00F42EFC" w:rsidRPr="00E778AA">
        <w:rPr>
          <w:rFonts w:cs="Times New Roman"/>
          <w:noProof/>
          <w:color w:val="000000" w:themeColor="text1"/>
          <w:szCs w:val="24"/>
          <w:lang w:val="en-GB"/>
        </w:rPr>
        <w:t>ed,</w:t>
      </w:r>
      <w:r w:rsidRPr="00E778AA">
        <w:rPr>
          <w:rFonts w:cs="Times New Roman"/>
          <w:noProof/>
          <w:color w:val="000000" w:themeColor="text1"/>
          <w:szCs w:val="24"/>
          <w:lang w:val="en-GB"/>
        </w:rPr>
        <w:t xml:space="preserve"> </w:t>
      </w:r>
      <w:r w:rsidR="00C5435E" w:rsidRPr="00E778AA">
        <w:rPr>
          <w:rFonts w:cs="Times New Roman"/>
          <w:noProof/>
          <w:color w:val="000000" w:themeColor="text1"/>
          <w:szCs w:val="24"/>
          <w:lang w:val="en-GB"/>
        </w:rPr>
        <w:t>by 12 months</w:t>
      </w:r>
      <w:r w:rsidR="00F42EFC" w:rsidRPr="00E778AA">
        <w:rPr>
          <w:rFonts w:cs="Times New Roman"/>
          <w:noProof/>
          <w:color w:val="000000" w:themeColor="text1"/>
          <w:szCs w:val="24"/>
          <w:lang w:val="en-GB"/>
        </w:rPr>
        <w:t>,</w:t>
      </w:r>
      <w:r w:rsidR="00C5435E" w:rsidRPr="00E778AA">
        <w:rPr>
          <w:rFonts w:cs="Times New Roman"/>
          <w:noProof/>
          <w:color w:val="000000" w:themeColor="text1"/>
          <w:szCs w:val="24"/>
          <w:lang w:val="en-GB"/>
        </w:rPr>
        <w:t xml:space="preserve"> </w:t>
      </w:r>
      <w:r w:rsidRPr="00E778AA">
        <w:rPr>
          <w:rFonts w:cs="Times New Roman"/>
          <w:noProof/>
          <w:color w:val="000000" w:themeColor="text1"/>
          <w:szCs w:val="24"/>
          <w:lang w:val="en-GB"/>
        </w:rPr>
        <w:t>the validity of planting and replanting authorisations that expire in the year 2024</w:t>
      </w:r>
      <w:r w:rsidR="0016091E" w:rsidRPr="00E778AA">
        <w:rPr>
          <w:rFonts w:cs="Times New Roman"/>
          <w:noProof/>
          <w:color w:val="000000" w:themeColor="text1"/>
          <w:szCs w:val="24"/>
          <w:lang w:val="en-GB"/>
        </w:rPr>
        <w:t>,</w:t>
      </w:r>
      <w:r w:rsidRPr="00E778AA">
        <w:rPr>
          <w:rFonts w:cs="Times New Roman"/>
          <w:noProof/>
          <w:color w:val="000000" w:themeColor="text1"/>
          <w:szCs w:val="24"/>
          <w:lang w:val="en-GB"/>
        </w:rPr>
        <w:t xml:space="preserve"> to be used in regions </w:t>
      </w:r>
      <w:r w:rsidR="00C5435E" w:rsidRPr="00E778AA">
        <w:rPr>
          <w:rFonts w:cs="Times New Roman"/>
          <w:noProof/>
          <w:color w:val="000000" w:themeColor="text1"/>
          <w:szCs w:val="24"/>
          <w:lang w:val="en-GB"/>
        </w:rPr>
        <w:t xml:space="preserve">of Spain, Italy and France that have been affected by severe drought or excessive rainfalls, during winter and spring 2024. Alternatively, these authorisations </w:t>
      </w:r>
      <w:r w:rsidR="0016091E" w:rsidRPr="00E778AA">
        <w:rPr>
          <w:rFonts w:cs="Times New Roman"/>
          <w:noProof/>
          <w:color w:val="000000" w:themeColor="text1"/>
          <w:szCs w:val="24"/>
          <w:lang w:val="en-GB"/>
        </w:rPr>
        <w:t xml:space="preserve">could </w:t>
      </w:r>
      <w:r w:rsidRPr="00E778AA">
        <w:rPr>
          <w:rFonts w:cs="Times New Roman"/>
          <w:noProof/>
          <w:color w:val="000000" w:themeColor="text1"/>
          <w:szCs w:val="24"/>
          <w:lang w:val="en-GB"/>
        </w:rPr>
        <w:t>be renounced without an administrative penalty.</w:t>
      </w:r>
    </w:p>
    <w:p w14:paraId="79C8D199" w14:textId="01AC241D" w:rsidR="00872C68" w:rsidRPr="00E778AA" w:rsidRDefault="009F3D22" w:rsidP="00F15BC2">
      <w:pPr>
        <w:ind w:left="357"/>
        <w:jc w:val="both"/>
        <w:rPr>
          <w:rFonts w:eastAsiaTheme="majorEastAsia" w:cstheme="majorBidi"/>
          <w:b/>
          <w:i/>
          <w:iCs/>
          <w:noProof/>
          <w:color w:val="2F5496" w:themeColor="accent1" w:themeShade="BF"/>
          <w:szCs w:val="32"/>
          <w:lang w:val="en-GB"/>
        </w:rPr>
        <w:sectPr w:rsidR="00872C68" w:rsidRPr="00E778AA" w:rsidSect="009F3D22">
          <w:headerReference w:type="even" r:id="rId29"/>
          <w:headerReference w:type="default" r:id="rId30"/>
          <w:footerReference w:type="even" r:id="rId31"/>
          <w:footerReference w:type="default" r:id="rId32"/>
          <w:headerReference w:type="first" r:id="rId33"/>
          <w:footerReference w:type="first" r:id="rId34"/>
          <w:pgSz w:w="11906" w:h="16838" w:code="9"/>
          <w:pgMar w:top="1440" w:right="1440" w:bottom="1440" w:left="1440" w:header="720" w:footer="720" w:gutter="0"/>
          <w:cols w:space="720"/>
          <w:docGrid w:linePitch="360"/>
        </w:sectPr>
      </w:pPr>
      <w:r w:rsidRPr="00E778AA">
        <w:rPr>
          <w:rFonts w:cs="Times New Roman"/>
          <w:noProof/>
          <w:color w:val="000000" w:themeColor="text1"/>
          <w:szCs w:val="24"/>
          <w:lang w:val="en-GB"/>
        </w:rPr>
        <w:t>Regulation (EU) 2024/2159</w:t>
      </w:r>
      <w:r w:rsidRPr="00E778AA">
        <w:rPr>
          <w:rStyle w:val="FootnoteReference"/>
          <w:rFonts w:cs="Times New Roman"/>
          <w:noProof/>
          <w:color w:val="000000" w:themeColor="text1"/>
          <w:szCs w:val="24"/>
          <w:lang w:val="en-GB"/>
        </w:rPr>
        <w:footnoteReference w:id="42"/>
      </w:r>
      <w:r w:rsidRPr="00E778AA">
        <w:rPr>
          <w:rFonts w:cs="Times New Roman"/>
          <w:noProof/>
          <w:color w:val="000000" w:themeColor="text1"/>
          <w:szCs w:val="24"/>
          <w:lang w:val="en-GB"/>
        </w:rPr>
        <w:t xml:space="preserve"> extend</w:t>
      </w:r>
      <w:r w:rsidR="0016091E" w:rsidRPr="00E778AA">
        <w:rPr>
          <w:rFonts w:cs="Times New Roman"/>
          <w:noProof/>
          <w:color w:val="000000" w:themeColor="text1"/>
          <w:szCs w:val="24"/>
          <w:lang w:val="en-GB"/>
        </w:rPr>
        <w:t>ed</w:t>
      </w:r>
      <w:r w:rsidRPr="00E778AA">
        <w:rPr>
          <w:rFonts w:cs="Times New Roman"/>
          <w:noProof/>
          <w:color w:val="000000" w:themeColor="text1"/>
          <w:szCs w:val="24"/>
          <w:lang w:val="en-GB"/>
        </w:rPr>
        <w:t xml:space="preserve"> the validity of unused planting and replanting authorisations that expire in the years 2024 and 2025 </w:t>
      </w:r>
      <w:r w:rsidR="0016091E" w:rsidRPr="00E778AA">
        <w:rPr>
          <w:rFonts w:cs="Times New Roman"/>
          <w:noProof/>
          <w:color w:val="000000" w:themeColor="text1"/>
          <w:szCs w:val="24"/>
          <w:lang w:val="en-GB"/>
        </w:rPr>
        <w:t xml:space="preserve">that were </w:t>
      </w:r>
      <w:r w:rsidRPr="00E778AA">
        <w:rPr>
          <w:rFonts w:cs="Times New Roman"/>
          <w:noProof/>
          <w:color w:val="000000" w:themeColor="text1"/>
          <w:szCs w:val="24"/>
          <w:lang w:val="en-GB"/>
        </w:rPr>
        <w:t xml:space="preserve">to be used in the regions most affected by market disturbances, as identified by the Member State, by three years or </w:t>
      </w:r>
      <w:r w:rsidR="0016091E" w:rsidRPr="00E778AA">
        <w:rPr>
          <w:rFonts w:cs="Times New Roman"/>
          <w:noProof/>
          <w:color w:val="000000" w:themeColor="text1"/>
          <w:szCs w:val="24"/>
          <w:lang w:val="en-GB"/>
        </w:rPr>
        <w:t xml:space="preserve">otherwise </w:t>
      </w:r>
      <w:r w:rsidRPr="00E778AA">
        <w:rPr>
          <w:rFonts w:cs="Times New Roman"/>
          <w:noProof/>
          <w:color w:val="000000" w:themeColor="text1"/>
          <w:szCs w:val="24"/>
          <w:lang w:val="en-GB"/>
        </w:rPr>
        <w:t>allow</w:t>
      </w:r>
      <w:r w:rsidR="0016091E" w:rsidRPr="00E778AA">
        <w:rPr>
          <w:rFonts w:cs="Times New Roman"/>
          <w:noProof/>
          <w:color w:val="000000" w:themeColor="text1"/>
          <w:szCs w:val="24"/>
          <w:lang w:val="en-GB"/>
        </w:rPr>
        <w:t>ed</w:t>
      </w:r>
      <w:r w:rsidRPr="00E778AA">
        <w:rPr>
          <w:rFonts w:cs="Times New Roman"/>
          <w:noProof/>
          <w:color w:val="000000" w:themeColor="text1"/>
          <w:szCs w:val="24"/>
          <w:lang w:val="en-GB"/>
        </w:rPr>
        <w:t xml:space="preserve"> them to be renounced without an administrative penalty because of disturbances in the wine market due to the </w:t>
      </w:r>
      <w:r w:rsidR="0016091E" w:rsidRPr="00E778AA">
        <w:rPr>
          <w:rFonts w:cs="Times New Roman"/>
          <w:noProof/>
          <w:color w:val="000000" w:themeColor="text1"/>
          <w:szCs w:val="24"/>
          <w:lang w:val="en-GB"/>
        </w:rPr>
        <w:t xml:space="preserve">fall in </w:t>
      </w:r>
      <w:r w:rsidRPr="00E778AA">
        <w:rPr>
          <w:rFonts w:cs="Times New Roman"/>
          <w:noProof/>
          <w:color w:val="000000" w:themeColor="text1"/>
          <w:szCs w:val="24"/>
          <w:lang w:val="en-GB"/>
        </w:rPr>
        <w:t xml:space="preserve">domestic consumption and the weakening of exports to third countries for certain wine categories, in particular for red wines </w:t>
      </w:r>
      <w:r w:rsidR="0016091E" w:rsidRPr="00E778AA">
        <w:rPr>
          <w:rFonts w:cs="Times New Roman"/>
          <w:noProof/>
          <w:color w:val="000000" w:themeColor="text1"/>
          <w:szCs w:val="24"/>
          <w:lang w:val="en-GB"/>
        </w:rPr>
        <w:t xml:space="preserve">from some </w:t>
      </w:r>
      <w:r w:rsidRPr="00E778AA">
        <w:rPr>
          <w:rFonts w:cs="Times New Roman"/>
          <w:noProof/>
          <w:color w:val="000000" w:themeColor="text1"/>
          <w:szCs w:val="24"/>
          <w:lang w:val="en-GB"/>
        </w:rPr>
        <w:t>production regions.</w:t>
      </w:r>
      <w:bookmarkStart w:id="407" w:name="_Toc171106341"/>
    </w:p>
    <w:p w14:paraId="0A90DB0F" w14:textId="045339F0" w:rsidR="00872C68" w:rsidRPr="00E778AA" w:rsidRDefault="00872C68" w:rsidP="007B4A95">
      <w:pPr>
        <w:pStyle w:val="Heading3"/>
        <w:rPr>
          <w:i w:val="0"/>
          <w:iCs/>
          <w:noProof/>
          <w:color w:val="000000" w:themeColor="text1"/>
        </w:rPr>
      </w:pPr>
      <w:bookmarkStart w:id="408" w:name="_Toc203469245"/>
      <w:bookmarkStart w:id="409" w:name="_Hlk202450877"/>
      <w:r w:rsidRPr="00E778AA">
        <w:rPr>
          <w:i w:val="0"/>
          <w:iCs/>
          <w:noProof/>
          <w:color w:val="000000" w:themeColor="text1"/>
        </w:rPr>
        <w:t xml:space="preserve">Annex 2. Overview of the </w:t>
      </w:r>
      <w:bookmarkEnd w:id="407"/>
      <w:r w:rsidR="00D608C7" w:rsidRPr="00E778AA">
        <w:rPr>
          <w:i w:val="0"/>
          <w:iCs/>
          <w:noProof/>
          <w:color w:val="000000" w:themeColor="text1"/>
        </w:rPr>
        <w:t xml:space="preserve">issues raised by the participants </w:t>
      </w:r>
      <w:r w:rsidR="00285958" w:rsidRPr="00E778AA">
        <w:rPr>
          <w:i w:val="0"/>
          <w:iCs/>
          <w:noProof/>
          <w:color w:val="000000" w:themeColor="text1"/>
        </w:rPr>
        <w:t>in</w:t>
      </w:r>
      <w:r w:rsidR="00D608C7" w:rsidRPr="00E778AA">
        <w:rPr>
          <w:i w:val="0"/>
          <w:iCs/>
          <w:noProof/>
          <w:color w:val="000000" w:themeColor="text1"/>
        </w:rPr>
        <w:t xml:space="preserve"> the High-Level Group on Wine Policy</w:t>
      </w:r>
      <w:bookmarkEnd w:id="408"/>
    </w:p>
    <w:bookmarkEnd w:id="409"/>
    <w:p w14:paraId="45DB0BBA" w14:textId="4444B294" w:rsidR="00095FEA" w:rsidRPr="00E778AA" w:rsidRDefault="00095FEA" w:rsidP="00095FEA">
      <w:pPr>
        <w:jc w:val="both"/>
        <w:rPr>
          <w:i/>
          <w:iCs/>
          <w:noProof/>
          <w:color w:val="000000" w:themeColor="text1"/>
          <w:lang w:val="en-GB"/>
        </w:rPr>
      </w:pPr>
      <w:r w:rsidRPr="00E778AA">
        <w:rPr>
          <w:i/>
          <w:iCs/>
          <w:noProof/>
          <w:color w:val="000000" w:themeColor="text1"/>
          <w:lang w:val="en-GB"/>
        </w:rPr>
        <w:t xml:space="preserve">This is not a legally binding document. It was prepared by </w:t>
      </w:r>
      <w:r w:rsidR="00201390" w:rsidRPr="00E778AA">
        <w:rPr>
          <w:i/>
          <w:iCs/>
          <w:noProof/>
          <w:color w:val="000000" w:themeColor="text1"/>
          <w:lang w:val="en-GB"/>
        </w:rPr>
        <w:t xml:space="preserve">the departments of the </w:t>
      </w:r>
      <w:r w:rsidRPr="00E778AA">
        <w:rPr>
          <w:i/>
          <w:iCs/>
          <w:noProof/>
          <w:color w:val="000000" w:themeColor="text1"/>
          <w:lang w:val="en-GB"/>
        </w:rPr>
        <w:t xml:space="preserve">Commission and does not commit the European Commission. </w:t>
      </w:r>
      <w:r w:rsidRPr="00E778AA">
        <w:rPr>
          <w:rFonts w:eastAsia="Calibri" w:cs="Times New Roman"/>
          <w:i/>
          <w:noProof/>
          <w:color w:val="000000" w:themeColor="text1"/>
          <w:kern w:val="0"/>
          <w:lang w:val="en-GB"/>
          <w14:ligatures w14:val="none"/>
        </w:rPr>
        <w:t>The explanations</w:t>
      </w:r>
      <w:r w:rsidR="00201390" w:rsidRPr="00E778AA">
        <w:rPr>
          <w:rFonts w:eastAsia="Calibri" w:cs="Times New Roman"/>
          <w:i/>
          <w:noProof/>
          <w:color w:val="000000" w:themeColor="text1"/>
          <w:lang w:val="en-GB"/>
        </w:rPr>
        <w:t>,</w:t>
      </w:r>
      <w:r w:rsidRPr="00E778AA">
        <w:rPr>
          <w:rFonts w:eastAsia="Calibri" w:cs="Times New Roman"/>
          <w:i/>
          <w:noProof/>
          <w:color w:val="000000" w:themeColor="text1"/>
          <w:kern w:val="0"/>
          <w:lang w:val="en-GB"/>
          <w14:ligatures w14:val="none"/>
        </w:rPr>
        <w:t xml:space="preserve"> which are part of the assessments of the suggestions submitted by Member States and stakeholders </w:t>
      </w:r>
      <w:r w:rsidRPr="00E778AA">
        <w:rPr>
          <w:i/>
          <w:iCs/>
          <w:noProof/>
          <w:color w:val="000000" w:themeColor="text1"/>
          <w:lang w:val="en-GB"/>
        </w:rPr>
        <w:t xml:space="preserve">in respect </w:t>
      </w:r>
      <w:r w:rsidR="00201390" w:rsidRPr="00E778AA">
        <w:rPr>
          <w:i/>
          <w:iCs/>
          <w:noProof/>
          <w:color w:val="000000" w:themeColor="text1"/>
          <w:lang w:val="en-GB"/>
        </w:rPr>
        <w:t xml:space="preserve">of </w:t>
      </w:r>
      <w:r w:rsidRPr="00E778AA">
        <w:rPr>
          <w:i/>
          <w:iCs/>
          <w:noProof/>
          <w:color w:val="000000" w:themeColor="text1"/>
          <w:lang w:val="en-GB"/>
        </w:rPr>
        <w:t xml:space="preserve">certain </w:t>
      </w:r>
      <w:r w:rsidR="00201390" w:rsidRPr="00E778AA">
        <w:rPr>
          <w:i/>
          <w:iCs/>
          <w:noProof/>
          <w:color w:val="000000" w:themeColor="text1"/>
          <w:lang w:val="en-GB"/>
        </w:rPr>
        <w:t xml:space="preserve">EU </w:t>
      </w:r>
      <w:r w:rsidRPr="00E778AA">
        <w:rPr>
          <w:i/>
          <w:iCs/>
          <w:noProof/>
          <w:color w:val="000000" w:themeColor="text1"/>
          <w:lang w:val="en-GB"/>
        </w:rPr>
        <w:t>legal acts</w:t>
      </w:r>
      <w:r w:rsidR="00DA13F9" w:rsidRPr="00E778AA">
        <w:rPr>
          <w:i/>
          <w:iCs/>
          <w:noProof/>
          <w:color w:val="000000" w:themeColor="text1"/>
          <w:lang w:val="en-GB"/>
        </w:rPr>
        <w:t xml:space="preserve"> </w:t>
      </w:r>
      <w:r w:rsidRPr="00E778AA">
        <w:rPr>
          <w:i/>
          <w:iCs/>
          <w:noProof/>
          <w:color w:val="000000" w:themeColor="text1"/>
          <w:lang w:val="en-GB"/>
        </w:rPr>
        <w:t xml:space="preserve">are provided for information purposes only. In the event of a dispute involving </w:t>
      </w:r>
      <w:r w:rsidR="00201390" w:rsidRPr="00E778AA">
        <w:rPr>
          <w:i/>
          <w:iCs/>
          <w:noProof/>
          <w:color w:val="000000" w:themeColor="text1"/>
          <w:lang w:val="en-GB"/>
        </w:rPr>
        <w:t xml:space="preserve">EU </w:t>
      </w:r>
      <w:r w:rsidRPr="00E778AA">
        <w:rPr>
          <w:i/>
          <w:iCs/>
          <w:noProof/>
          <w:color w:val="000000" w:themeColor="text1"/>
          <w:lang w:val="en-GB"/>
        </w:rPr>
        <w:t xml:space="preserve">law, under the Treaty on the Functioning of the European Union, it is ultimately for the Court of Justice of the European Union to provide a definitive interpretation of the applicable </w:t>
      </w:r>
      <w:r w:rsidR="00201390" w:rsidRPr="00E778AA">
        <w:rPr>
          <w:i/>
          <w:iCs/>
          <w:noProof/>
          <w:color w:val="000000" w:themeColor="text1"/>
          <w:lang w:val="en-GB"/>
        </w:rPr>
        <w:t xml:space="preserve">EU </w:t>
      </w:r>
      <w:r w:rsidRPr="00E778AA">
        <w:rPr>
          <w:i/>
          <w:iCs/>
          <w:noProof/>
          <w:color w:val="000000" w:themeColor="text1"/>
          <w:lang w:val="en-GB"/>
        </w:rPr>
        <w:t>law.</w:t>
      </w:r>
    </w:p>
    <w:p w14:paraId="30FA1910" w14:textId="2909A281" w:rsidR="00872C68" w:rsidRPr="00E778AA" w:rsidRDefault="00F871FA" w:rsidP="009162C0">
      <w:pPr>
        <w:pStyle w:val="Heading4"/>
        <w:ind w:left="142"/>
        <w:rPr>
          <w:noProof/>
          <w:color w:val="auto"/>
          <w:lang w:val="en-GB"/>
        </w:rPr>
      </w:pPr>
      <w:r w:rsidRPr="00E778AA">
        <w:rPr>
          <w:noProof/>
          <w:color w:val="auto"/>
          <w:lang w:val="en-GB"/>
        </w:rPr>
        <w:t>Issues raised by stakeholder organisations</w:t>
      </w:r>
    </w:p>
    <w:p w14:paraId="05A03D81" w14:textId="77777777" w:rsidR="00872C68" w:rsidRPr="00E778AA" w:rsidRDefault="00872C68" w:rsidP="00872C68">
      <w:pPr>
        <w:shd w:val="clear" w:color="auto" w:fill="FFFFFF"/>
        <w:spacing w:after="200" w:line="240" w:lineRule="auto"/>
        <w:rPr>
          <w:rFonts w:ascii="Calibri" w:eastAsia="Calibri" w:hAnsi="Calibri" w:cs="Calibri"/>
          <w:b/>
          <w:bCs/>
          <w:noProof/>
          <w:kern w:val="0"/>
          <w:lang w:val="en-GB"/>
          <w14:ligatures w14:val="none"/>
        </w:rPr>
      </w:pPr>
    </w:p>
    <w:tbl>
      <w:tblPr>
        <w:tblStyle w:val="TableGrid1"/>
        <w:tblW w:w="14749" w:type="dxa"/>
        <w:tblInd w:w="-1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tblCellMar>
        <w:tblLook w:val="04A0" w:firstRow="1" w:lastRow="0" w:firstColumn="1" w:lastColumn="0" w:noHBand="0" w:noVBand="1"/>
      </w:tblPr>
      <w:tblGrid>
        <w:gridCol w:w="2701"/>
        <w:gridCol w:w="4677"/>
        <w:gridCol w:w="7371"/>
      </w:tblGrid>
      <w:tr w:rsidR="00B62A36" w:rsidRPr="00965740" w14:paraId="7ECD4402" w14:textId="77777777" w:rsidTr="006E6A82">
        <w:trPr>
          <w:trHeight w:val="562"/>
          <w:tblHeader/>
        </w:trPr>
        <w:tc>
          <w:tcPr>
            <w:tcW w:w="2701" w:type="dxa"/>
            <w:vAlign w:val="center"/>
          </w:tcPr>
          <w:p w14:paraId="0992415E" w14:textId="77777777" w:rsidR="00B62A36" w:rsidRPr="00E778AA" w:rsidRDefault="00B62A36">
            <w:pPr>
              <w:spacing w:line="276" w:lineRule="auto"/>
              <w:jc w:val="center"/>
              <w:rPr>
                <w:rFonts w:eastAsia="Calibri" w:cs="Times New Roman"/>
                <w:noProof/>
                <w:sz w:val="22"/>
                <w:lang w:val="en-GB"/>
              </w:rPr>
            </w:pPr>
            <w:r w:rsidRPr="00E778AA">
              <w:rPr>
                <w:rFonts w:eastAsia="Calibri" w:cs="Times New Roman"/>
                <w:b/>
                <w:noProof/>
                <w:sz w:val="22"/>
                <w:lang w:val="en-GB"/>
              </w:rPr>
              <w:t>Organisation</w:t>
            </w:r>
          </w:p>
        </w:tc>
        <w:tc>
          <w:tcPr>
            <w:tcW w:w="4677" w:type="dxa"/>
            <w:vAlign w:val="center"/>
          </w:tcPr>
          <w:p w14:paraId="4AE2601B" w14:textId="77777777" w:rsidR="00B62A36" w:rsidRPr="00E778AA" w:rsidRDefault="00B62A36">
            <w:pPr>
              <w:spacing w:line="276" w:lineRule="auto"/>
              <w:jc w:val="center"/>
              <w:rPr>
                <w:rFonts w:eastAsia="Calibri" w:cs="Times New Roman"/>
                <w:noProof/>
                <w:sz w:val="22"/>
                <w:lang w:val="en-GB"/>
              </w:rPr>
            </w:pPr>
            <w:r w:rsidRPr="00E778AA">
              <w:rPr>
                <w:rFonts w:eastAsia="Calibri" w:cs="Times New Roman"/>
                <w:b/>
                <w:noProof/>
                <w:sz w:val="22"/>
                <w:lang w:val="en-GB"/>
              </w:rPr>
              <w:t>Challenges identified</w:t>
            </w:r>
          </w:p>
        </w:tc>
        <w:tc>
          <w:tcPr>
            <w:tcW w:w="7371" w:type="dxa"/>
            <w:vAlign w:val="center"/>
          </w:tcPr>
          <w:p w14:paraId="698DC50C" w14:textId="4A8B83A6" w:rsidR="00B62A36" w:rsidRPr="00E778AA" w:rsidRDefault="00B62A36">
            <w:pPr>
              <w:spacing w:line="276" w:lineRule="auto"/>
              <w:jc w:val="center"/>
              <w:rPr>
                <w:rFonts w:eastAsia="Calibri" w:cs="Times New Roman"/>
                <w:noProof/>
                <w:sz w:val="22"/>
                <w:lang w:val="en-GB"/>
              </w:rPr>
            </w:pPr>
            <w:r w:rsidRPr="00E778AA">
              <w:rPr>
                <w:rFonts w:eastAsia="Calibri" w:cs="Times New Roman"/>
                <w:b/>
                <w:noProof/>
                <w:sz w:val="22"/>
                <w:lang w:val="en-GB"/>
              </w:rPr>
              <w:t xml:space="preserve">Suggested </w:t>
            </w:r>
            <w:r w:rsidR="0049657F" w:rsidRPr="00E778AA">
              <w:rPr>
                <w:rFonts w:eastAsia="Calibri" w:cs="Times New Roman"/>
                <w:b/>
                <w:noProof/>
                <w:sz w:val="22"/>
                <w:lang w:val="en-GB"/>
              </w:rPr>
              <w:t>s</w:t>
            </w:r>
            <w:r w:rsidRPr="00E778AA">
              <w:rPr>
                <w:rFonts w:eastAsia="Calibri" w:cs="Times New Roman"/>
                <w:b/>
                <w:noProof/>
                <w:sz w:val="22"/>
                <w:lang w:val="en-GB"/>
              </w:rPr>
              <w:t>olutions</w:t>
            </w:r>
          </w:p>
        </w:tc>
      </w:tr>
      <w:tr w:rsidR="00B62A36" w:rsidRPr="00965740" w14:paraId="7E6FF591" w14:textId="77777777" w:rsidTr="006E6A82">
        <w:trPr>
          <w:trHeight w:val="562"/>
        </w:trPr>
        <w:tc>
          <w:tcPr>
            <w:tcW w:w="2701" w:type="dxa"/>
          </w:tcPr>
          <w:p w14:paraId="23B6FB16" w14:textId="77777777" w:rsidR="00B62A36" w:rsidRPr="00E778AA" w:rsidRDefault="00B62A36">
            <w:pPr>
              <w:spacing w:line="276" w:lineRule="auto"/>
              <w:rPr>
                <w:rFonts w:eastAsia="Calibri" w:cs="Times New Roman"/>
                <w:b/>
                <w:noProof/>
                <w:sz w:val="22"/>
                <w:lang w:val="en-GB"/>
              </w:rPr>
            </w:pPr>
            <w:r w:rsidRPr="00E778AA">
              <w:rPr>
                <w:rFonts w:eastAsia="Calibri" w:cs="Times New Roman"/>
                <w:b/>
                <w:noProof/>
                <w:sz w:val="22"/>
                <w:lang w:val="en-GB"/>
              </w:rPr>
              <w:t>European Wine Regions (AREV)</w:t>
            </w:r>
          </w:p>
          <w:p w14:paraId="3DCB464C" w14:textId="77777777" w:rsidR="00B62A36" w:rsidRPr="00E778AA" w:rsidRDefault="00B62A36">
            <w:pPr>
              <w:spacing w:line="276" w:lineRule="auto"/>
              <w:rPr>
                <w:rFonts w:eastAsia="Calibri" w:cs="Times New Roman"/>
                <w:b/>
                <w:noProof/>
                <w:sz w:val="22"/>
                <w:lang w:val="en-GB"/>
              </w:rPr>
            </w:pPr>
          </w:p>
        </w:tc>
        <w:tc>
          <w:tcPr>
            <w:tcW w:w="4677" w:type="dxa"/>
          </w:tcPr>
          <w:p w14:paraId="3A549A24" w14:textId="2CC9B64B" w:rsidR="00B62A36" w:rsidRPr="00E778AA" w:rsidRDefault="004A07F1"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n</w:t>
            </w:r>
            <w:r w:rsidR="00B62A36" w:rsidRPr="00E778AA">
              <w:rPr>
                <w:rFonts w:eastAsia="Calibri" w:cs="Times New Roman"/>
                <w:bCs/>
                <w:noProof/>
                <w:sz w:val="22"/>
                <w:lang w:val="en-GB"/>
              </w:rPr>
              <w:t>eed to defend the rich traditions of EU wine</w:t>
            </w:r>
            <w:r w:rsidR="00BA4FDD" w:rsidRPr="00E778AA">
              <w:rPr>
                <w:rFonts w:eastAsia="Calibri" w:cs="Times New Roman"/>
                <w:bCs/>
                <w:noProof/>
                <w:sz w:val="22"/>
                <w:lang w:val="en-GB"/>
              </w:rPr>
              <w:t>-</w:t>
            </w:r>
            <w:r w:rsidR="00B62A36" w:rsidRPr="00E778AA">
              <w:rPr>
                <w:rFonts w:eastAsia="Calibri" w:cs="Times New Roman"/>
                <w:bCs/>
                <w:noProof/>
                <w:sz w:val="22"/>
                <w:lang w:val="en-GB"/>
              </w:rPr>
              <w:t>producing regions</w:t>
            </w:r>
          </w:p>
          <w:p w14:paraId="5AAA2A52" w14:textId="7B77ECE2" w:rsidR="00B62A36" w:rsidRPr="00E778AA" w:rsidRDefault="003935B1"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n</w:t>
            </w:r>
            <w:r w:rsidR="00B62A36" w:rsidRPr="00E778AA">
              <w:rPr>
                <w:rFonts w:eastAsia="Calibri" w:cs="Times New Roman"/>
                <w:bCs/>
                <w:noProof/>
                <w:sz w:val="22"/>
                <w:lang w:val="en-GB"/>
              </w:rPr>
              <w:t>eed of a global vision for the wine</w:t>
            </w:r>
            <w:r w:rsidR="00BA4FDD" w:rsidRPr="00E778AA">
              <w:rPr>
                <w:rFonts w:eastAsia="Calibri" w:cs="Times New Roman"/>
                <w:bCs/>
                <w:noProof/>
                <w:sz w:val="22"/>
                <w:lang w:val="en-GB"/>
              </w:rPr>
              <w:t>-</w:t>
            </w:r>
            <w:r w:rsidR="00B62A36" w:rsidRPr="00E778AA">
              <w:rPr>
                <w:rFonts w:eastAsia="Calibri" w:cs="Times New Roman"/>
                <w:bCs/>
                <w:noProof/>
                <w:sz w:val="22"/>
                <w:lang w:val="en-GB"/>
              </w:rPr>
              <w:t>producing sector and coordination between policies</w:t>
            </w:r>
          </w:p>
          <w:p w14:paraId="4D26846C" w14:textId="665E8EFD" w:rsidR="00B62A36" w:rsidRPr="00E778AA" w:rsidRDefault="003935B1" w:rsidP="00B62A36">
            <w:pPr>
              <w:pStyle w:val="ListParagraph"/>
              <w:numPr>
                <w:ilvl w:val="0"/>
                <w:numId w:val="6"/>
              </w:numPr>
              <w:spacing w:line="276" w:lineRule="auto"/>
              <w:rPr>
                <w:rFonts w:eastAsia="Calibri" w:cs="Times New Roman"/>
                <w:noProof/>
                <w:sz w:val="22"/>
                <w:lang w:val="en-GB"/>
              </w:rPr>
            </w:pPr>
            <w:r w:rsidRPr="00E778AA">
              <w:rPr>
                <w:rFonts w:eastAsia="Calibri" w:cs="Times New Roman"/>
                <w:bCs/>
                <w:noProof/>
                <w:sz w:val="22"/>
                <w:lang w:val="en-GB"/>
              </w:rPr>
              <w:t>s</w:t>
            </w:r>
            <w:r w:rsidR="00B62A36" w:rsidRPr="00E778AA">
              <w:rPr>
                <w:rFonts w:eastAsia="Calibri" w:cs="Times New Roman"/>
                <w:bCs/>
                <w:noProof/>
                <w:sz w:val="22"/>
                <w:lang w:val="en-GB"/>
              </w:rPr>
              <w:t>tructural crisis, declining wine consumption worldwide due to societal changes</w:t>
            </w:r>
          </w:p>
          <w:p w14:paraId="59B30E02" w14:textId="17A3FE45" w:rsidR="00B62A36" w:rsidRPr="00E778AA" w:rsidRDefault="003935B1" w:rsidP="00B62A36">
            <w:pPr>
              <w:pStyle w:val="ListParagraph"/>
              <w:numPr>
                <w:ilvl w:val="0"/>
                <w:numId w:val="6"/>
              </w:numPr>
              <w:spacing w:line="276" w:lineRule="auto"/>
              <w:rPr>
                <w:rFonts w:eastAsia="Calibri" w:cs="Times New Roman"/>
                <w:noProof/>
                <w:sz w:val="22"/>
                <w:lang w:val="en-GB"/>
              </w:rPr>
            </w:pPr>
            <w:r w:rsidRPr="00E778AA">
              <w:rPr>
                <w:rFonts w:eastAsia="Calibri" w:cs="Times New Roman"/>
                <w:bCs/>
                <w:noProof/>
                <w:sz w:val="22"/>
                <w:lang w:val="en-GB"/>
              </w:rPr>
              <w:t>v</w:t>
            </w:r>
            <w:r w:rsidR="00B62A36" w:rsidRPr="00E778AA">
              <w:rPr>
                <w:rFonts w:eastAsia="Calibri" w:cs="Times New Roman"/>
                <w:bCs/>
                <w:noProof/>
                <w:sz w:val="22"/>
                <w:lang w:val="en-GB"/>
              </w:rPr>
              <w:t>olatile geo</w:t>
            </w:r>
            <w:r w:rsidR="00C4533C" w:rsidRPr="00E778AA">
              <w:rPr>
                <w:rFonts w:eastAsia="Calibri" w:cs="Times New Roman"/>
                <w:bCs/>
                <w:noProof/>
                <w:sz w:val="22"/>
                <w:lang w:val="en-GB"/>
              </w:rPr>
              <w:t>political</w:t>
            </w:r>
            <w:r w:rsidR="00B62A36" w:rsidRPr="00E778AA">
              <w:rPr>
                <w:rFonts w:eastAsia="Calibri" w:cs="Times New Roman"/>
                <w:bCs/>
                <w:noProof/>
                <w:sz w:val="22"/>
                <w:lang w:val="en-GB"/>
              </w:rPr>
              <w:t xml:space="preserve"> situation</w:t>
            </w:r>
          </w:p>
          <w:p w14:paraId="452D3659" w14:textId="3DE64843" w:rsidR="00B62A36" w:rsidRPr="00E778AA" w:rsidRDefault="00F015CB"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w:t>
            </w:r>
            <w:r w:rsidR="00B62A36" w:rsidRPr="00E778AA">
              <w:rPr>
                <w:rFonts w:eastAsia="Calibri" w:cs="Times New Roman"/>
                <w:bCs/>
                <w:noProof/>
                <w:sz w:val="22"/>
                <w:lang w:val="en-GB"/>
              </w:rPr>
              <w:t>limate change</w:t>
            </w:r>
          </w:p>
        </w:tc>
        <w:tc>
          <w:tcPr>
            <w:tcW w:w="7371" w:type="dxa"/>
          </w:tcPr>
          <w:p w14:paraId="728AC314" w14:textId="17459D5E"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Introduce emergency measures and risk insurance</w:t>
            </w:r>
            <w:r w:rsidR="00F015CB" w:rsidRPr="00E778AA">
              <w:rPr>
                <w:rFonts w:eastAsia="Calibri" w:cs="Times New Roman"/>
                <w:bCs/>
                <w:noProof/>
                <w:sz w:val="22"/>
                <w:lang w:val="en-GB"/>
              </w:rPr>
              <w:t>.</w:t>
            </w:r>
          </w:p>
          <w:p w14:paraId="506AD2CC" w14:textId="250D8D43" w:rsidR="00B62A36" w:rsidRPr="00E778AA" w:rsidRDefault="00F015CB" w:rsidP="00B62A36">
            <w:pPr>
              <w:pStyle w:val="ListParagraph"/>
              <w:numPr>
                <w:ilvl w:val="0"/>
                <w:numId w:val="6"/>
              </w:numPr>
              <w:spacing w:line="276" w:lineRule="auto"/>
              <w:rPr>
                <w:rFonts w:eastAsia="Calibri" w:cs="Times New Roman"/>
                <w:noProof/>
                <w:sz w:val="22"/>
                <w:lang w:val="en-GB"/>
              </w:rPr>
            </w:pPr>
            <w:r w:rsidRPr="00E778AA">
              <w:rPr>
                <w:rFonts w:eastAsia="Calibri" w:cs="Times New Roman"/>
                <w:noProof/>
                <w:sz w:val="22"/>
                <w:lang w:val="en-GB"/>
              </w:rPr>
              <w:t>Allow for more</w:t>
            </w:r>
            <w:r w:rsidR="00B62A36" w:rsidRPr="00E778AA">
              <w:rPr>
                <w:rFonts w:eastAsia="Calibri" w:cs="Times New Roman"/>
                <w:noProof/>
                <w:sz w:val="22"/>
                <w:lang w:val="en-GB"/>
              </w:rPr>
              <w:t xml:space="preserve"> flexibility in the management of the EU wine envelope.</w:t>
            </w:r>
          </w:p>
          <w:p w14:paraId="2D25B1C1" w14:textId="7D0801BA"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Make wine production more competitive:</w:t>
            </w:r>
          </w:p>
          <w:p w14:paraId="1A210432" w14:textId="5E99ABEE"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Reinforce </w:t>
            </w:r>
            <w:r w:rsidR="003935B1" w:rsidRPr="00E778AA">
              <w:rPr>
                <w:rFonts w:eastAsia="Calibri" w:cs="Times New Roman"/>
                <w:bCs/>
                <w:noProof/>
                <w:sz w:val="22"/>
                <w:lang w:val="en-GB"/>
              </w:rPr>
              <w:t>p</w:t>
            </w:r>
            <w:r w:rsidRPr="00E778AA">
              <w:rPr>
                <w:rFonts w:eastAsia="Calibri" w:cs="Times New Roman"/>
                <w:bCs/>
                <w:noProof/>
                <w:sz w:val="22"/>
                <w:lang w:val="en-GB"/>
              </w:rPr>
              <w:t xml:space="preserve">romotion, </w:t>
            </w:r>
            <w:r w:rsidR="003935B1" w:rsidRPr="00E778AA">
              <w:rPr>
                <w:rFonts w:eastAsia="Calibri" w:cs="Times New Roman"/>
                <w:bCs/>
                <w:noProof/>
                <w:sz w:val="22"/>
                <w:lang w:val="en-GB"/>
              </w:rPr>
              <w:t>including</w:t>
            </w:r>
            <w:r w:rsidRPr="00E778AA">
              <w:rPr>
                <w:rFonts w:eastAsia="Calibri" w:cs="Times New Roman"/>
                <w:bCs/>
                <w:noProof/>
                <w:sz w:val="22"/>
                <w:lang w:val="en-GB"/>
              </w:rPr>
              <w:t xml:space="preserve"> at EU level</w:t>
            </w:r>
          </w:p>
          <w:p w14:paraId="7FAAA5C9" w14:textId="59970CE8"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Create a sustainability</w:t>
            </w:r>
            <w:r w:rsidR="00E813DA" w:rsidRPr="00E778AA">
              <w:rPr>
                <w:rFonts w:eastAsia="Calibri" w:cs="Times New Roman"/>
                <w:bCs/>
                <w:noProof/>
                <w:sz w:val="22"/>
                <w:lang w:val="en-GB"/>
              </w:rPr>
              <w:t xml:space="preserve"> logo.</w:t>
            </w:r>
          </w:p>
          <w:p w14:paraId="50A715FE"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Consider wine in trade agreements</w:t>
            </w:r>
          </w:p>
          <w:p w14:paraId="3503826C" w14:textId="14FDD6E6" w:rsidR="00B62A36" w:rsidRPr="00E778AA" w:rsidRDefault="00E778AA" w:rsidP="00B62A36">
            <w:pPr>
              <w:pStyle w:val="ListParagraph"/>
              <w:numPr>
                <w:ilvl w:val="0"/>
                <w:numId w:val="6"/>
              </w:numPr>
              <w:spacing w:line="276" w:lineRule="auto"/>
              <w:rPr>
                <w:rFonts w:eastAsia="Calibri" w:cs="Times New Roman"/>
                <w:bCs/>
                <w:noProof/>
                <w:sz w:val="22"/>
                <w:lang w:val="en-GB"/>
              </w:rPr>
            </w:pPr>
            <w:r>
              <w:rPr>
                <w:rFonts w:eastAsia="Calibri" w:cs="Times New Roman"/>
                <w:bCs/>
                <w:noProof/>
                <w:sz w:val="22"/>
                <w:lang w:val="en-GB"/>
              </w:rPr>
              <w:t>Support</w:t>
            </w:r>
            <w:r w:rsidR="00B62A36" w:rsidRPr="00E778AA">
              <w:rPr>
                <w:rFonts w:eastAsia="Calibri" w:cs="Times New Roman"/>
                <w:bCs/>
                <w:noProof/>
                <w:sz w:val="22"/>
                <w:lang w:val="en-GB"/>
              </w:rPr>
              <w:t xml:space="preserve"> the development of new products</w:t>
            </w:r>
            <w:r w:rsidR="002F0F77" w:rsidRPr="00E778AA">
              <w:rPr>
                <w:rFonts w:eastAsia="Calibri" w:cs="Times New Roman"/>
                <w:bCs/>
                <w:noProof/>
                <w:sz w:val="22"/>
                <w:lang w:val="en-GB"/>
              </w:rPr>
              <w:t>.</w:t>
            </w:r>
          </w:p>
          <w:p w14:paraId="62AF3835" w14:textId="35974650"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Reinforce the wine market observatory</w:t>
            </w:r>
            <w:r w:rsidR="002F0F77" w:rsidRPr="00E778AA">
              <w:rPr>
                <w:rFonts w:eastAsia="Calibri" w:cs="Times New Roman"/>
                <w:bCs/>
                <w:noProof/>
                <w:sz w:val="22"/>
                <w:lang w:val="en-GB"/>
              </w:rPr>
              <w:t>.</w:t>
            </w:r>
          </w:p>
          <w:p w14:paraId="770C3453" w14:textId="21DBB4C6"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Educate consumers, </w:t>
            </w:r>
            <w:r w:rsidR="00443FFC" w:rsidRPr="00E778AA">
              <w:rPr>
                <w:rFonts w:eastAsia="Calibri" w:cs="Times New Roman"/>
                <w:bCs/>
                <w:noProof/>
                <w:sz w:val="22"/>
                <w:lang w:val="en-GB"/>
              </w:rPr>
              <w:t xml:space="preserve">including </w:t>
            </w:r>
            <w:r w:rsidRPr="00E778AA">
              <w:rPr>
                <w:rFonts w:eastAsia="Calibri" w:cs="Times New Roman"/>
                <w:bCs/>
                <w:noProof/>
                <w:sz w:val="22"/>
                <w:lang w:val="en-GB"/>
              </w:rPr>
              <w:t>about</w:t>
            </w:r>
            <w:r w:rsidR="00443FFC" w:rsidRPr="00E778AA">
              <w:rPr>
                <w:rFonts w:eastAsia="Calibri" w:cs="Times New Roman"/>
                <w:bCs/>
                <w:noProof/>
                <w:sz w:val="22"/>
                <w:lang w:val="en-GB"/>
              </w:rPr>
              <w:t xml:space="preserve"> drinking</w:t>
            </w:r>
            <w:r w:rsidRPr="00E778AA">
              <w:rPr>
                <w:rFonts w:eastAsia="Calibri" w:cs="Times New Roman"/>
                <w:bCs/>
                <w:noProof/>
                <w:sz w:val="22"/>
                <w:lang w:val="en-GB"/>
              </w:rPr>
              <w:t xml:space="preserve"> wine in moderation</w:t>
            </w:r>
            <w:r w:rsidR="002F0F77" w:rsidRPr="00E778AA">
              <w:rPr>
                <w:rFonts w:eastAsia="Calibri" w:cs="Times New Roman"/>
                <w:bCs/>
                <w:noProof/>
                <w:sz w:val="22"/>
                <w:lang w:val="en-GB"/>
              </w:rPr>
              <w:t>.</w:t>
            </w:r>
          </w:p>
          <w:p w14:paraId="2A4043A6" w14:textId="47F3E8D6" w:rsidR="00B62A36" w:rsidRPr="00E778AA" w:rsidRDefault="00B62A36" w:rsidP="00B62A36">
            <w:pPr>
              <w:pStyle w:val="ListParagraph"/>
              <w:numPr>
                <w:ilvl w:val="0"/>
                <w:numId w:val="6"/>
              </w:numPr>
              <w:spacing w:line="276" w:lineRule="auto"/>
              <w:rPr>
                <w:rFonts w:eastAsia="Calibri" w:cs="Times New Roman"/>
                <w:b/>
                <w:noProof/>
                <w:sz w:val="22"/>
                <w:lang w:val="en-GB"/>
              </w:rPr>
            </w:pPr>
            <w:r w:rsidRPr="00E778AA">
              <w:rPr>
                <w:rFonts w:eastAsia="Calibri" w:cs="Times New Roman"/>
                <w:bCs/>
                <w:noProof/>
                <w:sz w:val="22"/>
                <w:lang w:val="en-GB"/>
              </w:rPr>
              <w:t xml:space="preserve">Reinforce support </w:t>
            </w:r>
            <w:r w:rsidR="00AF349F" w:rsidRPr="00E778AA">
              <w:rPr>
                <w:rFonts w:eastAsia="Calibri" w:cs="Times New Roman"/>
                <w:bCs/>
                <w:noProof/>
                <w:sz w:val="22"/>
                <w:lang w:val="en-GB"/>
              </w:rPr>
              <w:t xml:space="preserve">for </w:t>
            </w:r>
            <w:r w:rsidRPr="00E778AA">
              <w:rPr>
                <w:rFonts w:eastAsia="Calibri" w:cs="Times New Roman"/>
                <w:bCs/>
                <w:noProof/>
                <w:sz w:val="22"/>
                <w:lang w:val="en-GB"/>
              </w:rPr>
              <w:t>adaptation to climate change,</w:t>
            </w:r>
            <w:r w:rsidR="00AF349F" w:rsidRPr="00E778AA">
              <w:rPr>
                <w:rFonts w:eastAsia="Calibri" w:cs="Times New Roman"/>
                <w:bCs/>
                <w:noProof/>
                <w:sz w:val="22"/>
                <w:lang w:val="en-GB"/>
              </w:rPr>
              <w:t xml:space="preserve"> including</w:t>
            </w:r>
            <w:r w:rsidRPr="00E778AA">
              <w:rPr>
                <w:rFonts w:eastAsia="Calibri" w:cs="Times New Roman"/>
                <w:bCs/>
                <w:noProof/>
                <w:sz w:val="22"/>
                <w:lang w:val="en-GB"/>
              </w:rPr>
              <w:t xml:space="preserve"> through new disease- and pest resistant varieties, </w:t>
            </w:r>
            <w:r w:rsidR="00AF349F" w:rsidRPr="00E778AA">
              <w:rPr>
                <w:rFonts w:eastAsia="Calibri" w:cs="Times New Roman"/>
                <w:bCs/>
                <w:noProof/>
                <w:sz w:val="22"/>
                <w:lang w:val="en-GB"/>
              </w:rPr>
              <w:t xml:space="preserve">and the use of </w:t>
            </w:r>
            <w:r w:rsidRPr="00E778AA">
              <w:rPr>
                <w:rFonts w:eastAsia="Calibri" w:cs="Times New Roman"/>
                <w:bCs/>
                <w:noProof/>
                <w:sz w:val="22"/>
                <w:lang w:val="en-GB"/>
              </w:rPr>
              <w:t>new technologies</w:t>
            </w:r>
            <w:r w:rsidR="00AF349F" w:rsidRPr="00E778AA">
              <w:rPr>
                <w:rFonts w:eastAsia="Calibri" w:cs="Times New Roman"/>
                <w:bCs/>
                <w:noProof/>
                <w:sz w:val="22"/>
                <w:lang w:val="en-GB"/>
              </w:rPr>
              <w:t>.</w:t>
            </w:r>
          </w:p>
        </w:tc>
      </w:tr>
      <w:tr w:rsidR="00B62A36" w:rsidRPr="00965740" w14:paraId="38254954" w14:textId="77777777" w:rsidTr="006E6A82">
        <w:trPr>
          <w:trHeight w:val="562"/>
        </w:trPr>
        <w:tc>
          <w:tcPr>
            <w:tcW w:w="2701" w:type="dxa"/>
          </w:tcPr>
          <w:p w14:paraId="282CB9B5" w14:textId="77777777" w:rsidR="00B62A36" w:rsidRPr="00E778AA" w:rsidRDefault="00B62A36">
            <w:pPr>
              <w:spacing w:line="276" w:lineRule="auto"/>
              <w:rPr>
                <w:rFonts w:eastAsia="Calibri" w:cs="Times New Roman"/>
                <w:b/>
                <w:noProof/>
                <w:sz w:val="22"/>
                <w:lang w:val="en-GB"/>
              </w:rPr>
            </w:pPr>
            <w:r w:rsidRPr="00E778AA">
              <w:rPr>
                <w:rFonts w:eastAsia="Calibri" w:cs="Times New Roman"/>
                <w:b/>
                <w:noProof/>
                <w:sz w:val="22"/>
                <w:lang w:val="en-GB"/>
              </w:rPr>
              <w:t>European Committee of Wine Companies</w:t>
            </w:r>
          </w:p>
          <w:p w14:paraId="56DD1C4F" w14:textId="77777777" w:rsidR="00B62A36" w:rsidRPr="00E778AA" w:rsidRDefault="00B62A36">
            <w:pPr>
              <w:spacing w:line="276" w:lineRule="auto"/>
              <w:rPr>
                <w:rFonts w:eastAsia="Calibri" w:cs="Times New Roman"/>
                <w:b/>
                <w:noProof/>
                <w:sz w:val="22"/>
                <w:lang w:val="en-GB"/>
              </w:rPr>
            </w:pPr>
            <w:r w:rsidRPr="00E778AA">
              <w:rPr>
                <w:rFonts w:eastAsia="Calibri" w:cs="Times New Roman"/>
                <w:b/>
                <w:noProof/>
                <w:sz w:val="22"/>
                <w:lang w:val="en-GB"/>
              </w:rPr>
              <w:t>(CEEV)</w:t>
            </w:r>
          </w:p>
        </w:tc>
        <w:tc>
          <w:tcPr>
            <w:tcW w:w="4677" w:type="dxa"/>
            <w:vAlign w:val="center"/>
          </w:tcPr>
          <w:p w14:paraId="7B93EE71"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increased costs of production and distribution</w:t>
            </w:r>
          </w:p>
          <w:p w14:paraId="752F6CE5"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decline of wine consumption in the EU</w:t>
            </w:r>
          </w:p>
          <w:p w14:paraId="3771732B"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uncertainty in world wine trade, especially in key export markets</w:t>
            </w:r>
          </w:p>
          <w:p w14:paraId="165C1AB5"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change in consumer trends</w:t>
            </w:r>
          </w:p>
          <w:p w14:paraId="66793C50"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mismatch between offer and demand for certain categories of wine and certain regions</w:t>
            </w:r>
          </w:p>
          <w:p w14:paraId="540BA97F"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proliferation of negative climatic events</w:t>
            </w:r>
          </w:p>
          <w:p w14:paraId="5E723E35"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complex and burdensome regulatory environment</w:t>
            </w:r>
          </w:p>
          <w:p w14:paraId="5FC9659F"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demonisation of wine in health policy</w:t>
            </w:r>
          </w:p>
          <w:p w14:paraId="4C4C73F4" w14:textId="3919B780" w:rsidR="00B62A36" w:rsidRPr="00E778AA" w:rsidRDefault="008F5A9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w:t>
            </w:r>
            <w:r w:rsidR="00B62A36" w:rsidRPr="00E778AA">
              <w:rPr>
                <w:rFonts w:eastAsia="Calibri" w:cs="Times New Roman"/>
                <w:bCs/>
                <w:noProof/>
                <w:sz w:val="22"/>
                <w:lang w:val="en-GB"/>
              </w:rPr>
              <w:t>ontinuing growth in all no</w:t>
            </w:r>
            <w:r w:rsidRPr="00E778AA">
              <w:rPr>
                <w:rFonts w:eastAsia="Calibri" w:cs="Times New Roman"/>
                <w:bCs/>
                <w:noProof/>
                <w:sz w:val="22"/>
                <w:lang w:val="en-GB"/>
              </w:rPr>
              <w:t>n</w:t>
            </w:r>
            <w:r w:rsidR="00B62A36" w:rsidRPr="00E778AA">
              <w:rPr>
                <w:rFonts w:eastAsia="Calibri" w:cs="Times New Roman"/>
                <w:bCs/>
                <w:noProof/>
                <w:sz w:val="22"/>
                <w:lang w:val="en-GB"/>
              </w:rPr>
              <w:t>-alcohol</w:t>
            </w:r>
            <w:r w:rsidRPr="00E778AA">
              <w:rPr>
                <w:rFonts w:eastAsia="Calibri" w:cs="Times New Roman"/>
                <w:bCs/>
                <w:noProof/>
                <w:sz w:val="22"/>
                <w:lang w:val="en-GB"/>
              </w:rPr>
              <w:t>ic</w:t>
            </w:r>
            <w:r w:rsidR="00B62A36" w:rsidRPr="00E778AA">
              <w:rPr>
                <w:rFonts w:eastAsia="Calibri" w:cs="Times New Roman"/>
                <w:bCs/>
                <w:noProof/>
                <w:sz w:val="22"/>
                <w:lang w:val="en-GB"/>
              </w:rPr>
              <w:t xml:space="preserve"> drinks categories</w:t>
            </w:r>
            <w:r w:rsidR="006C39A4" w:rsidRPr="00E778AA">
              <w:rPr>
                <w:rFonts w:eastAsia="Calibri" w:cs="Times New Roman"/>
                <w:bCs/>
                <w:noProof/>
                <w:sz w:val="22"/>
                <w:lang w:val="en-GB"/>
              </w:rPr>
              <w:t xml:space="preserve">; </w:t>
            </w:r>
            <w:r w:rsidRPr="00E778AA">
              <w:rPr>
                <w:rFonts w:eastAsia="Calibri" w:cs="Times New Roman"/>
                <w:bCs/>
                <w:noProof/>
                <w:sz w:val="22"/>
                <w:lang w:val="en-GB"/>
              </w:rPr>
              <w:t>inability</w:t>
            </w:r>
            <w:r w:rsidR="00ED14E9" w:rsidRPr="00E778AA">
              <w:rPr>
                <w:rFonts w:eastAsia="Calibri" w:cs="Times New Roman"/>
                <w:bCs/>
                <w:noProof/>
                <w:sz w:val="22"/>
                <w:lang w:val="en-GB"/>
              </w:rPr>
              <w:t xml:space="preserve"> of the</w:t>
            </w:r>
            <w:r w:rsidR="00B62A36" w:rsidRPr="00E778AA">
              <w:rPr>
                <w:rFonts w:eastAsia="Calibri" w:cs="Times New Roman"/>
                <w:bCs/>
                <w:noProof/>
                <w:sz w:val="22"/>
                <w:lang w:val="en-GB"/>
              </w:rPr>
              <w:t xml:space="preserve"> EU wine sector </w:t>
            </w:r>
            <w:r w:rsidR="00ED14E9" w:rsidRPr="00E778AA">
              <w:rPr>
                <w:rFonts w:eastAsia="Calibri" w:cs="Times New Roman"/>
                <w:bCs/>
                <w:noProof/>
                <w:sz w:val="22"/>
                <w:lang w:val="en-GB"/>
              </w:rPr>
              <w:t>to respond to</w:t>
            </w:r>
            <w:r w:rsidR="00B62A36" w:rsidRPr="00E778AA">
              <w:rPr>
                <w:rFonts w:eastAsia="Calibri" w:cs="Times New Roman"/>
                <w:bCs/>
                <w:noProof/>
                <w:sz w:val="22"/>
                <w:lang w:val="en-GB"/>
              </w:rPr>
              <w:t xml:space="preserve"> consumers’ needs and </w:t>
            </w:r>
            <w:r w:rsidR="00ED14E9" w:rsidRPr="00E778AA">
              <w:rPr>
                <w:rFonts w:eastAsia="Calibri" w:cs="Times New Roman"/>
                <w:bCs/>
                <w:noProof/>
                <w:sz w:val="22"/>
                <w:lang w:val="en-GB"/>
              </w:rPr>
              <w:t xml:space="preserve">meet </w:t>
            </w:r>
            <w:r w:rsidR="00B62A36" w:rsidRPr="00E778AA">
              <w:rPr>
                <w:rFonts w:eastAsia="Calibri" w:cs="Times New Roman"/>
                <w:bCs/>
                <w:noProof/>
                <w:sz w:val="22"/>
                <w:lang w:val="en-GB"/>
              </w:rPr>
              <w:t>demand</w:t>
            </w:r>
          </w:p>
        </w:tc>
        <w:tc>
          <w:tcPr>
            <w:tcW w:w="7371" w:type="dxa"/>
            <w:vAlign w:val="center"/>
          </w:tcPr>
          <w:p w14:paraId="2C0946C3" w14:textId="6241E66C"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SIMPLIFICATION of the CAP </w:t>
            </w:r>
            <w:r w:rsidR="00000706" w:rsidRPr="00E778AA">
              <w:rPr>
                <w:rFonts w:eastAsia="Calibri" w:cs="Times New Roman"/>
                <w:bCs/>
                <w:noProof/>
                <w:sz w:val="22"/>
                <w:lang w:val="en-GB"/>
              </w:rPr>
              <w:t>s</w:t>
            </w:r>
            <w:r w:rsidRPr="00E778AA">
              <w:rPr>
                <w:rFonts w:eastAsia="Calibri" w:cs="Times New Roman"/>
                <w:bCs/>
                <w:noProof/>
                <w:sz w:val="22"/>
                <w:lang w:val="en-GB"/>
              </w:rPr>
              <w:t xml:space="preserve">trategic </w:t>
            </w:r>
            <w:r w:rsidR="00000706" w:rsidRPr="00E778AA">
              <w:rPr>
                <w:rFonts w:eastAsia="Calibri" w:cs="Times New Roman"/>
                <w:bCs/>
                <w:noProof/>
                <w:sz w:val="22"/>
                <w:lang w:val="en-GB"/>
              </w:rPr>
              <w:t>p</w:t>
            </w:r>
            <w:r w:rsidRPr="00E778AA">
              <w:rPr>
                <w:rFonts w:eastAsia="Calibri" w:cs="Times New Roman"/>
                <w:bCs/>
                <w:noProof/>
                <w:sz w:val="22"/>
                <w:lang w:val="en-GB"/>
              </w:rPr>
              <w:t>lan, in particular for the promotion and communication measure.</w:t>
            </w:r>
          </w:p>
          <w:p w14:paraId="7AEC68A0" w14:textId="61DF9B8E"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EXPORTS - Improve market access for EU wine by, among others, an </w:t>
            </w:r>
            <w:r w:rsidR="0049657F" w:rsidRPr="00E778AA">
              <w:rPr>
                <w:rFonts w:eastAsia="Calibri" w:cs="Times New Roman"/>
                <w:bCs/>
                <w:noProof/>
                <w:sz w:val="22"/>
                <w:lang w:val="en-GB"/>
              </w:rPr>
              <w:t xml:space="preserve">improved </w:t>
            </w:r>
            <w:r w:rsidRPr="00E778AA">
              <w:rPr>
                <w:rFonts w:eastAsia="Calibri" w:cs="Times New Roman"/>
                <w:bCs/>
                <w:noProof/>
                <w:sz w:val="22"/>
                <w:lang w:val="en-GB"/>
              </w:rPr>
              <w:t xml:space="preserve">procedure to fight </w:t>
            </w:r>
            <w:r w:rsidR="0049657F" w:rsidRPr="00E778AA">
              <w:rPr>
                <w:rFonts w:eastAsia="Calibri" w:cs="Times New Roman"/>
                <w:bCs/>
                <w:noProof/>
                <w:sz w:val="22"/>
                <w:lang w:val="en-GB"/>
              </w:rPr>
              <w:t>t</w:t>
            </w:r>
            <w:r w:rsidRPr="00E778AA">
              <w:rPr>
                <w:rFonts w:eastAsia="Calibri" w:cs="Times New Roman"/>
                <w:bCs/>
                <w:noProof/>
                <w:sz w:val="22"/>
                <w:lang w:val="en-GB"/>
              </w:rPr>
              <w:t xml:space="preserve">echnical </w:t>
            </w:r>
            <w:r w:rsidR="0049657F" w:rsidRPr="00E778AA">
              <w:rPr>
                <w:rFonts w:eastAsia="Calibri" w:cs="Times New Roman"/>
                <w:bCs/>
                <w:noProof/>
                <w:sz w:val="22"/>
                <w:lang w:val="en-GB"/>
              </w:rPr>
              <w:t>b</w:t>
            </w:r>
            <w:r w:rsidRPr="00E778AA">
              <w:rPr>
                <w:rFonts w:eastAsia="Calibri" w:cs="Times New Roman"/>
                <w:bCs/>
                <w:noProof/>
                <w:sz w:val="22"/>
                <w:lang w:val="en-GB"/>
              </w:rPr>
              <w:t xml:space="preserve">arriers to </w:t>
            </w:r>
            <w:r w:rsidR="0049657F" w:rsidRPr="00E778AA">
              <w:rPr>
                <w:rFonts w:eastAsia="Calibri" w:cs="Times New Roman"/>
                <w:bCs/>
                <w:noProof/>
                <w:sz w:val="22"/>
                <w:lang w:val="en-GB"/>
              </w:rPr>
              <w:t>t</w:t>
            </w:r>
            <w:r w:rsidRPr="00E778AA">
              <w:rPr>
                <w:rFonts w:eastAsia="Calibri" w:cs="Times New Roman"/>
                <w:bCs/>
                <w:noProof/>
                <w:sz w:val="22"/>
                <w:lang w:val="en-GB"/>
              </w:rPr>
              <w:t>rade.</w:t>
            </w:r>
          </w:p>
          <w:p w14:paraId="5A76AE65"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PRODUCT innovation with complete legal framework for de-alcoholised and partially de-alcoholised wines.</w:t>
            </w:r>
          </w:p>
          <w:p w14:paraId="160D44AA" w14:textId="282E4AFA" w:rsidR="00B62A36" w:rsidRPr="00E778AA" w:rsidRDefault="009A3AD2"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SINGLE MARKET</w:t>
            </w:r>
            <w:r w:rsidR="00B62A36" w:rsidRPr="00E778AA">
              <w:rPr>
                <w:rFonts w:eastAsia="Calibri" w:cs="Times New Roman"/>
                <w:bCs/>
                <w:noProof/>
                <w:sz w:val="22"/>
                <w:lang w:val="en-GB"/>
              </w:rPr>
              <w:t xml:space="preserve"> improvement through a language-free system based on digital (one wine label for the EU).</w:t>
            </w:r>
          </w:p>
          <w:p w14:paraId="160FFDC9" w14:textId="77777777"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MODIFICATION of EU distance selling policy to simplify e-commerce rules for wine products.</w:t>
            </w:r>
          </w:p>
          <w:p w14:paraId="7E87BB31" w14:textId="0CFED0E4"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LEVEL PLAYING FIELD </w:t>
            </w:r>
            <w:r w:rsidR="0049657F" w:rsidRPr="00E778AA">
              <w:rPr>
                <w:rFonts w:eastAsia="Calibri" w:cs="Times New Roman"/>
                <w:bCs/>
                <w:noProof/>
                <w:sz w:val="22"/>
                <w:lang w:val="en-GB"/>
              </w:rPr>
              <w:t>and</w:t>
            </w:r>
            <w:r w:rsidRPr="00E778AA">
              <w:rPr>
                <w:rFonts w:eastAsia="Calibri" w:cs="Times New Roman"/>
                <w:bCs/>
                <w:noProof/>
                <w:sz w:val="22"/>
                <w:lang w:val="en-GB"/>
              </w:rPr>
              <w:t xml:space="preserve"> LEVERAGE EU principles for sustainable wine production</w:t>
            </w:r>
            <w:r w:rsidR="0049657F" w:rsidRPr="00E778AA">
              <w:rPr>
                <w:rFonts w:eastAsia="Calibri" w:cs="Times New Roman"/>
                <w:bCs/>
                <w:noProof/>
                <w:sz w:val="22"/>
                <w:lang w:val="en-GB"/>
              </w:rPr>
              <w:t xml:space="preserve"> </w:t>
            </w:r>
            <w:r w:rsidR="0049657F" w:rsidRPr="00E778AA">
              <w:rPr>
                <w:rFonts w:eastAsia="Calibri" w:cs="Times New Roman"/>
                <w:noProof/>
                <w:sz w:val="22"/>
                <w:lang w:val="en-GB"/>
              </w:rPr>
              <w:t>and</w:t>
            </w:r>
            <w:r w:rsidRPr="00E778AA">
              <w:rPr>
                <w:rFonts w:eastAsia="Calibri" w:cs="Times New Roman"/>
                <w:noProof/>
                <w:sz w:val="22"/>
                <w:lang w:val="en-GB"/>
              </w:rPr>
              <w:t xml:space="preserve"> communication</w:t>
            </w:r>
            <w:r w:rsidR="008F5A96" w:rsidRPr="00E778AA">
              <w:rPr>
                <w:rFonts w:eastAsia="Calibri" w:cs="Times New Roman"/>
                <w:bCs/>
                <w:noProof/>
                <w:sz w:val="22"/>
                <w:lang w:val="en-GB"/>
              </w:rPr>
              <w:t>.</w:t>
            </w:r>
          </w:p>
        </w:tc>
      </w:tr>
      <w:tr w:rsidR="00B62A36" w:rsidRPr="00965740" w14:paraId="0D9BB0CD" w14:textId="77777777" w:rsidTr="006E6A82">
        <w:trPr>
          <w:trHeight w:val="562"/>
        </w:trPr>
        <w:tc>
          <w:tcPr>
            <w:tcW w:w="2701" w:type="dxa"/>
          </w:tcPr>
          <w:p w14:paraId="097ADF2E" w14:textId="77777777" w:rsidR="00B62A36" w:rsidRPr="00E778AA" w:rsidRDefault="00B62A36">
            <w:pPr>
              <w:spacing w:line="276" w:lineRule="auto"/>
              <w:rPr>
                <w:rFonts w:eastAsia="Calibri" w:cs="Times New Roman"/>
                <w:b/>
                <w:noProof/>
                <w:sz w:val="22"/>
                <w:lang w:val="en-GB"/>
              </w:rPr>
            </w:pPr>
            <w:r w:rsidRPr="00E778AA">
              <w:rPr>
                <w:rFonts w:eastAsia="Calibri" w:cs="Times New Roman"/>
                <w:b/>
                <w:noProof/>
                <w:sz w:val="22"/>
                <w:lang w:val="en-GB"/>
              </w:rPr>
              <w:t>European Confederation of Independent Winegrowers</w:t>
            </w:r>
          </w:p>
          <w:p w14:paraId="49D09C03" w14:textId="77777777" w:rsidR="00B62A36" w:rsidRPr="00E778AA" w:rsidRDefault="00B62A36">
            <w:pPr>
              <w:spacing w:line="276" w:lineRule="auto"/>
              <w:rPr>
                <w:rFonts w:eastAsia="Calibri" w:cs="Times New Roman"/>
                <w:b/>
                <w:noProof/>
                <w:sz w:val="22"/>
                <w:lang w:val="en-GB"/>
              </w:rPr>
            </w:pPr>
            <w:r w:rsidRPr="00E778AA">
              <w:rPr>
                <w:rFonts w:eastAsia="Calibri" w:cs="Times New Roman"/>
                <w:b/>
                <w:noProof/>
                <w:sz w:val="22"/>
                <w:lang w:val="en-GB"/>
              </w:rPr>
              <w:t>(CEVI)</w:t>
            </w:r>
          </w:p>
        </w:tc>
        <w:tc>
          <w:tcPr>
            <w:tcW w:w="4677" w:type="dxa"/>
          </w:tcPr>
          <w:p w14:paraId="62FDF0AF" w14:textId="6921DC18" w:rsidR="00B62A36" w:rsidRPr="00E778AA" w:rsidRDefault="00644DF4"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g</w:t>
            </w:r>
            <w:r w:rsidR="00B62A36" w:rsidRPr="00E778AA">
              <w:rPr>
                <w:rFonts w:eastAsia="Calibri" w:cs="Times New Roman"/>
                <w:bCs/>
                <w:noProof/>
                <w:sz w:val="22"/>
                <w:lang w:val="en-GB"/>
              </w:rPr>
              <w:t>lobal geopolitical situation, inflation, economic uncertainties global market and economic instabilities</w:t>
            </w:r>
          </w:p>
          <w:p w14:paraId="4307625C" w14:textId="5E6CF5E8" w:rsidR="00B62A36" w:rsidRPr="00E778AA" w:rsidRDefault="00644DF4"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decline in</w:t>
            </w:r>
            <w:r w:rsidR="00B62A36" w:rsidRPr="00E778AA">
              <w:rPr>
                <w:rFonts w:eastAsia="Calibri" w:cs="Times New Roman"/>
                <w:bCs/>
                <w:noProof/>
                <w:sz w:val="22"/>
                <w:lang w:val="en-GB"/>
              </w:rPr>
              <w:t xml:space="preserve"> wine consumption</w:t>
            </w:r>
          </w:p>
          <w:p w14:paraId="0D5535C6" w14:textId="0DE88597" w:rsidR="00B62A36" w:rsidRPr="00E778AA" w:rsidRDefault="00644DF4"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c</w:t>
            </w:r>
            <w:r w:rsidR="00B62A36" w:rsidRPr="00E778AA">
              <w:rPr>
                <w:rFonts w:eastAsia="Calibri" w:cs="Times New Roman"/>
                <w:bCs/>
                <w:noProof/>
                <w:sz w:val="22"/>
                <w:lang w:val="en-GB"/>
              </w:rPr>
              <w:t>limate change and adverse meteorological events</w:t>
            </w:r>
          </w:p>
          <w:p w14:paraId="18FC91F2" w14:textId="566DA74A"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precarious and very uncertain situation</w:t>
            </w:r>
            <w:r w:rsidR="00644DF4" w:rsidRPr="00E778AA">
              <w:rPr>
                <w:rFonts w:eastAsia="Calibri" w:cs="Times New Roman"/>
                <w:bCs/>
                <w:noProof/>
                <w:sz w:val="22"/>
                <w:lang w:val="en-GB"/>
              </w:rPr>
              <w:t xml:space="preserve"> faced by independent winegrowers</w:t>
            </w:r>
          </w:p>
        </w:tc>
        <w:tc>
          <w:tcPr>
            <w:tcW w:w="7371" w:type="dxa"/>
          </w:tcPr>
          <w:p w14:paraId="2C77C06A" w14:textId="05C7258B"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Preserve the CAP legal framework and increase the budget dedicated to the Common Market Organisation (CMO)</w:t>
            </w:r>
            <w:r w:rsidR="00644DF4" w:rsidRPr="00E778AA">
              <w:rPr>
                <w:rFonts w:eastAsia="Calibri" w:cs="Times New Roman"/>
                <w:bCs/>
                <w:noProof/>
                <w:sz w:val="22"/>
                <w:lang w:val="en-GB"/>
              </w:rPr>
              <w:t>.</w:t>
            </w:r>
          </w:p>
          <w:p w14:paraId="091D71A3" w14:textId="4E460BA4"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Ensure wine will continue to be classified as an agricultural product, benefiting from the CMO measures</w:t>
            </w:r>
            <w:r w:rsidR="00136076" w:rsidRPr="00E778AA">
              <w:rPr>
                <w:rFonts w:eastAsia="Calibri" w:cs="Times New Roman"/>
                <w:bCs/>
                <w:noProof/>
                <w:sz w:val="22"/>
                <w:lang w:val="en-GB"/>
              </w:rPr>
              <w:t>.</w:t>
            </w:r>
          </w:p>
          <w:p w14:paraId="499D267F" w14:textId="6954BEC4"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Ensure a balanced </w:t>
            </w:r>
            <w:r w:rsidR="00136076" w:rsidRPr="00E778AA">
              <w:rPr>
                <w:rFonts w:eastAsia="Calibri" w:cs="Times New Roman"/>
                <w:bCs/>
                <w:noProof/>
                <w:sz w:val="22"/>
                <w:lang w:val="en-GB"/>
              </w:rPr>
              <w:t xml:space="preserve">allocation </w:t>
            </w:r>
            <w:r w:rsidRPr="00E778AA">
              <w:rPr>
                <w:rFonts w:eastAsia="Calibri" w:cs="Times New Roman"/>
                <w:bCs/>
                <w:noProof/>
                <w:sz w:val="22"/>
                <w:lang w:val="en-GB"/>
              </w:rPr>
              <w:t xml:space="preserve">of the CAP aids in favour of small-scale producers, specifically through the differentiated rates </w:t>
            </w:r>
            <w:r w:rsidR="00136076" w:rsidRPr="00E778AA">
              <w:rPr>
                <w:rFonts w:eastAsia="Calibri" w:cs="Times New Roman"/>
                <w:bCs/>
                <w:noProof/>
                <w:sz w:val="22"/>
                <w:lang w:val="en-GB"/>
              </w:rPr>
              <w:t xml:space="preserve">set out </w:t>
            </w:r>
            <w:r w:rsidRPr="00E778AA">
              <w:rPr>
                <w:rFonts w:eastAsia="Calibri" w:cs="Times New Roman"/>
                <w:bCs/>
                <w:noProof/>
                <w:sz w:val="22"/>
                <w:lang w:val="en-GB"/>
              </w:rPr>
              <w:t>in Article 59(2) of Regulation 2021/2115 in favour of micro, small and medium-sized enterprises</w:t>
            </w:r>
            <w:r w:rsidR="00136076" w:rsidRPr="00E778AA">
              <w:rPr>
                <w:rFonts w:eastAsia="Calibri" w:cs="Times New Roman"/>
                <w:bCs/>
                <w:noProof/>
                <w:sz w:val="22"/>
                <w:lang w:val="en-GB"/>
              </w:rPr>
              <w:t>.</w:t>
            </w:r>
          </w:p>
          <w:p w14:paraId="2CDABD64" w14:textId="3F2A1D85"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Apply these differentiated rates to the measure </w:t>
            </w:r>
            <w:r w:rsidR="009A3EC9" w:rsidRPr="00E778AA">
              <w:rPr>
                <w:rFonts w:eastAsia="Calibri" w:cs="Times New Roman"/>
                <w:bCs/>
                <w:noProof/>
                <w:sz w:val="22"/>
                <w:lang w:val="en-GB"/>
              </w:rPr>
              <w:t>‘</w:t>
            </w:r>
            <w:r w:rsidRPr="00E778AA">
              <w:rPr>
                <w:rFonts w:eastAsia="Calibri" w:cs="Times New Roman"/>
                <w:bCs/>
                <w:noProof/>
                <w:sz w:val="22"/>
                <w:lang w:val="en-GB"/>
              </w:rPr>
              <w:t>promotion in third countries</w:t>
            </w:r>
            <w:r w:rsidR="009A3EC9" w:rsidRPr="00E778AA">
              <w:rPr>
                <w:rFonts w:eastAsia="Calibri" w:cs="Times New Roman"/>
                <w:bCs/>
                <w:noProof/>
                <w:sz w:val="22"/>
                <w:lang w:val="en-GB"/>
              </w:rPr>
              <w:t>’</w:t>
            </w:r>
            <w:r w:rsidRPr="00E778AA">
              <w:rPr>
                <w:rFonts w:eastAsia="Calibri" w:cs="Times New Roman"/>
                <w:bCs/>
                <w:noProof/>
                <w:sz w:val="22"/>
                <w:lang w:val="en-GB"/>
              </w:rPr>
              <w:t xml:space="preserve"> (Article 58(1k) of Regulation 2021/2115)</w:t>
            </w:r>
            <w:r w:rsidR="009A3EC9" w:rsidRPr="00E778AA">
              <w:rPr>
                <w:rFonts w:eastAsia="Calibri" w:cs="Times New Roman"/>
                <w:bCs/>
                <w:noProof/>
                <w:sz w:val="22"/>
                <w:lang w:val="en-GB"/>
              </w:rPr>
              <w:t>.</w:t>
            </w:r>
          </w:p>
          <w:p w14:paraId="5EA06457" w14:textId="2C4798B1"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Set </w:t>
            </w:r>
            <w:r w:rsidR="009A3EC9" w:rsidRPr="00E778AA">
              <w:rPr>
                <w:rFonts w:eastAsia="Calibri" w:cs="Times New Roman"/>
                <w:bCs/>
                <w:noProof/>
                <w:sz w:val="22"/>
                <w:lang w:val="en-GB"/>
              </w:rPr>
              <w:t>up</w:t>
            </w:r>
            <w:r w:rsidRPr="00E778AA">
              <w:rPr>
                <w:rFonts w:eastAsia="Calibri" w:cs="Times New Roman"/>
                <w:bCs/>
                <w:noProof/>
                <w:sz w:val="22"/>
                <w:lang w:val="en-GB"/>
              </w:rPr>
              <w:t xml:space="preserve"> a toolbox </w:t>
            </w:r>
            <w:r w:rsidR="009A3EC9" w:rsidRPr="00E778AA">
              <w:rPr>
                <w:rFonts w:eastAsia="Calibri" w:cs="Times New Roman"/>
                <w:bCs/>
                <w:noProof/>
                <w:sz w:val="22"/>
                <w:lang w:val="en-GB"/>
              </w:rPr>
              <w:t xml:space="preserve">to help </w:t>
            </w:r>
            <w:r w:rsidR="00D84972" w:rsidRPr="00E778AA">
              <w:rPr>
                <w:rFonts w:eastAsia="Calibri" w:cs="Times New Roman"/>
                <w:bCs/>
                <w:noProof/>
                <w:sz w:val="22"/>
                <w:lang w:val="en-GB"/>
              </w:rPr>
              <w:t>M</w:t>
            </w:r>
            <w:r w:rsidR="001968E1">
              <w:rPr>
                <w:rFonts w:eastAsia="Calibri" w:cs="Times New Roman"/>
                <w:bCs/>
                <w:noProof/>
                <w:sz w:val="22"/>
                <w:lang w:val="en-GB"/>
              </w:rPr>
              <w:t>S</w:t>
            </w:r>
            <w:r w:rsidRPr="00E778AA">
              <w:rPr>
                <w:rFonts w:eastAsia="Calibri" w:cs="Times New Roman"/>
                <w:bCs/>
                <w:noProof/>
                <w:sz w:val="22"/>
                <w:lang w:val="en-GB"/>
              </w:rPr>
              <w:t xml:space="preserve"> choose and finance themselves the measures </w:t>
            </w:r>
            <w:r w:rsidR="009A3EC9" w:rsidRPr="00E778AA">
              <w:rPr>
                <w:rFonts w:eastAsia="Calibri" w:cs="Times New Roman"/>
                <w:bCs/>
                <w:noProof/>
                <w:sz w:val="22"/>
                <w:lang w:val="en-GB"/>
              </w:rPr>
              <w:t xml:space="preserve">best fitted </w:t>
            </w:r>
            <w:r w:rsidRPr="00E778AA">
              <w:rPr>
                <w:rFonts w:eastAsia="Calibri" w:cs="Times New Roman"/>
                <w:bCs/>
                <w:noProof/>
                <w:sz w:val="22"/>
                <w:lang w:val="en-GB"/>
              </w:rPr>
              <w:t>to their national situation: distillation, grubbing</w:t>
            </w:r>
            <w:r w:rsidR="009A3EC9" w:rsidRPr="00E778AA">
              <w:rPr>
                <w:rFonts w:eastAsia="Calibri" w:cs="Times New Roman"/>
                <w:bCs/>
                <w:noProof/>
                <w:sz w:val="22"/>
                <w:lang w:val="en-GB"/>
              </w:rPr>
              <w:t>-</w:t>
            </w:r>
            <w:r w:rsidRPr="00E778AA">
              <w:rPr>
                <w:rFonts w:eastAsia="Calibri" w:cs="Times New Roman"/>
                <w:bCs/>
                <w:noProof/>
                <w:sz w:val="22"/>
                <w:lang w:val="en-GB"/>
              </w:rPr>
              <w:t>up, green harvesting, private storage, possibility to extend planting authorisation in time of crisis, higher flexibility for all measures in time of crisis</w:t>
            </w:r>
            <w:r w:rsidR="009A3EC9" w:rsidRPr="00E778AA">
              <w:rPr>
                <w:rFonts w:eastAsia="Calibri" w:cs="Times New Roman"/>
                <w:bCs/>
                <w:noProof/>
                <w:sz w:val="22"/>
                <w:lang w:val="en-GB"/>
              </w:rPr>
              <w:t>.</w:t>
            </w:r>
          </w:p>
          <w:p w14:paraId="4A365497" w14:textId="5DD13451"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These measures must be accessible to all winegrowers, even the smallest businesses</w:t>
            </w:r>
            <w:r w:rsidR="00251FA5" w:rsidRPr="00E778AA">
              <w:rPr>
                <w:rFonts w:eastAsia="Calibri" w:cs="Times New Roman"/>
                <w:bCs/>
                <w:noProof/>
                <w:sz w:val="22"/>
                <w:lang w:val="en-GB"/>
              </w:rPr>
              <w:t>.</w:t>
            </w:r>
          </w:p>
          <w:p w14:paraId="4A6226D9" w14:textId="4797B432" w:rsidR="00B62A36" w:rsidRPr="001968E1" w:rsidRDefault="00B62A36" w:rsidP="00010F1E">
            <w:pPr>
              <w:pStyle w:val="ListParagraph"/>
              <w:numPr>
                <w:ilvl w:val="0"/>
                <w:numId w:val="6"/>
              </w:numPr>
              <w:spacing w:line="276" w:lineRule="auto"/>
              <w:rPr>
                <w:rFonts w:eastAsia="Calibri" w:cs="Times New Roman"/>
                <w:bCs/>
                <w:noProof/>
                <w:sz w:val="22"/>
                <w:lang w:val="en-GB"/>
              </w:rPr>
            </w:pPr>
            <w:r w:rsidRPr="001968E1">
              <w:rPr>
                <w:rFonts w:eastAsia="Calibri" w:cs="Times New Roman"/>
                <w:bCs/>
                <w:noProof/>
                <w:sz w:val="22"/>
                <w:lang w:val="en-GB"/>
              </w:rPr>
              <w:t xml:space="preserve">Extend the validity of planting authorisations (Article 62(3) of Regulation 1308/2013): to </w:t>
            </w:r>
            <w:r w:rsidR="009A3EC9" w:rsidRPr="001968E1">
              <w:rPr>
                <w:rFonts w:eastAsia="Calibri" w:cs="Times New Roman"/>
                <w:bCs/>
                <w:noProof/>
                <w:sz w:val="22"/>
                <w:lang w:val="en-GB"/>
              </w:rPr>
              <w:t>eight</w:t>
            </w:r>
            <w:r w:rsidRPr="001968E1">
              <w:rPr>
                <w:rFonts w:eastAsia="Calibri" w:cs="Times New Roman"/>
                <w:bCs/>
                <w:noProof/>
                <w:sz w:val="22"/>
                <w:lang w:val="en-GB"/>
              </w:rPr>
              <w:t xml:space="preserve"> years for</w:t>
            </w:r>
            <w:r w:rsidR="002A0574">
              <w:rPr>
                <w:rFonts w:eastAsia="Calibri" w:cs="Times New Roman"/>
                <w:bCs/>
                <w:noProof/>
                <w:sz w:val="22"/>
                <w:lang w:val="en-GB"/>
              </w:rPr>
              <w:t xml:space="preserve"> </w:t>
            </w:r>
            <w:r w:rsidRPr="001968E1">
              <w:rPr>
                <w:rFonts w:eastAsia="Calibri" w:cs="Times New Roman"/>
                <w:bCs/>
                <w:noProof/>
                <w:sz w:val="22"/>
                <w:lang w:val="en-GB"/>
              </w:rPr>
              <w:t xml:space="preserve">replanting, </w:t>
            </w:r>
            <w:r w:rsidR="009A3EC9" w:rsidRPr="001968E1">
              <w:rPr>
                <w:rFonts w:eastAsia="Calibri" w:cs="Times New Roman"/>
                <w:bCs/>
                <w:noProof/>
                <w:sz w:val="22"/>
                <w:lang w:val="en-GB"/>
              </w:rPr>
              <w:t>five</w:t>
            </w:r>
            <w:r w:rsidRPr="001968E1">
              <w:rPr>
                <w:rFonts w:eastAsia="Calibri" w:cs="Times New Roman"/>
                <w:bCs/>
                <w:noProof/>
                <w:sz w:val="22"/>
                <w:lang w:val="en-GB"/>
              </w:rPr>
              <w:t xml:space="preserve"> years for new plantings, and by as many years as needed </w:t>
            </w:r>
            <w:r w:rsidR="009A3EC9" w:rsidRPr="001968E1">
              <w:rPr>
                <w:rFonts w:eastAsia="Calibri" w:cs="Times New Roman"/>
                <w:bCs/>
                <w:noProof/>
                <w:sz w:val="22"/>
                <w:lang w:val="en-GB"/>
              </w:rPr>
              <w:t>‘</w:t>
            </w:r>
            <w:r w:rsidRPr="001968E1">
              <w:rPr>
                <w:rFonts w:eastAsia="Calibri" w:cs="Times New Roman"/>
                <w:bCs/>
                <w:noProof/>
                <w:sz w:val="22"/>
                <w:lang w:val="en-GB"/>
              </w:rPr>
              <w:t>in time of crisis</w:t>
            </w:r>
            <w:r w:rsidR="009A3EC9" w:rsidRPr="001968E1">
              <w:rPr>
                <w:rFonts w:eastAsia="Calibri" w:cs="Times New Roman"/>
                <w:bCs/>
                <w:noProof/>
                <w:sz w:val="22"/>
                <w:lang w:val="en-GB"/>
              </w:rPr>
              <w:t>’.</w:t>
            </w:r>
          </w:p>
          <w:p w14:paraId="32793FB4" w14:textId="255AA474"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Differentiate micro-enterprises from SMEs as a criterion for granting new planting authorisation</w:t>
            </w:r>
            <w:r w:rsidR="009A3EC9" w:rsidRPr="00E778AA">
              <w:rPr>
                <w:rFonts w:eastAsia="Calibri" w:cs="Times New Roman"/>
                <w:bCs/>
                <w:noProof/>
                <w:sz w:val="22"/>
                <w:lang w:val="en-GB"/>
              </w:rPr>
              <w:t>s</w:t>
            </w:r>
            <w:r w:rsidRPr="00E778AA">
              <w:rPr>
                <w:rFonts w:eastAsia="Calibri" w:cs="Times New Roman"/>
                <w:bCs/>
                <w:noProof/>
                <w:sz w:val="22"/>
                <w:lang w:val="en-GB"/>
              </w:rPr>
              <w:t xml:space="preserve"> in Article 64(2h) of Regulation 1308/2013 to give MS the possibility to prioritise them</w:t>
            </w:r>
            <w:r w:rsidR="009A3EC9" w:rsidRPr="00E778AA">
              <w:rPr>
                <w:rFonts w:eastAsia="Calibri" w:cs="Times New Roman"/>
                <w:bCs/>
                <w:noProof/>
                <w:sz w:val="22"/>
                <w:lang w:val="en-GB"/>
              </w:rPr>
              <w:t>.</w:t>
            </w:r>
          </w:p>
          <w:p w14:paraId="708DB34E" w14:textId="0FE0DFEE"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Establish a one</w:t>
            </w:r>
            <w:r w:rsidR="002E20D2" w:rsidRPr="00E778AA">
              <w:rPr>
                <w:rFonts w:eastAsia="Calibri" w:cs="Times New Roman"/>
                <w:bCs/>
                <w:noProof/>
                <w:sz w:val="22"/>
                <w:lang w:val="en-GB"/>
              </w:rPr>
              <w:t xml:space="preserve"> stop shop</w:t>
            </w:r>
            <w:r w:rsidR="009A3EC9" w:rsidRPr="00E778AA">
              <w:rPr>
                <w:rFonts w:eastAsia="Calibri" w:cs="Times New Roman"/>
                <w:bCs/>
                <w:noProof/>
                <w:sz w:val="22"/>
                <w:lang w:val="en-GB"/>
              </w:rPr>
              <w:t>’</w:t>
            </w:r>
            <w:r w:rsidRPr="00E778AA">
              <w:rPr>
                <w:rFonts w:eastAsia="Calibri" w:cs="Times New Roman"/>
                <w:bCs/>
                <w:noProof/>
                <w:sz w:val="22"/>
                <w:lang w:val="en-GB"/>
              </w:rPr>
              <w:t xml:space="preserve"> for distance selling to private consumers within the EU to simplify the payment of excise duties</w:t>
            </w:r>
            <w:r w:rsidR="009A3EC9" w:rsidRPr="00E778AA">
              <w:rPr>
                <w:rFonts w:eastAsia="Calibri" w:cs="Times New Roman"/>
                <w:bCs/>
                <w:noProof/>
                <w:sz w:val="22"/>
                <w:lang w:val="en-GB"/>
              </w:rPr>
              <w:t>.</w:t>
            </w:r>
          </w:p>
          <w:p w14:paraId="0724AC27" w14:textId="4422CCC9" w:rsidR="00B62A36" w:rsidRPr="00E778AA"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Preserve the CAP budget dedicated to promotion of agricultural products (Regulation 1144/2014)</w:t>
            </w:r>
            <w:r w:rsidR="009A3EC9" w:rsidRPr="00E778AA">
              <w:rPr>
                <w:rFonts w:eastAsia="Calibri" w:cs="Times New Roman"/>
                <w:bCs/>
                <w:noProof/>
                <w:sz w:val="22"/>
                <w:lang w:val="en-GB"/>
              </w:rPr>
              <w:t>.</w:t>
            </w:r>
          </w:p>
          <w:p w14:paraId="24ED0E8A" w14:textId="4557A182" w:rsidR="00B62A36" w:rsidRPr="001968E1" w:rsidRDefault="00B62A36" w:rsidP="00B62A36">
            <w:pPr>
              <w:pStyle w:val="ListParagraph"/>
              <w:numPr>
                <w:ilvl w:val="0"/>
                <w:numId w:val="6"/>
              </w:numPr>
              <w:spacing w:line="276" w:lineRule="auto"/>
              <w:rPr>
                <w:rFonts w:eastAsia="Calibri" w:cs="Times New Roman"/>
                <w:bCs/>
                <w:noProof/>
                <w:sz w:val="22"/>
                <w:lang w:val="en-GB"/>
              </w:rPr>
            </w:pPr>
            <w:r w:rsidRPr="00E778AA">
              <w:rPr>
                <w:rFonts w:eastAsia="Calibri" w:cs="Times New Roman"/>
                <w:bCs/>
                <w:noProof/>
                <w:sz w:val="22"/>
                <w:lang w:val="en-GB"/>
              </w:rPr>
              <w:t xml:space="preserve">Consider wine and spirits as a strategic economic sector so </w:t>
            </w:r>
            <w:r w:rsidR="009A3EC9" w:rsidRPr="00E778AA">
              <w:rPr>
                <w:rFonts w:eastAsia="Calibri" w:cs="Times New Roman"/>
                <w:bCs/>
                <w:noProof/>
                <w:sz w:val="22"/>
                <w:lang w:val="en-GB"/>
              </w:rPr>
              <w:t>that</w:t>
            </w:r>
            <w:r w:rsidRPr="00E778AA">
              <w:rPr>
                <w:rFonts w:eastAsia="Calibri" w:cs="Times New Roman"/>
                <w:bCs/>
                <w:noProof/>
                <w:sz w:val="22"/>
                <w:lang w:val="en-GB"/>
              </w:rPr>
              <w:t xml:space="preserve"> it can benefit </w:t>
            </w:r>
            <w:r w:rsidR="009A3EC9" w:rsidRPr="00E778AA">
              <w:rPr>
                <w:rFonts w:eastAsia="Calibri" w:cs="Times New Roman"/>
                <w:bCs/>
                <w:noProof/>
                <w:sz w:val="22"/>
                <w:lang w:val="en-GB"/>
              </w:rPr>
              <w:t>from</w:t>
            </w:r>
            <w:r w:rsidRPr="00E778AA">
              <w:rPr>
                <w:rFonts w:eastAsia="Calibri" w:cs="Times New Roman"/>
                <w:bCs/>
                <w:noProof/>
                <w:sz w:val="22"/>
                <w:lang w:val="en-GB"/>
              </w:rPr>
              <w:t xml:space="preserve"> limited commercial agreements</w:t>
            </w:r>
            <w:r w:rsidR="009A3EC9" w:rsidRPr="001968E1">
              <w:rPr>
                <w:rFonts w:eastAsia="Calibri" w:cs="Times New Roman"/>
                <w:bCs/>
                <w:noProof/>
                <w:sz w:val="22"/>
                <w:lang w:val="en-GB"/>
              </w:rPr>
              <w:t>.</w:t>
            </w:r>
          </w:p>
          <w:p w14:paraId="35538AB7" w14:textId="4EFCF7BA" w:rsidR="00B62A36" w:rsidRPr="001968E1" w:rsidRDefault="00B62A36" w:rsidP="00B62A36">
            <w:pPr>
              <w:pStyle w:val="ListParagraph"/>
              <w:numPr>
                <w:ilvl w:val="0"/>
                <w:numId w:val="6"/>
              </w:numPr>
              <w:spacing w:line="276" w:lineRule="auto"/>
              <w:rPr>
                <w:rFonts w:eastAsia="Calibri" w:cs="Times New Roman"/>
                <w:bCs/>
                <w:noProof/>
                <w:sz w:val="22"/>
                <w:lang w:val="en-GB"/>
              </w:rPr>
            </w:pPr>
            <w:r w:rsidRPr="001968E1">
              <w:rPr>
                <w:rFonts w:eastAsia="Calibri" w:cs="Times New Roman"/>
                <w:bCs/>
                <w:noProof/>
                <w:sz w:val="22"/>
                <w:lang w:val="en-GB"/>
              </w:rPr>
              <w:t>Set</w:t>
            </w:r>
            <w:r w:rsidR="009A3EC9" w:rsidRPr="001968E1">
              <w:rPr>
                <w:rFonts w:eastAsia="Calibri" w:cs="Times New Roman"/>
                <w:bCs/>
                <w:noProof/>
                <w:sz w:val="22"/>
                <w:lang w:val="en-GB"/>
              </w:rPr>
              <w:t xml:space="preserve"> up</w:t>
            </w:r>
            <w:r w:rsidRPr="001968E1">
              <w:rPr>
                <w:rFonts w:eastAsia="Calibri" w:cs="Times New Roman"/>
                <w:bCs/>
                <w:noProof/>
                <w:sz w:val="22"/>
                <w:lang w:val="en-GB"/>
              </w:rPr>
              <w:t xml:space="preserve"> a safety net/emergency fund to shield winegrowers from the challenges/loss in market share arising from global events</w:t>
            </w:r>
            <w:r w:rsidR="009A3EC9" w:rsidRPr="001968E1">
              <w:rPr>
                <w:rFonts w:eastAsia="Calibri" w:cs="Times New Roman"/>
                <w:bCs/>
                <w:noProof/>
                <w:sz w:val="22"/>
                <w:lang w:val="en-GB"/>
              </w:rPr>
              <w:t>.</w:t>
            </w:r>
          </w:p>
          <w:p w14:paraId="60FD6C5D" w14:textId="65EBBFC6" w:rsidR="00B62A36" w:rsidRPr="001968E1" w:rsidRDefault="00B62A36" w:rsidP="00B62A36">
            <w:pPr>
              <w:pStyle w:val="ListParagraph"/>
              <w:numPr>
                <w:ilvl w:val="0"/>
                <w:numId w:val="6"/>
              </w:numPr>
              <w:spacing w:line="276" w:lineRule="auto"/>
              <w:rPr>
                <w:rFonts w:eastAsia="Calibri" w:cs="Times New Roman"/>
                <w:bCs/>
                <w:noProof/>
                <w:sz w:val="22"/>
                <w:lang w:val="en-GB"/>
              </w:rPr>
            </w:pPr>
            <w:r w:rsidRPr="001968E1">
              <w:rPr>
                <w:rFonts w:eastAsia="Calibri" w:cs="Times New Roman"/>
                <w:bCs/>
                <w:noProof/>
                <w:sz w:val="22"/>
                <w:lang w:val="en-GB"/>
              </w:rPr>
              <w:t xml:space="preserve">Enable national representative organisations of </w:t>
            </w:r>
            <w:r w:rsidR="009A3EC9" w:rsidRPr="001968E1">
              <w:rPr>
                <w:rFonts w:eastAsia="Calibri" w:cs="Times New Roman"/>
                <w:bCs/>
                <w:noProof/>
                <w:sz w:val="22"/>
                <w:lang w:val="en-GB"/>
              </w:rPr>
              <w:t>i</w:t>
            </w:r>
            <w:r w:rsidRPr="001968E1">
              <w:rPr>
                <w:rFonts w:eastAsia="Calibri" w:cs="Times New Roman"/>
                <w:bCs/>
                <w:noProof/>
                <w:sz w:val="22"/>
                <w:lang w:val="en-GB"/>
              </w:rPr>
              <w:t xml:space="preserve">ndependent </w:t>
            </w:r>
            <w:r w:rsidR="009A3EC9" w:rsidRPr="001968E1">
              <w:rPr>
                <w:rFonts w:eastAsia="Calibri" w:cs="Times New Roman"/>
                <w:bCs/>
                <w:noProof/>
                <w:sz w:val="22"/>
                <w:lang w:val="en-GB"/>
              </w:rPr>
              <w:t>w</w:t>
            </w:r>
            <w:r w:rsidRPr="001968E1">
              <w:rPr>
                <w:rFonts w:eastAsia="Calibri" w:cs="Times New Roman"/>
                <w:bCs/>
                <w:noProof/>
                <w:sz w:val="22"/>
                <w:lang w:val="en-GB"/>
              </w:rPr>
              <w:t>inegrowers to benefit from the CAP promotion aid measure targeted at wine tourism (Article 58(1)(i) Regulation 2021/2115)</w:t>
            </w:r>
            <w:r w:rsidR="009A3EC9" w:rsidRPr="001968E1">
              <w:rPr>
                <w:rFonts w:eastAsia="Calibri" w:cs="Times New Roman"/>
                <w:bCs/>
                <w:noProof/>
                <w:sz w:val="22"/>
                <w:lang w:val="en-GB"/>
              </w:rPr>
              <w:t>.</w:t>
            </w:r>
          </w:p>
          <w:p w14:paraId="75331C79" w14:textId="0781F336" w:rsidR="00B62A36" w:rsidRPr="001968E1" w:rsidRDefault="00B62A36" w:rsidP="00B62A36">
            <w:pPr>
              <w:pStyle w:val="ListParagraph"/>
              <w:numPr>
                <w:ilvl w:val="0"/>
                <w:numId w:val="6"/>
              </w:numPr>
              <w:spacing w:line="276" w:lineRule="auto"/>
              <w:rPr>
                <w:rFonts w:eastAsia="Calibri" w:cs="Times New Roman"/>
                <w:bCs/>
                <w:noProof/>
                <w:sz w:val="22"/>
                <w:lang w:val="en-GB"/>
              </w:rPr>
            </w:pPr>
            <w:r w:rsidRPr="001968E1">
              <w:rPr>
                <w:rFonts w:eastAsia="Calibri" w:cs="Times New Roman"/>
                <w:noProof/>
                <w:sz w:val="22"/>
                <w:lang w:val="en-GB"/>
              </w:rPr>
              <w:t>Improve the functioning of harvest insurances</w:t>
            </w:r>
            <w:r w:rsidRPr="001968E1">
              <w:rPr>
                <w:rFonts w:eastAsia="Calibri" w:cs="Times New Roman"/>
                <w:bCs/>
                <w:noProof/>
                <w:sz w:val="22"/>
                <w:lang w:val="en-GB"/>
              </w:rPr>
              <w:t xml:space="preserve"> so that they can refer to an ‘average without weather-related events’</w:t>
            </w:r>
            <w:r w:rsidR="009A3EC9" w:rsidRPr="001968E1">
              <w:rPr>
                <w:rFonts w:eastAsia="Calibri" w:cs="Times New Roman"/>
                <w:bCs/>
                <w:noProof/>
                <w:sz w:val="22"/>
                <w:lang w:val="en-GB"/>
              </w:rPr>
              <w:t>.</w:t>
            </w:r>
          </w:p>
          <w:p w14:paraId="44D8555A" w14:textId="66EB667E" w:rsidR="00B62A36" w:rsidRPr="001968E1" w:rsidRDefault="00B62A36" w:rsidP="00B62A36">
            <w:pPr>
              <w:pStyle w:val="ListParagraph"/>
              <w:numPr>
                <w:ilvl w:val="0"/>
                <w:numId w:val="6"/>
              </w:numPr>
              <w:spacing w:line="276" w:lineRule="auto"/>
              <w:rPr>
                <w:rFonts w:eastAsia="Calibri" w:cs="Times New Roman"/>
                <w:bCs/>
                <w:noProof/>
                <w:sz w:val="22"/>
                <w:lang w:val="en-GB"/>
              </w:rPr>
            </w:pPr>
            <w:r w:rsidRPr="001968E1">
              <w:rPr>
                <w:rFonts w:eastAsia="Calibri" w:cs="Times New Roman"/>
                <w:bCs/>
                <w:noProof/>
                <w:sz w:val="22"/>
                <w:lang w:val="en-GB"/>
              </w:rPr>
              <w:t>Financially support the acquisition of equipment to prevent the consequences of climate change (hail, frost, drought</w:t>
            </w:r>
            <w:r w:rsidR="009A3EC9" w:rsidRPr="001968E1">
              <w:rPr>
                <w:rFonts w:eastAsia="Calibri" w:cs="Times New Roman"/>
                <w:bCs/>
                <w:noProof/>
                <w:sz w:val="22"/>
                <w:lang w:val="en-GB"/>
              </w:rPr>
              <w:t>, etc.</w:t>
            </w:r>
            <w:r w:rsidRPr="001968E1">
              <w:rPr>
                <w:rFonts w:eastAsia="Calibri" w:cs="Times New Roman"/>
                <w:bCs/>
                <w:noProof/>
                <w:sz w:val="22"/>
                <w:lang w:val="en-GB"/>
              </w:rPr>
              <w:t>)</w:t>
            </w:r>
          </w:p>
          <w:p w14:paraId="3A4F403A" w14:textId="6096EC48" w:rsidR="00B62A36" w:rsidRPr="00C67709" w:rsidRDefault="00B62A36" w:rsidP="00B62A36">
            <w:pPr>
              <w:pStyle w:val="ListParagraph"/>
              <w:numPr>
                <w:ilvl w:val="0"/>
                <w:numId w:val="6"/>
              </w:numPr>
              <w:spacing w:line="276" w:lineRule="auto"/>
              <w:rPr>
                <w:rFonts w:eastAsia="Calibri" w:cs="Times New Roman"/>
                <w:bCs/>
                <w:noProof/>
                <w:sz w:val="22"/>
                <w:lang w:val="en-GB"/>
              </w:rPr>
            </w:pPr>
            <w:r w:rsidRPr="001968E1">
              <w:rPr>
                <w:rFonts w:eastAsia="Calibri" w:cs="Times New Roman"/>
                <w:bCs/>
                <w:noProof/>
                <w:sz w:val="22"/>
                <w:lang w:val="en-GB"/>
              </w:rPr>
              <w:t xml:space="preserve">Support R&amp;D to equip winegrowers with the tools to efficiently combat </w:t>
            </w:r>
            <w:r w:rsidRPr="00C67709">
              <w:rPr>
                <w:rFonts w:eastAsia="Calibri" w:cs="Times New Roman"/>
                <w:bCs/>
                <w:noProof/>
                <w:sz w:val="22"/>
                <w:lang w:val="en-GB"/>
              </w:rPr>
              <w:t>climate change and its consequences</w:t>
            </w:r>
            <w:r w:rsidR="00B418C7" w:rsidRPr="00C67709">
              <w:rPr>
                <w:rFonts w:eastAsia="Calibri" w:cs="Times New Roman"/>
                <w:bCs/>
                <w:noProof/>
                <w:sz w:val="22"/>
                <w:lang w:val="en-GB"/>
              </w:rPr>
              <w:t>.</w:t>
            </w:r>
          </w:p>
          <w:p w14:paraId="0D5FC571" w14:textId="4DA8D362" w:rsidR="00B62A36" w:rsidRPr="00C67709" w:rsidRDefault="009A3EC9" w:rsidP="00B62A36">
            <w:pPr>
              <w:pStyle w:val="ListParagraph"/>
              <w:numPr>
                <w:ilvl w:val="0"/>
                <w:numId w:val="6"/>
              </w:numPr>
              <w:spacing w:line="276" w:lineRule="auto"/>
              <w:rPr>
                <w:rFonts w:eastAsia="Calibri" w:cs="Times New Roman"/>
                <w:bCs/>
                <w:noProof/>
                <w:sz w:val="22"/>
                <w:lang w:val="en-GB"/>
              </w:rPr>
            </w:pPr>
            <w:r w:rsidRPr="00C67709">
              <w:rPr>
                <w:rFonts w:eastAsia="Calibri" w:cs="Times New Roman"/>
                <w:bCs/>
                <w:noProof/>
                <w:sz w:val="22"/>
                <w:lang w:val="en-GB"/>
              </w:rPr>
              <w:t xml:space="preserve">Support R&amp;D to equip winegrowers </w:t>
            </w:r>
            <w:r w:rsidR="00C511C6" w:rsidRPr="00C67709">
              <w:rPr>
                <w:rFonts w:eastAsia="Calibri" w:cs="Times New Roman"/>
                <w:bCs/>
                <w:noProof/>
                <w:sz w:val="22"/>
                <w:lang w:val="en-GB"/>
              </w:rPr>
              <w:t>with the tools</w:t>
            </w:r>
            <w:r w:rsidR="00B62A36" w:rsidRPr="00C67709">
              <w:rPr>
                <w:rFonts w:eastAsia="Calibri" w:cs="Times New Roman"/>
                <w:bCs/>
                <w:noProof/>
                <w:sz w:val="22"/>
                <w:lang w:val="en-GB"/>
              </w:rPr>
              <w:t xml:space="preserve"> to adapt </w:t>
            </w:r>
            <w:r w:rsidR="00C511C6" w:rsidRPr="00C67709">
              <w:rPr>
                <w:rFonts w:eastAsia="Calibri" w:cs="Times New Roman"/>
                <w:bCs/>
                <w:noProof/>
                <w:sz w:val="22"/>
                <w:lang w:val="en-GB"/>
              </w:rPr>
              <w:t>to climate change</w:t>
            </w:r>
            <w:r w:rsidR="00E44749" w:rsidRPr="00C67709">
              <w:rPr>
                <w:rFonts w:eastAsia="Calibri" w:cs="Times New Roman"/>
                <w:bCs/>
                <w:noProof/>
                <w:sz w:val="22"/>
                <w:lang w:val="en-GB"/>
              </w:rPr>
              <w:t>,</w:t>
            </w:r>
            <w:r w:rsidR="00B62A36" w:rsidRPr="00C67709">
              <w:rPr>
                <w:rFonts w:eastAsia="Calibri" w:cs="Times New Roman"/>
                <w:bCs/>
                <w:noProof/>
                <w:sz w:val="22"/>
                <w:lang w:val="en-GB"/>
              </w:rPr>
              <w:t xml:space="preserve"> </w:t>
            </w:r>
            <w:r w:rsidR="00AD66D7" w:rsidRPr="00AD66D7">
              <w:rPr>
                <w:rFonts w:eastAsia="Calibri" w:cs="Times New Roman"/>
                <w:bCs/>
                <w:noProof/>
                <w:sz w:val="22"/>
                <w:lang w:val="en-GB"/>
              </w:rPr>
              <w:t>including</w:t>
            </w:r>
            <w:r w:rsidR="00B62A36" w:rsidRPr="00C67709">
              <w:rPr>
                <w:rFonts w:eastAsia="Calibri" w:cs="Times New Roman"/>
                <w:bCs/>
                <w:noProof/>
                <w:sz w:val="22"/>
                <w:lang w:val="en-GB"/>
              </w:rPr>
              <w:t xml:space="preserve"> through the development of </w:t>
            </w:r>
            <w:r w:rsidR="00C511C6" w:rsidRPr="00C67709">
              <w:rPr>
                <w:rFonts w:eastAsia="Calibri" w:cs="Times New Roman"/>
                <w:bCs/>
                <w:noProof/>
                <w:sz w:val="22"/>
                <w:lang w:val="en-GB"/>
              </w:rPr>
              <w:t>n</w:t>
            </w:r>
            <w:r w:rsidR="00B62A36" w:rsidRPr="00C67709">
              <w:rPr>
                <w:rFonts w:eastAsia="Calibri" w:cs="Times New Roman"/>
                <w:bCs/>
                <w:noProof/>
                <w:sz w:val="22"/>
                <w:lang w:val="en-GB"/>
              </w:rPr>
              <w:t xml:space="preserve">ew </w:t>
            </w:r>
            <w:r w:rsidR="00C511C6" w:rsidRPr="00C67709">
              <w:rPr>
                <w:rFonts w:eastAsia="Calibri" w:cs="Times New Roman"/>
                <w:bCs/>
                <w:noProof/>
                <w:sz w:val="22"/>
                <w:lang w:val="en-GB"/>
              </w:rPr>
              <w:t>g</w:t>
            </w:r>
            <w:r w:rsidR="00B62A36" w:rsidRPr="00C67709">
              <w:rPr>
                <w:rFonts w:eastAsia="Calibri" w:cs="Times New Roman"/>
                <w:bCs/>
                <w:noProof/>
                <w:sz w:val="22"/>
                <w:lang w:val="en-GB"/>
              </w:rPr>
              <w:t xml:space="preserve">enomic </w:t>
            </w:r>
            <w:r w:rsidR="00C511C6" w:rsidRPr="00C67709">
              <w:rPr>
                <w:rFonts w:eastAsia="Calibri" w:cs="Times New Roman"/>
                <w:bCs/>
                <w:noProof/>
                <w:sz w:val="22"/>
                <w:lang w:val="en-GB"/>
              </w:rPr>
              <w:t>t</w:t>
            </w:r>
            <w:r w:rsidR="00B62A36" w:rsidRPr="00C67709">
              <w:rPr>
                <w:rFonts w:eastAsia="Calibri" w:cs="Times New Roman"/>
                <w:bCs/>
                <w:noProof/>
                <w:sz w:val="22"/>
                <w:lang w:val="en-GB"/>
              </w:rPr>
              <w:t>echniques</w:t>
            </w:r>
            <w:r w:rsidR="00E44749" w:rsidRPr="00C67709">
              <w:rPr>
                <w:rFonts w:eastAsia="Calibri" w:cs="Times New Roman"/>
                <w:bCs/>
                <w:noProof/>
                <w:sz w:val="22"/>
                <w:lang w:val="en-GB"/>
              </w:rPr>
              <w:t>,</w:t>
            </w:r>
            <w:r w:rsidR="00B62A36" w:rsidRPr="00C67709">
              <w:rPr>
                <w:rFonts w:eastAsia="Calibri" w:cs="Times New Roman"/>
                <w:bCs/>
                <w:noProof/>
                <w:sz w:val="22"/>
                <w:lang w:val="en-GB"/>
              </w:rPr>
              <w:t xml:space="preserve"> under a proper regulation</w:t>
            </w:r>
            <w:r w:rsidR="00C511C6" w:rsidRPr="00C67709">
              <w:rPr>
                <w:rFonts w:eastAsia="Calibri" w:cs="Times New Roman"/>
                <w:bCs/>
                <w:noProof/>
                <w:sz w:val="22"/>
                <w:lang w:val="en-GB"/>
              </w:rPr>
              <w:t>.</w:t>
            </w:r>
          </w:p>
          <w:p w14:paraId="2E2647C2" w14:textId="77777777" w:rsidR="00B62A36" w:rsidRPr="00C67709" w:rsidRDefault="00B62A36">
            <w:pPr>
              <w:spacing w:line="276" w:lineRule="auto"/>
              <w:rPr>
                <w:rFonts w:eastAsia="Calibri" w:cs="Times New Roman"/>
                <w:bCs/>
                <w:noProof/>
                <w:sz w:val="22"/>
                <w:lang w:val="en-GB"/>
              </w:rPr>
            </w:pPr>
          </w:p>
        </w:tc>
      </w:tr>
      <w:tr w:rsidR="00B62A36" w:rsidRPr="00965740" w14:paraId="0729F01F" w14:textId="77777777" w:rsidTr="006E6A82">
        <w:trPr>
          <w:trHeight w:val="562"/>
        </w:trPr>
        <w:tc>
          <w:tcPr>
            <w:tcW w:w="2701" w:type="dxa"/>
          </w:tcPr>
          <w:p w14:paraId="28DA5B5A" w14:textId="77777777" w:rsidR="00B62A36" w:rsidRPr="00C67709" w:rsidRDefault="00B62A36">
            <w:pPr>
              <w:spacing w:line="276" w:lineRule="auto"/>
              <w:rPr>
                <w:rFonts w:eastAsia="Calibri" w:cs="Times New Roman"/>
                <w:b/>
                <w:noProof/>
                <w:sz w:val="22"/>
                <w:lang w:val="en-GB"/>
              </w:rPr>
            </w:pPr>
            <w:r w:rsidRPr="00C67709">
              <w:rPr>
                <w:rFonts w:eastAsia="Calibri" w:cs="Times New Roman"/>
                <w:b/>
                <w:noProof/>
                <w:sz w:val="22"/>
                <w:lang w:val="en-GB"/>
              </w:rPr>
              <w:t>European Farmers</w:t>
            </w:r>
          </w:p>
          <w:p w14:paraId="5BEF4BFB" w14:textId="77777777" w:rsidR="00B62A36" w:rsidRPr="00C67709" w:rsidRDefault="00B62A36">
            <w:pPr>
              <w:spacing w:line="276" w:lineRule="auto"/>
              <w:rPr>
                <w:rFonts w:eastAsia="Calibri" w:cs="Times New Roman"/>
                <w:b/>
                <w:noProof/>
                <w:sz w:val="22"/>
                <w:lang w:val="en-GB"/>
              </w:rPr>
            </w:pPr>
            <w:r w:rsidRPr="00C67709">
              <w:rPr>
                <w:rFonts w:eastAsia="Calibri" w:cs="Times New Roman"/>
                <w:b/>
                <w:noProof/>
                <w:sz w:val="22"/>
                <w:lang w:val="en-GB"/>
              </w:rPr>
              <w:t>(COPA)</w:t>
            </w:r>
          </w:p>
        </w:tc>
        <w:tc>
          <w:tcPr>
            <w:tcW w:w="4677" w:type="dxa"/>
          </w:tcPr>
          <w:p w14:paraId="0642D68C" w14:textId="7444FF9B" w:rsidR="00B62A36" w:rsidRPr="00C67709" w:rsidRDefault="00143E45" w:rsidP="00B62A36">
            <w:pPr>
              <w:pStyle w:val="ListParagraph"/>
              <w:numPr>
                <w:ilvl w:val="0"/>
                <w:numId w:val="6"/>
              </w:numPr>
              <w:spacing w:line="276" w:lineRule="auto"/>
              <w:rPr>
                <w:rFonts w:eastAsia="Calibri" w:cs="Times New Roman"/>
                <w:bCs/>
                <w:noProof/>
                <w:sz w:val="22"/>
                <w:lang w:val="en-GB"/>
              </w:rPr>
            </w:pPr>
            <w:r w:rsidRPr="00C67709">
              <w:rPr>
                <w:rFonts w:eastAsia="Calibri" w:cs="Times New Roman"/>
                <w:bCs/>
                <w:noProof/>
                <w:sz w:val="22"/>
                <w:lang w:val="en-GB"/>
              </w:rPr>
              <w:t>s</w:t>
            </w:r>
            <w:r w:rsidR="00B62A36" w:rsidRPr="00C67709">
              <w:rPr>
                <w:rFonts w:eastAsia="Calibri" w:cs="Times New Roman"/>
                <w:bCs/>
                <w:noProof/>
                <w:sz w:val="22"/>
                <w:lang w:val="en-GB"/>
              </w:rPr>
              <w:t>tructural crisis in the sector</w:t>
            </w:r>
          </w:p>
          <w:p w14:paraId="4D2D5DB9" w14:textId="32951676" w:rsidR="00B62A36" w:rsidRPr="00C67709" w:rsidRDefault="00143E45" w:rsidP="00B62A36">
            <w:pPr>
              <w:pStyle w:val="ListParagraph"/>
              <w:numPr>
                <w:ilvl w:val="0"/>
                <w:numId w:val="6"/>
              </w:numPr>
              <w:spacing w:line="276" w:lineRule="auto"/>
              <w:rPr>
                <w:rFonts w:eastAsia="Calibri" w:cs="Times New Roman"/>
                <w:bCs/>
                <w:noProof/>
                <w:sz w:val="22"/>
                <w:lang w:val="en-GB"/>
              </w:rPr>
            </w:pPr>
            <w:r w:rsidRPr="00C67709">
              <w:rPr>
                <w:rFonts w:eastAsia="Calibri" w:cs="Times New Roman"/>
                <w:bCs/>
                <w:noProof/>
                <w:sz w:val="22"/>
                <w:lang w:val="en-GB"/>
              </w:rPr>
              <w:t>n</w:t>
            </w:r>
            <w:r w:rsidR="00B62A36" w:rsidRPr="00C67709">
              <w:rPr>
                <w:rFonts w:eastAsia="Calibri" w:cs="Times New Roman"/>
                <w:bCs/>
                <w:noProof/>
                <w:sz w:val="22"/>
                <w:lang w:val="en-GB"/>
              </w:rPr>
              <w:t>eed to rebalance the market</w:t>
            </w:r>
          </w:p>
        </w:tc>
        <w:tc>
          <w:tcPr>
            <w:tcW w:w="7371" w:type="dxa"/>
          </w:tcPr>
          <w:p w14:paraId="60716A22" w14:textId="075EB9FB" w:rsidR="00B62A36" w:rsidRPr="00C67709" w:rsidRDefault="00B62A36">
            <w:pPr>
              <w:spacing w:line="276" w:lineRule="auto"/>
              <w:rPr>
                <w:rFonts w:eastAsia="Calibri" w:cs="Times New Roman"/>
                <w:b/>
                <w:noProof/>
                <w:sz w:val="22"/>
                <w:lang w:val="en-GB"/>
              </w:rPr>
            </w:pPr>
            <w:r w:rsidRPr="00C67709">
              <w:rPr>
                <w:rFonts w:eastAsia="Calibri" w:cs="Times New Roman"/>
                <w:b/>
                <w:noProof/>
                <w:sz w:val="22"/>
                <w:lang w:val="en-GB"/>
              </w:rPr>
              <w:t xml:space="preserve">Proposals </w:t>
            </w:r>
            <w:r w:rsidR="00143E45" w:rsidRPr="00C67709">
              <w:rPr>
                <w:rFonts w:eastAsia="Calibri" w:cs="Times New Roman"/>
                <w:b/>
                <w:noProof/>
                <w:sz w:val="22"/>
                <w:lang w:val="en-GB"/>
              </w:rPr>
              <w:t>along</w:t>
            </w:r>
            <w:r w:rsidRPr="00C67709">
              <w:rPr>
                <w:rFonts w:eastAsia="Calibri" w:cs="Times New Roman"/>
                <w:b/>
                <w:noProof/>
                <w:sz w:val="22"/>
                <w:lang w:val="en-GB"/>
              </w:rPr>
              <w:t xml:space="preserve"> three axes: market, climate, consumers</w:t>
            </w:r>
          </w:p>
          <w:p w14:paraId="7A0171B7" w14:textId="77777777"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Replanting authorisations:</w:t>
            </w:r>
          </w:p>
          <w:p w14:paraId="247471BE" w14:textId="4889038E" w:rsidR="00B62A36" w:rsidRPr="00C67709" w:rsidRDefault="00B62A36" w:rsidP="00B62A36">
            <w:pPr>
              <w:pStyle w:val="ListParagraph"/>
              <w:numPr>
                <w:ilvl w:val="0"/>
                <w:numId w:val="7"/>
              </w:numPr>
              <w:spacing w:line="276" w:lineRule="auto"/>
              <w:rPr>
                <w:rFonts w:eastAsia="Calibri" w:cs="Times New Roman"/>
                <w:bCs/>
                <w:noProof/>
                <w:sz w:val="22"/>
                <w:lang w:val="en-GB"/>
              </w:rPr>
            </w:pPr>
            <w:r w:rsidRPr="00C67709">
              <w:rPr>
                <w:rFonts w:eastAsia="Calibri" w:cs="Times New Roman"/>
                <w:bCs/>
                <w:noProof/>
                <w:sz w:val="22"/>
                <w:lang w:val="en-GB"/>
              </w:rPr>
              <w:t xml:space="preserve">Extend deadline to </w:t>
            </w:r>
            <w:r w:rsidR="00143E45" w:rsidRPr="00C67709">
              <w:rPr>
                <w:rFonts w:eastAsia="Calibri" w:cs="Times New Roman"/>
                <w:bCs/>
                <w:noProof/>
                <w:sz w:val="22"/>
                <w:lang w:val="en-GB"/>
              </w:rPr>
              <w:t>eight</w:t>
            </w:r>
            <w:r w:rsidRPr="00C67709">
              <w:rPr>
                <w:rFonts w:eastAsia="Calibri" w:cs="Times New Roman"/>
                <w:bCs/>
                <w:noProof/>
                <w:sz w:val="22"/>
                <w:lang w:val="en-GB"/>
              </w:rPr>
              <w:t xml:space="preserve"> years, eliminate administrative penalty (retroactive)</w:t>
            </w:r>
            <w:r w:rsidR="00143E45" w:rsidRPr="00C67709">
              <w:rPr>
                <w:rFonts w:eastAsia="Calibri" w:cs="Times New Roman"/>
                <w:bCs/>
                <w:noProof/>
                <w:sz w:val="22"/>
                <w:lang w:val="en-GB"/>
              </w:rPr>
              <w:t>.</w:t>
            </w:r>
          </w:p>
          <w:p w14:paraId="223C4E08" w14:textId="10D2AB8F" w:rsidR="00B62A36" w:rsidRPr="00C67709" w:rsidRDefault="00B62A36" w:rsidP="00B62A36">
            <w:pPr>
              <w:pStyle w:val="ListParagraph"/>
              <w:numPr>
                <w:ilvl w:val="0"/>
                <w:numId w:val="7"/>
              </w:numPr>
              <w:spacing w:line="276" w:lineRule="auto"/>
              <w:rPr>
                <w:rFonts w:eastAsia="Calibri" w:cs="Times New Roman"/>
                <w:bCs/>
                <w:noProof/>
                <w:sz w:val="22"/>
                <w:lang w:val="en-GB"/>
              </w:rPr>
            </w:pPr>
            <w:r w:rsidRPr="00C67709">
              <w:rPr>
                <w:rFonts w:eastAsia="Calibri" w:cs="Times New Roman"/>
                <w:bCs/>
                <w:noProof/>
                <w:sz w:val="22"/>
                <w:lang w:val="en-GB"/>
              </w:rPr>
              <w:t>Limit new planting authorisations in areas that have taken crisis measures (distillation, private storage, grubbing-up)</w:t>
            </w:r>
            <w:r w:rsidR="00AC67FD" w:rsidRPr="00C67709">
              <w:rPr>
                <w:rFonts w:eastAsia="Calibri" w:cs="Times New Roman"/>
                <w:bCs/>
                <w:noProof/>
                <w:sz w:val="22"/>
                <w:lang w:val="en-GB"/>
              </w:rPr>
              <w:t>.</w:t>
            </w:r>
          </w:p>
          <w:p w14:paraId="7E8A51BC" w14:textId="3F11EA30" w:rsidR="00B62A36" w:rsidRPr="00C67709" w:rsidRDefault="00AC67FD" w:rsidP="00B62A36">
            <w:pPr>
              <w:pStyle w:val="ListParagraph"/>
              <w:numPr>
                <w:ilvl w:val="0"/>
                <w:numId w:val="7"/>
              </w:numPr>
              <w:spacing w:line="276" w:lineRule="auto"/>
              <w:rPr>
                <w:rFonts w:eastAsia="Calibri" w:cs="Times New Roman"/>
                <w:bCs/>
                <w:noProof/>
                <w:sz w:val="22"/>
                <w:lang w:val="en-GB"/>
              </w:rPr>
            </w:pPr>
            <w:r w:rsidRPr="00C67709">
              <w:rPr>
                <w:rFonts w:eastAsia="Calibri" w:cs="Times New Roman"/>
                <w:bCs/>
                <w:noProof/>
                <w:sz w:val="22"/>
                <w:lang w:val="en-GB"/>
              </w:rPr>
              <w:t>Set</w:t>
            </w:r>
            <w:r w:rsidR="00B62A36" w:rsidRPr="00C67709">
              <w:rPr>
                <w:rFonts w:eastAsia="Calibri" w:cs="Times New Roman"/>
                <w:bCs/>
                <w:noProof/>
                <w:sz w:val="22"/>
                <w:lang w:val="en-GB"/>
              </w:rPr>
              <w:t xml:space="preserve"> the new annual planted area</w:t>
            </w:r>
            <w:r w:rsidRPr="00C67709">
              <w:rPr>
                <w:rFonts w:eastAsia="Calibri" w:cs="Times New Roman"/>
                <w:bCs/>
                <w:noProof/>
                <w:sz w:val="22"/>
                <w:lang w:val="en-GB"/>
              </w:rPr>
              <w:t xml:space="preserve"> at</w:t>
            </w:r>
            <w:r w:rsidR="00DB6FF4" w:rsidRPr="00C67709">
              <w:rPr>
                <w:rFonts w:eastAsia="Calibri" w:cs="Times New Roman"/>
                <w:bCs/>
                <w:noProof/>
                <w:sz w:val="22"/>
                <w:lang w:val="en-GB"/>
              </w:rPr>
              <w:t xml:space="preserve"> 0.0%.</w:t>
            </w:r>
          </w:p>
          <w:p w14:paraId="1B6E886B" w14:textId="7694828A" w:rsidR="00B62A36" w:rsidRPr="00C67709" w:rsidRDefault="00B62A36" w:rsidP="00B62A36">
            <w:pPr>
              <w:pStyle w:val="ListParagraph"/>
              <w:numPr>
                <w:ilvl w:val="0"/>
                <w:numId w:val="7"/>
              </w:numPr>
              <w:spacing w:line="276" w:lineRule="auto"/>
              <w:rPr>
                <w:rFonts w:eastAsia="Calibri" w:cs="Times New Roman"/>
                <w:bCs/>
                <w:noProof/>
                <w:sz w:val="22"/>
                <w:lang w:val="en-GB"/>
              </w:rPr>
            </w:pPr>
            <w:r w:rsidRPr="00C67709">
              <w:rPr>
                <w:rFonts w:eastAsia="Calibri" w:cs="Times New Roman"/>
                <w:bCs/>
                <w:noProof/>
                <w:sz w:val="22"/>
                <w:lang w:val="en-GB"/>
              </w:rPr>
              <w:t>Managing of the offer (</w:t>
            </w:r>
            <w:r w:rsidR="00DB6FF4" w:rsidRPr="00C67709">
              <w:rPr>
                <w:rFonts w:eastAsia="Calibri" w:cs="Times New Roman"/>
                <w:bCs/>
                <w:noProof/>
                <w:sz w:val="22"/>
                <w:lang w:val="en-GB"/>
              </w:rPr>
              <w:t>t</w:t>
            </w:r>
            <w:r w:rsidRPr="00C67709">
              <w:rPr>
                <w:rFonts w:eastAsia="Calibri" w:cs="Times New Roman"/>
                <w:bCs/>
                <w:noProof/>
                <w:sz w:val="22"/>
                <w:lang w:val="en-GB"/>
              </w:rPr>
              <w:t xml:space="preserve">emporary/ </w:t>
            </w:r>
            <w:r w:rsidR="00DB6FF4" w:rsidRPr="00C67709">
              <w:rPr>
                <w:rFonts w:eastAsia="Calibri" w:cs="Times New Roman"/>
                <w:bCs/>
                <w:noProof/>
                <w:sz w:val="22"/>
                <w:lang w:val="en-GB"/>
              </w:rPr>
              <w:t>d</w:t>
            </w:r>
            <w:r w:rsidRPr="00C67709">
              <w:rPr>
                <w:rFonts w:eastAsia="Calibri" w:cs="Times New Roman"/>
                <w:bCs/>
                <w:noProof/>
                <w:sz w:val="22"/>
                <w:lang w:val="en-GB"/>
              </w:rPr>
              <w:t>efinitive grubbing-up)</w:t>
            </w:r>
          </w:p>
          <w:p w14:paraId="7A7432BB" w14:textId="77777777"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Funding:</w:t>
            </w:r>
          </w:p>
          <w:p w14:paraId="4A1136E9" w14:textId="2E0DF502" w:rsidR="00B62A36" w:rsidRPr="00C67709" w:rsidRDefault="00B62A36" w:rsidP="00C67709">
            <w:pPr>
              <w:pStyle w:val="ListParagraph"/>
              <w:numPr>
                <w:ilvl w:val="0"/>
                <w:numId w:val="8"/>
              </w:numPr>
              <w:spacing w:line="276" w:lineRule="auto"/>
              <w:rPr>
                <w:rFonts w:eastAsia="Calibri" w:cs="Times New Roman"/>
                <w:noProof/>
                <w:sz w:val="22"/>
                <w:lang w:val="en-GB"/>
              </w:rPr>
            </w:pPr>
            <w:r w:rsidRPr="00C67709">
              <w:rPr>
                <w:rFonts w:eastAsia="Calibri" w:cs="Times New Roman"/>
                <w:bCs/>
                <w:noProof/>
                <w:sz w:val="22"/>
                <w:lang w:val="en-GB"/>
              </w:rPr>
              <w:t>Transfer unused funds to the following year</w:t>
            </w:r>
            <w:r w:rsidR="007247D3" w:rsidRPr="00C67709">
              <w:rPr>
                <w:rFonts w:eastAsia="Calibri" w:cs="Times New Roman"/>
                <w:bCs/>
                <w:noProof/>
                <w:sz w:val="22"/>
                <w:lang w:val="en-GB"/>
              </w:rPr>
              <w:t>,</w:t>
            </w:r>
            <w:r w:rsidRPr="00C67709">
              <w:rPr>
                <w:rFonts w:eastAsia="Calibri" w:cs="Times New Roman"/>
                <w:bCs/>
                <w:noProof/>
                <w:sz w:val="22"/>
                <w:lang w:val="en-GB"/>
              </w:rPr>
              <w:t xml:space="preserve"> </w:t>
            </w:r>
            <w:r w:rsidRPr="00C67709">
              <w:rPr>
                <w:rFonts w:eastAsia="Calibri" w:cs="Times New Roman"/>
                <w:noProof/>
                <w:sz w:val="22"/>
                <w:lang w:val="en-GB"/>
              </w:rPr>
              <w:t>to be kept within the sectoral funds and used to finance crisis measures</w:t>
            </w:r>
            <w:r w:rsidR="00B462EC" w:rsidRPr="00C67709">
              <w:rPr>
                <w:rFonts w:eastAsia="Calibri" w:cs="Times New Roman"/>
                <w:bCs/>
                <w:noProof/>
                <w:sz w:val="22"/>
                <w:lang w:val="en-GB"/>
              </w:rPr>
              <w:t>.</w:t>
            </w:r>
          </w:p>
          <w:p w14:paraId="162E099C" w14:textId="77777777" w:rsidR="00C67709" w:rsidRDefault="00B62A36" w:rsidP="00C67709">
            <w:pPr>
              <w:pStyle w:val="ListParagraph"/>
              <w:numPr>
                <w:ilvl w:val="0"/>
                <w:numId w:val="8"/>
              </w:numPr>
              <w:spacing w:line="276" w:lineRule="auto"/>
              <w:rPr>
                <w:rFonts w:eastAsia="Calibri" w:cs="Times New Roman"/>
                <w:noProof/>
                <w:sz w:val="22"/>
                <w:lang w:val="en-GB"/>
              </w:rPr>
            </w:pPr>
            <w:r w:rsidRPr="00C67709">
              <w:rPr>
                <w:rFonts w:eastAsia="Calibri" w:cs="Times New Roman"/>
                <w:bCs/>
                <w:noProof/>
                <w:sz w:val="22"/>
                <w:lang w:val="en-GB"/>
              </w:rPr>
              <w:t>Creat</w:t>
            </w:r>
            <w:r w:rsidR="00E4585A" w:rsidRPr="00C67709">
              <w:rPr>
                <w:rFonts w:eastAsia="Calibri" w:cs="Times New Roman"/>
                <w:bCs/>
                <w:noProof/>
                <w:sz w:val="22"/>
                <w:lang w:val="en-GB"/>
              </w:rPr>
              <w:t>e</w:t>
            </w:r>
            <w:r w:rsidRPr="00C67709">
              <w:rPr>
                <w:rFonts w:eastAsia="Calibri" w:cs="Times New Roman"/>
                <w:bCs/>
                <w:noProof/>
                <w:sz w:val="22"/>
                <w:lang w:val="en-GB"/>
              </w:rPr>
              <w:t xml:space="preserve"> mutual funds</w:t>
            </w:r>
            <w:r w:rsidR="00B462EC" w:rsidRPr="00C67709">
              <w:rPr>
                <w:rFonts w:eastAsia="Calibri" w:cs="Times New Roman"/>
                <w:bCs/>
                <w:noProof/>
                <w:sz w:val="22"/>
                <w:lang w:val="en-GB"/>
              </w:rPr>
              <w:t>, with p</w:t>
            </w:r>
            <w:r w:rsidRPr="00C67709">
              <w:rPr>
                <w:rFonts w:eastAsia="Calibri" w:cs="Times New Roman"/>
                <w:noProof/>
                <w:sz w:val="22"/>
                <w:lang w:val="en-GB"/>
              </w:rPr>
              <w:t>ublic and private financing</w:t>
            </w:r>
          </w:p>
          <w:p w14:paraId="265BC5D8" w14:textId="2E33D98F" w:rsidR="00B62A36" w:rsidRPr="00C67709" w:rsidRDefault="00B62A36" w:rsidP="00C67709">
            <w:pPr>
              <w:pStyle w:val="ListParagraph"/>
              <w:numPr>
                <w:ilvl w:val="0"/>
                <w:numId w:val="8"/>
              </w:numPr>
              <w:spacing w:line="276" w:lineRule="auto"/>
              <w:rPr>
                <w:rFonts w:eastAsia="Calibri" w:cs="Times New Roman"/>
                <w:noProof/>
                <w:sz w:val="22"/>
                <w:lang w:val="en-GB"/>
              </w:rPr>
            </w:pPr>
            <w:r w:rsidRPr="00C67709">
              <w:rPr>
                <w:rFonts w:eastAsia="Calibri" w:cs="Times New Roman"/>
                <w:noProof/>
                <w:sz w:val="22"/>
                <w:lang w:val="en-GB"/>
              </w:rPr>
              <w:t>finance cyclical crisis measures and, on occasion, grubbing-up measures</w:t>
            </w:r>
            <w:r w:rsidR="00E4585A" w:rsidRPr="00C67709">
              <w:rPr>
                <w:rFonts w:eastAsia="Calibri" w:cs="Times New Roman"/>
                <w:bCs/>
                <w:noProof/>
                <w:sz w:val="22"/>
                <w:lang w:val="en-GB"/>
              </w:rPr>
              <w:t>.</w:t>
            </w:r>
          </w:p>
          <w:p w14:paraId="29C1B155" w14:textId="69F27081"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Speed</w:t>
            </w:r>
            <w:r w:rsidR="00D5032D" w:rsidRPr="00C67709">
              <w:rPr>
                <w:rFonts w:eastAsia="Calibri" w:cs="Times New Roman"/>
                <w:bCs/>
                <w:noProof/>
                <w:sz w:val="22"/>
                <w:lang w:val="en-GB"/>
              </w:rPr>
              <w:t xml:space="preserve"> </w:t>
            </w:r>
            <w:r w:rsidRPr="00C67709">
              <w:rPr>
                <w:rFonts w:eastAsia="Calibri" w:cs="Times New Roman"/>
                <w:bCs/>
                <w:noProof/>
                <w:sz w:val="22"/>
                <w:lang w:val="en-GB"/>
              </w:rPr>
              <w:t xml:space="preserve">up the adoption process for crisis measures and </w:t>
            </w:r>
            <w:r w:rsidR="00D5032D" w:rsidRPr="00C67709">
              <w:rPr>
                <w:rFonts w:eastAsia="Calibri" w:cs="Times New Roman"/>
                <w:bCs/>
                <w:noProof/>
                <w:sz w:val="22"/>
                <w:lang w:val="en-GB"/>
              </w:rPr>
              <w:t xml:space="preserve">allow </w:t>
            </w:r>
            <w:r w:rsidRPr="00C67709">
              <w:rPr>
                <w:rFonts w:eastAsia="Calibri" w:cs="Times New Roman"/>
                <w:bCs/>
                <w:noProof/>
                <w:sz w:val="22"/>
                <w:lang w:val="en-GB"/>
              </w:rPr>
              <w:t>greater flexibility in project implementation</w:t>
            </w:r>
            <w:r w:rsidR="00D5032D" w:rsidRPr="00C67709">
              <w:rPr>
                <w:rFonts w:eastAsia="Calibri" w:cs="Times New Roman"/>
                <w:bCs/>
                <w:noProof/>
                <w:sz w:val="22"/>
                <w:lang w:val="en-GB"/>
              </w:rPr>
              <w:t>:</w:t>
            </w:r>
          </w:p>
          <w:p w14:paraId="06BCD6C2" w14:textId="47DB446F" w:rsidR="00B62A36" w:rsidRPr="00C67709" w:rsidRDefault="00B62A36" w:rsidP="00B62A36">
            <w:pPr>
              <w:pStyle w:val="ListParagraph"/>
              <w:numPr>
                <w:ilvl w:val="0"/>
                <w:numId w:val="9"/>
              </w:numPr>
              <w:spacing w:line="276" w:lineRule="auto"/>
              <w:rPr>
                <w:rFonts w:eastAsia="Calibri" w:cs="Times New Roman"/>
                <w:bCs/>
                <w:noProof/>
                <w:sz w:val="22"/>
                <w:lang w:val="en-GB"/>
              </w:rPr>
            </w:pPr>
            <w:r w:rsidRPr="00C67709">
              <w:rPr>
                <w:rFonts w:eastAsia="Calibri" w:cs="Times New Roman"/>
                <w:bCs/>
                <w:noProof/>
                <w:sz w:val="22"/>
                <w:lang w:val="en-GB"/>
              </w:rPr>
              <w:t xml:space="preserve">A ‘menu’ </w:t>
            </w:r>
            <w:r w:rsidR="00D5032D" w:rsidRPr="00C67709">
              <w:rPr>
                <w:rFonts w:eastAsia="Calibri" w:cs="Times New Roman"/>
                <w:bCs/>
                <w:noProof/>
                <w:sz w:val="22"/>
                <w:lang w:val="en-GB"/>
              </w:rPr>
              <w:t>of measures</w:t>
            </w:r>
            <w:r w:rsidRPr="00C67709">
              <w:rPr>
                <w:rFonts w:eastAsia="Calibri" w:cs="Times New Roman"/>
                <w:bCs/>
                <w:noProof/>
                <w:sz w:val="22"/>
                <w:lang w:val="en-GB"/>
              </w:rPr>
              <w:t xml:space="preserve"> available to MS to make project implementation easier and quicker</w:t>
            </w:r>
            <w:r w:rsidR="002F3C34" w:rsidRPr="00C67709">
              <w:rPr>
                <w:rFonts w:eastAsia="Calibri" w:cs="Times New Roman"/>
                <w:bCs/>
                <w:noProof/>
                <w:sz w:val="22"/>
                <w:lang w:val="en-GB"/>
              </w:rPr>
              <w:t>.</w:t>
            </w:r>
          </w:p>
          <w:p w14:paraId="158791E4" w14:textId="356C7331" w:rsidR="00B62A36" w:rsidRPr="00C67709" w:rsidRDefault="00B62A36" w:rsidP="00B62A36">
            <w:pPr>
              <w:pStyle w:val="ListParagraph"/>
              <w:numPr>
                <w:ilvl w:val="0"/>
                <w:numId w:val="9"/>
              </w:numPr>
              <w:spacing w:line="276" w:lineRule="auto"/>
              <w:rPr>
                <w:rFonts w:eastAsia="Calibri" w:cs="Times New Roman"/>
                <w:bCs/>
                <w:noProof/>
                <w:sz w:val="22"/>
                <w:lang w:val="en-GB"/>
              </w:rPr>
            </w:pPr>
            <w:r w:rsidRPr="00C67709">
              <w:rPr>
                <w:rFonts w:eastAsia="Calibri" w:cs="Times New Roman"/>
                <w:bCs/>
                <w:noProof/>
                <w:sz w:val="22"/>
                <w:lang w:val="en-GB"/>
              </w:rPr>
              <w:t>The MS, i</w:t>
            </w:r>
            <w:r w:rsidRPr="00C67709">
              <w:rPr>
                <w:rFonts w:eastAsia="Calibri" w:cs="Times New Roman"/>
                <w:noProof/>
                <w:sz w:val="22"/>
                <w:lang w:val="en-GB"/>
              </w:rPr>
              <w:t>n justified contexts of crisi</w:t>
            </w:r>
            <w:r w:rsidRPr="00C67709">
              <w:rPr>
                <w:rFonts w:eastAsia="Calibri" w:cs="Times New Roman"/>
                <w:bCs/>
                <w:noProof/>
                <w:sz w:val="22"/>
                <w:lang w:val="en-GB"/>
              </w:rPr>
              <w:t>s, and in cooperation with the COM, can activate these measures directly</w:t>
            </w:r>
            <w:r w:rsidR="00D5032D" w:rsidRPr="00C67709">
              <w:rPr>
                <w:rFonts w:eastAsia="Calibri" w:cs="Times New Roman"/>
                <w:bCs/>
                <w:noProof/>
                <w:sz w:val="22"/>
                <w:lang w:val="en-GB"/>
              </w:rPr>
              <w:t>.</w:t>
            </w:r>
          </w:p>
          <w:p w14:paraId="0CF4A143" w14:textId="526A4469" w:rsidR="00B62A36" w:rsidRPr="00C67709" w:rsidRDefault="00B62A36">
            <w:pPr>
              <w:spacing w:line="276" w:lineRule="auto"/>
              <w:ind w:left="720"/>
              <w:rPr>
                <w:rFonts w:eastAsia="Calibri" w:cs="Times New Roman"/>
                <w:bCs/>
                <w:noProof/>
                <w:sz w:val="22"/>
                <w:lang w:val="en-GB"/>
              </w:rPr>
            </w:pPr>
            <w:r w:rsidRPr="00C67709">
              <w:rPr>
                <w:rFonts w:eastAsia="Calibri" w:cs="Times New Roman"/>
                <w:bCs/>
                <w:noProof/>
                <w:sz w:val="22"/>
                <w:lang w:val="en-GB"/>
              </w:rPr>
              <w:t>(Example</w:t>
            </w:r>
            <w:r w:rsidR="002F3C34" w:rsidRPr="00C67709">
              <w:rPr>
                <w:rFonts w:eastAsia="Calibri" w:cs="Times New Roman"/>
                <w:bCs/>
                <w:noProof/>
                <w:sz w:val="22"/>
                <w:lang w:val="en-GB"/>
              </w:rPr>
              <w:t>s</w:t>
            </w:r>
            <w:r w:rsidRPr="00C67709">
              <w:rPr>
                <w:rFonts w:eastAsia="Calibri" w:cs="Times New Roman"/>
                <w:bCs/>
                <w:noProof/>
                <w:sz w:val="22"/>
                <w:lang w:val="en-GB"/>
              </w:rPr>
              <w:t>: modifying the project without prior approval; allowing payment for a single action and partial project implementation; postponing planting authorisation deadlines, etc.)</w:t>
            </w:r>
          </w:p>
          <w:p w14:paraId="1FDB3B1E" w14:textId="2D4458EE"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Promotion</w:t>
            </w:r>
            <w:r w:rsidR="004469CD" w:rsidRPr="00C67709">
              <w:rPr>
                <w:rFonts w:eastAsia="Calibri" w:cs="Times New Roman"/>
                <w:bCs/>
                <w:noProof/>
                <w:sz w:val="22"/>
                <w:lang w:val="en-GB"/>
              </w:rPr>
              <w:t>:</w:t>
            </w:r>
          </w:p>
          <w:p w14:paraId="3877B515" w14:textId="22379EA5" w:rsidR="00B62A36" w:rsidRPr="00C67709" w:rsidRDefault="00B62A36" w:rsidP="00B62A36">
            <w:pPr>
              <w:pStyle w:val="ListParagraph"/>
              <w:numPr>
                <w:ilvl w:val="0"/>
                <w:numId w:val="10"/>
              </w:numPr>
              <w:spacing w:line="276" w:lineRule="auto"/>
              <w:rPr>
                <w:rFonts w:eastAsia="Calibri" w:cs="Times New Roman"/>
                <w:bCs/>
                <w:noProof/>
                <w:sz w:val="22"/>
                <w:lang w:val="en-GB"/>
              </w:rPr>
            </w:pPr>
            <w:r w:rsidRPr="00C67709">
              <w:rPr>
                <w:rFonts w:eastAsia="Calibri" w:cs="Times New Roman"/>
                <w:bCs/>
                <w:noProof/>
                <w:sz w:val="22"/>
                <w:lang w:val="en-GB"/>
              </w:rPr>
              <w:t xml:space="preserve">Extend </w:t>
            </w:r>
            <w:r w:rsidR="004469CD" w:rsidRPr="00C67709">
              <w:rPr>
                <w:rFonts w:eastAsia="Calibri" w:cs="Times New Roman"/>
                <w:bCs/>
                <w:noProof/>
                <w:sz w:val="22"/>
                <w:lang w:val="en-GB"/>
              </w:rPr>
              <w:t>p</w:t>
            </w:r>
            <w:r w:rsidRPr="00C67709">
              <w:rPr>
                <w:rFonts w:eastAsia="Calibri" w:cs="Times New Roman"/>
                <w:bCs/>
                <w:noProof/>
                <w:sz w:val="22"/>
                <w:lang w:val="en-GB"/>
              </w:rPr>
              <w:t xml:space="preserve">romotion </w:t>
            </w:r>
            <w:r w:rsidR="004469CD" w:rsidRPr="00C67709">
              <w:rPr>
                <w:rFonts w:eastAsia="Calibri" w:cs="Times New Roman"/>
                <w:bCs/>
                <w:noProof/>
                <w:sz w:val="22"/>
                <w:lang w:val="en-GB"/>
              </w:rPr>
              <w:t>m</w:t>
            </w:r>
            <w:r w:rsidRPr="00C67709">
              <w:rPr>
                <w:rFonts w:eastAsia="Calibri" w:cs="Times New Roman"/>
                <w:bCs/>
                <w:noProof/>
                <w:sz w:val="22"/>
                <w:lang w:val="en-GB"/>
              </w:rPr>
              <w:t xml:space="preserve">easures to the European </w:t>
            </w:r>
            <w:r w:rsidR="00C67709">
              <w:rPr>
                <w:rFonts w:eastAsia="Calibri" w:cs="Times New Roman"/>
                <w:bCs/>
                <w:noProof/>
                <w:sz w:val="22"/>
                <w:lang w:val="en-GB"/>
              </w:rPr>
              <w:t>i</w:t>
            </w:r>
            <w:r w:rsidRPr="00C67709">
              <w:rPr>
                <w:rFonts w:eastAsia="Calibri" w:cs="Times New Roman"/>
                <w:bCs/>
                <w:noProof/>
                <w:sz w:val="22"/>
                <w:lang w:val="en-GB"/>
              </w:rPr>
              <w:t xml:space="preserve">nternal </w:t>
            </w:r>
            <w:r w:rsidR="00C67709">
              <w:rPr>
                <w:rFonts w:eastAsia="Calibri" w:cs="Times New Roman"/>
                <w:bCs/>
                <w:noProof/>
                <w:sz w:val="22"/>
                <w:lang w:val="en-GB"/>
              </w:rPr>
              <w:t>m</w:t>
            </w:r>
            <w:r w:rsidRPr="00C67709">
              <w:rPr>
                <w:rFonts w:eastAsia="Calibri" w:cs="Times New Roman"/>
                <w:bCs/>
                <w:noProof/>
                <w:sz w:val="22"/>
                <w:lang w:val="en-GB"/>
              </w:rPr>
              <w:t>arket</w:t>
            </w:r>
            <w:r w:rsidR="00C67709">
              <w:rPr>
                <w:rFonts w:eastAsia="Calibri" w:cs="Times New Roman"/>
                <w:bCs/>
                <w:noProof/>
                <w:sz w:val="22"/>
                <w:lang w:val="en-GB"/>
              </w:rPr>
              <w:t>.</w:t>
            </w:r>
          </w:p>
          <w:p w14:paraId="636AAF88" w14:textId="272B007D" w:rsidR="00B62A36" w:rsidRPr="00C67709" w:rsidRDefault="00B62A36" w:rsidP="00B62A36">
            <w:pPr>
              <w:pStyle w:val="ListParagraph"/>
              <w:numPr>
                <w:ilvl w:val="0"/>
                <w:numId w:val="10"/>
              </w:numPr>
              <w:spacing w:line="276" w:lineRule="auto"/>
              <w:rPr>
                <w:rFonts w:eastAsia="Calibri" w:cs="Times New Roman"/>
                <w:bCs/>
                <w:noProof/>
                <w:sz w:val="22"/>
                <w:lang w:val="en-GB"/>
              </w:rPr>
            </w:pPr>
            <w:r w:rsidRPr="00C67709">
              <w:rPr>
                <w:rFonts w:eastAsia="Calibri" w:cs="Times New Roman"/>
                <w:bCs/>
                <w:noProof/>
                <w:sz w:val="22"/>
                <w:lang w:val="en-GB"/>
              </w:rPr>
              <w:t>Support markets without time limits</w:t>
            </w:r>
            <w:r w:rsidR="009F4AA1" w:rsidRPr="00C67709">
              <w:rPr>
                <w:rFonts w:eastAsia="Calibri" w:cs="Times New Roman"/>
                <w:bCs/>
                <w:noProof/>
                <w:sz w:val="22"/>
                <w:lang w:val="en-GB"/>
              </w:rPr>
              <w:t>.</w:t>
            </w:r>
          </w:p>
          <w:p w14:paraId="0EDCEA7F" w14:textId="27161D83" w:rsidR="00B62A36" w:rsidRPr="00C67709" w:rsidRDefault="00B62A36" w:rsidP="00B62A36">
            <w:pPr>
              <w:pStyle w:val="ListParagraph"/>
              <w:numPr>
                <w:ilvl w:val="0"/>
                <w:numId w:val="10"/>
              </w:numPr>
              <w:spacing w:line="276" w:lineRule="auto"/>
              <w:rPr>
                <w:rFonts w:eastAsia="Calibri" w:cs="Times New Roman"/>
                <w:bCs/>
                <w:noProof/>
                <w:sz w:val="22"/>
                <w:lang w:val="en-GB"/>
              </w:rPr>
            </w:pPr>
            <w:r w:rsidRPr="00C67709">
              <w:rPr>
                <w:rFonts w:eastAsia="Calibri" w:cs="Times New Roman"/>
                <w:bCs/>
                <w:noProof/>
                <w:sz w:val="22"/>
                <w:lang w:val="en-GB"/>
              </w:rPr>
              <w:t>Improve clarity and predictability of the process</w:t>
            </w:r>
            <w:r w:rsidR="009F4AA1" w:rsidRPr="00C67709">
              <w:rPr>
                <w:rFonts w:eastAsia="Calibri" w:cs="Times New Roman"/>
                <w:bCs/>
                <w:noProof/>
                <w:sz w:val="22"/>
                <w:lang w:val="en-GB"/>
              </w:rPr>
              <w:t>.</w:t>
            </w:r>
          </w:p>
          <w:p w14:paraId="4C1CC7CD" w14:textId="292CF6C6" w:rsidR="00B62A36" w:rsidRPr="00C67709" w:rsidRDefault="00B62A36" w:rsidP="00B62A36">
            <w:pPr>
              <w:pStyle w:val="ListParagraph"/>
              <w:numPr>
                <w:ilvl w:val="0"/>
                <w:numId w:val="10"/>
              </w:numPr>
              <w:spacing w:line="276" w:lineRule="auto"/>
              <w:rPr>
                <w:rFonts w:eastAsia="Calibri" w:cs="Times New Roman"/>
                <w:bCs/>
                <w:noProof/>
                <w:sz w:val="22"/>
                <w:lang w:val="en-GB"/>
              </w:rPr>
            </w:pPr>
            <w:r w:rsidRPr="00C67709">
              <w:rPr>
                <w:rFonts w:eastAsia="Calibri" w:cs="Times New Roman"/>
                <w:bCs/>
                <w:noProof/>
                <w:sz w:val="22"/>
                <w:lang w:val="en-GB"/>
              </w:rPr>
              <w:t>Wine tourism: increase projects to improve attractiveness of wine</w:t>
            </w:r>
            <w:r w:rsidR="00EC58AF" w:rsidRPr="00C67709">
              <w:rPr>
                <w:rFonts w:eastAsia="Calibri" w:cs="Times New Roman"/>
                <w:bCs/>
                <w:noProof/>
                <w:sz w:val="22"/>
                <w:lang w:val="en-GB"/>
              </w:rPr>
              <w:t>growing</w:t>
            </w:r>
            <w:r w:rsidRPr="00C67709">
              <w:rPr>
                <w:rFonts w:eastAsia="Calibri" w:cs="Times New Roman"/>
                <w:bCs/>
                <w:noProof/>
                <w:sz w:val="22"/>
                <w:lang w:val="en-GB"/>
              </w:rPr>
              <w:t xml:space="preserve"> areas</w:t>
            </w:r>
            <w:r w:rsidR="009F4AA1" w:rsidRPr="00C67709">
              <w:rPr>
                <w:rFonts w:eastAsia="Calibri" w:cs="Times New Roman"/>
                <w:bCs/>
                <w:noProof/>
                <w:sz w:val="22"/>
                <w:lang w:val="en-GB"/>
              </w:rPr>
              <w:t>.</w:t>
            </w:r>
          </w:p>
        </w:tc>
      </w:tr>
      <w:tr w:rsidR="00B62A36" w:rsidRPr="00965740" w14:paraId="1E9F1111" w14:textId="77777777" w:rsidTr="006E6A82">
        <w:trPr>
          <w:trHeight w:val="562"/>
        </w:trPr>
        <w:tc>
          <w:tcPr>
            <w:tcW w:w="2701" w:type="dxa"/>
          </w:tcPr>
          <w:p w14:paraId="6EED9745" w14:textId="77777777" w:rsidR="00B62A36" w:rsidRPr="00C67709" w:rsidRDefault="00B62A36">
            <w:pPr>
              <w:spacing w:line="276" w:lineRule="auto"/>
              <w:rPr>
                <w:rFonts w:eastAsia="Calibri" w:cs="Times New Roman"/>
                <w:b/>
                <w:noProof/>
                <w:sz w:val="22"/>
                <w:lang w:val="en-GB"/>
              </w:rPr>
            </w:pPr>
            <w:r w:rsidRPr="00C67709">
              <w:rPr>
                <w:rFonts w:eastAsia="Calibri" w:cs="Times New Roman"/>
                <w:b/>
                <w:noProof/>
                <w:sz w:val="22"/>
                <w:lang w:val="en-GB"/>
              </w:rPr>
              <w:t>European Agri-Cooperatives</w:t>
            </w:r>
          </w:p>
          <w:p w14:paraId="2BD1333F" w14:textId="77777777" w:rsidR="00B62A36" w:rsidRPr="00C67709" w:rsidRDefault="00B62A36">
            <w:pPr>
              <w:spacing w:line="276" w:lineRule="auto"/>
              <w:rPr>
                <w:rFonts w:eastAsia="Calibri" w:cs="Times New Roman"/>
                <w:b/>
                <w:noProof/>
                <w:sz w:val="22"/>
                <w:lang w:val="en-GB"/>
              </w:rPr>
            </w:pPr>
            <w:r w:rsidRPr="00C67709">
              <w:rPr>
                <w:rFonts w:eastAsia="Calibri" w:cs="Times New Roman"/>
                <w:b/>
                <w:noProof/>
                <w:sz w:val="22"/>
                <w:lang w:val="en-GB"/>
              </w:rPr>
              <w:t>(COGECA)</w:t>
            </w:r>
          </w:p>
        </w:tc>
        <w:tc>
          <w:tcPr>
            <w:tcW w:w="4677" w:type="dxa"/>
          </w:tcPr>
          <w:p w14:paraId="13A7B10F" w14:textId="77777777" w:rsidR="00B62A36" w:rsidRPr="00C67709" w:rsidRDefault="00B62A36">
            <w:pPr>
              <w:spacing w:line="276" w:lineRule="auto"/>
              <w:rPr>
                <w:rFonts w:eastAsia="Calibri" w:cs="Times New Roman"/>
                <w:b/>
                <w:noProof/>
                <w:sz w:val="22"/>
                <w:lang w:val="en-GB"/>
              </w:rPr>
            </w:pPr>
          </w:p>
        </w:tc>
        <w:tc>
          <w:tcPr>
            <w:tcW w:w="7371" w:type="dxa"/>
          </w:tcPr>
          <w:p w14:paraId="234056A1" w14:textId="7AAAEA04"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Strengthen the role of cooperatives:</w:t>
            </w:r>
          </w:p>
          <w:p w14:paraId="76483195" w14:textId="74D679EA" w:rsidR="00B62A36" w:rsidRPr="00C67709" w:rsidRDefault="00B62A36" w:rsidP="00B62A36">
            <w:pPr>
              <w:pStyle w:val="ListParagraph"/>
              <w:numPr>
                <w:ilvl w:val="0"/>
                <w:numId w:val="11"/>
              </w:numPr>
              <w:spacing w:line="276" w:lineRule="auto"/>
              <w:rPr>
                <w:rFonts w:eastAsia="Calibri" w:cs="Times New Roman"/>
                <w:bCs/>
                <w:noProof/>
                <w:sz w:val="22"/>
                <w:lang w:val="en-GB"/>
              </w:rPr>
            </w:pPr>
            <w:r w:rsidRPr="00C67709">
              <w:rPr>
                <w:rFonts w:eastAsia="Calibri" w:cs="Times New Roman"/>
                <w:bCs/>
                <w:noProof/>
                <w:sz w:val="22"/>
                <w:lang w:val="en-GB"/>
              </w:rPr>
              <w:t xml:space="preserve">Unfair practices: </w:t>
            </w:r>
            <w:r w:rsidR="009F4AA1" w:rsidRPr="00C67709">
              <w:rPr>
                <w:rFonts w:eastAsia="Calibri" w:cs="Times New Roman"/>
                <w:bCs/>
                <w:noProof/>
                <w:sz w:val="22"/>
                <w:lang w:val="en-GB"/>
              </w:rPr>
              <w:t>s</w:t>
            </w:r>
            <w:r w:rsidRPr="00C67709">
              <w:rPr>
                <w:rFonts w:eastAsia="Calibri" w:cs="Times New Roman"/>
                <w:bCs/>
                <w:noProof/>
                <w:sz w:val="22"/>
                <w:lang w:val="en-GB"/>
              </w:rPr>
              <w:t>upport for the changes proposed in the Directive (written contracts, payments on time, sales below production prices, same rules for third countries, etc.)</w:t>
            </w:r>
            <w:r w:rsidR="009F4AA1" w:rsidRPr="00C67709">
              <w:rPr>
                <w:rFonts w:eastAsia="Calibri" w:cs="Times New Roman"/>
                <w:bCs/>
                <w:noProof/>
                <w:sz w:val="22"/>
                <w:lang w:val="en-GB"/>
              </w:rPr>
              <w:t>.</w:t>
            </w:r>
          </w:p>
          <w:p w14:paraId="4AA30BD4" w14:textId="110CC064" w:rsidR="00B62A36" w:rsidRPr="00C67709" w:rsidRDefault="00B62A36" w:rsidP="00B62A36">
            <w:pPr>
              <w:pStyle w:val="ListParagraph"/>
              <w:numPr>
                <w:ilvl w:val="0"/>
                <w:numId w:val="11"/>
              </w:numPr>
              <w:spacing w:line="276" w:lineRule="auto"/>
              <w:rPr>
                <w:rFonts w:eastAsia="Calibri" w:cs="Times New Roman"/>
                <w:bCs/>
                <w:noProof/>
                <w:sz w:val="22"/>
                <w:lang w:val="en-GB"/>
              </w:rPr>
            </w:pPr>
            <w:r w:rsidRPr="00C67709">
              <w:rPr>
                <w:rFonts w:eastAsia="Calibri" w:cs="Times New Roman"/>
                <w:bCs/>
                <w:noProof/>
                <w:sz w:val="22"/>
                <w:lang w:val="en-GB"/>
              </w:rPr>
              <w:t xml:space="preserve">Producer </w:t>
            </w:r>
            <w:r w:rsidR="009F4AA1" w:rsidRPr="00C67709">
              <w:rPr>
                <w:rFonts w:eastAsia="Calibri" w:cs="Times New Roman"/>
                <w:bCs/>
                <w:noProof/>
                <w:sz w:val="22"/>
                <w:lang w:val="en-GB"/>
              </w:rPr>
              <w:t>o</w:t>
            </w:r>
            <w:r w:rsidRPr="00C67709">
              <w:rPr>
                <w:rFonts w:eastAsia="Calibri" w:cs="Times New Roman"/>
                <w:bCs/>
                <w:noProof/>
                <w:sz w:val="22"/>
                <w:lang w:val="en-GB"/>
              </w:rPr>
              <w:t xml:space="preserve">rganisations / </w:t>
            </w:r>
            <w:r w:rsidR="009F4AA1" w:rsidRPr="00C67709">
              <w:rPr>
                <w:rFonts w:eastAsia="Calibri" w:cs="Times New Roman"/>
                <w:bCs/>
                <w:noProof/>
                <w:sz w:val="22"/>
                <w:lang w:val="en-GB"/>
              </w:rPr>
              <w:t>c</w:t>
            </w:r>
            <w:r w:rsidRPr="00C67709">
              <w:rPr>
                <w:rFonts w:eastAsia="Calibri" w:cs="Times New Roman"/>
                <w:bCs/>
                <w:noProof/>
                <w:sz w:val="22"/>
                <w:lang w:val="en-GB"/>
              </w:rPr>
              <w:t xml:space="preserve">ooperative </w:t>
            </w:r>
            <w:r w:rsidR="009F4AA1" w:rsidRPr="00C67709">
              <w:rPr>
                <w:rFonts w:eastAsia="Calibri" w:cs="Times New Roman"/>
                <w:bCs/>
                <w:noProof/>
                <w:sz w:val="22"/>
                <w:lang w:val="en-GB"/>
              </w:rPr>
              <w:t>a</w:t>
            </w:r>
            <w:r w:rsidRPr="00C67709">
              <w:rPr>
                <w:rFonts w:eastAsia="Calibri" w:cs="Times New Roman"/>
                <w:bCs/>
                <w:noProof/>
                <w:sz w:val="22"/>
                <w:lang w:val="en-GB"/>
              </w:rPr>
              <w:t>ssociations:</w:t>
            </w:r>
          </w:p>
          <w:p w14:paraId="6C0990AA" w14:textId="77777777" w:rsidR="00B62A36" w:rsidRPr="00C67709" w:rsidRDefault="00B62A36" w:rsidP="00B62A36">
            <w:pPr>
              <w:pStyle w:val="ListParagraph"/>
              <w:numPr>
                <w:ilvl w:val="1"/>
                <w:numId w:val="11"/>
              </w:numPr>
              <w:spacing w:line="276" w:lineRule="auto"/>
              <w:ind w:left="1074"/>
              <w:rPr>
                <w:rFonts w:eastAsia="Calibri" w:cs="Times New Roman"/>
                <w:bCs/>
                <w:noProof/>
                <w:sz w:val="22"/>
                <w:lang w:val="en-GB"/>
              </w:rPr>
            </w:pPr>
            <w:r w:rsidRPr="00C67709">
              <w:rPr>
                <w:rFonts w:eastAsia="Calibri" w:cs="Times New Roman"/>
                <w:bCs/>
                <w:noProof/>
                <w:sz w:val="22"/>
                <w:lang w:val="en-GB"/>
              </w:rPr>
              <w:t>Possibility of deciding selling prices (derogation from competition law)</w:t>
            </w:r>
          </w:p>
          <w:p w14:paraId="45FFC2FE" w14:textId="65406E9E" w:rsidR="00B62A36" w:rsidRPr="00C67709" w:rsidRDefault="00B62A36" w:rsidP="00B62A36">
            <w:pPr>
              <w:pStyle w:val="ListParagraph"/>
              <w:numPr>
                <w:ilvl w:val="1"/>
                <w:numId w:val="11"/>
              </w:numPr>
              <w:spacing w:line="276" w:lineRule="auto"/>
              <w:ind w:left="1074"/>
              <w:rPr>
                <w:rFonts w:eastAsia="Calibri" w:cs="Times New Roman"/>
                <w:bCs/>
                <w:noProof/>
                <w:sz w:val="22"/>
                <w:lang w:val="en-GB"/>
              </w:rPr>
            </w:pPr>
            <w:r w:rsidRPr="00C67709">
              <w:rPr>
                <w:rFonts w:eastAsia="Calibri" w:cs="Times New Roman"/>
                <w:bCs/>
                <w:noProof/>
                <w:sz w:val="22"/>
                <w:lang w:val="en-GB"/>
              </w:rPr>
              <w:t>Investment aid</w:t>
            </w:r>
            <w:r w:rsidR="00222CA2" w:rsidRPr="00C67709">
              <w:rPr>
                <w:rFonts w:eastAsia="Calibri" w:cs="Times New Roman"/>
                <w:bCs/>
                <w:noProof/>
                <w:sz w:val="22"/>
                <w:lang w:val="en-GB"/>
              </w:rPr>
              <w:t xml:space="preserve">: </w:t>
            </w:r>
            <w:r w:rsidRPr="00C67709">
              <w:rPr>
                <w:rFonts w:eastAsia="Calibri" w:cs="Times New Roman"/>
                <w:bCs/>
                <w:noProof/>
                <w:sz w:val="22"/>
                <w:lang w:val="en-GB"/>
              </w:rPr>
              <w:t>consider the threshold for public contributions to cooperatives/OPs as SMEs</w:t>
            </w:r>
            <w:r w:rsidR="00222CA2" w:rsidRPr="00C67709">
              <w:rPr>
                <w:rFonts w:eastAsia="Calibri" w:cs="Times New Roman"/>
                <w:bCs/>
                <w:noProof/>
                <w:sz w:val="22"/>
                <w:lang w:val="en-GB"/>
              </w:rPr>
              <w:t>.</w:t>
            </w:r>
          </w:p>
          <w:p w14:paraId="7FE86036" w14:textId="77777777" w:rsidR="00B62A36" w:rsidRPr="00C67709" w:rsidRDefault="00B62A36">
            <w:pPr>
              <w:pStyle w:val="ListParagraph"/>
              <w:spacing w:line="276" w:lineRule="auto"/>
              <w:ind w:left="1074"/>
              <w:rPr>
                <w:rFonts w:eastAsia="Calibri" w:cs="Times New Roman"/>
                <w:bCs/>
                <w:noProof/>
                <w:sz w:val="22"/>
                <w:lang w:val="en-GB"/>
              </w:rPr>
            </w:pPr>
          </w:p>
          <w:p w14:paraId="10C004EF" w14:textId="77777777"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Climate:</w:t>
            </w:r>
          </w:p>
          <w:p w14:paraId="318A0E7B" w14:textId="63503E98" w:rsidR="00B62A36" w:rsidRPr="00C67709" w:rsidRDefault="00B62A36" w:rsidP="00B62A36">
            <w:pPr>
              <w:pStyle w:val="ListParagraph"/>
              <w:numPr>
                <w:ilvl w:val="0"/>
                <w:numId w:val="12"/>
              </w:numPr>
              <w:spacing w:line="276" w:lineRule="auto"/>
              <w:rPr>
                <w:rFonts w:eastAsia="Calibri" w:cs="Times New Roman"/>
                <w:bCs/>
                <w:noProof/>
                <w:sz w:val="22"/>
                <w:lang w:val="en-GB"/>
              </w:rPr>
            </w:pPr>
            <w:r w:rsidRPr="00C67709">
              <w:rPr>
                <w:rFonts w:eastAsia="Calibri" w:cs="Times New Roman"/>
                <w:bCs/>
                <w:noProof/>
                <w:sz w:val="22"/>
                <w:lang w:val="en-GB"/>
              </w:rPr>
              <w:t xml:space="preserve">R&amp;D: </w:t>
            </w:r>
            <w:r w:rsidR="00222CA2" w:rsidRPr="00C67709">
              <w:rPr>
                <w:rFonts w:eastAsia="Calibri" w:cs="Times New Roman"/>
                <w:bCs/>
                <w:noProof/>
                <w:sz w:val="22"/>
                <w:lang w:val="en-GB"/>
              </w:rPr>
              <w:t>d</w:t>
            </w:r>
            <w:r w:rsidRPr="00C67709">
              <w:rPr>
                <w:rFonts w:eastAsia="Calibri" w:cs="Times New Roman"/>
                <w:bCs/>
                <w:noProof/>
                <w:sz w:val="22"/>
                <w:lang w:val="en-GB"/>
              </w:rPr>
              <w:t>evot</w:t>
            </w:r>
            <w:r w:rsidR="00222CA2" w:rsidRPr="00C67709">
              <w:rPr>
                <w:rFonts w:eastAsia="Calibri" w:cs="Times New Roman"/>
                <w:bCs/>
                <w:noProof/>
                <w:sz w:val="22"/>
                <w:lang w:val="en-GB"/>
              </w:rPr>
              <w:t>e</w:t>
            </w:r>
            <w:r w:rsidRPr="00C67709">
              <w:rPr>
                <w:rFonts w:eastAsia="Calibri" w:cs="Times New Roman"/>
                <w:bCs/>
                <w:noProof/>
                <w:sz w:val="22"/>
                <w:lang w:val="en-GB"/>
              </w:rPr>
              <w:t xml:space="preserve"> more resources to new varieties, water scarcity, sustainable production tools, pest control, production techniques adapted to climate change</w:t>
            </w:r>
            <w:r w:rsidR="00556364" w:rsidRPr="00C67709">
              <w:rPr>
                <w:rFonts w:eastAsia="Calibri" w:cs="Times New Roman"/>
                <w:bCs/>
                <w:noProof/>
                <w:sz w:val="22"/>
                <w:lang w:val="en-GB"/>
              </w:rPr>
              <w:t>.</w:t>
            </w:r>
          </w:p>
          <w:p w14:paraId="185A4D5E" w14:textId="07592722" w:rsidR="00B62A36" w:rsidRPr="00C67709" w:rsidRDefault="00B62A36" w:rsidP="00B62A36">
            <w:pPr>
              <w:pStyle w:val="ListParagraph"/>
              <w:numPr>
                <w:ilvl w:val="0"/>
                <w:numId w:val="12"/>
              </w:numPr>
              <w:spacing w:line="276" w:lineRule="auto"/>
              <w:rPr>
                <w:rFonts w:eastAsia="Calibri" w:cs="Times New Roman"/>
                <w:bCs/>
                <w:noProof/>
                <w:sz w:val="22"/>
                <w:lang w:val="en-GB"/>
              </w:rPr>
            </w:pPr>
            <w:r w:rsidRPr="00C67709">
              <w:rPr>
                <w:rFonts w:eastAsia="Calibri" w:cs="Times New Roman"/>
                <w:bCs/>
                <w:noProof/>
                <w:sz w:val="22"/>
                <w:lang w:val="en-GB"/>
              </w:rPr>
              <w:t xml:space="preserve">Biodiversity: </w:t>
            </w:r>
            <w:r w:rsidR="00556364" w:rsidRPr="00C67709">
              <w:rPr>
                <w:rFonts w:eastAsia="Calibri" w:cs="Times New Roman"/>
                <w:bCs/>
                <w:noProof/>
                <w:sz w:val="22"/>
                <w:lang w:val="en-GB"/>
              </w:rPr>
              <w:t>i</w:t>
            </w:r>
            <w:r w:rsidRPr="00C67709">
              <w:rPr>
                <w:rFonts w:eastAsia="Calibri" w:cs="Times New Roman"/>
                <w:bCs/>
                <w:noProof/>
                <w:sz w:val="22"/>
                <w:lang w:val="en-GB"/>
              </w:rPr>
              <w:t>ncrease EU contribution to projects that actively aim to improve</w:t>
            </w:r>
            <w:r w:rsidR="00556364" w:rsidRPr="00C67709">
              <w:rPr>
                <w:rFonts w:eastAsia="Calibri" w:cs="Times New Roman"/>
                <w:bCs/>
                <w:noProof/>
                <w:sz w:val="22"/>
                <w:lang w:val="en-GB"/>
              </w:rPr>
              <w:t>, adapt and simplify</w:t>
            </w:r>
            <w:r w:rsidRPr="00C67709">
              <w:rPr>
                <w:rFonts w:eastAsia="Calibri" w:cs="Times New Roman"/>
                <w:bCs/>
                <w:noProof/>
                <w:sz w:val="22"/>
                <w:lang w:val="en-GB"/>
              </w:rPr>
              <w:t xml:space="preserve"> </w:t>
            </w:r>
            <w:r w:rsidR="00556364" w:rsidRPr="00C67709">
              <w:rPr>
                <w:rFonts w:eastAsia="Calibri" w:cs="Times New Roman"/>
                <w:bCs/>
                <w:noProof/>
                <w:sz w:val="22"/>
                <w:lang w:val="en-GB"/>
              </w:rPr>
              <w:t>o</w:t>
            </w:r>
            <w:r w:rsidRPr="00C67709">
              <w:rPr>
                <w:rFonts w:eastAsia="Calibri" w:cs="Times New Roman"/>
                <w:bCs/>
                <w:noProof/>
                <w:sz w:val="22"/>
                <w:lang w:val="en-GB"/>
              </w:rPr>
              <w:t>enological practices</w:t>
            </w:r>
            <w:r w:rsidR="00556364" w:rsidRPr="00C67709">
              <w:rPr>
                <w:rFonts w:eastAsia="Calibri" w:cs="Times New Roman"/>
                <w:bCs/>
                <w:noProof/>
                <w:sz w:val="22"/>
                <w:lang w:val="en-GB"/>
              </w:rPr>
              <w:t>.</w:t>
            </w:r>
          </w:p>
          <w:p w14:paraId="5B56C9F7" w14:textId="35C988F7" w:rsidR="00B62A36" w:rsidRPr="00C67709" w:rsidRDefault="00B62A36" w:rsidP="00B62A36">
            <w:pPr>
              <w:pStyle w:val="ListParagraph"/>
              <w:numPr>
                <w:ilvl w:val="0"/>
                <w:numId w:val="12"/>
              </w:numPr>
              <w:spacing w:line="276" w:lineRule="auto"/>
              <w:rPr>
                <w:rFonts w:eastAsia="Calibri" w:cs="Times New Roman"/>
                <w:bCs/>
                <w:noProof/>
                <w:sz w:val="22"/>
                <w:lang w:val="en-GB"/>
              </w:rPr>
            </w:pPr>
            <w:r w:rsidRPr="00C67709">
              <w:rPr>
                <w:rFonts w:eastAsia="Calibri" w:cs="Times New Roman"/>
                <w:bCs/>
                <w:noProof/>
                <w:sz w:val="22"/>
                <w:lang w:val="en-GB"/>
              </w:rPr>
              <w:t xml:space="preserve">New categories of products, such as ‘natural wine’ or </w:t>
            </w:r>
            <w:r w:rsidR="00313602" w:rsidRPr="00C67709">
              <w:rPr>
                <w:rFonts w:eastAsia="Calibri" w:cs="Times New Roman"/>
                <w:bCs/>
                <w:noProof/>
                <w:sz w:val="22"/>
                <w:lang w:val="en-GB"/>
              </w:rPr>
              <w:t>‘</w:t>
            </w:r>
            <w:r w:rsidRPr="00C67709">
              <w:rPr>
                <w:rFonts w:eastAsia="Calibri" w:cs="Times New Roman"/>
                <w:bCs/>
                <w:noProof/>
                <w:sz w:val="22"/>
                <w:lang w:val="en-GB"/>
              </w:rPr>
              <w:t>wines made from low-alcohol grape varieties</w:t>
            </w:r>
            <w:r w:rsidR="00313602" w:rsidRPr="00C67709">
              <w:rPr>
                <w:rFonts w:eastAsia="Calibri" w:cs="Times New Roman"/>
                <w:bCs/>
                <w:noProof/>
                <w:sz w:val="22"/>
                <w:lang w:val="en-GB"/>
              </w:rPr>
              <w:t>’.</w:t>
            </w:r>
          </w:p>
          <w:p w14:paraId="2B8EF920" w14:textId="7E8C696F"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 xml:space="preserve">Green </w:t>
            </w:r>
            <w:r w:rsidR="00313602" w:rsidRPr="00C67709">
              <w:rPr>
                <w:rFonts w:eastAsia="Calibri" w:cs="Times New Roman"/>
                <w:bCs/>
                <w:noProof/>
                <w:sz w:val="22"/>
                <w:lang w:val="en-GB"/>
              </w:rPr>
              <w:t>c</w:t>
            </w:r>
            <w:r w:rsidRPr="00C67709">
              <w:rPr>
                <w:rFonts w:eastAsia="Calibri" w:cs="Times New Roman"/>
                <w:bCs/>
                <w:noProof/>
                <w:sz w:val="22"/>
                <w:lang w:val="en-GB"/>
              </w:rPr>
              <w:t>laims:</w:t>
            </w:r>
          </w:p>
          <w:p w14:paraId="26F805C9" w14:textId="43830E7C" w:rsidR="00B62A36" w:rsidRPr="00C67709" w:rsidRDefault="00313602" w:rsidP="00B62A36">
            <w:pPr>
              <w:pStyle w:val="ListParagraph"/>
              <w:numPr>
                <w:ilvl w:val="0"/>
                <w:numId w:val="13"/>
              </w:numPr>
              <w:spacing w:line="276" w:lineRule="auto"/>
              <w:rPr>
                <w:rFonts w:eastAsia="Calibri" w:cs="Times New Roman"/>
                <w:bCs/>
                <w:noProof/>
                <w:sz w:val="22"/>
                <w:lang w:val="en-GB"/>
              </w:rPr>
            </w:pPr>
            <w:r w:rsidRPr="00C67709">
              <w:rPr>
                <w:rFonts w:eastAsia="Calibri" w:cs="Times New Roman"/>
                <w:bCs/>
                <w:noProof/>
                <w:sz w:val="22"/>
                <w:lang w:val="en-GB"/>
              </w:rPr>
              <w:t>Keep</w:t>
            </w:r>
            <w:r w:rsidR="00B62A36" w:rsidRPr="00C67709">
              <w:rPr>
                <w:rFonts w:eastAsia="Calibri" w:cs="Times New Roman"/>
                <w:bCs/>
                <w:noProof/>
                <w:sz w:val="22"/>
                <w:lang w:val="en-GB"/>
              </w:rPr>
              <w:t xml:space="preserve"> the possibility of a simplified methodology for claims derived from eco-regimes</w:t>
            </w:r>
            <w:r w:rsidRPr="00C67709">
              <w:rPr>
                <w:rFonts w:eastAsia="Calibri" w:cs="Times New Roman"/>
                <w:bCs/>
                <w:noProof/>
                <w:sz w:val="22"/>
                <w:lang w:val="en-GB"/>
              </w:rPr>
              <w:t>.</w:t>
            </w:r>
          </w:p>
          <w:p w14:paraId="1402BC99" w14:textId="26A7939D" w:rsidR="00B62A36" w:rsidRPr="00C67709" w:rsidRDefault="00B62A36" w:rsidP="00B62A36">
            <w:pPr>
              <w:pStyle w:val="ListParagraph"/>
              <w:numPr>
                <w:ilvl w:val="0"/>
                <w:numId w:val="13"/>
              </w:numPr>
              <w:spacing w:line="276" w:lineRule="auto"/>
              <w:rPr>
                <w:rFonts w:eastAsia="Calibri" w:cs="Times New Roman"/>
                <w:bCs/>
                <w:noProof/>
                <w:sz w:val="22"/>
                <w:lang w:val="en-GB"/>
              </w:rPr>
            </w:pPr>
            <w:r w:rsidRPr="00C67709">
              <w:rPr>
                <w:rFonts w:eastAsia="Calibri" w:cs="Times New Roman"/>
                <w:bCs/>
                <w:noProof/>
                <w:sz w:val="22"/>
                <w:lang w:val="en-GB"/>
              </w:rPr>
              <w:t>Budget to monitor pests (Flavescence dorée and others)</w:t>
            </w:r>
            <w:r w:rsidR="00636BB1" w:rsidRPr="00C67709">
              <w:rPr>
                <w:rFonts w:eastAsia="Calibri" w:cs="Times New Roman"/>
                <w:bCs/>
                <w:noProof/>
                <w:sz w:val="22"/>
                <w:lang w:val="en-GB"/>
              </w:rPr>
              <w:t>.</w:t>
            </w:r>
          </w:p>
          <w:p w14:paraId="480A057C" w14:textId="77777777" w:rsidR="00B62A36" w:rsidRPr="00C67709" w:rsidRDefault="00B62A36" w:rsidP="00B62A36">
            <w:pPr>
              <w:pStyle w:val="ListParagraph"/>
              <w:numPr>
                <w:ilvl w:val="0"/>
                <w:numId w:val="13"/>
              </w:numPr>
              <w:spacing w:line="276" w:lineRule="auto"/>
              <w:rPr>
                <w:rFonts w:eastAsia="Calibri" w:cs="Times New Roman"/>
                <w:bCs/>
                <w:noProof/>
                <w:sz w:val="22"/>
                <w:lang w:val="en-GB"/>
              </w:rPr>
            </w:pPr>
            <w:r w:rsidRPr="00C67709">
              <w:rPr>
                <w:rFonts w:eastAsia="Calibri" w:cs="Times New Roman"/>
                <w:bCs/>
                <w:noProof/>
                <w:sz w:val="22"/>
                <w:lang w:val="en-GB"/>
              </w:rPr>
              <w:t>Insurance</w:t>
            </w:r>
          </w:p>
          <w:p w14:paraId="43813FF6" w14:textId="4EB0B233" w:rsidR="00B62A36" w:rsidRPr="00C67709" w:rsidRDefault="00B62A36" w:rsidP="00B62A36">
            <w:pPr>
              <w:pStyle w:val="ListParagraph"/>
              <w:numPr>
                <w:ilvl w:val="1"/>
                <w:numId w:val="13"/>
              </w:numPr>
              <w:spacing w:line="276" w:lineRule="auto"/>
              <w:ind w:left="1074"/>
              <w:rPr>
                <w:rFonts w:eastAsia="Calibri" w:cs="Times New Roman"/>
                <w:bCs/>
                <w:noProof/>
                <w:sz w:val="22"/>
                <w:lang w:val="en-GB"/>
              </w:rPr>
            </w:pPr>
            <w:r w:rsidRPr="00C67709">
              <w:rPr>
                <w:rFonts w:eastAsia="Calibri" w:cs="Times New Roman"/>
                <w:bCs/>
                <w:noProof/>
                <w:sz w:val="22"/>
                <w:lang w:val="en-GB"/>
              </w:rPr>
              <w:t>Boost current systems, facilitate access, affordable prices</w:t>
            </w:r>
            <w:r w:rsidR="00636BB1" w:rsidRPr="00C67709">
              <w:rPr>
                <w:rFonts w:eastAsia="Calibri" w:cs="Times New Roman"/>
                <w:bCs/>
                <w:noProof/>
                <w:sz w:val="22"/>
                <w:lang w:val="en-GB"/>
              </w:rPr>
              <w:t>.</w:t>
            </w:r>
          </w:p>
          <w:p w14:paraId="507F9902" w14:textId="0595C676" w:rsidR="00B62A36" w:rsidRPr="00C67709" w:rsidRDefault="00B62A36" w:rsidP="00B62A36">
            <w:pPr>
              <w:pStyle w:val="ListParagraph"/>
              <w:numPr>
                <w:ilvl w:val="1"/>
                <w:numId w:val="13"/>
              </w:numPr>
              <w:spacing w:line="276" w:lineRule="auto"/>
              <w:ind w:left="1074"/>
              <w:rPr>
                <w:rFonts w:eastAsia="Calibri" w:cs="Times New Roman"/>
                <w:bCs/>
                <w:noProof/>
                <w:sz w:val="22"/>
                <w:lang w:val="en-GB"/>
              </w:rPr>
            </w:pPr>
            <w:r w:rsidRPr="00C67709">
              <w:rPr>
                <w:rFonts w:eastAsia="Calibri" w:cs="Times New Roman"/>
                <w:bCs/>
                <w:noProof/>
                <w:sz w:val="22"/>
                <w:lang w:val="en-GB"/>
              </w:rPr>
              <w:t>Develop EU safety</w:t>
            </w:r>
            <w:r w:rsidR="00BA4FDD" w:rsidRPr="00C67709">
              <w:rPr>
                <w:rFonts w:eastAsia="Calibri" w:cs="Times New Roman"/>
                <w:bCs/>
                <w:noProof/>
                <w:sz w:val="22"/>
                <w:lang w:val="en-GB"/>
              </w:rPr>
              <w:t xml:space="preserve"> </w:t>
            </w:r>
            <w:r w:rsidRPr="00C67709">
              <w:rPr>
                <w:rFonts w:eastAsia="Calibri" w:cs="Times New Roman"/>
                <w:bCs/>
                <w:noProof/>
                <w:sz w:val="22"/>
                <w:lang w:val="en-GB"/>
              </w:rPr>
              <w:t>net system</w:t>
            </w:r>
            <w:r w:rsidR="00636BB1" w:rsidRPr="00C67709">
              <w:rPr>
                <w:rFonts w:eastAsia="Calibri" w:cs="Times New Roman"/>
                <w:bCs/>
                <w:noProof/>
                <w:sz w:val="22"/>
                <w:lang w:val="en-GB"/>
              </w:rPr>
              <w:t>.</w:t>
            </w:r>
          </w:p>
          <w:p w14:paraId="4A1DB6FF" w14:textId="7719C767" w:rsidR="00B62A36" w:rsidRPr="00C67709" w:rsidRDefault="00B62A36" w:rsidP="00B62A36">
            <w:pPr>
              <w:pStyle w:val="ListParagraph"/>
              <w:numPr>
                <w:ilvl w:val="1"/>
                <w:numId w:val="13"/>
              </w:numPr>
              <w:spacing w:line="276" w:lineRule="auto"/>
              <w:ind w:left="1074"/>
              <w:rPr>
                <w:rFonts w:eastAsia="Calibri" w:cs="Times New Roman"/>
                <w:bCs/>
                <w:noProof/>
                <w:sz w:val="22"/>
                <w:lang w:val="en-GB"/>
              </w:rPr>
            </w:pPr>
            <w:r w:rsidRPr="00C67709">
              <w:rPr>
                <w:rFonts w:eastAsia="Calibri" w:cs="Times New Roman"/>
                <w:bCs/>
                <w:noProof/>
                <w:sz w:val="22"/>
                <w:lang w:val="en-GB"/>
              </w:rPr>
              <w:t>Extend cover to all stages of winemaking</w:t>
            </w:r>
            <w:r w:rsidR="00636BB1" w:rsidRPr="00C67709">
              <w:rPr>
                <w:rFonts w:eastAsia="Calibri" w:cs="Times New Roman"/>
                <w:bCs/>
                <w:noProof/>
                <w:sz w:val="22"/>
                <w:lang w:val="en-GB"/>
              </w:rPr>
              <w:t>.</w:t>
            </w:r>
          </w:p>
          <w:p w14:paraId="7102233C" w14:textId="77777777" w:rsidR="00B62A36" w:rsidRPr="00C67709" w:rsidRDefault="00B62A36">
            <w:pPr>
              <w:spacing w:line="276" w:lineRule="auto"/>
              <w:rPr>
                <w:rFonts w:eastAsia="Calibri" w:cs="Times New Roman"/>
                <w:bCs/>
                <w:noProof/>
                <w:sz w:val="22"/>
                <w:lang w:val="en-GB"/>
              </w:rPr>
            </w:pPr>
            <w:r w:rsidRPr="00C67709">
              <w:rPr>
                <w:rFonts w:eastAsia="Calibri" w:cs="Times New Roman"/>
                <w:bCs/>
                <w:noProof/>
                <w:sz w:val="22"/>
                <w:lang w:val="en-GB"/>
              </w:rPr>
              <w:t>Labelling:</w:t>
            </w:r>
          </w:p>
          <w:p w14:paraId="7A0EA363" w14:textId="5F93EB07" w:rsidR="00B62A36" w:rsidRPr="00C67709"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All types of labelling must follow the principles of harmonisation and digitisation</w:t>
            </w:r>
            <w:r w:rsidR="00636BB1" w:rsidRPr="00C67709">
              <w:rPr>
                <w:rFonts w:eastAsia="Calibri" w:cs="Times New Roman"/>
                <w:bCs/>
                <w:noProof/>
                <w:sz w:val="22"/>
                <w:lang w:val="en-GB"/>
              </w:rPr>
              <w:t>.</w:t>
            </w:r>
          </w:p>
        </w:tc>
      </w:tr>
      <w:tr w:rsidR="00B62A36" w:rsidRPr="00965740" w14:paraId="5224E397" w14:textId="77777777" w:rsidTr="006E6A82">
        <w:trPr>
          <w:trHeight w:val="562"/>
        </w:trPr>
        <w:tc>
          <w:tcPr>
            <w:tcW w:w="2701" w:type="dxa"/>
          </w:tcPr>
          <w:p w14:paraId="575E75A4" w14:textId="77777777" w:rsidR="00B62A36" w:rsidRPr="00C67709" w:rsidRDefault="00B62A36">
            <w:pPr>
              <w:spacing w:line="276" w:lineRule="auto"/>
              <w:rPr>
                <w:rFonts w:eastAsia="Calibri" w:cs="Times New Roman"/>
                <w:b/>
                <w:noProof/>
                <w:sz w:val="22"/>
                <w:lang w:val="en-GB"/>
              </w:rPr>
            </w:pPr>
            <w:r w:rsidRPr="00C67709">
              <w:rPr>
                <w:rFonts w:eastAsia="Calibri" w:cs="Times New Roman"/>
                <w:b/>
                <w:noProof/>
                <w:sz w:val="22"/>
                <w:lang w:val="en-GB"/>
              </w:rPr>
              <w:t>European Coordination Via Campesina</w:t>
            </w:r>
          </w:p>
        </w:tc>
        <w:tc>
          <w:tcPr>
            <w:tcW w:w="4677" w:type="dxa"/>
          </w:tcPr>
          <w:p w14:paraId="5DD404D2" w14:textId="0F8DA4C8" w:rsidR="00B62A36" w:rsidRPr="00C67709" w:rsidRDefault="00636BB1"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l</w:t>
            </w:r>
            <w:r w:rsidR="00B62A36" w:rsidRPr="00C67709">
              <w:rPr>
                <w:rFonts w:eastAsia="Calibri" w:cs="Times New Roman"/>
                <w:bCs/>
                <w:noProof/>
                <w:sz w:val="22"/>
                <w:lang w:val="en-GB"/>
              </w:rPr>
              <w:t>ow prices paid for grapes (value-chain imbalances)</w:t>
            </w:r>
          </w:p>
          <w:p w14:paraId="29C9C9E0" w14:textId="6AB2AE8C" w:rsidR="00B62A36" w:rsidRPr="00C67709" w:rsidRDefault="00636BB1"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s</w:t>
            </w:r>
            <w:r w:rsidR="00B62A36" w:rsidRPr="00C67709">
              <w:rPr>
                <w:rFonts w:eastAsia="Calibri" w:cs="Times New Roman"/>
                <w:bCs/>
                <w:noProof/>
                <w:sz w:val="22"/>
                <w:lang w:val="en-GB"/>
              </w:rPr>
              <w:t>harp increase in production costs (prices and volumes)</w:t>
            </w:r>
          </w:p>
          <w:p w14:paraId="3D526B32" w14:textId="1A0C9C1A" w:rsidR="00B62A36" w:rsidRPr="00C67709" w:rsidRDefault="00636BB1"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c</w:t>
            </w:r>
            <w:r w:rsidR="00B62A36" w:rsidRPr="00C67709">
              <w:rPr>
                <w:rFonts w:eastAsia="Calibri" w:cs="Times New Roman"/>
                <w:bCs/>
                <w:noProof/>
                <w:sz w:val="22"/>
                <w:lang w:val="en-GB"/>
              </w:rPr>
              <w:t>hanges in consumption (less consumption, new tendencies)</w:t>
            </w:r>
          </w:p>
          <w:p w14:paraId="1DE72852" w14:textId="7DAE84E0" w:rsidR="00B62A36" w:rsidRPr="00C67709" w:rsidRDefault="00636BB1"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i</w:t>
            </w:r>
            <w:r w:rsidR="00B62A36" w:rsidRPr="00C67709">
              <w:rPr>
                <w:rFonts w:eastAsia="Calibri" w:cs="Times New Roman"/>
                <w:bCs/>
                <w:noProof/>
                <w:sz w:val="22"/>
                <w:lang w:val="en-GB"/>
              </w:rPr>
              <w:t>nternational competition</w:t>
            </w:r>
          </w:p>
          <w:p w14:paraId="48028C62" w14:textId="7DE945A8" w:rsidR="00B62A36" w:rsidRPr="00C67709" w:rsidRDefault="001A273C"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i</w:t>
            </w:r>
            <w:r w:rsidR="00B62A36" w:rsidRPr="00C67709">
              <w:rPr>
                <w:rFonts w:eastAsia="Calibri" w:cs="Times New Roman"/>
                <w:bCs/>
                <w:noProof/>
                <w:sz w:val="22"/>
                <w:lang w:val="en-GB"/>
              </w:rPr>
              <w:t>nternational trade agreements</w:t>
            </w:r>
          </w:p>
          <w:p w14:paraId="24D06717" w14:textId="2A4DF354" w:rsidR="00B62A36" w:rsidRPr="00C67709" w:rsidRDefault="001A273C"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c</w:t>
            </w:r>
            <w:r w:rsidR="00B62A36" w:rsidRPr="00C67709">
              <w:rPr>
                <w:rFonts w:eastAsia="Calibri" w:cs="Times New Roman"/>
                <w:bCs/>
                <w:noProof/>
                <w:sz w:val="22"/>
                <w:lang w:val="en-GB"/>
              </w:rPr>
              <w:t>limate change (variability of production)</w:t>
            </w:r>
          </w:p>
          <w:p w14:paraId="6A0FAEE0" w14:textId="23436C53" w:rsidR="00B62A36" w:rsidRPr="00C67709" w:rsidRDefault="001A273C"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u</w:t>
            </w:r>
            <w:r w:rsidR="00B62A36" w:rsidRPr="00C67709">
              <w:rPr>
                <w:rFonts w:eastAsia="Calibri" w:cs="Times New Roman"/>
                <w:bCs/>
                <w:noProof/>
                <w:sz w:val="22"/>
                <w:lang w:val="en-GB"/>
              </w:rPr>
              <w:t>nfair CAP supports</w:t>
            </w:r>
          </w:p>
          <w:p w14:paraId="76B4B930" w14:textId="2618DD7B" w:rsidR="00B62A36" w:rsidRPr="00C67709" w:rsidRDefault="001A273C"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i</w:t>
            </w:r>
            <w:r w:rsidR="00B62A36" w:rsidRPr="00C67709">
              <w:rPr>
                <w:rFonts w:eastAsia="Calibri" w:cs="Times New Roman"/>
                <w:bCs/>
                <w:noProof/>
                <w:sz w:val="22"/>
                <w:lang w:val="en-GB"/>
              </w:rPr>
              <w:t>ndustrialisation (mechanisation and genetic manipulation)</w:t>
            </w:r>
          </w:p>
          <w:p w14:paraId="0E316345" w14:textId="41E8D42C" w:rsidR="00B62A36" w:rsidRPr="00C67709" w:rsidRDefault="001A273C" w:rsidP="00B62A36">
            <w:pPr>
              <w:pStyle w:val="ListParagraph"/>
              <w:numPr>
                <w:ilvl w:val="0"/>
                <w:numId w:val="14"/>
              </w:numPr>
              <w:spacing w:line="276" w:lineRule="auto"/>
              <w:rPr>
                <w:rFonts w:eastAsia="Calibri" w:cs="Times New Roman"/>
                <w:b/>
                <w:noProof/>
                <w:sz w:val="22"/>
                <w:lang w:val="en-GB"/>
              </w:rPr>
            </w:pPr>
            <w:r w:rsidRPr="00C67709">
              <w:rPr>
                <w:rFonts w:eastAsia="Calibri" w:cs="Times New Roman"/>
                <w:bCs/>
                <w:noProof/>
                <w:sz w:val="22"/>
                <w:lang w:val="en-GB"/>
              </w:rPr>
              <w:t>r</w:t>
            </w:r>
            <w:r w:rsidR="00B62A36" w:rsidRPr="00C67709">
              <w:rPr>
                <w:rFonts w:eastAsia="Calibri" w:cs="Times New Roman"/>
                <w:bCs/>
                <w:noProof/>
                <w:sz w:val="22"/>
                <w:lang w:val="en-GB"/>
              </w:rPr>
              <w:t>ural abandonment</w:t>
            </w:r>
          </w:p>
        </w:tc>
        <w:tc>
          <w:tcPr>
            <w:tcW w:w="7371" w:type="dxa"/>
          </w:tcPr>
          <w:p w14:paraId="17BA1939" w14:textId="1BEF3A0E" w:rsidR="00B62A36" w:rsidRPr="00C67709"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Fair minimum prices (above production costs)</w:t>
            </w:r>
            <w:r w:rsidR="00636BB1" w:rsidRPr="00C67709">
              <w:rPr>
                <w:rFonts w:eastAsia="Calibri" w:cs="Times New Roman"/>
                <w:bCs/>
                <w:noProof/>
                <w:sz w:val="22"/>
                <w:lang w:val="en-GB"/>
              </w:rPr>
              <w:t>.</w:t>
            </w:r>
          </w:p>
          <w:p w14:paraId="59665A4D" w14:textId="3740E8FE" w:rsidR="00B62A36" w:rsidRPr="00C67709"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Select the most suitable areas for vineyards</w:t>
            </w:r>
            <w:r w:rsidR="00636BB1" w:rsidRPr="00C67709">
              <w:rPr>
                <w:rFonts w:eastAsia="Calibri" w:cs="Times New Roman"/>
                <w:bCs/>
                <w:noProof/>
                <w:sz w:val="22"/>
                <w:lang w:val="en-GB"/>
              </w:rPr>
              <w:t>.</w:t>
            </w:r>
          </w:p>
          <w:p w14:paraId="46A31776" w14:textId="43F69B39" w:rsidR="00B62A36" w:rsidRPr="00C67709"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Restrict the expansion of vineyard areas</w:t>
            </w:r>
            <w:r w:rsidR="00636BB1" w:rsidRPr="00C67709">
              <w:rPr>
                <w:rFonts w:eastAsia="Calibri" w:cs="Times New Roman"/>
                <w:bCs/>
                <w:noProof/>
                <w:sz w:val="22"/>
                <w:lang w:val="en-GB"/>
              </w:rPr>
              <w:t>.</w:t>
            </w:r>
          </w:p>
          <w:p w14:paraId="79C7DB63" w14:textId="5C475E38" w:rsidR="00B62A36" w:rsidRPr="00C67709"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Tackle land concentration and land grabbing</w:t>
            </w:r>
            <w:r w:rsidR="00636BB1" w:rsidRPr="00C67709">
              <w:rPr>
                <w:rFonts w:eastAsia="Calibri" w:cs="Times New Roman"/>
                <w:bCs/>
                <w:noProof/>
                <w:sz w:val="22"/>
                <w:lang w:val="en-GB"/>
              </w:rPr>
              <w:t>.</w:t>
            </w:r>
          </w:p>
          <w:p w14:paraId="033856C9" w14:textId="58995E39" w:rsidR="00B62A36" w:rsidRPr="00C67709" w:rsidRDefault="001A273C"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Provide p</w:t>
            </w:r>
            <w:r w:rsidR="00B62A36" w:rsidRPr="00C67709">
              <w:rPr>
                <w:rFonts w:eastAsia="Calibri" w:cs="Times New Roman"/>
                <w:bCs/>
                <w:noProof/>
                <w:sz w:val="22"/>
                <w:lang w:val="en-GB"/>
              </w:rPr>
              <w:t>ublic support for vineyards of environmental, historic and cultural high value</w:t>
            </w:r>
          </w:p>
          <w:p w14:paraId="23660D33" w14:textId="6881D5D1" w:rsidR="00B62A36" w:rsidRPr="00C67709" w:rsidRDefault="001A273C"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Ensure s</w:t>
            </w:r>
            <w:r w:rsidR="00B62A36" w:rsidRPr="00C67709">
              <w:rPr>
                <w:rFonts w:eastAsia="Calibri" w:cs="Times New Roman"/>
                <w:bCs/>
                <w:noProof/>
                <w:sz w:val="22"/>
                <w:lang w:val="en-GB"/>
              </w:rPr>
              <w:t>tricter protection of origins (PDO and PGI)</w:t>
            </w:r>
            <w:r w:rsidRPr="00C67709">
              <w:rPr>
                <w:rFonts w:eastAsia="Calibri" w:cs="Times New Roman"/>
                <w:bCs/>
                <w:noProof/>
                <w:sz w:val="22"/>
                <w:lang w:val="en-GB"/>
              </w:rPr>
              <w:t>.</w:t>
            </w:r>
          </w:p>
          <w:p w14:paraId="1D152F81" w14:textId="16D4E3AD" w:rsidR="00B62A36" w:rsidRPr="00C67709"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 xml:space="preserve">Exit </w:t>
            </w:r>
            <w:r w:rsidR="00C67709">
              <w:rPr>
                <w:rFonts w:eastAsia="Calibri" w:cs="Times New Roman"/>
                <w:bCs/>
                <w:noProof/>
                <w:sz w:val="22"/>
                <w:lang w:val="en-GB"/>
              </w:rPr>
              <w:t>f</w:t>
            </w:r>
            <w:r w:rsidRPr="00C67709">
              <w:rPr>
                <w:rFonts w:eastAsia="Calibri" w:cs="Times New Roman"/>
                <w:bCs/>
                <w:noProof/>
                <w:sz w:val="22"/>
                <w:lang w:val="en-GB"/>
              </w:rPr>
              <w:t>ree trade agreements on agriculture</w:t>
            </w:r>
          </w:p>
          <w:p w14:paraId="50CC2767" w14:textId="0142EB6F"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C67709">
              <w:rPr>
                <w:rFonts w:eastAsia="Calibri" w:cs="Times New Roman"/>
                <w:bCs/>
                <w:noProof/>
                <w:sz w:val="22"/>
                <w:lang w:val="en-GB"/>
              </w:rPr>
              <w:t>Eco-scheme to support density decrease (and alternation with other cultures and landscape elements)</w:t>
            </w:r>
            <w:r w:rsidR="001A273C" w:rsidRPr="00C67709">
              <w:rPr>
                <w:rFonts w:eastAsia="Calibri" w:cs="Times New Roman"/>
                <w:bCs/>
                <w:noProof/>
                <w:sz w:val="22"/>
                <w:lang w:val="en-GB"/>
              </w:rPr>
              <w:t>.</w:t>
            </w:r>
          </w:p>
          <w:p w14:paraId="43107575" w14:textId="221DDC77"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VAT exemption for operations between winegrowers and winemakers</w:t>
            </w:r>
            <w:r w:rsidR="0082231D" w:rsidRPr="004502B2">
              <w:rPr>
                <w:rFonts w:eastAsia="Calibri" w:cs="Times New Roman"/>
                <w:bCs/>
                <w:noProof/>
                <w:sz w:val="22"/>
                <w:lang w:val="en-GB"/>
              </w:rPr>
              <w:t>.</w:t>
            </w:r>
          </w:p>
          <w:p w14:paraId="6976D794" w14:textId="7282EE2C"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 xml:space="preserve">Cap and modulate CAP payments (cap to 100 000 euro </w:t>
            </w:r>
            <w:r w:rsidR="0082231D" w:rsidRPr="004502B2">
              <w:rPr>
                <w:rFonts w:eastAsia="Calibri" w:cs="Times New Roman"/>
                <w:bCs/>
                <w:noProof/>
                <w:sz w:val="22"/>
                <w:lang w:val="en-GB"/>
              </w:rPr>
              <w:t>per</w:t>
            </w:r>
            <w:r w:rsidRPr="004502B2">
              <w:rPr>
                <w:rFonts w:eastAsia="Calibri" w:cs="Times New Roman"/>
                <w:bCs/>
                <w:noProof/>
                <w:sz w:val="22"/>
                <w:lang w:val="en-GB"/>
              </w:rPr>
              <w:t xml:space="preserve"> farm) and </w:t>
            </w:r>
            <w:r w:rsidR="0082231D" w:rsidRPr="004502B2">
              <w:rPr>
                <w:rFonts w:eastAsia="Calibri" w:cs="Times New Roman"/>
                <w:bCs/>
                <w:noProof/>
                <w:sz w:val="22"/>
                <w:lang w:val="en-GB"/>
              </w:rPr>
              <w:t>ensure</w:t>
            </w:r>
            <w:r w:rsidRPr="004502B2">
              <w:rPr>
                <w:rFonts w:eastAsia="Calibri" w:cs="Times New Roman"/>
                <w:bCs/>
                <w:noProof/>
                <w:sz w:val="22"/>
                <w:lang w:val="en-GB"/>
              </w:rPr>
              <w:t xml:space="preserve"> a fairer distribution of CAP supports</w:t>
            </w:r>
            <w:r w:rsidR="0082231D" w:rsidRPr="004502B2">
              <w:rPr>
                <w:rFonts w:eastAsia="Calibri" w:cs="Times New Roman"/>
                <w:bCs/>
                <w:noProof/>
                <w:sz w:val="22"/>
                <w:lang w:val="en-GB"/>
              </w:rPr>
              <w:t>.</w:t>
            </w:r>
          </w:p>
          <w:p w14:paraId="0F392CF3" w14:textId="0B8AF93B"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Derogate the possibility of arbitrary harvest selection (</w:t>
            </w:r>
            <w:r w:rsidR="009A3AD2" w:rsidRPr="004502B2">
              <w:rPr>
                <w:rFonts w:eastAsia="Calibri" w:cs="Times New Roman"/>
                <w:bCs/>
                <w:noProof/>
                <w:sz w:val="22"/>
                <w:lang w:val="en-GB"/>
              </w:rPr>
              <w:t>e.g.</w:t>
            </w:r>
            <w:r w:rsidRPr="004502B2">
              <w:rPr>
                <w:rFonts w:eastAsia="Calibri" w:cs="Times New Roman"/>
                <w:bCs/>
                <w:noProof/>
                <w:sz w:val="22"/>
                <w:lang w:val="en-GB"/>
              </w:rPr>
              <w:t xml:space="preserve"> in Italy, with Galan Law of 2010)</w:t>
            </w:r>
            <w:r w:rsidR="00EE3FCD" w:rsidRPr="004502B2">
              <w:rPr>
                <w:rFonts w:eastAsia="Calibri" w:cs="Times New Roman"/>
                <w:bCs/>
                <w:noProof/>
                <w:sz w:val="22"/>
                <w:lang w:val="en-GB"/>
              </w:rPr>
              <w:t>.</w:t>
            </w:r>
          </w:p>
          <w:p w14:paraId="1F7E1423" w14:textId="005854CA"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Specify on the label the type of harvest and the origins of the wine</w:t>
            </w:r>
            <w:r w:rsidR="00EE3FCD" w:rsidRPr="004502B2">
              <w:rPr>
                <w:rFonts w:eastAsia="Calibri" w:cs="Times New Roman"/>
                <w:bCs/>
                <w:noProof/>
                <w:sz w:val="22"/>
                <w:lang w:val="en-GB"/>
              </w:rPr>
              <w:t>.</w:t>
            </w:r>
          </w:p>
          <w:p w14:paraId="42D73C7C" w14:textId="2E595D3C"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Adapt the investment supports to small and medium holdings</w:t>
            </w:r>
            <w:r w:rsidR="00EE3FCD" w:rsidRPr="004502B2">
              <w:rPr>
                <w:rFonts w:eastAsia="Calibri" w:cs="Times New Roman"/>
                <w:bCs/>
                <w:noProof/>
                <w:sz w:val="22"/>
                <w:lang w:val="en-GB"/>
              </w:rPr>
              <w:t>.</w:t>
            </w:r>
          </w:p>
          <w:p w14:paraId="56383C9C" w14:textId="3F9B6D12" w:rsidR="00B62A36" w:rsidRPr="004502B2" w:rsidRDefault="00EE3FCD"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Make f</w:t>
            </w:r>
            <w:r w:rsidR="00B62A36" w:rsidRPr="004502B2">
              <w:rPr>
                <w:rFonts w:eastAsia="Calibri" w:cs="Times New Roman"/>
                <w:bCs/>
                <w:noProof/>
                <w:sz w:val="22"/>
                <w:lang w:val="en-GB"/>
              </w:rPr>
              <w:t xml:space="preserve">ree-licensed management software </w:t>
            </w:r>
            <w:r w:rsidR="00482DD2" w:rsidRPr="004502B2">
              <w:rPr>
                <w:rFonts w:eastAsia="Calibri" w:cs="Times New Roman"/>
                <w:bCs/>
                <w:noProof/>
                <w:sz w:val="22"/>
                <w:lang w:val="en-GB"/>
              </w:rPr>
              <w:t>available</w:t>
            </w:r>
            <w:r w:rsidR="00B62A36" w:rsidRPr="004502B2">
              <w:rPr>
                <w:rFonts w:eastAsia="Calibri" w:cs="Times New Roman"/>
                <w:bCs/>
                <w:noProof/>
                <w:sz w:val="22"/>
                <w:lang w:val="en-GB"/>
              </w:rPr>
              <w:t xml:space="preserve"> to wineries (for proper recording and traceability of PDO and PGI wines)</w:t>
            </w:r>
            <w:r w:rsidRPr="004502B2">
              <w:rPr>
                <w:rFonts w:eastAsia="Calibri" w:cs="Times New Roman"/>
                <w:bCs/>
                <w:noProof/>
                <w:sz w:val="22"/>
                <w:lang w:val="en-GB"/>
              </w:rPr>
              <w:t>.</w:t>
            </w:r>
          </w:p>
          <w:p w14:paraId="467A052A" w14:textId="7E9C25D5" w:rsidR="00B62A36" w:rsidRPr="004502B2" w:rsidRDefault="00B62A36"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Acknowledge and regulate natural wine</w:t>
            </w:r>
            <w:r w:rsidR="00EE3FCD" w:rsidRPr="004502B2">
              <w:rPr>
                <w:rFonts w:eastAsia="Calibri" w:cs="Times New Roman"/>
                <w:bCs/>
                <w:noProof/>
                <w:sz w:val="22"/>
                <w:lang w:val="en-GB"/>
              </w:rPr>
              <w:t>.</w:t>
            </w:r>
          </w:p>
        </w:tc>
      </w:tr>
      <w:tr w:rsidR="00B62A36" w:rsidRPr="00965740" w14:paraId="4E44DE58" w14:textId="77777777" w:rsidTr="006E6A82">
        <w:trPr>
          <w:trHeight w:val="562"/>
        </w:trPr>
        <w:tc>
          <w:tcPr>
            <w:tcW w:w="2701" w:type="dxa"/>
          </w:tcPr>
          <w:p w14:paraId="6C3BEEB2" w14:textId="77777777" w:rsidR="00B62A36" w:rsidRPr="004502B2" w:rsidRDefault="00B62A36">
            <w:pPr>
              <w:spacing w:line="276" w:lineRule="auto"/>
              <w:rPr>
                <w:rFonts w:eastAsia="Calibri" w:cs="Times New Roman"/>
                <w:b/>
                <w:noProof/>
                <w:sz w:val="22"/>
                <w:lang w:val="en-GB"/>
              </w:rPr>
            </w:pPr>
            <w:r w:rsidRPr="004502B2">
              <w:rPr>
                <w:rFonts w:eastAsia="Calibri" w:cs="Times New Roman"/>
                <w:b/>
                <w:noProof/>
                <w:sz w:val="22"/>
                <w:lang w:val="en-GB"/>
              </w:rPr>
              <w:t>European Federation of Origin Wines</w:t>
            </w:r>
          </w:p>
          <w:p w14:paraId="52411082" w14:textId="77777777" w:rsidR="00B62A36" w:rsidRPr="004502B2" w:rsidRDefault="00B62A36">
            <w:pPr>
              <w:spacing w:line="276" w:lineRule="auto"/>
              <w:rPr>
                <w:rFonts w:eastAsia="Calibri" w:cs="Times New Roman"/>
                <w:b/>
                <w:noProof/>
                <w:sz w:val="22"/>
                <w:lang w:val="en-GB"/>
              </w:rPr>
            </w:pPr>
            <w:r w:rsidRPr="004502B2">
              <w:rPr>
                <w:rFonts w:eastAsia="Calibri" w:cs="Times New Roman"/>
                <w:b/>
                <w:noProof/>
                <w:sz w:val="22"/>
                <w:lang w:val="en-GB"/>
              </w:rPr>
              <w:t>(EFOW)</w:t>
            </w:r>
          </w:p>
        </w:tc>
        <w:tc>
          <w:tcPr>
            <w:tcW w:w="4677" w:type="dxa"/>
          </w:tcPr>
          <w:p w14:paraId="25233028" w14:textId="4278254E" w:rsidR="00B62A36" w:rsidRPr="004502B2" w:rsidRDefault="00482DD2"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a</w:t>
            </w:r>
            <w:r w:rsidR="00B62A36" w:rsidRPr="004502B2">
              <w:rPr>
                <w:rFonts w:eastAsia="Calibri" w:cs="Times New Roman"/>
                <w:bCs/>
                <w:noProof/>
                <w:sz w:val="22"/>
                <w:lang w:val="en-GB"/>
              </w:rPr>
              <w:t xml:space="preserve"> steady decline in wine consumption over the past decade, </w:t>
            </w:r>
            <w:r w:rsidR="00D05CF9" w:rsidRPr="004502B2">
              <w:rPr>
                <w:rFonts w:eastAsia="Calibri" w:cs="Times New Roman"/>
                <w:bCs/>
                <w:noProof/>
                <w:sz w:val="22"/>
                <w:lang w:val="en-GB"/>
              </w:rPr>
              <w:t xml:space="preserve">which is </w:t>
            </w:r>
            <w:r w:rsidR="00B62A36" w:rsidRPr="004502B2">
              <w:rPr>
                <w:rFonts w:eastAsia="Calibri" w:cs="Times New Roman"/>
                <w:bCs/>
                <w:noProof/>
                <w:sz w:val="22"/>
                <w:lang w:val="en-GB"/>
              </w:rPr>
              <w:t>forecast to continue</w:t>
            </w:r>
          </w:p>
          <w:p w14:paraId="51FB3BB5" w14:textId="0C45E45C" w:rsidR="00B62A36" w:rsidRPr="004502B2" w:rsidRDefault="00482DD2"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c</w:t>
            </w:r>
            <w:r w:rsidR="00B62A36" w:rsidRPr="004502B2">
              <w:rPr>
                <w:rFonts w:eastAsia="Calibri" w:cs="Times New Roman"/>
                <w:bCs/>
                <w:noProof/>
                <w:sz w:val="22"/>
                <w:lang w:val="en-GB"/>
              </w:rPr>
              <w:t xml:space="preserve">onsumption becoming occasional </w:t>
            </w:r>
            <w:r w:rsidR="00DD7A29" w:rsidRPr="004502B2">
              <w:rPr>
                <w:rFonts w:eastAsia="Calibri" w:cs="Times New Roman"/>
                <w:bCs/>
                <w:noProof/>
                <w:sz w:val="22"/>
                <w:lang w:val="en-GB"/>
              </w:rPr>
              <w:t>(</w:t>
            </w:r>
            <w:r w:rsidR="00B62A36" w:rsidRPr="004502B2">
              <w:rPr>
                <w:rFonts w:eastAsia="Calibri" w:cs="Times New Roman"/>
                <w:bCs/>
                <w:noProof/>
                <w:sz w:val="22"/>
                <w:lang w:val="en-GB"/>
              </w:rPr>
              <w:t>Consumers are reporting a desire to drink less for their health, and in a number of MS public authorities are combating all alcohol consumption.</w:t>
            </w:r>
            <w:r w:rsidR="006129A9" w:rsidRPr="004502B2">
              <w:rPr>
                <w:rFonts w:eastAsia="Calibri" w:cs="Times New Roman"/>
                <w:bCs/>
                <w:noProof/>
                <w:sz w:val="22"/>
                <w:lang w:val="en-GB"/>
              </w:rPr>
              <w:t>)</w:t>
            </w:r>
          </w:p>
          <w:p w14:paraId="2E2E6C0B" w14:textId="735CFFC2" w:rsidR="00B62A36" w:rsidRPr="004502B2" w:rsidRDefault="00FC0FF0"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a</w:t>
            </w:r>
            <w:r w:rsidR="00B62A36" w:rsidRPr="004502B2">
              <w:rPr>
                <w:rFonts w:eastAsia="Calibri" w:cs="Times New Roman"/>
                <w:bCs/>
                <w:noProof/>
                <w:sz w:val="22"/>
                <w:lang w:val="en-GB"/>
              </w:rPr>
              <w:t xml:space="preserve"> decline in red wine consumption and a drop in sales of entry-level still wines</w:t>
            </w:r>
          </w:p>
          <w:p w14:paraId="45F39AF1" w14:textId="59C2B4CF" w:rsidR="00B62A36" w:rsidRPr="004502B2" w:rsidRDefault="00AE20E2"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growth in value in</w:t>
            </w:r>
            <w:r w:rsidR="00B62A36" w:rsidRPr="004502B2">
              <w:rPr>
                <w:rFonts w:eastAsia="Calibri" w:cs="Times New Roman"/>
                <w:bCs/>
                <w:noProof/>
                <w:sz w:val="22"/>
                <w:lang w:val="en-GB"/>
              </w:rPr>
              <w:t xml:space="preserve"> the premium/super-premium segments</w:t>
            </w:r>
          </w:p>
          <w:p w14:paraId="2D8BEB31" w14:textId="18898AD2" w:rsidR="00B62A36" w:rsidRPr="004502B2" w:rsidRDefault="00F91E37"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d</w:t>
            </w:r>
            <w:r w:rsidR="007538D9" w:rsidRPr="004502B2">
              <w:rPr>
                <w:rFonts w:eastAsia="Calibri" w:cs="Times New Roman"/>
                <w:bCs/>
                <w:noProof/>
                <w:sz w:val="22"/>
                <w:lang w:val="en-GB"/>
              </w:rPr>
              <w:t xml:space="preserve">ifficulty for </w:t>
            </w:r>
            <w:r w:rsidR="000F6C6A" w:rsidRPr="004502B2">
              <w:rPr>
                <w:rFonts w:eastAsia="Calibri" w:cs="Times New Roman"/>
                <w:bCs/>
                <w:noProof/>
                <w:sz w:val="22"/>
                <w:lang w:val="en-GB"/>
              </w:rPr>
              <w:t>n</w:t>
            </w:r>
            <w:r w:rsidR="00B62A36" w:rsidRPr="004502B2">
              <w:rPr>
                <w:rFonts w:eastAsia="Calibri" w:cs="Times New Roman"/>
                <w:noProof/>
                <w:sz w:val="22"/>
                <w:lang w:val="en-GB"/>
              </w:rPr>
              <w:t>o/low</w:t>
            </w:r>
            <w:r w:rsidR="002F383F" w:rsidRPr="004502B2">
              <w:rPr>
                <w:rFonts w:eastAsia="Calibri" w:cs="Times New Roman"/>
                <w:noProof/>
                <w:sz w:val="22"/>
                <w:lang w:val="en-GB"/>
              </w:rPr>
              <w:t>-</w:t>
            </w:r>
            <w:r w:rsidR="00B62A36" w:rsidRPr="004502B2">
              <w:rPr>
                <w:rFonts w:eastAsia="Calibri" w:cs="Times New Roman"/>
                <w:noProof/>
                <w:sz w:val="22"/>
                <w:lang w:val="en-GB"/>
              </w:rPr>
              <w:t>alcohol</w:t>
            </w:r>
            <w:r w:rsidR="00B62A36" w:rsidRPr="004502B2">
              <w:rPr>
                <w:rFonts w:eastAsia="Calibri" w:cs="Times New Roman"/>
                <w:bCs/>
                <w:noProof/>
                <w:sz w:val="22"/>
                <w:lang w:val="en-GB"/>
              </w:rPr>
              <w:t xml:space="preserve"> wines to establish themselves</w:t>
            </w:r>
          </w:p>
          <w:p w14:paraId="6BCA6FE5" w14:textId="0EF56025" w:rsidR="00B62A36" w:rsidRPr="004502B2" w:rsidRDefault="00F14E08"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s</w:t>
            </w:r>
            <w:r w:rsidR="00B62A36" w:rsidRPr="004502B2">
              <w:rPr>
                <w:rFonts w:eastAsia="Calibri" w:cs="Times New Roman"/>
                <w:bCs/>
                <w:noProof/>
                <w:sz w:val="22"/>
                <w:lang w:val="en-GB"/>
              </w:rPr>
              <w:t>trong competition from other alcoholic beverages, whose consumption is not declining.</w:t>
            </w:r>
          </w:p>
          <w:p w14:paraId="50338DC4" w14:textId="099F8687" w:rsidR="00B62A36" w:rsidRPr="004502B2" w:rsidRDefault="00F14E08" w:rsidP="00B62A36">
            <w:pPr>
              <w:pStyle w:val="ListParagraph"/>
              <w:numPr>
                <w:ilvl w:val="0"/>
                <w:numId w:val="14"/>
              </w:numPr>
              <w:spacing w:line="276" w:lineRule="auto"/>
              <w:rPr>
                <w:rFonts w:eastAsia="Calibri" w:cs="Times New Roman"/>
                <w:bCs/>
                <w:noProof/>
                <w:sz w:val="22"/>
                <w:lang w:val="en-GB"/>
              </w:rPr>
            </w:pPr>
            <w:r w:rsidRPr="004502B2">
              <w:rPr>
                <w:rFonts w:eastAsia="Calibri" w:cs="Times New Roman"/>
                <w:bCs/>
                <w:noProof/>
                <w:sz w:val="22"/>
                <w:lang w:val="en-GB"/>
              </w:rPr>
              <w:t>e</w:t>
            </w:r>
            <w:r w:rsidR="00B62A36" w:rsidRPr="004502B2">
              <w:rPr>
                <w:rFonts w:eastAsia="Calibri" w:cs="Times New Roman"/>
                <w:bCs/>
                <w:noProof/>
                <w:sz w:val="22"/>
                <w:lang w:val="en-GB"/>
              </w:rPr>
              <w:t>xports stagnation and an increased risk of trade conflicts.</w:t>
            </w:r>
          </w:p>
          <w:p w14:paraId="64D26F7E" w14:textId="28D3EC21" w:rsidR="00B62A36" w:rsidRPr="004502B2" w:rsidRDefault="00F14E08" w:rsidP="00B62A36">
            <w:pPr>
              <w:pStyle w:val="ListParagraph"/>
              <w:numPr>
                <w:ilvl w:val="0"/>
                <w:numId w:val="14"/>
              </w:numPr>
              <w:spacing w:line="276" w:lineRule="auto"/>
              <w:rPr>
                <w:rFonts w:eastAsia="Calibri" w:cs="Times New Roman"/>
                <w:b/>
                <w:noProof/>
                <w:sz w:val="22"/>
                <w:lang w:val="en-GB"/>
              </w:rPr>
            </w:pPr>
            <w:r w:rsidRPr="004502B2">
              <w:rPr>
                <w:rFonts w:eastAsia="Calibri" w:cs="Times New Roman"/>
                <w:bCs/>
                <w:noProof/>
                <w:sz w:val="22"/>
                <w:lang w:val="en-GB"/>
              </w:rPr>
              <w:t>c</w:t>
            </w:r>
            <w:r w:rsidR="00B62A36" w:rsidRPr="004502B2">
              <w:rPr>
                <w:rFonts w:eastAsia="Calibri" w:cs="Times New Roman"/>
                <w:bCs/>
                <w:noProof/>
                <w:sz w:val="22"/>
                <w:lang w:val="en-GB"/>
              </w:rPr>
              <w:t>limate fluctuations disrupt</w:t>
            </w:r>
            <w:r w:rsidRPr="004502B2">
              <w:rPr>
                <w:rFonts w:eastAsia="Calibri" w:cs="Times New Roman"/>
                <w:bCs/>
                <w:noProof/>
                <w:sz w:val="22"/>
                <w:lang w:val="en-GB"/>
              </w:rPr>
              <w:t>ing</w:t>
            </w:r>
            <w:r w:rsidR="00B62A36" w:rsidRPr="004502B2">
              <w:rPr>
                <w:rFonts w:eastAsia="Calibri" w:cs="Times New Roman"/>
                <w:bCs/>
                <w:noProof/>
                <w:sz w:val="22"/>
                <w:lang w:val="en-GB"/>
              </w:rPr>
              <w:t xml:space="preserve"> production capacity, </w:t>
            </w:r>
            <w:r w:rsidR="00B62A36" w:rsidRPr="004502B2">
              <w:rPr>
                <w:rFonts w:eastAsia="Calibri" w:cs="Times New Roman"/>
                <w:noProof/>
                <w:sz w:val="22"/>
                <w:lang w:val="en-GB"/>
              </w:rPr>
              <w:t xml:space="preserve">both </w:t>
            </w:r>
            <w:r w:rsidR="002F383F" w:rsidRPr="004502B2">
              <w:rPr>
                <w:rFonts w:eastAsia="Calibri" w:cs="Times New Roman"/>
                <w:noProof/>
                <w:sz w:val="22"/>
                <w:lang w:val="en-GB"/>
              </w:rPr>
              <w:t xml:space="preserve">reducing </w:t>
            </w:r>
            <w:r w:rsidR="00B62A36" w:rsidRPr="004502B2">
              <w:rPr>
                <w:rFonts w:eastAsia="Calibri" w:cs="Times New Roman"/>
                <w:noProof/>
                <w:sz w:val="22"/>
                <w:lang w:val="en-GB"/>
              </w:rPr>
              <w:t>and increasing</w:t>
            </w:r>
            <w:r w:rsidR="002F383F" w:rsidRPr="004502B2">
              <w:rPr>
                <w:rFonts w:eastAsia="Calibri" w:cs="Times New Roman"/>
                <w:noProof/>
                <w:sz w:val="22"/>
                <w:lang w:val="en-GB"/>
              </w:rPr>
              <w:t xml:space="preserve"> it</w:t>
            </w:r>
            <w:r w:rsidR="00B62A36" w:rsidRPr="004502B2">
              <w:rPr>
                <w:rFonts w:eastAsia="Calibri" w:cs="Times New Roman"/>
                <w:bCs/>
                <w:noProof/>
                <w:sz w:val="22"/>
                <w:lang w:val="en-GB"/>
              </w:rPr>
              <w:t>, heavily impacting operators and destabilising the sector</w:t>
            </w:r>
          </w:p>
        </w:tc>
        <w:tc>
          <w:tcPr>
            <w:tcW w:w="7371" w:type="dxa"/>
          </w:tcPr>
          <w:p w14:paraId="780C2610" w14:textId="398E409A"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 xml:space="preserve">Develop a toolbox </w:t>
            </w:r>
            <w:r w:rsidR="00482DD2" w:rsidRPr="004502B2">
              <w:rPr>
                <w:rFonts w:eastAsia="Calibri" w:cs="Times New Roman"/>
                <w:bCs/>
                <w:noProof/>
                <w:sz w:val="22"/>
                <w:lang w:val="en-GB"/>
              </w:rPr>
              <w:t>for</w:t>
            </w:r>
            <w:r w:rsidRPr="004502B2">
              <w:rPr>
                <w:rFonts w:eastAsia="Calibri" w:cs="Times New Roman"/>
                <w:bCs/>
                <w:noProof/>
                <w:sz w:val="22"/>
                <w:lang w:val="en-GB"/>
              </w:rPr>
              <w:t xml:space="preserve"> MS</w:t>
            </w:r>
            <w:r w:rsidR="00482DD2" w:rsidRPr="004502B2">
              <w:rPr>
                <w:rFonts w:eastAsia="Calibri" w:cs="Times New Roman"/>
                <w:bCs/>
                <w:noProof/>
                <w:sz w:val="22"/>
                <w:lang w:val="en-GB"/>
              </w:rPr>
              <w:t>.</w:t>
            </w:r>
          </w:p>
          <w:p w14:paraId="051D263B" w14:textId="1444E150" w:rsidR="00B62A36" w:rsidRPr="004502B2" w:rsidRDefault="00B62A36" w:rsidP="00B62A36">
            <w:pPr>
              <w:pStyle w:val="ListParagraph"/>
              <w:numPr>
                <w:ilvl w:val="0"/>
                <w:numId w:val="15"/>
              </w:numPr>
              <w:spacing w:line="276" w:lineRule="auto"/>
              <w:rPr>
                <w:rFonts w:eastAsia="Calibri" w:cs="Times New Roman"/>
                <w:bCs/>
                <w:noProof/>
                <w:sz w:val="22"/>
                <w:lang w:val="en-GB"/>
              </w:rPr>
            </w:pPr>
            <w:r w:rsidRPr="004502B2">
              <w:rPr>
                <w:rFonts w:eastAsia="Calibri" w:cs="Times New Roman"/>
                <w:bCs/>
                <w:noProof/>
                <w:sz w:val="22"/>
                <w:lang w:val="en-GB"/>
              </w:rPr>
              <w:t>In the event of a crisis, MS should be able to implement one or more measures to:</w:t>
            </w:r>
          </w:p>
          <w:p w14:paraId="4A5066FF" w14:textId="44C64732" w:rsidR="00B62A36" w:rsidRPr="004502B2" w:rsidRDefault="006129A9"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r</w:t>
            </w:r>
            <w:r w:rsidR="00B62A36" w:rsidRPr="004502B2">
              <w:rPr>
                <w:rFonts w:eastAsia="Calibri" w:cs="Times New Roman"/>
                <w:bCs/>
                <w:noProof/>
                <w:sz w:val="22"/>
                <w:lang w:val="en-GB"/>
              </w:rPr>
              <w:t>educe production potential via grubbing-up, green harvesting or managing the percentage of vine planting authorisation,</w:t>
            </w:r>
          </w:p>
          <w:p w14:paraId="098C1C02" w14:textId="512B09D4" w:rsidR="00B62A36" w:rsidRPr="004502B2" w:rsidRDefault="006129A9"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s</w:t>
            </w:r>
            <w:r w:rsidR="00B62A36" w:rsidRPr="004502B2">
              <w:rPr>
                <w:rFonts w:eastAsia="Calibri" w:cs="Times New Roman"/>
                <w:bCs/>
                <w:noProof/>
                <w:sz w:val="22"/>
                <w:lang w:val="en-GB"/>
              </w:rPr>
              <w:t>upport private storage in anticipation of market improvement,</w:t>
            </w:r>
          </w:p>
          <w:p w14:paraId="5F1B2442" w14:textId="0D76EB16" w:rsidR="00B62A36" w:rsidRPr="004502B2" w:rsidRDefault="006129A9"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e</w:t>
            </w:r>
            <w:r w:rsidR="00B62A36" w:rsidRPr="004502B2">
              <w:rPr>
                <w:rFonts w:eastAsia="Calibri" w:cs="Times New Roman"/>
                <w:bCs/>
                <w:noProof/>
                <w:sz w:val="22"/>
                <w:lang w:val="en-GB"/>
              </w:rPr>
              <w:t>liminate part of the production via crisis distillation.</w:t>
            </w:r>
          </w:p>
          <w:p w14:paraId="2F4AE646" w14:textId="082AC07D"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Implement conditionality</w:t>
            </w:r>
            <w:r w:rsidR="001A6A76" w:rsidRPr="004502B2">
              <w:rPr>
                <w:rFonts w:eastAsia="Calibri" w:cs="Times New Roman"/>
                <w:bCs/>
                <w:noProof/>
                <w:sz w:val="22"/>
                <w:lang w:val="en-GB"/>
              </w:rPr>
              <w:t>.</w:t>
            </w:r>
          </w:p>
          <w:p w14:paraId="6770CD4A" w14:textId="77777777" w:rsidR="00B62A36" w:rsidRPr="004502B2" w:rsidRDefault="00B62A36" w:rsidP="00B62A36">
            <w:pPr>
              <w:pStyle w:val="ListParagraph"/>
              <w:numPr>
                <w:ilvl w:val="0"/>
                <w:numId w:val="15"/>
              </w:numPr>
              <w:spacing w:line="276" w:lineRule="auto"/>
              <w:rPr>
                <w:rFonts w:eastAsia="Calibri" w:cs="Times New Roman"/>
                <w:bCs/>
                <w:noProof/>
                <w:sz w:val="22"/>
                <w:lang w:val="en-GB"/>
              </w:rPr>
            </w:pPr>
            <w:r w:rsidRPr="004502B2">
              <w:rPr>
                <w:rFonts w:eastAsia="Calibri" w:cs="Times New Roman"/>
                <w:bCs/>
                <w:noProof/>
                <w:sz w:val="22"/>
                <w:lang w:val="en-GB"/>
              </w:rPr>
              <w:t>Any operator benefiting from crisis support should:</w:t>
            </w:r>
          </w:p>
          <w:p w14:paraId="6D80831F" w14:textId="6A2ED002" w:rsidR="00B62A36" w:rsidRPr="004502B2" w:rsidRDefault="00B62A36"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forgo requesting new planting authorisations for </w:t>
            </w:r>
            <w:r w:rsidR="00AA680F" w:rsidRPr="004502B2">
              <w:rPr>
                <w:rFonts w:eastAsia="Calibri" w:cs="Times New Roman"/>
                <w:bCs/>
                <w:noProof/>
                <w:sz w:val="22"/>
                <w:lang w:val="en-GB"/>
              </w:rPr>
              <w:t>four</w:t>
            </w:r>
            <w:r w:rsidRPr="004502B2">
              <w:rPr>
                <w:rFonts w:eastAsia="Calibri" w:cs="Times New Roman"/>
                <w:bCs/>
                <w:noProof/>
                <w:sz w:val="22"/>
                <w:lang w:val="en-GB"/>
              </w:rPr>
              <w:t xml:space="preserve"> consecutive campaigns and relinquish all replanting authorisations in </w:t>
            </w:r>
            <w:r w:rsidR="00AA680F" w:rsidRPr="004502B2">
              <w:rPr>
                <w:rFonts w:eastAsia="Calibri" w:cs="Times New Roman"/>
                <w:bCs/>
                <w:noProof/>
                <w:sz w:val="22"/>
                <w:lang w:val="en-GB"/>
              </w:rPr>
              <w:t xml:space="preserve">its </w:t>
            </w:r>
            <w:r w:rsidRPr="004502B2">
              <w:rPr>
                <w:rFonts w:eastAsia="Calibri" w:cs="Times New Roman"/>
                <w:bCs/>
                <w:noProof/>
                <w:sz w:val="22"/>
                <w:lang w:val="en-GB"/>
              </w:rPr>
              <w:t>portfolio</w:t>
            </w:r>
            <w:r w:rsidR="00AA680F" w:rsidRPr="004502B2">
              <w:rPr>
                <w:rFonts w:eastAsia="Calibri" w:cs="Times New Roman"/>
                <w:bCs/>
                <w:noProof/>
                <w:sz w:val="22"/>
                <w:lang w:val="en-GB"/>
              </w:rPr>
              <w:t>;</w:t>
            </w:r>
          </w:p>
          <w:p w14:paraId="76332409" w14:textId="732A59CD" w:rsidR="00B62A36" w:rsidRPr="004502B2" w:rsidRDefault="00B62A36"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forgo requesting aid that risks increasing their production for </w:t>
            </w:r>
            <w:r w:rsidR="00AA680F" w:rsidRPr="004502B2">
              <w:rPr>
                <w:rFonts w:eastAsia="Calibri" w:cs="Times New Roman"/>
                <w:bCs/>
                <w:noProof/>
                <w:sz w:val="22"/>
                <w:lang w:val="en-GB"/>
              </w:rPr>
              <w:t>four</w:t>
            </w:r>
            <w:r w:rsidRPr="004502B2">
              <w:rPr>
                <w:rFonts w:eastAsia="Calibri" w:cs="Times New Roman"/>
                <w:bCs/>
                <w:noProof/>
                <w:sz w:val="22"/>
                <w:lang w:val="en-GB"/>
              </w:rPr>
              <w:t xml:space="preserve"> consecutive campaigns</w:t>
            </w:r>
            <w:r w:rsidR="00F1364C" w:rsidRPr="004502B2">
              <w:rPr>
                <w:rFonts w:eastAsia="Calibri" w:cs="Times New Roman"/>
                <w:bCs/>
                <w:noProof/>
                <w:sz w:val="22"/>
                <w:lang w:val="en-GB"/>
              </w:rPr>
              <w:t xml:space="preserve"> (e.g.</w:t>
            </w:r>
            <w:r w:rsidRPr="004502B2">
              <w:rPr>
                <w:rFonts w:eastAsia="Calibri" w:cs="Times New Roman"/>
                <w:bCs/>
                <w:noProof/>
                <w:sz w:val="22"/>
                <w:lang w:val="en-GB"/>
              </w:rPr>
              <w:t xml:space="preserve"> restructuring/replanting and investment, unless the investment aims to improve the farm's climate performance or biodiversity</w:t>
            </w:r>
            <w:r w:rsidR="00F1364C" w:rsidRPr="004502B2">
              <w:rPr>
                <w:rFonts w:eastAsia="Calibri" w:cs="Times New Roman"/>
                <w:bCs/>
                <w:noProof/>
                <w:sz w:val="22"/>
                <w:lang w:val="en-GB"/>
              </w:rPr>
              <w:t>)</w:t>
            </w:r>
            <w:r w:rsidR="00AA680F" w:rsidRPr="004502B2">
              <w:rPr>
                <w:rFonts w:eastAsia="Calibri" w:cs="Times New Roman"/>
                <w:bCs/>
                <w:noProof/>
                <w:sz w:val="22"/>
                <w:lang w:val="en-GB"/>
              </w:rPr>
              <w:t>;</w:t>
            </w:r>
          </w:p>
          <w:p w14:paraId="22FA5D24" w14:textId="69661B03" w:rsidR="00B62A36" w:rsidRPr="004502B2" w:rsidRDefault="00B62A36"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not benefit from crisis aid for </w:t>
            </w:r>
            <w:r w:rsidR="00AA680F" w:rsidRPr="004502B2">
              <w:rPr>
                <w:rFonts w:eastAsia="Calibri" w:cs="Times New Roman"/>
                <w:bCs/>
                <w:noProof/>
                <w:sz w:val="22"/>
                <w:lang w:val="en-GB"/>
              </w:rPr>
              <w:t>two</w:t>
            </w:r>
            <w:r w:rsidRPr="004502B2">
              <w:rPr>
                <w:rFonts w:eastAsia="Calibri" w:cs="Times New Roman"/>
                <w:bCs/>
                <w:noProof/>
                <w:sz w:val="22"/>
                <w:lang w:val="en-GB"/>
              </w:rPr>
              <w:t xml:space="preserve"> consecutive campaigns.</w:t>
            </w:r>
          </w:p>
          <w:p w14:paraId="79D3E8E5" w14:textId="77777777" w:rsidR="00B62A36" w:rsidRPr="004502B2" w:rsidRDefault="00B62A36" w:rsidP="00B62A36">
            <w:pPr>
              <w:pStyle w:val="ListParagraph"/>
              <w:numPr>
                <w:ilvl w:val="0"/>
                <w:numId w:val="15"/>
              </w:numPr>
              <w:spacing w:line="276" w:lineRule="auto"/>
              <w:rPr>
                <w:rFonts w:eastAsia="Calibri" w:cs="Times New Roman"/>
                <w:bCs/>
                <w:noProof/>
                <w:sz w:val="22"/>
                <w:lang w:val="en-GB"/>
              </w:rPr>
            </w:pPr>
            <w:r w:rsidRPr="004502B2">
              <w:rPr>
                <w:rFonts w:eastAsia="Calibri" w:cs="Times New Roman"/>
                <w:bCs/>
                <w:noProof/>
                <w:sz w:val="22"/>
                <w:lang w:val="en-GB"/>
              </w:rPr>
              <w:t>NB: exercise caution with affiliated companies, corporate groups, and intermediary entities, as they may circumvent the established conditionality.</w:t>
            </w:r>
          </w:p>
          <w:p w14:paraId="519A8995" w14:textId="77777777" w:rsidR="00B62A36" w:rsidRPr="004502B2" w:rsidRDefault="00B62A36" w:rsidP="00B62A36">
            <w:pPr>
              <w:pStyle w:val="ListParagraph"/>
              <w:numPr>
                <w:ilvl w:val="0"/>
                <w:numId w:val="15"/>
              </w:numPr>
              <w:spacing w:line="276" w:lineRule="auto"/>
              <w:rPr>
                <w:rFonts w:eastAsia="Calibri" w:cs="Times New Roman"/>
                <w:bCs/>
                <w:noProof/>
                <w:sz w:val="22"/>
                <w:lang w:val="en-GB"/>
              </w:rPr>
            </w:pPr>
            <w:r w:rsidRPr="004502B2">
              <w:rPr>
                <w:rFonts w:eastAsia="Calibri" w:cs="Times New Roman"/>
                <w:bCs/>
                <w:noProof/>
                <w:sz w:val="22"/>
                <w:lang w:val="en-GB"/>
              </w:rPr>
              <w:t>If a Member State implements the measures above, it should reduce its production potential at the national level or at the level of the production regions that have benefited from the support measures mentioned above.</w:t>
            </w:r>
          </w:p>
          <w:p w14:paraId="309D04A7" w14:textId="50FE2320"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Develop mutual fund schemes</w:t>
            </w:r>
            <w:r w:rsidR="00D43595" w:rsidRPr="004502B2">
              <w:rPr>
                <w:rFonts w:eastAsia="Calibri" w:cs="Times New Roman"/>
                <w:bCs/>
                <w:noProof/>
                <w:sz w:val="22"/>
                <w:lang w:val="en-GB"/>
              </w:rPr>
              <w:t>.</w:t>
            </w:r>
          </w:p>
          <w:p w14:paraId="12C8473F" w14:textId="1EBDC1C9" w:rsidR="00B62A36" w:rsidRPr="004502B2" w:rsidRDefault="00B62A36" w:rsidP="00B62A36">
            <w:pPr>
              <w:pStyle w:val="ListParagraph"/>
              <w:numPr>
                <w:ilvl w:val="0"/>
                <w:numId w:val="15"/>
              </w:numPr>
              <w:spacing w:line="276" w:lineRule="auto"/>
              <w:rPr>
                <w:rFonts w:eastAsia="Calibri" w:cs="Times New Roman"/>
                <w:b/>
                <w:noProof/>
                <w:sz w:val="22"/>
                <w:lang w:val="en-GB"/>
              </w:rPr>
            </w:pPr>
            <w:r w:rsidRPr="004502B2">
              <w:rPr>
                <w:rFonts w:eastAsia="Calibri" w:cs="Times New Roman"/>
                <w:bCs/>
                <w:noProof/>
                <w:sz w:val="22"/>
                <w:lang w:val="en-GB"/>
              </w:rPr>
              <w:t>Replenish a mutual fund with the unspent budgets from the wine programmes. These funds could be allocated to support crisis management and the ecological transition. E</w:t>
            </w:r>
            <w:r w:rsidR="00C11BAE" w:rsidRPr="004502B2">
              <w:rPr>
                <w:rFonts w:eastAsia="Calibri" w:cs="Times New Roman"/>
                <w:bCs/>
                <w:noProof/>
                <w:sz w:val="22"/>
                <w:lang w:val="en-GB"/>
              </w:rPr>
              <w:t>.g.</w:t>
            </w:r>
            <w:r w:rsidRPr="004502B2">
              <w:rPr>
                <w:rFonts w:eastAsia="Calibri" w:cs="Times New Roman"/>
                <w:bCs/>
                <w:noProof/>
                <w:sz w:val="22"/>
                <w:lang w:val="en-GB"/>
              </w:rPr>
              <w:t xml:space="preserve"> financing the industrial transformation of surpluses, developing an insurance scheme, financing the green </w:t>
            </w:r>
            <w:r w:rsidR="00C11BAE" w:rsidRPr="004502B2">
              <w:rPr>
                <w:rFonts w:eastAsia="Calibri" w:cs="Times New Roman"/>
                <w:bCs/>
                <w:noProof/>
                <w:sz w:val="22"/>
                <w:lang w:val="en-GB"/>
              </w:rPr>
              <w:t>toolbox.</w:t>
            </w:r>
          </w:p>
          <w:p w14:paraId="286207CA" w14:textId="7AC26C3B"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Improve the vine planting authorisation scheme</w:t>
            </w:r>
            <w:r w:rsidR="00D43595" w:rsidRPr="004502B2">
              <w:rPr>
                <w:rFonts w:eastAsia="Calibri" w:cs="Times New Roman"/>
                <w:bCs/>
                <w:noProof/>
                <w:sz w:val="22"/>
                <w:lang w:val="en-GB"/>
              </w:rPr>
              <w:t>.</w:t>
            </w:r>
          </w:p>
          <w:p w14:paraId="53D1AA4C" w14:textId="0F486FEB" w:rsidR="00B62A36" w:rsidRPr="004502B2" w:rsidRDefault="00B62A36" w:rsidP="00B62A36">
            <w:pPr>
              <w:pStyle w:val="ListParagraph"/>
              <w:numPr>
                <w:ilvl w:val="0"/>
                <w:numId w:val="15"/>
              </w:numPr>
              <w:spacing w:line="276" w:lineRule="auto"/>
              <w:rPr>
                <w:rFonts w:eastAsia="Calibri" w:cs="Times New Roman"/>
                <w:bCs/>
                <w:noProof/>
                <w:sz w:val="22"/>
                <w:lang w:val="en-GB"/>
              </w:rPr>
            </w:pPr>
            <w:r w:rsidRPr="004502B2">
              <w:rPr>
                <w:rFonts w:eastAsia="Calibri" w:cs="Times New Roman"/>
                <w:bCs/>
                <w:noProof/>
                <w:sz w:val="22"/>
                <w:lang w:val="en-GB"/>
              </w:rPr>
              <w:t xml:space="preserve">Allow MS to set the growth rate of planting authorisations </w:t>
            </w:r>
            <w:r w:rsidR="00C11BAE" w:rsidRPr="004502B2">
              <w:rPr>
                <w:rFonts w:eastAsia="Calibri" w:cs="Times New Roman"/>
                <w:bCs/>
                <w:noProof/>
                <w:sz w:val="22"/>
                <w:lang w:val="en-GB"/>
              </w:rPr>
              <w:t>at</w:t>
            </w:r>
            <w:r w:rsidRPr="004502B2">
              <w:rPr>
                <w:rFonts w:eastAsia="Calibri" w:cs="Times New Roman"/>
                <w:bCs/>
                <w:noProof/>
                <w:sz w:val="22"/>
                <w:lang w:val="en-GB"/>
              </w:rPr>
              <w:t xml:space="preserve"> 0% at the national level, at the level of production regions, or at the level of a </w:t>
            </w:r>
            <w:r w:rsidR="00C11BAE" w:rsidRPr="004502B2">
              <w:rPr>
                <w:rFonts w:eastAsia="Calibri" w:cs="Times New Roman"/>
                <w:bCs/>
                <w:noProof/>
                <w:sz w:val="22"/>
                <w:lang w:val="en-GB"/>
              </w:rPr>
              <w:t>g</w:t>
            </w:r>
            <w:r w:rsidRPr="004502B2">
              <w:rPr>
                <w:rFonts w:eastAsia="Calibri" w:cs="Times New Roman"/>
                <w:bCs/>
                <w:noProof/>
                <w:sz w:val="22"/>
                <w:lang w:val="en-GB"/>
              </w:rPr>
              <w:t xml:space="preserve">eographical </w:t>
            </w:r>
            <w:r w:rsidR="00C11BAE" w:rsidRPr="004502B2">
              <w:rPr>
                <w:rFonts w:eastAsia="Calibri" w:cs="Times New Roman"/>
                <w:bCs/>
                <w:noProof/>
                <w:sz w:val="22"/>
                <w:lang w:val="en-GB"/>
              </w:rPr>
              <w:t>i</w:t>
            </w:r>
            <w:r w:rsidRPr="004502B2">
              <w:rPr>
                <w:rFonts w:eastAsia="Calibri" w:cs="Times New Roman"/>
                <w:bCs/>
                <w:noProof/>
                <w:sz w:val="22"/>
                <w:lang w:val="en-GB"/>
              </w:rPr>
              <w:t>ndication.</w:t>
            </w:r>
          </w:p>
          <w:p w14:paraId="2D7EFE40" w14:textId="77777777" w:rsidR="00B62A36" w:rsidRPr="004502B2" w:rsidRDefault="00B62A36" w:rsidP="00B62A36">
            <w:pPr>
              <w:pStyle w:val="ListParagraph"/>
              <w:numPr>
                <w:ilvl w:val="0"/>
                <w:numId w:val="15"/>
              </w:numPr>
              <w:spacing w:line="276" w:lineRule="auto"/>
              <w:rPr>
                <w:rFonts w:eastAsia="Calibri" w:cs="Times New Roman"/>
                <w:bCs/>
                <w:noProof/>
                <w:sz w:val="22"/>
                <w:lang w:val="en-GB"/>
              </w:rPr>
            </w:pPr>
            <w:r w:rsidRPr="004502B2">
              <w:rPr>
                <w:rFonts w:eastAsia="Calibri" w:cs="Times New Roman"/>
                <w:bCs/>
                <w:noProof/>
                <w:sz w:val="22"/>
                <w:lang w:val="en-GB"/>
              </w:rPr>
              <w:t>A recognised GI producer group should have the power to recommend:</w:t>
            </w:r>
          </w:p>
          <w:p w14:paraId="7BECB284" w14:textId="77777777" w:rsidR="00B62A36" w:rsidRPr="004502B2" w:rsidRDefault="00B62A36"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Not to grow (set the percentage to 0)</w:t>
            </w:r>
          </w:p>
          <w:p w14:paraId="428966EB" w14:textId="1D11A7A3" w:rsidR="00B62A36" w:rsidRPr="004502B2" w:rsidRDefault="00DD34BD" w:rsidP="00B62A36">
            <w:pPr>
              <w:pStyle w:val="ListParagraph"/>
              <w:numPr>
                <w:ilvl w:val="1"/>
                <w:numId w:val="15"/>
              </w:numPr>
              <w:spacing w:line="276" w:lineRule="auto"/>
              <w:ind w:left="1074"/>
              <w:rPr>
                <w:rFonts w:eastAsia="Calibri" w:cs="Times New Roman"/>
                <w:bCs/>
                <w:noProof/>
                <w:sz w:val="22"/>
                <w:lang w:val="en-GB"/>
              </w:rPr>
            </w:pPr>
            <w:r w:rsidRPr="004502B2">
              <w:rPr>
                <w:rFonts w:eastAsia="Calibri" w:cs="Times New Roman"/>
                <w:bCs/>
                <w:noProof/>
                <w:sz w:val="22"/>
                <w:lang w:val="en-GB"/>
              </w:rPr>
              <w:t>a ban on</w:t>
            </w:r>
            <w:r w:rsidR="00B62A36" w:rsidRPr="004502B2">
              <w:rPr>
                <w:rFonts w:eastAsia="Calibri" w:cs="Times New Roman"/>
                <w:bCs/>
                <w:noProof/>
                <w:sz w:val="22"/>
                <w:lang w:val="en-GB"/>
              </w:rPr>
              <w:t xml:space="preserve"> the planting of non-GI wine in its geographical area by demonstrating a risk of excess supply or a significant risk of devaluation of </w:t>
            </w:r>
            <w:r w:rsidRPr="004502B2">
              <w:rPr>
                <w:rFonts w:eastAsia="Calibri" w:cs="Times New Roman"/>
                <w:bCs/>
                <w:noProof/>
                <w:sz w:val="22"/>
                <w:lang w:val="en-GB"/>
              </w:rPr>
              <w:t>its</w:t>
            </w:r>
            <w:r w:rsidR="00B62A36" w:rsidRPr="004502B2">
              <w:rPr>
                <w:rFonts w:eastAsia="Calibri" w:cs="Times New Roman"/>
                <w:bCs/>
                <w:noProof/>
                <w:sz w:val="22"/>
                <w:lang w:val="en-GB"/>
              </w:rPr>
              <w:t xml:space="preserve"> GI</w:t>
            </w:r>
            <w:r w:rsidRPr="004502B2">
              <w:rPr>
                <w:rFonts w:eastAsia="Calibri" w:cs="Times New Roman"/>
                <w:bCs/>
                <w:noProof/>
                <w:sz w:val="22"/>
                <w:lang w:val="en-GB"/>
              </w:rPr>
              <w:t>.</w:t>
            </w:r>
          </w:p>
          <w:p w14:paraId="2C3E0DAE" w14:textId="0448189D"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Invest in promotion to reverse declining consumption</w:t>
            </w:r>
            <w:r w:rsidR="00DD34BD" w:rsidRPr="004502B2">
              <w:rPr>
                <w:rFonts w:eastAsia="Calibri" w:cs="Times New Roman"/>
                <w:bCs/>
                <w:noProof/>
                <w:sz w:val="22"/>
                <w:lang w:val="en-GB"/>
              </w:rPr>
              <w:t>.</w:t>
            </w:r>
          </w:p>
          <w:p w14:paraId="639F8A8D" w14:textId="16C67D7F" w:rsidR="00B62A36" w:rsidRPr="004502B2" w:rsidRDefault="00B62A36" w:rsidP="00B62A36">
            <w:pPr>
              <w:pStyle w:val="ListParagraph"/>
              <w:numPr>
                <w:ilvl w:val="0"/>
                <w:numId w:val="16"/>
              </w:numPr>
              <w:spacing w:line="276" w:lineRule="auto"/>
              <w:rPr>
                <w:rFonts w:eastAsia="Calibri" w:cs="Times New Roman"/>
                <w:bCs/>
                <w:noProof/>
                <w:sz w:val="22"/>
                <w:lang w:val="en-GB"/>
              </w:rPr>
            </w:pPr>
            <w:r w:rsidRPr="004502B2">
              <w:rPr>
                <w:rFonts w:eastAsia="Calibri" w:cs="Times New Roman"/>
                <w:bCs/>
                <w:noProof/>
                <w:sz w:val="22"/>
                <w:lang w:val="en-GB"/>
              </w:rPr>
              <w:t xml:space="preserve">Improve the promotional tool in the CAP </w:t>
            </w:r>
            <w:r w:rsidR="00F74C2E" w:rsidRPr="004502B2">
              <w:rPr>
                <w:rFonts w:eastAsia="Calibri" w:cs="Times New Roman"/>
                <w:bCs/>
                <w:noProof/>
                <w:sz w:val="22"/>
                <w:lang w:val="en-GB"/>
              </w:rPr>
              <w:t>s</w:t>
            </w:r>
            <w:r w:rsidRPr="004502B2">
              <w:rPr>
                <w:rFonts w:eastAsia="Calibri" w:cs="Times New Roman"/>
                <w:bCs/>
                <w:noProof/>
                <w:sz w:val="22"/>
                <w:lang w:val="en-GB"/>
              </w:rPr>
              <w:t xml:space="preserve">trategic </w:t>
            </w:r>
            <w:r w:rsidR="00F74C2E" w:rsidRPr="004502B2">
              <w:rPr>
                <w:rFonts w:eastAsia="Calibri" w:cs="Times New Roman"/>
                <w:bCs/>
                <w:noProof/>
                <w:sz w:val="22"/>
                <w:lang w:val="en-GB"/>
              </w:rPr>
              <w:t>p</w:t>
            </w:r>
            <w:r w:rsidRPr="004502B2">
              <w:rPr>
                <w:rFonts w:eastAsia="Calibri" w:cs="Times New Roman"/>
                <w:bCs/>
                <w:noProof/>
                <w:sz w:val="22"/>
                <w:lang w:val="en-GB"/>
              </w:rPr>
              <w:t xml:space="preserve">lans by </w:t>
            </w:r>
            <w:r w:rsidR="00F74C2E" w:rsidRPr="004502B2">
              <w:rPr>
                <w:rFonts w:eastAsia="Calibri" w:cs="Times New Roman"/>
                <w:bCs/>
                <w:noProof/>
                <w:sz w:val="22"/>
                <w:lang w:val="en-GB"/>
              </w:rPr>
              <w:t xml:space="preserve">changing </w:t>
            </w:r>
            <w:r w:rsidRPr="004502B2">
              <w:rPr>
                <w:rFonts w:eastAsia="Calibri" w:cs="Times New Roman"/>
                <w:bCs/>
                <w:noProof/>
                <w:sz w:val="22"/>
                <w:lang w:val="en-GB"/>
              </w:rPr>
              <w:t xml:space="preserve">the definition of </w:t>
            </w:r>
            <w:r w:rsidR="00F74C2E" w:rsidRPr="004502B2">
              <w:rPr>
                <w:rFonts w:eastAsia="Calibri" w:cs="Times New Roman"/>
                <w:bCs/>
                <w:noProof/>
                <w:sz w:val="22"/>
                <w:lang w:val="en-GB"/>
              </w:rPr>
              <w:t>‘</w:t>
            </w:r>
            <w:r w:rsidRPr="004502B2">
              <w:rPr>
                <w:rFonts w:eastAsia="Calibri" w:cs="Times New Roman"/>
                <w:bCs/>
                <w:noProof/>
                <w:sz w:val="22"/>
                <w:lang w:val="en-GB"/>
              </w:rPr>
              <w:t>market</w:t>
            </w:r>
            <w:r w:rsidR="00F74C2E" w:rsidRPr="004502B2">
              <w:rPr>
                <w:rFonts w:eastAsia="Calibri" w:cs="Times New Roman"/>
                <w:bCs/>
                <w:noProof/>
                <w:sz w:val="22"/>
                <w:lang w:val="en-GB"/>
              </w:rPr>
              <w:t>’</w:t>
            </w:r>
            <w:r w:rsidRPr="004502B2">
              <w:rPr>
                <w:rFonts w:eastAsia="Calibri" w:cs="Times New Roman"/>
                <w:bCs/>
                <w:noProof/>
                <w:sz w:val="22"/>
                <w:lang w:val="en-GB"/>
              </w:rPr>
              <w:t xml:space="preserve"> (China or the </w:t>
            </w:r>
            <w:r w:rsidR="00A7745C" w:rsidRPr="004502B2">
              <w:rPr>
                <w:rFonts w:eastAsia="Calibri" w:cs="Times New Roman"/>
                <w:bCs/>
                <w:noProof/>
                <w:sz w:val="22"/>
                <w:lang w:val="en-GB"/>
              </w:rPr>
              <w:t xml:space="preserve">United States </w:t>
            </w:r>
            <w:r w:rsidRPr="004502B2">
              <w:rPr>
                <w:rFonts w:eastAsia="Calibri" w:cs="Times New Roman"/>
                <w:bCs/>
                <w:noProof/>
                <w:sz w:val="22"/>
                <w:lang w:val="en-GB"/>
              </w:rPr>
              <w:t xml:space="preserve">are </w:t>
            </w:r>
            <w:r w:rsidR="00A7745C" w:rsidRPr="004502B2">
              <w:rPr>
                <w:rFonts w:eastAsia="Calibri" w:cs="Times New Roman"/>
                <w:bCs/>
                <w:noProof/>
                <w:sz w:val="22"/>
                <w:lang w:val="en-GB"/>
              </w:rPr>
              <w:t>‘</w:t>
            </w:r>
            <w:r w:rsidRPr="004502B2">
              <w:rPr>
                <w:rFonts w:eastAsia="Calibri" w:cs="Times New Roman"/>
                <w:bCs/>
                <w:noProof/>
                <w:sz w:val="22"/>
                <w:lang w:val="en-GB"/>
              </w:rPr>
              <w:t>continents</w:t>
            </w:r>
            <w:r w:rsidR="00A7745C" w:rsidRPr="004502B2">
              <w:rPr>
                <w:rFonts w:eastAsia="Calibri" w:cs="Times New Roman"/>
                <w:bCs/>
                <w:noProof/>
                <w:sz w:val="22"/>
                <w:lang w:val="en-GB"/>
              </w:rPr>
              <w:t>’</w:t>
            </w:r>
            <w:r w:rsidRPr="004502B2">
              <w:rPr>
                <w:rFonts w:eastAsia="Calibri" w:cs="Times New Roman"/>
                <w:bCs/>
                <w:noProof/>
                <w:sz w:val="22"/>
                <w:lang w:val="en-GB"/>
              </w:rPr>
              <w:t xml:space="preserve">) and of </w:t>
            </w:r>
            <w:r w:rsidR="00A7745C" w:rsidRPr="004502B2">
              <w:rPr>
                <w:rFonts w:eastAsia="Calibri" w:cs="Times New Roman"/>
                <w:bCs/>
                <w:noProof/>
                <w:sz w:val="22"/>
                <w:lang w:val="en-GB"/>
              </w:rPr>
              <w:t>‘</w:t>
            </w:r>
            <w:r w:rsidRPr="004502B2">
              <w:rPr>
                <w:rFonts w:eastAsia="Calibri" w:cs="Times New Roman"/>
                <w:bCs/>
                <w:noProof/>
                <w:sz w:val="22"/>
                <w:lang w:val="en-GB"/>
              </w:rPr>
              <w:t>continuity</w:t>
            </w:r>
            <w:r w:rsidR="00A7745C" w:rsidRPr="004502B2">
              <w:rPr>
                <w:rFonts w:eastAsia="Calibri" w:cs="Times New Roman"/>
                <w:bCs/>
                <w:noProof/>
                <w:sz w:val="22"/>
                <w:lang w:val="en-GB"/>
              </w:rPr>
              <w:t>’</w:t>
            </w:r>
            <w:r w:rsidRPr="004502B2">
              <w:rPr>
                <w:rFonts w:eastAsia="Calibri" w:cs="Times New Roman"/>
                <w:bCs/>
                <w:noProof/>
                <w:sz w:val="22"/>
                <w:lang w:val="en-GB"/>
              </w:rPr>
              <w:t xml:space="preserve"> (go beyond the </w:t>
            </w:r>
            <w:r w:rsidR="00E835D6" w:rsidRPr="004502B2">
              <w:rPr>
                <w:rFonts w:eastAsia="Calibri" w:cs="Times New Roman"/>
                <w:bCs/>
                <w:noProof/>
                <w:sz w:val="22"/>
                <w:lang w:val="en-GB"/>
              </w:rPr>
              <w:t>five</w:t>
            </w:r>
            <w:r w:rsidRPr="004502B2">
              <w:rPr>
                <w:rFonts w:eastAsia="Calibri" w:cs="Times New Roman"/>
                <w:bCs/>
                <w:noProof/>
                <w:sz w:val="22"/>
                <w:lang w:val="en-GB"/>
              </w:rPr>
              <w:t>-year limit).</w:t>
            </w:r>
          </w:p>
          <w:p w14:paraId="7A9321DB" w14:textId="07512FB1" w:rsidR="00B62A36" w:rsidRPr="004502B2" w:rsidRDefault="00B62A36" w:rsidP="00B62A36">
            <w:pPr>
              <w:pStyle w:val="ListParagraph"/>
              <w:numPr>
                <w:ilvl w:val="1"/>
                <w:numId w:val="16"/>
              </w:numPr>
              <w:spacing w:line="276" w:lineRule="auto"/>
              <w:ind w:left="1074"/>
              <w:rPr>
                <w:rFonts w:eastAsia="Calibri" w:cs="Times New Roman"/>
                <w:bCs/>
                <w:noProof/>
                <w:sz w:val="22"/>
                <w:lang w:val="en-GB"/>
              </w:rPr>
            </w:pPr>
            <w:r w:rsidRPr="004502B2">
              <w:rPr>
                <w:rFonts w:eastAsia="Calibri" w:cs="Times New Roman"/>
                <w:bCs/>
                <w:noProof/>
                <w:sz w:val="22"/>
                <w:lang w:val="en-GB"/>
              </w:rPr>
              <w:t>Remov</w:t>
            </w:r>
            <w:r w:rsidR="00E835D6" w:rsidRPr="004502B2">
              <w:rPr>
                <w:rFonts w:eastAsia="Calibri" w:cs="Times New Roman"/>
                <w:bCs/>
                <w:noProof/>
                <w:sz w:val="22"/>
                <w:lang w:val="en-GB"/>
              </w:rPr>
              <w:t>e</w:t>
            </w:r>
            <w:r w:rsidRPr="004502B2">
              <w:rPr>
                <w:rFonts w:eastAsia="Calibri" w:cs="Times New Roman"/>
                <w:bCs/>
                <w:noProof/>
                <w:sz w:val="22"/>
                <w:lang w:val="en-GB"/>
              </w:rPr>
              <w:t xml:space="preserve"> the requirement to present </w:t>
            </w:r>
            <w:r w:rsidR="00E835D6" w:rsidRPr="004502B2">
              <w:rPr>
                <w:rFonts w:eastAsia="Calibri" w:cs="Times New Roman"/>
                <w:bCs/>
                <w:noProof/>
                <w:sz w:val="22"/>
                <w:lang w:val="en-GB"/>
              </w:rPr>
              <w:t>three</w:t>
            </w:r>
            <w:r w:rsidRPr="004502B2">
              <w:rPr>
                <w:rFonts w:eastAsia="Calibri" w:cs="Times New Roman"/>
                <w:bCs/>
                <w:noProof/>
                <w:sz w:val="22"/>
                <w:lang w:val="en-GB"/>
              </w:rPr>
              <w:t xml:space="preserve"> bids for each expense and allow the use of reference costs by action and market and/or price scales.</w:t>
            </w:r>
          </w:p>
          <w:p w14:paraId="7986B834" w14:textId="790E5A2C" w:rsidR="00B62A36" w:rsidRPr="004502B2" w:rsidRDefault="00B62A36" w:rsidP="00B62A36">
            <w:pPr>
              <w:pStyle w:val="ListParagraph"/>
              <w:numPr>
                <w:ilvl w:val="1"/>
                <w:numId w:val="16"/>
              </w:numPr>
              <w:spacing w:line="276" w:lineRule="auto"/>
              <w:ind w:left="1074"/>
              <w:rPr>
                <w:rFonts w:eastAsia="Calibri" w:cs="Times New Roman"/>
                <w:bCs/>
                <w:noProof/>
                <w:sz w:val="22"/>
                <w:lang w:val="en-GB"/>
              </w:rPr>
            </w:pPr>
            <w:r w:rsidRPr="004502B2">
              <w:rPr>
                <w:rFonts w:eastAsia="Calibri" w:cs="Times New Roman"/>
                <w:bCs/>
                <w:noProof/>
                <w:sz w:val="22"/>
                <w:lang w:val="en-GB"/>
              </w:rPr>
              <w:t>Simplify procedures</w:t>
            </w:r>
            <w:r w:rsidR="002C3F43" w:rsidRPr="004502B2">
              <w:rPr>
                <w:rFonts w:eastAsia="Calibri" w:cs="Times New Roman"/>
                <w:bCs/>
                <w:noProof/>
                <w:sz w:val="22"/>
                <w:lang w:val="en-GB"/>
              </w:rPr>
              <w:t>,</w:t>
            </w:r>
            <w:r w:rsidRPr="004502B2">
              <w:rPr>
                <w:rFonts w:eastAsia="Calibri" w:cs="Times New Roman"/>
                <w:bCs/>
                <w:noProof/>
                <w:sz w:val="22"/>
                <w:lang w:val="en-GB"/>
              </w:rPr>
              <w:t xml:space="preserve"> e</w:t>
            </w:r>
            <w:r w:rsidR="002C3F43" w:rsidRPr="004502B2">
              <w:rPr>
                <w:rFonts w:eastAsia="Calibri" w:cs="Times New Roman"/>
                <w:bCs/>
                <w:noProof/>
                <w:sz w:val="22"/>
                <w:lang w:val="en-GB"/>
              </w:rPr>
              <w:t>.g</w:t>
            </w:r>
            <w:r w:rsidRPr="004502B2">
              <w:rPr>
                <w:rFonts w:eastAsia="Calibri" w:cs="Times New Roman"/>
                <w:bCs/>
                <w:noProof/>
                <w:sz w:val="22"/>
                <w:lang w:val="en-GB"/>
              </w:rPr>
              <w:t>. speed</w:t>
            </w:r>
            <w:r w:rsidR="00BA4FDD" w:rsidRPr="004502B2">
              <w:rPr>
                <w:rFonts w:eastAsia="Calibri" w:cs="Times New Roman"/>
                <w:bCs/>
                <w:noProof/>
                <w:sz w:val="22"/>
                <w:lang w:val="en-GB"/>
              </w:rPr>
              <w:t xml:space="preserve"> </w:t>
            </w:r>
            <w:r w:rsidRPr="004502B2">
              <w:rPr>
                <w:rFonts w:eastAsia="Calibri" w:cs="Times New Roman"/>
                <w:bCs/>
                <w:noProof/>
                <w:sz w:val="22"/>
                <w:lang w:val="en-GB"/>
              </w:rPr>
              <w:t xml:space="preserve">up the </w:t>
            </w:r>
            <w:r w:rsidR="002C3F43" w:rsidRPr="004502B2">
              <w:rPr>
                <w:rFonts w:eastAsia="Calibri" w:cs="Times New Roman"/>
                <w:bCs/>
                <w:noProof/>
                <w:sz w:val="22"/>
                <w:lang w:val="en-GB"/>
              </w:rPr>
              <w:t xml:space="preserve">processing of </w:t>
            </w:r>
            <w:r w:rsidRPr="004502B2">
              <w:rPr>
                <w:rFonts w:eastAsia="Calibri" w:cs="Times New Roman"/>
                <w:bCs/>
                <w:noProof/>
                <w:sz w:val="22"/>
                <w:lang w:val="en-GB"/>
              </w:rPr>
              <w:t>modifications requests, no penalties for cost efficiency improvements, improve the justification of expenses.</w:t>
            </w:r>
          </w:p>
          <w:p w14:paraId="4055A797" w14:textId="53BB98BE" w:rsidR="00B62A36" w:rsidRPr="004502B2" w:rsidRDefault="00B62A36" w:rsidP="00B62A36">
            <w:pPr>
              <w:pStyle w:val="ListParagraph"/>
              <w:numPr>
                <w:ilvl w:val="0"/>
                <w:numId w:val="16"/>
              </w:numPr>
              <w:spacing w:line="276" w:lineRule="auto"/>
              <w:rPr>
                <w:rFonts w:eastAsia="Calibri" w:cs="Times New Roman"/>
                <w:bCs/>
                <w:noProof/>
                <w:sz w:val="22"/>
                <w:lang w:val="en-GB"/>
              </w:rPr>
            </w:pPr>
            <w:r w:rsidRPr="004502B2">
              <w:rPr>
                <w:rFonts w:eastAsia="Calibri" w:cs="Times New Roman"/>
                <w:bCs/>
                <w:noProof/>
                <w:sz w:val="22"/>
                <w:lang w:val="en-GB"/>
              </w:rPr>
              <w:t xml:space="preserve">Allow new actors to promote wine tourism (Beyond </w:t>
            </w:r>
            <w:r w:rsidR="00FF13F0" w:rsidRPr="004502B2">
              <w:rPr>
                <w:rFonts w:eastAsia="Calibri" w:cs="Times New Roman"/>
                <w:bCs/>
                <w:noProof/>
                <w:sz w:val="22"/>
                <w:lang w:val="en-GB"/>
              </w:rPr>
              <w:t>i</w:t>
            </w:r>
            <w:r w:rsidRPr="004502B2">
              <w:rPr>
                <w:rFonts w:eastAsia="Calibri" w:cs="Times New Roman"/>
                <w:bCs/>
                <w:noProof/>
                <w:sz w:val="22"/>
                <w:lang w:val="en-GB"/>
              </w:rPr>
              <w:t xml:space="preserve">nterprofessional bodies, recognised GI producer groups should also be eligible </w:t>
            </w:r>
            <w:r w:rsidR="00FF13F0" w:rsidRPr="004502B2">
              <w:rPr>
                <w:rFonts w:eastAsia="Calibri" w:cs="Times New Roman"/>
                <w:bCs/>
                <w:noProof/>
                <w:sz w:val="22"/>
                <w:lang w:val="en-GB"/>
              </w:rPr>
              <w:t>for</w:t>
            </w:r>
            <w:r w:rsidRPr="004502B2">
              <w:rPr>
                <w:rFonts w:eastAsia="Calibri" w:cs="Times New Roman"/>
                <w:bCs/>
                <w:noProof/>
                <w:sz w:val="22"/>
                <w:lang w:val="en-GB"/>
              </w:rPr>
              <w:t xml:space="preserve"> this measure.)</w:t>
            </w:r>
          </w:p>
          <w:p w14:paraId="310B19B5" w14:textId="1B6DB535" w:rsidR="00B62A36" w:rsidRPr="004502B2" w:rsidRDefault="00B62A36" w:rsidP="00B62A36">
            <w:pPr>
              <w:pStyle w:val="ListParagraph"/>
              <w:numPr>
                <w:ilvl w:val="0"/>
                <w:numId w:val="16"/>
              </w:numPr>
              <w:spacing w:line="276" w:lineRule="auto"/>
              <w:rPr>
                <w:rFonts w:eastAsia="Calibri" w:cs="Times New Roman"/>
                <w:bCs/>
                <w:noProof/>
                <w:sz w:val="22"/>
                <w:lang w:val="en-GB"/>
              </w:rPr>
            </w:pPr>
            <w:r w:rsidRPr="004502B2">
              <w:rPr>
                <w:rFonts w:eastAsia="Calibri" w:cs="Times New Roman"/>
                <w:bCs/>
                <w:noProof/>
                <w:sz w:val="22"/>
                <w:lang w:val="en-GB"/>
              </w:rPr>
              <w:t>Introduce improvements to the EU agricultural promotion policy</w:t>
            </w:r>
            <w:r w:rsidR="00FF13F0" w:rsidRPr="004502B2">
              <w:rPr>
                <w:rFonts w:eastAsia="Calibri" w:cs="Times New Roman"/>
                <w:bCs/>
                <w:noProof/>
                <w:sz w:val="22"/>
                <w:lang w:val="en-GB"/>
              </w:rPr>
              <w:t>.</w:t>
            </w:r>
          </w:p>
          <w:p w14:paraId="11E60408" w14:textId="02F0DF33" w:rsidR="00B62A36" w:rsidRPr="004502B2" w:rsidRDefault="00B62A36" w:rsidP="00B62A36">
            <w:pPr>
              <w:pStyle w:val="ListParagraph"/>
              <w:numPr>
                <w:ilvl w:val="1"/>
                <w:numId w:val="16"/>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Simple programmes should be available to GI wines alone, without </w:t>
            </w:r>
            <w:r w:rsidR="00A03AE8" w:rsidRPr="004502B2">
              <w:rPr>
                <w:rFonts w:eastAsia="Calibri" w:cs="Times New Roman"/>
                <w:bCs/>
                <w:noProof/>
                <w:sz w:val="22"/>
                <w:lang w:val="en-GB"/>
              </w:rPr>
              <w:t xml:space="preserve">them </w:t>
            </w:r>
            <w:r w:rsidRPr="004502B2">
              <w:rPr>
                <w:rFonts w:eastAsia="Calibri" w:cs="Times New Roman"/>
                <w:bCs/>
                <w:noProof/>
                <w:sz w:val="22"/>
                <w:lang w:val="en-GB"/>
              </w:rPr>
              <w:t xml:space="preserve">having to be associated with another agri-food GI product, </w:t>
            </w:r>
            <w:r w:rsidR="00A03AE8" w:rsidRPr="004502B2">
              <w:rPr>
                <w:rFonts w:eastAsia="Calibri" w:cs="Times New Roman"/>
                <w:bCs/>
                <w:noProof/>
                <w:sz w:val="22"/>
                <w:lang w:val="en-GB"/>
              </w:rPr>
              <w:t>such</w:t>
            </w:r>
            <w:r w:rsidRPr="004502B2">
              <w:rPr>
                <w:rFonts w:eastAsia="Calibri" w:cs="Times New Roman"/>
                <w:bCs/>
                <w:noProof/>
                <w:sz w:val="22"/>
                <w:lang w:val="en-GB"/>
              </w:rPr>
              <w:t xml:space="preserve"> as GI spirits.</w:t>
            </w:r>
          </w:p>
          <w:p w14:paraId="40356120" w14:textId="0E54AD42" w:rsidR="00B62A36" w:rsidRPr="004502B2" w:rsidRDefault="00B62A36" w:rsidP="00B62A36">
            <w:pPr>
              <w:pStyle w:val="ListParagraph"/>
              <w:numPr>
                <w:ilvl w:val="1"/>
                <w:numId w:val="16"/>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The </w:t>
            </w:r>
            <w:r w:rsidR="002103F0" w:rsidRPr="004502B2">
              <w:rPr>
                <w:rFonts w:eastAsia="Calibri" w:cs="Times New Roman"/>
                <w:noProof/>
                <w:sz w:val="22"/>
                <w:lang w:val="en-GB"/>
              </w:rPr>
              <w:t xml:space="preserve">European </w:t>
            </w:r>
            <w:r w:rsidR="00AD66D7" w:rsidRPr="00AD66D7">
              <w:rPr>
                <w:rFonts w:eastAsia="Calibri" w:cs="Times New Roman"/>
                <w:noProof/>
                <w:sz w:val="22"/>
                <w:lang w:val="en-GB"/>
              </w:rPr>
              <w:t>Research</w:t>
            </w:r>
            <w:r w:rsidR="002103F0" w:rsidRPr="004502B2">
              <w:rPr>
                <w:rFonts w:eastAsia="Calibri" w:cs="Times New Roman"/>
                <w:noProof/>
                <w:sz w:val="22"/>
                <w:lang w:val="en-GB"/>
              </w:rPr>
              <w:t xml:space="preserve"> Executive Agency</w:t>
            </w:r>
            <w:r w:rsidR="002103F0" w:rsidRPr="004502B2">
              <w:rPr>
                <w:rFonts w:eastAsia="Calibri" w:cs="Times New Roman"/>
                <w:bCs/>
                <w:noProof/>
                <w:sz w:val="22"/>
                <w:lang w:val="en-GB"/>
              </w:rPr>
              <w:t xml:space="preserve"> </w:t>
            </w:r>
            <w:r w:rsidRPr="004502B2">
              <w:rPr>
                <w:rFonts w:eastAsia="Calibri" w:cs="Times New Roman"/>
                <w:bCs/>
                <w:noProof/>
                <w:sz w:val="22"/>
                <w:lang w:val="en-GB"/>
              </w:rPr>
              <w:t>should produce a guide for the justification of expenses and the evaluation of simple projects for all MS.</w:t>
            </w:r>
          </w:p>
          <w:p w14:paraId="5ADBE7A2" w14:textId="5A8CED1F" w:rsidR="00B62A36" w:rsidRPr="004502B2" w:rsidRDefault="00B62A36" w:rsidP="00B62A36">
            <w:pPr>
              <w:pStyle w:val="ListParagraph"/>
              <w:numPr>
                <w:ilvl w:val="1"/>
                <w:numId w:val="16"/>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the costs of specialised consultants in the application and justification of these funds </w:t>
            </w:r>
            <w:r w:rsidR="004502B2">
              <w:rPr>
                <w:rFonts w:eastAsia="Calibri" w:cs="Times New Roman"/>
                <w:bCs/>
                <w:noProof/>
                <w:sz w:val="22"/>
                <w:lang w:val="en-GB"/>
              </w:rPr>
              <w:t>should</w:t>
            </w:r>
            <w:r w:rsidRPr="004502B2">
              <w:rPr>
                <w:rFonts w:eastAsia="Calibri" w:cs="Times New Roman"/>
                <w:bCs/>
                <w:noProof/>
                <w:sz w:val="22"/>
                <w:lang w:val="en-GB"/>
              </w:rPr>
              <w:t xml:space="preserve"> be eligible.</w:t>
            </w:r>
          </w:p>
          <w:p w14:paraId="415217FB" w14:textId="3455D8E3"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Facilitate the diversification of sales channels</w:t>
            </w:r>
            <w:r w:rsidR="003E4B5A" w:rsidRPr="004502B2">
              <w:rPr>
                <w:rFonts w:eastAsia="Calibri" w:cs="Times New Roman"/>
                <w:bCs/>
                <w:noProof/>
                <w:sz w:val="22"/>
                <w:lang w:val="en-GB"/>
              </w:rPr>
              <w:t>.</w:t>
            </w:r>
          </w:p>
          <w:p w14:paraId="056EC1C4" w14:textId="77777777" w:rsidR="00B62A36" w:rsidRPr="004502B2" w:rsidRDefault="00B62A36" w:rsidP="00B62A36">
            <w:pPr>
              <w:pStyle w:val="ListParagraph"/>
              <w:numPr>
                <w:ilvl w:val="0"/>
                <w:numId w:val="16"/>
              </w:numPr>
              <w:spacing w:line="276" w:lineRule="auto"/>
              <w:rPr>
                <w:rFonts w:eastAsia="Calibri" w:cs="Times New Roman"/>
                <w:bCs/>
                <w:noProof/>
                <w:sz w:val="22"/>
                <w:lang w:val="en-GB"/>
              </w:rPr>
            </w:pPr>
            <w:r w:rsidRPr="004502B2">
              <w:rPr>
                <w:rFonts w:eastAsia="Calibri" w:cs="Times New Roman"/>
                <w:bCs/>
                <w:noProof/>
                <w:sz w:val="22"/>
                <w:lang w:val="en-GB"/>
              </w:rPr>
              <w:t>The wine programmes should support operators willing to develop direct sales activities.</w:t>
            </w:r>
          </w:p>
          <w:p w14:paraId="050C3DEB" w14:textId="77777777" w:rsidR="00B62A36" w:rsidRPr="004502B2" w:rsidRDefault="00B62A36" w:rsidP="00B62A36">
            <w:pPr>
              <w:pStyle w:val="ListParagraph"/>
              <w:numPr>
                <w:ilvl w:val="0"/>
                <w:numId w:val="16"/>
              </w:numPr>
              <w:spacing w:line="276" w:lineRule="auto"/>
              <w:rPr>
                <w:rFonts w:eastAsia="Calibri" w:cs="Times New Roman"/>
                <w:bCs/>
                <w:noProof/>
                <w:sz w:val="22"/>
                <w:lang w:val="en-GB"/>
              </w:rPr>
            </w:pPr>
            <w:r w:rsidRPr="004502B2">
              <w:rPr>
                <w:rFonts w:eastAsia="Calibri" w:cs="Times New Roman"/>
                <w:bCs/>
                <w:noProof/>
                <w:sz w:val="22"/>
                <w:lang w:val="en-GB"/>
              </w:rPr>
              <w:t>Support distance and online wine sales by:</w:t>
            </w:r>
          </w:p>
          <w:p w14:paraId="41B01F50" w14:textId="11E01B53" w:rsidR="00B62A36" w:rsidRPr="004502B2" w:rsidRDefault="003E4B5A"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e</w:t>
            </w:r>
            <w:r w:rsidR="00B62A36" w:rsidRPr="004502B2">
              <w:rPr>
                <w:rFonts w:eastAsia="Calibri" w:cs="Times New Roman"/>
                <w:bCs/>
                <w:noProof/>
                <w:sz w:val="22"/>
                <w:lang w:val="en-GB"/>
              </w:rPr>
              <w:t xml:space="preserve">stablishing a </w:t>
            </w:r>
            <w:r w:rsidRPr="004502B2">
              <w:rPr>
                <w:rFonts w:eastAsia="Calibri" w:cs="Times New Roman"/>
                <w:bCs/>
                <w:noProof/>
                <w:sz w:val="22"/>
                <w:lang w:val="en-GB"/>
              </w:rPr>
              <w:t>o</w:t>
            </w:r>
            <w:r w:rsidR="00B62A36" w:rsidRPr="004502B2">
              <w:rPr>
                <w:rFonts w:eastAsia="Calibri" w:cs="Times New Roman"/>
                <w:bCs/>
                <w:noProof/>
                <w:sz w:val="22"/>
                <w:lang w:val="en-GB"/>
              </w:rPr>
              <w:t xml:space="preserve">ne </w:t>
            </w:r>
            <w:r w:rsidRPr="004502B2">
              <w:rPr>
                <w:rFonts w:eastAsia="Calibri" w:cs="Times New Roman"/>
                <w:bCs/>
                <w:noProof/>
                <w:sz w:val="22"/>
                <w:lang w:val="en-GB"/>
              </w:rPr>
              <w:t>s</w:t>
            </w:r>
            <w:r w:rsidR="00B62A36" w:rsidRPr="004502B2">
              <w:rPr>
                <w:rFonts w:eastAsia="Calibri" w:cs="Times New Roman"/>
                <w:bCs/>
                <w:noProof/>
                <w:sz w:val="22"/>
                <w:lang w:val="en-GB"/>
              </w:rPr>
              <w:t xml:space="preserve">top </w:t>
            </w:r>
            <w:r w:rsidRPr="004502B2">
              <w:rPr>
                <w:rFonts w:eastAsia="Calibri" w:cs="Times New Roman"/>
                <w:bCs/>
                <w:noProof/>
                <w:sz w:val="22"/>
                <w:lang w:val="en-GB"/>
              </w:rPr>
              <w:t>s</w:t>
            </w:r>
            <w:r w:rsidR="00B62A36" w:rsidRPr="004502B2">
              <w:rPr>
                <w:rFonts w:eastAsia="Calibri" w:cs="Times New Roman"/>
                <w:bCs/>
                <w:noProof/>
                <w:sz w:val="22"/>
                <w:lang w:val="en-GB"/>
              </w:rPr>
              <w:t>hop for excise payment</w:t>
            </w:r>
            <w:r w:rsidR="00C55CDA" w:rsidRPr="004502B2">
              <w:rPr>
                <w:rFonts w:eastAsia="Calibri" w:cs="Times New Roman"/>
                <w:bCs/>
                <w:noProof/>
                <w:sz w:val="22"/>
                <w:lang w:val="en-GB"/>
              </w:rPr>
              <w:t>;</w:t>
            </w:r>
          </w:p>
          <w:p w14:paraId="1CAE09B8" w14:textId="5D84F147" w:rsidR="00B62A36" w:rsidRPr="004502B2" w:rsidRDefault="00C55CDA"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e</w:t>
            </w:r>
            <w:r w:rsidR="00B62A36" w:rsidRPr="004502B2">
              <w:rPr>
                <w:rFonts w:eastAsia="Calibri" w:cs="Times New Roman"/>
                <w:bCs/>
                <w:noProof/>
                <w:sz w:val="22"/>
                <w:lang w:val="en-GB"/>
              </w:rPr>
              <w:t>xtending the duties exemptions granted to offline sales to online sales (quantities of products purchased in the country of origin, transported by the buyer, and intended for personal use).</w:t>
            </w:r>
          </w:p>
          <w:p w14:paraId="5BB7A086" w14:textId="50291E7D"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 xml:space="preserve">Incentivise </w:t>
            </w:r>
            <w:r w:rsidR="00C55CDA" w:rsidRPr="004502B2">
              <w:rPr>
                <w:rFonts w:eastAsia="Calibri" w:cs="Times New Roman"/>
                <w:bCs/>
                <w:noProof/>
                <w:sz w:val="22"/>
                <w:lang w:val="en-GB"/>
              </w:rPr>
              <w:t>s</w:t>
            </w:r>
            <w:r w:rsidRPr="004502B2">
              <w:rPr>
                <w:rFonts w:eastAsia="Calibri" w:cs="Times New Roman"/>
                <w:bCs/>
                <w:noProof/>
                <w:sz w:val="22"/>
                <w:lang w:val="en-GB"/>
              </w:rPr>
              <w:t>ustainability</w:t>
            </w:r>
            <w:r w:rsidR="00C55CDA" w:rsidRPr="004502B2">
              <w:rPr>
                <w:rFonts w:eastAsia="Calibri" w:cs="Times New Roman"/>
                <w:bCs/>
                <w:noProof/>
                <w:sz w:val="22"/>
                <w:lang w:val="en-GB"/>
              </w:rPr>
              <w:t>.</w:t>
            </w:r>
          </w:p>
          <w:p w14:paraId="2E9615DD" w14:textId="54837840" w:rsidR="00B62A36" w:rsidRPr="004502B2" w:rsidRDefault="00B62A36" w:rsidP="00B62A36">
            <w:pPr>
              <w:pStyle w:val="ListParagraph"/>
              <w:numPr>
                <w:ilvl w:val="0"/>
                <w:numId w:val="16"/>
              </w:numPr>
              <w:spacing w:line="276" w:lineRule="auto"/>
              <w:rPr>
                <w:rFonts w:eastAsia="Calibri" w:cs="Times New Roman"/>
                <w:noProof/>
                <w:sz w:val="22"/>
                <w:lang w:val="en-GB"/>
              </w:rPr>
            </w:pPr>
            <w:r w:rsidRPr="004502B2">
              <w:rPr>
                <w:rFonts w:eastAsia="Calibri" w:cs="Times New Roman"/>
                <w:noProof/>
                <w:sz w:val="22"/>
                <w:lang w:val="en-GB"/>
              </w:rPr>
              <w:t>Promot</w:t>
            </w:r>
            <w:r w:rsidR="00C55CDA" w:rsidRPr="004502B2">
              <w:rPr>
                <w:rFonts w:eastAsia="Calibri" w:cs="Times New Roman"/>
                <w:noProof/>
                <w:sz w:val="22"/>
                <w:lang w:val="en-GB"/>
              </w:rPr>
              <w:t>e</w:t>
            </w:r>
            <w:r w:rsidRPr="004502B2">
              <w:rPr>
                <w:rFonts w:eastAsia="Calibri" w:cs="Times New Roman"/>
                <w:noProof/>
                <w:sz w:val="22"/>
                <w:lang w:val="en-GB"/>
              </w:rPr>
              <w:t xml:space="preserve"> a sustainable approach to viticulture and viniculture</w:t>
            </w:r>
            <w:r w:rsidR="00C55CDA" w:rsidRPr="004502B2">
              <w:rPr>
                <w:rFonts w:eastAsia="Calibri" w:cs="Times New Roman"/>
                <w:noProof/>
                <w:sz w:val="22"/>
                <w:lang w:val="en-GB"/>
              </w:rPr>
              <w:t>.</w:t>
            </w:r>
          </w:p>
          <w:p w14:paraId="4ED18950" w14:textId="245ED091" w:rsidR="00B62A36" w:rsidRPr="004502B2" w:rsidRDefault="00B62A36">
            <w:pPr>
              <w:spacing w:line="276" w:lineRule="auto"/>
              <w:ind w:left="720"/>
              <w:rPr>
                <w:rFonts w:eastAsia="Calibri" w:cs="Times New Roman"/>
                <w:bCs/>
                <w:noProof/>
                <w:sz w:val="22"/>
                <w:lang w:val="en-GB"/>
              </w:rPr>
            </w:pPr>
            <w:r w:rsidRPr="004502B2">
              <w:rPr>
                <w:rFonts w:eastAsia="Calibri" w:cs="Times New Roman"/>
                <w:bCs/>
                <w:noProof/>
                <w:sz w:val="22"/>
                <w:lang w:val="en-GB"/>
              </w:rPr>
              <w:t>EU law should encourage the optimal use of resources in territories. For example, in the case of fortified wines with an appellation, EU aid should be used so that the brandy comes from the wine region.</w:t>
            </w:r>
          </w:p>
          <w:p w14:paraId="578DAD95" w14:textId="76D9AB4E" w:rsidR="00B62A36" w:rsidRPr="004502B2" w:rsidRDefault="00B62A36" w:rsidP="00B62A36">
            <w:pPr>
              <w:pStyle w:val="ListParagraph"/>
              <w:numPr>
                <w:ilvl w:val="0"/>
                <w:numId w:val="16"/>
              </w:numPr>
              <w:spacing w:line="276" w:lineRule="auto"/>
              <w:rPr>
                <w:rFonts w:eastAsia="Calibri" w:cs="Times New Roman"/>
                <w:noProof/>
                <w:sz w:val="22"/>
                <w:lang w:val="en-GB"/>
              </w:rPr>
            </w:pPr>
            <w:r w:rsidRPr="004502B2">
              <w:rPr>
                <w:rFonts w:eastAsia="Calibri" w:cs="Times New Roman"/>
                <w:noProof/>
                <w:sz w:val="22"/>
                <w:lang w:val="en-GB"/>
              </w:rPr>
              <w:t>Encourage climate change adaptation and biodiversity preservation</w:t>
            </w:r>
            <w:r w:rsidR="004108C9" w:rsidRPr="004502B2">
              <w:rPr>
                <w:rFonts w:eastAsia="Calibri" w:cs="Times New Roman"/>
                <w:noProof/>
                <w:sz w:val="22"/>
                <w:lang w:val="en-GB"/>
              </w:rPr>
              <w:t>.</w:t>
            </w:r>
          </w:p>
          <w:p w14:paraId="71492011" w14:textId="2C98C01C" w:rsidR="00B62A36" w:rsidRPr="004502B2" w:rsidRDefault="00B62A36"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Adapt the restructuring/reconversion measure to ensure that replanting occurs at a later stage.</w:t>
            </w:r>
          </w:p>
          <w:p w14:paraId="1D601E72" w14:textId="09094944" w:rsidR="00B62A36" w:rsidRPr="004502B2" w:rsidRDefault="00B62A36" w:rsidP="00B62A36">
            <w:pPr>
              <w:pStyle w:val="ListParagraph"/>
              <w:numPr>
                <w:ilvl w:val="1"/>
                <w:numId w:val="17"/>
              </w:numPr>
              <w:spacing w:line="276" w:lineRule="auto"/>
              <w:rPr>
                <w:rFonts w:eastAsia="Calibri" w:cs="Times New Roman"/>
                <w:bCs/>
                <w:noProof/>
                <w:sz w:val="22"/>
                <w:lang w:val="en-GB"/>
              </w:rPr>
            </w:pPr>
            <w:r w:rsidRPr="004502B2">
              <w:rPr>
                <w:rFonts w:eastAsia="Calibri" w:cs="Times New Roman"/>
                <w:bCs/>
                <w:noProof/>
                <w:sz w:val="22"/>
                <w:lang w:val="en-GB"/>
              </w:rPr>
              <w:t xml:space="preserve">Lifespan of replanting authorisations: </w:t>
            </w:r>
            <w:r w:rsidR="004108C9" w:rsidRPr="004502B2">
              <w:rPr>
                <w:rFonts w:eastAsia="Calibri" w:cs="Times New Roman"/>
                <w:bCs/>
                <w:noProof/>
                <w:sz w:val="22"/>
                <w:lang w:val="en-GB"/>
              </w:rPr>
              <w:t>eight</w:t>
            </w:r>
            <w:r w:rsidRPr="004502B2">
              <w:rPr>
                <w:rFonts w:eastAsia="Calibri" w:cs="Times New Roman"/>
                <w:bCs/>
                <w:noProof/>
                <w:sz w:val="22"/>
                <w:lang w:val="en-GB"/>
              </w:rPr>
              <w:t xml:space="preserve"> years.</w:t>
            </w:r>
          </w:p>
          <w:p w14:paraId="0B7CAF0B" w14:textId="7F113708" w:rsidR="00B62A36" w:rsidRPr="004502B2" w:rsidRDefault="00B62A36" w:rsidP="00B62A36">
            <w:pPr>
              <w:pStyle w:val="ListParagraph"/>
              <w:numPr>
                <w:ilvl w:val="1"/>
                <w:numId w:val="17"/>
              </w:numPr>
              <w:spacing w:line="276" w:lineRule="auto"/>
              <w:rPr>
                <w:rFonts w:eastAsia="Calibri" w:cs="Times New Roman"/>
                <w:bCs/>
                <w:noProof/>
                <w:sz w:val="22"/>
                <w:lang w:val="en-GB"/>
              </w:rPr>
            </w:pPr>
            <w:r w:rsidRPr="004502B2">
              <w:rPr>
                <w:rFonts w:eastAsia="Calibri" w:cs="Times New Roman"/>
                <w:bCs/>
                <w:noProof/>
                <w:sz w:val="22"/>
                <w:lang w:val="en-GB"/>
              </w:rPr>
              <w:t xml:space="preserve">Operators should replant starting from the </w:t>
            </w:r>
            <w:r w:rsidR="004108C9" w:rsidRPr="004502B2">
              <w:rPr>
                <w:rFonts w:eastAsia="Calibri" w:cs="Times New Roman"/>
                <w:bCs/>
                <w:noProof/>
                <w:sz w:val="22"/>
                <w:lang w:val="en-GB"/>
              </w:rPr>
              <w:t>six</w:t>
            </w:r>
            <w:r w:rsidRPr="004502B2">
              <w:rPr>
                <w:rFonts w:eastAsia="Calibri" w:cs="Times New Roman"/>
                <w:bCs/>
                <w:noProof/>
                <w:sz w:val="22"/>
                <w:lang w:val="en-GB"/>
              </w:rPr>
              <w:t>th year.</w:t>
            </w:r>
          </w:p>
          <w:p w14:paraId="4953F23E" w14:textId="5B113D12" w:rsidR="00B62A36" w:rsidRPr="004502B2" w:rsidRDefault="00B62A36" w:rsidP="00B62A36">
            <w:pPr>
              <w:pStyle w:val="ListParagraph"/>
              <w:numPr>
                <w:ilvl w:val="1"/>
                <w:numId w:val="17"/>
              </w:numPr>
              <w:spacing w:line="276" w:lineRule="auto"/>
              <w:rPr>
                <w:rFonts w:eastAsia="Calibri" w:cs="Times New Roman"/>
                <w:bCs/>
                <w:noProof/>
                <w:sz w:val="22"/>
                <w:lang w:val="en-GB"/>
              </w:rPr>
            </w:pPr>
            <w:r w:rsidRPr="004502B2">
              <w:rPr>
                <w:rFonts w:eastAsia="Calibri" w:cs="Times New Roman"/>
                <w:bCs/>
                <w:noProof/>
                <w:sz w:val="22"/>
                <w:lang w:val="en-GB"/>
              </w:rPr>
              <w:t>Condition: operators take measures to increase biodiversity on the unplanted plots and improve soil quality.</w:t>
            </w:r>
          </w:p>
          <w:p w14:paraId="348105AC" w14:textId="5ACC7CE7" w:rsidR="00B62A36" w:rsidRPr="004502B2" w:rsidRDefault="00B62A36"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Co-financing should be available for </w:t>
            </w:r>
            <w:r w:rsidR="002419FF" w:rsidRPr="004502B2">
              <w:rPr>
                <w:rFonts w:eastAsia="Calibri" w:cs="Times New Roman"/>
                <w:bCs/>
                <w:noProof/>
                <w:sz w:val="22"/>
                <w:lang w:val="en-GB"/>
              </w:rPr>
              <w:t>five</w:t>
            </w:r>
            <w:r w:rsidRPr="004502B2">
              <w:rPr>
                <w:rFonts w:eastAsia="Calibri" w:cs="Times New Roman"/>
                <w:bCs/>
                <w:noProof/>
                <w:sz w:val="22"/>
                <w:lang w:val="en-GB"/>
              </w:rPr>
              <w:t xml:space="preserve"> years </w:t>
            </w:r>
            <w:r w:rsidR="002419FF" w:rsidRPr="004502B2">
              <w:rPr>
                <w:rFonts w:eastAsia="Calibri" w:cs="Times New Roman"/>
                <w:bCs/>
                <w:noProof/>
                <w:sz w:val="22"/>
                <w:lang w:val="en-GB"/>
              </w:rPr>
              <w:t>and</w:t>
            </w:r>
            <w:r w:rsidRPr="004502B2">
              <w:rPr>
                <w:rFonts w:eastAsia="Calibri" w:cs="Times New Roman"/>
                <w:bCs/>
                <w:noProof/>
                <w:sz w:val="22"/>
                <w:lang w:val="en-GB"/>
              </w:rPr>
              <w:t xml:space="preserve"> at 80% of these costs.</w:t>
            </w:r>
          </w:p>
          <w:p w14:paraId="54C36675" w14:textId="222FE46D" w:rsidR="00B62A36" w:rsidRPr="004502B2" w:rsidRDefault="00B62A36"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Increase to 80% the co-financing level for measures under Article 58</w:t>
            </w:r>
            <w:r w:rsidR="002419FF" w:rsidRPr="004502B2">
              <w:rPr>
                <w:rFonts w:eastAsia="Calibri" w:cs="Times New Roman"/>
                <w:bCs/>
                <w:noProof/>
                <w:sz w:val="22"/>
                <w:lang w:val="en-GB"/>
              </w:rPr>
              <w:t>(m</w:t>
            </w:r>
            <w:r w:rsidR="00180316" w:rsidRPr="004502B2">
              <w:rPr>
                <w:rFonts w:eastAsia="Calibri" w:cs="Times New Roman"/>
                <w:bCs/>
                <w:noProof/>
                <w:sz w:val="22"/>
                <w:lang w:val="en-GB"/>
              </w:rPr>
              <w:t xml:space="preserve">) </w:t>
            </w:r>
            <w:r w:rsidRPr="004502B2">
              <w:rPr>
                <w:rFonts w:eastAsia="Calibri" w:cs="Times New Roman"/>
                <w:bCs/>
                <w:noProof/>
                <w:sz w:val="22"/>
                <w:lang w:val="en-GB"/>
              </w:rPr>
              <w:t>of the Strategic Plans.</w:t>
            </w:r>
          </w:p>
          <w:p w14:paraId="673E8193" w14:textId="77777777" w:rsidR="00B62A36" w:rsidRPr="004502B2" w:rsidRDefault="00B62A36"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Allow the co-financing of:</w:t>
            </w:r>
          </w:p>
          <w:p w14:paraId="63FDD3E5" w14:textId="44807DF8" w:rsidR="00B62A36" w:rsidRPr="004502B2" w:rsidRDefault="00180316" w:rsidP="00B62A36">
            <w:pPr>
              <w:numPr>
                <w:ilvl w:val="1"/>
                <w:numId w:val="18"/>
              </w:numPr>
              <w:spacing w:line="276" w:lineRule="auto"/>
              <w:rPr>
                <w:rFonts w:eastAsia="Calibri" w:cs="Times New Roman"/>
                <w:noProof/>
                <w:sz w:val="22"/>
                <w:lang w:val="en-GB"/>
              </w:rPr>
            </w:pPr>
            <w:r w:rsidRPr="004502B2">
              <w:rPr>
                <w:rFonts w:eastAsia="Calibri" w:cs="Times New Roman"/>
                <w:noProof/>
                <w:sz w:val="22"/>
                <w:lang w:val="en-GB"/>
              </w:rPr>
              <w:t>a</w:t>
            </w:r>
            <w:r w:rsidR="00B62A36" w:rsidRPr="004502B2">
              <w:rPr>
                <w:rFonts w:eastAsia="Calibri" w:cs="Times New Roman"/>
                <w:noProof/>
                <w:sz w:val="22"/>
                <w:lang w:val="en-GB"/>
              </w:rPr>
              <w:t>dvisory services with a focus on environmental measures and climate change adaptation.</w:t>
            </w:r>
          </w:p>
          <w:p w14:paraId="1BB6DCD3" w14:textId="487CCDDE" w:rsidR="00B62A36" w:rsidRPr="004502B2" w:rsidRDefault="00180316" w:rsidP="00B62A36">
            <w:pPr>
              <w:numPr>
                <w:ilvl w:val="1"/>
                <w:numId w:val="18"/>
              </w:numPr>
              <w:spacing w:line="276" w:lineRule="auto"/>
              <w:rPr>
                <w:rFonts w:eastAsia="Calibri" w:cs="Times New Roman"/>
                <w:noProof/>
                <w:sz w:val="22"/>
                <w:lang w:val="en-GB"/>
              </w:rPr>
            </w:pPr>
            <w:r w:rsidRPr="004502B2">
              <w:rPr>
                <w:rFonts w:eastAsia="Calibri" w:cs="Times New Roman"/>
                <w:noProof/>
                <w:sz w:val="22"/>
                <w:lang w:val="en-GB"/>
              </w:rPr>
              <w:t>g</w:t>
            </w:r>
            <w:r w:rsidR="00B62A36" w:rsidRPr="004502B2">
              <w:rPr>
                <w:rFonts w:eastAsia="Calibri" w:cs="Times New Roman"/>
                <w:noProof/>
                <w:sz w:val="22"/>
                <w:lang w:val="en-GB"/>
              </w:rPr>
              <w:t xml:space="preserve">uides and training on sustainability practices for recognised GI </w:t>
            </w:r>
            <w:r w:rsidRPr="004502B2">
              <w:rPr>
                <w:rFonts w:eastAsia="Calibri" w:cs="Times New Roman"/>
                <w:noProof/>
                <w:sz w:val="22"/>
                <w:lang w:val="en-GB"/>
              </w:rPr>
              <w:t>p</w:t>
            </w:r>
            <w:r w:rsidR="00B62A36" w:rsidRPr="004502B2">
              <w:rPr>
                <w:rFonts w:eastAsia="Calibri" w:cs="Times New Roman"/>
                <w:noProof/>
                <w:sz w:val="22"/>
                <w:lang w:val="en-GB"/>
              </w:rPr>
              <w:t xml:space="preserve">roducer </w:t>
            </w:r>
            <w:r w:rsidRPr="004502B2">
              <w:rPr>
                <w:rFonts w:eastAsia="Calibri" w:cs="Times New Roman"/>
                <w:noProof/>
                <w:sz w:val="22"/>
                <w:lang w:val="en-GB"/>
              </w:rPr>
              <w:t>g</w:t>
            </w:r>
            <w:r w:rsidR="00B62A36" w:rsidRPr="004502B2">
              <w:rPr>
                <w:rFonts w:eastAsia="Calibri" w:cs="Times New Roman"/>
                <w:noProof/>
                <w:sz w:val="22"/>
                <w:lang w:val="en-GB"/>
              </w:rPr>
              <w:t>roups.</w:t>
            </w:r>
          </w:p>
          <w:p w14:paraId="51423BF4" w14:textId="41B64CD0" w:rsidR="00B62A36" w:rsidRPr="004502B2" w:rsidRDefault="00B62A36" w:rsidP="00B62A36">
            <w:pPr>
              <w:pStyle w:val="ListParagraph"/>
              <w:numPr>
                <w:ilvl w:val="0"/>
                <w:numId w:val="17"/>
              </w:numPr>
              <w:spacing w:line="276" w:lineRule="auto"/>
              <w:ind w:left="1074"/>
              <w:rPr>
                <w:rFonts w:eastAsia="Calibri" w:cs="Times New Roman"/>
                <w:bCs/>
                <w:noProof/>
                <w:sz w:val="22"/>
                <w:lang w:val="en-GB"/>
              </w:rPr>
            </w:pPr>
            <w:r w:rsidRPr="004502B2">
              <w:rPr>
                <w:rFonts w:eastAsia="Calibri" w:cs="Times New Roman"/>
                <w:bCs/>
                <w:noProof/>
                <w:sz w:val="22"/>
                <w:lang w:val="en-GB"/>
              </w:rPr>
              <w:t xml:space="preserve">Aid </w:t>
            </w:r>
            <w:r w:rsidR="00180316" w:rsidRPr="004502B2">
              <w:rPr>
                <w:rFonts w:eastAsia="Calibri" w:cs="Times New Roman"/>
                <w:bCs/>
                <w:noProof/>
                <w:sz w:val="22"/>
                <w:lang w:val="en-GB"/>
              </w:rPr>
              <w:t>for</w:t>
            </w:r>
            <w:r w:rsidRPr="004502B2">
              <w:rPr>
                <w:rFonts w:eastAsia="Calibri" w:cs="Times New Roman"/>
                <w:bCs/>
                <w:noProof/>
                <w:sz w:val="22"/>
                <w:lang w:val="en-GB"/>
              </w:rPr>
              <w:t xml:space="preserve"> operators conducting experiments in their vineyards to adapt to climate change.</w:t>
            </w:r>
          </w:p>
          <w:p w14:paraId="7502ED68" w14:textId="0D5A47BF" w:rsidR="00B62A36" w:rsidRPr="004502B2" w:rsidRDefault="00B62A36">
            <w:pPr>
              <w:spacing w:line="276" w:lineRule="auto"/>
              <w:rPr>
                <w:rFonts w:eastAsia="Calibri" w:cs="Times New Roman"/>
                <w:bCs/>
                <w:noProof/>
                <w:sz w:val="22"/>
                <w:lang w:val="en-GB"/>
              </w:rPr>
            </w:pPr>
            <w:r w:rsidRPr="004502B2">
              <w:rPr>
                <w:rFonts w:eastAsia="Calibri" w:cs="Times New Roman"/>
                <w:bCs/>
                <w:noProof/>
                <w:sz w:val="22"/>
                <w:lang w:val="en-GB"/>
              </w:rPr>
              <w:t>Ensure truth in labelling</w:t>
            </w:r>
            <w:r w:rsidR="00180316" w:rsidRPr="004502B2">
              <w:rPr>
                <w:rFonts w:eastAsia="Calibri" w:cs="Times New Roman"/>
                <w:bCs/>
                <w:noProof/>
                <w:sz w:val="22"/>
                <w:lang w:val="en-GB"/>
              </w:rPr>
              <w:t>.</w:t>
            </w:r>
          </w:p>
          <w:p w14:paraId="0C5AB2F5" w14:textId="05AD0D92" w:rsidR="00B62A36" w:rsidRPr="004502B2" w:rsidRDefault="00B62A36" w:rsidP="00B62A36">
            <w:pPr>
              <w:pStyle w:val="ListParagraph"/>
              <w:numPr>
                <w:ilvl w:val="0"/>
                <w:numId w:val="16"/>
              </w:numPr>
              <w:spacing w:line="276" w:lineRule="auto"/>
              <w:rPr>
                <w:rFonts w:eastAsia="Calibri" w:cs="Times New Roman"/>
                <w:noProof/>
                <w:sz w:val="22"/>
                <w:lang w:val="en-GB"/>
              </w:rPr>
            </w:pPr>
            <w:r w:rsidRPr="004502B2">
              <w:rPr>
                <w:rFonts w:eastAsia="Calibri" w:cs="Times New Roman"/>
                <w:noProof/>
                <w:sz w:val="22"/>
                <w:lang w:val="en-GB"/>
              </w:rPr>
              <w:t>Support the status quo on de-alcoholised wines (not available to GIs).</w:t>
            </w:r>
          </w:p>
          <w:p w14:paraId="0E90245E" w14:textId="62B61AC7" w:rsidR="00B62A36" w:rsidRPr="004502B2" w:rsidRDefault="00B62A36" w:rsidP="00B62A36">
            <w:pPr>
              <w:pStyle w:val="ListParagraph"/>
              <w:numPr>
                <w:ilvl w:val="0"/>
                <w:numId w:val="16"/>
              </w:numPr>
              <w:spacing w:line="276" w:lineRule="auto"/>
              <w:rPr>
                <w:rFonts w:eastAsia="Calibri" w:cs="Times New Roman"/>
                <w:noProof/>
                <w:sz w:val="22"/>
                <w:lang w:val="en-GB"/>
              </w:rPr>
            </w:pPr>
            <w:r w:rsidRPr="004502B2">
              <w:rPr>
                <w:rFonts w:eastAsia="Calibri" w:cs="Times New Roman"/>
                <w:noProof/>
                <w:sz w:val="22"/>
                <w:lang w:val="en-GB"/>
              </w:rPr>
              <w:t>No objection to rebrand this segment as alcohol-free.</w:t>
            </w:r>
          </w:p>
          <w:p w14:paraId="4ACFE8F0" w14:textId="77777777" w:rsidR="00B62A36" w:rsidRPr="004502B2" w:rsidRDefault="00B62A36" w:rsidP="00B62A36">
            <w:pPr>
              <w:pStyle w:val="ListParagraph"/>
              <w:numPr>
                <w:ilvl w:val="0"/>
                <w:numId w:val="16"/>
              </w:numPr>
              <w:spacing w:line="276" w:lineRule="auto"/>
              <w:rPr>
                <w:rFonts w:eastAsia="Calibri" w:cs="Times New Roman"/>
                <w:noProof/>
                <w:sz w:val="22"/>
                <w:lang w:val="en-GB"/>
              </w:rPr>
            </w:pPr>
            <w:r w:rsidRPr="004502B2">
              <w:rPr>
                <w:rFonts w:eastAsia="Calibri" w:cs="Times New Roman"/>
                <w:noProof/>
                <w:sz w:val="22"/>
                <w:lang w:val="en-GB"/>
              </w:rPr>
              <w:t>Opposition to changes allowing partially de-alcoholised wines to be labelled as low-alcohol wines.</w:t>
            </w:r>
          </w:p>
          <w:p w14:paraId="25282145" w14:textId="350FBCC1" w:rsidR="00B62A36" w:rsidRPr="004502B2" w:rsidRDefault="00B62A36" w:rsidP="00B62A36">
            <w:pPr>
              <w:pStyle w:val="ListParagraph"/>
              <w:numPr>
                <w:ilvl w:val="1"/>
                <w:numId w:val="16"/>
              </w:numPr>
              <w:spacing w:line="276" w:lineRule="auto"/>
              <w:ind w:left="1075"/>
              <w:rPr>
                <w:rFonts w:eastAsia="Calibri" w:cs="Times New Roman"/>
                <w:bCs/>
                <w:noProof/>
                <w:sz w:val="22"/>
                <w:lang w:val="en-GB"/>
              </w:rPr>
            </w:pPr>
            <w:r w:rsidRPr="004502B2">
              <w:rPr>
                <w:rFonts w:eastAsia="Calibri" w:cs="Times New Roman"/>
                <w:bCs/>
                <w:noProof/>
                <w:sz w:val="22"/>
                <w:lang w:val="en-GB"/>
              </w:rPr>
              <w:t>Ongoing advancements in developing resistant grape varieties and potentially new genomic techniques could enable operators to produce wines with naturally low alcohol content.</w:t>
            </w:r>
          </w:p>
          <w:p w14:paraId="0F9124FE" w14:textId="77777777" w:rsidR="00B62A36" w:rsidRPr="004502B2" w:rsidRDefault="00B62A36" w:rsidP="00B62A36">
            <w:pPr>
              <w:pStyle w:val="ListParagraph"/>
              <w:numPr>
                <w:ilvl w:val="1"/>
                <w:numId w:val="16"/>
              </w:numPr>
              <w:spacing w:line="276" w:lineRule="auto"/>
              <w:ind w:left="1075"/>
              <w:rPr>
                <w:rFonts w:eastAsia="Calibri" w:cs="Times New Roman"/>
                <w:b/>
                <w:noProof/>
                <w:sz w:val="22"/>
                <w:lang w:val="en-GB"/>
              </w:rPr>
            </w:pPr>
            <w:r w:rsidRPr="004502B2">
              <w:rPr>
                <w:rFonts w:eastAsia="Calibri" w:cs="Times New Roman"/>
                <w:bCs/>
                <w:noProof/>
                <w:sz w:val="22"/>
                <w:lang w:val="en-GB"/>
              </w:rPr>
              <w:t>The term low-alcohol wine should be reserved for such wines to prevent misleading consumers about the winemaking process.</w:t>
            </w:r>
          </w:p>
        </w:tc>
      </w:tr>
      <w:tr w:rsidR="00B62A36" w:rsidRPr="00965740" w14:paraId="7BE5A00F" w14:textId="77777777" w:rsidTr="006E6A82">
        <w:trPr>
          <w:trHeight w:val="562"/>
        </w:trPr>
        <w:tc>
          <w:tcPr>
            <w:tcW w:w="2701" w:type="dxa"/>
          </w:tcPr>
          <w:p w14:paraId="4312A70B" w14:textId="77777777" w:rsidR="00B62A36" w:rsidRPr="00914AA8" w:rsidRDefault="00B62A36">
            <w:pPr>
              <w:spacing w:line="276" w:lineRule="auto"/>
              <w:rPr>
                <w:rFonts w:eastAsia="Calibri" w:cs="Times New Roman"/>
                <w:b/>
                <w:noProof/>
                <w:sz w:val="22"/>
                <w:lang w:val="en-GB"/>
              </w:rPr>
            </w:pPr>
            <w:r w:rsidRPr="00914AA8">
              <w:rPr>
                <w:rFonts w:eastAsia="Calibri" w:cs="Times New Roman"/>
                <w:b/>
                <w:noProof/>
                <w:sz w:val="22"/>
                <w:lang w:val="en-GB"/>
              </w:rPr>
              <w:t>Organics Europe</w:t>
            </w:r>
          </w:p>
          <w:p w14:paraId="3D9F1901" w14:textId="77777777" w:rsidR="00B62A36" w:rsidRPr="00914AA8" w:rsidRDefault="00B62A36">
            <w:pPr>
              <w:spacing w:line="276" w:lineRule="auto"/>
              <w:rPr>
                <w:rFonts w:eastAsia="Calibri" w:cs="Times New Roman"/>
                <w:b/>
                <w:noProof/>
                <w:sz w:val="22"/>
                <w:lang w:val="en-GB"/>
              </w:rPr>
            </w:pPr>
            <w:r w:rsidRPr="00914AA8">
              <w:rPr>
                <w:rFonts w:eastAsia="Calibri" w:cs="Times New Roman"/>
                <w:b/>
                <w:noProof/>
                <w:sz w:val="22"/>
                <w:lang w:val="en-GB"/>
              </w:rPr>
              <w:t>(IFOAM)</w:t>
            </w:r>
          </w:p>
        </w:tc>
        <w:tc>
          <w:tcPr>
            <w:tcW w:w="4677" w:type="dxa"/>
          </w:tcPr>
          <w:p w14:paraId="1B8F0432" w14:textId="0605217A" w:rsidR="00B62A36" w:rsidRPr="00914AA8" w:rsidRDefault="00B62A36" w:rsidP="00B62A36">
            <w:pPr>
              <w:pStyle w:val="ListParagraph"/>
              <w:numPr>
                <w:ilvl w:val="0"/>
                <w:numId w:val="19"/>
              </w:numPr>
              <w:spacing w:line="276" w:lineRule="auto"/>
              <w:rPr>
                <w:rFonts w:eastAsia="Calibri" w:cs="Times New Roman"/>
                <w:bCs/>
                <w:noProof/>
                <w:sz w:val="22"/>
                <w:lang w:val="en-GB"/>
              </w:rPr>
            </w:pPr>
            <w:r w:rsidRPr="00914AA8">
              <w:rPr>
                <w:rFonts w:eastAsia="Calibri" w:cs="Times New Roman"/>
                <w:bCs/>
                <w:noProof/>
                <w:sz w:val="22"/>
                <w:lang w:val="en-GB"/>
              </w:rPr>
              <w:t xml:space="preserve">The </w:t>
            </w:r>
            <w:r w:rsidR="00D35177" w:rsidRPr="00914AA8">
              <w:rPr>
                <w:rFonts w:eastAsia="Calibri" w:cs="Times New Roman"/>
                <w:bCs/>
                <w:noProof/>
                <w:sz w:val="22"/>
                <w:lang w:val="en-GB"/>
              </w:rPr>
              <w:t>o</w:t>
            </w:r>
            <w:r w:rsidRPr="00914AA8">
              <w:rPr>
                <w:rFonts w:eastAsia="Calibri" w:cs="Times New Roman"/>
                <w:bCs/>
                <w:noProof/>
                <w:sz w:val="22"/>
                <w:lang w:val="en-GB"/>
              </w:rPr>
              <w:t xml:space="preserve">rganic </w:t>
            </w:r>
            <w:r w:rsidR="00D35177" w:rsidRPr="00914AA8">
              <w:rPr>
                <w:rFonts w:eastAsia="Calibri" w:cs="Times New Roman"/>
                <w:bCs/>
                <w:noProof/>
                <w:sz w:val="22"/>
                <w:lang w:val="en-GB"/>
              </w:rPr>
              <w:t>v</w:t>
            </w:r>
            <w:r w:rsidRPr="00914AA8">
              <w:rPr>
                <w:rFonts w:eastAsia="Calibri" w:cs="Times New Roman"/>
                <w:bCs/>
                <w:noProof/>
                <w:sz w:val="22"/>
                <w:lang w:val="en-GB"/>
              </w:rPr>
              <w:t xml:space="preserve">ineyard </w:t>
            </w:r>
            <w:r w:rsidR="00D35177" w:rsidRPr="00914AA8">
              <w:rPr>
                <w:rFonts w:eastAsia="Calibri" w:cs="Times New Roman"/>
                <w:bCs/>
                <w:noProof/>
                <w:sz w:val="22"/>
                <w:lang w:val="en-GB"/>
              </w:rPr>
              <w:t>a</w:t>
            </w:r>
            <w:r w:rsidRPr="00914AA8">
              <w:rPr>
                <w:rFonts w:eastAsia="Calibri" w:cs="Times New Roman"/>
                <w:bCs/>
                <w:noProof/>
                <w:sz w:val="22"/>
                <w:lang w:val="en-GB"/>
              </w:rPr>
              <w:t xml:space="preserve">rea is increasing </w:t>
            </w:r>
            <w:r w:rsidR="004805DF" w:rsidRPr="00914AA8">
              <w:rPr>
                <w:rFonts w:eastAsia="Calibri" w:cs="Times New Roman"/>
                <w:bCs/>
                <w:noProof/>
                <w:sz w:val="22"/>
                <w:lang w:val="en-GB"/>
              </w:rPr>
              <w:t>worldwide,</w:t>
            </w:r>
            <w:r w:rsidRPr="00914AA8">
              <w:rPr>
                <w:rFonts w:eastAsia="Calibri" w:cs="Times New Roman"/>
                <w:bCs/>
                <w:noProof/>
                <w:sz w:val="22"/>
                <w:lang w:val="en-GB"/>
              </w:rPr>
              <w:t xml:space="preserve"> but there are major challenges due to climate change: </w:t>
            </w:r>
            <w:r w:rsidR="004805DF" w:rsidRPr="00914AA8">
              <w:rPr>
                <w:rFonts w:eastAsia="Calibri" w:cs="Times New Roman"/>
                <w:bCs/>
                <w:noProof/>
                <w:sz w:val="22"/>
                <w:lang w:val="en-GB"/>
              </w:rPr>
              <w:t>f</w:t>
            </w:r>
            <w:r w:rsidRPr="00914AA8">
              <w:rPr>
                <w:rFonts w:eastAsia="Calibri" w:cs="Times New Roman"/>
                <w:bCs/>
                <w:noProof/>
                <w:sz w:val="22"/>
                <w:lang w:val="en-GB"/>
              </w:rPr>
              <w:t xml:space="preserve">rost damage and </w:t>
            </w:r>
            <w:r w:rsidR="004805DF" w:rsidRPr="00914AA8">
              <w:rPr>
                <w:rFonts w:eastAsia="Calibri" w:cs="Times New Roman"/>
                <w:bCs/>
                <w:noProof/>
                <w:sz w:val="22"/>
                <w:lang w:val="en-GB"/>
              </w:rPr>
              <w:t>d</w:t>
            </w:r>
            <w:r w:rsidRPr="00914AA8">
              <w:rPr>
                <w:rFonts w:eastAsia="Calibri" w:cs="Times New Roman"/>
                <w:bCs/>
                <w:noProof/>
                <w:sz w:val="22"/>
                <w:lang w:val="en-GB"/>
              </w:rPr>
              <w:t>owny mildew</w:t>
            </w:r>
            <w:r w:rsidR="004805DF" w:rsidRPr="00914AA8">
              <w:rPr>
                <w:rFonts w:eastAsia="Calibri" w:cs="Times New Roman"/>
                <w:bCs/>
                <w:noProof/>
                <w:sz w:val="22"/>
                <w:lang w:val="en-GB"/>
              </w:rPr>
              <w:t>.</w:t>
            </w:r>
          </w:p>
          <w:p w14:paraId="58A0BAEB" w14:textId="0BB69DD2" w:rsidR="00B62A36" w:rsidRPr="00914AA8" w:rsidRDefault="00B62A36" w:rsidP="00B62A36">
            <w:pPr>
              <w:pStyle w:val="ListParagraph"/>
              <w:numPr>
                <w:ilvl w:val="0"/>
                <w:numId w:val="19"/>
              </w:numPr>
              <w:spacing w:line="276" w:lineRule="auto"/>
              <w:rPr>
                <w:rFonts w:eastAsia="Calibri" w:cs="Times New Roman"/>
                <w:bCs/>
                <w:noProof/>
                <w:sz w:val="22"/>
                <w:lang w:val="en-GB"/>
              </w:rPr>
            </w:pPr>
            <w:r w:rsidRPr="00914AA8">
              <w:rPr>
                <w:rFonts w:eastAsia="Calibri" w:cs="Times New Roman"/>
                <w:bCs/>
                <w:noProof/>
                <w:sz w:val="22"/>
                <w:lang w:val="en-GB"/>
              </w:rPr>
              <w:t xml:space="preserve">The use of </w:t>
            </w:r>
            <w:r w:rsidR="004805DF" w:rsidRPr="00914AA8">
              <w:rPr>
                <w:rFonts w:eastAsia="Calibri" w:cs="Times New Roman"/>
                <w:bCs/>
                <w:noProof/>
                <w:sz w:val="22"/>
                <w:lang w:val="en-GB"/>
              </w:rPr>
              <w:t>p</w:t>
            </w:r>
            <w:r w:rsidRPr="00914AA8">
              <w:rPr>
                <w:rFonts w:eastAsia="Calibri" w:cs="Times New Roman"/>
                <w:bCs/>
                <w:noProof/>
                <w:sz w:val="22"/>
                <w:lang w:val="en-GB"/>
              </w:rPr>
              <w:t xml:space="preserve">lant </w:t>
            </w:r>
            <w:r w:rsidR="004805DF" w:rsidRPr="00914AA8">
              <w:rPr>
                <w:rFonts w:eastAsia="Calibri" w:cs="Times New Roman"/>
                <w:bCs/>
                <w:noProof/>
                <w:sz w:val="22"/>
                <w:lang w:val="en-GB"/>
              </w:rPr>
              <w:t>p</w:t>
            </w:r>
            <w:r w:rsidRPr="00914AA8">
              <w:rPr>
                <w:rFonts w:eastAsia="Calibri" w:cs="Times New Roman"/>
                <w:bCs/>
                <w:noProof/>
                <w:sz w:val="22"/>
                <w:lang w:val="en-GB"/>
              </w:rPr>
              <w:t xml:space="preserve">rotection </w:t>
            </w:r>
            <w:r w:rsidR="004805DF" w:rsidRPr="00914AA8">
              <w:rPr>
                <w:rFonts w:eastAsia="Calibri" w:cs="Times New Roman"/>
                <w:bCs/>
                <w:noProof/>
                <w:sz w:val="22"/>
                <w:lang w:val="en-GB"/>
              </w:rPr>
              <w:t>p</w:t>
            </w:r>
            <w:r w:rsidRPr="00914AA8">
              <w:rPr>
                <w:rFonts w:eastAsia="Calibri" w:cs="Times New Roman"/>
                <w:bCs/>
                <w:noProof/>
                <w:sz w:val="22"/>
                <w:lang w:val="en-GB"/>
              </w:rPr>
              <w:t xml:space="preserve">roducts (PPPs) in viticulture is particularly </w:t>
            </w:r>
            <w:r w:rsidR="004805DF" w:rsidRPr="00914AA8">
              <w:rPr>
                <w:rFonts w:eastAsia="Calibri" w:cs="Times New Roman"/>
                <w:bCs/>
                <w:noProof/>
                <w:sz w:val="22"/>
                <w:lang w:val="en-GB"/>
              </w:rPr>
              <w:t>widespread</w:t>
            </w:r>
            <w:r w:rsidRPr="00914AA8">
              <w:rPr>
                <w:rFonts w:eastAsia="Calibri" w:cs="Times New Roman"/>
                <w:bCs/>
                <w:noProof/>
                <w:sz w:val="22"/>
                <w:lang w:val="en-GB"/>
              </w:rPr>
              <w:t xml:space="preserve">, </w:t>
            </w:r>
            <w:r w:rsidR="004805DF" w:rsidRPr="00914AA8">
              <w:rPr>
                <w:rFonts w:eastAsia="Calibri" w:cs="Times New Roman"/>
                <w:bCs/>
                <w:noProof/>
                <w:sz w:val="22"/>
                <w:lang w:val="en-GB"/>
              </w:rPr>
              <w:t xml:space="preserve">including </w:t>
            </w:r>
            <w:r w:rsidRPr="00914AA8">
              <w:rPr>
                <w:rFonts w:eastAsia="Calibri" w:cs="Times New Roman"/>
                <w:bCs/>
                <w:noProof/>
                <w:sz w:val="22"/>
                <w:lang w:val="en-GB"/>
              </w:rPr>
              <w:t>in organic viticulture.</w:t>
            </w:r>
          </w:p>
          <w:p w14:paraId="292FB186" w14:textId="77777777" w:rsidR="00B62A36" w:rsidRPr="00914AA8" w:rsidRDefault="00B62A36" w:rsidP="00B62A36">
            <w:pPr>
              <w:pStyle w:val="ListParagraph"/>
              <w:numPr>
                <w:ilvl w:val="0"/>
                <w:numId w:val="19"/>
              </w:numPr>
              <w:spacing w:line="276" w:lineRule="auto"/>
              <w:rPr>
                <w:rFonts w:eastAsia="Calibri" w:cs="Times New Roman"/>
                <w:bCs/>
                <w:noProof/>
                <w:sz w:val="22"/>
                <w:lang w:val="en-GB"/>
              </w:rPr>
            </w:pPr>
            <w:r w:rsidRPr="00914AA8">
              <w:rPr>
                <w:rFonts w:eastAsia="Calibri" w:cs="Times New Roman"/>
                <w:bCs/>
                <w:noProof/>
                <w:sz w:val="22"/>
                <w:lang w:val="en-GB"/>
              </w:rPr>
              <w:t>Fungus-resistant grape varieties can manage with significantly fewer PPPs, but the establishment of these new grape varieties is a long and difficult process.</w:t>
            </w:r>
          </w:p>
          <w:p w14:paraId="25BA2797" w14:textId="600236B8" w:rsidR="00B62A36" w:rsidRPr="00914AA8" w:rsidRDefault="004805DF" w:rsidP="00B62A36">
            <w:pPr>
              <w:pStyle w:val="ListParagraph"/>
              <w:numPr>
                <w:ilvl w:val="0"/>
                <w:numId w:val="19"/>
              </w:numPr>
              <w:spacing w:line="276" w:lineRule="auto"/>
              <w:rPr>
                <w:rFonts w:eastAsia="Calibri" w:cs="Times New Roman"/>
                <w:bCs/>
                <w:noProof/>
                <w:sz w:val="22"/>
                <w:lang w:val="en-GB"/>
              </w:rPr>
            </w:pPr>
            <w:r w:rsidRPr="00914AA8">
              <w:rPr>
                <w:rFonts w:eastAsia="Calibri" w:cs="Times New Roman"/>
                <w:bCs/>
                <w:noProof/>
                <w:sz w:val="22"/>
                <w:lang w:val="en-GB"/>
              </w:rPr>
              <w:t>C</w:t>
            </w:r>
            <w:r w:rsidR="00B62A36" w:rsidRPr="00914AA8">
              <w:rPr>
                <w:rFonts w:eastAsia="Calibri" w:cs="Times New Roman"/>
                <w:bCs/>
                <w:noProof/>
                <w:sz w:val="22"/>
                <w:lang w:val="en-GB"/>
              </w:rPr>
              <w:t>opper-containing PPPs, which are allowed for organic vineyards, are not suitable for securing the harvest during long periods of rainfall.</w:t>
            </w:r>
          </w:p>
          <w:p w14:paraId="718D9163" w14:textId="77777777" w:rsidR="00B62A36" w:rsidRPr="00914AA8" w:rsidRDefault="00B62A36">
            <w:pPr>
              <w:spacing w:line="276" w:lineRule="auto"/>
              <w:rPr>
                <w:rFonts w:eastAsia="Calibri" w:cs="Times New Roman"/>
                <w:bCs/>
                <w:noProof/>
                <w:sz w:val="22"/>
                <w:lang w:val="en-GB"/>
              </w:rPr>
            </w:pPr>
          </w:p>
        </w:tc>
        <w:tc>
          <w:tcPr>
            <w:tcW w:w="7371" w:type="dxa"/>
          </w:tcPr>
          <w:p w14:paraId="5F0F7262" w14:textId="23651D81" w:rsidR="00B62A36" w:rsidRPr="00914AA8" w:rsidRDefault="00D35177" w:rsidP="00B62A36">
            <w:pPr>
              <w:pStyle w:val="ListParagraph"/>
              <w:numPr>
                <w:ilvl w:val="0"/>
                <w:numId w:val="19"/>
              </w:numPr>
              <w:spacing w:line="276" w:lineRule="auto"/>
              <w:rPr>
                <w:rFonts w:eastAsia="Calibri" w:cs="Times New Roman"/>
                <w:bCs/>
                <w:noProof/>
                <w:sz w:val="22"/>
                <w:lang w:val="en-GB"/>
              </w:rPr>
            </w:pPr>
            <w:r w:rsidRPr="00914AA8">
              <w:rPr>
                <w:rFonts w:eastAsia="Calibri" w:cs="Times New Roman"/>
                <w:bCs/>
                <w:noProof/>
                <w:sz w:val="22"/>
                <w:lang w:val="en-GB"/>
              </w:rPr>
              <w:t>C</w:t>
            </w:r>
            <w:r w:rsidR="00B62A36" w:rsidRPr="00914AA8">
              <w:rPr>
                <w:rFonts w:eastAsia="Calibri" w:cs="Times New Roman"/>
                <w:bCs/>
                <w:noProof/>
                <w:sz w:val="22"/>
                <w:lang w:val="en-GB"/>
              </w:rPr>
              <w:t>omplement the wine growers’ organic toolbox for plant protection</w:t>
            </w:r>
            <w:r w:rsidRPr="00914AA8">
              <w:rPr>
                <w:rFonts w:eastAsia="Calibri" w:cs="Times New Roman"/>
                <w:bCs/>
                <w:noProof/>
                <w:sz w:val="22"/>
                <w:lang w:val="en-GB"/>
              </w:rPr>
              <w:t>.</w:t>
            </w:r>
          </w:p>
          <w:p w14:paraId="6EA3F756" w14:textId="4FBD76A0" w:rsidR="00B62A36" w:rsidRPr="00914AA8" w:rsidRDefault="00B62A36" w:rsidP="00B62A36">
            <w:pPr>
              <w:pStyle w:val="ListParagraph"/>
              <w:numPr>
                <w:ilvl w:val="0"/>
                <w:numId w:val="19"/>
              </w:numPr>
              <w:spacing w:line="276" w:lineRule="auto"/>
              <w:rPr>
                <w:rFonts w:eastAsia="Calibri" w:cs="Times New Roman"/>
                <w:bCs/>
                <w:noProof/>
                <w:sz w:val="22"/>
                <w:lang w:val="en-GB"/>
              </w:rPr>
            </w:pPr>
            <w:r w:rsidRPr="00914AA8">
              <w:rPr>
                <w:rFonts w:eastAsia="Calibri" w:cs="Times New Roman"/>
                <w:bCs/>
                <w:noProof/>
                <w:sz w:val="22"/>
                <w:lang w:val="en-GB"/>
              </w:rPr>
              <w:t>The authorisation of potassium phosphonate would make organic viticulture more environmentally friendly through a parallel reduction in copper and increas</w:t>
            </w:r>
            <w:r w:rsidR="004805DF" w:rsidRPr="00914AA8">
              <w:rPr>
                <w:rFonts w:eastAsia="Calibri" w:cs="Times New Roman"/>
                <w:bCs/>
                <w:noProof/>
                <w:sz w:val="22"/>
                <w:lang w:val="en-GB"/>
              </w:rPr>
              <w:t>ed</w:t>
            </w:r>
            <w:r w:rsidRPr="00914AA8">
              <w:rPr>
                <w:rFonts w:eastAsia="Calibri" w:cs="Times New Roman"/>
                <w:bCs/>
                <w:noProof/>
                <w:sz w:val="22"/>
                <w:lang w:val="en-GB"/>
              </w:rPr>
              <w:t xml:space="preserve"> production reliability</w:t>
            </w:r>
            <w:r w:rsidR="004805DF" w:rsidRPr="00914AA8">
              <w:rPr>
                <w:rFonts w:eastAsia="Calibri" w:cs="Times New Roman"/>
                <w:bCs/>
                <w:noProof/>
                <w:sz w:val="22"/>
                <w:lang w:val="en-GB"/>
              </w:rPr>
              <w:t>.</w:t>
            </w:r>
          </w:p>
          <w:p w14:paraId="23548100" w14:textId="77777777" w:rsidR="00B62A36" w:rsidRPr="00914AA8" w:rsidRDefault="00B62A36">
            <w:pPr>
              <w:spacing w:line="276" w:lineRule="auto"/>
              <w:rPr>
                <w:rFonts w:eastAsia="Calibri" w:cs="Times New Roman"/>
                <w:b/>
                <w:noProof/>
                <w:sz w:val="22"/>
                <w:lang w:val="en-GB"/>
              </w:rPr>
            </w:pPr>
          </w:p>
        </w:tc>
      </w:tr>
    </w:tbl>
    <w:p w14:paraId="5CEBF714" w14:textId="1CBC47AC" w:rsidR="00FD703D" w:rsidRPr="00C71235" w:rsidRDefault="00FD703D">
      <w:pPr>
        <w:rPr>
          <w:noProof/>
          <w:color w:val="000000" w:themeColor="text1"/>
          <w:lang w:val="en-GB"/>
        </w:rPr>
      </w:pPr>
    </w:p>
    <w:p w14:paraId="3E5DB955" w14:textId="77777777" w:rsidR="00FD703D" w:rsidRPr="00C71235" w:rsidRDefault="00FD703D">
      <w:pPr>
        <w:rPr>
          <w:noProof/>
          <w:color w:val="000000" w:themeColor="text1"/>
          <w:lang w:val="en-GB"/>
        </w:rPr>
      </w:pPr>
    </w:p>
    <w:p w14:paraId="590E6917" w14:textId="77777777" w:rsidR="005A3DA9" w:rsidRPr="00C71235" w:rsidRDefault="005A3DA9">
      <w:pPr>
        <w:rPr>
          <w:noProof/>
          <w:color w:val="000000" w:themeColor="text1"/>
          <w:lang w:val="en-GB"/>
        </w:rPr>
      </w:pPr>
    </w:p>
    <w:p w14:paraId="2C9BD430" w14:textId="77777777" w:rsidR="00FD703D" w:rsidRPr="00C71235" w:rsidRDefault="00FD703D">
      <w:pPr>
        <w:rPr>
          <w:noProof/>
          <w:color w:val="000000" w:themeColor="text1"/>
          <w:lang w:val="en-GB"/>
        </w:rPr>
      </w:pPr>
    </w:p>
    <w:p w14:paraId="3A81785B" w14:textId="77777777" w:rsidR="00FD703D" w:rsidRPr="00C71235" w:rsidRDefault="00FD703D">
      <w:pPr>
        <w:rPr>
          <w:noProof/>
          <w:color w:val="000000" w:themeColor="text1"/>
          <w:lang w:val="en-GB"/>
        </w:rPr>
      </w:pPr>
    </w:p>
    <w:p w14:paraId="39FE929D" w14:textId="00BA7679" w:rsidR="00872C68" w:rsidRPr="00914AA8" w:rsidRDefault="00872C68" w:rsidP="00872C68">
      <w:pPr>
        <w:spacing w:after="200" w:line="240" w:lineRule="auto"/>
        <w:rPr>
          <w:rFonts w:ascii="Calibri" w:eastAsia="Calibri" w:hAnsi="Calibri" w:cs="Calibri"/>
          <w:noProof/>
          <w:color w:val="2F5496" w:themeColor="accent1" w:themeShade="BF"/>
          <w:kern w:val="0"/>
          <w:lang w:val="en-GB"/>
          <w14:ligatures w14:val="none"/>
        </w:rPr>
        <w:sectPr w:rsidR="00872C68" w:rsidRPr="00914AA8" w:rsidSect="005E54DA">
          <w:headerReference w:type="even" r:id="rId35"/>
          <w:headerReference w:type="default" r:id="rId36"/>
          <w:footerReference w:type="even" r:id="rId37"/>
          <w:footerReference w:type="default" r:id="rId38"/>
          <w:headerReference w:type="first" r:id="rId39"/>
          <w:footerReference w:type="first" r:id="rId40"/>
          <w:pgSz w:w="16838" w:h="11906" w:orient="landscape"/>
          <w:pgMar w:top="1417" w:right="728" w:bottom="2430" w:left="1417" w:header="708" w:footer="708" w:gutter="0"/>
          <w:cols w:space="708"/>
          <w:titlePg/>
          <w:docGrid w:linePitch="360"/>
        </w:sectPr>
      </w:pPr>
    </w:p>
    <w:p w14:paraId="6CD455B8" w14:textId="6CFC9010" w:rsidR="00E01C74" w:rsidRPr="00914AA8" w:rsidRDefault="00E01C74" w:rsidP="00E01C74">
      <w:pPr>
        <w:pStyle w:val="Heading3"/>
        <w:rPr>
          <w:i w:val="0"/>
          <w:iCs/>
          <w:noProof/>
          <w:color w:val="000000" w:themeColor="text1"/>
        </w:rPr>
      </w:pPr>
      <w:bookmarkStart w:id="410" w:name="_Toc203469246"/>
      <w:r w:rsidRPr="00914AA8">
        <w:rPr>
          <w:i w:val="0"/>
          <w:iCs/>
          <w:noProof/>
          <w:color w:val="000000" w:themeColor="text1"/>
        </w:rPr>
        <w:t xml:space="preserve">Annex 3. </w:t>
      </w:r>
      <w:r w:rsidR="00851D83" w:rsidRPr="00914AA8">
        <w:rPr>
          <w:i w:val="0"/>
          <w:iCs/>
          <w:noProof/>
          <w:color w:val="000000" w:themeColor="text1"/>
        </w:rPr>
        <w:t>Reflection Document for the Second Meeting of the High-Level Group on Wine Policy</w:t>
      </w:r>
      <w:bookmarkEnd w:id="410"/>
    </w:p>
    <w:p w14:paraId="20F45624" w14:textId="77777777" w:rsidR="00CA6CE6" w:rsidRPr="00914AA8" w:rsidRDefault="00CA6CE6" w:rsidP="00CA6CE6">
      <w:pPr>
        <w:rPr>
          <w:noProof/>
          <w:lang w:val="en-GB"/>
        </w:rPr>
      </w:pPr>
    </w:p>
    <w:p w14:paraId="513CBD6B" w14:textId="18F35F06" w:rsidR="00700F0B" w:rsidRPr="00914AA8" w:rsidRDefault="00700F0B" w:rsidP="00405B32">
      <w:pPr>
        <w:pStyle w:val="ListParagraph"/>
        <w:numPr>
          <w:ilvl w:val="0"/>
          <w:numId w:val="20"/>
        </w:numPr>
        <w:spacing w:after="200" w:line="276" w:lineRule="auto"/>
        <w:jc w:val="center"/>
        <w:rPr>
          <w:b/>
          <w:bCs/>
          <w:noProof/>
          <w:lang w:val="en-GB"/>
        </w:rPr>
      </w:pPr>
      <w:r w:rsidRPr="00914AA8">
        <w:rPr>
          <w:b/>
          <w:bCs/>
          <w:noProof/>
          <w:lang w:val="en-GB"/>
        </w:rPr>
        <w:t>MANAGEMENT OF THE PRODUCTION POTENTIAL</w:t>
      </w:r>
    </w:p>
    <w:p w14:paraId="223BA3B0" w14:textId="4B912CFD" w:rsidR="00700F0B" w:rsidRPr="00914AA8" w:rsidRDefault="00700F0B" w:rsidP="00700F0B">
      <w:pPr>
        <w:pStyle w:val="ListParagraph"/>
        <w:rPr>
          <w:noProof/>
          <w:lang w:val="en-GB"/>
        </w:rPr>
      </w:pPr>
      <w:r w:rsidRPr="00914AA8">
        <w:rPr>
          <w:b/>
          <w:bCs/>
          <w:noProof/>
          <w:u w:val="single"/>
          <w:lang w:val="en-GB"/>
        </w:rPr>
        <w:t>Issues</w:t>
      </w:r>
      <w:r w:rsidRPr="00914AA8">
        <w:rPr>
          <w:noProof/>
          <w:u w:val="single"/>
          <w:lang w:val="en-GB"/>
        </w:rPr>
        <w:t xml:space="preserve"> </w:t>
      </w:r>
      <w:r w:rsidRPr="00914AA8">
        <w:rPr>
          <w:b/>
          <w:bCs/>
          <w:noProof/>
          <w:u w:val="single"/>
          <w:lang w:val="en-GB"/>
        </w:rPr>
        <w:t>to be addressed</w:t>
      </w:r>
      <w:r w:rsidRPr="00914AA8">
        <w:rPr>
          <w:noProof/>
          <w:lang w:val="en-GB"/>
        </w:rPr>
        <w:t>:</w:t>
      </w:r>
    </w:p>
    <w:p w14:paraId="65036D67" w14:textId="77777777" w:rsidR="00700F0B" w:rsidRPr="00914AA8" w:rsidRDefault="00700F0B" w:rsidP="00405B32">
      <w:pPr>
        <w:pStyle w:val="ListParagraph"/>
        <w:numPr>
          <w:ilvl w:val="0"/>
          <w:numId w:val="22"/>
        </w:numPr>
        <w:spacing w:after="200" w:line="276" w:lineRule="auto"/>
        <w:rPr>
          <w:b/>
          <w:bCs/>
          <w:noProof/>
          <w:lang w:val="en-GB"/>
        </w:rPr>
      </w:pPr>
      <w:r w:rsidRPr="00914AA8">
        <w:rPr>
          <w:b/>
          <w:bCs/>
          <w:noProof/>
          <w:lang w:val="en-GB"/>
        </w:rPr>
        <w:t>Adjust production potential to structural decline in demand worldwide and stabilise/decrease the EU vineyard area</w:t>
      </w:r>
    </w:p>
    <w:p w14:paraId="4F88F9C9" w14:textId="77777777" w:rsidR="00700F0B" w:rsidRPr="00914AA8" w:rsidRDefault="00700F0B" w:rsidP="00405B32">
      <w:pPr>
        <w:pStyle w:val="ListParagraph"/>
        <w:numPr>
          <w:ilvl w:val="0"/>
          <w:numId w:val="22"/>
        </w:numPr>
        <w:spacing w:after="200" w:line="276" w:lineRule="auto"/>
        <w:rPr>
          <w:rFonts w:cs="Times New Roman"/>
          <w:b/>
          <w:bCs/>
          <w:noProof/>
          <w:lang w:val="en-GB"/>
        </w:rPr>
      </w:pPr>
      <w:r w:rsidRPr="00914AA8">
        <w:rPr>
          <w:rFonts w:cs="Times New Roman"/>
          <w:b/>
          <w:bCs/>
          <w:noProof/>
          <w:lang w:val="en-GB"/>
        </w:rPr>
        <w:t>Stabilise yield</w:t>
      </w:r>
    </w:p>
    <w:tbl>
      <w:tblPr>
        <w:tblStyle w:val="TableGrid"/>
        <w:tblW w:w="0" w:type="auto"/>
        <w:tblInd w:w="108" w:type="dxa"/>
        <w:tblLook w:val="04A0" w:firstRow="1" w:lastRow="0" w:firstColumn="1" w:lastColumn="0" w:noHBand="0" w:noVBand="1"/>
      </w:tblPr>
      <w:tblGrid>
        <w:gridCol w:w="1999"/>
        <w:gridCol w:w="2301"/>
        <w:gridCol w:w="3255"/>
        <w:gridCol w:w="6285"/>
      </w:tblGrid>
      <w:tr w:rsidR="00700F0B" w:rsidRPr="00965740" w14:paraId="5D87F4CD" w14:textId="77777777" w:rsidTr="00914AA8">
        <w:trPr>
          <w:tblHeader/>
        </w:trPr>
        <w:tc>
          <w:tcPr>
            <w:tcW w:w="1843" w:type="dxa"/>
          </w:tcPr>
          <w:p w14:paraId="54E3670A" w14:textId="77777777" w:rsidR="00700F0B" w:rsidRPr="00914AA8" w:rsidRDefault="00700F0B">
            <w:pPr>
              <w:jc w:val="center"/>
              <w:rPr>
                <w:rFonts w:cs="Times New Roman"/>
                <w:b/>
                <w:bCs/>
                <w:noProof/>
                <w:lang w:val="en-GB"/>
              </w:rPr>
            </w:pPr>
            <w:r w:rsidRPr="00914AA8">
              <w:rPr>
                <w:rFonts w:cs="Times New Roman"/>
                <w:b/>
                <w:bCs/>
                <w:noProof/>
                <w:lang w:val="en-GB"/>
              </w:rPr>
              <w:t>Possible actions</w:t>
            </w:r>
          </w:p>
        </w:tc>
        <w:tc>
          <w:tcPr>
            <w:tcW w:w="2552" w:type="dxa"/>
          </w:tcPr>
          <w:p w14:paraId="32F4CE5D" w14:textId="77777777" w:rsidR="00700F0B" w:rsidRPr="00914AA8" w:rsidRDefault="00700F0B">
            <w:pPr>
              <w:jc w:val="center"/>
              <w:rPr>
                <w:rFonts w:cs="Times New Roman"/>
                <w:b/>
                <w:bCs/>
                <w:noProof/>
                <w:lang w:val="en-GB"/>
              </w:rPr>
            </w:pPr>
            <w:r w:rsidRPr="00914AA8">
              <w:rPr>
                <w:rFonts w:cs="Times New Roman"/>
                <w:b/>
                <w:bCs/>
                <w:noProof/>
                <w:lang w:val="en-GB"/>
              </w:rPr>
              <w:t>Policy tools</w:t>
            </w:r>
          </w:p>
        </w:tc>
        <w:tc>
          <w:tcPr>
            <w:tcW w:w="3260" w:type="dxa"/>
          </w:tcPr>
          <w:p w14:paraId="749D968E" w14:textId="77777777" w:rsidR="00700F0B" w:rsidRPr="00914AA8" w:rsidRDefault="00700F0B">
            <w:pPr>
              <w:jc w:val="center"/>
              <w:rPr>
                <w:rFonts w:cs="Times New Roman"/>
                <w:b/>
                <w:bCs/>
                <w:noProof/>
                <w:lang w:val="en-GB"/>
              </w:rPr>
            </w:pPr>
            <w:r w:rsidRPr="00914AA8">
              <w:rPr>
                <w:rFonts w:cs="Times New Roman"/>
                <w:b/>
                <w:bCs/>
                <w:noProof/>
                <w:lang w:val="en-GB"/>
              </w:rPr>
              <w:t>Possible features</w:t>
            </w:r>
          </w:p>
        </w:tc>
        <w:tc>
          <w:tcPr>
            <w:tcW w:w="7735" w:type="dxa"/>
          </w:tcPr>
          <w:p w14:paraId="5CA5BE72" w14:textId="77777777" w:rsidR="00700F0B" w:rsidRPr="00914AA8" w:rsidRDefault="00700F0B">
            <w:pPr>
              <w:jc w:val="center"/>
              <w:rPr>
                <w:rFonts w:cs="Times New Roman"/>
                <w:b/>
                <w:bCs/>
                <w:noProof/>
                <w:lang w:val="en-GB"/>
              </w:rPr>
            </w:pPr>
            <w:r w:rsidRPr="00914AA8">
              <w:rPr>
                <w:rFonts w:cs="Times New Roman"/>
                <w:b/>
                <w:bCs/>
                <w:noProof/>
                <w:lang w:val="en-GB"/>
              </w:rPr>
              <w:t>Pros/cons/ questions</w:t>
            </w:r>
          </w:p>
        </w:tc>
      </w:tr>
      <w:tr w:rsidR="00700F0B" w:rsidRPr="00965740" w14:paraId="19AA2A8A" w14:textId="77777777" w:rsidTr="00914AA8">
        <w:tc>
          <w:tcPr>
            <w:tcW w:w="1843" w:type="dxa"/>
          </w:tcPr>
          <w:p w14:paraId="43C75110" w14:textId="54F258E8" w:rsidR="00700F0B" w:rsidRPr="00914AA8" w:rsidRDefault="00700F0B">
            <w:pPr>
              <w:jc w:val="both"/>
              <w:rPr>
                <w:rFonts w:cs="Times New Roman"/>
                <w:b/>
                <w:bCs/>
                <w:noProof/>
                <w:lang w:val="en-GB"/>
              </w:rPr>
            </w:pPr>
            <w:r w:rsidRPr="00914AA8">
              <w:rPr>
                <w:rFonts w:cs="Times New Roman"/>
                <w:b/>
                <w:bCs/>
                <w:noProof/>
                <w:lang w:val="en-GB"/>
              </w:rPr>
              <w:t>Permanently reduc</w:t>
            </w:r>
            <w:r w:rsidR="00F40B84" w:rsidRPr="00914AA8">
              <w:rPr>
                <w:rFonts w:cs="Times New Roman"/>
                <w:b/>
                <w:bCs/>
                <w:noProof/>
                <w:lang w:val="en-GB"/>
              </w:rPr>
              <w:t>e</w:t>
            </w:r>
            <w:r w:rsidRPr="00914AA8">
              <w:rPr>
                <w:rFonts w:cs="Times New Roman"/>
                <w:b/>
                <w:bCs/>
                <w:noProof/>
                <w:lang w:val="en-GB"/>
              </w:rPr>
              <w:t xml:space="preserve"> the vineyard area</w:t>
            </w:r>
          </w:p>
        </w:tc>
        <w:tc>
          <w:tcPr>
            <w:tcW w:w="2552" w:type="dxa"/>
          </w:tcPr>
          <w:p w14:paraId="507D9E90" w14:textId="47F579BF" w:rsidR="00700F0B" w:rsidRPr="00914AA8" w:rsidRDefault="00700F0B">
            <w:pPr>
              <w:jc w:val="both"/>
              <w:rPr>
                <w:rFonts w:cs="Times New Roman"/>
                <w:b/>
                <w:bCs/>
                <w:noProof/>
                <w:lang w:val="en-GB"/>
              </w:rPr>
            </w:pPr>
            <w:r w:rsidRPr="00914AA8">
              <w:rPr>
                <w:rFonts w:cs="Times New Roman"/>
                <w:b/>
                <w:bCs/>
                <w:noProof/>
                <w:lang w:val="en-GB"/>
              </w:rPr>
              <w:t xml:space="preserve">Definitive </w:t>
            </w:r>
            <w:r w:rsidR="000C3F58" w:rsidRPr="00914AA8">
              <w:rPr>
                <w:rFonts w:cs="Times New Roman"/>
                <w:b/>
                <w:bCs/>
                <w:noProof/>
                <w:lang w:val="en-GB"/>
              </w:rPr>
              <w:t>grubbing</w:t>
            </w:r>
            <w:r w:rsidR="00B36A72" w:rsidRPr="00914AA8">
              <w:rPr>
                <w:rFonts w:cs="Times New Roman"/>
                <w:b/>
                <w:bCs/>
                <w:noProof/>
                <w:lang w:val="en-GB"/>
              </w:rPr>
              <w:t>-</w:t>
            </w:r>
            <w:r w:rsidRPr="00914AA8">
              <w:rPr>
                <w:rFonts w:cs="Times New Roman"/>
                <w:b/>
                <w:bCs/>
                <w:noProof/>
                <w:lang w:val="en-GB"/>
              </w:rPr>
              <w:t>up</w:t>
            </w:r>
          </w:p>
        </w:tc>
        <w:tc>
          <w:tcPr>
            <w:tcW w:w="3260" w:type="dxa"/>
          </w:tcPr>
          <w:p w14:paraId="7E38ECA6" w14:textId="063F0833" w:rsidR="00700F0B" w:rsidRPr="00914AA8" w:rsidRDefault="00700F0B">
            <w:pPr>
              <w:jc w:val="both"/>
              <w:rPr>
                <w:rFonts w:cs="Times New Roman"/>
                <w:noProof/>
                <w:lang w:val="en-GB"/>
              </w:rPr>
            </w:pPr>
            <w:r w:rsidRPr="00914AA8">
              <w:rPr>
                <w:rFonts w:cs="Times New Roman"/>
                <w:noProof/>
                <w:lang w:val="en-GB"/>
              </w:rPr>
              <w:t>A one-shot</w:t>
            </w:r>
            <w:r w:rsidR="00BC0D5F" w:rsidRPr="00914AA8">
              <w:rPr>
                <w:rFonts w:cs="Times New Roman"/>
                <w:noProof/>
                <w:lang w:val="en-GB"/>
              </w:rPr>
              <w:t>,</w:t>
            </w:r>
            <w:r w:rsidRPr="00914AA8">
              <w:rPr>
                <w:rFonts w:cs="Times New Roman"/>
                <w:noProof/>
                <w:lang w:val="en-GB"/>
              </w:rPr>
              <w:t xml:space="preserve"> exceptional </w:t>
            </w:r>
            <w:r w:rsidR="004F1AF7" w:rsidRPr="00914AA8">
              <w:rPr>
                <w:rFonts w:cs="Times New Roman"/>
                <w:noProof/>
                <w:lang w:val="en-GB"/>
              </w:rPr>
              <w:t>EU</w:t>
            </w:r>
            <w:r w:rsidRPr="00914AA8">
              <w:rPr>
                <w:rFonts w:cs="Times New Roman"/>
                <w:noProof/>
                <w:lang w:val="en-GB"/>
              </w:rPr>
              <w:t xml:space="preserve"> market measure over two or three marketing years (</w:t>
            </w:r>
            <w:r w:rsidR="00D84F45" w:rsidRPr="00914AA8">
              <w:rPr>
                <w:rFonts w:cs="Times New Roman"/>
                <w:noProof/>
                <w:lang w:val="en-GB"/>
              </w:rPr>
              <w:t>as</w:t>
            </w:r>
            <w:r w:rsidRPr="00914AA8">
              <w:rPr>
                <w:rFonts w:cs="Times New Roman"/>
                <w:noProof/>
                <w:lang w:val="en-GB"/>
              </w:rPr>
              <w:t xml:space="preserve"> in 2009-2011), with EU support and possibly co-financed</w:t>
            </w:r>
          </w:p>
        </w:tc>
        <w:tc>
          <w:tcPr>
            <w:tcW w:w="7735" w:type="dxa"/>
          </w:tcPr>
          <w:p w14:paraId="68DBA38C" w14:textId="24ED1C13" w:rsidR="00700F0B" w:rsidRPr="00914AA8" w:rsidRDefault="00700F0B">
            <w:pPr>
              <w:jc w:val="both"/>
              <w:rPr>
                <w:rFonts w:cs="Times New Roman"/>
                <w:noProof/>
                <w:lang w:val="en-GB"/>
              </w:rPr>
            </w:pPr>
            <w:r w:rsidRPr="00914AA8">
              <w:rPr>
                <w:rFonts w:cs="Times New Roman"/>
                <w:noProof/>
                <w:lang w:val="en-GB"/>
              </w:rPr>
              <w:t>May permanently reduce production potential and balance supply when combined with other measures. Could be implemented under Article 219 CMO.</w:t>
            </w:r>
          </w:p>
          <w:p w14:paraId="4D1E2CD1" w14:textId="57F7175D"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Is such a measure cost-efficient and sufficiently effective in the long term (valid question for all grubbing</w:t>
            </w:r>
            <w:r w:rsidR="00DE631C" w:rsidRPr="00914AA8">
              <w:rPr>
                <w:rFonts w:cs="Times New Roman"/>
                <w:noProof/>
                <w:lang w:val="en-GB"/>
              </w:rPr>
              <w:t>-</w:t>
            </w:r>
            <w:r w:rsidRPr="00914AA8">
              <w:rPr>
                <w:rFonts w:cs="Times New Roman"/>
                <w:noProof/>
                <w:lang w:val="en-GB"/>
              </w:rPr>
              <w:t>up)?</w:t>
            </w:r>
          </w:p>
        </w:tc>
      </w:tr>
      <w:tr w:rsidR="00700F0B" w:rsidRPr="00965740" w14:paraId="1900ACF9" w14:textId="77777777" w:rsidTr="00914AA8">
        <w:tc>
          <w:tcPr>
            <w:tcW w:w="1843" w:type="dxa"/>
          </w:tcPr>
          <w:p w14:paraId="302EB717" w14:textId="77777777" w:rsidR="00700F0B" w:rsidRPr="00914AA8" w:rsidRDefault="00700F0B">
            <w:pPr>
              <w:jc w:val="both"/>
              <w:rPr>
                <w:rFonts w:cs="Times New Roman"/>
                <w:b/>
                <w:bCs/>
                <w:noProof/>
                <w:lang w:val="en-GB"/>
              </w:rPr>
            </w:pPr>
          </w:p>
        </w:tc>
        <w:tc>
          <w:tcPr>
            <w:tcW w:w="2552" w:type="dxa"/>
          </w:tcPr>
          <w:p w14:paraId="0B32C7B9" w14:textId="77777777" w:rsidR="00700F0B" w:rsidRPr="00914AA8" w:rsidRDefault="00700F0B">
            <w:pPr>
              <w:jc w:val="both"/>
              <w:rPr>
                <w:rFonts w:cs="Times New Roman"/>
                <w:noProof/>
                <w:lang w:val="en-GB"/>
              </w:rPr>
            </w:pPr>
          </w:p>
        </w:tc>
        <w:tc>
          <w:tcPr>
            <w:tcW w:w="3260" w:type="dxa"/>
          </w:tcPr>
          <w:p w14:paraId="3624B9EE" w14:textId="77777777" w:rsidR="00700F0B" w:rsidRPr="00914AA8" w:rsidRDefault="00700F0B">
            <w:pPr>
              <w:jc w:val="both"/>
              <w:rPr>
                <w:rFonts w:cs="Times New Roman"/>
                <w:noProof/>
                <w:lang w:val="en-GB"/>
              </w:rPr>
            </w:pPr>
            <w:r w:rsidRPr="00914AA8">
              <w:rPr>
                <w:rFonts w:cs="Times New Roman"/>
                <w:noProof/>
                <w:lang w:val="en-GB"/>
              </w:rPr>
              <w:t xml:space="preserve">Permanent possibility within the sectoral interventions with EU support/co-financed </w:t>
            </w:r>
          </w:p>
        </w:tc>
        <w:tc>
          <w:tcPr>
            <w:tcW w:w="7735" w:type="dxa"/>
          </w:tcPr>
          <w:p w14:paraId="39FDC25E" w14:textId="322101ED" w:rsidR="00700F0B" w:rsidRPr="00914AA8" w:rsidRDefault="00700F0B">
            <w:pPr>
              <w:jc w:val="both"/>
              <w:rPr>
                <w:rFonts w:cs="Times New Roman"/>
                <w:noProof/>
                <w:lang w:val="en-GB"/>
              </w:rPr>
            </w:pPr>
            <w:r w:rsidRPr="00914AA8">
              <w:rPr>
                <w:rFonts w:cs="Times New Roman"/>
                <w:noProof/>
                <w:lang w:val="en-GB"/>
              </w:rPr>
              <w:t xml:space="preserve">It would be a new type of </w:t>
            </w:r>
            <w:r w:rsidR="004F1AF7" w:rsidRPr="00914AA8">
              <w:rPr>
                <w:rFonts w:cs="Times New Roman"/>
                <w:noProof/>
                <w:lang w:val="en-GB"/>
              </w:rPr>
              <w:t>wine</w:t>
            </w:r>
            <w:r w:rsidRPr="00914AA8">
              <w:rPr>
                <w:rFonts w:cs="Times New Roman"/>
                <w:noProof/>
                <w:lang w:val="en-GB"/>
              </w:rPr>
              <w:t xml:space="preserve"> intervention in the future SPR, with additional conditions e.g. targeted region</w:t>
            </w:r>
            <w:r w:rsidR="004F1AF7" w:rsidRPr="00914AA8">
              <w:rPr>
                <w:rFonts w:cs="Times New Roman"/>
                <w:noProof/>
                <w:lang w:val="en-GB"/>
              </w:rPr>
              <w:t>s</w:t>
            </w:r>
            <w:r w:rsidRPr="00914AA8">
              <w:rPr>
                <w:rFonts w:cs="Times New Roman"/>
                <w:noProof/>
                <w:lang w:val="en-GB"/>
              </w:rPr>
              <w:t xml:space="preserve">, planting authorisations, etc. </w:t>
            </w:r>
            <w:r w:rsidR="00974113" w:rsidRPr="00914AA8">
              <w:rPr>
                <w:rFonts w:cs="Times New Roman"/>
                <w:noProof/>
                <w:lang w:val="en-GB"/>
              </w:rPr>
              <w:t xml:space="preserve">For it to </w:t>
            </w:r>
            <w:r w:rsidRPr="00914AA8">
              <w:rPr>
                <w:rFonts w:cs="Times New Roman"/>
                <w:noProof/>
                <w:lang w:val="en-GB"/>
              </w:rPr>
              <w:t xml:space="preserve">be triggered, MS </w:t>
            </w:r>
            <w:r w:rsidR="004F1AF7" w:rsidRPr="00914AA8">
              <w:rPr>
                <w:rFonts w:cs="Times New Roman"/>
                <w:noProof/>
                <w:lang w:val="en-GB"/>
              </w:rPr>
              <w:t xml:space="preserve">would have to </w:t>
            </w:r>
            <w:r w:rsidRPr="00914AA8">
              <w:rPr>
                <w:rFonts w:cs="Times New Roman"/>
                <w:noProof/>
                <w:lang w:val="en-GB"/>
              </w:rPr>
              <w:t>amend their strategic plans for wine.</w:t>
            </w:r>
          </w:p>
          <w:p w14:paraId="571660FF" w14:textId="77777777" w:rsidR="00700F0B" w:rsidRPr="00914AA8" w:rsidRDefault="00700F0B">
            <w:pPr>
              <w:jc w:val="both"/>
              <w:rPr>
                <w:rFonts w:cs="Times New Roman"/>
                <w:noProof/>
                <w:lang w:val="en-GB"/>
              </w:rPr>
            </w:pPr>
          </w:p>
          <w:p w14:paraId="1093F01B" w14:textId="3219A520"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As there is one EU wine market (</w:t>
            </w:r>
            <w:r w:rsidR="00974113" w:rsidRPr="00914AA8">
              <w:rPr>
                <w:rFonts w:cs="Times New Roman"/>
                <w:noProof/>
                <w:lang w:val="en-GB"/>
              </w:rPr>
              <w:t>even if segmented</w:t>
            </w:r>
            <w:r w:rsidRPr="00914AA8">
              <w:rPr>
                <w:rFonts w:cs="Times New Roman"/>
                <w:noProof/>
                <w:lang w:val="en-GB"/>
              </w:rPr>
              <w:t>), isn’t there a risk that interventions without an EU perspective may be regretted or generate imbalances?</w:t>
            </w:r>
          </w:p>
          <w:p w14:paraId="166EEAA4" w14:textId="7B50FAC2"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Is there a risk that some </w:t>
            </w:r>
            <w:r w:rsidR="00FC77C7" w:rsidRPr="00914AA8">
              <w:rPr>
                <w:rFonts w:cs="Times New Roman"/>
                <w:noProof/>
                <w:lang w:val="en-GB"/>
              </w:rPr>
              <w:t>MS</w:t>
            </w:r>
            <w:r w:rsidRPr="00914AA8">
              <w:rPr>
                <w:rFonts w:cs="Times New Roman"/>
                <w:noProof/>
                <w:lang w:val="en-GB"/>
              </w:rPr>
              <w:t xml:space="preserve"> may go too far? Is there a need for a specific ceiling of expenditure, such as for the current sanitary grubbing</w:t>
            </w:r>
            <w:r w:rsidR="00EC5C0F" w:rsidRPr="00914AA8">
              <w:rPr>
                <w:rFonts w:cs="Times New Roman"/>
                <w:noProof/>
                <w:lang w:val="en-GB"/>
              </w:rPr>
              <w:t>-</w:t>
            </w:r>
            <w:r w:rsidRPr="00914AA8">
              <w:rPr>
                <w:rFonts w:cs="Times New Roman"/>
                <w:noProof/>
                <w:lang w:val="en-GB"/>
              </w:rPr>
              <w:t>up?</w:t>
            </w:r>
          </w:p>
          <w:p w14:paraId="382C5D36" w14:textId="2544525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Considering the high cost of grubbing</w:t>
            </w:r>
            <w:r w:rsidR="00EC5C0F" w:rsidRPr="00914AA8">
              <w:rPr>
                <w:rFonts w:cs="Times New Roman"/>
                <w:noProof/>
                <w:lang w:val="en-GB"/>
              </w:rPr>
              <w:t>-</w:t>
            </w:r>
            <w:r w:rsidRPr="00914AA8">
              <w:rPr>
                <w:rFonts w:cs="Times New Roman"/>
                <w:noProof/>
                <w:lang w:val="en-GB"/>
              </w:rPr>
              <w:t>up, wouldn’t available resources be taken away from more constructive measures for the sector?</w:t>
            </w:r>
          </w:p>
        </w:tc>
      </w:tr>
      <w:tr w:rsidR="00700F0B" w:rsidRPr="00965740" w14:paraId="1495742A" w14:textId="77777777" w:rsidTr="00914AA8">
        <w:tc>
          <w:tcPr>
            <w:tcW w:w="1843" w:type="dxa"/>
          </w:tcPr>
          <w:p w14:paraId="49F88374" w14:textId="77777777" w:rsidR="00700F0B" w:rsidRPr="00914AA8" w:rsidRDefault="00700F0B">
            <w:pPr>
              <w:jc w:val="both"/>
              <w:rPr>
                <w:rFonts w:cs="Times New Roman"/>
                <w:b/>
                <w:bCs/>
                <w:noProof/>
                <w:lang w:val="en-GB"/>
              </w:rPr>
            </w:pPr>
          </w:p>
        </w:tc>
        <w:tc>
          <w:tcPr>
            <w:tcW w:w="2552" w:type="dxa"/>
          </w:tcPr>
          <w:p w14:paraId="5DD7DF6B" w14:textId="77777777" w:rsidR="00700F0B" w:rsidRPr="00914AA8" w:rsidRDefault="00700F0B">
            <w:pPr>
              <w:jc w:val="both"/>
              <w:rPr>
                <w:rFonts w:cs="Times New Roman"/>
                <w:noProof/>
                <w:lang w:val="en-GB"/>
              </w:rPr>
            </w:pPr>
          </w:p>
        </w:tc>
        <w:tc>
          <w:tcPr>
            <w:tcW w:w="3260" w:type="dxa"/>
          </w:tcPr>
          <w:p w14:paraId="3DA2E363" w14:textId="03858D4D" w:rsidR="00700F0B" w:rsidRPr="00914AA8" w:rsidRDefault="00700F0B">
            <w:pPr>
              <w:jc w:val="both"/>
              <w:rPr>
                <w:rFonts w:cs="Times New Roman"/>
                <w:noProof/>
                <w:lang w:val="en-GB"/>
              </w:rPr>
            </w:pPr>
            <w:r w:rsidRPr="00914AA8">
              <w:rPr>
                <w:rFonts w:cs="Times New Roman"/>
                <w:noProof/>
                <w:lang w:val="en-GB"/>
              </w:rPr>
              <w:t xml:space="preserve">Permanent possibility with MS support subject to authorisation by the </w:t>
            </w:r>
            <w:r w:rsidR="00F557B2" w:rsidRPr="00914AA8">
              <w:rPr>
                <w:rFonts w:cs="Times New Roman"/>
                <w:noProof/>
                <w:lang w:val="en-GB"/>
              </w:rPr>
              <w:t xml:space="preserve">COM </w:t>
            </w:r>
            <w:r w:rsidRPr="00914AA8">
              <w:rPr>
                <w:rFonts w:cs="Times New Roman"/>
                <w:noProof/>
                <w:lang w:val="en-GB"/>
              </w:rPr>
              <w:t xml:space="preserve">(like </w:t>
            </w:r>
            <w:r w:rsidR="004F1AF7" w:rsidRPr="00914AA8">
              <w:rPr>
                <w:rFonts w:cs="Times New Roman"/>
                <w:noProof/>
                <w:lang w:val="en-GB"/>
              </w:rPr>
              <w:t>the</w:t>
            </w:r>
            <w:r w:rsidRPr="00914AA8">
              <w:rPr>
                <w:rFonts w:cs="Times New Roman"/>
                <w:noProof/>
                <w:lang w:val="en-GB"/>
              </w:rPr>
              <w:t xml:space="preserve"> current possibility for crisis distillation under the CMO)</w:t>
            </w:r>
          </w:p>
        </w:tc>
        <w:tc>
          <w:tcPr>
            <w:tcW w:w="7735" w:type="dxa"/>
          </w:tcPr>
          <w:p w14:paraId="2CFA2CCD" w14:textId="77777777" w:rsidR="00700F0B" w:rsidRPr="00914AA8" w:rsidRDefault="00700F0B">
            <w:pPr>
              <w:jc w:val="both"/>
              <w:rPr>
                <w:rFonts w:cs="Times New Roman"/>
                <w:noProof/>
                <w:lang w:val="en-GB"/>
              </w:rPr>
            </w:pPr>
            <w:r w:rsidRPr="00914AA8">
              <w:rPr>
                <w:rFonts w:cs="Times New Roman"/>
                <w:noProof/>
                <w:lang w:val="en-GB"/>
              </w:rPr>
              <w:t xml:space="preserve">Flexibility, speed and subsidiarity ensured. No use of resources dedicated to other, more productive measures. EU context ensured, including EU legal framework for the justification of the intervention. </w:t>
            </w:r>
          </w:p>
        </w:tc>
      </w:tr>
      <w:tr w:rsidR="00700F0B" w:rsidRPr="00965740" w14:paraId="2BC47D3A" w14:textId="77777777" w:rsidTr="00914AA8">
        <w:tc>
          <w:tcPr>
            <w:tcW w:w="1843" w:type="dxa"/>
          </w:tcPr>
          <w:p w14:paraId="449631DE" w14:textId="77777777" w:rsidR="00700F0B" w:rsidRPr="00914AA8" w:rsidRDefault="00700F0B">
            <w:pPr>
              <w:jc w:val="both"/>
              <w:rPr>
                <w:rFonts w:cs="Times New Roman"/>
                <w:b/>
                <w:bCs/>
                <w:noProof/>
                <w:lang w:val="en-GB"/>
              </w:rPr>
            </w:pPr>
          </w:p>
        </w:tc>
        <w:tc>
          <w:tcPr>
            <w:tcW w:w="2552" w:type="dxa"/>
          </w:tcPr>
          <w:p w14:paraId="5103FDD8" w14:textId="77777777" w:rsidR="00700F0B" w:rsidRPr="00914AA8" w:rsidRDefault="00700F0B">
            <w:pPr>
              <w:jc w:val="both"/>
              <w:rPr>
                <w:rFonts w:cs="Times New Roman"/>
                <w:noProof/>
                <w:lang w:val="en-GB"/>
              </w:rPr>
            </w:pPr>
          </w:p>
        </w:tc>
        <w:tc>
          <w:tcPr>
            <w:tcW w:w="3260" w:type="dxa"/>
          </w:tcPr>
          <w:p w14:paraId="212E2C66" w14:textId="3F92C1B7" w:rsidR="00700F0B" w:rsidRPr="00914AA8" w:rsidRDefault="00700F0B">
            <w:pPr>
              <w:jc w:val="both"/>
              <w:rPr>
                <w:rFonts w:cs="Times New Roman"/>
                <w:noProof/>
                <w:lang w:val="en-GB"/>
              </w:rPr>
            </w:pPr>
            <w:r w:rsidRPr="00914AA8">
              <w:rPr>
                <w:rFonts w:cs="Times New Roman"/>
                <w:noProof/>
                <w:lang w:val="en-GB"/>
              </w:rPr>
              <w:t>Conditions/priorities/coherence for any grubbing</w:t>
            </w:r>
            <w:r w:rsidR="004770F6" w:rsidRPr="00914AA8">
              <w:rPr>
                <w:rFonts w:cs="Times New Roman"/>
                <w:noProof/>
                <w:lang w:val="en-GB"/>
              </w:rPr>
              <w:t>-</w:t>
            </w:r>
            <w:r w:rsidRPr="00914AA8">
              <w:rPr>
                <w:rFonts w:cs="Times New Roman"/>
                <w:noProof/>
                <w:lang w:val="en-GB"/>
              </w:rPr>
              <w:t>up measure</w:t>
            </w:r>
          </w:p>
        </w:tc>
        <w:tc>
          <w:tcPr>
            <w:tcW w:w="7735" w:type="dxa"/>
          </w:tcPr>
          <w:p w14:paraId="036A123C" w14:textId="76CAABD6" w:rsidR="00700F0B" w:rsidRPr="00914AA8" w:rsidRDefault="00700F0B">
            <w:pPr>
              <w:jc w:val="both"/>
              <w:rPr>
                <w:rFonts w:cs="Times New Roman"/>
                <w:noProof/>
                <w:lang w:val="en-GB"/>
              </w:rPr>
            </w:pPr>
            <w:r w:rsidRPr="00914AA8">
              <w:rPr>
                <w:rFonts w:cs="Times New Roman"/>
                <w:noProof/>
                <w:lang w:val="en-GB"/>
              </w:rPr>
              <w:t xml:space="preserve">Conditions should </w:t>
            </w:r>
            <w:r w:rsidR="004F1AF7" w:rsidRPr="00914AA8">
              <w:rPr>
                <w:rFonts w:cs="Times New Roman"/>
                <w:noProof/>
                <w:lang w:val="en-GB"/>
              </w:rPr>
              <w:t xml:space="preserve">ensure </w:t>
            </w:r>
            <w:r w:rsidRPr="00914AA8">
              <w:rPr>
                <w:rFonts w:cs="Times New Roman"/>
                <w:noProof/>
                <w:lang w:val="en-GB"/>
              </w:rPr>
              <w:t>coherence, efficiency of the measure and minimise the negative social and environmental effects :</w:t>
            </w:r>
          </w:p>
          <w:p w14:paraId="174A3EB9" w14:textId="5A830348"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Tailor-made to focus on target regions (e.g. with proven oversupply) and segments (e.g. red wines) </w:t>
            </w:r>
            <w:r w:rsidR="00B55E69" w:rsidRPr="00914AA8">
              <w:rPr>
                <w:rFonts w:cs="Times New Roman"/>
                <w:noProof/>
                <w:lang w:val="en-GB"/>
              </w:rPr>
              <w:t>experiencing</w:t>
            </w:r>
            <w:r w:rsidRPr="00914AA8">
              <w:rPr>
                <w:rFonts w:cs="Times New Roman"/>
                <w:noProof/>
                <w:lang w:val="en-GB"/>
              </w:rPr>
              <w:t xml:space="preserve"> oversupply.</w:t>
            </w:r>
          </w:p>
          <w:p w14:paraId="1654F828"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Subject to and as part of a wine structural adjustment plan drawn up by MS.</w:t>
            </w:r>
          </w:p>
          <w:p w14:paraId="54C0CBCE"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With safeguards for environmentally sensitive areas, special landscape features.</w:t>
            </w:r>
          </w:p>
          <w:p w14:paraId="03577D4C" w14:textId="51A35AB3"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Defining priorities, such as for more productive vineyards and some types of wine producers (</w:t>
            </w:r>
            <w:r w:rsidR="006E653C" w:rsidRPr="00914AA8">
              <w:rPr>
                <w:rFonts w:cs="Times New Roman"/>
                <w:noProof/>
                <w:lang w:val="en-GB"/>
              </w:rPr>
              <w:t>e.g.</w:t>
            </w:r>
            <w:r w:rsidRPr="00914AA8">
              <w:rPr>
                <w:rFonts w:cs="Times New Roman"/>
                <w:noProof/>
                <w:lang w:val="en-GB"/>
              </w:rPr>
              <w:t xml:space="preserve"> above 55 years)</w:t>
            </w:r>
          </w:p>
          <w:p w14:paraId="4E6E8FD2" w14:textId="1C75A6B4"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Policy coherence, </w:t>
            </w:r>
            <w:r w:rsidR="006E653C" w:rsidRPr="00914AA8">
              <w:rPr>
                <w:rFonts w:cs="Times New Roman"/>
                <w:noProof/>
                <w:lang w:val="en-GB"/>
              </w:rPr>
              <w:t>e.g.</w:t>
            </w:r>
            <w:r w:rsidRPr="00914AA8">
              <w:rPr>
                <w:rFonts w:cs="Times New Roman"/>
                <w:noProof/>
                <w:lang w:val="en-GB"/>
              </w:rPr>
              <w:t xml:space="preserve"> by excluding beneficiaries/regions using the grubbing-up scheme from receiving new planting authorisations for [X] years</w:t>
            </w:r>
          </w:p>
          <w:p w14:paraId="02904282"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Excluding vineyards that benefited from restructuring support in the last [X] years from support for grubbing up.</w:t>
            </w:r>
          </w:p>
          <w:p w14:paraId="7354392F"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Incompatibility with granting support for restructuring in the same region (and/or to the same beneficiary) during the [X] following years.</w:t>
            </w:r>
          </w:p>
          <w:p w14:paraId="0122B69E" w14:textId="4B2953EF" w:rsidR="00700F0B" w:rsidRPr="00914AA8" w:rsidRDefault="004F1AF7" w:rsidP="00405B32">
            <w:pPr>
              <w:pStyle w:val="ListParagraph"/>
              <w:numPr>
                <w:ilvl w:val="0"/>
                <w:numId w:val="21"/>
              </w:numPr>
              <w:jc w:val="both"/>
              <w:rPr>
                <w:rFonts w:cs="Times New Roman"/>
                <w:noProof/>
                <w:lang w:val="en-GB"/>
              </w:rPr>
            </w:pPr>
            <w:r w:rsidRPr="00914AA8">
              <w:rPr>
                <w:rFonts w:cs="Times New Roman"/>
                <w:noProof/>
                <w:lang w:val="en-GB"/>
              </w:rPr>
              <w:t>W</w:t>
            </w:r>
            <w:r w:rsidR="00700F0B" w:rsidRPr="00914AA8">
              <w:rPr>
                <w:rFonts w:cs="Times New Roman"/>
                <w:noProof/>
                <w:lang w:val="en-GB"/>
              </w:rPr>
              <w:t>ould it be pertinent to restrict the use of the land grubbed-up (no wine production on the same parcel during [X] years)?</w:t>
            </w:r>
          </w:p>
        </w:tc>
      </w:tr>
      <w:tr w:rsidR="00700F0B" w:rsidRPr="00965740" w14:paraId="33C93C2E" w14:textId="77777777" w:rsidTr="00914AA8">
        <w:tc>
          <w:tcPr>
            <w:tcW w:w="1843" w:type="dxa"/>
          </w:tcPr>
          <w:p w14:paraId="2C04EBE5" w14:textId="7CB8EB3D" w:rsidR="00700F0B" w:rsidRPr="00914AA8" w:rsidRDefault="00700F0B">
            <w:pPr>
              <w:jc w:val="both"/>
              <w:rPr>
                <w:rFonts w:cs="Times New Roman"/>
                <w:b/>
                <w:bCs/>
                <w:noProof/>
                <w:lang w:val="en-GB"/>
              </w:rPr>
            </w:pPr>
            <w:r w:rsidRPr="00914AA8">
              <w:rPr>
                <w:rFonts w:cs="Times New Roman"/>
                <w:b/>
                <w:bCs/>
                <w:noProof/>
                <w:lang w:val="en-GB"/>
              </w:rPr>
              <w:t>Temporarily reduc</w:t>
            </w:r>
            <w:r w:rsidR="004F1AF7" w:rsidRPr="00914AA8">
              <w:rPr>
                <w:rFonts w:cs="Times New Roman"/>
                <w:b/>
                <w:bCs/>
                <w:noProof/>
                <w:lang w:val="en-GB"/>
              </w:rPr>
              <w:t>e</w:t>
            </w:r>
            <w:r w:rsidRPr="00914AA8">
              <w:rPr>
                <w:rFonts w:cs="Times New Roman"/>
                <w:b/>
                <w:bCs/>
                <w:noProof/>
                <w:lang w:val="en-GB"/>
              </w:rPr>
              <w:t xml:space="preserve"> the vineyard area</w:t>
            </w:r>
          </w:p>
        </w:tc>
        <w:tc>
          <w:tcPr>
            <w:tcW w:w="2552" w:type="dxa"/>
          </w:tcPr>
          <w:p w14:paraId="53DA7CA8" w14:textId="40AD5067" w:rsidR="00700F0B" w:rsidRPr="00914AA8" w:rsidRDefault="00487F03">
            <w:pPr>
              <w:jc w:val="both"/>
              <w:rPr>
                <w:rFonts w:cs="Times New Roman"/>
                <w:noProof/>
                <w:lang w:val="en-GB"/>
              </w:rPr>
            </w:pPr>
            <w:r w:rsidRPr="00914AA8">
              <w:rPr>
                <w:rFonts w:cs="Times New Roman"/>
                <w:b/>
                <w:bCs/>
                <w:noProof/>
                <w:lang w:val="en-GB"/>
              </w:rPr>
              <w:t>D</w:t>
            </w:r>
            <w:r w:rsidR="00700F0B" w:rsidRPr="00914AA8">
              <w:rPr>
                <w:rFonts w:cs="Times New Roman"/>
                <w:b/>
                <w:bCs/>
                <w:noProof/>
                <w:lang w:val="en-GB"/>
              </w:rPr>
              <w:t>elayed replanting</w:t>
            </w:r>
            <w:r w:rsidRPr="00914AA8">
              <w:rPr>
                <w:rFonts w:cs="Times New Roman"/>
                <w:b/>
                <w:bCs/>
                <w:noProof/>
                <w:lang w:val="en-GB"/>
              </w:rPr>
              <w:t xml:space="preserve"> scheme</w:t>
            </w:r>
          </w:p>
        </w:tc>
        <w:tc>
          <w:tcPr>
            <w:tcW w:w="3260" w:type="dxa"/>
          </w:tcPr>
          <w:p w14:paraId="7FED0DA9" w14:textId="6EA0F4D6" w:rsidR="00700F0B" w:rsidRPr="00914AA8" w:rsidRDefault="00700F0B">
            <w:pPr>
              <w:jc w:val="both"/>
              <w:rPr>
                <w:rFonts w:cs="Times New Roman"/>
                <w:noProof/>
                <w:lang w:val="en-GB"/>
              </w:rPr>
            </w:pPr>
            <w:r w:rsidRPr="00914AA8">
              <w:rPr>
                <w:rFonts w:cs="Times New Roman"/>
                <w:noProof/>
                <w:lang w:val="en-GB"/>
              </w:rPr>
              <w:t>Growers who grub up a vineyard only replant after [</w:t>
            </w:r>
            <w:r w:rsidR="00D544D9" w:rsidRPr="00914AA8">
              <w:rPr>
                <w:rFonts w:cs="Times New Roman"/>
                <w:noProof/>
                <w:lang w:val="en-GB"/>
              </w:rPr>
              <w:t>eight</w:t>
            </w:r>
            <w:r w:rsidRPr="00914AA8">
              <w:rPr>
                <w:rFonts w:cs="Times New Roman"/>
                <w:noProof/>
                <w:lang w:val="en-GB"/>
              </w:rPr>
              <w:t>] years.</w:t>
            </w:r>
          </w:p>
        </w:tc>
        <w:tc>
          <w:tcPr>
            <w:tcW w:w="7735" w:type="dxa"/>
          </w:tcPr>
          <w:p w14:paraId="4431FFA2" w14:textId="0370B85B"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Would ‘dormant production potential’ not increase uncertainty in the market and </w:t>
            </w:r>
            <w:r w:rsidR="00BC0D5F" w:rsidRPr="00914AA8">
              <w:rPr>
                <w:rFonts w:cs="Times New Roman"/>
                <w:noProof/>
                <w:lang w:val="en-GB"/>
              </w:rPr>
              <w:t>pose a</w:t>
            </w:r>
            <w:r w:rsidRPr="00914AA8">
              <w:rPr>
                <w:rFonts w:cs="Times New Roman"/>
                <w:noProof/>
                <w:lang w:val="en-GB"/>
              </w:rPr>
              <w:t xml:space="preserve"> risk </w:t>
            </w:r>
            <w:r w:rsidR="00BC0D5F" w:rsidRPr="00914AA8">
              <w:rPr>
                <w:rFonts w:cs="Times New Roman"/>
                <w:noProof/>
                <w:lang w:val="en-GB"/>
              </w:rPr>
              <w:t xml:space="preserve">of </w:t>
            </w:r>
            <w:r w:rsidRPr="00914AA8">
              <w:rPr>
                <w:rFonts w:cs="Times New Roman"/>
                <w:noProof/>
                <w:lang w:val="en-GB"/>
              </w:rPr>
              <w:t>increas</w:t>
            </w:r>
            <w:r w:rsidR="00BC0D5F" w:rsidRPr="00914AA8">
              <w:rPr>
                <w:rFonts w:cs="Times New Roman"/>
                <w:noProof/>
                <w:lang w:val="en-GB"/>
              </w:rPr>
              <w:t>ing</w:t>
            </w:r>
            <w:r w:rsidRPr="00914AA8">
              <w:rPr>
                <w:rFonts w:cs="Times New Roman"/>
                <w:noProof/>
                <w:lang w:val="en-GB"/>
              </w:rPr>
              <w:t xml:space="preserve"> the area in the years ahead when consumption might be even lower?</w:t>
            </w:r>
          </w:p>
          <w:p w14:paraId="4D28D1C7" w14:textId="1B77CE83"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Is compensation for a temporary reduction cost-efficient in a context of decreasing consumption? Would it not take resources away from positive measures in favour of producers who want to invest?</w:t>
            </w:r>
          </w:p>
          <w:p w14:paraId="320496A9" w14:textId="5D719FA6"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Should a delay in replanting be made obligatory under the restructuring and reconversion measure, but with no additional support compared to a standard </w:t>
            </w:r>
            <w:r w:rsidR="004F1AF7" w:rsidRPr="00914AA8">
              <w:rPr>
                <w:rFonts w:cs="Times New Roman"/>
                <w:noProof/>
                <w:lang w:val="en-GB"/>
              </w:rPr>
              <w:t xml:space="preserve">restructuring </w:t>
            </w:r>
            <w:r w:rsidRPr="00914AA8">
              <w:rPr>
                <w:rFonts w:cs="Times New Roman"/>
                <w:noProof/>
                <w:lang w:val="en-GB"/>
              </w:rPr>
              <w:t>or reconversion operation?</w:t>
            </w:r>
          </w:p>
          <w:p w14:paraId="7514A34A" w14:textId="6683BFA1"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Could a voluntary delay without compensation for the income loss be reached by an extension of the period before replanting, giving producers more time between the decision </w:t>
            </w:r>
            <w:r w:rsidR="004F1AF7" w:rsidRPr="00914AA8">
              <w:rPr>
                <w:rFonts w:cs="Times New Roman"/>
                <w:noProof/>
                <w:lang w:val="en-GB"/>
              </w:rPr>
              <w:t xml:space="preserve">on </w:t>
            </w:r>
            <w:r w:rsidRPr="00914AA8">
              <w:rPr>
                <w:rFonts w:cs="Times New Roman"/>
                <w:noProof/>
                <w:lang w:val="en-GB"/>
              </w:rPr>
              <w:t>grubbing-up and the decision o</w:t>
            </w:r>
            <w:r w:rsidR="004F1AF7" w:rsidRPr="00914AA8">
              <w:rPr>
                <w:rFonts w:cs="Times New Roman"/>
                <w:noProof/>
                <w:lang w:val="en-GB"/>
              </w:rPr>
              <w:t>n</w:t>
            </w:r>
            <w:r w:rsidRPr="00914AA8">
              <w:rPr>
                <w:rFonts w:cs="Times New Roman"/>
                <w:noProof/>
                <w:lang w:val="en-GB"/>
              </w:rPr>
              <w:t xml:space="preserve"> planting (e.g. by extending the deadline between the grubbing-up and the application for replanting authorisations)</w:t>
            </w:r>
            <w:r w:rsidR="004F1AF7" w:rsidRPr="00914AA8">
              <w:rPr>
                <w:rFonts w:cs="Times New Roman"/>
                <w:noProof/>
                <w:lang w:val="en-GB"/>
              </w:rPr>
              <w:t>?</w:t>
            </w:r>
          </w:p>
        </w:tc>
      </w:tr>
      <w:tr w:rsidR="00700F0B" w:rsidRPr="00965740" w14:paraId="1E705650" w14:textId="77777777" w:rsidTr="00914AA8">
        <w:tc>
          <w:tcPr>
            <w:tcW w:w="1843" w:type="dxa"/>
          </w:tcPr>
          <w:p w14:paraId="4A167293" w14:textId="77777777" w:rsidR="00700F0B" w:rsidRPr="00914AA8" w:rsidRDefault="00700F0B">
            <w:pPr>
              <w:jc w:val="both"/>
              <w:rPr>
                <w:rFonts w:cs="Times New Roman"/>
                <w:b/>
                <w:bCs/>
                <w:noProof/>
                <w:lang w:val="en-GB"/>
              </w:rPr>
            </w:pPr>
            <w:r w:rsidRPr="00914AA8">
              <w:rPr>
                <w:rFonts w:cs="Times New Roman"/>
                <w:b/>
                <w:bCs/>
                <w:noProof/>
                <w:lang w:val="en-GB"/>
              </w:rPr>
              <w:t>Limit future increases in the vineyard area</w:t>
            </w:r>
          </w:p>
        </w:tc>
        <w:tc>
          <w:tcPr>
            <w:tcW w:w="2552" w:type="dxa"/>
          </w:tcPr>
          <w:p w14:paraId="5A363E47" w14:textId="49D47588" w:rsidR="00700F0B" w:rsidRPr="00914AA8" w:rsidRDefault="00700F0B">
            <w:pPr>
              <w:jc w:val="both"/>
              <w:rPr>
                <w:rFonts w:cs="Times New Roman"/>
                <w:b/>
                <w:bCs/>
                <w:noProof/>
                <w:lang w:val="en-GB"/>
              </w:rPr>
            </w:pPr>
            <w:r w:rsidRPr="00914AA8">
              <w:rPr>
                <w:rFonts w:cs="Times New Roman"/>
                <w:b/>
                <w:bCs/>
                <w:noProof/>
                <w:lang w:val="en-GB"/>
              </w:rPr>
              <w:t>Lower the max</w:t>
            </w:r>
            <w:r w:rsidR="008E0BF4" w:rsidRPr="00914AA8">
              <w:rPr>
                <w:rFonts w:cs="Times New Roman"/>
                <w:b/>
                <w:bCs/>
                <w:noProof/>
                <w:lang w:val="en-GB"/>
              </w:rPr>
              <w:t>imu</w:t>
            </w:r>
            <w:r w:rsidR="00010E57" w:rsidRPr="00914AA8">
              <w:rPr>
                <w:rFonts w:cs="Times New Roman"/>
                <w:b/>
                <w:bCs/>
                <w:noProof/>
                <w:lang w:val="en-GB"/>
              </w:rPr>
              <w:t>m</w:t>
            </w:r>
            <w:r w:rsidRPr="00914AA8">
              <w:rPr>
                <w:rFonts w:cs="Times New Roman"/>
                <w:b/>
                <w:bCs/>
                <w:noProof/>
                <w:lang w:val="en-GB"/>
              </w:rPr>
              <w:t xml:space="preserve"> % of new authorisations that can be granted</w:t>
            </w:r>
          </w:p>
        </w:tc>
        <w:tc>
          <w:tcPr>
            <w:tcW w:w="3260" w:type="dxa"/>
          </w:tcPr>
          <w:p w14:paraId="6E001191" w14:textId="6A371E2E" w:rsidR="00700F0B" w:rsidRPr="00914AA8" w:rsidRDefault="00700F0B">
            <w:pPr>
              <w:jc w:val="both"/>
              <w:rPr>
                <w:rFonts w:cs="Times New Roman"/>
                <w:noProof/>
                <w:lang w:val="en-GB"/>
              </w:rPr>
            </w:pPr>
            <w:r w:rsidRPr="00914AA8">
              <w:rPr>
                <w:rFonts w:cs="Times New Roman"/>
                <w:noProof/>
                <w:lang w:val="en-GB"/>
              </w:rPr>
              <w:t>Reduc</w:t>
            </w:r>
            <w:r w:rsidR="00974113" w:rsidRPr="00914AA8">
              <w:rPr>
                <w:rFonts w:cs="Times New Roman"/>
                <w:noProof/>
                <w:lang w:val="en-GB"/>
              </w:rPr>
              <w:t>e</w:t>
            </w:r>
            <w:r w:rsidRPr="00914AA8">
              <w:rPr>
                <w:rFonts w:cs="Times New Roman"/>
                <w:noProof/>
                <w:lang w:val="en-GB"/>
              </w:rPr>
              <w:t xml:space="preserve"> the </w:t>
            </w:r>
            <w:r w:rsidR="008E45B1" w:rsidRPr="00914AA8">
              <w:rPr>
                <w:rFonts w:cs="Times New Roman"/>
                <w:noProof/>
                <w:lang w:val="en-GB"/>
              </w:rPr>
              <w:t>current</w:t>
            </w:r>
            <w:r w:rsidRPr="00914AA8">
              <w:rPr>
                <w:rFonts w:cs="Times New Roman"/>
                <w:noProof/>
                <w:lang w:val="en-GB"/>
              </w:rPr>
              <w:t xml:space="preserve"> maximum</w:t>
            </w:r>
            <w:r w:rsidR="008E45B1" w:rsidRPr="00914AA8">
              <w:rPr>
                <w:rFonts w:cs="Times New Roman"/>
                <w:noProof/>
                <w:lang w:val="en-GB"/>
              </w:rPr>
              <w:t xml:space="preserve"> rate (1%)</w:t>
            </w:r>
            <w:r w:rsidRPr="00914AA8">
              <w:rPr>
                <w:rFonts w:cs="Times New Roman"/>
                <w:noProof/>
                <w:lang w:val="en-GB"/>
              </w:rPr>
              <w:t xml:space="preserve"> to a lower level for all MS</w:t>
            </w:r>
            <w:r w:rsidR="00103B10" w:rsidRPr="00914AA8">
              <w:rPr>
                <w:rFonts w:cs="Times New Roman"/>
                <w:noProof/>
                <w:lang w:val="en-GB"/>
              </w:rPr>
              <w:t>.</w:t>
            </w:r>
          </w:p>
          <w:p w14:paraId="13AED779" w14:textId="77777777" w:rsidR="00700F0B" w:rsidRPr="00914AA8" w:rsidRDefault="00700F0B">
            <w:pPr>
              <w:jc w:val="both"/>
              <w:rPr>
                <w:rFonts w:cs="Times New Roman"/>
                <w:noProof/>
                <w:lang w:val="en-GB"/>
              </w:rPr>
            </w:pPr>
          </w:p>
          <w:p w14:paraId="358CF0BC" w14:textId="473852D6" w:rsidR="00700F0B" w:rsidRPr="00914AA8" w:rsidRDefault="00700F0B">
            <w:pPr>
              <w:jc w:val="both"/>
              <w:rPr>
                <w:rFonts w:cs="Times New Roman"/>
                <w:noProof/>
                <w:lang w:val="en-GB"/>
              </w:rPr>
            </w:pPr>
            <w:r w:rsidRPr="00914AA8">
              <w:rPr>
                <w:rFonts w:cs="Times New Roman"/>
                <w:noProof/>
                <w:lang w:val="en-GB"/>
              </w:rPr>
              <w:t>Allow MS to go to 0% (at national and regional level)</w:t>
            </w:r>
            <w:r w:rsidR="00103B10" w:rsidRPr="00914AA8">
              <w:rPr>
                <w:rFonts w:cs="Times New Roman"/>
                <w:noProof/>
                <w:lang w:val="en-GB"/>
              </w:rPr>
              <w:t>.</w:t>
            </w:r>
          </w:p>
          <w:p w14:paraId="7AFC237A" w14:textId="77777777" w:rsidR="00700F0B" w:rsidRPr="00914AA8" w:rsidRDefault="00700F0B">
            <w:pPr>
              <w:jc w:val="both"/>
              <w:rPr>
                <w:rFonts w:cs="Times New Roman"/>
                <w:noProof/>
                <w:lang w:val="en-GB"/>
              </w:rPr>
            </w:pPr>
          </w:p>
          <w:p w14:paraId="35E9EE97" w14:textId="7F4A9BB0" w:rsidR="00700F0B" w:rsidRPr="00914AA8" w:rsidRDefault="00700F0B">
            <w:pPr>
              <w:jc w:val="both"/>
              <w:rPr>
                <w:rFonts w:cs="Times New Roman"/>
                <w:noProof/>
                <w:lang w:val="en-GB"/>
              </w:rPr>
            </w:pPr>
            <w:r w:rsidRPr="00914AA8">
              <w:rPr>
                <w:rFonts w:cs="Times New Roman"/>
                <w:noProof/>
                <w:lang w:val="en-GB"/>
              </w:rPr>
              <w:t xml:space="preserve">For MS or </w:t>
            </w:r>
            <w:r w:rsidR="00974113" w:rsidRPr="00914AA8">
              <w:rPr>
                <w:rFonts w:cs="Times New Roman"/>
                <w:noProof/>
                <w:lang w:val="en-GB"/>
              </w:rPr>
              <w:t>r</w:t>
            </w:r>
            <w:r w:rsidRPr="00914AA8">
              <w:rPr>
                <w:rFonts w:cs="Times New Roman"/>
                <w:noProof/>
                <w:lang w:val="en-GB"/>
              </w:rPr>
              <w:t>egions implementing crisis measures (crisis distillation or grubbing-up), set the availability of new planting to [0]% for [X] years</w:t>
            </w:r>
            <w:r w:rsidR="00103B10" w:rsidRPr="00914AA8">
              <w:rPr>
                <w:rFonts w:cs="Times New Roman"/>
                <w:noProof/>
                <w:lang w:val="en-GB"/>
              </w:rPr>
              <w:t>.</w:t>
            </w:r>
          </w:p>
        </w:tc>
        <w:tc>
          <w:tcPr>
            <w:tcW w:w="7735" w:type="dxa"/>
          </w:tcPr>
          <w:p w14:paraId="6A72E6A7" w14:textId="278124F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Do you think a lower maximum percentage could be beneficial/effective </w:t>
            </w:r>
            <w:r w:rsidR="009B1EFD" w:rsidRPr="00914AA8">
              <w:rPr>
                <w:rFonts w:cs="Times New Roman"/>
                <w:noProof/>
                <w:lang w:val="en-GB"/>
              </w:rPr>
              <w:t>in</w:t>
            </w:r>
            <w:r w:rsidRPr="00914AA8">
              <w:rPr>
                <w:rFonts w:cs="Times New Roman"/>
                <w:noProof/>
                <w:lang w:val="en-GB"/>
              </w:rPr>
              <w:t xml:space="preserve"> combat</w:t>
            </w:r>
            <w:r w:rsidR="009A3AD2" w:rsidRPr="00914AA8">
              <w:rPr>
                <w:rFonts w:cs="Times New Roman"/>
                <w:noProof/>
                <w:lang w:val="en-GB"/>
              </w:rPr>
              <w:t>ing</w:t>
            </w:r>
            <w:r w:rsidRPr="00914AA8">
              <w:rPr>
                <w:rFonts w:cs="Times New Roman"/>
                <w:noProof/>
                <w:lang w:val="en-GB"/>
              </w:rPr>
              <w:t xml:space="preserve"> the structural problems, given that MS can already set a very low level (</w:t>
            </w:r>
            <w:r w:rsidR="00115A2C" w:rsidRPr="00914AA8">
              <w:rPr>
                <w:rFonts w:cs="Times New Roman"/>
                <w:noProof/>
                <w:lang w:val="en-GB"/>
              </w:rPr>
              <w:t xml:space="preserve">even though </w:t>
            </w:r>
            <w:r w:rsidRPr="00914AA8">
              <w:rPr>
                <w:rFonts w:cs="Times New Roman"/>
                <w:noProof/>
                <w:lang w:val="en-GB"/>
              </w:rPr>
              <w:t>above 0%)?</w:t>
            </w:r>
          </w:p>
          <w:p w14:paraId="55077FAA"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Should this lower ceiling be temporary or permanent?</w:t>
            </w:r>
          </w:p>
          <w:p w14:paraId="1BB98549"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Should a lower maximum (of [0]%?) be obligatory for MS/regions using a grubbing-up or crisis distillation scheme? For all wines or only for the specific types of wine/regions in crisis?</w:t>
            </w:r>
          </w:p>
          <w:p w14:paraId="373B03E8" w14:textId="04478B1D"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Would a strict 0% growth rate be an excessive barrier for new entrants?</w:t>
            </w:r>
          </w:p>
          <w:p w14:paraId="6E11B292" w14:textId="2D77F9C2"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What about keeping </w:t>
            </w:r>
            <w:r w:rsidR="00974113" w:rsidRPr="00914AA8">
              <w:rPr>
                <w:rFonts w:cs="Times New Roman"/>
                <w:noProof/>
                <w:lang w:val="en-GB"/>
              </w:rPr>
              <w:t xml:space="preserve">the </w:t>
            </w:r>
            <w:r w:rsidRPr="00914AA8">
              <w:rPr>
                <w:rFonts w:cs="Times New Roman"/>
                <w:noProof/>
                <w:lang w:val="en-GB"/>
              </w:rPr>
              <w:t xml:space="preserve">current maximum </w:t>
            </w:r>
            <w:r w:rsidR="00FC03F9" w:rsidRPr="00914AA8">
              <w:rPr>
                <w:rFonts w:cs="Times New Roman"/>
                <w:noProof/>
                <w:lang w:val="en-GB"/>
              </w:rPr>
              <w:t>percentage</w:t>
            </w:r>
            <w:r w:rsidRPr="00914AA8">
              <w:rPr>
                <w:rFonts w:cs="Times New Roman"/>
                <w:noProof/>
                <w:lang w:val="en-GB"/>
              </w:rPr>
              <w:t xml:space="preserve"> and combin</w:t>
            </w:r>
            <w:r w:rsidR="00974113" w:rsidRPr="00914AA8">
              <w:rPr>
                <w:rFonts w:cs="Times New Roman"/>
                <w:noProof/>
                <w:lang w:val="en-GB"/>
              </w:rPr>
              <w:t>ing</w:t>
            </w:r>
            <w:r w:rsidRPr="00914AA8">
              <w:rPr>
                <w:rFonts w:cs="Times New Roman"/>
                <w:noProof/>
                <w:lang w:val="en-GB"/>
              </w:rPr>
              <w:t xml:space="preserve"> it with stricter eligibility and priority criteria for granting authori</w:t>
            </w:r>
            <w:r w:rsidR="00642C4C" w:rsidRPr="00914AA8">
              <w:rPr>
                <w:rFonts w:cs="Times New Roman"/>
                <w:noProof/>
                <w:lang w:val="en-GB"/>
              </w:rPr>
              <w:t>s</w:t>
            </w:r>
            <w:r w:rsidRPr="00914AA8">
              <w:rPr>
                <w:rFonts w:cs="Times New Roman"/>
                <w:noProof/>
                <w:lang w:val="en-GB"/>
              </w:rPr>
              <w:t>ations (e.g. market and landscape criteria)?</w:t>
            </w:r>
          </w:p>
          <w:p w14:paraId="37FC7C55" w14:textId="77777777" w:rsidR="00700F0B" w:rsidRPr="00914AA8" w:rsidRDefault="00700F0B">
            <w:pPr>
              <w:pStyle w:val="ListParagraph"/>
              <w:ind w:left="360"/>
              <w:jc w:val="both"/>
              <w:rPr>
                <w:rFonts w:cs="Times New Roman"/>
                <w:noProof/>
                <w:lang w:val="en-GB"/>
              </w:rPr>
            </w:pPr>
          </w:p>
          <w:p w14:paraId="6C3A94EE" w14:textId="77777777" w:rsidR="00700F0B" w:rsidRPr="00914AA8" w:rsidRDefault="00700F0B" w:rsidP="00405B32">
            <w:pPr>
              <w:pStyle w:val="ListParagraph"/>
              <w:numPr>
                <w:ilvl w:val="0"/>
                <w:numId w:val="21"/>
              </w:numPr>
              <w:jc w:val="both"/>
              <w:rPr>
                <w:rFonts w:cs="Times New Roman"/>
                <w:noProof/>
                <w:lang w:val="en-GB"/>
              </w:rPr>
            </w:pPr>
            <w:r w:rsidRPr="00914AA8">
              <w:rPr>
                <w:rFonts w:cs="Times New Roman"/>
                <w:noProof/>
                <w:lang w:val="en-GB"/>
              </w:rPr>
              <w:t xml:space="preserve">Key question: how to balance paying for distillation/grubbing up (reduction of production) and allow new authorisations (increase potential/production)? </w:t>
            </w:r>
          </w:p>
        </w:tc>
      </w:tr>
      <w:tr w:rsidR="00700F0B" w:rsidRPr="00965740" w14:paraId="45958F86" w14:textId="77777777" w:rsidTr="00914AA8">
        <w:tc>
          <w:tcPr>
            <w:tcW w:w="1843" w:type="dxa"/>
          </w:tcPr>
          <w:p w14:paraId="56AC0B9C" w14:textId="77777777" w:rsidR="00700F0B" w:rsidRPr="00914AA8" w:rsidRDefault="00700F0B">
            <w:pPr>
              <w:jc w:val="both"/>
              <w:rPr>
                <w:rFonts w:cs="Times New Roman"/>
                <w:noProof/>
                <w:lang w:val="en-GB"/>
              </w:rPr>
            </w:pPr>
          </w:p>
        </w:tc>
        <w:tc>
          <w:tcPr>
            <w:tcW w:w="2552" w:type="dxa"/>
          </w:tcPr>
          <w:p w14:paraId="214643A1" w14:textId="24C09D6E" w:rsidR="00700F0B" w:rsidRPr="00914AA8" w:rsidRDefault="00700F0B">
            <w:pPr>
              <w:jc w:val="both"/>
              <w:rPr>
                <w:rFonts w:cs="Times New Roman"/>
                <w:b/>
                <w:bCs/>
                <w:noProof/>
                <w:lang w:val="en-GB"/>
              </w:rPr>
            </w:pPr>
            <w:r w:rsidRPr="00914AA8">
              <w:rPr>
                <w:rFonts w:cs="Times New Roman"/>
                <w:b/>
                <w:bCs/>
                <w:noProof/>
                <w:lang w:val="en-GB"/>
              </w:rPr>
              <w:t>Reduc</w:t>
            </w:r>
            <w:r w:rsidR="00974113" w:rsidRPr="00914AA8">
              <w:rPr>
                <w:rFonts w:cs="Times New Roman"/>
                <w:b/>
                <w:bCs/>
                <w:noProof/>
                <w:lang w:val="en-GB"/>
              </w:rPr>
              <w:t>e</w:t>
            </w:r>
            <w:r w:rsidRPr="00914AA8">
              <w:rPr>
                <w:rFonts w:cs="Times New Roman"/>
                <w:b/>
                <w:bCs/>
                <w:noProof/>
                <w:lang w:val="en-GB"/>
              </w:rPr>
              <w:t xml:space="preserve"> the </w:t>
            </w:r>
            <w:r w:rsidR="00B471BD" w:rsidRPr="00914AA8">
              <w:rPr>
                <w:rFonts w:cs="Times New Roman"/>
                <w:b/>
                <w:bCs/>
                <w:noProof/>
                <w:lang w:val="en-GB"/>
              </w:rPr>
              <w:t>number of</w:t>
            </w:r>
            <w:r w:rsidRPr="00914AA8">
              <w:rPr>
                <w:rFonts w:cs="Times New Roman"/>
                <w:b/>
                <w:bCs/>
                <w:noProof/>
                <w:lang w:val="en-GB"/>
              </w:rPr>
              <w:t xml:space="preserve"> valid authorisations in circulation </w:t>
            </w:r>
          </w:p>
        </w:tc>
        <w:tc>
          <w:tcPr>
            <w:tcW w:w="3260" w:type="dxa"/>
          </w:tcPr>
          <w:p w14:paraId="1F9D36CE" w14:textId="58E81325" w:rsidR="00700F0B" w:rsidRPr="00914AA8" w:rsidRDefault="00700F0B">
            <w:pPr>
              <w:jc w:val="both"/>
              <w:rPr>
                <w:rFonts w:cs="Times New Roman"/>
                <w:noProof/>
                <w:lang w:val="en-GB"/>
              </w:rPr>
            </w:pPr>
            <w:r w:rsidRPr="00914AA8">
              <w:rPr>
                <w:rFonts w:cs="Times New Roman"/>
                <w:noProof/>
                <w:lang w:val="en-GB"/>
              </w:rPr>
              <w:t xml:space="preserve">Allow MS to waive the penalty for authorisations granted before a certain date [31 July 2024] if they are </w:t>
            </w:r>
            <w:r w:rsidR="00FB6B2E" w:rsidRPr="00914AA8">
              <w:rPr>
                <w:rFonts w:cs="Times New Roman"/>
                <w:noProof/>
                <w:lang w:val="en-GB"/>
              </w:rPr>
              <w:t xml:space="preserve">relinquished </w:t>
            </w:r>
            <w:r w:rsidRPr="00914AA8">
              <w:rPr>
                <w:rFonts w:cs="Times New Roman"/>
                <w:noProof/>
                <w:lang w:val="en-GB"/>
              </w:rPr>
              <w:t>before a certain deadline</w:t>
            </w:r>
            <w:r w:rsidR="00103B10" w:rsidRPr="00914AA8">
              <w:rPr>
                <w:rFonts w:cs="Times New Roman"/>
                <w:noProof/>
                <w:lang w:val="en-GB"/>
              </w:rPr>
              <w:t>.</w:t>
            </w:r>
          </w:p>
        </w:tc>
        <w:tc>
          <w:tcPr>
            <w:tcW w:w="7735" w:type="dxa"/>
          </w:tcPr>
          <w:p w14:paraId="6D4C42F7" w14:textId="5E3A40F1" w:rsidR="00700F0B" w:rsidRPr="00126695" w:rsidRDefault="00700F0B">
            <w:pPr>
              <w:jc w:val="both"/>
              <w:rPr>
                <w:rFonts w:cs="Times New Roman"/>
                <w:noProof/>
                <w:lang w:val="en-GB"/>
              </w:rPr>
            </w:pPr>
            <w:r w:rsidRPr="00914AA8">
              <w:rPr>
                <w:rFonts w:cs="Times New Roman"/>
                <w:noProof/>
                <w:lang w:val="en-GB"/>
              </w:rPr>
              <w:t xml:space="preserve">The amount of authorisations in circulation </w:t>
            </w:r>
            <w:r w:rsidRPr="00126695">
              <w:rPr>
                <w:rFonts w:cs="Times New Roman"/>
                <w:noProof/>
                <w:lang w:val="en-GB"/>
              </w:rPr>
              <w:t xml:space="preserve">is important and represents future production potential. It has grown with successive </w:t>
            </w:r>
            <w:r w:rsidR="00DB01BA" w:rsidRPr="00126695">
              <w:rPr>
                <w:rFonts w:cs="Times New Roman"/>
                <w:noProof/>
                <w:lang w:val="en-GB"/>
              </w:rPr>
              <w:t xml:space="preserve">extensions </w:t>
            </w:r>
            <w:r w:rsidRPr="00126695">
              <w:rPr>
                <w:rFonts w:cs="Times New Roman"/>
                <w:noProof/>
                <w:lang w:val="en-GB"/>
              </w:rPr>
              <w:t>of validity.</w:t>
            </w:r>
          </w:p>
          <w:p w14:paraId="21B1FE89" w14:textId="6F77CF9F"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 xml:space="preserve">Would setting a deadline for </w:t>
            </w:r>
            <w:r w:rsidR="00BC0D5F" w:rsidRPr="00126695">
              <w:rPr>
                <w:rFonts w:cs="Times New Roman"/>
                <w:noProof/>
                <w:lang w:val="en-GB"/>
              </w:rPr>
              <w:t xml:space="preserve">relinquishing </w:t>
            </w:r>
            <w:r w:rsidRPr="00126695">
              <w:rPr>
                <w:rFonts w:cs="Times New Roman"/>
                <w:noProof/>
                <w:lang w:val="en-GB"/>
              </w:rPr>
              <w:t>authorisations without penalty incentivise some growers to give them up?</w:t>
            </w:r>
          </w:p>
          <w:p w14:paraId="447E8A89" w14:textId="12ED3728"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 xml:space="preserve">Any other idea </w:t>
            </w:r>
            <w:r w:rsidR="005D136F" w:rsidRPr="00126695">
              <w:rPr>
                <w:rFonts w:cs="Times New Roman"/>
                <w:noProof/>
                <w:lang w:val="en-GB"/>
              </w:rPr>
              <w:t>about</w:t>
            </w:r>
            <w:r w:rsidRPr="00126695">
              <w:rPr>
                <w:rFonts w:cs="Times New Roman"/>
                <w:noProof/>
                <w:lang w:val="en-GB"/>
              </w:rPr>
              <w:t xml:space="preserve"> how to reduce the amount of these authorisations? (e.g. empower MS to remove the penalties </w:t>
            </w:r>
            <w:r w:rsidR="008461EC" w:rsidRPr="00126695">
              <w:rPr>
                <w:rFonts w:cs="Times New Roman"/>
                <w:noProof/>
                <w:lang w:val="en-GB"/>
              </w:rPr>
              <w:t xml:space="preserve">as </w:t>
            </w:r>
            <w:r w:rsidRPr="00126695">
              <w:rPr>
                <w:rFonts w:cs="Times New Roman"/>
                <w:noProof/>
                <w:lang w:val="en-GB"/>
              </w:rPr>
              <w:t xml:space="preserve">an incentive </w:t>
            </w:r>
            <w:r w:rsidR="004C414F" w:rsidRPr="00126695">
              <w:rPr>
                <w:rFonts w:cs="Times New Roman"/>
                <w:noProof/>
                <w:lang w:val="en-GB"/>
              </w:rPr>
              <w:t>for</w:t>
            </w:r>
            <w:r w:rsidR="00D40469" w:rsidRPr="00126695">
              <w:rPr>
                <w:rFonts w:cs="Times New Roman"/>
                <w:noProof/>
                <w:lang w:val="en-GB"/>
              </w:rPr>
              <w:t xml:space="preserve"> growers</w:t>
            </w:r>
            <w:r w:rsidRPr="00126695">
              <w:rPr>
                <w:rFonts w:cs="Times New Roman"/>
                <w:noProof/>
                <w:lang w:val="en-GB"/>
              </w:rPr>
              <w:t xml:space="preserve"> to </w:t>
            </w:r>
            <w:r w:rsidR="00BC0D5F" w:rsidRPr="00126695">
              <w:rPr>
                <w:rFonts w:cs="Times New Roman"/>
                <w:noProof/>
                <w:lang w:val="en-GB"/>
              </w:rPr>
              <w:t>relinquish</w:t>
            </w:r>
            <w:r w:rsidRPr="00126695">
              <w:rPr>
                <w:rFonts w:cs="Times New Roman"/>
                <w:noProof/>
                <w:lang w:val="en-GB"/>
              </w:rPr>
              <w:t xml:space="preserve"> them in cases of national/regional market imbalance)</w:t>
            </w:r>
            <w:r w:rsidR="003A1751" w:rsidRPr="00126695">
              <w:rPr>
                <w:rFonts w:cs="Times New Roman"/>
                <w:noProof/>
                <w:lang w:val="en-GB"/>
              </w:rPr>
              <w:t>?</w:t>
            </w:r>
            <w:r w:rsidRPr="00126695">
              <w:rPr>
                <w:rFonts w:cs="Times New Roman"/>
                <w:noProof/>
                <w:lang w:val="en-GB"/>
              </w:rPr>
              <w:t xml:space="preserve"> </w:t>
            </w:r>
          </w:p>
        </w:tc>
      </w:tr>
      <w:tr w:rsidR="00700F0B" w:rsidRPr="00965740" w14:paraId="26B6EE58" w14:textId="77777777" w:rsidTr="00914AA8">
        <w:tc>
          <w:tcPr>
            <w:tcW w:w="1843" w:type="dxa"/>
          </w:tcPr>
          <w:p w14:paraId="15AFD4C9" w14:textId="77777777" w:rsidR="00700F0B" w:rsidRPr="00126695" w:rsidRDefault="00700F0B">
            <w:pPr>
              <w:jc w:val="both"/>
              <w:rPr>
                <w:rFonts w:cs="Times New Roman"/>
                <w:noProof/>
                <w:lang w:val="en-GB"/>
              </w:rPr>
            </w:pPr>
          </w:p>
        </w:tc>
        <w:tc>
          <w:tcPr>
            <w:tcW w:w="2552" w:type="dxa"/>
          </w:tcPr>
          <w:p w14:paraId="1582D2FA" w14:textId="77777777" w:rsidR="00700F0B" w:rsidRPr="00126695" w:rsidRDefault="00700F0B">
            <w:pPr>
              <w:jc w:val="both"/>
              <w:rPr>
                <w:rFonts w:cs="Times New Roman"/>
                <w:b/>
                <w:bCs/>
                <w:noProof/>
                <w:lang w:val="en-GB"/>
              </w:rPr>
            </w:pPr>
            <w:r w:rsidRPr="00126695">
              <w:rPr>
                <w:rFonts w:cs="Times New Roman"/>
                <w:b/>
                <w:bCs/>
                <w:noProof/>
                <w:lang w:val="en-GB"/>
              </w:rPr>
              <w:t>More effective use of authorisations for future new plantings</w:t>
            </w:r>
          </w:p>
        </w:tc>
        <w:tc>
          <w:tcPr>
            <w:tcW w:w="3260" w:type="dxa"/>
          </w:tcPr>
          <w:p w14:paraId="56E47DE3" w14:textId="7BDA5715" w:rsidR="00700F0B" w:rsidRPr="00126695" w:rsidRDefault="00700F0B">
            <w:pPr>
              <w:jc w:val="both"/>
              <w:rPr>
                <w:rFonts w:cs="Times New Roman"/>
                <w:noProof/>
                <w:lang w:val="en-GB"/>
              </w:rPr>
            </w:pPr>
            <w:r w:rsidRPr="00126695">
              <w:rPr>
                <w:rFonts w:cs="Times New Roman"/>
                <w:noProof/>
                <w:lang w:val="en-GB"/>
              </w:rPr>
              <w:t>Better target new planting authorisations (currently possible via eligibility criteria)</w:t>
            </w:r>
            <w:r w:rsidR="00103B10" w:rsidRPr="00126695">
              <w:rPr>
                <w:rFonts w:cs="Times New Roman"/>
                <w:noProof/>
                <w:lang w:val="en-GB"/>
              </w:rPr>
              <w:t>.</w:t>
            </w:r>
          </w:p>
          <w:p w14:paraId="16BE48BB" w14:textId="77777777" w:rsidR="00700F0B" w:rsidRPr="00126695" w:rsidRDefault="00700F0B">
            <w:pPr>
              <w:jc w:val="both"/>
              <w:rPr>
                <w:rFonts w:cs="Times New Roman"/>
                <w:noProof/>
                <w:lang w:val="en-GB"/>
              </w:rPr>
            </w:pPr>
          </w:p>
          <w:p w14:paraId="1CF8EA8E" w14:textId="56A3CC8D" w:rsidR="00700F0B" w:rsidRPr="00126695" w:rsidRDefault="00F505C1">
            <w:pPr>
              <w:jc w:val="both"/>
              <w:rPr>
                <w:rFonts w:cs="Times New Roman"/>
                <w:noProof/>
                <w:lang w:val="en-GB"/>
              </w:rPr>
            </w:pPr>
            <w:r w:rsidRPr="00126695">
              <w:rPr>
                <w:rFonts w:cs="Times New Roman"/>
                <w:noProof/>
                <w:lang w:val="en-GB"/>
              </w:rPr>
              <w:t>K</w:t>
            </w:r>
            <w:r w:rsidR="00700F0B" w:rsidRPr="00126695">
              <w:rPr>
                <w:rFonts w:cs="Times New Roman"/>
                <w:noProof/>
                <w:lang w:val="en-GB"/>
              </w:rPr>
              <w:t xml:space="preserve">eep duration </w:t>
            </w:r>
            <w:r w:rsidR="00B23AA6" w:rsidRPr="00126695">
              <w:rPr>
                <w:rFonts w:cs="Times New Roman"/>
                <w:noProof/>
                <w:lang w:val="en-GB"/>
              </w:rPr>
              <w:t>of validity</w:t>
            </w:r>
            <w:r w:rsidR="00700F0B" w:rsidRPr="00126695">
              <w:rPr>
                <w:rFonts w:cs="Times New Roman"/>
                <w:noProof/>
                <w:lang w:val="en-GB"/>
              </w:rPr>
              <w:t xml:space="preserve"> and strengthen penalties for non-use</w:t>
            </w:r>
            <w:r w:rsidR="00103B10" w:rsidRPr="00126695">
              <w:rPr>
                <w:rFonts w:cs="Times New Roman"/>
                <w:noProof/>
                <w:lang w:val="en-GB"/>
              </w:rPr>
              <w:t>.</w:t>
            </w:r>
          </w:p>
        </w:tc>
        <w:tc>
          <w:tcPr>
            <w:tcW w:w="7735" w:type="dxa"/>
          </w:tcPr>
          <w:p w14:paraId="144AFB0B" w14:textId="3BE94B38" w:rsidR="00700F0B" w:rsidRPr="00126695" w:rsidRDefault="00700F0B">
            <w:pPr>
              <w:jc w:val="both"/>
              <w:rPr>
                <w:rFonts w:cs="Times New Roman"/>
                <w:noProof/>
                <w:lang w:val="en-GB"/>
              </w:rPr>
            </w:pPr>
            <w:r w:rsidRPr="00126695">
              <w:rPr>
                <w:rFonts w:cs="Times New Roman"/>
                <w:noProof/>
                <w:lang w:val="en-GB"/>
              </w:rPr>
              <w:t>Better targeting could align planting with market demand and land development.</w:t>
            </w:r>
          </w:p>
          <w:p w14:paraId="1B8D83FB" w14:textId="77777777"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Can you think of other methods to steer new planting authorisations away from oversupplied market segments/regions?</w:t>
            </w:r>
          </w:p>
          <w:p w14:paraId="1F0CE364" w14:textId="77777777" w:rsidR="00700F0B" w:rsidRPr="00126695" w:rsidRDefault="00700F0B">
            <w:pPr>
              <w:jc w:val="both"/>
              <w:rPr>
                <w:rFonts w:cs="Times New Roman"/>
                <w:noProof/>
                <w:lang w:val="en-GB"/>
              </w:rPr>
            </w:pPr>
          </w:p>
          <w:p w14:paraId="4C7C3770" w14:textId="5BA0C745" w:rsidR="00700F0B" w:rsidRPr="00126695" w:rsidRDefault="00BC0D5F">
            <w:pPr>
              <w:jc w:val="both"/>
              <w:rPr>
                <w:rFonts w:cs="Times New Roman"/>
                <w:noProof/>
                <w:lang w:val="en-GB"/>
              </w:rPr>
            </w:pPr>
            <w:r w:rsidRPr="00126695">
              <w:rPr>
                <w:rFonts w:cs="Times New Roman"/>
                <w:noProof/>
                <w:lang w:val="en-GB"/>
              </w:rPr>
              <w:t>R</w:t>
            </w:r>
            <w:r w:rsidR="00700F0B" w:rsidRPr="00126695">
              <w:rPr>
                <w:rFonts w:cs="Times New Roman"/>
                <w:noProof/>
                <w:lang w:val="en-GB"/>
              </w:rPr>
              <w:t xml:space="preserve">eplanting </w:t>
            </w:r>
            <w:r w:rsidRPr="00126695">
              <w:rPr>
                <w:rFonts w:cs="Times New Roman"/>
                <w:noProof/>
                <w:lang w:val="en-GB"/>
              </w:rPr>
              <w:t>authorisations</w:t>
            </w:r>
            <w:r w:rsidR="00700F0B" w:rsidRPr="00126695">
              <w:rPr>
                <w:rFonts w:cs="Times New Roman"/>
                <w:noProof/>
                <w:lang w:val="en-GB"/>
              </w:rPr>
              <w:t xml:space="preserve"> </w:t>
            </w:r>
            <w:r w:rsidRPr="00126695">
              <w:rPr>
                <w:rFonts w:cs="Times New Roman"/>
                <w:noProof/>
                <w:lang w:val="en-GB"/>
              </w:rPr>
              <w:t>should be subject to different treatment</w:t>
            </w:r>
            <w:r w:rsidR="00C55A99" w:rsidRPr="00126695">
              <w:rPr>
                <w:rFonts w:cs="Times New Roman"/>
                <w:noProof/>
                <w:lang w:val="en-GB"/>
              </w:rPr>
              <w:t xml:space="preserve"> than</w:t>
            </w:r>
            <w:r w:rsidR="00700F0B" w:rsidRPr="00126695">
              <w:rPr>
                <w:rFonts w:cs="Times New Roman"/>
                <w:noProof/>
                <w:lang w:val="en-GB"/>
              </w:rPr>
              <w:t xml:space="preserve"> new planting authorisations. New planting authorisations are more sensitive to speculation and directly increase the production potential. Therefore, a relative</w:t>
            </w:r>
            <w:r w:rsidR="00103B10" w:rsidRPr="00126695">
              <w:rPr>
                <w:rFonts w:cs="Times New Roman"/>
                <w:noProof/>
                <w:lang w:val="en-GB"/>
              </w:rPr>
              <w:t>ly</w:t>
            </w:r>
            <w:r w:rsidR="00700F0B" w:rsidRPr="00126695">
              <w:rPr>
                <w:rFonts w:cs="Times New Roman"/>
                <w:noProof/>
                <w:lang w:val="en-GB"/>
              </w:rPr>
              <w:t xml:space="preserve"> short validity and </w:t>
            </w:r>
            <w:r w:rsidR="00103B10" w:rsidRPr="00126695">
              <w:rPr>
                <w:rFonts w:cs="Times New Roman"/>
                <w:noProof/>
                <w:lang w:val="en-GB"/>
              </w:rPr>
              <w:t xml:space="preserve">a </w:t>
            </w:r>
            <w:r w:rsidR="00700F0B" w:rsidRPr="00126695">
              <w:rPr>
                <w:rFonts w:cs="Times New Roman"/>
                <w:noProof/>
                <w:lang w:val="en-GB"/>
              </w:rPr>
              <w:t>proportionate penalty are necessary for new planting authorisations.</w:t>
            </w:r>
          </w:p>
          <w:p w14:paraId="5467A1CC" w14:textId="790E41A4" w:rsidR="00700F0B" w:rsidRPr="00126695" w:rsidRDefault="00700F0B">
            <w:pPr>
              <w:jc w:val="both"/>
              <w:rPr>
                <w:rFonts w:cs="Times New Roman"/>
                <w:noProof/>
                <w:lang w:val="en-GB"/>
              </w:rPr>
            </w:pPr>
            <w:r w:rsidRPr="00126695">
              <w:rPr>
                <w:rFonts w:cs="Times New Roman"/>
                <w:noProof/>
                <w:lang w:val="en-GB"/>
              </w:rPr>
              <w:t xml:space="preserve">In contrast, replanting authorisations keep the production potential </w:t>
            </w:r>
            <w:r w:rsidR="0015700D" w:rsidRPr="00126695">
              <w:rPr>
                <w:rFonts w:cs="Times New Roman"/>
                <w:noProof/>
                <w:lang w:val="en-GB"/>
              </w:rPr>
              <w:t>stable,</w:t>
            </w:r>
            <w:r w:rsidRPr="00126695">
              <w:rPr>
                <w:rFonts w:cs="Times New Roman"/>
                <w:noProof/>
                <w:lang w:val="en-GB"/>
              </w:rPr>
              <w:t xml:space="preserve"> and an extension of their validity merely delays the replanting of the same area (see below)</w:t>
            </w:r>
            <w:r w:rsidR="00103B10" w:rsidRPr="00126695">
              <w:rPr>
                <w:rFonts w:cs="Times New Roman"/>
                <w:noProof/>
                <w:lang w:val="en-GB"/>
              </w:rPr>
              <w:t>.</w:t>
            </w:r>
          </w:p>
        </w:tc>
      </w:tr>
      <w:tr w:rsidR="00700F0B" w:rsidRPr="00965740" w14:paraId="3A52D15C" w14:textId="77777777" w:rsidTr="00914AA8">
        <w:tc>
          <w:tcPr>
            <w:tcW w:w="1843" w:type="dxa"/>
          </w:tcPr>
          <w:p w14:paraId="52E27AA3" w14:textId="77777777" w:rsidR="00700F0B" w:rsidRPr="00126695" w:rsidRDefault="00700F0B">
            <w:pPr>
              <w:jc w:val="both"/>
              <w:rPr>
                <w:rFonts w:cs="Times New Roman"/>
                <w:noProof/>
                <w:lang w:val="en-GB"/>
              </w:rPr>
            </w:pPr>
            <w:r w:rsidRPr="00126695">
              <w:rPr>
                <w:rFonts w:cs="Times New Roman"/>
                <w:b/>
                <w:bCs/>
                <w:noProof/>
                <w:lang w:val="en-GB"/>
              </w:rPr>
              <w:t>Temporarily delay the increase in vineyard area</w:t>
            </w:r>
          </w:p>
        </w:tc>
        <w:tc>
          <w:tcPr>
            <w:tcW w:w="2552" w:type="dxa"/>
          </w:tcPr>
          <w:p w14:paraId="5587A2CB" w14:textId="77777777" w:rsidR="00700F0B" w:rsidRPr="00126695" w:rsidRDefault="00700F0B">
            <w:pPr>
              <w:jc w:val="both"/>
              <w:rPr>
                <w:rFonts w:cs="Times New Roman"/>
                <w:b/>
                <w:bCs/>
                <w:noProof/>
                <w:lang w:val="en-GB"/>
              </w:rPr>
            </w:pPr>
            <w:r w:rsidRPr="00126695">
              <w:rPr>
                <w:rFonts w:cs="Times New Roman"/>
                <w:b/>
                <w:bCs/>
                <w:noProof/>
                <w:lang w:val="en-GB"/>
              </w:rPr>
              <w:t>Extension of the validity of replanting authorisations</w:t>
            </w:r>
          </w:p>
        </w:tc>
        <w:tc>
          <w:tcPr>
            <w:tcW w:w="3260" w:type="dxa"/>
          </w:tcPr>
          <w:p w14:paraId="4F7D2EF2" w14:textId="18BEFDA2" w:rsidR="00700F0B" w:rsidRPr="00126695" w:rsidRDefault="00700F0B">
            <w:pPr>
              <w:jc w:val="both"/>
              <w:rPr>
                <w:rFonts w:cs="Times New Roman"/>
                <w:noProof/>
                <w:lang w:val="en-GB"/>
              </w:rPr>
            </w:pPr>
            <w:r w:rsidRPr="00126695">
              <w:rPr>
                <w:rFonts w:cs="Times New Roman"/>
                <w:noProof/>
                <w:lang w:val="en-GB"/>
              </w:rPr>
              <w:t>All replanting authorisations could be extended to [</w:t>
            </w:r>
            <w:r w:rsidR="009B4484" w:rsidRPr="00126695">
              <w:rPr>
                <w:rFonts w:cs="Times New Roman"/>
                <w:noProof/>
                <w:lang w:val="en-GB"/>
              </w:rPr>
              <w:t>six</w:t>
            </w:r>
            <w:r w:rsidRPr="00126695">
              <w:rPr>
                <w:rFonts w:cs="Times New Roman"/>
                <w:noProof/>
                <w:lang w:val="en-GB"/>
              </w:rPr>
              <w:t xml:space="preserve">] years, with </w:t>
            </w:r>
            <w:r w:rsidR="00FB6B2E" w:rsidRPr="00126695">
              <w:rPr>
                <w:rFonts w:cs="Times New Roman"/>
                <w:noProof/>
                <w:lang w:val="en-GB"/>
              </w:rPr>
              <w:t xml:space="preserve">removal of penalties </w:t>
            </w:r>
            <w:r w:rsidRPr="00126695">
              <w:rPr>
                <w:rFonts w:cs="Times New Roman"/>
                <w:noProof/>
                <w:lang w:val="en-GB"/>
              </w:rPr>
              <w:t xml:space="preserve">for their </w:t>
            </w:r>
            <w:r w:rsidR="0015700D" w:rsidRPr="00126695">
              <w:rPr>
                <w:rFonts w:cs="Times New Roman"/>
                <w:noProof/>
                <w:lang w:val="en-GB"/>
              </w:rPr>
              <w:t>non-use.</w:t>
            </w:r>
          </w:p>
          <w:p w14:paraId="107ED4A8" w14:textId="77777777" w:rsidR="00700F0B" w:rsidRPr="00126695" w:rsidRDefault="00700F0B">
            <w:pPr>
              <w:jc w:val="both"/>
              <w:rPr>
                <w:rFonts w:cs="Times New Roman"/>
                <w:noProof/>
                <w:lang w:val="en-GB"/>
              </w:rPr>
            </w:pPr>
          </w:p>
          <w:p w14:paraId="6CB0E33B" w14:textId="77777777" w:rsidR="00700F0B" w:rsidRPr="00126695" w:rsidRDefault="00700F0B">
            <w:pPr>
              <w:jc w:val="both"/>
              <w:rPr>
                <w:rFonts w:cs="Times New Roman"/>
                <w:noProof/>
                <w:lang w:val="en-GB"/>
              </w:rPr>
            </w:pPr>
            <w:r w:rsidRPr="00126695">
              <w:rPr>
                <w:rFonts w:cs="Times New Roman"/>
                <w:noProof/>
                <w:lang w:val="en-GB"/>
              </w:rPr>
              <w:t>or</w:t>
            </w:r>
          </w:p>
          <w:p w14:paraId="590A4319" w14:textId="77777777" w:rsidR="00700F0B" w:rsidRPr="00126695" w:rsidRDefault="00700F0B">
            <w:pPr>
              <w:jc w:val="both"/>
              <w:rPr>
                <w:rFonts w:cs="Times New Roman"/>
                <w:noProof/>
                <w:lang w:val="en-GB"/>
              </w:rPr>
            </w:pPr>
          </w:p>
          <w:p w14:paraId="79BCE8E0" w14:textId="128CCF97" w:rsidR="00700F0B" w:rsidRPr="00126695" w:rsidRDefault="00700F0B">
            <w:pPr>
              <w:jc w:val="both"/>
              <w:rPr>
                <w:rFonts w:cs="Times New Roman"/>
                <w:noProof/>
                <w:lang w:val="en-GB"/>
              </w:rPr>
            </w:pPr>
            <w:r w:rsidRPr="00126695">
              <w:rPr>
                <w:rFonts w:cs="Times New Roman"/>
                <w:noProof/>
                <w:lang w:val="en-GB"/>
              </w:rPr>
              <w:t>Extend the validity of existing replanting authorisations</w:t>
            </w:r>
            <w:r w:rsidR="00E63269" w:rsidRPr="00126695">
              <w:rPr>
                <w:rFonts w:cs="Times New Roman"/>
                <w:noProof/>
                <w:lang w:val="en-GB"/>
              </w:rPr>
              <w:t xml:space="preserve"> only</w:t>
            </w:r>
            <w:r w:rsidRPr="00126695">
              <w:rPr>
                <w:rFonts w:cs="Times New Roman"/>
                <w:noProof/>
                <w:lang w:val="en-GB"/>
              </w:rPr>
              <w:t xml:space="preserve">, with </w:t>
            </w:r>
            <w:r w:rsidR="00FB6B2E" w:rsidRPr="00126695">
              <w:rPr>
                <w:rFonts w:cs="Times New Roman"/>
                <w:noProof/>
                <w:lang w:val="en-GB"/>
              </w:rPr>
              <w:t xml:space="preserve">removal of penalties </w:t>
            </w:r>
            <w:r w:rsidRPr="00126695">
              <w:rPr>
                <w:rFonts w:cs="Times New Roman"/>
                <w:noProof/>
                <w:lang w:val="en-GB"/>
              </w:rPr>
              <w:t>for non-use and the possibility for MS to exten</w:t>
            </w:r>
            <w:r w:rsidR="00FB6B2E" w:rsidRPr="00126695">
              <w:rPr>
                <w:rFonts w:cs="Times New Roman"/>
                <w:noProof/>
                <w:lang w:val="en-GB"/>
              </w:rPr>
              <w:t>d</w:t>
            </w:r>
            <w:r w:rsidRPr="00126695">
              <w:rPr>
                <w:rFonts w:cs="Times New Roman"/>
                <w:noProof/>
                <w:lang w:val="en-GB"/>
              </w:rPr>
              <w:t xml:space="preserve"> the validity of future replanting authorisations in duly justified cases</w:t>
            </w:r>
            <w:r w:rsidR="00103B10" w:rsidRPr="00126695">
              <w:rPr>
                <w:rFonts w:cs="Times New Roman"/>
                <w:noProof/>
                <w:lang w:val="en-GB"/>
              </w:rPr>
              <w:t>.</w:t>
            </w:r>
          </w:p>
        </w:tc>
        <w:tc>
          <w:tcPr>
            <w:tcW w:w="7735" w:type="dxa"/>
          </w:tcPr>
          <w:p w14:paraId="5F3ECE90" w14:textId="4946F5FA" w:rsidR="00700F0B" w:rsidRPr="00126695" w:rsidRDefault="00700F0B">
            <w:pPr>
              <w:jc w:val="both"/>
              <w:rPr>
                <w:rFonts w:cs="Times New Roman"/>
                <w:noProof/>
                <w:lang w:val="en-GB"/>
              </w:rPr>
            </w:pPr>
            <w:r w:rsidRPr="00126695">
              <w:rPr>
                <w:rFonts w:cs="Times New Roman"/>
                <w:noProof/>
                <w:lang w:val="en-GB"/>
              </w:rPr>
              <w:t xml:space="preserve">A longer validity </w:t>
            </w:r>
            <w:r w:rsidR="009B4484" w:rsidRPr="00126695">
              <w:rPr>
                <w:rFonts w:cs="Times New Roman"/>
                <w:noProof/>
                <w:lang w:val="en-GB"/>
              </w:rPr>
              <w:t>period</w:t>
            </w:r>
            <w:r w:rsidRPr="00126695">
              <w:rPr>
                <w:rFonts w:cs="Times New Roman"/>
                <w:noProof/>
                <w:lang w:val="en-GB"/>
              </w:rPr>
              <w:t xml:space="preserve"> increases the </w:t>
            </w:r>
            <w:r w:rsidR="00103B10" w:rsidRPr="00126695">
              <w:rPr>
                <w:rFonts w:cs="Times New Roman"/>
                <w:noProof/>
                <w:lang w:val="en-GB"/>
              </w:rPr>
              <w:t>‘</w:t>
            </w:r>
            <w:r w:rsidRPr="00126695">
              <w:rPr>
                <w:rFonts w:cs="Times New Roman"/>
                <w:noProof/>
                <w:lang w:val="en-GB"/>
              </w:rPr>
              <w:t>dormant</w:t>
            </w:r>
            <w:r w:rsidR="00103B10" w:rsidRPr="00126695">
              <w:rPr>
                <w:rFonts w:cs="Times New Roman"/>
                <w:noProof/>
                <w:lang w:val="en-GB"/>
              </w:rPr>
              <w:t>’</w:t>
            </w:r>
            <w:r w:rsidRPr="00126695">
              <w:rPr>
                <w:rFonts w:cs="Times New Roman"/>
                <w:noProof/>
                <w:lang w:val="en-GB"/>
              </w:rPr>
              <w:t xml:space="preserve"> production potential, which increases uncertainty in </w:t>
            </w:r>
            <w:r w:rsidR="00BC0D5F" w:rsidRPr="00126695">
              <w:rPr>
                <w:rFonts w:cs="Times New Roman"/>
                <w:noProof/>
                <w:lang w:val="en-GB"/>
              </w:rPr>
              <w:t>the</w:t>
            </w:r>
            <w:r w:rsidRPr="00126695">
              <w:rPr>
                <w:rFonts w:cs="Times New Roman"/>
                <w:noProof/>
                <w:lang w:val="en-GB"/>
              </w:rPr>
              <w:t xml:space="preserve"> future development of the market. However, extending the validity of replanting authorisations could </w:t>
            </w:r>
            <w:r w:rsidR="00ED402D" w:rsidRPr="00126695">
              <w:rPr>
                <w:rFonts w:cs="Times New Roman"/>
                <w:noProof/>
                <w:lang w:val="en-GB"/>
              </w:rPr>
              <w:t xml:space="preserve">spread </w:t>
            </w:r>
            <w:r w:rsidRPr="00126695">
              <w:rPr>
                <w:rFonts w:cs="Times New Roman"/>
                <w:noProof/>
                <w:lang w:val="en-GB"/>
              </w:rPr>
              <w:t xml:space="preserve">their use over a longer </w:t>
            </w:r>
            <w:r w:rsidR="00BC0D5F" w:rsidRPr="00126695">
              <w:rPr>
                <w:rFonts w:cs="Times New Roman"/>
                <w:noProof/>
                <w:lang w:val="en-GB"/>
              </w:rPr>
              <w:t>period</w:t>
            </w:r>
            <w:r w:rsidR="00A70CE1" w:rsidRPr="00126695">
              <w:rPr>
                <w:rFonts w:cs="Times New Roman"/>
                <w:noProof/>
                <w:lang w:val="en-GB"/>
              </w:rPr>
              <w:t>,</w:t>
            </w:r>
            <w:r w:rsidR="00BC0D5F" w:rsidRPr="00126695">
              <w:rPr>
                <w:rFonts w:cs="Times New Roman"/>
                <w:noProof/>
                <w:lang w:val="en-GB"/>
              </w:rPr>
              <w:t xml:space="preserve"> </w:t>
            </w:r>
            <w:r w:rsidRPr="00126695">
              <w:rPr>
                <w:rFonts w:cs="Times New Roman"/>
                <w:noProof/>
                <w:lang w:val="en-GB"/>
              </w:rPr>
              <w:t xml:space="preserve">and some would be </w:t>
            </w:r>
            <w:r w:rsidR="00BC0D5F" w:rsidRPr="00126695">
              <w:rPr>
                <w:rFonts w:cs="Times New Roman"/>
                <w:noProof/>
                <w:lang w:val="en-GB"/>
              </w:rPr>
              <w:t xml:space="preserve">relinquished </w:t>
            </w:r>
            <w:r w:rsidRPr="00126695">
              <w:rPr>
                <w:rFonts w:cs="Times New Roman"/>
                <w:noProof/>
                <w:lang w:val="en-GB"/>
              </w:rPr>
              <w:t>if there is no penalty.</w:t>
            </w:r>
          </w:p>
          <w:p w14:paraId="07874774" w14:textId="77777777" w:rsidR="00700F0B" w:rsidRPr="00126695" w:rsidRDefault="00700F0B">
            <w:pPr>
              <w:jc w:val="both"/>
              <w:rPr>
                <w:rFonts w:cs="Times New Roman"/>
                <w:noProof/>
                <w:lang w:val="en-GB"/>
              </w:rPr>
            </w:pPr>
          </w:p>
          <w:p w14:paraId="6BCCD826" w14:textId="45781A43"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 xml:space="preserve">Wouldn’t the same treatment for new planting authorisations lead to speculation? Would extending their validity not </w:t>
            </w:r>
            <w:r w:rsidR="00BC0D5F" w:rsidRPr="00126695">
              <w:rPr>
                <w:rFonts w:cs="Times New Roman"/>
                <w:noProof/>
                <w:lang w:val="en-GB"/>
              </w:rPr>
              <w:t>go against</w:t>
            </w:r>
            <w:r w:rsidRPr="00126695">
              <w:rPr>
                <w:rFonts w:cs="Times New Roman"/>
                <w:noProof/>
                <w:lang w:val="en-GB"/>
              </w:rPr>
              <w:t xml:space="preserve"> the objective to reduce the amount of authorisations in </w:t>
            </w:r>
            <w:r w:rsidR="00BC0D5F" w:rsidRPr="00126695">
              <w:rPr>
                <w:rFonts w:cs="Times New Roman"/>
                <w:noProof/>
                <w:lang w:val="en-GB"/>
              </w:rPr>
              <w:t>circulation</w:t>
            </w:r>
            <w:r w:rsidRPr="00126695">
              <w:rPr>
                <w:rFonts w:cs="Times New Roman"/>
                <w:noProof/>
                <w:lang w:val="en-GB"/>
              </w:rPr>
              <w:t>?</w:t>
            </w:r>
          </w:p>
          <w:p w14:paraId="2C8D0DB0" w14:textId="51CFF993"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Should the current duration of validity for replanting authorisations be kept, but with the possibility for MS to exten</w:t>
            </w:r>
            <w:r w:rsidR="00FB6B2E" w:rsidRPr="00126695">
              <w:rPr>
                <w:rFonts w:cs="Times New Roman"/>
                <w:noProof/>
                <w:lang w:val="en-GB"/>
              </w:rPr>
              <w:t>d</w:t>
            </w:r>
            <w:r w:rsidRPr="00126695">
              <w:rPr>
                <w:rFonts w:cs="Times New Roman"/>
                <w:noProof/>
                <w:lang w:val="en-GB"/>
              </w:rPr>
              <w:t xml:space="preserve"> the validity </w:t>
            </w:r>
            <w:r w:rsidR="00944E50" w:rsidRPr="00126695">
              <w:rPr>
                <w:rFonts w:cs="Times New Roman"/>
                <w:noProof/>
                <w:lang w:val="en-GB"/>
              </w:rPr>
              <w:t xml:space="preserve">to </w:t>
            </w:r>
            <w:r w:rsidRPr="00126695">
              <w:rPr>
                <w:rFonts w:cs="Times New Roman"/>
                <w:noProof/>
                <w:lang w:val="en-GB"/>
              </w:rPr>
              <w:t>[</w:t>
            </w:r>
            <w:r w:rsidR="00C76E13" w:rsidRPr="00126695">
              <w:rPr>
                <w:rFonts w:cs="Times New Roman"/>
                <w:noProof/>
                <w:lang w:val="en-GB"/>
              </w:rPr>
              <w:t>eight</w:t>
            </w:r>
            <w:r w:rsidRPr="00126695">
              <w:rPr>
                <w:rFonts w:cs="Times New Roman"/>
                <w:noProof/>
                <w:lang w:val="en-GB"/>
              </w:rPr>
              <w:t>] years in duly justified cases (</w:t>
            </w:r>
            <w:r w:rsidR="00944E50" w:rsidRPr="00126695">
              <w:rPr>
                <w:rFonts w:cs="Times New Roman"/>
                <w:noProof/>
                <w:lang w:val="en-GB"/>
              </w:rPr>
              <w:t>such as</w:t>
            </w:r>
            <w:r w:rsidRPr="00126695">
              <w:rPr>
                <w:rFonts w:cs="Times New Roman"/>
                <w:noProof/>
                <w:lang w:val="en-GB"/>
              </w:rPr>
              <w:t xml:space="preserve"> weather events, market imbalance, etc.) or should there be a general extension of their validity? </w:t>
            </w:r>
          </w:p>
        </w:tc>
      </w:tr>
      <w:tr w:rsidR="00700F0B" w:rsidRPr="00965740" w14:paraId="0A6D88BE" w14:textId="77777777" w:rsidTr="00914AA8">
        <w:tc>
          <w:tcPr>
            <w:tcW w:w="1843" w:type="dxa"/>
          </w:tcPr>
          <w:p w14:paraId="163687A6" w14:textId="77777777" w:rsidR="00700F0B" w:rsidRPr="00126695" w:rsidRDefault="00700F0B">
            <w:pPr>
              <w:rPr>
                <w:rFonts w:cs="Times New Roman"/>
                <w:noProof/>
                <w:lang w:val="en-GB"/>
              </w:rPr>
            </w:pPr>
            <w:r w:rsidRPr="00126695">
              <w:rPr>
                <w:rFonts w:cs="Times New Roman"/>
                <w:b/>
                <w:bCs/>
                <w:noProof/>
                <w:lang w:val="en-GB"/>
              </w:rPr>
              <w:t xml:space="preserve">Avoid excessive yield increases on a given area </w:t>
            </w:r>
          </w:p>
        </w:tc>
        <w:tc>
          <w:tcPr>
            <w:tcW w:w="2552" w:type="dxa"/>
          </w:tcPr>
          <w:p w14:paraId="44FE9AE2" w14:textId="77777777" w:rsidR="00700F0B" w:rsidRPr="00126695" w:rsidRDefault="00700F0B">
            <w:pPr>
              <w:rPr>
                <w:rFonts w:cs="Times New Roman"/>
                <w:b/>
                <w:bCs/>
                <w:noProof/>
                <w:lang w:val="en-GB"/>
              </w:rPr>
            </w:pPr>
            <w:r w:rsidRPr="00126695">
              <w:rPr>
                <w:rFonts w:cs="Times New Roman"/>
                <w:b/>
                <w:bCs/>
                <w:noProof/>
                <w:lang w:val="en-GB"/>
              </w:rPr>
              <w:t>Reconversion support for vineyards</w:t>
            </w:r>
          </w:p>
        </w:tc>
        <w:tc>
          <w:tcPr>
            <w:tcW w:w="3260" w:type="dxa"/>
          </w:tcPr>
          <w:p w14:paraId="7688B70D" w14:textId="2AE941FB" w:rsidR="00700F0B" w:rsidRPr="00126695" w:rsidRDefault="00700F0B">
            <w:pPr>
              <w:rPr>
                <w:rFonts w:cs="Times New Roman"/>
                <w:noProof/>
                <w:lang w:val="en-GB"/>
              </w:rPr>
            </w:pPr>
            <w:r w:rsidRPr="00126695">
              <w:rPr>
                <w:rFonts w:cs="Times New Roman"/>
                <w:noProof/>
                <w:lang w:val="en-GB"/>
              </w:rPr>
              <w:t xml:space="preserve">Set conditions </w:t>
            </w:r>
            <w:r w:rsidR="00103B10" w:rsidRPr="00126695">
              <w:rPr>
                <w:rFonts w:cs="Times New Roman"/>
                <w:noProof/>
                <w:lang w:val="en-GB"/>
              </w:rPr>
              <w:t>for</w:t>
            </w:r>
            <w:r w:rsidRPr="00126695">
              <w:rPr>
                <w:rFonts w:cs="Times New Roman"/>
                <w:noProof/>
                <w:lang w:val="en-GB"/>
              </w:rPr>
              <w:t xml:space="preserve"> the restructuring and reconversion measure which limit yield increases</w:t>
            </w:r>
            <w:r w:rsidR="00103B10" w:rsidRPr="00126695">
              <w:rPr>
                <w:rFonts w:cs="Times New Roman"/>
                <w:noProof/>
                <w:lang w:val="en-GB"/>
              </w:rPr>
              <w:t>.</w:t>
            </w:r>
          </w:p>
        </w:tc>
        <w:tc>
          <w:tcPr>
            <w:tcW w:w="7735" w:type="dxa"/>
          </w:tcPr>
          <w:p w14:paraId="75E35D96" w14:textId="05723D99" w:rsidR="00700F0B" w:rsidRPr="00126695" w:rsidRDefault="00700F0B" w:rsidP="00405B32">
            <w:pPr>
              <w:pStyle w:val="ListParagraph"/>
              <w:numPr>
                <w:ilvl w:val="0"/>
                <w:numId w:val="21"/>
              </w:numPr>
              <w:rPr>
                <w:rFonts w:cs="Times New Roman"/>
                <w:noProof/>
                <w:lang w:val="en-GB"/>
              </w:rPr>
            </w:pPr>
            <w:r w:rsidRPr="00126695">
              <w:rPr>
                <w:rFonts w:cs="Times New Roman"/>
                <w:noProof/>
                <w:lang w:val="en-GB"/>
              </w:rPr>
              <w:t xml:space="preserve">Do you think </w:t>
            </w:r>
            <w:r w:rsidR="00103B10" w:rsidRPr="00126695">
              <w:rPr>
                <w:rFonts w:cs="Times New Roman"/>
                <w:noProof/>
                <w:lang w:val="en-GB"/>
              </w:rPr>
              <w:t>it is</w:t>
            </w:r>
            <w:r w:rsidRPr="00126695">
              <w:rPr>
                <w:rFonts w:cs="Times New Roman"/>
                <w:noProof/>
                <w:lang w:val="en-GB"/>
              </w:rPr>
              <w:t xml:space="preserve"> feasible/appropriate to set a general condition that yields of reconverted vineyards (or features having similar effects) should not increase? Or should the condition be limited to certain situations? Which ones?</w:t>
            </w:r>
          </w:p>
          <w:p w14:paraId="2E8A4B0A" w14:textId="3BD3257D" w:rsidR="00700F0B" w:rsidRPr="00126695" w:rsidRDefault="00700F0B" w:rsidP="00405B32">
            <w:pPr>
              <w:pStyle w:val="ListParagraph"/>
              <w:numPr>
                <w:ilvl w:val="0"/>
                <w:numId w:val="21"/>
              </w:numPr>
              <w:rPr>
                <w:rFonts w:cs="Times New Roman"/>
                <w:noProof/>
                <w:lang w:val="en-GB"/>
              </w:rPr>
            </w:pPr>
            <w:r w:rsidRPr="00126695">
              <w:rPr>
                <w:rFonts w:cs="Times New Roman"/>
                <w:noProof/>
                <w:lang w:val="en-GB"/>
              </w:rPr>
              <w:t xml:space="preserve">Should we </w:t>
            </w:r>
            <w:r w:rsidR="00BC0D5F" w:rsidRPr="00126695">
              <w:rPr>
                <w:rFonts w:cs="Times New Roman"/>
                <w:noProof/>
                <w:lang w:val="en-GB"/>
              </w:rPr>
              <w:t>differentiate</w:t>
            </w:r>
            <w:r w:rsidRPr="00126695">
              <w:rPr>
                <w:rFonts w:cs="Times New Roman"/>
                <w:noProof/>
                <w:lang w:val="en-GB"/>
              </w:rPr>
              <w:t xml:space="preserve"> between PDO/PGI (for which yields are set in their technical specifications) and non-GI wines?</w:t>
            </w:r>
          </w:p>
        </w:tc>
      </w:tr>
      <w:tr w:rsidR="00700F0B" w:rsidRPr="00965740" w14:paraId="68409BA0" w14:textId="77777777" w:rsidTr="00914AA8">
        <w:tc>
          <w:tcPr>
            <w:tcW w:w="1843" w:type="dxa"/>
          </w:tcPr>
          <w:p w14:paraId="272386CA" w14:textId="77777777" w:rsidR="00700F0B" w:rsidRPr="00126695" w:rsidRDefault="00700F0B">
            <w:pPr>
              <w:rPr>
                <w:rFonts w:cs="Times New Roman"/>
                <w:noProof/>
                <w:lang w:val="en-GB"/>
              </w:rPr>
            </w:pPr>
            <w:bookmarkStart w:id="411" w:name="_Hlk177546208"/>
          </w:p>
        </w:tc>
        <w:tc>
          <w:tcPr>
            <w:tcW w:w="2552" w:type="dxa"/>
          </w:tcPr>
          <w:p w14:paraId="18F6BBD7" w14:textId="77777777" w:rsidR="00700F0B" w:rsidRPr="00126695" w:rsidRDefault="00700F0B">
            <w:pPr>
              <w:jc w:val="both"/>
              <w:rPr>
                <w:rFonts w:cs="Times New Roman"/>
                <w:noProof/>
                <w:lang w:val="en-GB"/>
              </w:rPr>
            </w:pPr>
            <w:r w:rsidRPr="00126695">
              <w:rPr>
                <w:rFonts w:cs="Times New Roman"/>
                <w:b/>
                <w:bCs/>
                <w:noProof/>
                <w:lang w:val="en-GB"/>
              </w:rPr>
              <w:t>Conditions for replanting authorisations</w:t>
            </w:r>
          </w:p>
        </w:tc>
        <w:tc>
          <w:tcPr>
            <w:tcW w:w="3260" w:type="dxa"/>
          </w:tcPr>
          <w:p w14:paraId="4C90F362" w14:textId="5243F133" w:rsidR="00700F0B" w:rsidRPr="00126695" w:rsidRDefault="00700F0B">
            <w:pPr>
              <w:jc w:val="both"/>
              <w:rPr>
                <w:rFonts w:cs="Times New Roman"/>
                <w:noProof/>
                <w:lang w:val="en-GB"/>
              </w:rPr>
            </w:pPr>
            <w:r w:rsidRPr="00126695">
              <w:rPr>
                <w:rFonts w:cs="Times New Roman"/>
                <w:noProof/>
                <w:lang w:val="en-GB"/>
              </w:rPr>
              <w:t xml:space="preserve">Conditions to be set by </w:t>
            </w:r>
            <w:r w:rsidR="00FC77C7" w:rsidRPr="00126695">
              <w:rPr>
                <w:rFonts w:cs="Times New Roman"/>
                <w:noProof/>
                <w:lang w:val="en-GB"/>
              </w:rPr>
              <w:t>MS</w:t>
            </w:r>
            <w:r w:rsidRPr="00126695">
              <w:rPr>
                <w:rFonts w:cs="Times New Roman"/>
                <w:noProof/>
                <w:lang w:val="en-GB"/>
              </w:rPr>
              <w:t xml:space="preserve"> to avoid yield increase when vineyards are replaced</w:t>
            </w:r>
            <w:r w:rsidR="00944E50" w:rsidRPr="00126695">
              <w:rPr>
                <w:rFonts w:cs="Times New Roman"/>
                <w:noProof/>
                <w:lang w:val="en-GB"/>
              </w:rPr>
              <w:t>.</w:t>
            </w:r>
          </w:p>
        </w:tc>
        <w:tc>
          <w:tcPr>
            <w:tcW w:w="7735" w:type="dxa"/>
          </w:tcPr>
          <w:p w14:paraId="6FD5CCFE" w14:textId="4690A512" w:rsidR="00700F0B" w:rsidRPr="00126695" w:rsidRDefault="00700F0B">
            <w:pPr>
              <w:jc w:val="both"/>
              <w:rPr>
                <w:rFonts w:cs="Times New Roman"/>
                <w:noProof/>
                <w:lang w:val="en-GB"/>
              </w:rPr>
            </w:pPr>
            <w:r w:rsidRPr="00126695">
              <w:rPr>
                <w:rFonts w:cs="Times New Roman"/>
                <w:noProof/>
                <w:lang w:val="en-GB"/>
              </w:rPr>
              <w:t xml:space="preserve">MS could set conditions </w:t>
            </w:r>
            <w:r w:rsidR="00BF61F3" w:rsidRPr="00126695">
              <w:rPr>
                <w:rFonts w:cs="Times New Roman"/>
                <w:noProof/>
                <w:lang w:val="en-GB"/>
              </w:rPr>
              <w:t>on</w:t>
            </w:r>
            <w:r w:rsidRPr="00126695">
              <w:rPr>
                <w:rFonts w:cs="Times New Roman"/>
                <w:noProof/>
                <w:lang w:val="en-GB"/>
              </w:rPr>
              <w:t xml:space="preserve"> max</w:t>
            </w:r>
            <w:r w:rsidR="00944E50" w:rsidRPr="00126695">
              <w:rPr>
                <w:rFonts w:cs="Times New Roman"/>
                <w:noProof/>
                <w:lang w:val="en-GB"/>
              </w:rPr>
              <w:t>imum</w:t>
            </w:r>
            <w:r w:rsidRPr="00126695">
              <w:rPr>
                <w:rFonts w:cs="Times New Roman"/>
                <w:noProof/>
                <w:lang w:val="en-GB"/>
              </w:rPr>
              <w:t xml:space="preserve"> yields (or characteristics having similar effects) when granting replanting authorisations. In case of transfer of authorisations between certain areas, MS may be allowed to set max</w:t>
            </w:r>
            <w:r w:rsidR="00944E50" w:rsidRPr="00126695">
              <w:rPr>
                <w:rFonts w:cs="Times New Roman"/>
                <w:noProof/>
                <w:lang w:val="en-GB"/>
              </w:rPr>
              <w:t>imum</w:t>
            </w:r>
            <w:r w:rsidRPr="00126695">
              <w:rPr>
                <w:rFonts w:cs="Times New Roman"/>
                <w:noProof/>
                <w:lang w:val="en-GB"/>
              </w:rPr>
              <w:t xml:space="preserve"> planted areas or even prohibit replanting in areas with different characteristics (</w:t>
            </w:r>
            <w:r w:rsidR="006E653C" w:rsidRPr="00126695">
              <w:rPr>
                <w:rFonts w:cs="Times New Roman"/>
                <w:noProof/>
                <w:lang w:val="en-GB"/>
              </w:rPr>
              <w:t>e.g.</w:t>
            </w:r>
            <w:r w:rsidRPr="00126695">
              <w:rPr>
                <w:rFonts w:cs="Times New Roman"/>
                <w:noProof/>
                <w:lang w:val="en-GB"/>
              </w:rPr>
              <w:t xml:space="preserve"> to avoid vineyards moving away from environmentally sensitive areas or slopes).</w:t>
            </w:r>
          </w:p>
          <w:p w14:paraId="782616AB" w14:textId="0BEF2999"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 xml:space="preserve">Should there be stricter rules allowing </w:t>
            </w:r>
            <w:r w:rsidR="00547D34" w:rsidRPr="00126695">
              <w:rPr>
                <w:rFonts w:cs="Times New Roman"/>
                <w:noProof/>
                <w:lang w:val="en-GB"/>
              </w:rPr>
              <w:t>MS</w:t>
            </w:r>
            <w:r w:rsidRPr="00126695">
              <w:rPr>
                <w:rFonts w:cs="Times New Roman"/>
                <w:noProof/>
                <w:lang w:val="en-GB"/>
              </w:rPr>
              <w:t xml:space="preserve"> to prohibit at national level the transfer of replanting authorisations within a holding, e.g. from one region to another, from slopes to the plain?</w:t>
            </w:r>
          </w:p>
        </w:tc>
      </w:tr>
      <w:tr w:rsidR="00700F0B" w:rsidRPr="00965740" w14:paraId="39793623" w14:textId="77777777" w:rsidTr="00914AA8">
        <w:tc>
          <w:tcPr>
            <w:tcW w:w="1843" w:type="dxa"/>
          </w:tcPr>
          <w:p w14:paraId="119F2C8F" w14:textId="7EBF89E1" w:rsidR="00700F0B" w:rsidRPr="00126695" w:rsidRDefault="00700F0B">
            <w:pPr>
              <w:jc w:val="both"/>
              <w:rPr>
                <w:rFonts w:cs="Times New Roman"/>
                <w:noProof/>
                <w:lang w:val="en-GB"/>
              </w:rPr>
            </w:pPr>
            <w:r w:rsidRPr="00126695">
              <w:rPr>
                <w:rFonts w:cs="Times New Roman"/>
                <w:b/>
                <w:bCs/>
                <w:noProof/>
                <w:lang w:val="en-GB"/>
              </w:rPr>
              <w:t>Stabilise yields/</w:t>
            </w:r>
            <w:r w:rsidR="00944E50" w:rsidRPr="00126695">
              <w:rPr>
                <w:rFonts w:cs="Times New Roman"/>
                <w:b/>
                <w:bCs/>
                <w:noProof/>
                <w:lang w:val="en-GB"/>
              </w:rPr>
              <w:t>p</w:t>
            </w:r>
            <w:r w:rsidRPr="00126695">
              <w:rPr>
                <w:rFonts w:cs="Times New Roman"/>
                <w:b/>
                <w:bCs/>
                <w:noProof/>
                <w:lang w:val="en-GB"/>
              </w:rPr>
              <w:t>roduction (temporary)</w:t>
            </w:r>
          </w:p>
        </w:tc>
        <w:tc>
          <w:tcPr>
            <w:tcW w:w="2552" w:type="dxa"/>
          </w:tcPr>
          <w:p w14:paraId="227D1EDA" w14:textId="77777777" w:rsidR="00700F0B" w:rsidRPr="00126695" w:rsidRDefault="00700F0B">
            <w:pPr>
              <w:jc w:val="both"/>
              <w:rPr>
                <w:rFonts w:cs="Times New Roman"/>
                <w:b/>
                <w:bCs/>
                <w:noProof/>
                <w:lang w:val="en-GB"/>
              </w:rPr>
            </w:pPr>
            <w:r w:rsidRPr="00126695">
              <w:rPr>
                <w:rFonts w:cs="Times New Roman"/>
                <w:b/>
                <w:bCs/>
                <w:noProof/>
                <w:lang w:val="en-GB"/>
              </w:rPr>
              <w:t>Yield stabilisation mechanism</w:t>
            </w:r>
          </w:p>
        </w:tc>
        <w:tc>
          <w:tcPr>
            <w:tcW w:w="3260" w:type="dxa"/>
          </w:tcPr>
          <w:p w14:paraId="35154DD0" w14:textId="0288F239" w:rsidR="00700F0B" w:rsidRPr="00126695" w:rsidRDefault="00910FC9">
            <w:pPr>
              <w:jc w:val="both"/>
              <w:rPr>
                <w:rFonts w:cs="Times New Roman"/>
                <w:noProof/>
                <w:lang w:val="en-GB"/>
              </w:rPr>
            </w:pPr>
            <w:r w:rsidRPr="00126695">
              <w:rPr>
                <w:rFonts w:cs="Times New Roman"/>
                <w:noProof/>
                <w:lang w:val="en-GB"/>
              </w:rPr>
              <w:t xml:space="preserve">In the </w:t>
            </w:r>
            <w:r w:rsidR="006B08F5" w:rsidRPr="00126695">
              <w:rPr>
                <w:rFonts w:cs="Times New Roman"/>
                <w:noProof/>
                <w:lang w:val="en-GB"/>
              </w:rPr>
              <w:t>CMO Regulation, include the possibility of</w:t>
            </w:r>
            <w:r w:rsidR="00700F0B" w:rsidRPr="00126695">
              <w:rPr>
                <w:rFonts w:cs="Times New Roman"/>
                <w:noProof/>
                <w:lang w:val="en-GB"/>
              </w:rPr>
              <w:t xml:space="preserve"> such </w:t>
            </w:r>
            <w:r w:rsidR="00944E50" w:rsidRPr="00126695">
              <w:rPr>
                <w:rFonts w:cs="Times New Roman"/>
                <w:noProof/>
                <w:lang w:val="en-GB"/>
              </w:rPr>
              <w:t xml:space="preserve">a </w:t>
            </w:r>
            <w:r w:rsidR="00700F0B" w:rsidRPr="00126695">
              <w:rPr>
                <w:rFonts w:cs="Times New Roman"/>
                <w:noProof/>
                <w:lang w:val="en-GB"/>
              </w:rPr>
              <w:t xml:space="preserve">mechanism, activated through </w:t>
            </w:r>
            <w:r w:rsidR="00944E50" w:rsidRPr="00126695">
              <w:rPr>
                <w:rFonts w:cs="Times New Roman"/>
                <w:noProof/>
                <w:lang w:val="en-GB"/>
              </w:rPr>
              <w:t>i</w:t>
            </w:r>
            <w:r w:rsidR="00700F0B" w:rsidRPr="00126695">
              <w:rPr>
                <w:rFonts w:cs="Times New Roman"/>
                <w:noProof/>
                <w:lang w:val="en-GB"/>
              </w:rPr>
              <w:t xml:space="preserve">nterprofessional </w:t>
            </w:r>
            <w:r w:rsidR="00944E50" w:rsidRPr="00126695">
              <w:rPr>
                <w:rFonts w:cs="Times New Roman"/>
                <w:noProof/>
                <w:lang w:val="en-GB"/>
              </w:rPr>
              <w:t>o</w:t>
            </w:r>
            <w:r w:rsidR="00700F0B" w:rsidRPr="00126695">
              <w:rPr>
                <w:rFonts w:cs="Times New Roman"/>
                <w:noProof/>
                <w:lang w:val="en-GB"/>
              </w:rPr>
              <w:t xml:space="preserve">rganisations or </w:t>
            </w:r>
            <w:r w:rsidR="00944E50" w:rsidRPr="00126695">
              <w:rPr>
                <w:rFonts w:cs="Times New Roman"/>
                <w:noProof/>
                <w:lang w:val="en-GB"/>
              </w:rPr>
              <w:t>p</w:t>
            </w:r>
            <w:r w:rsidR="00700F0B" w:rsidRPr="00126695">
              <w:rPr>
                <w:rFonts w:cs="Times New Roman"/>
                <w:noProof/>
                <w:lang w:val="en-GB"/>
              </w:rPr>
              <w:t xml:space="preserve">roducer </w:t>
            </w:r>
            <w:r w:rsidR="00944E50" w:rsidRPr="00126695">
              <w:rPr>
                <w:rFonts w:cs="Times New Roman"/>
                <w:noProof/>
                <w:lang w:val="en-GB"/>
              </w:rPr>
              <w:t>o</w:t>
            </w:r>
            <w:r w:rsidR="00700F0B" w:rsidRPr="00126695">
              <w:rPr>
                <w:rFonts w:cs="Times New Roman"/>
                <w:noProof/>
                <w:lang w:val="en-GB"/>
              </w:rPr>
              <w:t>rganisations (extension of rules) for a certain area</w:t>
            </w:r>
            <w:r w:rsidR="00944E50" w:rsidRPr="00126695">
              <w:rPr>
                <w:rFonts w:cs="Times New Roman"/>
                <w:noProof/>
                <w:lang w:val="en-GB"/>
              </w:rPr>
              <w:t>.</w:t>
            </w:r>
          </w:p>
        </w:tc>
        <w:tc>
          <w:tcPr>
            <w:tcW w:w="7735" w:type="dxa"/>
          </w:tcPr>
          <w:p w14:paraId="0D56FC62" w14:textId="542A9D5C" w:rsidR="00700F0B" w:rsidRPr="00126695" w:rsidRDefault="00700F0B">
            <w:pPr>
              <w:jc w:val="both"/>
              <w:rPr>
                <w:rFonts w:cs="Times New Roman"/>
                <w:noProof/>
                <w:lang w:val="en-GB"/>
              </w:rPr>
            </w:pPr>
            <w:r w:rsidRPr="00126695">
              <w:rPr>
                <w:rFonts w:cs="Times New Roman"/>
                <w:noProof/>
                <w:lang w:val="en-GB"/>
              </w:rPr>
              <w:t xml:space="preserve">This would give more responsibility to the sector </w:t>
            </w:r>
            <w:r w:rsidR="0025528E" w:rsidRPr="00126695">
              <w:rPr>
                <w:rFonts w:cs="Times New Roman"/>
                <w:noProof/>
                <w:lang w:val="en-GB"/>
              </w:rPr>
              <w:t>for</w:t>
            </w:r>
            <w:r w:rsidRPr="00126695">
              <w:rPr>
                <w:rFonts w:cs="Times New Roman"/>
                <w:noProof/>
                <w:lang w:val="en-GB"/>
              </w:rPr>
              <w:t xml:space="preserve"> preventing market imbalances.</w:t>
            </w:r>
          </w:p>
          <w:p w14:paraId="5D1CEA95" w14:textId="6224C5BE"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Should the extension of rules (Art</w:t>
            </w:r>
            <w:r w:rsidR="00FF7DC3" w:rsidRPr="00126695">
              <w:rPr>
                <w:rFonts w:cs="Times New Roman"/>
                <w:noProof/>
                <w:lang w:val="en-GB"/>
              </w:rPr>
              <w:t>icle</w:t>
            </w:r>
            <w:r w:rsidRPr="00126695">
              <w:rPr>
                <w:rFonts w:cs="Times New Roman"/>
                <w:noProof/>
                <w:lang w:val="en-GB"/>
              </w:rPr>
              <w:t xml:space="preserve"> 164 CMO) be reinforced for the wine sector?</w:t>
            </w:r>
          </w:p>
          <w:p w14:paraId="39602BB3" w14:textId="0453ED62" w:rsidR="00700F0B" w:rsidRPr="00126695" w:rsidRDefault="00700F0B" w:rsidP="00405B32">
            <w:pPr>
              <w:pStyle w:val="ListParagraph"/>
              <w:numPr>
                <w:ilvl w:val="0"/>
                <w:numId w:val="21"/>
              </w:numPr>
              <w:jc w:val="both"/>
              <w:rPr>
                <w:rFonts w:cs="Times New Roman"/>
                <w:noProof/>
                <w:lang w:val="en-GB"/>
              </w:rPr>
            </w:pPr>
            <w:r w:rsidRPr="00126695">
              <w:rPr>
                <w:rFonts w:cs="Times New Roman"/>
                <w:noProof/>
                <w:lang w:val="en-GB"/>
              </w:rPr>
              <w:t xml:space="preserve">Should the possibility for the </w:t>
            </w:r>
            <w:r w:rsidR="00FC77C7" w:rsidRPr="00126695">
              <w:rPr>
                <w:rFonts w:cs="Times New Roman"/>
                <w:noProof/>
                <w:lang w:val="en-GB"/>
              </w:rPr>
              <w:t>MS</w:t>
            </w:r>
            <w:r w:rsidRPr="00126695">
              <w:rPr>
                <w:rFonts w:cs="Times New Roman"/>
                <w:noProof/>
                <w:lang w:val="en-GB"/>
              </w:rPr>
              <w:t xml:space="preserve"> under Art</w:t>
            </w:r>
            <w:r w:rsidR="00826512" w:rsidRPr="00126695">
              <w:rPr>
                <w:rFonts w:cs="Times New Roman"/>
                <w:noProof/>
                <w:lang w:val="en-GB"/>
              </w:rPr>
              <w:t>icle</w:t>
            </w:r>
            <w:r w:rsidRPr="00126695">
              <w:rPr>
                <w:rFonts w:cs="Times New Roman"/>
                <w:noProof/>
                <w:lang w:val="en-GB"/>
              </w:rPr>
              <w:t xml:space="preserve"> 167 CMO (national marketing rules) be improved? How?</w:t>
            </w:r>
          </w:p>
        </w:tc>
      </w:tr>
      <w:tr w:rsidR="00700F0B" w:rsidRPr="00965740" w14:paraId="57B8B037" w14:textId="77777777" w:rsidTr="00914AA8">
        <w:tc>
          <w:tcPr>
            <w:tcW w:w="1843" w:type="dxa"/>
          </w:tcPr>
          <w:p w14:paraId="7A1EBAD2" w14:textId="77777777" w:rsidR="00700F0B" w:rsidRPr="007F7EA3" w:rsidRDefault="00700F0B">
            <w:pPr>
              <w:rPr>
                <w:rFonts w:cs="Times New Roman"/>
                <w:noProof/>
                <w:lang w:val="en-GB"/>
              </w:rPr>
            </w:pPr>
          </w:p>
        </w:tc>
        <w:tc>
          <w:tcPr>
            <w:tcW w:w="2552" w:type="dxa"/>
          </w:tcPr>
          <w:p w14:paraId="07F20FE4" w14:textId="77777777" w:rsidR="00700F0B" w:rsidRPr="007F7EA3" w:rsidRDefault="00700F0B">
            <w:pPr>
              <w:jc w:val="both"/>
              <w:rPr>
                <w:rFonts w:cs="Times New Roman"/>
                <w:noProof/>
                <w:lang w:val="en-GB"/>
              </w:rPr>
            </w:pPr>
            <w:r w:rsidRPr="007F7EA3">
              <w:rPr>
                <w:rFonts w:cs="Times New Roman"/>
                <w:b/>
                <w:bCs/>
                <w:noProof/>
                <w:lang w:val="en-GB"/>
              </w:rPr>
              <w:t>Green harvesting</w:t>
            </w:r>
          </w:p>
        </w:tc>
        <w:tc>
          <w:tcPr>
            <w:tcW w:w="3260" w:type="dxa"/>
          </w:tcPr>
          <w:p w14:paraId="6C584C35" w14:textId="20BFEE63" w:rsidR="00700F0B" w:rsidRPr="007F7EA3" w:rsidRDefault="00700F0B">
            <w:pPr>
              <w:jc w:val="both"/>
              <w:rPr>
                <w:rFonts w:cs="Times New Roman"/>
                <w:noProof/>
                <w:lang w:val="en-GB"/>
              </w:rPr>
            </w:pPr>
            <w:r w:rsidRPr="007F7EA3">
              <w:rPr>
                <w:rFonts w:cs="Times New Roman"/>
                <w:noProof/>
                <w:lang w:val="en-GB"/>
              </w:rPr>
              <w:t>Make wine sectoral intervention rules more flexible to allow MS to re</w:t>
            </w:r>
            <w:r w:rsidR="00C4533C" w:rsidRPr="007F7EA3">
              <w:rPr>
                <w:rFonts w:cs="Times New Roman"/>
                <w:noProof/>
                <w:lang w:val="en-GB"/>
              </w:rPr>
              <w:t>allocate</w:t>
            </w:r>
            <w:r w:rsidRPr="007F7EA3">
              <w:rPr>
                <w:rFonts w:cs="Times New Roman"/>
                <w:noProof/>
                <w:lang w:val="en-GB"/>
              </w:rPr>
              <w:t xml:space="preserve"> funds dedicated to green harvesting in case of non-use</w:t>
            </w:r>
            <w:r w:rsidR="00944E50" w:rsidRPr="007F7EA3">
              <w:rPr>
                <w:rFonts w:cs="Times New Roman"/>
                <w:noProof/>
                <w:lang w:val="en-GB"/>
              </w:rPr>
              <w:t xml:space="preserve"> in specific years.</w:t>
            </w:r>
          </w:p>
        </w:tc>
        <w:tc>
          <w:tcPr>
            <w:tcW w:w="7735" w:type="dxa"/>
          </w:tcPr>
          <w:p w14:paraId="127077CE" w14:textId="717C2C60" w:rsidR="00700F0B" w:rsidRPr="007F7EA3" w:rsidRDefault="00700F0B">
            <w:pPr>
              <w:jc w:val="both"/>
              <w:rPr>
                <w:rFonts w:cs="Times New Roman"/>
                <w:noProof/>
                <w:lang w:val="en-GB"/>
              </w:rPr>
            </w:pPr>
            <w:r w:rsidRPr="007F7EA3">
              <w:rPr>
                <w:rFonts w:cs="Times New Roman"/>
                <w:noProof/>
                <w:lang w:val="en-GB"/>
              </w:rPr>
              <w:t xml:space="preserve">Green harvesting occurs late in the financial year. Financial flexibility would </w:t>
            </w:r>
            <w:r w:rsidR="00DB67F8" w:rsidRPr="007F7EA3">
              <w:rPr>
                <w:rFonts w:cs="Times New Roman"/>
                <w:noProof/>
                <w:lang w:val="en-GB"/>
              </w:rPr>
              <w:t xml:space="preserve">make it possible </w:t>
            </w:r>
            <w:r w:rsidRPr="007F7EA3">
              <w:rPr>
                <w:rFonts w:cs="Times New Roman"/>
                <w:noProof/>
                <w:lang w:val="en-GB"/>
              </w:rPr>
              <w:t>to keep this measure available in the SP, with no risk of losing the unspent money allocated to it.</w:t>
            </w:r>
          </w:p>
          <w:p w14:paraId="7FB0D8B2" w14:textId="77777777" w:rsidR="00700F0B" w:rsidRPr="007F7EA3" w:rsidRDefault="00700F0B">
            <w:pPr>
              <w:jc w:val="both"/>
              <w:rPr>
                <w:rFonts w:cs="Times New Roman"/>
                <w:noProof/>
                <w:lang w:val="en-GB"/>
              </w:rPr>
            </w:pPr>
          </w:p>
          <w:p w14:paraId="3E763414" w14:textId="47002C5B"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Considering the existing possible transfer of unused funds between measures (Art</w:t>
            </w:r>
            <w:r w:rsidR="00944E50" w:rsidRPr="007F7EA3">
              <w:rPr>
                <w:rFonts w:cs="Times New Roman"/>
                <w:noProof/>
                <w:lang w:val="en-GB"/>
              </w:rPr>
              <w:t>icle</w:t>
            </w:r>
            <w:r w:rsidRPr="007F7EA3">
              <w:rPr>
                <w:rFonts w:cs="Times New Roman"/>
                <w:noProof/>
                <w:lang w:val="en-GB"/>
              </w:rPr>
              <w:t xml:space="preserve"> 101 SPR), which additional flexibilities </w:t>
            </w:r>
            <w:r w:rsidR="003D4BF0" w:rsidRPr="007F7EA3">
              <w:rPr>
                <w:rFonts w:cs="Times New Roman"/>
                <w:noProof/>
                <w:lang w:val="en-GB"/>
              </w:rPr>
              <w:t xml:space="preserve">would </w:t>
            </w:r>
            <w:r w:rsidRPr="007F7EA3">
              <w:rPr>
                <w:rFonts w:cs="Times New Roman"/>
                <w:noProof/>
                <w:lang w:val="en-GB"/>
              </w:rPr>
              <w:t>you deem useful?</w:t>
            </w:r>
          </w:p>
        </w:tc>
      </w:tr>
      <w:tr w:rsidR="00700F0B" w:rsidRPr="00965740" w14:paraId="1DC3F50D" w14:textId="77777777" w:rsidTr="00914AA8">
        <w:tc>
          <w:tcPr>
            <w:tcW w:w="1843" w:type="dxa"/>
          </w:tcPr>
          <w:p w14:paraId="634D1CB9" w14:textId="77777777" w:rsidR="00700F0B" w:rsidRPr="007F7EA3" w:rsidRDefault="00700F0B">
            <w:pPr>
              <w:rPr>
                <w:rFonts w:cs="Times New Roman"/>
                <w:noProof/>
                <w:lang w:val="en-GB"/>
              </w:rPr>
            </w:pPr>
          </w:p>
        </w:tc>
        <w:tc>
          <w:tcPr>
            <w:tcW w:w="2552" w:type="dxa"/>
          </w:tcPr>
          <w:p w14:paraId="2053D0E2" w14:textId="1966A8B2" w:rsidR="00700F0B" w:rsidRPr="007F7EA3" w:rsidRDefault="00700F0B">
            <w:pPr>
              <w:jc w:val="both"/>
              <w:rPr>
                <w:rFonts w:cs="Times New Roman"/>
                <w:noProof/>
                <w:lang w:val="en-GB"/>
              </w:rPr>
            </w:pPr>
            <w:r w:rsidRPr="007F7EA3">
              <w:rPr>
                <w:rFonts w:cs="Times New Roman"/>
                <w:b/>
                <w:bCs/>
                <w:noProof/>
                <w:lang w:val="en-GB"/>
              </w:rPr>
              <w:t xml:space="preserve">Possibility for </w:t>
            </w:r>
            <w:r w:rsidR="00944E50" w:rsidRPr="007F7EA3">
              <w:rPr>
                <w:rFonts w:cs="Times New Roman"/>
                <w:b/>
                <w:bCs/>
                <w:noProof/>
                <w:lang w:val="en-GB"/>
              </w:rPr>
              <w:t>p</w:t>
            </w:r>
            <w:r w:rsidRPr="007F7EA3">
              <w:rPr>
                <w:rFonts w:cs="Times New Roman"/>
                <w:b/>
                <w:bCs/>
                <w:noProof/>
                <w:lang w:val="en-GB"/>
              </w:rPr>
              <w:t xml:space="preserve">roducer </w:t>
            </w:r>
            <w:r w:rsidR="00944E50" w:rsidRPr="007F7EA3">
              <w:rPr>
                <w:rFonts w:cs="Times New Roman"/>
                <w:b/>
                <w:bCs/>
                <w:noProof/>
                <w:lang w:val="en-GB"/>
              </w:rPr>
              <w:t>o</w:t>
            </w:r>
            <w:r w:rsidRPr="007F7EA3">
              <w:rPr>
                <w:rFonts w:cs="Times New Roman"/>
                <w:b/>
                <w:bCs/>
                <w:noProof/>
                <w:lang w:val="en-GB"/>
              </w:rPr>
              <w:t>rganisations to withdraw wine from the market (</w:t>
            </w:r>
            <w:r w:rsidR="006E653C" w:rsidRPr="007F7EA3">
              <w:rPr>
                <w:rFonts w:cs="Times New Roman"/>
                <w:b/>
                <w:bCs/>
                <w:noProof/>
                <w:lang w:val="en-GB"/>
              </w:rPr>
              <w:t>e.g.</w:t>
            </w:r>
            <w:r w:rsidRPr="007F7EA3">
              <w:rPr>
                <w:rFonts w:cs="Times New Roman"/>
                <w:b/>
                <w:bCs/>
                <w:noProof/>
                <w:lang w:val="en-GB"/>
              </w:rPr>
              <w:t xml:space="preserve"> distillation)</w:t>
            </w:r>
          </w:p>
        </w:tc>
        <w:tc>
          <w:tcPr>
            <w:tcW w:w="3260" w:type="dxa"/>
          </w:tcPr>
          <w:p w14:paraId="4A812240" w14:textId="4E80734A" w:rsidR="00700F0B" w:rsidRPr="007F7EA3" w:rsidRDefault="00700F0B">
            <w:pPr>
              <w:jc w:val="both"/>
              <w:rPr>
                <w:rFonts w:cs="Times New Roman"/>
                <w:noProof/>
                <w:lang w:val="en-GB"/>
              </w:rPr>
            </w:pPr>
            <w:r w:rsidRPr="007F7EA3">
              <w:rPr>
                <w:rFonts w:cs="Times New Roman"/>
                <w:noProof/>
                <w:lang w:val="en-GB"/>
              </w:rPr>
              <w:t>Recognised POs can adopt marketing rules for their members and act in case of conjunctural supply excess</w:t>
            </w:r>
            <w:r w:rsidR="00944E50" w:rsidRPr="007F7EA3">
              <w:rPr>
                <w:rFonts w:cs="Times New Roman"/>
                <w:noProof/>
                <w:lang w:val="en-GB"/>
              </w:rPr>
              <w:t>.</w:t>
            </w:r>
          </w:p>
        </w:tc>
        <w:tc>
          <w:tcPr>
            <w:tcW w:w="7735" w:type="dxa"/>
          </w:tcPr>
          <w:p w14:paraId="570BDB46" w14:textId="7988765F" w:rsidR="00700F0B" w:rsidRPr="007F7EA3" w:rsidRDefault="00700F0B">
            <w:pPr>
              <w:jc w:val="both"/>
              <w:rPr>
                <w:rFonts w:cs="Times New Roman"/>
                <w:noProof/>
                <w:lang w:val="en-GB"/>
              </w:rPr>
            </w:pPr>
            <w:r w:rsidRPr="007F7EA3">
              <w:rPr>
                <w:rFonts w:cs="Times New Roman"/>
                <w:noProof/>
                <w:lang w:val="en-GB"/>
              </w:rPr>
              <w:t xml:space="preserve">In some other sectors, this kind of operations by </w:t>
            </w:r>
            <w:r w:rsidR="00944E50" w:rsidRPr="007F7EA3">
              <w:rPr>
                <w:rFonts w:cs="Times New Roman"/>
                <w:noProof/>
                <w:lang w:val="en-GB"/>
              </w:rPr>
              <w:t>POs</w:t>
            </w:r>
            <w:r w:rsidRPr="007F7EA3">
              <w:rPr>
                <w:rFonts w:cs="Times New Roman"/>
                <w:noProof/>
                <w:lang w:val="en-GB"/>
              </w:rPr>
              <w:t xml:space="preserve"> or cooperatives recognised as POs can be partially financed within operational programmes run by such POs.</w:t>
            </w:r>
          </w:p>
          <w:p w14:paraId="7CE7E717" w14:textId="77777777" w:rsidR="00700F0B" w:rsidRPr="007F7EA3" w:rsidRDefault="00700F0B">
            <w:pPr>
              <w:jc w:val="both"/>
              <w:rPr>
                <w:rFonts w:cs="Times New Roman"/>
                <w:noProof/>
                <w:lang w:val="en-GB"/>
              </w:rPr>
            </w:pPr>
          </w:p>
          <w:p w14:paraId="67995550" w14:textId="481F488A"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Would it be useful to allow MS to fund these programmes with the area payments, </w:t>
            </w:r>
            <w:r w:rsidR="00DB01BA" w:rsidRPr="007F7EA3">
              <w:rPr>
                <w:rFonts w:cs="Times New Roman"/>
                <w:noProof/>
                <w:lang w:val="en-GB"/>
              </w:rPr>
              <w:t xml:space="preserve">as </w:t>
            </w:r>
            <w:r w:rsidR="003D4BF0" w:rsidRPr="007F7EA3">
              <w:rPr>
                <w:rFonts w:cs="Times New Roman"/>
                <w:noProof/>
                <w:lang w:val="en-GB"/>
              </w:rPr>
              <w:t>in</w:t>
            </w:r>
            <w:r w:rsidRPr="007F7EA3">
              <w:rPr>
                <w:rFonts w:cs="Times New Roman"/>
                <w:noProof/>
                <w:lang w:val="en-GB"/>
              </w:rPr>
              <w:t xml:space="preserve"> some other sectors?</w:t>
            </w:r>
          </w:p>
          <w:p w14:paraId="006AD6ED" w14:textId="2F1EB812"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Or would allowing the possibility</w:t>
            </w:r>
            <w:r w:rsidR="00DB01BA" w:rsidRPr="007F7EA3">
              <w:rPr>
                <w:rFonts w:cs="Times New Roman"/>
                <w:noProof/>
                <w:lang w:val="en-GB"/>
              </w:rPr>
              <w:t xml:space="preserve"> of</w:t>
            </w:r>
            <w:r w:rsidRPr="007F7EA3">
              <w:rPr>
                <w:rFonts w:cs="Times New Roman"/>
                <w:noProof/>
                <w:lang w:val="en-GB"/>
              </w:rPr>
              <w:t xml:space="preserve"> withdrawal with no use of public funding be enough?</w:t>
            </w:r>
          </w:p>
        </w:tc>
      </w:tr>
    </w:tbl>
    <w:bookmarkEnd w:id="411"/>
    <w:p w14:paraId="74BE0A8E" w14:textId="77777777" w:rsidR="00700F0B" w:rsidRPr="007F7EA3" w:rsidRDefault="00700F0B" w:rsidP="00700F0B">
      <w:pPr>
        <w:rPr>
          <w:rFonts w:cs="Times New Roman"/>
          <w:noProof/>
          <w:lang w:val="en-GB"/>
        </w:rPr>
      </w:pPr>
      <w:r w:rsidRPr="007F7EA3">
        <w:rPr>
          <w:rFonts w:cs="Times New Roman"/>
          <w:noProof/>
          <w:lang w:val="en-GB"/>
        </w:rPr>
        <w:br w:type="column"/>
      </w:r>
    </w:p>
    <w:p w14:paraId="39A7EA34" w14:textId="77777777" w:rsidR="00700F0B" w:rsidRPr="007F7EA3" w:rsidRDefault="00700F0B" w:rsidP="00405B32">
      <w:pPr>
        <w:pStyle w:val="ListParagraph"/>
        <w:numPr>
          <w:ilvl w:val="0"/>
          <w:numId w:val="20"/>
        </w:numPr>
        <w:spacing w:after="200" w:line="276" w:lineRule="auto"/>
        <w:jc w:val="center"/>
        <w:rPr>
          <w:rFonts w:cs="Times New Roman"/>
          <w:b/>
          <w:bCs/>
          <w:noProof/>
          <w:lang w:val="en-GB"/>
        </w:rPr>
      </w:pPr>
      <w:r w:rsidRPr="007F7EA3">
        <w:rPr>
          <w:rFonts w:cs="Times New Roman"/>
          <w:b/>
          <w:bCs/>
          <w:noProof/>
          <w:lang w:val="en-GB"/>
        </w:rPr>
        <w:t>POLICY MEASURES TO STRENGTHEN THE RESILIENCE OF THE SECTOR IN A CHANGING MARKET AND AGAINST CLIMATE CHANGE</w:t>
      </w:r>
    </w:p>
    <w:p w14:paraId="79D096D7" w14:textId="77777777" w:rsidR="00700F0B" w:rsidRPr="007F7EA3" w:rsidRDefault="00700F0B" w:rsidP="00700F0B">
      <w:pPr>
        <w:pStyle w:val="ListParagraph"/>
        <w:rPr>
          <w:rFonts w:cs="Times New Roman"/>
          <w:b/>
          <w:bCs/>
          <w:noProof/>
          <w:u w:val="single"/>
          <w:lang w:val="en-GB"/>
        </w:rPr>
      </w:pPr>
    </w:p>
    <w:p w14:paraId="5237C106" w14:textId="024BB24D" w:rsidR="00700F0B" w:rsidRPr="007F7EA3" w:rsidRDefault="00700F0B" w:rsidP="00700F0B">
      <w:pPr>
        <w:pStyle w:val="ListParagraph"/>
        <w:rPr>
          <w:rFonts w:cs="Times New Roman"/>
          <w:noProof/>
          <w:lang w:val="en-GB"/>
        </w:rPr>
      </w:pPr>
      <w:r w:rsidRPr="007F7EA3">
        <w:rPr>
          <w:rFonts w:cs="Times New Roman"/>
          <w:b/>
          <w:bCs/>
          <w:noProof/>
          <w:u w:val="single"/>
          <w:lang w:val="en-GB"/>
        </w:rPr>
        <w:t>Issues</w:t>
      </w:r>
      <w:r w:rsidRPr="007F7EA3">
        <w:rPr>
          <w:rFonts w:cs="Times New Roman"/>
          <w:noProof/>
          <w:u w:val="single"/>
          <w:lang w:val="en-GB"/>
        </w:rPr>
        <w:t xml:space="preserve"> </w:t>
      </w:r>
      <w:r w:rsidRPr="007F7EA3">
        <w:rPr>
          <w:rFonts w:cs="Times New Roman"/>
          <w:b/>
          <w:bCs/>
          <w:noProof/>
          <w:u w:val="single"/>
          <w:lang w:val="en-GB"/>
        </w:rPr>
        <w:t>to be addressed</w:t>
      </w:r>
      <w:r w:rsidRPr="007F7EA3">
        <w:rPr>
          <w:rFonts w:cs="Times New Roman"/>
          <w:noProof/>
          <w:lang w:val="en-GB"/>
        </w:rPr>
        <w:t>:</w:t>
      </w:r>
    </w:p>
    <w:p w14:paraId="3FF4D407" w14:textId="6D880D42" w:rsidR="00700F0B" w:rsidRPr="007F7EA3" w:rsidRDefault="00700F0B" w:rsidP="00405B32">
      <w:pPr>
        <w:pStyle w:val="ListParagraph"/>
        <w:numPr>
          <w:ilvl w:val="0"/>
          <w:numId w:val="22"/>
        </w:numPr>
        <w:spacing w:after="200" w:line="276" w:lineRule="auto"/>
        <w:rPr>
          <w:rFonts w:cs="Times New Roman"/>
          <w:b/>
          <w:bCs/>
          <w:noProof/>
          <w:lang w:val="en-GB"/>
        </w:rPr>
      </w:pPr>
      <w:r w:rsidRPr="007F7EA3">
        <w:rPr>
          <w:rFonts w:cs="Times New Roman"/>
          <w:b/>
          <w:bCs/>
          <w:noProof/>
          <w:lang w:val="en-GB"/>
        </w:rPr>
        <w:t>Strengthen the position of winegrowers</w:t>
      </w:r>
      <w:r w:rsidR="008E45B1" w:rsidRPr="007F7EA3">
        <w:rPr>
          <w:rFonts w:cs="Times New Roman"/>
          <w:b/>
          <w:bCs/>
          <w:noProof/>
          <w:lang w:val="en-GB"/>
        </w:rPr>
        <w:t>.</w:t>
      </w:r>
    </w:p>
    <w:p w14:paraId="2E76EA02" w14:textId="41FF05DF" w:rsidR="00700F0B" w:rsidRPr="007F7EA3" w:rsidRDefault="00700F0B" w:rsidP="00405B32">
      <w:pPr>
        <w:pStyle w:val="ListParagraph"/>
        <w:numPr>
          <w:ilvl w:val="0"/>
          <w:numId w:val="22"/>
        </w:numPr>
        <w:spacing w:after="200" w:line="276" w:lineRule="auto"/>
        <w:rPr>
          <w:rFonts w:cs="Times New Roman"/>
          <w:b/>
          <w:bCs/>
          <w:noProof/>
          <w:lang w:val="en-GB"/>
        </w:rPr>
      </w:pPr>
      <w:r w:rsidRPr="007F7EA3">
        <w:rPr>
          <w:rFonts w:cs="Times New Roman"/>
          <w:b/>
          <w:bCs/>
          <w:noProof/>
          <w:lang w:val="en-GB"/>
        </w:rPr>
        <w:t>Protect winegrowers against losses due to severe weather events</w:t>
      </w:r>
      <w:r w:rsidR="008E45B1" w:rsidRPr="007F7EA3">
        <w:rPr>
          <w:rFonts w:cs="Times New Roman"/>
          <w:b/>
          <w:bCs/>
          <w:noProof/>
          <w:lang w:val="en-GB"/>
        </w:rPr>
        <w:t>.</w:t>
      </w:r>
    </w:p>
    <w:p w14:paraId="22FC23EC" w14:textId="7D0E98E8" w:rsidR="00700F0B" w:rsidRPr="007F7EA3" w:rsidRDefault="00700F0B" w:rsidP="00405B32">
      <w:pPr>
        <w:pStyle w:val="ListParagraph"/>
        <w:numPr>
          <w:ilvl w:val="0"/>
          <w:numId w:val="22"/>
        </w:numPr>
        <w:spacing w:after="200" w:line="276" w:lineRule="auto"/>
        <w:rPr>
          <w:rFonts w:cs="Times New Roman"/>
          <w:noProof/>
          <w:lang w:val="en-GB"/>
        </w:rPr>
      </w:pPr>
      <w:r w:rsidRPr="007F7EA3">
        <w:rPr>
          <w:rFonts w:cs="Times New Roman"/>
          <w:b/>
          <w:bCs/>
          <w:noProof/>
          <w:lang w:val="en-GB"/>
        </w:rPr>
        <w:t>Increase the resilience of the sector in the long term</w:t>
      </w:r>
      <w:r w:rsidR="008E45B1" w:rsidRPr="007F7EA3">
        <w:rPr>
          <w:rFonts w:cs="Times New Roman"/>
          <w:b/>
          <w:bCs/>
          <w:noProof/>
          <w:lang w:val="en-GB"/>
        </w:rPr>
        <w:t>.</w:t>
      </w:r>
    </w:p>
    <w:tbl>
      <w:tblPr>
        <w:tblStyle w:val="TableGrid"/>
        <w:tblW w:w="14648" w:type="dxa"/>
        <w:tblLook w:val="04A0" w:firstRow="1" w:lastRow="0" w:firstColumn="1" w:lastColumn="0" w:noHBand="0" w:noVBand="1"/>
      </w:tblPr>
      <w:tblGrid>
        <w:gridCol w:w="1951"/>
        <w:gridCol w:w="3107"/>
        <w:gridCol w:w="3240"/>
        <w:gridCol w:w="6350"/>
      </w:tblGrid>
      <w:tr w:rsidR="00700F0B" w:rsidRPr="00965740" w14:paraId="4961CB1E" w14:textId="77777777" w:rsidTr="007F7EA3">
        <w:tc>
          <w:tcPr>
            <w:tcW w:w="1951" w:type="dxa"/>
          </w:tcPr>
          <w:p w14:paraId="3DFADC5E" w14:textId="77777777" w:rsidR="00700F0B" w:rsidRPr="007F7EA3" w:rsidRDefault="00700F0B">
            <w:pPr>
              <w:rPr>
                <w:rFonts w:cs="Times New Roman"/>
                <w:b/>
                <w:bCs/>
                <w:noProof/>
                <w:lang w:val="en-GB"/>
              </w:rPr>
            </w:pPr>
            <w:bookmarkStart w:id="412" w:name="_Hlk177546488"/>
            <w:r w:rsidRPr="007F7EA3">
              <w:rPr>
                <w:rFonts w:cs="Times New Roman"/>
                <w:b/>
                <w:bCs/>
                <w:noProof/>
                <w:lang w:val="en-GB"/>
              </w:rPr>
              <w:t>Possible actions</w:t>
            </w:r>
          </w:p>
        </w:tc>
        <w:tc>
          <w:tcPr>
            <w:tcW w:w="3107" w:type="dxa"/>
          </w:tcPr>
          <w:p w14:paraId="5BE4CE80" w14:textId="77777777" w:rsidR="00700F0B" w:rsidRPr="007F7EA3" w:rsidRDefault="00700F0B">
            <w:pPr>
              <w:rPr>
                <w:rFonts w:cs="Times New Roman"/>
                <w:b/>
                <w:bCs/>
                <w:noProof/>
                <w:lang w:val="en-GB"/>
              </w:rPr>
            </w:pPr>
            <w:r w:rsidRPr="007F7EA3">
              <w:rPr>
                <w:rFonts w:cs="Times New Roman"/>
                <w:b/>
                <w:bCs/>
                <w:noProof/>
                <w:lang w:val="en-GB"/>
              </w:rPr>
              <w:t>Policy tools</w:t>
            </w:r>
          </w:p>
        </w:tc>
        <w:tc>
          <w:tcPr>
            <w:tcW w:w="3240" w:type="dxa"/>
          </w:tcPr>
          <w:p w14:paraId="73D2E1DC" w14:textId="77777777" w:rsidR="00700F0B" w:rsidRPr="007F7EA3" w:rsidRDefault="00700F0B">
            <w:pPr>
              <w:rPr>
                <w:rFonts w:cs="Times New Roman"/>
                <w:b/>
                <w:bCs/>
                <w:noProof/>
                <w:lang w:val="en-GB"/>
              </w:rPr>
            </w:pPr>
            <w:r w:rsidRPr="007F7EA3">
              <w:rPr>
                <w:rFonts w:cs="Times New Roman"/>
                <w:b/>
                <w:bCs/>
                <w:noProof/>
                <w:lang w:val="en-GB"/>
              </w:rPr>
              <w:t>Possible features</w:t>
            </w:r>
          </w:p>
        </w:tc>
        <w:tc>
          <w:tcPr>
            <w:tcW w:w="6350" w:type="dxa"/>
          </w:tcPr>
          <w:p w14:paraId="7C2F9B32" w14:textId="77777777" w:rsidR="00700F0B" w:rsidRPr="007F7EA3" w:rsidRDefault="00700F0B">
            <w:pPr>
              <w:rPr>
                <w:rFonts w:cs="Times New Roman"/>
                <w:b/>
                <w:bCs/>
                <w:noProof/>
                <w:lang w:val="en-GB"/>
              </w:rPr>
            </w:pPr>
            <w:r w:rsidRPr="007F7EA3">
              <w:rPr>
                <w:rFonts w:cs="Times New Roman"/>
                <w:b/>
                <w:bCs/>
                <w:noProof/>
                <w:lang w:val="en-GB"/>
              </w:rPr>
              <w:t>Pros/cons/ questions</w:t>
            </w:r>
          </w:p>
        </w:tc>
      </w:tr>
      <w:tr w:rsidR="00700F0B" w:rsidRPr="00965740" w14:paraId="1E411D35" w14:textId="77777777" w:rsidTr="007F7EA3">
        <w:tc>
          <w:tcPr>
            <w:tcW w:w="1951" w:type="dxa"/>
          </w:tcPr>
          <w:p w14:paraId="47BA24C6" w14:textId="2D03D637" w:rsidR="00700F0B" w:rsidRPr="007F7EA3" w:rsidRDefault="00700F0B">
            <w:pPr>
              <w:jc w:val="both"/>
              <w:rPr>
                <w:rFonts w:cs="Times New Roman"/>
                <w:b/>
                <w:bCs/>
                <w:noProof/>
                <w:lang w:val="en-GB"/>
              </w:rPr>
            </w:pPr>
            <w:r w:rsidRPr="007F7EA3">
              <w:rPr>
                <w:rFonts w:cs="Times New Roman"/>
                <w:b/>
                <w:bCs/>
                <w:noProof/>
                <w:lang w:val="en-GB"/>
              </w:rPr>
              <w:t>Strengthen the position of growers in the food chain</w:t>
            </w:r>
          </w:p>
        </w:tc>
        <w:tc>
          <w:tcPr>
            <w:tcW w:w="3107" w:type="dxa"/>
          </w:tcPr>
          <w:p w14:paraId="4B21A8D4" w14:textId="1AB63189" w:rsidR="00700F0B" w:rsidRPr="007F7EA3" w:rsidRDefault="00700F0B">
            <w:pPr>
              <w:jc w:val="both"/>
              <w:rPr>
                <w:rFonts w:cs="Times New Roman"/>
                <w:b/>
                <w:bCs/>
                <w:noProof/>
                <w:lang w:val="en-GB"/>
              </w:rPr>
            </w:pPr>
            <w:r w:rsidRPr="007F7EA3">
              <w:rPr>
                <w:rFonts w:cs="Times New Roman"/>
                <w:b/>
                <w:bCs/>
                <w:noProof/>
                <w:lang w:val="en-GB"/>
              </w:rPr>
              <w:t>The rules on unfair trading practices (UTP) should take vine grower</w:t>
            </w:r>
            <w:r w:rsidR="003D4BF0" w:rsidRPr="007F7EA3">
              <w:rPr>
                <w:rFonts w:cs="Times New Roman"/>
                <w:b/>
                <w:bCs/>
                <w:noProof/>
                <w:lang w:val="en-GB"/>
              </w:rPr>
              <w:t>s</w:t>
            </w:r>
            <w:r w:rsidRPr="007F7EA3">
              <w:rPr>
                <w:rFonts w:cs="Times New Roman"/>
                <w:b/>
                <w:bCs/>
                <w:noProof/>
                <w:lang w:val="en-GB"/>
              </w:rPr>
              <w:t>’ concerns into account</w:t>
            </w:r>
            <w:r w:rsidR="004E1217" w:rsidRPr="007F7EA3">
              <w:rPr>
                <w:rFonts w:cs="Times New Roman"/>
                <w:b/>
                <w:bCs/>
                <w:noProof/>
                <w:lang w:val="en-GB"/>
              </w:rPr>
              <w:t>.</w:t>
            </w:r>
          </w:p>
        </w:tc>
        <w:tc>
          <w:tcPr>
            <w:tcW w:w="3240" w:type="dxa"/>
          </w:tcPr>
          <w:p w14:paraId="6556B23E" w14:textId="7893E24B" w:rsidR="00700F0B" w:rsidRPr="007F7EA3" w:rsidRDefault="00700F0B">
            <w:pPr>
              <w:jc w:val="both"/>
              <w:rPr>
                <w:rFonts w:cs="Times New Roman"/>
                <w:noProof/>
                <w:lang w:val="en-GB"/>
              </w:rPr>
            </w:pPr>
            <w:r w:rsidRPr="007F7EA3">
              <w:rPr>
                <w:rFonts w:cs="Times New Roman"/>
                <w:noProof/>
                <w:lang w:val="en-GB"/>
              </w:rPr>
              <w:t xml:space="preserve">Enforcement of the UTP Directive by </w:t>
            </w:r>
            <w:r w:rsidR="00FC77C7" w:rsidRPr="007F7EA3">
              <w:rPr>
                <w:rFonts w:cs="Times New Roman"/>
                <w:noProof/>
                <w:lang w:val="en-GB"/>
              </w:rPr>
              <w:t>MS</w:t>
            </w:r>
          </w:p>
        </w:tc>
        <w:tc>
          <w:tcPr>
            <w:tcW w:w="6350" w:type="dxa"/>
          </w:tcPr>
          <w:p w14:paraId="4A00DD93"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Do you see any specific aspect to be improved in relation to the wine supply chain?</w:t>
            </w:r>
          </w:p>
        </w:tc>
      </w:tr>
      <w:tr w:rsidR="00700F0B" w:rsidRPr="00965740" w14:paraId="795DDE6C" w14:textId="77777777" w:rsidTr="007F7EA3">
        <w:trPr>
          <w:trHeight w:val="300"/>
        </w:trPr>
        <w:tc>
          <w:tcPr>
            <w:tcW w:w="1951" w:type="dxa"/>
          </w:tcPr>
          <w:p w14:paraId="430A34B3" w14:textId="77777777" w:rsidR="00700F0B" w:rsidRPr="007F7EA3" w:rsidRDefault="00700F0B">
            <w:pPr>
              <w:jc w:val="both"/>
              <w:rPr>
                <w:rFonts w:cs="Times New Roman"/>
                <w:b/>
                <w:bCs/>
                <w:noProof/>
                <w:lang w:val="en-GB"/>
              </w:rPr>
            </w:pPr>
          </w:p>
        </w:tc>
        <w:tc>
          <w:tcPr>
            <w:tcW w:w="3107" w:type="dxa"/>
          </w:tcPr>
          <w:p w14:paraId="79948493" w14:textId="1DE0E938" w:rsidR="00700F0B" w:rsidRPr="007F7EA3" w:rsidRDefault="00700F0B">
            <w:pPr>
              <w:jc w:val="both"/>
              <w:rPr>
                <w:rFonts w:cs="Times New Roman"/>
                <w:b/>
                <w:bCs/>
                <w:noProof/>
                <w:lang w:val="en-GB"/>
              </w:rPr>
            </w:pPr>
            <w:r w:rsidRPr="007F7EA3">
              <w:rPr>
                <w:rFonts w:cs="Times New Roman"/>
                <w:b/>
                <w:bCs/>
                <w:noProof/>
                <w:lang w:val="en-GB"/>
              </w:rPr>
              <w:t>Strengthen POs and cooperatives</w:t>
            </w:r>
            <w:r w:rsidR="004E1217" w:rsidRPr="007F7EA3">
              <w:rPr>
                <w:rFonts w:cs="Times New Roman"/>
                <w:b/>
                <w:bCs/>
                <w:noProof/>
                <w:lang w:val="en-GB"/>
              </w:rPr>
              <w:t>.</w:t>
            </w:r>
          </w:p>
        </w:tc>
        <w:tc>
          <w:tcPr>
            <w:tcW w:w="3240" w:type="dxa"/>
          </w:tcPr>
          <w:p w14:paraId="51AEFB87" w14:textId="2163F177" w:rsidR="00700F0B" w:rsidRPr="007F7EA3" w:rsidRDefault="00700F0B">
            <w:pPr>
              <w:jc w:val="both"/>
              <w:rPr>
                <w:rFonts w:cs="Times New Roman"/>
                <w:noProof/>
                <w:lang w:val="en-GB"/>
              </w:rPr>
            </w:pPr>
            <w:r w:rsidRPr="007F7EA3">
              <w:rPr>
                <w:rFonts w:cs="Times New Roman"/>
                <w:noProof/>
                <w:lang w:val="en-GB"/>
              </w:rPr>
              <w:t>Co</w:t>
            </w:r>
            <w:r w:rsidR="003D4BF0" w:rsidRPr="007F7EA3">
              <w:rPr>
                <w:rFonts w:cs="Times New Roman"/>
                <w:noProof/>
                <w:lang w:val="en-GB"/>
              </w:rPr>
              <w:t>-</w:t>
            </w:r>
            <w:r w:rsidRPr="007F7EA3">
              <w:rPr>
                <w:rFonts w:cs="Times New Roman"/>
                <w:noProof/>
                <w:lang w:val="en-GB"/>
              </w:rPr>
              <w:t>op</w:t>
            </w:r>
            <w:r w:rsidR="003D4BF0" w:rsidRPr="007F7EA3">
              <w:rPr>
                <w:rFonts w:cs="Times New Roman"/>
                <w:noProof/>
                <w:lang w:val="en-GB"/>
              </w:rPr>
              <w:t>s</w:t>
            </w:r>
            <w:r w:rsidRPr="007F7EA3">
              <w:rPr>
                <w:rFonts w:cs="Times New Roman"/>
                <w:noProof/>
                <w:lang w:val="en-GB"/>
              </w:rPr>
              <w:t xml:space="preserve"> and POs considered as SMEs regardless of their size</w:t>
            </w:r>
          </w:p>
        </w:tc>
        <w:tc>
          <w:tcPr>
            <w:tcW w:w="6350" w:type="dxa"/>
          </w:tcPr>
          <w:p w14:paraId="40F45B43" w14:textId="42620C43"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Considering that cooperatives (first level) and POs represent a group of small producers, should they be considered always as SMEs regardless of their size? If </w:t>
            </w:r>
            <w:r w:rsidR="00172D36" w:rsidRPr="007F7EA3">
              <w:rPr>
                <w:rFonts w:cs="Times New Roman"/>
                <w:noProof/>
                <w:lang w:val="en-GB"/>
              </w:rPr>
              <w:t>so</w:t>
            </w:r>
            <w:r w:rsidRPr="007F7EA3">
              <w:rPr>
                <w:rFonts w:cs="Times New Roman"/>
                <w:noProof/>
                <w:lang w:val="en-GB"/>
              </w:rPr>
              <w:t>, what could be done?</w:t>
            </w:r>
          </w:p>
        </w:tc>
      </w:tr>
      <w:tr w:rsidR="00700F0B" w:rsidRPr="00965740" w14:paraId="3C19C571" w14:textId="77777777" w:rsidTr="007F7EA3">
        <w:tc>
          <w:tcPr>
            <w:tcW w:w="1951" w:type="dxa"/>
          </w:tcPr>
          <w:p w14:paraId="212AC135" w14:textId="77777777" w:rsidR="00700F0B" w:rsidRPr="007F7EA3" w:rsidRDefault="00700F0B">
            <w:pPr>
              <w:jc w:val="both"/>
              <w:rPr>
                <w:rFonts w:cs="Times New Roman"/>
                <w:b/>
                <w:bCs/>
                <w:noProof/>
                <w:lang w:val="en-GB"/>
              </w:rPr>
            </w:pPr>
          </w:p>
        </w:tc>
        <w:tc>
          <w:tcPr>
            <w:tcW w:w="3107" w:type="dxa"/>
          </w:tcPr>
          <w:p w14:paraId="0042DE5B" w14:textId="4BC47FE9" w:rsidR="00700F0B" w:rsidRPr="007F7EA3" w:rsidRDefault="00700F0B">
            <w:pPr>
              <w:jc w:val="both"/>
              <w:rPr>
                <w:rFonts w:cs="Times New Roman"/>
                <w:b/>
                <w:bCs/>
                <w:noProof/>
                <w:lang w:val="en-GB"/>
              </w:rPr>
            </w:pPr>
            <w:r w:rsidRPr="007F7EA3">
              <w:rPr>
                <w:rFonts w:cs="Times New Roman"/>
                <w:b/>
                <w:bCs/>
                <w:noProof/>
                <w:lang w:val="en-GB"/>
              </w:rPr>
              <w:t>Encourage growers to join producer organisations</w:t>
            </w:r>
            <w:r w:rsidR="004E1217" w:rsidRPr="007F7EA3">
              <w:rPr>
                <w:rFonts w:cs="Times New Roman"/>
                <w:b/>
                <w:bCs/>
                <w:noProof/>
                <w:lang w:val="en-GB"/>
              </w:rPr>
              <w:t>.</w:t>
            </w:r>
          </w:p>
        </w:tc>
        <w:tc>
          <w:tcPr>
            <w:tcW w:w="3240" w:type="dxa"/>
          </w:tcPr>
          <w:p w14:paraId="20590335" w14:textId="073DD633"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Further incentive for setting up</w:t>
            </w:r>
          </w:p>
          <w:p w14:paraId="11DCB9F0"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Obligation for MS to recognise POs in the wine sector </w:t>
            </w:r>
          </w:p>
        </w:tc>
        <w:tc>
          <w:tcPr>
            <w:tcW w:w="6350" w:type="dxa"/>
          </w:tcPr>
          <w:p w14:paraId="5BD5D818" w14:textId="00606764" w:rsidR="00700F0B" w:rsidRPr="007F7EA3" w:rsidRDefault="00700F0B">
            <w:pPr>
              <w:jc w:val="both"/>
              <w:rPr>
                <w:rFonts w:cs="Times New Roman"/>
                <w:noProof/>
                <w:lang w:val="en-GB"/>
              </w:rPr>
            </w:pPr>
            <w:r w:rsidRPr="007F7EA3">
              <w:rPr>
                <w:rFonts w:cs="Times New Roman"/>
                <w:noProof/>
                <w:lang w:val="en-GB"/>
              </w:rPr>
              <w:t>Setting</w:t>
            </w:r>
            <w:r w:rsidR="00BA4FDD" w:rsidRPr="007F7EA3">
              <w:rPr>
                <w:rFonts w:cs="Times New Roman"/>
                <w:noProof/>
                <w:lang w:val="en-GB"/>
              </w:rPr>
              <w:t xml:space="preserve"> up</w:t>
            </w:r>
            <w:r w:rsidRPr="007F7EA3">
              <w:rPr>
                <w:rFonts w:cs="Times New Roman"/>
                <w:noProof/>
                <w:lang w:val="en-GB"/>
              </w:rPr>
              <w:t xml:space="preserve"> aid already </w:t>
            </w:r>
            <w:r w:rsidR="00E072BF" w:rsidRPr="007F7EA3">
              <w:rPr>
                <w:rFonts w:cs="Times New Roman"/>
                <w:noProof/>
                <w:lang w:val="en-GB"/>
              </w:rPr>
              <w:t xml:space="preserve">planned </w:t>
            </w:r>
            <w:r w:rsidRPr="007F7EA3">
              <w:rPr>
                <w:rFonts w:cs="Times New Roman"/>
                <w:noProof/>
                <w:lang w:val="en-GB"/>
              </w:rPr>
              <w:t>under Article 77(8)(b) SPR.</w:t>
            </w:r>
          </w:p>
          <w:p w14:paraId="35CFFB7E" w14:textId="77777777" w:rsidR="00700F0B" w:rsidRPr="007F7EA3" w:rsidRDefault="00700F0B">
            <w:pPr>
              <w:jc w:val="both"/>
              <w:rPr>
                <w:rFonts w:cs="Times New Roman"/>
                <w:noProof/>
                <w:lang w:val="en-GB"/>
              </w:rPr>
            </w:pPr>
          </w:p>
          <w:p w14:paraId="06EFE466"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Which other measures would make it more attractive for growers to cooperate?</w:t>
            </w:r>
          </w:p>
        </w:tc>
      </w:tr>
      <w:tr w:rsidR="00700F0B" w:rsidRPr="00965740" w14:paraId="7B1F8C0C" w14:textId="77777777" w:rsidTr="00CA6CE6">
        <w:tc>
          <w:tcPr>
            <w:tcW w:w="1951" w:type="dxa"/>
          </w:tcPr>
          <w:p w14:paraId="43B85638" w14:textId="77777777" w:rsidR="00700F0B" w:rsidRPr="007F7EA3" w:rsidRDefault="00700F0B">
            <w:pPr>
              <w:jc w:val="both"/>
              <w:rPr>
                <w:rFonts w:cs="Times New Roman"/>
                <w:noProof/>
                <w:lang w:val="en-GB"/>
              </w:rPr>
            </w:pPr>
            <w:r w:rsidRPr="007F7EA3">
              <w:rPr>
                <w:rFonts w:cs="Times New Roman"/>
                <w:b/>
                <w:bCs/>
                <w:noProof/>
                <w:lang w:val="en-GB"/>
              </w:rPr>
              <w:t>Protect growers from income losses</w:t>
            </w:r>
          </w:p>
        </w:tc>
        <w:tc>
          <w:tcPr>
            <w:tcW w:w="3107" w:type="dxa"/>
          </w:tcPr>
          <w:p w14:paraId="11D077D7" w14:textId="0F9E8A2A" w:rsidR="00700F0B" w:rsidRPr="007F7EA3" w:rsidRDefault="00FE7247">
            <w:pPr>
              <w:jc w:val="both"/>
              <w:rPr>
                <w:rFonts w:cs="Times New Roman"/>
                <w:b/>
                <w:bCs/>
                <w:noProof/>
                <w:lang w:val="en-GB"/>
              </w:rPr>
            </w:pPr>
            <w:r w:rsidRPr="007F7EA3">
              <w:rPr>
                <w:rFonts w:cs="Times New Roman"/>
                <w:b/>
                <w:bCs/>
                <w:noProof/>
                <w:lang w:val="en-GB"/>
              </w:rPr>
              <w:t>Develop</w:t>
            </w:r>
            <w:r w:rsidR="00F32D2F" w:rsidRPr="007F7EA3">
              <w:rPr>
                <w:rFonts w:cs="Times New Roman"/>
                <w:b/>
                <w:bCs/>
                <w:noProof/>
                <w:lang w:val="en-GB"/>
              </w:rPr>
              <w:t xml:space="preserve"> and</w:t>
            </w:r>
            <w:r w:rsidR="005C77D3" w:rsidRPr="007F7EA3">
              <w:rPr>
                <w:rFonts w:cs="Times New Roman"/>
                <w:b/>
                <w:bCs/>
                <w:noProof/>
                <w:lang w:val="en-GB"/>
              </w:rPr>
              <w:t xml:space="preserve"> encourage</w:t>
            </w:r>
            <w:r w:rsidR="00F32D2F" w:rsidRPr="007F7EA3">
              <w:rPr>
                <w:rFonts w:cs="Times New Roman"/>
                <w:b/>
                <w:bCs/>
                <w:noProof/>
                <w:lang w:val="en-GB"/>
              </w:rPr>
              <w:t xml:space="preserve"> uptake of r</w:t>
            </w:r>
            <w:r w:rsidR="00700F0B" w:rsidRPr="007F7EA3">
              <w:rPr>
                <w:rFonts w:cs="Times New Roman"/>
                <w:b/>
                <w:bCs/>
                <w:noProof/>
                <w:lang w:val="en-GB"/>
              </w:rPr>
              <w:t xml:space="preserve">isk </w:t>
            </w:r>
            <w:r w:rsidR="003D4BF0" w:rsidRPr="007F7EA3">
              <w:rPr>
                <w:rFonts w:cs="Times New Roman"/>
                <w:b/>
                <w:bCs/>
                <w:noProof/>
                <w:lang w:val="en-GB"/>
              </w:rPr>
              <w:t>m</w:t>
            </w:r>
            <w:r w:rsidR="00700F0B" w:rsidRPr="007F7EA3">
              <w:rPr>
                <w:rFonts w:cs="Times New Roman"/>
                <w:b/>
                <w:bCs/>
                <w:noProof/>
                <w:lang w:val="en-GB"/>
              </w:rPr>
              <w:t xml:space="preserve">anagement </w:t>
            </w:r>
            <w:r w:rsidR="003D4BF0" w:rsidRPr="007F7EA3">
              <w:rPr>
                <w:rFonts w:cs="Times New Roman"/>
                <w:b/>
                <w:bCs/>
                <w:noProof/>
                <w:lang w:val="en-GB"/>
              </w:rPr>
              <w:t>t</w:t>
            </w:r>
            <w:r w:rsidR="00700F0B" w:rsidRPr="007F7EA3">
              <w:rPr>
                <w:rFonts w:cs="Times New Roman"/>
                <w:b/>
                <w:bCs/>
                <w:noProof/>
                <w:lang w:val="en-GB"/>
              </w:rPr>
              <w:t>ools</w:t>
            </w:r>
          </w:p>
        </w:tc>
        <w:tc>
          <w:tcPr>
            <w:tcW w:w="3240" w:type="dxa"/>
          </w:tcPr>
          <w:p w14:paraId="05923040" w14:textId="3731B678"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Setting</w:t>
            </w:r>
            <w:r w:rsidR="00BA4FDD" w:rsidRPr="007F7EA3">
              <w:rPr>
                <w:rFonts w:cs="Times New Roman"/>
                <w:noProof/>
                <w:lang w:val="en-GB"/>
              </w:rPr>
              <w:t xml:space="preserve"> </w:t>
            </w:r>
            <w:r w:rsidRPr="007F7EA3">
              <w:rPr>
                <w:rFonts w:cs="Times New Roman"/>
                <w:noProof/>
                <w:lang w:val="en-GB"/>
              </w:rPr>
              <w:t>up</w:t>
            </w:r>
            <w:r w:rsidR="00916F30" w:rsidRPr="007F7EA3">
              <w:rPr>
                <w:rFonts w:cs="Times New Roman"/>
                <w:noProof/>
                <w:lang w:val="en-GB"/>
              </w:rPr>
              <w:t xml:space="preserve"> </w:t>
            </w:r>
            <w:r w:rsidRPr="007F7EA3">
              <w:rPr>
                <w:rFonts w:cs="Times New Roman"/>
                <w:noProof/>
                <w:lang w:val="en-GB"/>
              </w:rPr>
              <w:t>dedicated insurance schemes with public support</w:t>
            </w:r>
            <w:r w:rsidR="00E97BCB" w:rsidRPr="007F7EA3">
              <w:rPr>
                <w:rFonts w:cs="Times New Roman"/>
                <w:noProof/>
                <w:lang w:val="en-GB"/>
              </w:rPr>
              <w:t>.</w:t>
            </w:r>
          </w:p>
          <w:p w14:paraId="5451C31E" w14:textId="77777777" w:rsidR="00700F0B" w:rsidRPr="007F7EA3" w:rsidRDefault="00700F0B">
            <w:pPr>
              <w:pStyle w:val="ListParagraph"/>
              <w:ind w:left="360"/>
              <w:jc w:val="both"/>
              <w:rPr>
                <w:rFonts w:cs="Times New Roman"/>
                <w:noProof/>
                <w:lang w:val="en-GB"/>
              </w:rPr>
            </w:pPr>
          </w:p>
          <w:p w14:paraId="5FB734C2" w14:textId="085D2061"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Setting up mutual funds with contributions from the EU/MS/regions and growers</w:t>
            </w:r>
            <w:r w:rsidR="00E97BCB" w:rsidRPr="007F7EA3">
              <w:rPr>
                <w:rFonts w:cs="Times New Roman"/>
                <w:noProof/>
                <w:lang w:val="en-GB"/>
              </w:rPr>
              <w:t>.</w:t>
            </w:r>
          </w:p>
        </w:tc>
        <w:tc>
          <w:tcPr>
            <w:tcW w:w="6350" w:type="dxa"/>
          </w:tcPr>
          <w:p w14:paraId="126FCEAC" w14:textId="59E9141C" w:rsidR="00700F0B" w:rsidRPr="007F7EA3" w:rsidRDefault="00700F0B">
            <w:pPr>
              <w:jc w:val="both"/>
              <w:rPr>
                <w:rFonts w:cs="Times New Roman"/>
                <w:noProof/>
                <w:lang w:val="en-GB"/>
              </w:rPr>
            </w:pPr>
            <w:r w:rsidRPr="007F7EA3">
              <w:rPr>
                <w:rFonts w:cs="Times New Roman"/>
                <w:noProof/>
                <w:lang w:val="en-GB"/>
              </w:rPr>
              <w:t xml:space="preserve">Such tools are already supported by the CAP. However, the uptake is rather weak, </w:t>
            </w:r>
            <w:r w:rsidR="00172D36" w:rsidRPr="007F7EA3">
              <w:rPr>
                <w:rFonts w:cs="Times New Roman"/>
                <w:noProof/>
                <w:lang w:val="en-GB"/>
              </w:rPr>
              <w:t xml:space="preserve">as only a </w:t>
            </w:r>
            <w:r w:rsidRPr="007F7EA3">
              <w:rPr>
                <w:rFonts w:cs="Times New Roman"/>
                <w:noProof/>
                <w:lang w:val="en-GB"/>
              </w:rPr>
              <w:t xml:space="preserve">few </w:t>
            </w:r>
            <w:r w:rsidR="00FC77C7" w:rsidRPr="007F7EA3">
              <w:rPr>
                <w:rFonts w:cs="Times New Roman"/>
                <w:noProof/>
                <w:lang w:val="en-GB"/>
              </w:rPr>
              <w:t>MS</w:t>
            </w:r>
            <w:r w:rsidRPr="007F7EA3">
              <w:rPr>
                <w:rFonts w:cs="Times New Roman"/>
                <w:noProof/>
                <w:lang w:val="en-GB"/>
              </w:rPr>
              <w:t xml:space="preserve"> have strong national agricultural insurance schemes.</w:t>
            </w:r>
          </w:p>
          <w:p w14:paraId="665847F1" w14:textId="77777777" w:rsidR="00700F0B" w:rsidRPr="007F7EA3" w:rsidRDefault="00700F0B">
            <w:pPr>
              <w:jc w:val="both"/>
              <w:rPr>
                <w:rFonts w:cs="Times New Roman"/>
                <w:noProof/>
                <w:lang w:val="en-GB"/>
              </w:rPr>
            </w:pPr>
          </w:p>
          <w:p w14:paraId="63CCCFE0" w14:textId="77042AD9"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What should be improved in the CAP to increase the uptake of these tools?</w:t>
            </w:r>
          </w:p>
          <w:p w14:paraId="434FB0B9" w14:textId="70E09856"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Would an EU re-insurance scheme be a game changer? How do you see it could be structured </w:t>
            </w:r>
            <w:r w:rsidR="00640F37" w:rsidRPr="007F7EA3">
              <w:rPr>
                <w:rFonts w:cs="Times New Roman"/>
                <w:noProof/>
                <w:lang w:val="en-GB"/>
              </w:rPr>
              <w:t>with</w:t>
            </w:r>
            <w:r w:rsidRPr="007F7EA3">
              <w:rPr>
                <w:rFonts w:cs="Times New Roman"/>
                <w:noProof/>
                <w:lang w:val="en-GB"/>
              </w:rPr>
              <w:t>in the CAP?</w:t>
            </w:r>
          </w:p>
          <w:p w14:paraId="633B75B5"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What about guaranteed funds (instead of grants to all farmers), with EU funding covering the residual risk?</w:t>
            </w:r>
          </w:p>
        </w:tc>
      </w:tr>
      <w:tr w:rsidR="00700F0B" w:rsidRPr="00965740" w14:paraId="69BE060C" w14:textId="77777777" w:rsidTr="007F7EA3">
        <w:tc>
          <w:tcPr>
            <w:tcW w:w="1951" w:type="dxa"/>
          </w:tcPr>
          <w:p w14:paraId="044CACC3" w14:textId="77777777" w:rsidR="00700F0B" w:rsidRPr="007F7EA3" w:rsidRDefault="00700F0B">
            <w:pPr>
              <w:rPr>
                <w:rFonts w:cs="Times New Roman"/>
                <w:noProof/>
                <w:lang w:val="en-GB"/>
              </w:rPr>
            </w:pPr>
          </w:p>
        </w:tc>
        <w:tc>
          <w:tcPr>
            <w:tcW w:w="3107" w:type="dxa"/>
          </w:tcPr>
          <w:p w14:paraId="0C8C66D2" w14:textId="6DBA13D5" w:rsidR="00700F0B" w:rsidRPr="007F7EA3" w:rsidRDefault="00700F0B">
            <w:pPr>
              <w:jc w:val="both"/>
              <w:rPr>
                <w:rFonts w:cs="Times New Roman"/>
                <w:b/>
                <w:bCs/>
                <w:noProof/>
                <w:lang w:val="en-GB"/>
              </w:rPr>
            </w:pPr>
            <w:r w:rsidRPr="007F7EA3">
              <w:rPr>
                <w:rFonts w:cs="Times New Roman"/>
                <w:b/>
                <w:bCs/>
                <w:noProof/>
                <w:lang w:val="en-GB"/>
              </w:rPr>
              <w:t>Prevent crop losses</w:t>
            </w:r>
            <w:r w:rsidR="004E1217" w:rsidRPr="007F7EA3">
              <w:rPr>
                <w:rFonts w:cs="Times New Roman"/>
                <w:b/>
                <w:bCs/>
                <w:noProof/>
                <w:lang w:val="en-GB"/>
              </w:rPr>
              <w:t>.</w:t>
            </w:r>
          </w:p>
        </w:tc>
        <w:tc>
          <w:tcPr>
            <w:tcW w:w="3240" w:type="dxa"/>
          </w:tcPr>
          <w:p w14:paraId="01513FB0" w14:textId="6CEDEAF7" w:rsidR="00700F0B" w:rsidRPr="007F7EA3" w:rsidRDefault="00700F0B">
            <w:pPr>
              <w:jc w:val="both"/>
              <w:rPr>
                <w:rFonts w:cs="Times New Roman"/>
                <w:noProof/>
                <w:lang w:val="en-GB"/>
              </w:rPr>
            </w:pPr>
            <w:r w:rsidRPr="007F7EA3">
              <w:rPr>
                <w:rFonts w:cs="Times New Roman"/>
                <w:noProof/>
                <w:lang w:val="en-GB"/>
              </w:rPr>
              <w:t>Improv</w:t>
            </w:r>
            <w:r w:rsidR="001B7776" w:rsidRPr="007F7EA3">
              <w:rPr>
                <w:rFonts w:cs="Times New Roman"/>
                <w:noProof/>
                <w:lang w:val="en-GB"/>
              </w:rPr>
              <w:t>ing</w:t>
            </w:r>
            <w:r w:rsidRPr="007F7EA3">
              <w:rPr>
                <w:rFonts w:cs="Times New Roman"/>
                <w:noProof/>
                <w:lang w:val="en-GB"/>
              </w:rPr>
              <w:t xml:space="preserve"> EU support for investments preventing crop losses</w:t>
            </w:r>
            <w:r w:rsidR="004B5B62" w:rsidRPr="007F7EA3">
              <w:rPr>
                <w:rFonts w:cs="Times New Roman"/>
                <w:noProof/>
                <w:lang w:val="en-GB"/>
              </w:rPr>
              <w:t>.</w:t>
            </w:r>
          </w:p>
        </w:tc>
        <w:tc>
          <w:tcPr>
            <w:tcW w:w="6350" w:type="dxa"/>
          </w:tcPr>
          <w:p w14:paraId="2504FBA9" w14:textId="7C5148C9" w:rsidR="00700F0B" w:rsidRPr="007F7EA3" w:rsidRDefault="00700F0B">
            <w:pPr>
              <w:jc w:val="both"/>
              <w:rPr>
                <w:rFonts w:cs="Times New Roman"/>
                <w:noProof/>
                <w:lang w:val="en-GB"/>
              </w:rPr>
            </w:pPr>
            <w:r w:rsidRPr="007F7EA3">
              <w:rPr>
                <w:rFonts w:cs="Times New Roman"/>
                <w:noProof/>
                <w:lang w:val="en-GB"/>
              </w:rPr>
              <w:t xml:space="preserve">For granting support </w:t>
            </w:r>
            <w:r w:rsidR="00CC714F" w:rsidRPr="007F7EA3">
              <w:rPr>
                <w:rFonts w:cs="Times New Roman"/>
                <w:noProof/>
                <w:lang w:val="en-GB"/>
              </w:rPr>
              <w:t>for</w:t>
            </w:r>
            <w:r w:rsidRPr="007F7EA3">
              <w:rPr>
                <w:rFonts w:cs="Times New Roman"/>
                <w:noProof/>
                <w:lang w:val="en-GB"/>
              </w:rPr>
              <w:t xml:space="preserve"> investments in vineyards, set </w:t>
            </w:r>
            <w:r w:rsidR="00F13191" w:rsidRPr="007F7EA3">
              <w:rPr>
                <w:rFonts w:cs="Times New Roman"/>
                <w:noProof/>
                <w:lang w:val="en-GB"/>
              </w:rPr>
              <w:t>conditions and</w:t>
            </w:r>
            <w:r w:rsidRPr="007F7EA3">
              <w:rPr>
                <w:rFonts w:cs="Times New Roman"/>
                <w:noProof/>
                <w:lang w:val="en-GB"/>
              </w:rPr>
              <w:t xml:space="preserve"> priorities (and/or </w:t>
            </w:r>
            <w:r w:rsidR="00720553" w:rsidRPr="007F7EA3">
              <w:rPr>
                <w:rFonts w:cs="Times New Roman"/>
                <w:noProof/>
                <w:lang w:val="en-GB"/>
              </w:rPr>
              <w:t xml:space="preserve">a </w:t>
            </w:r>
            <w:r w:rsidRPr="007F7EA3">
              <w:rPr>
                <w:rFonts w:cs="Times New Roman"/>
                <w:noProof/>
                <w:lang w:val="en-GB"/>
              </w:rPr>
              <w:t xml:space="preserve">higher support rate) </w:t>
            </w:r>
            <w:r w:rsidR="00843BC0" w:rsidRPr="007F7EA3">
              <w:rPr>
                <w:rFonts w:cs="Times New Roman"/>
                <w:noProof/>
                <w:lang w:val="en-GB"/>
              </w:rPr>
              <w:t>favouring</w:t>
            </w:r>
            <w:r w:rsidRPr="007F7EA3">
              <w:rPr>
                <w:rFonts w:cs="Times New Roman"/>
                <w:noProof/>
                <w:lang w:val="en-GB"/>
              </w:rPr>
              <w:t xml:space="preserve"> prevention measures and adaptation measures.</w:t>
            </w:r>
          </w:p>
          <w:p w14:paraId="4B374921" w14:textId="5BFE20B1" w:rsidR="00700F0B" w:rsidRPr="007F7EA3" w:rsidRDefault="00700F0B">
            <w:pPr>
              <w:jc w:val="both"/>
              <w:rPr>
                <w:rFonts w:cs="Times New Roman"/>
                <w:noProof/>
                <w:lang w:val="en-GB"/>
              </w:rPr>
            </w:pPr>
            <w:r w:rsidRPr="007F7EA3">
              <w:rPr>
                <w:rFonts w:cs="Times New Roman"/>
                <w:noProof/>
                <w:lang w:val="en-GB"/>
              </w:rPr>
              <w:t>E.g. reconversion/restructuring support could be subject to priorities or condition</w:t>
            </w:r>
            <w:r w:rsidR="007F7EA3">
              <w:rPr>
                <w:rFonts w:cs="Times New Roman"/>
                <w:noProof/>
                <w:lang w:val="en-GB"/>
              </w:rPr>
              <w:t>s</w:t>
            </w:r>
            <w:r w:rsidRPr="007F7EA3">
              <w:rPr>
                <w:rFonts w:cs="Times New Roman"/>
                <w:noProof/>
                <w:lang w:val="en-GB"/>
              </w:rPr>
              <w:t xml:space="preserve"> that new vineyards should be more adapted to climate change and less prone to losses.</w:t>
            </w:r>
          </w:p>
          <w:p w14:paraId="22FD47F3" w14:textId="28749319"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Key question: how can farmers better adapt to the risk (e.g. practices)</w:t>
            </w:r>
            <w:r w:rsidR="0015700D" w:rsidRPr="007F7EA3">
              <w:rPr>
                <w:rFonts w:cs="Times New Roman"/>
                <w:noProof/>
                <w:lang w:val="en-GB"/>
              </w:rPr>
              <w:t>?</w:t>
            </w:r>
          </w:p>
        </w:tc>
      </w:tr>
      <w:tr w:rsidR="00700F0B" w:rsidRPr="00965740" w14:paraId="2AECCFCB" w14:textId="77777777" w:rsidTr="007F7EA3">
        <w:trPr>
          <w:trHeight w:val="300"/>
        </w:trPr>
        <w:tc>
          <w:tcPr>
            <w:tcW w:w="1951" w:type="dxa"/>
          </w:tcPr>
          <w:p w14:paraId="39FAF338" w14:textId="77777777" w:rsidR="00700F0B" w:rsidRPr="007F7EA3" w:rsidRDefault="00700F0B">
            <w:pPr>
              <w:rPr>
                <w:rFonts w:cs="Times New Roman"/>
                <w:noProof/>
                <w:lang w:val="en-GB"/>
              </w:rPr>
            </w:pPr>
          </w:p>
        </w:tc>
        <w:tc>
          <w:tcPr>
            <w:tcW w:w="3107" w:type="dxa"/>
          </w:tcPr>
          <w:p w14:paraId="6B5184A8" w14:textId="470A520A" w:rsidR="00700F0B" w:rsidRPr="007F7EA3" w:rsidRDefault="00700F0B">
            <w:pPr>
              <w:jc w:val="both"/>
              <w:rPr>
                <w:rFonts w:cs="Times New Roman"/>
                <w:b/>
                <w:bCs/>
                <w:noProof/>
                <w:lang w:val="en-GB"/>
              </w:rPr>
            </w:pPr>
            <w:r w:rsidRPr="007F7EA3">
              <w:rPr>
                <w:rFonts w:cs="Times New Roman"/>
                <w:b/>
                <w:bCs/>
                <w:noProof/>
                <w:lang w:val="en-GB"/>
              </w:rPr>
              <w:t>Promote long-term adaptation to climate change</w:t>
            </w:r>
            <w:r w:rsidR="004E1217" w:rsidRPr="007F7EA3">
              <w:rPr>
                <w:rFonts w:cs="Times New Roman"/>
                <w:b/>
                <w:bCs/>
                <w:noProof/>
                <w:lang w:val="en-GB"/>
              </w:rPr>
              <w:t>.</w:t>
            </w:r>
          </w:p>
        </w:tc>
        <w:tc>
          <w:tcPr>
            <w:tcW w:w="3240" w:type="dxa"/>
          </w:tcPr>
          <w:p w14:paraId="315B0EA7" w14:textId="03389E6D"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Support</w:t>
            </w:r>
            <w:r w:rsidR="001B7776" w:rsidRPr="007F7EA3">
              <w:rPr>
                <w:rFonts w:cs="Times New Roman"/>
                <w:noProof/>
                <w:lang w:val="en-GB"/>
              </w:rPr>
              <w:t xml:space="preserve"> for</w:t>
            </w:r>
            <w:r w:rsidRPr="007F7EA3">
              <w:rPr>
                <w:rFonts w:cs="Times New Roman"/>
                <w:noProof/>
                <w:lang w:val="en-GB"/>
              </w:rPr>
              <w:t xml:space="preserve"> investments for adaptation to climate change (including restructuring/reconversion)</w:t>
            </w:r>
          </w:p>
          <w:p w14:paraId="0D4DEC9F" w14:textId="77777777" w:rsidR="00700F0B" w:rsidRPr="007F7EA3" w:rsidRDefault="00700F0B">
            <w:pPr>
              <w:pStyle w:val="ListParagraph"/>
              <w:ind w:left="360"/>
              <w:jc w:val="both"/>
              <w:rPr>
                <w:rFonts w:cs="Times New Roman"/>
                <w:noProof/>
                <w:lang w:val="en-GB"/>
              </w:rPr>
            </w:pPr>
          </w:p>
          <w:p w14:paraId="017B3BF9" w14:textId="64227CFD"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Research </w:t>
            </w:r>
            <w:r w:rsidR="004B5B62" w:rsidRPr="007F7EA3">
              <w:rPr>
                <w:rFonts w:cs="Times New Roman"/>
                <w:noProof/>
                <w:lang w:val="en-GB"/>
              </w:rPr>
              <w:t>and</w:t>
            </w:r>
            <w:r w:rsidRPr="007F7EA3">
              <w:rPr>
                <w:rFonts w:cs="Times New Roman"/>
                <w:noProof/>
                <w:lang w:val="en-GB"/>
              </w:rPr>
              <w:t xml:space="preserve"> </w:t>
            </w:r>
            <w:r w:rsidR="00F204D0" w:rsidRPr="007F7EA3">
              <w:rPr>
                <w:rFonts w:cs="Times New Roman"/>
                <w:noProof/>
                <w:lang w:val="en-GB"/>
              </w:rPr>
              <w:t>i</w:t>
            </w:r>
            <w:r w:rsidRPr="007F7EA3">
              <w:rPr>
                <w:rFonts w:cs="Times New Roman"/>
                <w:noProof/>
                <w:lang w:val="en-GB"/>
              </w:rPr>
              <w:t>nnovation on climate change adaptation options</w:t>
            </w:r>
          </w:p>
        </w:tc>
        <w:tc>
          <w:tcPr>
            <w:tcW w:w="6350" w:type="dxa"/>
          </w:tcPr>
          <w:p w14:paraId="6FB87960"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Already possible under the SPR, but could this goal be reinforced?</w:t>
            </w:r>
          </w:p>
          <w:p w14:paraId="13154161" w14:textId="024F343C"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What about making </w:t>
            </w:r>
            <w:r w:rsidR="00F204D0" w:rsidRPr="007F7EA3">
              <w:rPr>
                <w:rFonts w:cs="Times New Roman"/>
                <w:noProof/>
                <w:lang w:val="en-GB"/>
              </w:rPr>
              <w:t>it</w:t>
            </w:r>
            <w:r w:rsidRPr="007F7EA3">
              <w:rPr>
                <w:rFonts w:cs="Times New Roman"/>
                <w:noProof/>
                <w:lang w:val="en-GB"/>
              </w:rPr>
              <w:t xml:space="preserve"> mandatory for wine</w:t>
            </w:r>
            <w:r w:rsidR="00BA4FDD" w:rsidRPr="007F7EA3">
              <w:rPr>
                <w:rFonts w:cs="Times New Roman"/>
                <w:noProof/>
                <w:lang w:val="en-GB"/>
              </w:rPr>
              <w:t>-producing</w:t>
            </w:r>
            <w:r w:rsidRPr="007F7EA3">
              <w:rPr>
                <w:rFonts w:cs="Times New Roman"/>
                <w:noProof/>
                <w:lang w:val="en-GB"/>
              </w:rPr>
              <w:t xml:space="preserve"> regions</w:t>
            </w:r>
            <w:r w:rsidR="00F204D0" w:rsidRPr="007F7EA3">
              <w:rPr>
                <w:rFonts w:cs="Times New Roman"/>
                <w:noProof/>
                <w:lang w:val="en-GB"/>
              </w:rPr>
              <w:t xml:space="preserve"> to have adaptation plans for vineyards</w:t>
            </w:r>
            <w:r w:rsidRPr="007F7EA3">
              <w:rPr>
                <w:rFonts w:cs="Times New Roman"/>
                <w:noProof/>
                <w:lang w:val="en-GB"/>
              </w:rPr>
              <w:t xml:space="preserve">, with criteria that </w:t>
            </w:r>
            <w:r w:rsidR="00F204D0" w:rsidRPr="007F7EA3">
              <w:rPr>
                <w:rFonts w:cs="Times New Roman"/>
                <w:noProof/>
                <w:lang w:val="en-GB"/>
              </w:rPr>
              <w:t>are</w:t>
            </w:r>
            <w:r w:rsidRPr="007F7EA3">
              <w:rPr>
                <w:rFonts w:cs="Times New Roman"/>
                <w:noProof/>
                <w:lang w:val="en-GB"/>
              </w:rPr>
              <w:t xml:space="preserve"> embedded into all intervention / market measures to ensure an effective implementation by the sector</w:t>
            </w:r>
            <w:r w:rsidR="00F204D0" w:rsidRPr="007F7EA3">
              <w:rPr>
                <w:rFonts w:cs="Times New Roman"/>
                <w:noProof/>
                <w:lang w:val="en-GB"/>
              </w:rPr>
              <w:t>?</w:t>
            </w:r>
          </w:p>
          <w:p w14:paraId="3179DBAA" w14:textId="1B0BC2DB"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Do you have other ideas </w:t>
            </w:r>
            <w:r w:rsidR="00F204D0" w:rsidRPr="007F7EA3">
              <w:rPr>
                <w:rFonts w:cs="Times New Roman"/>
                <w:noProof/>
                <w:lang w:val="en-GB"/>
              </w:rPr>
              <w:t>of</w:t>
            </w:r>
            <w:r w:rsidRPr="007F7EA3">
              <w:rPr>
                <w:rFonts w:cs="Times New Roman"/>
                <w:noProof/>
                <w:lang w:val="en-GB"/>
              </w:rPr>
              <w:t xml:space="preserve"> how growers can be supported to better address climate risks?</w:t>
            </w:r>
          </w:p>
        </w:tc>
      </w:tr>
      <w:bookmarkEnd w:id="412"/>
      <w:tr w:rsidR="00700F0B" w:rsidRPr="00965740" w14:paraId="71CC7F21" w14:textId="77777777" w:rsidTr="007F7EA3">
        <w:tc>
          <w:tcPr>
            <w:tcW w:w="1951" w:type="dxa"/>
          </w:tcPr>
          <w:p w14:paraId="59EC59B7" w14:textId="77777777" w:rsidR="00700F0B" w:rsidRPr="007F7EA3" w:rsidRDefault="00700F0B">
            <w:pPr>
              <w:rPr>
                <w:rFonts w:cs="Times New Roman"/>
                <w:noProof/>
                <w:lang w:val="en-GB"/>
              </w:rPr>
            </w:pPr>
          </w:p>
        </w:tc>
        <w:tc>
          <w:tcPr>
            <w:tcW w:w="3107" w:type="dxa"/>
          </w:tcPr>
          <w:p w14:paraId="5B3A9972" w14:textId="21E6F40C" w:rsidR="00700F0B" w:rsidRPr="007F7EA3" w:rsidRDefault="00700F0B">
            <w:pPr>
              <w:jc w:val="both"/>
              <w:rPr>
                <w:rFonts w:cs="Times New Roman"/>
                <w:noProof/>
                <w:lang w:val="en-GB"/>
              </w:rPr>
            </w:pPr>
            <w:r w:rsidRPr="007F7EA3">
              <w:rPr>
                <w:rFonts w:cs="Times New Roman"/>
                <w:b/>
                <w:bCs/>
                <w:noProof/>
                <w:lang w:val="en-GB"/>
              </w:rPr>
              <w:t xml:space="preserve">Reduce </w:t>
            </w:r>
            <w:r w:rsidR="00F204D0" w:rsidRPr="007F7EA3">
              <w:rPr>
                <w:rFonts w:cs="Times New Roman"/>
                <w:b/>
                <w:bCs/>
                <w:noProof/>
                <w:lang w:val="en-GB"/>
              </w:rPr>
              <w:t>the</w:t>
            </w:r>
            <w:r w:rsidRPr="007F7EA3">
              <w:rPr>
                <w:rFonts w:cs="Times New Roman"/>
                <w:b/>
                <w:bCs/>
                <w:noProof/>
                <w:lang w:val="en-GB"/>
              </w:rPr>
              <w:t xml:space="preserve"> burden </w:t>
            </w:r>
            <w:r w:rsidR="00F204D0" w:rsidRPr="007F7EA3">
              <w:rPr>
                <w:rFonts w:cs="Times New Roman"/>
                <w:b/>
                <w:bCs/>
                <w:noProof/>
                <w:lang w:val="en-GB"/>
              </w:rPr>
              <w:t>of</w:t>
            </w:r>
            <w:r w:rsidRPr="007F7EA3">
              <w:rPr>
                <w:rFonts w:cs="Times New Roman"/>
                <w:b/>
                <w:bCs/>
                <w:noProof/>
                <w:lang w:val="en-GB"/>
              </w:rPr>
              <w:t xml:space="preserve"> app</w:t>
            </w:r>
            <w:r w:rsidR="00F204D0" w:rsidRPr="007F7EA3">
              <w:rPr>
                <w:rFonts w:cs="Times New Roman"/>
                <w:b/>
                <w:bCs/>
                <w:noProof/>
                <w:lang w:val="en-GB"/>
              </w:rPr>
              <w:t>lying</w:t>
            </w:r>
            <w:r w:rsidRPr="007F7EA3">
              <w:rPr>
                <w:rFonts w:cs="Times New Roman"/>
                <w:b/>
                <w:bCs/>
                <w:noProof/>
                <w:lang w:val="en-GB"/>
              </w:rPr>
              <w:t xml:space="preserve"> </w:t>
            </w:r>
            <w:r w:rsidR="00F204D0" w:rsidRPr="007F7EA3">
              <w:rPr>
                <w:rFonts w:cs="Times New Roman"/>
                <w:b/>
                <w:bCs/>
                <w:noProof/>
                <w:lang w:val="en-GB"/>
              </w:rPr>
              <w:t>certain</w:t>
            </w:r>
            <w:r w:rsidRPr="007F7EA3">
              <w:rPr>
                <w:rFonts w:cs="Times New Roman"/>
                <w:b/>
                <w:bCs/>
                <w:noProof/>
                <w:lang w:val="en-GB"/>
              </w:rPr>
              <w:t xml:space="preserve"> oenological practices</w:t>
            </w:r>
          </w:p>
        </w:tc>
        <w:tc>
          <w:tcPr>
            <w:tcW w:w="3240" w:type="dxa"/>
          </w:tcPr>
          <w:p w14:paraId="721D8DB1" w14:textId="4CCEE208" w:rsidR="00700F0B" w:rsidRPr="007F7EA3" w:rsidRDefault="00700F0B">
            <w:pPr>
              <w:jc w:val="both"/>
              <w:rPr>
                <w:rFonts w:cs="Times New Roman"/>
                <w:noProof/>
                <w:lang w:val="en-GB"/>
              </w:rPr>
            </w:pPr>
            <w:r w:rsidRPr="007F7EA3">
              <w:rPr>
                <w:rFonts w:cs="Times New Roman"/>
                <w:noProof/>
                <w:lang w:val="en-GB"/>
              </w:rPr>
              <w:t>Authorisation of sugaring/acidification up to the current additional limit without prior agreement of MS authorities (while keeping ex</w:t>
            </w:r>
            <w:r w:rsidR="002E20D2" w:rsidRPr="007F7EA3">
              <w:rPr>
                <w:rFonts w:cs="Times New Roman"/>
                <w:noProof/>
                <w:lang w:val="en-GB"/>
              </w:rPr>
              <w:t xml:space="preserve"> post</w:t>
            </w:r>
            <w:r w:rsidRPr="007F7EA3">
              <w:rPr>
                <w:rFonts w:cs="Times New Roman"/>
                <w:noProof/>
                <w:lang w:val="en-GB"/>
              </w:rPr>
              <w:t xml:space="preserve"> control)</w:t>
            </w:r>
          </w:p>
        </w:tc>
        <w:tc>
          <w:tcPr>
            <w:tcW w:w="6350" w:type="dxa"/>
          </w:tcPr>
          <w:p w14:paraId="72D1B2FD"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Can this be applied without the risk of abuse?</w:t>
            </w:r>
          </w:p>
        </w:tc>
      </w:tr>
      <w:tr w:rsidR="00700F0B" w:rsidRPr="00965740" w14:paraId="2F432761" w14:textId="77777777" w:rsidTr="007F7EA3">
        <w:tc>
          <w:tcPr>
            <w:tcW w:w="1951" w:type="dxa"/>
          </w:tcPr>
          <w:p w14:paraId="4D36127E" w14:textId="77777777" w:rsidR="00700F0B" w:rsidRPr="007F7EA3" w:rsidRDefault="00700F0B">
            <w:pPr>
              <w:jc w:val="both"/>
              <w:rPr>
                <w:rFonts w:cs="Times New Roman"/>
                <w:noProof/>
                <w:lang w:val="en-GB"/>
              </w:rPr>
            </w:pPr>
            <w:r w:rsidRPr="007F7EA3">
              <w:rPr>
                <w:rFonts w:cs="Times New Roman"/>
                <w:b/>
                <w:bCs/>
                <w:noProof/>
                <w:lang w:val="en-GB"/>
              </w:rPr>
              <w:t xml:space="preserve">Optimise the use </w:t>
            </w:r>
            <w:r w:rsidRPr="007F7EA3">
              <w:rPr>
                <w:rFonts w:cs="Times New Roman"/>
                <w:b/>
                <w:noProof/>
                <w:lang w:val="en-GB"/>
              </w:rPr>
              <w:t>of the envelope of the wine sectoral interventio</w:t>
            </w:r>
            <w:r w:rsidRPr="007F7EA3">
              <w:rPr>
                <w:rFonts w:cs="Times New Roman"/>
                <w:b/>
                <w:bCs/>
                <w:noProof/>
                <w:lang w:val="en-GB"/>
              </w:rPr>
              <w:t>ns</w:t>
            </w:r>
          </w:p>
        </w:tc>
        <w:tc>
          <w:tcPr>
            <w:tcW w:w="3107" w:type="dxa"/>
          </w:tcPr>
          <w:p w14:paraId="2E704F34" w14:textId="77777777" w:rsidR="00700F0B" w:rsidRPr="007F7EA3" w:rsidRDefault="00700F0B">
            <w:pPr>
              <w:jc w:val="both"/>
              <w:rPr>
                <w:rFonts w:cs="Times New Roman"/>
                <w:b/>
                <w:bCs/>
                <w:noProof/>
                <w:lang w:val="en-GB"/>
              </w:rPr>
            </w:pPr>
            <w:r w:rsidRPr="007F7EA3">
              <w:rPr>
                <w:rFonts w:cs="Times New Roman"/>
                <w:b/>
                <w:bCs/>
                <w:noProof/>
                <w:lang w:val="en-GB"/>
              </w:rPr>
              <w:t>Wine sectoral interventions</w:t>
            </w:r>
          </w:p>
        </w:tc>
        <w:tc>
          <w:tcPr>
            <w:tcW w:w="3240" w:type="dxa"/>
          </w:tcPr>
          <w:p w14:paraId="259B5928" w14:textId="77777777" w:rsidR="00700F0B" w:rsidRPr="007F7EA3" w:rsidRDefault="00700F0B">
            <w:pPr>
              <w:jc w:val="both"/>
              <w:rPr>
                <w:rFonts w:cs="Times New Roman"/>
                <w:noProof/>
                <w:lang w:val="en-GB"/>
              </w:rPr>
            </w:pPr>
            <w:r w:rsidRPr="007F7EA3">
              <w:rPr>
                <w:rFonts w:cs="Times New Roman"/>
                <w:noProof/>
                <w:lang w:val="en-GB"/>
              </w:rPr>
              <w:t xml:space="preserve">Pluriannual financial management of the wine sectoral programmes </w:t>
            </w:r>
          </w:p>
        </w:tc>
        <w:tc>
          <w:tcPr>
            <w:tcW w:w="6350" w:type="dxa"/>
          </w:tcPr>
          <w:p w14:paraId="53B81026" w14:textId="24D0DE71" w:rsidR="00700F0B" w:rsidRPr="007F7EA3" w:rsidRDefault="00700F0B">
            <w:pPr>
              <w:jc w:val="both"/>
              <w:rPr>
                <w:rFonts w:cs="Times New Roman"/>
                <w:noProof/>
                <w:lang w:val="en-GB"/>
              </w:rPr>
            </w:pPr>
            <w:r w:rsidRPr="007F7EA3">
              <w:rPr>
                <w:rFonts w:cs="Times New Roman"/>
                <w:noProof/>
                <w:lang w:val="en-GB"/>
              </w:rPr>
              <w:t xml:space="preserve">This would provide MS more flexibility and </w:t>
            </w:r>
            <w:r w:rsidR="00172D36" w:rsidRPr="007F7EA3">
              <w:rPr>
                <w:rFonts w:cs="Times New Roman"/>
                <w:noProof/>
                <w:lang w:val="en-GB"/>
              </w:rPr>
              <w:t>allow them to</w:t>
            </w:r>
            <w:r w:rsidRPr="007F7EA3">
              <w:rPr>
                <w:rFonts w:cs="Times New Roman"/>
                <w:noProof/>
                <w:lang w:val="en-GB"/>
              </w:rPr>
              <w:t xml:space="preserve"> carry over unused amounts to the next year.</w:t>
            </w:r>
          </w:p>
          <w:p w14:paraId="5750599F" w14:textId="279F9C6A"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Should there be a limit of [20%] of the annual envelope for the carry-over (to ensure continuous implementation and avoid concentration of expenditure in the last years of the programme)</w:t>
            </w:r>
            <w:r w:rsidR="00F204D0" w:rsidRPr="007F7EA3">
              <w:rPr>
                <w:rFonts w:cs="Times New Roman"/>
                <w:noProof/>
                <w:lang w:val="en-GB"/>
              </w:rPr>
              <w:t>?</w:t>
            </w:r>
          </w:p>
          <w:p w14:paraId="408AFE1B" w14:textId="5825027F"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How to avoid concentration </w:t>
            </w:r>
            <w:r w:rsidR="00F204D0" w:rsidRPr="007F7EA3">
              <w:rPr>
                <w:rFonts w:cs="Times New Roman"/>
                <w:noProof/>
                <w:lang w:val="en-GB"/>
              </w:rPr>
              <w:t xml:space="preserve">in </w:t>
            </w:r>
            <w:r w:rsidRPr="007F7EA3">
              <w:rPr>
                <w:rFonts w:cs="Times New Roman"/>
                <w:noProof/>
                <w:lang w:val="en-GB"/>
              </w:rPr>
              <w:t>the last year(s) of the programming period?</w:t>
            </w:r>
          </w:p>
        </w:tc>
      </w:tr>
    </w:tbl>
    <w:p w14:paraId="24A86005" w14:textId="61C68484" w:rsidR="00700F0B" w:rsidRPr="007F7EA3" w:rsidRDefault="00700F0B" w:rsidP="00700F0B">
      <w:pPr>
        <w:rPr>
          <w:rFonts w:cs="Times New Roman"/>
          <w:noProof/>
          <w:lang w:val="en-GB"/>
        </w:rPr>
      </w:pPr>
    </w:p>
    <w:p w14:paraId="6A7862A6" w14:textId="77777777" w:rsidR="00700F0B" w:rsidRPr="007F7EA3" w:rsidRDefault="00700F0B" w:rsidP="00405B32">
      <w:pPr>
        <w:pStyle w:val="ListParagraph"/>
        <w:numPr>
          <w:ilvl w:val="0"/>
          <w:numId w:val="20"/>
        </w:numPr>
        <w:spacing w:after="200" w:line="276" w:lineRule="auto"/>
        <w:jc w:val="center"/>
        <w:rPr>
          <w:rFonts w:cs="Times New Roman"/>
          <w:b/>
          <w:bCs/>
          <w:noProof/>
          <w:lang w:val="en-GB"/>
        </w:rPr>
      </w:pPr>
      <w:r w:rsidRPr="007F7EA3">
        <w:rPr>
          <w:rFonts w:cs="Times New Roman"/>
          <w:b/>
          <w:bCs/>
          <w:noProof/>
          <w:lang w:val="en-GB"/>
        </w:rPr>
        <w:t>POLICY MEASURES TO ADAPT TO MARKET TRENDS AND HARNESS MARKET OPPORTUNITIES</w:t>
      </w:r>
    </w:p>
    <w:p w14:paraId="2E241D59" w14:textId="77777777" w:rsidR="00700F0B" w:rsidRDefault="00700F0B" w:rsidP="00700F0B">
      <w:pPr>
        <w:pStyle w:val="ListParagraph"/>
        <w:rPr>
          <w:rFonts w:cs="Times New Roman"/>
          <w:b/>
          <w:bCs/>
          <w:noProof/>
          <w:u w:val="single"/>
          <w:lang w:val="en-GB"/>
        </w:rPr>
      </w:pPr>
    </w:p>
    <w:p w14:paraId="6A46D04B" w14:textId="77777777" w:rsidR="00C71235" w:rsidRPr="007F7EA3" w:rsidRDefault="00C71235" w:rsidP="00700F0B">
      <w:pPr>
        <w:pStyle w:val="ListParagraph"/>
        <w:rPr>
          <w:rFonts w:cs="Times New Roman"/>
          <w:b/>
          <w:bCs/>
          <w:noProof/>
          <w:u w:val="single"/>
          <w:lang w:val="en-GB"/>
        </w:rPr>
      </w:pPr>
    </w:p>
    <w:p w14:paraId="3A86ADA2" w14:textId="3C4AE746" w:rsidR="00700F0B" w:rsidRPr="007F7EA3" w:rsidRDefault="00700F0B" w:rsidP="00700F0B">
      <w:pPr>
        <w:pStyle w:val="ListParagraph"/>
        <w:rPr>
          <w:rFonts w:cs="Times New Roman"/>
          <w:noProof/>
          <w:lang w:val="en-GB"/>
        </w:rPr>
      </w:pPr>
      <w:r w:rsidRPr="007F7EA3">
        <w:rPr>
          <w:rFonts w:cs="Times New Roman"/>
          <w:b/>
          <w:bCs/>
          <w:noProof/>
          <w:u w:val="single"/>
          <w:lang w:val="en-GB"/>
        </w:rPr>
        <w:t>Issues</w:t>
      </w:r>
      <w:r w:rsidRPr="007F7EA3">
        <w:rPr>
          <w:rFonts w:cs="Times New Roman"/>
          <w:noProof/>
          <w:u w:val="single"/>
          <w:lang w:val="en-GB"/>
        </w:rPr>
        <w:t xml:space="preserve"> </w:t>
      </w:r>
      <w:r w:rsidRPr="007F7EA3">
        <w:rPr>
          <w:rFonts w:cs="Times New Roman"/>
          <w:b/>
          <w:bCs/>
          <w:noProof/>
          <w:u w:val="single"/>
          <w:lang w:val="en-GB"/>
        </w:rPr>
        <w:t>to be addressed</w:t>
      </w:r>
      <w:r w:rsidRPr="007F7EA3">
        <w:rPr>
          <w:rFonts w:cs="Times New Roman"/>
          <w:noProof/>
          <w:lang w:val="en-GB"/>
        </w:rPr>
        <w:t>:</w:t>
      </w:r>
    </w:p>
    <w:p w14:paraId="5BBFF292" w14:textId="77777777" w:rsidR="00700F0B" w:rsidRPr="007F7EA3" w:rsidRDefault="00700F0B" w:rsidP="00405B32">
      <w:pPr>
        <w:pStyle w:val="ListParagraph"/>
        <w:numPr>
          <w:ilvl w:val="0"/>
          <w:numId w:val="22"/>
        </w:numPr>
        <w:spacing w:after="200" w:line="276" w:lineRule="auto"/>
        <w:rPr>
          <w:rFonts w:cs="Times New Roman"/>
          <w:noProof/>
          <w:lang w:val="en-GB"/>
        </w:rPr>
      </w:pPr>
      <w:r w:rsidRPr="007F7EA3">
        <w:rPr>
          <w:rFonts w:cs="Times New Roman"/>
          <w:noProof/>
          <w:lang w:val="en-GB"/>
        </w:rPr>
        <w:t>Adapt production to market trends</w:t>
      </w:r>
    </w:p>
    <w:p w14:paraId="6DC9B942" w14:textId="77777777" w:rsidR="00700F0B" w:rsidRDefault="00700F0B" w:rsidP="00405B32">
      <w:pPr>
        <w:pStyle w:val="ListParagraph"/>
        <w:numPr>
          <w:ilvl w:val="0"/>
          <w:numId w:val="22"/>
        </w:numPr>
        <w:spacing w:after="200" w:line="276" w:lineRule="auto"/>
        <w:rPr>
          <w:rFonts w:cs="Times New Roman"/>
          <w:noProof/>
          <w:lang w:val="en-GB"/>
        </w:rPr>
      </w:pPr>
      <w:r w:rsidRPr="007F7EA3">
        <w:rPr>
          <w:rFonts w:cs="Times New Roman"/>
          <w:noProof/>
          <w:lang w:val="en-GB"/>
        </w:rPr>
        <w:t>Reach consumers on the internal and external market</w:t>
      </w:r>
    </w:p>
    <w:p w14:paraId="73465BEA" w14:textId="77777777" w:rsidR="00C71235" w:rsidRPr="007F7EA3" w:rsidRDefault="00C71235" w:rsidP="00C71235">
      <w:pPr>
        <w:pStyle w:val="ListParagraph"/>
        <w:spacing w:after="200" w:line="276" w:lineRule="auto"/>
        <w:ind w:left="1440"/>
        <w:rPr>
          <w:rFonts w:cs="Times New Roman"/>
          <w:noProof/>
          <w:lang w:val="en-GB"/>
        </w:rPr>
      </w:pPr>
    </w:p>
    <w:tbl>
      <w:tblPr>
        <w:tblStyle w:val="TableGrid"/>
        <w:tblW w:w="0" w:type="auto"/>
        <w:tblLook w:val="04A0" w:firstRow="1" w:lastRow="0" w:firstColumn="1" w:lastColumn="0" w:noHBand="0" w:noVBand="1"/>
      </w:tblPr>
      <w:tblGrid>
        <w:gridCol w:w="1857"/>
        <w:gridCol w:w="2833"/>
        <w:gridCol w:w="3025"/>
        <w:gridCol w:w="6233"/>
      </w:tblGrid>
      <w:tr w:rsidR="00700F0B" w:rsidRPr="00965740" w14:paraId="74436501" w14:textId="77777777" w:rsidTr="00C71235">
        <w:tc>
          <w:tcPr>
            <w:tcW w:w="1857" w:type="dxa"/>
          </w:tcPr>
          <w:p w14:paraId="7B90A0F1" w14:textId="77777777" w:rsidR="00700F0B" w:rsidRPr="007F7EA3" w:rsidRDefault="00700F0B">
            <w:pPr>
              <w:rPr>
                <w:rFonts w:cs="Times New Roman"/>
                <w:b/>
                <w:bCs/>
                <w:noProof/>
                <w:lang w:val="en-GB"/>
              </w:rPr>
            </w:pPr>
            <w:r w:rsidRPr="007F7EA3">
              <w:rPr>
                <w:rFonts w:cs="Times New Roman"/>
                <w:b/>
                <w:bCs/>
                <w:noProof/>
                <w:lang w:val="en-GB"/>
              </w:rPr>
              <w:t>Possible actions</w:t>
            </w:r>
          </w:p>
        </w:tc>
        <w:tc>
          <w:tcPr>
            <w:tcW w:w="2833" w:type="dxa"/>
          </w:tcPr>
          <w:p w14:paraId="767B32F6" w14:textId="77777777" w:rsidR="00700F0B" w:rsidRPr="007F7EA3" w:rsidRDefault="00700F0B">
            <w:pPr>
              <w:rPr>
                <w:rFonts w:cs="Times New Roman"/>
                <w:b/>
                <w:bCs/>
                <w:noProof/>
                <w:lang w:val="en-GB"/>
              </w:rPr>
            </w:pPr>
            <w:r w:rsidRPr="007F7EA3">
              <w:rPr>
                <w:rFonts w:cs="Times New Roman"/>
                <w:b/>
                <w:bCs/>
                <w:noProof/>
                <w:lang w:val="en-GB"/>
              </w:rPr>
              <w:t>Policy tools</w:t>
            </w:r>
          </w:p>
        </w:tc>
        <w:tc>
          <w:tcPr>
            <w:tcW w:w="3025" w:type="dxa"/>
          </w:tcPr>
          <w:p w14:paraId="6F5EF97B" w14:textId="77777777" w:rsidR="00700F0B" w:rsidRPr="007F7EA3" w:rsidRDefault="00700F0B">
            <w:pPr>
              <w:rPr>
                <w:rFonts w:cs="Times New Roman"/>
                <w:b/>
                <w:bCs/>
                <w:noProof/>
                <w:lang w:val="en-GB"/>
              </w:rPr>
            </w:pPr>
            <w:r w:rsidRPr="007F7EA3">
              <w:rPr>
                <w:rFonts w:cs="Times New Roman"/>
                <w:b/>
                <w:bCs/>
                <w:noProof/>
                <w:lang w:val="en-GB"/>
              </w:rPr>
              <w:t>Possible features</w:t>
            </w:r>
          </w:p>
        </w:tc>
        <w:tc>
          <w:tcPr>
            <w:tcW w:w="6233" w:type="dxa"/>
          </w:tcPr>
          <w:p w14:paraId="2995D61A" w14:textId="77777777" w:rsidR="00700F0B" w:rsidRPr="007F7EA3" w:rsidRDefault="00700F0B">
            <w:pPr>
              <w:rPr>
                <w:rFonts w:cs="Times New Roman"/>
                <w:b/>
                <w:bCs/>
                <w:noProof/>
                <w:lang w:val="en-GB"/>
              </w:rPr>
            </w:pPr>
            <w:r w:rsidRPr="007F7EA3">
              <w:rPr>
                <w:rFonts w:cs="Times New Roman"/>
                <w:b/>
                <w:bCs/>
                <w:noProof/>
                <w:lang w:val="en-GB"/>
              </w:rPr>
              <w:t>Pros/cons/ questions</w:t>
            </w:r>
          </w:p>
        </w:tc>
      </w:tr>
      <w:tr w:rsidR="00700F0B" w:rsidRPr="00965740" w14:paraId="1D98A620" w14:textId="77777777" w:rsidTr="00C71235">
        <w:tc>
          <w:tcPr>
            <w:tcW w:w="1857" w:type="dxa"/>
          </w:tcPr>
          <w:p w14:paraId="5886D517" w14:textId="77777777" w:rsidR="00700F0B" w:rsidRPr="007F7EA3" w:rsidRDefault="00700F0B">
            <w:pPr>
              <w:jc w:val="both"/>
              <w:rPr>
                <w:rFonts w:cs="Times New Roman"/>
                <w:b/>
                <w:bCs/>
                <w:noProof/>
                <w:lang w:val="en-GB"/>
              </w:rPr>
            </w:pPr>
            <w:r w:rsidRPr="007F7EA3">
              <w:rPr>
                <w:rFonts w:cs="Times New Roman"/>
                <w:b/>
                <w:bCs/>
                <w:noProof/>
                <w:lang w:val="en-GB"/>
              </w:rPr>
              <w:t>Enhance market surveillance tools</w:t>
            </w:r>
          </w:p>
        </w:tc>
        <w:tc>
          <w:tcPr>
            <w:tcW w:w="2833" w:type="dxa"/>
          </w:tcPr>
          <w:p w14:paraId="47A9CBC4" w14:textId="55DA57AB" w:rsidR="00700F0B" w:rsidRPr="007F7EA3" w:rsidRDefault="00700F0B">
            <w:pPr>
              <w:jc w:val="both"/>
              <w:rPr>
                <w:rFonts w:cs="Times New Roman"/>
                <w:b/>
                <w:bCs/>
                <w:noProof/>
                <w:lang w:val="en-GB"/>
              </w:rPr>
            </w:pPr>
            <w:r w:rsidRPr="007F7EA3">
              <w:rPr>
                <w:rFonts w:cs="Times New Roman"/>
                <w:b/>
                <w:bCs/>
                <w:noProof/>
                <w:lang w:val="en-GB"/>
              </w:rPr>
              <w:t xml:space="preserve">EU wine </w:t>
            </w:r>
            <w:r w:rsidR="00172D36" w:rsidRPr="007F7EA3">
              <w:rPr>
                <w:rFonts w:cs="Times New Roman"/>
                <w:b/>
                <w:bCs/>
                <w:noProof/>
                <w:lang w:val="en-GB"/>
              </w:rPr>
              <w:t>m</w:t>
            </w:r>
            <w:r w:rsidRPr="007F7EA3">
              <w:rPr>
                <w:rFonts w:cs="Times New Roman"/>
                <w:b/>
                <w:bCs/>
                <w:noProof/>
                <w:lang w:val="en-GB"/>
              </w:rPr>
              <w:t xml:space="preserve">arket </w:t>
            </w:r>
            <w:r w:rsidR="00172D36" w:rsidRPr="007F7EA3">
              <w:rPr>
                <w:rFonts w:cs="Times New Roman"/>
                <w:b/>
                <w:bCs/>
                <w:noProof/>
                <w:lang w:val="en-GB"/>
              </w:rPr>
              <w:t>o</w:t>
            </w:r>
            <w:r w:rsidRPr="007F7EA3">
              <w:rPr>
                <w:rFonts w:cs="Times New Roman"/>
                <w:b/>
                <w:bCs/>
                <w:noProof/>
                <w:lang w:val="en-GB"/>
              </w:rPr>
              <w:t>bservatory (MO), price reporting</w:t>
            </w:r>
          </w:p>
        </w:tc>
        <w:tc>
          <w:tcPr>
            <w:tcW w:w="3025" w:type="dxa"/>
          </w:tcPr>
          <w:p w14:paraId="57FAF412" w14:textId="37428F05" w:rsidR="00700F0B" w:rsidRPr="007F7EA3" w:rsidRDefault="00700F0B">
            <w:pPr>
              <w:jc w:val="both"/>
              <w:rPr>
                <w:rFonts w:cs="Times New Roman"/>
                <w:noProof/>
                <w:lang w:val="en-GB"/>
              </w:rPr>
            </w:pPr>
            <w:r w:rsidRPr="007F7EA3">
              <w:rPr>
                <w:rFonts w:cs="Times New Roman"/>
                <w:noProof/>
                <w:lang w:val="en-GB"/>
              </w:rPr>
              <w:t>Strengthening the collection of data, sharing of information and analysis</w:t>
            </w:r>
            <w:r w:rsidR="00172D36" w:rsidRPr="007F7EA3">
              <w:rPr>
                <w:rFonts w:cs="Times New Roman"/>
                <w:noProof/>
                <w:lang w:val="en-GB"/>
              </w:rPr>
              <w:t>.</w:t>
            </w:r>
          </w:p>
        </w:tc>
        <w:tc>
          <w:tcPr>
            <w:tcW w:w="6233" w:type="dxa"/>
          </w:tcPr>
          <w:p w14:paraId="51723685" w14:textId="45E218A3" w:rsidR="00700F0B" w:rsidRPr="007F7EA3" w:rsidRDefault="00700F0B">
            <w:pPr>
              <w:jc w:val="both"/>
              <w:rPr>
                <w:rFonts w:cs="Times New Roman"/>
                <w:noProof/>
                <w:lang w:val="en-GB"/>
              </w:rPr>
            </w:pPr>
            <w:r w:rsidRPr="007F7EA3">
              <w:rPr>
                <w:rFonts w:cs="Times New Roman"/>
                <w:noProof/>
                <w:lang w:val="en-GB"/>
              </w:rPr>
              <w:t>Surveys of MS/experts on specific topics, beyond price notifications, could be one way to strengthen the MO. However, strong and consistent cooperation and support from the national authorities and the sector</w:t>
            </w:r>
            <w:r w:rsidR="00EF06C7" w:rsidRPr="007F7EA3">
              <w:rPr>
                <w:rFonts w:cs="Times New Roman"/>
                <w:noProof/>
                <w:lang w:val="en-GB"/>
              </w:rPr>
              <w:t xml:space="preserve"> is needed</w:t>
            </w:r>
            <w:r w:rsidRPr="007F7EA3">
              <w:rPr>
                <w:rFonts w:cs="Times New Roman"/>
                <w:noProof/>
                <w:lang w:val="en-GB"/>
              </w:rPr>
              <w:t>.</w:t>
            </w:r>
          </w:p>
          <w:p w14:paraId="25A2804F" w14:textId="77777777" w:rsidR="00700F0B" w:rsidRPr="007F7EA3" w:rsidRDefault="00700F0B">
            <w:pPr>
              <w:jc w:val="both"/>
              <w:rPr>
                <w:rFonts w:cs="Times New Roman"/>
                <w:noProof/>
                <w:lang w:val="en-GB"/>
              </w:rPr>
            </w:pPr>
          </w:p>
          <w:p w14:paraId="66211111" w14:textId="0B07AB2A"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Are the MS (and the sector) </w:t>
            </w:r>
            <w:r w:rsidR="00172D36" w:rsidRPr="007F7EA3">
              <w:rPr>
                <w:rFonts w:cs="Times New Roman"/>
                <w:noProof/>
                <w:lang w:val="en-GB"/>
              </w:rPr>
              <w:t xml:space="preserve">willing </w:t>
            </w:r>
            <w:r w:rsidRPr="007F7EA3">
              <w:rPr>
                <w:rFonts w:cs="Times New Roman"/>
                <w:noProof/>
                <w:lang w:val="en-GB"/>
              </w:rPr>
              <w:t>to commit to this project?</w:t>
            </w:r>
          </w:p>
        </w:tc>
      </w:tr>
      <w:tr w:rsidR="00700F0B" w:rsidRPr="00965740" w14:paraId="064A0C0C" w14:textId="77777777" w:rsidTr="00C71235">
        <w:tc>
          <w:tcPr>
            <w:tcW w:w="1857" w:type="dxa"/>
          </w:tcPr>
          <w:p w14:paraId="0429D127" w14:textId="77777777" w:rsidR="00700F0B" w:rsidRPr="007F7EA3" w:rsidRDefault="00700F0B">
            <w:pPr>
              <w:jc w:val="both"/>
              <w:rPr>
                <w:rFonts w:cs="Times New Roman"/>
                <w:noProof/>
                <w:lang w:val="en-GB"/>
              </w:rPr>
            </w:pPr>
            <w:r w:rsidRPr="007F7EA3">
              <w:rPr>
                <w:rFonts w:cs="Times New Roman"/>
                <w:b/>
                <w:bCs/>
                <w:noProof/>
                <w:lang w:val="en-GB"/>
              </w:rPr>
              <w:t>Meet consumer demand</w:t>
            </w:r>
          </w:p>
        </w:tc>
        <w:tc>
          <w:tcPr>
            <w:tcW w:w="2833" w:type="dxa"/>
          </w:tcPr>
          <w:p w14:paraId="53496922" w14:textId="77777777" w:rsidR="00700F0B" w:rsidRPr="007F7EA3" w:rsidRDefault="00700F0B">
            <w:pPr>
              <w:jc w:val="both"/>
              <w:rPr>
                <w:rFonts w:cs="Times New Roman"/>
                <w:b/>
                <w:bCs/>
                <w:noProof/>
                <w:lang w:val="en-GB"/>
              </w:rPr>
            </w:pPr>
            <w:r w:rsidRPr="007F7EA3">
              <w:rPr>
                <w:rFonts w:cs="Times New Roman"/>
                <w:b/>
                <w:bCs/>
                <w:noProof/>
                <w:lang w:val="en-GB"/>
              </w:rPr>
              <w:t>Rules on oenological practices (OPs) adapted to consumer preferences</w:t>
            </w:r>
          </w:p>
        </w:tc>
        <w:tc>
          <w:tcPr>
            <w:tcW w:w="3025" w:type="dxa"/>
          </w:tcPr>
          <w:p w14:paraId="42531E62" w14:textId="502284EE"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Complete the framework of rules for de-alcoholised and partially de-alcoholised wines</w:t>
            </w:r>
            <w:r w:rsidR="00172D36" w:rsidRPr="007F7EA3">
              <w:rPr>
                <w:rFonts w:cs="Times New Roman"/>
                <w:noProof/>
                <w:lang w:val="en-GB"/>
              </w:rPr>
              <w:t>.</w:t>
            </w:r>
          </w:p>
          <w:p w14:paraId="09C17810" w14:textId="77777777" w:rsidR="00700F0B" w:rsidRPr="007F7EA3" w:rsidRDefault="00700F0B">
            <w:pPr>
              <w:pStyle w:val="ListParagraph"/>
              <w:ind w:left="360"/>
              <w:jc w:val="both"/>
              <w:rPr>
                <w:rFonts w:cs="Times New Roman"/>
                <w:noProof/>
                <w:lang w:val="en-GB"/>
              </w:rPr>
            </w:pPr>
          </w:p>
          <w:p w14:paraId="5E27A4D9" w14:textId="170E0BDE"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Allow for wines with naturally low alcohol content</w:t>
            </w:r>
            <w:r w:rsidR="00172D36" w:rsidRPr="007F7EA3">
              <w:rPr>
                <w:rFonts w:cs="Times New Roman"/>
                <w:noProof/>
                <w:lang w:val="en-GB"/>
              </w:rPr>
              <w:t>.</w:t>
            </w:r>
          </w:p>
          <w:p w14:paraId="31EC0B06" w14:textId="77777777" w:rsidR="00700F0B" w:rsidRPr="007F7EA3" w:rsidRDefault="00700F0B">
            <w:pPr>
              <w:jc w:val="both"/>
              <w:rPr>
                <w:rFonts w:cs="Times New Roman"/>
                <w:noProof/>
                <w:lang w:val="en-GB"/>
              </w:rPr>
            </w:pPr>
          </w:p>
        </w:tc>
        <w:tc>
          <w:tcPr>
            <w:tcW w:w="6233" w:type="dxa"/>
          </w:tcPr>
          <w:p w14:paraId="476FB820" w14:textId="0A503802"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The rules on de-alcoholised wines merit to be completed while preserving the integrity of these wines. What is your view?</w:t>
            </w:r>
          </w:p>
          <w:p w14:paraId="23F78063" w14:textId="77777777" w:rsidR="00700F0B" w:rsidRPr="007F7EA3" w:rsidRDefault="00700F0B">
            <w:pPr>
              <w:pStyle w:val="ListParagraph"/>
              <w:ind w:left="360"/>
              <w:jc w:val="both"/>
              <w:rPr>
                <w:rFonts w:cs="Times New Roman"/>
                <w:noProof/>
                <w:lang w:val="en-GB"/>
              </w:rPr>
            </w:pPr>
          </w:p>
          <w:p w14:paraId="69052ADB" w14:textId="19ADC36C"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Demand for naturally low</w:t>
            </w:r>
            <w:r w:rsidR="00D310C4" w:rsidRPr="007F7EA3">
              <w:rPr>
                <w:rFonts w:cs="Times New Roman"/>
                <w:noProof/>
                <w:lang w:val="en-GB"/>
              </w:rPr>
              <w:t>-</w:t>
            </w:r>
            <w:r w:rsidRPr="007F7EA3">
              <w:rPr>
                <w:rFonts w:cs="Times New Roman"/>
                <w:noProof/>
                <w:lang w:val="en-GB"/>
              </w:rPr>
              <w:t>alcohol wines is growing. Shouldn’t they be allowed on the market while identifying the category for consumers?</w:t>
            </w:r>
          </w:p>
        </w:tc>
      </w:tr>
      <w:tr w:rsidR="00700F0B" w:rsidRPr="00965740" w14:paraId="546B4E03" w14:textId="77777777" w:rsidTr="00C71235">
        <w:tc>
          <w:tcPr>
            <w:tcW w:w="1857" w:type="dxa"/>
          </w:tcPr>
          <w:p w14:paraId="61BCDED5" w14:textId="77777777" w:rsidR="00700F0B" w:rsidRPr="007F7EA3" w:rsidRDefault="00700F0B">
            <w:pPr>
              <w:jc w:val="both"/>
              <w:rPr>
                <w:rFonts w:cs="Times New Roman"/>
                <w:b/>
                <w:bCs/>
                <w:noProof/>
                <w:lang w:val="en-GB"/>
              </w:rPr>
            </w:pPr>
          </w:p>
        </w:tc>
        <w:tc>
          <w:tcPr>
            <w:tcW w:w="2833" w:type="dxa"/>
          </w:tcPr>
          <w:p w14:paraId="25BD6D3E" w14:textId="77777777" w:rsidR="00700F0B" w:rsidRPr="007F7EA3" w:rsidDel="00C15264" w:rsidRDefault="00700F0B">
            <w:pPr>
              <w:jc w:val="both"/>
              <w:rPr>
                <w:rFonts w:cs="Times New Roman"/>
                <w:b/>
                <w:bCs/>
                <w:noProof/>
                <w:lang w:val="en-GB"/>
              </w:rPr>
            </w:pPr>
            <w:r w:rsidRPr="007F7EA3">
              <w:rPr>
                <w:rFonts w:cs="Times New Roman"/>
                <w:b/>
                <w:bCs/>
                <w:noProof/>
                <w:lang w:val="en-GB"/>
              </w:rPr>
              <w:t>New labels for further market segmentation meeting consumers demand</w:t>
            </w:r>
          </w:p>
        </w:tc>
        <w:tc>
          <w:tcPr>
            <w:tcW w:w="3025" w:type="dxa"/>
          </w:tcPr>
          <w:p w14:paraId="6F14B185" w14:textId="77777777" w:rsidR="00700F0B" w:rsidRPr="007F7EA3" w:rsidRDefault="00700F0B">
            <w:pPr>
              <w:jc w:val="both"/>
              <w:rPr>
                <w:rFonts w:cs="Times New Roman"/>
                <w:noProof/>
                <w:lang w:val="en-GB"/>
              </w:rPr>
            </w:pPr>
            <w:r w:rsidRPr="007F7EA3">
              <w:rPr>
                <w:rFonts w:cs="Times New Roman"/>
                <w:noProof/>
                <w:lang w:val="en-GB"/>
              </w:rPr>
              <w:t>A new EU label for:</w:t>
            </w:r>
          </w:p>
          <w:p w14:paraId="07EB3EE5" w14:textId="77777777" w:rsidR="00700F0B" w:rsidRPr="007F7EA3" w:rsidRDefault="00700F0B">
            <w:pPr>
              <w:jc w:val="both"/>
              <w:rPr>
                <w:rFonts w:cs="Times New Roman"/>
                <w:noProof/>
                <w:lang w:val="en-GB"/>
              </w:rPr>
            </w:pPr>
          </w:p>
          <w:p w14:paraId="66D8892B" w14:textId="1D96A740" w:rsidR="00700F0B" w:rsidRPr="007F7EA3" w:rsidRDefault="001C224D" w:rsidP="00405B32">
            <w:pPr>
              <w:pStyle w:val="ListParagraph"/>
              <w:numPr>
                <w:ilvl w:val="0"/>
                <w:numId w:val="21"/>
              </w:numPr>
              <w:jc w:val="both"/>
              <w:rPr>
                <w:rFonts w:cs="Times New Roman"/>
                <w:noProof/>
                <w:lang w:val="en-GB"/>
              </w:rPr>
            </w:pPr>
            <w:r w:rsidRPr="007F7EA3">
              <w:rPr>
                <w:rFonts w:cs="Times New Roman"/>
                <w:noProof/>
                <w:lang w:val="en-GB"/>
              </w:rPr>
              <w:t>‘</w:t>
            </w:r>
            <w:r w:rsidR="00700F0B" w:rsidRPr="007F7EA3">
              <w:rPr>
                <w:rFonts w:cs="Times New Roman"/>
                <w:noProof/>
                <w:lang w:val="en-GB"/>
              </w:rPr>
              <w:t>natural wine</w:t>
            </w:r>
            <w:r w:rsidR="00172D36" w:rsidRPr="007F7EA3">
              <w:rPr>
                <w:rFonts w:cs="Times New Roman"/>
                <w:noProof/>
                <w:lang w:val="en-GB"/>
              </w:rPr>
              <w:t>s</w:t>
            </w:r>
            <w:r w:rsidRPr="007F7EA3">
              <w:rPr>
                <w:rFonts w:cs="Times New Roman"/>
                <w:noProof/>
                <w:lang w:val="en-GB"/>
              </w:rPr>
              <w:t>’</w:t>
            </w:r>
            <w:r w:rsidR="00700F0B" w:rsidRPr="007F7EA3">
              <w:rPr>
                <w:rFonts w:cs="Times New Roman"/>
                <w:noProof/>
                <w:lang w:val="en-GB"/>
              </w:rPr>
              <w:t xml:space="preserve"> (</w:t>
            </w:r>
            <w:r w:rsidRPr="007F7EA3">
              <w:rPr>
                <w:rFonts w:cs="Times New Roman"/>
                <w:noProof/>
                <w:lang w:val="en-GB"/>
              </w:rPr>
              <w:t>‘</w:t>
            </w:r>
            <w:r w:rsidR="00700F0B" w:rsidRPr="007F7EA3">
              <w:rPr>
                <w:rFonts w:cs="Times New Roman"/>
                <w:noProof/>
                <w:lang w:val="en-GB"/>
              </w:rPr>
              <w:t>vin</w:t>
            </w:r>
            <w:r w:rsidR="00261AE3" w:rsidRPr="007F7EA3">
              <w:rPr>
                <w:rFonts w:cs="Times New Roman"/>
                <w:noProof/>
                <w:lang w:val="en-GB"/>
              </w:rPr>
              <w:t>s</w:t>
            </w:r>
            <w:r w:rsidR="00700F0B" w:rsidRPr="007F7EA3">
              <w:rPr>
                <w:rFonts w:cs="Times New Roman"/>
                <w:noProof/>
                <w:lang w:val="en-GB"/>
              </w:rPr>
              <w:t xml:space="preserve"> nature</w:t>
            </w:r>
            <w:r w:rsidRPr="007F7EA3">
              <w:rPr>
                <w:rFonts w:cs="Times New Roman"/>
                <w:noProof/>
                <w:lang w:val="en-GB"/>
              </w:rPr>
              <w:t>’</w:t>
            </w:r>
            <w:r w:rsidR="00700F0B" w:rsidRPr="007F7EA3">
              <w:rPr>
                <w:rFonts w:cs="Times New Roman"/>
                <w:noProof/>
                <w:lang w:val="en-GB"/>
              </w:rPr>
              <w:t>)</w:t>
            </w:r>
          </w:p>
          <w:p w14:paraId="1C131662" w14:textId="2C854C84" w:rsidR="00700F0B" w:rsidRPr="007F7EA3" w:rsidRDefault="001C224D" w:rsidP="00405B32">
            <w:pPr>
              <w:pStyle w:val="ListParagraph"/>
              <w:numPr>
                <w:ilvl w:val="0"/>
                <w:numId w:val="21"/>
              </w:numPr>
              <w:jc w:val="both"/>
              <w:rPr>
                <w:rFonts w:cs="Times New Roman"/>
                <w:noProof/>
                <w:lang w:val="en-GB"/>
              </w:rPr>
            </w:pPr>
            <w:r w:rsidRPr="007F7EA3">
              <w:rPr>
                <w:rFonts w:cs="Times New Roman"/>
                <w:noProof/>
                <w:lang w:val="en-GB"/>
              </w:rPr>
              <w:t>‘</w:t>
            </w:r>
            <w:r w:rsidR="00700F0B" w:rsidRPr="007F7EA3">
              <w:rPr>
                <w:rFonts w:cs="Times New Roman"/>
                <w:noProof/>
                <w:lang w:val="en-GB"/>
              </w:rPr>
              <w:t>sustainable wines</w:t>
            </w:r>
            <w:r w:rsidRPr="007F7EA3">
              <w:rPr>
                <w:rFonts w:cs="Times New Roman"/>
                <w:noProof/>
                <w:lang w:val="en-GB"/>
              </w:rPr>
              <w:t>’</w:t>
            </w:r>
          </w:p>
          <w:p w14:paraId="234E6653" w14:textId="165D77B3" w:rsidR="00700F0B" w:rsidRPr="007F7EA3" w:rsidRDefault="001C224D" w:rsidP="00405B32">
            <w:pPr>
              <w:pStyle w:val="ListParagraph"/>
              <w:numPr>
                <w:ilvl w:val="0"/>
                <w:numId w:val="21"/>
              </w:numPr>
              <w:jc w:val="both"/>
              <w:rPr>
                <w:rFonts w:cs="Times New Roman"/>
                <w:noProof/>
                <w:lang w:val="en-GB"/>
              </w:rPr>
            </w:pPr>
            <w:r w:rsidRPr="007F7EA3">
              <w:rPr>
                <w:rFonts w:cs="Times New Roman"/>
                <w:noProof/>
                <w:lang w:val="en-GB"/>
              </w:rPr>
              <w:t>‘h</w:t>
            </w:r>
            <w:r w:rsidR="00700F0B" w:rsidRPr="007F7EA3">
              <w:rPr>
                <w:rFonts w:cs="Times New Roman"/>
                <w:noProof/>
                <w:lang w:val="en-GB"/>
              </w:rPr>
              <w:t>eroic/</w:t>
            </w:r>
            <w:r w:rsidRPr="007F7EA3">
              <w:rPr>
                <w:rFonts w:cs="Times New Roman"/>
                <w:noProof/>
                <w:lang w:val="en-GB"/>
              </w:rPr>
              <w:t>h</w:t>
            </w:r>
            <w:r w:rsidR="00700F0B" w:rsidRPr="007F7EA3">
              <w:rPr>
                <w:rFonts w:cs="Times New Roman"/>
                <w:noProof/>
                <w:lang w:val="en-GB"/>
              </w:rPr>
              <w:t>istoric wines</w:t>
            </w:r>
            <w:r w:rsidRPr="007F7EA3">
              <w:rPr>
                <w:rFonts w:cs="Times New Roman"/>
                <w:noProof/>
                <w:lang w:val="en-GB"/>
              </w:rPr>
              <w:t>’</w:t>
            </w:r>
          </w:p>
          <w:p w14:paraId="11B844E3" w14:textId="2DD75099" w:rsidR="00700F0B" w:rsidRPr="007F7EA3" w:rsidRDefault="001C224D" w:rsidP="00405B32">
            <w:pPr>
              <w:pStyle w:val="ListParagraph"/>
              <w:numPr>
                <w:ilvl w:val="0"/>
                <w:numId w:val="21"/>
              </w:numPr>
              <w:jc w:val="both"/>
              <w:rPr>
                <w:rFonts w:cs="Times New Roman"/>
                <w:noProof/>
                <w:lang w:val="en-GB"/>
              </w:rPr>
            </w:pPr>
            <w:r w:rsidRPr="007F7EA3">
              <w:rPr>
                <w:rFonts w:cs="Times New Roman"/>
                <w:noProof/>
                <w:lang w:val="en-GB"/>
              </w:rPr>
              <w:t>‘</w:t>
            </w:r>
            <w:r w:rsidR="00700F0B" w:rsidRPr="007F7EA3">
              <w:rPr>
                <w:rFonts w:cs="Times New Roman"/>
                <w:noProof/>
                <w:lang w:val="en-GB"/>
              </w:rPr>
              <w:t>naturally low</w:t>
            </w:r>
            <w:r w:rsidR="002E20D2" w:rsidRPr="007F7EA3">
              <w:rPr>
                <w:rFonts w:cs="Times New Roman"/>
                <w:noProof/>
                <w:lang w:val="en-GB"/>
              </w:rPr>
              <w:t>-alcohol</w:t>
            </w:r>
            <w:r w:rsidR="00700F0B" w:rsidRPr="007F7EA3">
              <w:rPr>
                <w:rFonts w:cs="Times New Roman"/>
                <w:noProof/>
                <w:lang w:val="en-GB"/>
              </w:rPr>
              <w:t xml:space="preserve"> wines</w:t>
            </w:r>
            <w:r w:rsidRPr="007F7EA3">
              <w:rPr>
                <w:rFonts w:cs="Times New Roman"/>
                <w:noProof/>
                <w:lang w:val="en-GB"/>
              </w:rPr>
              <w:t>’</w:t>
            </w:r>
            <w:r w:rsidR="00700F0B" w:rsidRPr="007F7EA3">
              <w:rPr>
                <w:rFonts w:cs="Times New Roman"/>
                <w:noProof/>
                <w:lang w:val="en-GB"/>
              </w:rPr>
              <w:t xml:space="preserve"> (see above)</w:t>
            </w:r>
            <w:r w:rsidR="00602274" w:rsidRPr="007F7EA3">
              <w:rPr>
                <w:rFonts w:cs="Times New Roman"/>
                <w:noProof/>
                <w:lang w:val="en-GB"/>
              </w:rPr>
              <w:t>.</w:t>
            </w:r>
          </w:p>
        </w:tc>
        <w:tc>
          <w:tcPr>
            <w:tcW w:w="6233" w:type="dxa"/>
          </w:tcPr>
          <w:p w14:paraId="5862B00C"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A common definition for these products would need to be found. Do you think such labels could bring benefits to the sector?</w:t>
            </w:r>
          </w:p>
          <w:p w14:paraId="2D8B134C" w14:textId="717CC8FA" w:rsidR="00700F0B" w:rsidRPr="007F7EA3" w:rsidRDefault="005F2C20" w:rsidP="00405B32">
            <w:pPr>
              <w:pStyle w:val="ListParagraph"/>
              <w:numPr>
                <w:ilvl w:val="0"/>
                <w:numId w:val="21"/>
              </w:numPr>
              <w:jc w:val="both"/>
              <w:rPr>
                <w:rFonts w:cs="Times New Roman"/>
                <w:noProof/>
                <w:lang w:val="en-GB"/>
              </w:rPr>
            </w:pPr>
            <w:r w:rsidRPr="007F7EA3">
              <w:rPr>
                <w:rFonts w:cs="Times New Roman"/>
                <w:noProof/>
                <w:lang w:val="en-GB"/>
              </w:rPr>
              <w:t>On</w:t>
            </w:r>
            <w:r w:rsidR="00700F0B" w:rsidRPr="007F7EA3">
              <w:rPr>
                <w:rFonts w:cs="Times New Roman"/>
                <w:noProof/>
                <w:lang w:val="en-GB"/>
              </w:rPr>
              <w:t xml:space="preserve"> sustainability, currently there is a multitude of often opaque private certification schemes, including </w:t>
            </w:r>
            <w:r w:rsidR="00005A15" w:rsidRPr="007F7EA3">
              <w:rPr>
                <w:rFonts w:cs="Times New Roman"/>
                <w:noProof/>
                <w:lang w:val="en-GB"/>
              </w:rPr>
              <w:t xml:space="preserve">some run by </w:t>
            </w:r>
            <w:r w:rsidR="00700F0B" w:rsidRPr="007F7EA3">
              <w:rPr>
                <w:rFonts w:cs="Times New Roman"/>
                <w:noProof/>
                <w:lang w:val="en-GB"/>
              </w:rPr>
              <w:t>retailers. A harmonisation of criteria and procedures for the certification of sustainability could bring transparency and econom</w:t>
            </w:r>
            <w:r w:rsidR="001C224D" w:rsidRPr="007F7EA3">
              <w:rPr>
                <w:rFonts w:cs="Times New Roman"/>
                <w:noProof/>
                <w:lang w:val="en-GB"/>
              </w:rPr>
              <w:t>ies</w:t>
            </w:r>
            <w:r w:rsidR="00700F0B" w:rsidRPr="007F7EA3">
              <w:rPr>
                <w:rFonts w:cs="Times New Roman"/>
                <w:noProof/>
                <w:lang w:val="en-GB"/>
              </w:rPr>
              <w:t xml:space="preserve"> of scale. However, inserting general criteria (</w:t>
            </w:r>
            <w:r w:rsidR="006E653C" w:rsidRPr="007F7EA3">
              <w:rPr>
                <w:rFonts w:cs="Times New Roman"/>
                <w:noProof/>
                <w:lang w:val="en-GB"/>
              </w:rPr>
              <w:t>e.g.</w:t>
            </w:r>
            <w:r w:rsidR="00700F0B" w:rsidRPr="007F7EA3">
              <w:rPr>
                <w:rFonts w:cs="Times New Roman"/>
                <w:noProof/>
                <w:lang w:val="en-GB"/>
              </w:rPr>
              <w:t xml:space="preserve"> OIV) in EU legislation would still leave </w:t>
            </w:r>
            <w:r w:rsidR="00792D4A" w:rsidRPr="007F7EA3">
              <w:rPr>
                <w:rFonts w:cs="Times New Roman"/>
                <w:noProof/>
                <w:lang w:val="en-GB"/>
              </w:rPr>
              <w:t xml:space="preserve">a </w:t>
            </w:r>
            <w:r w:rsidR="00700F0B" w:rsidRPr="007F7EA3">
              <w:rPr>
                <w:rFonts w:cs="Times New Roman"/>
                <w:noProof/>
                <w:lang w:val="en-GB"/>
              </w:rPr>
              <w:t>wide margin for different schemes on the market. Setting stricter criteria in EU law</w:t>
            </w:r>
            <w:r w:rsidR="001C224D" w:rsidRPr="007F7EA3">
              <w:rPr>
                <w:rFonts w:cs="Times New Roman"/>
                <w:noProof/>
                <w:lang w:val="en-GB"/>
              </w:rPr>
              <w:t>, on the other hand,</w:t>
            </w:r>
            <w:r w:rsidR="00700F0B" w:rsidRPr="007F7EA3">
              <w:rPr>
                <w:rFonts w:cs="Times New Roman"/>
                <w:noProof/>
                <w:lang w:val="en-GB"/>
              </w:rPr>
              <w:t xml:space="preserve"> risks making the scheme too rigid and burdensome. What is your opinion?</w:t>
            </w:r>
          </w:p>
          <w:p w14:paraId="43BC1189"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Would sustainability labelling create problems for organic wine? </w:t>
            </w:r>
          </w:p>
        </w:tc>
      </w:tr>
      <w:tr w:rsidR="00700F0B" w:rsidRPr="00965740" w14:paraId="6810AAD1" w14:textId="77777777" w:rsidTr="00C71235">
        <w:tc>
          <w:tcPr>
            <w:tcW w:w="1857" w:type="dxa"/>
          </w:tcPr>
          <w:p w14:paraId="339C98BD" w14:textId="77777777" w:rsidR="00700F0B" w:rsidRPr="007F7EA3" w:rsidRDefault="00700F0B">
            <w:pPr>
              <w:rPr>
                <w:rFonts w:cs="Times New Roman"/>
                <w:b/>
                <w:bCs/>
                <w:noProof/>
                <w:lang w:val="en-GB"/>
              </w:rPr>
            </w:pPr>
          </w:p>
        </w:tc>
        <w:tc>
          <w:tcPr>
            <w:tcW w:w="2833" w:type="dxa"/>
          </w:tcPr>
          <w:p w14:paraId="199C67B9" w14:textId="5A5DE4B7" w:rsidR="00700F0B" w:rsidRPr="007F7EA3" w:rsidRDefault="00700F0B">
            <w:pPr>
              <w:jc w:val="both"/>
              <w:rPr>
                <w:rFonts w:cs="Times New Roman"/>
                <w:b/>
                <w:bCs/>
                <w:noProof/>
                <w:lang w:val="en-GB"/>
              </w:rPr>
            </w:pPr>
            <w:r w:rsidRPr="007F7EA3">
              <w:rPr>
                <w:rFonts w:cs="Times New Roman"/>
                <w:b/>
                <w:bCs/>
                <w:noProof/>
                <w:lang w:val="en-GB"/>
              </w:rPr>
              <w:t>Labelling rules</w:t>
            </w:r>
            <w:r w:rsidR="001C224D" w:rsidRPr="007F7EA3">
              <w:rPr>
                <w:rFonts w:cs="Times New Roman"/>
                <w:b/>
                <w:bCs/>
                <w:noProof/>
                <w:lang w:val="en-GB"/>
              </w:rPr>
              <w:t>:</w:t>
            </w:r>
            <w:r w:rsidRPr="007F7EA3">
              <w:rPr>
                <w:rFonts w:cs="Times New Roman"/>
                <w:b/>
                <w:bCs/>
                <w:noProof/>
                <w:lang w:val="en-GB"/>
              </w:rPr>
              <w:t xml:space="preserve"> </w:t>
            </w:r>
            <w:r w:rsidR="001C224D" w:rsidRPr="007F7EA3">
              <w:rPr>
                <w:rFonts w:cs="Times New Roman"/>
                <w:b/>
                <w:bCs/>
                <w:noProof/>
                <w:lang w:val="en-GB"/>
              </w:rPr>
              <w:t>s</w:t>
            </w:r>
            <w:r w:rsidRPr="007F7EA3">
              <w:rPr>
                <w:rFonts w:cs="Times New Roman"/>
                <w:b/>
                <w:bCs/>
                <w:noProof/>
                <w:lang w:val="en-GB"/>
              </w:rPr>
              <w:t>implif</w:t>
            </w:r>
            <w:r w:rsidR="001C224D" w:rsidRPr="007F7EA3">
              <w:rPr>
                <w:rFonts w:cs="Times New Roman"/>
                <w:b/>
                <w:bCs/>
                <w:noProof/>
                <w:lang w:val="en-GB"/>
              </w:rPr>
              <w:t>y</w:t>
            </w:r>
            <w:r w:rsidRPr="007F7EA3">
              <w:rPr>
                <w:rFonts w:cs="Times New Roman"/>
                <w:b/>
                <w:bCs/>
                <w:noProof/>
                <w:lang w:val="en-GB"/>
              </w:rPr>
              <w:t xml:space="preserve"> and </w:t>
            </w:r>
            <w:r w:rsidR="001C224D" w:rsidRPr="007F7EA3">
              <w:rPr>
                <w:rFonts w:cs="Times New Roman"/>
                <w:b/>
                <w:bCs/>
                <w:noProof/>
                <w:lang w:val="en-GB"/>
              </w:rPr>
              <w:t>make</w:t>
            </w:r>
            <w:r w:rsidRPr="007F7EA3">
              <w:rPr>
                <w:rFonts w:cs="Times New Roman"/>
                <w:b/>
                <w:bCs/>
                <w:noProof/>
                <w:lang w:val="en-GB"/>
              </w:rPr>
              <w:t xml:space="preserve"> more informative</w:t>
            </w:r>
          </w:p>
        </w:tc>
        <w:tc>
          <w:tcPr>
            <w:tcW w:w="3025" w:type="dxa"/>
          </w:tcPr>
          <w:p w14:paraId="2043EE9D" w14:textId="3921EEBF" w:rsidR="00700F0B" w:rsidRPr="007F7EA3" w:rsidRDefault="00700F0B">
            <w:pPr>
              <w:jc w:val="both"/>
              <w:rPr>
                <w:rFonts w:cs="Times New Roman"/>
                <w:noProof/>
                <w:lang w:val="en-GB"/>
              </w:rPr>
            </w:pPr>
            <w:r w:rsidRPr="007F7EA3">
              <w:rPr>
                <w:rFonts w:cs="Times New Roman"/>
                <w:noProof/>
                <w:lang w:val="en-GB"/>
              </w:rPr>
              <w:t>Complete and simplify/harmonise the rules for digital labels</w:t>
            </w:r>
            <w:r w:rsidR="00602274" w:rsidRPr="007F7EA3">
              <w:rPr>
                <w:rFonts w:cs="Times New Roman"/>
                <w:noProof/>
                <w:lang w:val="en-GB"/>
              </w:rPr>
              <w:t>.</w:t>
            </w:r>
            <w:r w:rsidRPr="007F7EA3">
              <w:rPr>
                <w:rFonts w:cs="Times New Roman"/>
                <w:noProof/>
                <w:lang w:val="en-GB"/>
              </w:rPr>
              <w:t xml:space="preserve"> </w:t>
            </w:r>
          </w:p>
        </w:tc>
        <w:tc>
          <w:tcPr>
            <w:tcW w:w="6233" w:type="dxa"/>
          </w:tcPr>
          <w:p w14:paraId="6925BEAC" w14:textId="231C52F9"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How could digital labels (presentation and content) be improved considering the interests of the sector (single label for all EU countries) and the right of consumers to easy access to information?</w:t>
            </w:r>
          </w:p>
        </w:tc>
      </w:tr>
      <w:tr w:rsidR="00700F0B" w:rsidRPr="00965740" w14:paraId="064C923C" w14:textId="77777777" w:rsidTr="00C71235">
        <w:tc>
          <w:tcPr>
            <w:tcW w:w="1857" w:type="dxa"/>
          </w:tcPr>
          <w:p w14:paraId="62760810" w14:textId="77777777" w:rsidR="00700F0B" w:rsidRPr="007F7EA3" w:rsidRDefault="00700F0B">
            <w:pPr>
              <w:rPr>
                <w:rFonts w:cs="Times New Roman"/>
                <w:b/>
                <w:bCs/>
                <w:noProof/>
                <w:lang w:val="en-GB"/>
              </w:rPr>
            </w:pPr>
          </w:p>
        </w:tc>
        <w:tc>
          <w:tcPr>
            <w:tcW w:w="2833" w:type="dxa"/>
          </w:tcPr>
          <w:p w14:paraId="65203C7B" w14:textId="4A116475" w:rsidR="00700F0B" w:rsidRPr="007F7EA3" w:rsidRDefault="00700F0B">
            <w:pPr>
              <w:jc w:val="both"/>
              <w:rPr>
                <w:rFonts w:cs="Times New Roman"/>
                <w:b/>
                <w:bCs/>
                <w:noProof/>
                <w:lang w:val="en-GB"/>
              </w:rPr>
            </w:pPr>
            <w:r w:rsidRPr="007F7EA3">
              <w:rPr>
                <w:rFonts w:cs="Times New Roman"/>
                <w:b/>
                <w:bCs/>
                <w:noProof/>
                <w:lang w:val="en-GB"/>
              </w:rPr>
              <w:t xml:space="preserve">Defend the specific value of wine and differentiate </w:t>
            </w:r>
            <w:r w:rsidR="001C224D" w:rsidRPr="007F7EA3">
              <w:rPr>
                <w:rFonts w:cs="Times New Roman"/>
                <w:b/>
                <w:bCs/>
                <w:noProof/>
                <w:lang w:val="en-GB"/>
              </w:rPr>
              <w:t xml:space="preserve">it </w:t>
            </w:r>
            <w:r w:rsidRPr="007F7EA3">
              <w:rPr>
                <w:rFonts w:cs="Times New Roman"/>
                <w:b/>
                <w:bCs/>
                <w:noProof/>
                <w:lang w:val="en-GB"/>
              </w:rPr>
              <w:t xml:space="preserve">from other alcohol products </w:t>
            </w:r>
          </w:p>
        </w:tc>
        <w:tc>
          <w:tcPr>
            <w:tcW w:w="3025" w:type="dxa"/>
          </w:tcPr>
          <w:p w14:paraId="20BD1F64" w14:textId="7CF6F547" w:rsidR="00700F0B" w:rsidRPr="007F7EA3" w:rsidRDefault="00700F0B">
            <w:pPr>
              <w:jc w:val="both"/>
              <w:rPr>
                <w:rFonts w:cs="Times New Roman"/>
                <w:noProof/>
                <w:lang w:val="en-GB"/>
              </w:rPr>
            </w:pPr>
            <w:r w:rsidRPr="007F7EA3">
              <w:rPr>
                <w:rFonts w:cs="Times New Roman"/>
                <w:noProof/>
                <w:lang w:val="en-GB"/>
              </w:rPr>
              <w:t>Emphasise the link between wine and the European landscape and culture</w:t>
            </w:r>
            <w:r w:rsidR="00602274" w:rsidRPr="007F7EA3">
              <w:rPr>
                <w:rFonts w:cs="Times New Roman"/>
                <w:noProof/>
                <w:lang w:val="en-GB"/>
              </w:rPr>
              <w:t>; inform the public</w:t>
            </w:r>
            <w:r w:rsidRPr="007F7EA3">
              <w:rPr>
                <w:rFonts w:cs="Times New Roman"/>
                <w:noProof/>
                <w:lang w:val="en-GB"/>
              </w:rPr>
              <w:t xml:space="preserve"> </w:t>
            </w:r>
            <w:r w:rsidR="00602274" w:rsidRPr="007F7EA3">
              <w:rPr>
                <w:rFonts w:cs="Times New Roman"/>
                <w:noProof/>
                <w:lang w:val="en-GB"/>
              </w:rPr>
              <w:t xml:space="preserve">about </w:t>
            </w:r>
            <w:r w:rsidRPr="007F7EA3">
              <w:rPr>
                <w:rFonts w:cs="Times New Roman"/>
                <w:noProof/>
                <w:lang w:val="en-GB"/>
              </w:rPr>
              <w:t>moderate consumption</w:t>
            </w:r>
            <w:r w:rsidR="00602274" w:rsidRPr="007F7EA3">
              <w:rPr>
                <w:rFonts w:cs="Times New Roman"/>
                <w:noProof/>
                <w:lang w:val="en-GB"/>
              </w:rPr>
              <w:t>, particularly as part of the</w:t>
            </w:r>
            <w:r w:rsidRPr="007F7EA3">
              <w:rPr>
                <w:rFonts w:cs="Times New Roman"/>
                <w:noProof/>
                <w:lang w:val="en-GB"/>
              </w:rPr>
              <w:t xml:space="preserve"> Mediterranean diet</w:t>
            </w:r>
            <w:r w:rsidR="00602274" w:rsidRPr="007F7EA3">
              <w:rPr>
                <w:rFonts w:cs="Times New Roman"/>
                <w:noProof/>
                <w:lang w:val="en-GB"/>
              </w:rPr>
              <w:t>,</w:t>
            </w:r>
            <w:r w:rsidRPr="007F7EA3">
              <w:rPr>
                <w:rFonts w:cs="Times New Roman"/>
                <w:noProof/>
                <w:lang w:val="en-GB"/>
              </w:rPr>
              <w:t xml:space="preserve"> and </w:t>
            </w:r>
            <w:r w:rsidR="00602274" w:rsidRPr="007F7EA3">
              <w:rPr>
                <w:rFonts w:cs="Times New Roman"/>
                <w:noProof/>
                <w:lang w:val="en-GB"/>
              </w:rPr>
              <w:t>about</w:t>
            </w:r>
            <w:r w:rsidRPr="007F7EA3">
              <w:rPr>
                <w:rFonts w:cs="Times New Roman"/>
                <w:noProof/>
                <w:lang w:val="en-GB"/>
              </w:rPr>
              <w:t xml:space="preserve"> the difference between wine and other alcoholic beverages</w:t>
            </w:r>
            <w:r w:rsidR="00602274" w:rsidRPr="007F7EA3">
              <w:rPr>
                <w:rFonts w:cs="Times New Roman"/>
                <w:noProof/>
                <w:lang w:val="en-GB"/>
              </w:rPr>
              <w:t>.</w:t>
            </w:r>
          </w:p>
        </w:tc>
        <w:tc>
          <w:tcPr>
            <w:tcW w:w="6233" w:type="dxa"/>
          </w:tcPr>
          <w:p w14:paraId="1269F79A" w14:textId="4037ADBF"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Do you have ideas </w:t>
            </w:r>
            <w:r w:rsidR="00AC547F" w:rsidRPr="007F7EA3">
              <w:rPr>
                <w:rFonts w:cs="Times New Roman"/>
                <w:noProof/>
                <w:lang w:val="en-GB"/>
              </w:rPr>
              <w:t>about</w:t>
            </w:r>
            <w:r w:rsidRPr="007F7EA3">
              <w:rPr>
                <w:rFonts w:cs="Times New Roman"/>
                <w:noProof/>
                <w:lang w:val="en-GB"/>
              </w:rPr>
              <w:t xml:space="preserve"> how this could be facilitated at EU/MS level? </w:t>
            </w:r>
          </w:p>
        </w:tc>
      </w:tr>
      <w:tr w:rsidR="00700F0B" w:rsidRPr="00965740" w14:paraId="293BD9F9" w14:textId="77777777" w:rsidTr="00C71235">
        <w:tc>
          <w:tcPr>
            <w:tcW w:w="1857" w:type="dxa"/>
          </w:tcPr>
          <w:p w14:paraId="4292BF9E" w14:textId="77777777" w:rsidR="00700F0B" w:rsidRPr="007F7EA3" w:rsidRDefault="00700F0B">
            <w:pPr>
              <w:rPr>
                <w:rFonts w:cs="Times New Roman"/>
                <w:b/>
                <w:bCs/>
                <w:noProof/>
                <w:lang w:val="en-GB"/>
              </w:rPr>
            </w:pPr>
            <w:r w:rsidRPr="007F7EA3">
              <w:rPr>
                <w:rFonts w:cs="Times New Roman"/>
                <w:b/>
                <w:bCs/>
                <w:noProof/>
                <w:lang w:val="en-GB"/>
              </w:rPr>
              <w:t>Reach consumers on export markets</w:t>
            </w:r>
          </w:p>
        </w:tc>
        <w:tc>
          <w:tcPr>
            <w:tcW w:w="2833" w:type="dxa"/>
          </w:tcPr>
          <w:p w14:paraId="12CDF69B" w14:textId="77777777" w:rsidR="00700F0B" w:rsidRPr="007F7EA3" w:rsidRDefault="00700F0B">
            <w:pPr>
              <w:jc w:val="both"/>
              <w:rPr>
                <w:rFonts w:cs="Times New Roman"/>
                <w:b/>
                <w:bCs/>
                <w:noProof/>
                <w:lang w:val="en-GB"/>
              </w:rPr>
            </w:pPr>
            <w:r w:rsidRPr="007F7EA3">
              <w:rPr>
                <w:rFonts w:cs="Times New Roman"/>
                <w:b/>
                <w:bCs/>
                <w:noProof/>
                <w:lang w:val="en-GB"/>
              </w:rPr>
              <w:t>Promotion or information measures: make them more effective and efficient</w:t>
            </w:r>
          </w:p>
        </w:tc>
        <w:tc>
          <w:tcPr>
            <w:tcW w:w="3025" w:type="dxa"/>
          </w:tcPr>
          <w:p w14:paraId="027A427F" w14:textId="077E50D2"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Allow promotion for more than </w:t>
            </w:r>
            <w:r w:rsidR="00C502B6" w:rsidRPr="007F7EA3">
              <w:rPr>
                <w:rFonts w:cs="Times New Roman"/>
                <w:noProof/>
                <w:lang w:val="en-GB"/>
              </w:rPr>
              <w:t>three</w:t>
            </w:r>
            <w:r w:rsidRPr="007F7EA3">
              <w:rPr>
                <w:rFonts w:cs="Times New Roman"/>
                <w:noProof/>
                <w:lang w:val="en-GB"/>
              </w:rPr>
              <w:t xml:space="preserve"> years on the same market.</w:t>
            </w:r>
          </w:p>
          <w:p w14:paraId="2755BFBB" w14:textId="77777777" w:rsidR="00700F0B" w:rsidRPr="007F7EA3" w:rsidRDefault="00700F0B">
            <w:pPr>
              <w:pStyle w:val="ListParagraph"/>
              <w:ind w:left="360"/>
              <w:jc w:val="both"/>
              <w:rPr>
                <w:rFonts w:cs="Times New Roman"/>
                <w:noProof/>
                <w:lang w:val="en-GB"/>
              </w:rPr>
            </w:pPr>
          </w:p>
          <w:p w14:paraId="1FA92841" w14:textId="20BB852A"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Provide a simplified scheme for small producers to improve their access</w:t>
            </w:r>
            <w:r w:rsidR="00602274" w:rsidRPr="007F7EA3">
              <w:rPr>
                <w:rFonts w:cs="Times New Roman"/>
                <w:noProof/>
                <w:lang w:val="en-GB"/>
              </w:rPr>
              <w:t>.</w:t>
            </w:r>
          </w:p>
        </w:tc>
        <w:tc>
          <w:tcPr>
            <w:tcW w:w="6233" w:type="dxa"/>
          </w:tcPr>
          <w:p w14:paraId="3779FC63" w14:textId="6A8DF183"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 xml:space="preserve">The </w:t>
            </w:r>
            <w:r w:rsidR="00C502B6" w:rsidRPr="007F7EA3">
              <w:rPr>
                <w:rFonts w:cs="Times New Roman"/>
                <w:noProof/>
                <w:lang w:val="en-GB"/>
              </w:rPr>
              <w:t>three</w:t>
            </w:r>
            <w:r w:rsidRPr="007F7EA3">
              <w:rPr>
                <w:rFonts w:cs="Times New Roman"/>
                <w:noProof/>
                <w:lang w:val="en-GB"/>
              </w:rPr>
              <w:t>-year limit no longer exists, but are there other hurdles?</w:t>
            </w:r>
          </w:p>
          <w:p w14:paraId="5DD43356" w14:textId="77777777" w:rsidR="00700F0B" w:rsidRPr="007F7EA3" w:rsidRDefault="00700F0B" w:rsidP="00405B32">
            <w:pPr>
              <w:pStyle w:val="ListParagraph"/>
              <w:numPr>
                <w:ilvl w:val="0"/>
                <w:numId w:val="21"/>
              </w:numPr>
              <w:jc w:val="both"/>
              <w:rPr>
                <w:rFonts w:cs="Times New Roman"/>
                <w:noProof/>
                <w:lang w:val="en-GB"/>
              </w:rPr>
            </w:pPr>
            <w:r w:rsidRPr="007F7EA3">
              <w:rPr>
                <w:rFonts w:cs="Times New Roman"/>
                <w:noProof/>
                <w:lang w:val="en-GB"/>
              </w:rPr>
              <w:t>How could the promotion policy tools be improved further to be more effective?</w:t>
            </w:r>
          </w:p>
          <w:p w14:paraId="30C24E1F" w14:textId="64871580" w:rsidR="00700F0B" w:rsidRPr="007F7EA3" w:rsidRDefault="0089439B" w:rsidP="00405B32">
            <w:pPr>
              <w:pStyle w:val="ListParagraph"/>
              <w:numPr>
                <w:ilvl w:val="0"/>
                <w:numId w:val="21"/>
              </w:numPr>
              <w:jc w:val="both"/>
              <w:rPr>
                <w:rFonts w:cs="Times New Roman"/>
                <w:noProof/>
                <w:lang w:val="en-GB"/>
              </w:rPr>
            </w:pPr>
            <w:r w:rsidRPr="007F7EA3">
              <w:rPr>
                <w:rFonts w:cs="Times New Roman"/>
                <w:noProof/>
                <w:lang w:val="en-GB"/>
              </w:rPr>
              <w:t xml:space="preserve">What </w:t>
            </w:r>
            <w:r w:rsidR="00255CFB">
              <w:rPr>
                <w:rFonts w:cs="Times New Roman"/>
                <w:noProof/>
                <w:lang w:val="en-GB"/>
              </w:rPr>
              <w:t>c</w:t>
            </w:r>
            <w:r w:rsidRPr="007F7EA3">
              <w:rPr>
                <w:rFonts w:cs="Times New Roman"/>
                <w:noProof/>
                <w:lang w:val="en-GB"/>
              </w:rPr>
              <w:t>ould</w:t>
            </w:r>
            <w:r w:rsidR="00700F0B" w:rsidRPr="007F7EA3">
              <w:rPr>
                <w:rFonts w:cs="Times New Roman"/>
                <w:noProof/>
                <w:lang w:val="en-GB"/>
              </w:rPr>
              <w:t xml:space="preserve"> a simplified scheme for small producers </w:t>
            </w:r>
            <w:r w:rsidRPr="007F7EA3">
              <w:rPr>
                <w:rFonts w:cs="Times New Roman"/>
                <w:noProof/>
                <w:lang w:val="en-GB"/>
              </w:rPr>
              <w:t>look like</w:t>
            </w:r>
            <w:r w:rsidR="00700F0B" w:rsidRPr="007F7EA3">
              <w:rPr>
                <w:rFonts w:cs="Times New Roman"/>
                <w:noProof/>
                <w:lang w:val="en-GB"/>
              </w:rPr>
              <w:t>?</w:t>
            </w:r>
          </w:p>
        </w:tc>
      </w:tr>
      <w:tr w:rsidR="00700F0B" w:rsidRPr="00965740" w14:paraId="05D84548" w14:textId="77777777" w:rsidTr="00C71235">
        <w:tc>
          <w:tcPr>
            <w:tcW w:w="1857" w:type="dxa"/>
          </w:tcPr>
          <w:p w14:paraId="7825EFB5" w14:textId="7C54B25D" w:rsidR="00700F0B" w:rsidRPr="00255CFB" w:rsidRDefault="00700F0B">
            <w:pPr>
              <w:jc w:val="both"/>
              <w:rPr>
                <w:rFonts w:cs="Times New Roman"/>
                <w:b/>
                <w:bCs/>
                <w:noProof/>
                <w:lang w:val="en-GB"/>
              </w:rPr>
            </w:pPr>
            <w:r w:rsidRPr="00255CFB">
              <w:rPr>
                <w:rFonts w:cs="Times New Roman"/>
                <w:b/>
                <w:bCs/>
                <w:noProof/>
                <w:lang w:val="en-GB"/>
              </w:rPr>
              <w:t>Reach consumers on the internal market</w:t>
            </w:r>
          </w:p>
        </w:tc>
        <w:tc>
          <w:tcPr>
            <w:tcW w:w="2833" w:type="dxa"/>
          </w:tcPr>
          <w:p w14:paraId="6269F32E" w14:textId="77777777" w:rsidR="00700F0B" w:rsidRPr="00255CFB" w:rsidRDefault="00700F0B">
            <w:pPr>
              <w:jc w:val="both"/>
              <w:rPr>
                <w:rFonts w:cs="Times New Roman"/>
                <w:b/>
                <w:bCs/>
                <w:noProof/>
                <w:lang w:val="en-GB"/>
              </w:rPr>
            </w:pPr>
            <w:r w:rsidRPr="00255CFB">
              <w:rPr>
                <w:rFonts w:cs="Times New Roman"/>
                <w:b/>
                <w:bCs/>
                <w:noProof/>
                <w:lang w:val="en-GB"/>
              </w:rPr>
              <w:t>Support wine tourism</w:t>
            </w:r>
          </w:p>
        </w:tc>
        <w:tc>
          <w:tcPr>
            <w:tcW w:w="3025" w:type="dxa"/>
          </w:tcPr>
          <w:p w14:paraId="15A31271" w14:textId="03216770" w:rsidR="00700F0B" w:rsidRPr="00255CFB" w:rsidRDefault="00700F0B">
            <w:pPr>
              <w:jc w:val="both"/>
              <w:rPr>
                <w:rFonts w:cs="Times New Roman"/>
                <w:b/>
                <w:bCs/>
                <w:noProof/>
                <w:lang w:val="en-GB"/>
              </w:rPr>
            </w:pPr>
            <w:r w:rsidRPr="00255CFB">
              <w:rPr>
                <w:rFonts w:cs="Times New Roman"/>
                <w:noProof/>
                <w:lang w:val="en-GB"/>
              </w:rPr>
              <w:t>Strengthen the current tool</w:t>
            </w:r>
            <w:r w:rsidR="00602274" w:rsidRPr="00255CFB">
              <w:rPr>
                <w:rFonts w:cs="Times New Roman"/>
                <w:noProof/>
                <w:lang w:val="en-GB"/>
              </w:rPr>
              <w:t>.</w:t>
            </w:r>
          </w:p>
        </w:tc>
        <w:tc>
          <w:tcPr>
            <w:tcW w:w="6233" w:type="dxa"/>
          </w:tcPr>
          <w:p w14:paraId="2C072DA7" w14:textId="0AEF86F6" w:rsidR="00700F0B" w:rsidRPr="00255CFB" w:rsidRDefault="00700F0B">
            <w:pPr>
              <w:jc w:val="both"/>
              <w:rPr>
                <w:rFonts w:cs="Times New Roman"/>
                <w:noProof/>
                <w:lang w:val="en-GB"/>
              </w:rPr>
            </w:pPr>
            <w:r w:rsidRPr="00255CFB">
              <w:rPr>
                <w:rFonts w:cs="Times New Roman"/>
                <w:noProof/>
                <w:lang w:val="en-GB"/>
              </w:rPr>
              <w:t xml:space="preserve">Already possible for interbranch actions, but </w:t>
            </w:r>
            <w:r w:rsidR="005A6353" w:rsidRPr="00255CFB">
              <w:rPr>
                <w:rFonts w:cs="Times New Roman"/>
                <w:noProof/>
                <w:lang w:val="en-GB"/>
              </w:rPr>
              <w:t xml:space="preserve">rarely </w:t>
            </w:r>
            <w:r w:rsidRPr="00255CFB">
              <w:rPr>
                <w:rFonts w:cs="Times New Roman"/>
                <w:noProof/>
                <w:lang w:val="en-GB"/>
              </w:rPr>
              <w:t>used.</w:t>
            </w:r>
          </w:p>
          <w:p w14:paraId="2A6F26C7" w14:textId="77777777" w:rsidR="00700F0B" w:rsidRPr="00255CFB" w:rsidRDefault="00700F0B" w:rsidP="00405B32">
            <w:pPr>
              <w:pStyle w:val="ListParagraph"/>
              <w:numPr>
                <w:ilvl w:val="0"/>
                <w:numId w:val="21"/>
              </w:numPr>
              <w:jc w:val="both"/>
              <w:rPr>
                <w:rFonts w:cs="Times New Roman"/>
                <w:noProof/>
                <w:lang w:val="en-GB"/>
              </w:rPr>
            </w:pPr>
            <w:r w:rsidRPr="00255CFB">
              <w:rPr>
                <w:rFonts w:cs="Times New Roman"/>
                <w:noProof/>
                <w:lang w:val="en-GB"/>
              </w:rPr>
              <w:t>Should individual operators also be eligible for support?</w:t>
            </w:r>
          </w:p>
          <w:p w14:paraId="052F623C" w14:textId="01E3A530" w:rsidR="00700F0B" w:rsidRPr="00255CFB" w:rsidRDefault="00700F0B" w:rsidP="00405B32">
            <w:pPr>
              <w:pStyle w:val="ListParagraph"/>
              <w:numPr>
                <w:ilvl w:val="0"/>
                <w:numId w:val="21"/>
              </w:numPr>
              <w:jc w:val="both"/>
              <w:rPr>
                <w:rFonts w:cs="Times New Roman"/>
                <w:noProof/>
                <w:lang w:val="en-GB"/>
              </w:rPr>
            </w:pPr>
            <w:r w:rsidRPr="00255CFB">
              <w:rPr>
                <w:rFonts w:cs="Times New Roman"/>
                <w:noProof/>
                <w:lang w:val="en-GB"/>
              </w:rPr>
              <w:t>How to ensure consistency with the other tools, such as RDP (individual producers can apply already)</w:t>
            </w:r>
            <w:r w:rsidR="00667BEB" w:rsidRPr="00255CFB">
              <w:rPr>
                <w:rFonts w:cs="Times New Roman"/>
                <w:noProof/>
                <w:lang w:val="en-GB"/>
              </w:rPr>
              <w:t>?</w:t>
            </w:r>
          </w:p>
        </w:tc>
      </w:tr>
      <w:tr w:rsidR="00700F0B" w:rsidRPr="00965740" w14:paraId="6D80244B" w14:textId="77777777" w:rsidTr="00C71235">
        <w:tc>
          <w:tcPr>
            <w:tcW w:w="1857" w:type="dxa"/>
          </w:tcPr>
          <w:p w14:paraId="54E69872" w14:textId="77777777" w:rsidR="00700F0B" w:rsidRPr="00255CFB" w:rsidRDefault="00700F0B">
            <w:pPr>
              <w:jc w:val="both"/>
              <w:rPr>
                <w:rFonts w:cs="Times New Roman"/>
                <w:b/>
                <w:bCs/>
                <w:noProof/>
                <w:lang w:val="en-GB"/>
              </w:rPr>
            </w:pPr>
          </w:p>
        </w:tc>
        <w:tc>
          <w:tcPr>
            <w:tcW w:w="2833" w:type="dxa"/>
          </w:tcPr>
          <w:p w14:paraId="2D733D95" w14:textId="3487C074" w:rsidR="00700F0B" w:rsidRPr="00255CFB" w:rsidRDefault="00700F0B">
            <w:pPr>
              <w:jc w:val="both"/>
              <w:rPr>
                <w:rFonts w:cs="Times New Roman"/>
                <w:b/>
                <w:bCs/>
                <w:noProof/>
                <w:lang w:val="en-GB"/>
              </w:rPr>
            </w:pPr>
            <w:r w:rsidRPr="00255CFB">
              <w:rPr>
                <w:rFonts w:cs="Times New Roman"/>
                <w:b/>
                <w:bCs/>
                <w:noProof/>
                <w:lang w:val="en-GB"/>
              </w:rPr>
              <w:t>Promotion on the internal market</w:t>
            </w:r>
          </w:p>
        </w:tc>
        <w:tc>
          <w:tcPr>
            <w:tcW w:w="3025" w:type="dxa"/>
          </w:tcPr>
          <w:p w14:paraId="390E53BF" w14:textId="12E13F78" w:rsidR="00700F0B" w:rsidRPr="00255CFB" w:rsidRDefault="00700F0B">
            <w:pPr>
              <w:jc w:val="both"/>
              <w:rPr>
                <w:rFonts w:cs="Times New Roman"/>
                <w:b/>
                <w:bCs/>
                <w:noProof/>
                <w:lang w:val="en-GB"/>
              </w:rPr>
            </w:pPr>
            <w:r w:rsidRPr="00255CFB">
              <w:rPr>
                <w:rFonts w:cs="Times New Roman"/>
                <w:noProof/>
                <w:lang w:val="en-GB"/>
              </w:rPr>
              <w:t>Already possible for information campaigns on quality schemes and moderate consumption</w:t>
            </w:r>
            <w:r w:rsidR="00602274" w:rsidRPr="00255CFB">
              <w:rPr>
                <w:rFonts w:cs="Times New Roman"/>
                <w:noProof/>
                <w:lang w:val="en-GB"/>
              </w:rPr>
              <w:t>.</w:t>
            </w:r>
          </w:p>
        </w:tc>
        <w:tc>
          <w:tcPr>
            <w:tcW w:w="6233" w:type="dxa"/>
          </w:tcPr>
          <w:p w14:paraId="75AF9F53" w14:textId="77777777" w:rsidR="00700F0B" w:rsidRPr="00255CFB" w:rsidRDefault="00700F0B" w:rsidP="00405B32">
            <w:pPr>
              <w:pStyle w:val="ListParagraph"/>
              <w:numPr>
                <w:ilvl w:val="0"/>
                <w:numId w:val="21"/>
              </w:numPr>
              <w:jc w:val="both"/>
              <w:rPr>
                <w:rFonts w:cs="Times New Roman"/>
                <w:noProof/>
                <w:lang w:val="en-GB"/>
              </w:rPr>
            </w:pPr>
            <w:r w:rsidRPr="00255CFB">
              <w:rPr>
                <w:rFonts w:cs="Times New Roman"/>
                <w:noProof/>
                <w:lang w:val="en-GB"/>
              </w:rPr>
              <w:t>How could the promotion policy be improved?</w:t>
            </w:r>
          </w:p>
        </w:tc>
      </w:tr>
      <w:tr w:rsidR="00700F0B" w:rsidRPr="00965740" w14:paraId="69F060B5" w14:textId="77777777" w:rsidTr="00C71235">
        <w:tc>
          <w:tcPr>
            <w:tcW w:w="1857" w:type="dxa"/>
          </w:tcPr>
          <w:p w14:paraId="67FD35DF" w14:textId="77777777" w:rsidR="00700F0B" w:rsidRPr="00255CFB" w:rsidRDefault="00700F0B">
            <w:pPr>
              <w:jc w:val="both"/>
              <w:rPr>
                <w:rFonts w:cs="Times New Roman"/>
                <w:b/>
                <w:bCs/>
                <w:noProof/>
                <w:lang w:val="en-GB"/>
              </w:rPr>
            </w:pPr>
          </w:p>
        </w:tc>
        <w:tc>
          <w:tcPr>
            <w:tcW w:w="2833" w:type="dxa"/>
          </w:tcPr>
          <w:p w14:paraId="7808AA1D" w14:textId="63B087E3" w:rsidR="00700F0B" w:rsidRPr="00255CFB" w:rsidRDefault="00700F0B">
            <w:pPr>
              <w:jc w:val="both"/>
              <w:rPr>
                <w:rFonts w:cs="Times New Roman"/>
                <w:b/>
                <w:bCs/>
                <w:noProof/>
                <w:lang w:val="en-GB"/>
              </w:rPr>
            </w:pPr>
            <w:r w:rsidRPr="00255CFB">
              <w:rPr>
                <w:rFonts w:cs="Times New Roman"/>
                <w:b/>
                <w:bCs/>
                <w:noProof/>
                <w:lang w:val="en-GB"/>
              </w:rPr>
              <w:t xml:space="preserve">Improve attractiveness of wine in Horeca </w:t>
            </w:r>
          </w:p>
        </w:tc>
        <w:tc>
          <w:tcPr>
            <w:tcW w:w="3025" w:type="dxa"/>
          </w:tcPr>
          <w:p w14:paraId="7F730F45" w14:textId="4D0E2EAE" w:rsidR="00700F0B" w:rsidRPr="00255CFB" w:rsidRDefault="00700F0B">
            <w:pPr>
              <w:jc w:val="both"/>
              <w:rPr>
                <w:rFonts w:cs="Times New Roman"/>
                <w:noProof/>
                <w:lang w:val="en-GB"/>
              </w:rPr>
            </w:pPr>
            <w:r w:rsidRPr="00255CFB">
              <w:rPr>
                <w:rFonts w:cs="Times New Roman"/>
                <w:noProof/>
                <w:lang w:val="en-GB"/>
              </w:rPr>
              <w:t xml:space="preserve">Possible agreements between producers and Horeca </w:t>
            </w:r>
            <w:r w:rsidR="00602274" w:rsidRPr="00255CFB">
              <w:rPr>
                <w:rFonts w:cs="Times New Roman"/>
                <w:noProof/>
                <w:lang w:val="en-GB"/>
              </w:rPr>
              <w:t xml:space="preserve">on </w:t>
            </w:r>
            <w:r w:rsidR="00374ACA" w:rsidRPr="00255CFB">
              <w:rPr>
                <w:rFonts w:cs="Times New Roman"/>
                <w:noProof/>
                <w:lang w:val="en-GB"/>
              </w:rPr>
              <w:t xml:space="preserve">reducing </w:t>
            </w:r>
            <w:r w:rsidR="007A1B2A" w:rsidRPr="00255CFB">
              <w:rPr>
                <w:rFonts w:cs="Times New Roman"/>
                <w:noProof/>
                <w:lang w:val="en-GB"/>
              </w:rPr>
              <w:t>wine</w:t>
            </w:r>
            <w:r w:rsidRPr="00255CFB">
              <w:rPr>
                <w:rFonts w:cs="Times New Roman"/>
                <w:noProof/>
                <w:lang w:val="en-GB"/>
              </w:rPr>
              <w:t xml:space="preserve"> markups</w:t>
            </w:r>
            <w:r w:rsidR="00602274" w:rsidRPr="00255CFB">
              <w:rPr>
                <w:rFonts w:cs="Times New Roman"/>
                <w:noProof/>
                <w:lang w:val="en-GB"/>
              </w:rPr>
              <w:t>.</w:t>
            </w:r>
          </w:p>
        </w:tc>
        <w:tc>
          <w:tcPr>
            <w:tcW w:w="6233" w:type="dxa"/>
          </w:tcPr>
          <w:p w14:paraId="7C1DCA44" w14:textId="32AC39A9" w:rsidR="00700F0B" w:rsidRPr="00255CFB" w:rsidRDefault="00700F0B">
            <w:pPr>
              <w:jc w:val="both"/>
              <w:rPr>
                <w:rFonts w:cs="Times New Roman"/>
                <w:noProof/>
                <w:lang w:val="en-GB"/>
              </w:rPr>
            </w:pPr>
            <w:r w:rsidRPr="00255CFB">
              <w:rPr>
                <w:rFonts w:cs="Times New Roman"/>
                <w:noProof/>
                <w:lang w:val="en-GB"/>
              </w:rPr>
              <w:t>Excessive markup</w:t>
            </w:r>
            <w:r w:rsidR="00602274" w:rsidRPr="00255CFB">
              <w:rPr>
                <w:rFonts w:cs="Times New Roman"/>
                <w:noProof/>
                <w:lang w:val="en-GB"/>
              </w:rPr>
              <w:t>s</w:t>
            </w:r>
            <w:r w:rsidRPr="00255CFB">
              <w:rPr>
                <w:rFonts w:cs="Times New Roman"/>
                <w:noProof/>
                <w:lang w:val="en-GB"/>
              </w:rPr>
              <w:t xml:space="preserve"> in Horeca </w:t>
            </w:r>
            <w:r w:rsidR="00602274" w:rsidRPr="00255CFB">
              <w:rPr>
                <w:rFonts w:cs="Times New Roman"/>
                <w:noProof/>
                <w:lang w:val="en-GB"/>
              </w:rPr>
              <w:t>are to</w:t>
            </w:r>
            <w:r w:rsidRPr="00255CFB">
              <w:rPr>
                <w:rFonts w:cs="Times New Roman"/>
                <w:noProof/>
                <w:lang w:val="en-GB"/>
              </w:rPr>
              <w:t xml:space="preserve"> the detriment of consumers and producers and sometimes discriminate against wine in favour of other alcoholic beverages.</w:t>
            </w:r>
          </w:p>
          <w:p w14:paraId="1DE58AD1" w14:textId="1DB1DB91" w:rsidR="00700F0B" w:rsidRPr="00255CFB" w:rsidRDefault="00700F0B" w:rsidP="00405B32">
            <w:pPr>
              <w:pStyle w:val="ListParagraph"/>
              <w:numPr>
                <w:ilvl w:val="0"/>
                <w:numId w:val="21"/>
              </w:numPr>
              <w:jc w:val="both"/>
              <w:rPr>
                <w:rFonts w:cs="Times New Roman"/>
                <w:noProof/>
                <w:lang w:val="en-GB"/>
              </w:rPr>
            </w:pPr>
            <w:r w:rsidRPr="00255CFB">
              <w:rPr>
                <w:rFonts w:cs="Times New Roman"/>
                <w:noProof/>
                <w:lang w:val="en-GB"/>
              </w:rPr>
              <w:t>Private agreements could be allowed between producers/POs and Horeca</w:t>
            </w:r>
            <w:r w:rsidR="00602274" w:rsidRPr="00255CFB">
              <w:rPr>
                <w:rFonts w:cs="Times New Roman"/>
                <w:noProof/>
                <w:lang w:val="en-GB"/>
              </w:rPr>
              <w:t>.</w:t>
            </w:r>
          </w:p>
          <w:p w14:paraId="0A0B2E00" w14:textId="77777777" w:rsidR="00700F0B" w:rsidRPr="00255CFB" w:rsidRDefault="00700F0B" w:rsidP="00405B32">
            <w:pPr>
              <w:pStyle w:val="ListParagraph"/>
              <w:numPr>
                <w:ilvl w:val="0"/>
                <w:numId w:val="21"/>
              </w:numPr>
              <w:jc w:val="both"/>
              <w:rPr>
                <w:rFonts w:cs="Times New Roman"/>
                <w:noProof/>
                <w:lang w:val="en-GB"/>
              </w:rPr>
            </w:pPr>
            <w:r w:rsidRPr="00255CFB">
              <w:rPr>
                <w:rFonts w:cs="Times New Roman"/>
                <w:noProof/>
                <w:lang w:val="en-GB"/>
              </w:rPr>
              <w:t>Do you have other ideas?</w:t>
            </w:r>
          </w:p>
        </w:tc>
      </w:tr>
      <w:tr w:rsidR="00700F0B" w:rsidRPr="00965740" w14:paraId="12929EE6" w14:textId="77777777" w:rsidTr="00C71235">
        <w:tc>
          <w:tcPr>
            <w:tcW w:w="1857" w:type="dxa"/>
          </w:tcPr>
          <w:p w14:paraId="45BAEE20" w14:textId="77777777" w:rsidR="00700F0B" w:rsidRPr="00255CFB" w:rsidRDefault="00700F0B">
            <w:pPr>
              <w:jc w:val="both"/>
              <w:rPr>
                <w:rFonts w:cs="Times New Roman"/>
                <w:b/>
                <w:bCs/>
                <w:noProof/>
                <w:lang w:val="en-GB"/>
              </w:rPr>
            </w:pPr>
          </w:p>
        </w:tc>
        <w:tc>
          <w:tcPr>
            <w:tcW w:w="2833" w:type="dxa"/>
          </w:tcPr>
          <w:p w14:paraId="2F4E0A75" w14:textId="5C7D59E6" w:rsidR="00700F0B" w:rsidRPr="00255CFB" w:rsidRDefault="00700F0B">
            <w:pPr>
              <w:jc w:val="both"/>
              <w:rPr>
                <w:rFonts w:cs="Times New Roman"/>
                <w:b/>
                <w:bCs/>
                <w:noProof/>
                <w:lang w:val="en-GB"/>
              </w:rPr>
            </w:pPr>
            <w:r w:rsidRPr="00255CFB">
              <w:rPr>
                <w:rFonts w:cs="Times New Roman"/>
                <w:b/>
                <w:bCs/>
                <w:noProof/>
                <w:lang w:val="en-GB"/>
              </w:rPr>
              <w:t xml:space="preserve">Include the excise duty in the </w:t>
            </w:r>
            <w:r w:rsidR="00602274" w:rsidRPr="00255CFB">
              <w:rPr>
                <w:rFonts w:cs="Times New Roman"/>
                <w:b/>
                <w:bCs/>
                <w:noProof/>
                <w:lang w:val="en-GB"/>
              </w:rPr>
              <w:t>i</w:t>
            </w:r>
            <w:r w:rsidRPr="00255CFB">
              <w:rPr>
                <w:rFonts w:cs="Times New Roman"/>
                <w:b/>
                <w:bCs/>
                <w:noProof/>
                <w:lang w:val="en-GB"/>
              </w:rPr>
              <w:t xml:space="preserve">mport </w:t>
            </w:r>
            <w:r w:rsidR="00602274" w:rsidRPr="00255CFB">
              <w:rPr>
                <w:rFonts w:cs="Times New Roman"/>
                <w:b/>
                <w:bCs/>
                <w:noProof/>
                <w:lang w:val="en-GB"/>
              </w:rPr>
              <w:t>o</w:t>
            </w:r>
            <w:r w:rsidRPr="00255CFB">
              <w:rPr>
                <w:rFonts w:cs="Times New Roman"/>
                <w:b/>
                <w:bCs/>
                <w:noProof/>
                <w:lang w:val="en-GB"/>
              </w:rPr>
              <w:t xml:space="preserve">ne </w:t>
            </w:r>
            <w:r w:rsidR="00602274" w:rsidRPr="00255CFB">
              <w:rPr>
                <w:rFonts w:cs="Times New Roman"/>
                <w:b/>
                <w:bCs/>
                <w:noProof/>
                <w:lang w:val="en-GB"/>
              </w:rPr>
              <w:t>s</w:t>
            </w:r>
            <w:r w:rsidRPr="00255CFB">
              <w:rPr>
                <w:rFonts w:cs="Times New Roman"/>
                <w:b/>
                <w:bCs/>
                <w:noProof/>
                <w:lang w:val="en-GB"/>
              </w:rPr>
              <w:t xml:space="preserve">top </w:t>
            </w:r>
            <w:r w:rsidR="00602274" w:rsidRPr="00255CFB">
              <w:rPr>
                <w:rFonts w:cs="Times New Roman"/>
                <w:b/>
                <w:bCs/>
                <w:noProof/>
                <w:lang w:val="en-GB"/>
              </w:rPr>
              <w:t>s</w:t>
            </w:r>
            <w:r w:rsidRPr="00255CFB">
              <w:rPr>
                <w:rFonts w:cs="Times New Roman"/>
                <w:b/>
                <w:bCs/>
                <w:noProof/>
                <w:lang w:val="en-GB"/>
              </w:rPr>
              <w:t>hop (IOSS) system to facilitate cross-border distance sales of wine</w:t>
            </w:r>
          </w:p>
        </w:tc>
        <w:tc>
          <w:tcPr>
            <w:tcW w:w="3025" w:type="dxa"/>
          </w:tcPr>
          <w:p w14:paraId="5FF3F342" w14:textId="77777777" w:rsidR="00700F0B" w:rsidRPr="00255CFB" w:rsidRDefault="00700F0B">
            <w:pPr>
              <w:jc w:val="both"/>
              <w:rPr>
                <w:rFonts w:cs="Times New Roman"/>
                <w:noProof/>
                <w:lang w:val="en-GB"/>
              </w:rPr>
            </w:pPr>
          </w:p>
        </w:tc>
        <w:tc>
          <w:tcPr>
            <w:tcW w:w="6233" w:type="dxa"/>
          </w:tcPr>
          <w:p w14:paraId="2CC81321" w14:textId="5DC95363" w:rsidR="00700F0B" w:rsidRPr="00255CFB" w:rsidRDefault="00700F0B">
            <w:pPr>
              <w:jc w:val="both"/>
              <w:rPr>
                <w:rFonts w:cs="Times New Roman"/>
                <w:noProof/>
                <w:lang w:val="en-GB"/>
              </w:rPr>
            </w:pPr>
            <w:r w:rsidRPr="00255CFB">
              <w:rPr>
                <w:rFonts w:cs="Times New Roman"/>
                <w:noProof/>
                <w:lang w:val="en-GB"/>
              </w:rPr>
              <w:t xml:space="preserve">TAXUD currently has a project group with </w:t>
            </w:r>
            <w:r w:rsidR="00FC77C7" w:rsidRPr="00255CFB">
              <w:rPr>
                <w:rFonts w:cs="Times New Roman"/>
                <w:noProof/>
                <w:lang w:val="en-GB"/>
              </w:rPr>
              <w:t>MS</w:t>
            </w:r>
            <w:r w:rsidRPr="00255CFB">
              <w:rPr>
                <w:rFonts w:cs="Times New Roman"/>
                <w:noProof/>
                <w:lang w:val="en-GB"/>
              </w:rPr>
              <w:t xml:space="preserve"> which </w:t>
            </w:r>
            <w:r w:rsidR="00602274" w:rsidRPr="00255CFB">
              <w:rPr>
                <w:rFonts w:cs="Times New Roman"/>
                <w:noProof/>
                <w:lang w:val="en-GB"/>
              </w:rPr>
              <w:t>is</w:t>
            </w:r>
            <w:r w:rsidRPr="00255CFB">
              <w:rPr>
                <w:rFonts w:cs="Times New Roman"/>
                <w:noProof/>
                <w:lang w:val="en-GB"/>
              </w:rPr>
              <w:t xml:space="preserve"> looking for solutions to modernise the procedure for the distance sale of alcoholic drinks subject to excise duties. Do you have specific proposals for wine?</w:t>
            </w:r>
          </w:p>
        </w:tc>
      </w:tr>
      <w:tr w:rsidR="00700F0B" w:rsidRPr="00965740" w14:paraId="7055AE28" w14:textId="77777777" w:rsidTr="00C71235">
        <w:tc>
          <w:tcPr>
            <w:tcW w:w="1857" w:type="dxa"/>
          </w:tcPr>
          <w:p w14:paraId="1DE6A317" w14:textId="77777777" w:rsidR="00700F0B" w:rsidRPr="00255CFB" w:rsidRDefault="00700F0B">
            <w:pPr>
              <w:jc w:val="both"/>
              <w:rPr>
                <w:rFonts w:cs="Times New Roman"/>
                <w:b/>
                <w:bCs/>
                <w:noProof/>
                <w:lang w:val="en-GB"/>
              </w:rPr>
            </w:pPr>
          </w:p>
        </w:tc>
        <w:tc>
          <w:tcPr>
            <w:tcW w:w="2833" w:type="dxa"/>
          </w:tcPr>
          <w:p w14:paraId="340B7269" w14:textId="77777777" w:rsidR="00700F0B" w:rsidRPr="00255CFB" w:rsidRDefault="00700F0B">
            <w:pPr>
              <w:jc w:val="both"/>
              <w:rPr>
                <w:rFonts w:cs="Times New Roman"/>
                <w:b/>
                <w:bCs/>
                <w:noProof/>
                <w:lang w:val="en-GB"/>
              </w:rPr>
            </w:pPr>
            <w:r w:rsidRPr="00255CFB">
              <w:rPr>
                <w:rFonts w:cs="Times New Roman"/>
                <w:b/>
                <w:bCs/>
                <w:noProof/>
                <w:lang w:val="en-GB"/>
              </w:rPr>
              <w:t>Innovative packaging</w:t>
            </w:r>
          </w:p>
        </w:tc>
        <w:tc>
          <w:tcPr>
            <w:tcW w:w="3025" w:type="dxa"/>
          </w:tcPr>
          <w:p w14:paraId="363103CE" w14:textId="77777777" w:rsidR="00700F0B" w:rsidRPr="00255CFB" w:rsidRDefault="00700F0B">
            <w:pPr>
              <w:jc w:val="both"/>
              <w:rPr>
                <w:rFonts w:cs="Times New Roman"/>
                <w:noProof/>
                <w:lang w:val="en-GB"/>
              </w:rPr>
            </w:pPr>
          </w:p>
        </w:tc>
        <w:tc>
          <w:tcPr>
            <w:tcW w:w="6233" w:type="dxa"/>
          </w:tcPr>
          <w:p w14:paraId="116BD1A0" w14:textId="50764B5C" w:rsidR="00700F0B" w:rsidRPr="00255CFB" w:rsidRDefault="00700F0B">
            <w:pPr>
              <w:jc w:val="both"/>
              <w:rPr>
                <w:rFonts w:cs="Times New Roman"/>
                <w:noProof/>
                <w:lang w:val="en-GB"/>
              </w:rPr>
            </w:pPr>
            <w:r w:rsidRPr="00255CFB">
              <w:rPr>
                <w:rFonts w:cs="Times New Roman"/>
                <w:noProof/>
                <w:lang w:val="en-GB"/>
              </w:rPr>
              <w:t xml:space="preserve">Do you see any regulatory barriers </w:t>
            </w:r>
            <w:r w:rsidR="005E02D8" w:rsidRPr="00255CFB">
              <w:rPr>
                <w:rFonts w:cs="Times New Roman"/>
                <w:noProof/>
                <w:lang w:val="en-GB"/>
              </w:rPr>
              <w:t>to be removed</w:t>
            </w:r>
            <w:r w:rsidR="004E0014" w:rsidRPr="00255CFB">
              <w:rPr>
                <w:rFonts w:cs="Times New Roman"/>
                <w:noProof/>
                <w:lang w:val="en-GB"/>
              </w:rPr>
              <w:t>,</w:t>
            </w:r>
            <w:r w:rsidRPr="00255CFB">
              <w:rPr>
                <w:rFonts w:cs="Times New Roman"/>
                <w:noProof/>
                <w:lang w:val="en-GB"/>
              </w:rPr>
              <w:t xml:space="preserve"> or actions </w:t>
            </w:r>
            <w:r w:rsidR="004E0014" w:rsidRPr="00255CFB">
              <w:rPr>
                <w:rFonts w:cs="Times New Roman"/>
                <w:noProof/>
                <w:lang w:val="en-GB"/>
              </w:rPr>
              <w:t xml:space="preserve">to be taken </w:t>
            </w:r>
            <w:r w:rsidRPr="00255CFB">
              <w:rPr>
                <w:rFonts w:cs="Times New Roman"/>
                <w:noProof/>
                <w:lang w:val="en-GB"/>
              </w:rPr>
              <w:t>at EU level</w:t>
            </w:r>
            <w:r w:rsidR="004E0014" w:rsidRPr="00255CFB">
              <w:rPr>
                <w:rFonts w:cs="Times New Roman"/>
                <w:noProof/>
                <w:lang w:val="en-GB"/>
              </w:rPr>
              <w:t>,</w:t>
            </w:r>
            <w:r w:rsidRPr="00255CFB">
              <w:rPr>
                <w:rFonts w:cs="Times New Roman"/>
                <w:noProof/>
                <w:lang w:val="en-GB"/>
              </w:rPr>
              <w:t xml:space="preserve"> to promote the use of innovative packaging that would better meet consumer demand?</w:t>
            </w:r>
          </w:p>
        </w:tc>
      </w:tr>
      <w:tr w:rsidR="00700F0B" w:rsidRPr="00965740" w14:paraId="3C5FB45C" w14:textId="77777777" w:rsidTr="00C71235">
        <w:tc>
          <w:tcPr>
            <w:tcW w:w="1857" w:type="dxa"/>
          </w:tcPr>
          <w:p w14:paraId="220715DE" w14:textId="0918AAF0" w:rsidR="00700F0B" w:rsidRPr="00255CFB" w:rsidRDefault="00700F0B">
            <w:pPr>
              <w:jc w:val="both"/>
              <w:rPr>
                <w:rFonts w:cs="Times New Roman"/>
                <w:b/>
                <w:bCs/>
                <w:noProof/>
                <w:lang w:val="en-GB"/>
              </w:rPr>
            </w:pPr>
            <w:r w:rsidRPr="00255CFB">
              <w:rPr>
                <w:rFonts w:cs="Times New Roman"/>
                <w:b/>
                <w:bCs/>
                <w:noProof/>
                <w:lang w:val="en-GB"/>
              </w:rPr>
              <w:t xml:space="preserve">Action on </w:t>
            </w:r>
            <w:r w:rsidR="00602274" w:rsidRPr="00255CFB">
              <w:rPr>
                <w:rFonts w:cs="Times New Roman"/>
                <w:b/>
                <w:bCs/>
                <w:noProof/>
                <w:lang w:val="en-GB"/>
              </w:rPr>
              <w:t>r</w:t>
            </w:r>
            <w:r w:rsidRPr="00255CFB">
              <w:rPr>
                <w:rFonts w:cs="Times New Roman"/>
                <w:b/>
                <w:bCs/>
                <w:noProof/>
                <w:lang w:val="en-GB"/>
              </w:rPr>
              <w:t xml:space="preserve">esearch and </w:t>
            </w:r>
            <w:r w:rsidR="00602274" w:rsidRPr="00255CFB">
              <w:rPr>
                <w:rFonts w:cs="Times New Roman"/>
                <w:b/>
                <w:bCs/>
                <w:noProof/>
                <w:lang w:val="en-GB"/>
              </w:rPr>
              <w:t>i</w:t>
            </w:r>
            <w:r w:rsidRPr="00255CFB">
              <w:rPr>
                <w:rFonts w:cs="Times New Roman"/>
                <w:b/>
                <w:bCs/>
                <w:noProof/>
                <w:lang w:val="en-GB"/>
              </w:rPr>
              <w:t>nnovation</w:t>
            </w:r>
            <w:r w:rsidRPr="00255CFB">
              <w:rPr>
                <w:rFonts w:cs="Times New Roman"/>
                <w:noProof/>
                <w:szCs w:val="24"/>
                <w:lang w:val="en-GB"/>
              </w:rPr>
              <w:t xml:space="preserve"> </w:t>
            </w:r>
          </w:p>
        </w:tc>
        <w:tc>
          <w:tcPr>
            <w:tcW w:w="2833" w:type="dxa"/>
          </w:tcPr>
          <w:p w14:paraId="04DE9754" w14:textId="77777777" w:rsidR="00700F0B" w:rsidRPr="00255CFB" w:rsidRDefault="00700F0B">
            <w:pPr>
              <w:jc w:val="both"/>
              <w:rPr>
                <w:rFonts w:cs="Times New Roman"/>
                <w:b/>
                <w:bCs/>
                <w:noProof/>
                <w:lang w:val="en-GB"/>
              </w:rPr>
            </w:pPr>
            <w:r w:rsidRPr="00255CFB">
              <w:rPr>
                <w:rFonts w:cs="Times New Roman"/>
                <w:b/>
                <w:bCs/>
                <w:noProof/>
                <w:lang w:val="en-GB"/>
              </w:rPr>
              <w:t>Support research</w:t>
            </w:r>
          </w:p>
        </w:tc>
        <w:tc>
          <w:tcPr>
            <w:tcW w:w="3025" w:type="dxa"/>
          </w:tcPr>
          <w:p w14:paraId="6A603566" w14:textId="342D1766" w:rsidR="00700F0B" w:rsidRPr="00255CFB" w:rsidRDefault="00700F0B">
            <w:pPr>
              <w:jc w:val="both"/>
              <w:rPr>
                <w:rFonts w:cs="Times New Roman"/>
                <w:noProof/>
                <w:lang w:val="en-GB"/>
              </w:rPr>
            </w:pPr>
            <w:r w:rsidRPr="00255CFB">
              <w:rPr>
                <w:rFonts w:cs="Times New Roman"/>
                <w:noProof/>
                <w:lang w:val="en-GB"/>
              </w:rPr>
              <w:t>Dedicated research and innovation package from the vineyard to consumers which could benefit the sector (e.g. plant protection, climate change adaptation, new varieties, digital, winemaking practices, cellar technologies, innovative packaging/labels)</w:t>
            </w:r>
            <w:r w:rsidR="00602274" w:rsidRPr="00255CFB">
              <w:rPr>
                <w:rFonts w:cs="Times New Roman"/>
                <w:noProof/>
                <w:lang w:val="en-GB"/>
              </w:rPr>
              <w:t>.</w:t>
            </w:r>
          </w:p>
        </w:tc>
        <w:tc>
          <w:tcPr>
            <w:tcW w:w="6233" w:type="dxa"/>
          </w:tcPr>
          <w:p w14:paraId="07ED79A0" w14:textId="77777777" w:rsidR="00700F0B" w:rsidRPr="00255CFB" w:rsidRDefault="00700F0B">
            <w:pPr>
              <w:pStyle w:val="ListParagraph"/>
              <w:ind w:left="360"/>
              <w:jc w:val="both"/>
              <w:rPr>
                <w:rFonts w:cs="Times New Roman"/>
                <w:noProof/>
                <w:lang w:val="en-GB"/>
              </w:rPr>
            </w:pPr>
          </w:p>
        </w:tc>
      </w:tr>
    </w:tbl>
    <w:p w14:paraId="14C2237A" w14:textId="201557D5" w:rsidR="00273927" w:rsidRPr="00255CFB" w:rsidRDefault="00273927" w:rsidP="00273927">
      <w:pPr>
        <w:pStyle w:val="Heading3"/>
        <w:jc w:val="both"/>
        <w:rPr>
          <w:rStyle w:val="Heading1Char"/>
          <w:b/>
          <w:i w:val="0"/>
          <w:iCs/>
          <w:noProof/>
          <w:color w:val="000000" w:themeColor="text1"/>
        </w:rPr>
      </w:pPr>
      <w:bookmarkStart w:id="413" w:name="_Toc203469247"/>
      <w:r w:rsidRPr="00255CFB">
        <w:rPr>
          <w:rStyle w:val="Heading1Char"/>
          <w:b/>
          <w:i w:val="0"/>
          <w:iCs/>
          <w:noProof/>
          <w:color w:val="000000" w:themeColor="text1"/>
        </w:rPr>
        <w:t xml:space="preserve">Annex 4. </w:t>
      </w:r>
      <w:r w:rsidR="002376DF" w:rsidRPr="00255CFB">
        <w:rPr>
          <w:rStyle w:val="Heading1Char"/>
          <w:b/>
          <w:i w:val="0"/>
          <w:iCs/>
          <w:noProof/>
          <w:color w:val="000000" w:themeColor="text1"/>
        </w:rPr>
        <w:t>Policy Recommendations</w:t>
      </w:r>
      <w:r w:rsidR="00982B28" w:rsidRPr="00255CFB">
        <w:rPr>
          <w:rStyle w:val="Heading1Char"/>
          <w:b/>
          <w:i w:val="0"/>
          <w:iCs/>
          <w:noProof/>
          <w:color w:val="000000" w:themeColor="text1"/>
        </w:rPr>
        <w:t xml:space="preserve"> of the High-Level Group for Wine </w:t>
      </w:r>
      <w:r w:rsidR="00AA4815" w:rsidRPr="00255CFB">
        <w:rPr>
          <w:rStyle w:val="Heading1Char"/>
          <w:b/>
          <w:i w:val="0"/>
          <w:iCs/>
          <w:noProof/>
          <w:color w:val="000000" w:themeColor="text1"/>
        </w:rPr>
        <w:t>–</w:t>
      </w:r>
      <w:r w:rsidR="00982B28" w:rsidRPr="00255CFB">
        <w:rPr>
          <w:rStyle w:val="Heading1Char"/>
          <w:b/>
          <w:i w:val="0"/>
          <w:iCs/>
          <w:noProof/>
          <w:color w:val="000000" w:themeColor="text1"/>
        </w:rPr>
        <w:t xml:space="preserve"> Timeframe</w:t>
      </w:r>
      <w:r w:rsidR="00AA4815" w:rsidRPr="00255CFB">
        <w:rPr>
          <w:rStyle w:val="Heading1Char"/>
          <w:b/>
          <w:i w:val="0"/>
          <w:iCs/>
          <w:noProof/>
          <w:color w:val="000000" w:themeColor="text1"/>
        </w:rPr>
        <w:t xml:space="preserve"> for </w:t>
      </w:r>
      <w:r w:rsidR="001C224D" w:rsidRPr="00255CFB">
        <w:rPr>
          <w:rStyle w:val="Heading1Char"/>
          <w:b/>
          <w:i w:val="0"/>
          <w:iCs/>
          <w:noProof/>
          <w:color w:val="000000" w:themeColor="text1"/>
        </w:rPr>
        <w:t>i</w:t>
      </w:r>
      <w:r w:rsidR="00AA4815" w:rsidRPr="00255CFB">
        <w:rPr>
          <w:rStyle w:val="Heading1Char"/>
          <w:b/>
          <w:i w:val="0"/>
          <w:iCs/>
          <w:noProof/>
          <w:color w:val="000000" w:themeColor="text1"/>
        </w:rPr>
        <w:t>mplementation</w:t>
      </w:r>
      <w:bookmarkEnd w:id="413"/>
    </w:p>
    <w:p w14:paraId="1116F856" w14:textId="0B2D75DD" w:rsidR="00982B28" w:rsidRPr="00255CFB" w:rsidRDefault="00C94691" w:rsidP="00205AFF">
      <w:pPr>
        <w:jc w:val="both"/>
        <w:rPr>
          <w:rFonts w:cs="Times New Roman"/>
          <w:noProof/>
          <w:szCs w:val="24"/>
          <w:lang w:val="en-GB"/>
        </w:rPr>
      </w:pPr>
      <w:r>
        <w:rPr>
          <w:rFonts w:cs="Times New Roman"/>
          <w:noProof/>
          <w:szCs w:val="24"/>
          <w:lang w:val="en-GB"/>
        </w:rPr>
        <w:t>As requested by the participants of the HLG, stakeholders and members of the European Parliament, the Commission worked on a time frame for the implementation of the HLG recommendations</w:t>
      </w:r>
      <w:r w:rsidR="00725830">
        <w:rPr>
          <w:rFonts w:cs="Times New Roman"/>
          <w:noProof/>
          <w:szCs w:val="24"/>
          <w:lang w:val="en-GB"/>
        </w:rPr>
        <w:t>, identifying those actions that are wine specific and can be implemented in the short term.</w:t>
      </w:r>
    </w:p>
    <w:tbl>
      <w:tblPr>
        <w:tblW w:w="14283" w:type="dxa"/>
        <w:tblLayout w:type="fixed"/>
        <w:tblCellMar>
          <w:top w:w="113" w:type="dxa"/>
          <w:left w:w="113" w:type="dxa"/>
          <w:bottom w:w="113" w:type="dxa"/>
          <w:right w:w="113" w:type="dxa"/>
        </w:tblCellMar>
        <w:tblLook w:val="04A0" w:firstRow="1" w:lastRow="0" w:firstColumn="1" w:lastColumn="0" w:noHBand="0" w:noVBand="1"/>
      </w:tblPr>
      <w:tblGrid>
        <w:gridCol w:w="817"/>
        <w:gridCol w:w="3215"/>
        <w:gridCol w:w="4298"/>
        <w:gridCol w:w="1588"/>
        <w:gridCol w:w="4365"/>
      </w:tblGrid>
      <w:tr w:rsidR="00982B28" w:rsidRPr="00965740" w14:paraId="10BC9BED" w14:textId="77777777" w:rsidTr="7DDBC07A">
        <w:trPr>
          <w:trHeight w:val="454"/>
          <w:tblHeader/>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41B084" w14:textId="77777777" w:rsidR="00982B28" w:rsidRPr="00255CFB" w:rsidRDefault="00982B28">
            <w:pPr>
              <w:spacing w:after="0" w:line="240" w:lineRule="auto"/>
              <w:rPr>
                <w:rFonts w:cs="Times New Roman"/>
                <w:b/>
                <w:bCs/>
                <w:noProof/>
                <w:szCs w:val="24"/>
                <w:lang w:val="en-GB"/>
              </w:rPr>
            </w:pPr>
            <w:r w:rsidRPr="00255CFB">
              <w:rPr>
                <w:rFonts w:cs="Times New Roman"/>
                <w:b/>
                <w:bCs/>
                <w:noProof/>
                <w:szCs w:val="24"/>
                <w:lang w:val="en-GB"/>
              </w:rPr>
              <w:t>Rec.</w:t>
            </w:r>
          </w:p>
          <w:p w14:paraId="281D976A" w14:textId="77777777" w:rsidR="00982B28" w:rsidRPr="00255CFB" w:rsidRDefault="00982B28">
            <w:pPr>
              <w:spacing w:after="0" w:line="240" w:lineRule="auto"/>
              <w:rPr>
                <w:rFonts w:cs="Times New Roman"/>
                <w:b/>
                <w:bCs/>
                <w:noProof/>
                <w:szCs w:val="24"/>
                <w:lang w:val="en-GB"/>
              </w:rPr>
            </w:pPr>
            <w:r w:rsidRPr="00255CFB">
              <w:rPr>
                <w:rFonts w:cs="Times New Roman"/>
                <w:b/>
                <w:bCs/>
                <w:noProof/>
                <w:szCs w:val="24"/>
                <w:lang w:val="en-GB"/>
              </w:rPr>
              <w:t>No</w:t>
            </w:r>
          </w:p>
        </w:tc>
        <w:tc>
          <w:tcPr>
            <w:tcW w:w="32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4680B9" w14:textId="77777777" w:rsidR="00982B28" w:rsidRPr="00255CFB" w:rsidRDefault="00982B28">
            <w:pPr>
              <w:spacing w:after="0"/>
              <w:rPr>
                <w:rFonts w:cs="Times New Roman"/>
                <w:b/>
                <w:bCs/>
                <w:noProof/>
                <w:szCs w:val="24"/>
                <w:lang w:val="en-GB"/>
                <w14:ligatures w14:val="none"/>
              </w:rPr>
            </w:pPr>
            <w:r w:rsidRPr="00255CFB">
              <w:rPr>
                <w:rFonts w:cs="Times New Roman"/>
                <w:b/>
                <w:bCs/>
                <w:noProof/>
                <w:szCs w:val="24"/>
                <w:lang w:val="en-GB"/>
                <w14:ligatures w14:val="none"/>
              </w:rPr>
              <w:t>Title of the action</w:t>
            </w:r>
          </w:p>
        </w:tc>
        <w:tc>
          <w:tcPr>
            <w:tcW w:w="4298" w:type="dxa"/>
            <w:tcBorders>
              <w:top w:val="single" w:sz="8" w:space="0" w:color="auto"/>
              <w:left w:val="nil"/>
              <w:bottom w:val="single" w:sz="8" w:space="0" w:color="auto"/>
              <w:right w:val="single" w:sz="4" w:space="0" w:color="auto"/>
            </w:tcBorders>
          </w:tcPr>
          <w:p w14:paraId="35C4EA10" w14:textId="53D00BAC" w:rsidR="00982B28" w:rsidRPr="00255CFB" w:rsidRDefault="00982B28">
            <w:pPr>
              <w:spacing w:after="0"/>
              <w:rPr>
                <w:rFonts w:cs="Times New Roman"/>
                <w:b/>
                <w:bCs/>
                <w:noProof/>
                <w:szCs w:val="24"/>
                <w:lang w:val="en-GB"/>
                <w14:ligatures w14:val="none"/>
              </w:rPr>
            </w:pPr>
            <w:r w:rsidRPr="00255CFB">
              <w:rPr>
                <w:rFonts w:cs="Times New Roman"/>
                <w:b/>
                <w:bCs/>
                <w:noProof/>
                <w:szCs w:val="24"/>
                <w:lang w:val="en-GB"/>
                <w14:ligatures w14:val="none"/>
              </w:rPr>
              <w:t xml:space="preserve">Short description (Ref to HLG </w:t>
            </w:r>
            <w:r w:rsidR="001C465D" w:rsidRPr="00255CFB">
              <w:rPr>
                <w:rFonts w:cs="Times New Roman"/>
                <w:b/>
                <w:bCs/>
                <w:noProof/>
                <w:szCs w:val="24"/>
                <w:lang w:val="en-GB"/>
                <w14:ligatures w14:val="none"/>
              </w:rPr>
              <w:t>r</w:t>
            </w:r>
            <w:r w:rsidRPr="00255CFB">
              <w:rPr>
                <w:rFonts w:cs="Times New Roman"/>
                <w:b/>
                <w:bCs/>
                <w:noProof/>
                <w:szCs w:val="24"/>
                <w:lang w:val="en-GB"/>
                <w14:ligatures w14:val="none"/>
              </w:rPr>
              <w:t>ecommendation)</w:t>
            </w:r>
          </w:p>
        </w:tc>
        <w:tc>
          <w:tcPr>
            <w:tcW w:w="158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E542BC5" w14:textId="77777777" w:rsidR="00982B28" w:rsidRPr="00255CFB" w:rsidRDefault="00982B28">
            <w:pPr>
              <w:spacing w:after="0"/>
              <w:rPr>
                <w:rFonts w:cs="Times New Roman"/>
                <w:b/>
                <w:bCs/>
                <w:noProof/>
                <w:szCs w:val="24"/>
                <w:lang w:val="en-GB"/>
                <w14:ligatures w14:val="none"/>
              </w:rPr>
            </w:pPr>
            <w:r w:rsidRPr="00255CFB">
              <w:rPr>
                <w:rFonts w:cs="Times New Roman"/>
                <w:b/>
                <w:bCs/>
                <w:noProof/>
                <w:szCs w:val="24"/>
                <w:lang w:val="en-GB"/>
                <w14:ligatures w14:val="none"/>
              </w:rPr>
              <w:t>Timeline/tool</w:t>
            </w:r>
          </w:p>
        </w:tc>
        <w:tc>
          <w:tcPr>
            <w:tcW w:w="43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201B1A" w14:textId="3A5B100C" w:rsidR="00982B28" w:rsidRPr="00255CFB" w:rsidRDefault="00982B28">
            <w:pPr>
              <w:spacing w:after="0"/>
              <w:rPr>
                <w:rFonts w:cs="Times New Roman"/>
                <w:b/>
                <w:bCs/>
                <w:noProof/>
                <w:szCs w:val="24"/>
                <w:lang w:val="en-GB"/>
                <w14:ligatures w14:val="none"/>
              </w:rPr>
            </w:pPr>
            <w:r w:rsidRPr="00255CFB">
              <w:rPr>
                <w:rFonts w:cs="Times New Roman"/>
                <w:b/>
                <w:bCs/>
                <w:noProof/>
                <w:szCs w:val="24"/>
                <w:lang w:val="en-GB"/>
                <w14:ligatures w14:val="none"/>
              </w:rPr>
              <w:t>Comments</w:t>
            </w:r>
          </w:p>
        </w:tc>
      </w:tr>
      <w:tr w:rsidR="00982B28" w:rsidRPr="00965740" w14:paraId="2A72714B" w14:textId="77777777" w:rsidTr="7DDBC07A">
        <w:tc>
          <w:tcPr>
            <w:tcW w:w="1428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EB680A8" w14:textId="77777777" w:rsidR="00982B28" w:rsidRPr="00255CFB" w:rsidRDefault="00982B28">
            <w:pPr>
              <w:pStyle w:val="ListParagraph"/>
              <w:ind w:left="0"/>
              <w:rPr>
                <w:b/>
                <w:bCs/>
                <w:noProof/>
                <w:lang w:val="en-GB"/>
                <w14:ligatures w14:val="none"/>
              </w:rPr>
            </w:pPr>
            <w:r w:rsidRPr="00255CFB">
              <w:rPr>
                <w:b/>
                <w:bCs/>
                <w:noProof/>
                <w:lang w:val="en-GB"/>
                <w14:ligatures w14:val="none"/>
              </w:rPr>
              <w:t>ADDRESSING THE MANAGEMENT OF THE PRODUCTION POTENTIAL</w:t>
            </w:r>
          </w:p>
        </w:tc>
      </w:tr>
      <w:tr w:rsidR="00982B28" w:rsidRPr="00965740" w14:paraId="68484BE1" w14:textId="77777777" w:rsidTr="7DDBC07A">
        <w:trPr>
          <w:trHeight w:val="608"/>
        </w:trPr>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710FEF" w14:textId="77777777" w:rsidR="00982B28" w:rsidRPr="00255CFB" w:rsidRDefault="00982B28">
            <w:pPr>
              <w:jc w:val="center"/>
              <w:rPr>
                <w:noProof/>
                <w:lang w:val="en-GB"/>
                <w14:ligatures w14:val="none"/>
              </w:rPr>
            </w:pPr>
            <w:r w:rsidRPr="00255CFB">
              <w:rPr>
                <w:noProof/>
                <w:lang w:val="en-GB"/>
                <w14:ligatures w14:val="none"/>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237CF474" w14:textId="77777777" w:rsidR="00982B28" w:rsidRPr="00255CFB" w:rsidRDefault="00982B28">
            <w:pPr>
              <w:spacing w:after="0"/>
              <w:rPr>
                <w:noProof/>
                <w:lang w:val="en-GB"/>
                <w14:ligatures w14:val="none"/>
              </w:rPr>
            </w:pPr>
            <w:r w:rsidRPr="00255CFB">
              <w:rPr>
                <w:noProof/>
                <w:lang w:val="en-GB"/>
                <w14:ligatures w14:val="none"/>
              </w:rPr>
              <w:t>A permanent grubbing-up scheme:</w:t>
            </w:r>
          </w:p>
          <w:p w14:paraId="0BBADB90" w14:textId="1BA416F7" w:rsidR="00982B28" w:rsidRPr="00255CFB" w:rsidRDefault="005C1C52" w:rsidP="00401D50">
            <w:pPr>
              <w:pStyle w:val="ListParagraph"/>
              <w:numPr>
                <w:ilvl w:val="0"/>
                <w:numId w:val="26"/>
              </w:numPr>
              <w:rPr>
                <w:noProof/>
                <w:lang w:val="en-GB"/>
                <w14:ligatures w14:val="none"/>
              </w:rPr>
            </w:pPr>
            <w:r w:rsidRPr="00255CFB">
              <w:rPr>
                <w:noProof/>
                <w:lang w:val="en-GB"/>
                <w14:ligatures w14:val="none"/>
              </w:rPr>
              <w:t>w</w:t>
            </w:r>
            <w:r w:rsidR="00982B28" w:rsidRPr="00255CFB">
              <w:rPr>
                <w:noProof/>
                <w:lang w:val="en-GB"/>
                <w14:ligatures w14:val="none"/>
              </w:rPr>
              <w:t xml:space="preserve">ith State </w:t>
            </w:r>
            <w:r w:rsidRPr="00255CFB">
              <w:rPr>
                <w:noProof/>
                <w:lang w:val="en-GB"/>
                <w14:ligatures w14:val="none"/>
              </w:rPr>
              <w:t>a</w:t>
            </w:r>
            <w:r w:rsidR="00982B28" w:rsidRPr="00255CFB">
              <w:rPr>
                <w:noProof/>
                <w:lang w:val="en-GB"/>
                <w14:ligatures w14:val="none"/>
              </w:rPr>
              <w:t>id</w:t>
            </w:r>
          </w:p>
          <w:p w14:paraId="1A85D97D" w14:textId="4CBCB287" w:rsidR="00982B28" w:rsidRPr="00255CFB" w:rsidRDefault="005C1C52" w:rsidP="00405B32">
            <w:pPr>
              <w:pStyle w:val="ListParagraph"/>
              <w:numPr>
                <w:ilvl w:val="0"/>
                <w:numId w:val="26"/>
              </w:numPr>
              <w:rPr>
                <w:noProof/>
                <w:lang w:val="en-GB"/>
                <w14:ligatures w14:val="none"/>
              </w:rPr>
            </w:pPr>
            <w:r w:rsidRPr="00255CFB">
              <w:rPr>
                <w:noProof/>
                <w:lang w:val="en-GB"/>
                <w14:ligatures w14:val="none"/>
              </w:rPr>
              <w:t>a</w:t>
            </w:r>
            <w:r w:rsidR="00982B28" w:rsidRPr="00255CFB">
              <w:rPr>
                <w:noProof/>
                <w:lang w:val="en-GB"/>
                <w14:ligatures w14:val="none"/>
              </w:rPr>
              <w:t>s</w:t>
            </w:r>
            <w:r w:rsidR="00401D50" w:rsidRPr="00255CFB">
              <w:rPr>
                <w:noProof/>
                <w:lang w:val="en-GB"/>
                <w14:ligatures w14:val="none"/>
              </w:rPr>
              <w:t xml:space="preserve"> a</w:t>
            </w:r>
            <w:r w:rsidR="00982B28" w:rsidRPr="00255CFB">
              <w:rPr>
                <w:noProof/>
                <w:lang w:val="en-GB"/>
                <w14:ligatures w14:val="none"/>
              </w:rPr>
              <w:t xml:space="preserve"> national crisis measure under Article 216 of the CMO regulation</w:t>
            </w:r>
          </w:p>
          <w:p w14:paraId="1BF55067" w14:textId="375D5215" w:rsidR="00982B28" w:rsidRPr="00255CFB" w:rsidRDefault="005C1C52" w:rsidP="00405B32">
            <w:pPr>
              <w:pStyle w:val="ListParagraph"/>
              <w:numPr>
                <w:ilvl w:val="0"/>
                <w:numId w:val="26"/>
              </w:numPr>
              <w:rPr>
                <w:noProof/>
                <w:lang w:val="en-GB"/>
                <w14:ligatures w14:val="none"/>
              </w:rPr>
            </w:pPr>
            <w:r w:rsidRPr="00255CFB">
              <w:rPr>
                <w:noProof/>
                <w:lang w:val="en-GB"/>
                <w14:ligatures w14:val="none"/>
              </w:rPr>
              <w:t>w</w:t>
            </w:r>
            <w:r w:rsidR="00982B28" w:rsidRPr="00255CFB">
              <w:rPr>
                <w:noProof/>
                <w:lang w:val="en-GB"/>
                <w14:ligatures w14:val="none"/>
              </w:rPr>
              <w:t>ith CAP support</w:t>
            </w:r>
          </w:p>
        </w:tc>
        <w:tc>
          <w:tcPr>
            <w:tcW w:w="4298" w:type="dxa"/>
            <w:tcBorders>
              <w:top w:val="nil"/>
              <w:left w:val="nil"/>
              <w:bottom w:val="single" w:sz="8" w:space="0" w:color="auto"/>
              <w:right w:val="single" w:sz="4" w:space="0" w:color="auto"/>
            </w:tcBorders>
          </w:tcPr>
          <w:p w14:paraId="2D1A378A" w14:textId="77777777" w:rsidR="00982B28" w:rsidRPr="00255CFB" w:rsidRDefault="00982B28">
            <w:pPr>
              <w:pStyle w:val="ListParagraph"/>
              <w:ind w:left="0"/>
              <w:rPr>
                <w:noProof/>
                <w:sz w:val="20"/>
                <w:szCs w:val="20"/>
                <w:lang w:val="en-GB"/>
                <w14:ligatures w14:val="none"/>
              </w:rPr>
            </w:pPr>
          </w:p>
          <w:p w14:paraId="61D184D8" w14:textId="77777777" w:rsidR="00982B28" w:rsidRPr="00255CFB" w:rsidRDefault="00982B28">
            <w:pPr>
              <w:pStyle w:val="ListParagraph"/>
              <w:ind w:left="0"/>
              <w:rPr>
                <w:noProof/>
                <w:sz w:val="20"/>
                <w:szCs w:val="20"/>
                <w:lang w:val="en-GB"/>
                <w14:ligatures w14:val="none"/>
              </w:rPr>
            </w:pPr>
          </w:p>
          <w:p w14:paraId="3DE238E5" w14:textId="7417A94F" w:rsidR="00982B28" w:rsidRPr="00255CFB" w:rsidRDefault="00983F85" w:rsidP="00405B32">
            <w:pPr>
              <w:pStyle w:val="ListParagraph"/>
              <w:numPr>
                <w:ilvl w:val="0"/>
                <w:numId w:val="25"/>
              </w:numPr>
              <w:rPr>
                <w:noProof/>
                <w:lang w:val="en-GB"/>
                <w14:ligatures w14:val="none"/>
              </w:rPr>
            </w:pPr>
            <w:r w:rsidRPr="00255CFB">
              <w:rPr>
                <w:noProof/>
                <w:lang w:val="en-GB"/>
                <w14:ligatures w14:val="none"/>
              </w:rPr>
              <w:t>a</w:t>
            </w:r>
            <w:r w:rsidR="00982B28" w:rsidRPr="00255CFB">
              <w:rPr>
                <w:noProof/>
                <w:lang w:val="en-GB"/>
                <w14:ligatures w14:val="none"/>
              </w:rPr>
              <w:t xml:space="preserve">ssisting State </w:t>
            </w:r>
            <w:r w:rsidR="00E64B79" w:rsidRPr="00255CFB">
              <w:rPr>
                <w:noProof/>
                <w:lang w:val="en-GB"/>
                <w14:ligatures w14:val="none"/>
              </w:rPr>
              <w:t>a</w:t>
            </w:r>
            <w:r w:rsidR="00982B28" w:rsidRPr="00255CFB">
              <w:rPr>
                <w:noProof/>
                <w:lang w:val="en-GB"/>
                <w14:ligatures w14:val="none"/>
              </w:rPr>
              <w:t>id applications</w:t>
            </w:r>
          </w:p>
          <w:p w14:paraId="2AAD8EA5" w14:textId="50FF23C6" w:rsidR="00982B28" w:rsidRPr="00255CFB" w:rsidRDefault="00BE23EB" w:rsidP="00405B32">
            <w:pPr>
              <w:pStyle w:val="ListParagraph"/>
              <w:numPr>
                <w:ilvl w:val="0"/>
                <w:numId w:val="25"/>
              </w:numPr>
              <w:rPr>
                <w:noProof/>
                <w:lang w:val="en-GB"/>
                <w14:ligatures w14:val="none"/>
              </w:rPr>
            </w:pPr>
            <w:r w:rsidRPr="00255CFB">
              <w:rPr>
                <w:noProof/>
                <w:lang w:val="en-GB"/>
                <w14:ligatures w14:val="none"/>
              </w:rPr>
              <w:t>a</w:t>
            </w:r>
            <w:r w:rsidR="00982B28" w:rsidRPr="00255CFB">
              <w:rPr>
                <w:noProof/>
                <w:lang w:val="en-GB"/>
                <w14:ligatures w14:val="none"/>
              </w:rPr>
              <w:t>mend</w:t>
            </w:r>
            <w:r w:rsidR="001E51B6" w:rsidRPr="00255CFB">
              <w:rPr>
                <w:noProof/>
                <w:lang w:val="en-GB"/>
                <w14:ligatures w14:val="none"/>
              </w:rPr>
              <w:t>ment of</w:t>
            </w:r>
            <w:r w:rsidR="00982B28" w:rsidRPr="00255CFB">
              <w:rPr>
                <w:noProof/>
                <w:lang w:val="en-GB"/>
                <w14:ligatures w14:val="none"/>
              </w:rPr>
              <w:t xml:space="preserve"> Article 216</w:t>
            </w:r>
            <w:r w:rsidR="001E51B6" w:rsidRPr="00255CFB">
              <w:rPr>
                <w:noProof/>
                <w:lang w:val="en-GB"/>
                <w14:ligatures w14:val="none"/>
              </w:rPr>
              <w:t xml:space="preserve"> CMO</w:t>
            </w:r>
            <w:r w:rsidR="00982B28" w:rsidRPr="00255CFB">
              <w:rPr>
                <w:noProof/>
                <w:lang w:val="en-GB"/>
                <w14:ligatures w14:val="none"/>
              </w:rPr>
              <w:t xml:space="preserve"> to include the measure and an empowerment for detailed rules</w:t>
            </w:r>
          </w:p>
          <w:p w14:paraId="5F462788" w14:textId="232E5907" w:rsidR="00982B28" w:rsidRPr="00255CFB" w:rsidRDefault="00BE23EB" w:rsidP="00405B32">
            <w:pPr>
              <w:pStyle w:val="ListParagraph"/>
              <w:numPr>
                <w:ilvl w:val="0"/>
                <w:numId w:val="25"/>
              </w:numPr>
              <w:rPr>
                <w:noProof/>
                <w:lang w:val="en-GB"/>
                <w14:ligatures w14:val="none"/>
              </w:rPr>
            </w:pPr>
            <w:r w:rsidRPr="00255CFB">
              <w:rPr>
                <w:noProof/>
                <w:lang w:val="en-GB"/>
                <w14:ligatures w14:val="none"/>
              </w:rPr>
              <w:t>a</w:t>
            </w:r>
            <w:r w:rsidR="00982B28" w:rsidRPr="00255CFB">
              <w:rPr>
                <w:noProof/>
                <w:lang w:val="en-GB"/>
                <w14:ligatures w14:val="none"/>
              </w:rPr>
              <w:t xml:space="preserve">ssessment of options by the COM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21677336" w14:textId="77777777" w:rsidR="00982B28" w:rsidRPr="00255CFB" w:rsidRDefault="00982B28">
            <w:pPr>
              <w:rPr>
                <w:noProof/>
                <w:sz w:val="20"/>
                <w:szCs w:val="20"/>
                <w:lang w:val="en-GB"/>
                <w14:ligatures w14:val="none"/>
              </w:rPr>
            </w:pPr>
          </w:p>
          <w:p w14:paraId="18BB9A30" w14:textId="7F804902" w:rsidR="00982B28" w:rsidRPr="00255CFB" w:rsidRDefault="00401D50" w:rsidP="00401D50">
            <w:pPr>
              <w:pStyle w:val="ListParagraph"/>
              <w:numPr>
                <w:ilvl w:val="0"/>
                <w:numId w:val="28"/>
              </w:numPr>
              <w:rPr>
                <w:noProof/>
                <w:lang w:val="en-GB"/>
                <w14:ligatures w14:val="none"/>
              </w:rPr>
            </w:pPr>
            <w:r w:rsidRPr="00255CFB">
              <w:rPr>
                <w:noProof/>
                <w:lang w:val="en-GB"/>
                <w14:ligatures w14:val="none"/>
              </w:rPr>
              <w:t>a</w:t>
            </w:r>
            <w:r w:rsidR="00982B28" w:rsidRPr="00255CFB">
              <w:rPr>
                <w:noProof/>
                <w:lang w:val="en-GB"/>
                <w14:ligatures w14:val="none"/>
              </w:rPr>
              <w:t>s</w:t>
            </w:r>
            <w:r w:rsidRPr="00255CFB">
              <w:rPr>
                <w:noProof/>
                <w:lang w:val="en-GB"/>
                <w14:ligatures w14:val="none"/>
              </w:rPr>
              <w:t xml:space="preserve"> </w:t>
            </w:r>
            <w:r w:rsidR="00982B28" w:rsidRPr="00255CFB">
              <w:rPr>
                <w:noProof/>
                <w:lang w:val="en-GB"/>
                <w14:ligatures w14:val="none"/>
              </w:rPr>
              <w:t>needed</w:t>
            </w:r>
          </w:p>
          <w:p w14:paraId="49F3AC0B" w14:textId="633D30FE" w:rsidR="00982B28" w:rsidRPr="00255CFB" w:rsidRDefault="00982B28" w:rsidP="00255CFB">
            <w:pPr>
              <w:pStyle w:val="ListParagraph"/>
              <w:numPr>
                <w:ilvl w:val="0"/>
                <w:numId w:val="28"/>
              </w:numPr>
              <w:rPr>
                <w:noProof/>
                <w:lang w:val="en-GB"/>
              </w:rPr>
            </w:pPr>
            <w:r w:rsidRPr="00255CFB">
              <w:rPr>
                <w:b/>
                <w:bCs/>
                <w:noProof/>
                <w:lang w:val="en-GB"/>
                <w14:ligatures w14:val="none"/>
              </w:rPr>
              <w:t>AM CMO</w:t>
            </w:r>
          </w:p>
          <w:p w14:paraId="241BF804" w14:textId="75FA53AA" w:rsidR="00982B28" w:rsidRPr="00255CFB" w:rsidRDefault="00982B28" w:rsidP="00255CFB">
            <w:pPr>
              <w:pStyle w:val="ListParagraph"/>
              <w:numPr>
                <w:ilvl w:val="0"/>
                <w:numId w:val="28"/>
              </w:numPr>
              <w:rPr>
                <w:noProof/>
                <w:lang w:val="en-GB"/>
                <w14:ligatures w14:val="none"/>
              </w:rPr>
            </w:pPr>
            <w:r w:rsidRPr="00255CFB">
              <w:rPr>
                <w:noProof/>
                <w:lang w:val="en-GB"/>
                <w14:ligatures w14:val="none"/>
              </w:rPr>
              <w:t xml:space="preserve">CAP </w:t>
            </w:r>
            <w:r w:rsidR="002874E2" w:rsidRPr="00255CFB">
              <w:rPr>
                <w:noProof/>
                <w:lang w:val="en-GB"/>
                <w14:ligatures w14:val="none"/>
              </w:rPr>
              <w:t>r</w:t>
            </w:r>
            <w:r w:rsidRPr="00255CFB">
              <w:rPr>
                <w:noProof/>
                <w:lang w:val="en-GB"/>
                <w14:ligatures w14:val="none"/>
              </w:rPr>
              <w:t>eform</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735D2D78" w14:textId="77777777" w:rsidR="00982B28" w:rsidRPr="00255CFB" w:rsidRDefault="00982B28">
            <w:pPr>
              <w:spacing w:after="0"/>
              <w:rPr>
                <w:noProof/>
                <w:lang w:val="en-GB"/>
                <w14:ligatures w14:val="none"/>
              </w:rPr>
            </w:pPr>
            <w:r w:rsidRPr="00255CFB">
              <w:rPr>
                <w:noProof/>
                <w:lang w:val="en-GB"/>
                <w14:ligatures w14:val="none"/>
              </w:rPr>
              <w:t>Elements to be considered in corresponding DA/IA:</w:t>
            </w:r>
          </w:p>
          <w:p w14:paraId="58A65C70" w14:textId="3AAFA904" w:rsidR="00982B28" w:rsidRPr="00255CFB" w:rsidRDefault="00982B28" w:rsidP="00405B32">
            <w:pPr>
              <w:pStyle w:val="ListParagraph"/>
              <w:numPr>
                <w:ilvl w:val="0"/>
                <w:numId w:val="27"/>
              </w:numPr>
              <w:ind w:left="357" w:hanging="357"/>
              <w:rPr>
                <w:noProof/>
                <w:lang w:val="en-GB"/>
                <w14:ligatures w14:val="none"/>
              </w:rPr>
            </w:pPr>
            <w:r w:rsidRPr="00255CFB">
              <w:rPr>
                <w:noProof/>
                <w:lang w:val="en-GB"/>
                <w14:ligatures w14:val="none"/>
              </w:rPr>
              <w:t>grubbing-up schemes should be targeted at solving specific problems of regions or market segments</w:t>
            </w:r>
          </w:p>
          <w:p w14:paraId="01351AAB" w14:textId="3D03742F" w:rsidR="00982B28" w:rsidRPr="00255CFB" w:rsidRDefault="00982B28" w:rsidP="00405B32">
            <w:pPr>
              <w:pStyle w:val="ListParagraph"/>
              <w:numPr>
                <w:ilvl w:val="0"/>
                <w:numId w:val="27"/>
              </w:numPr>
              <w:ind w:left="357" w:hanging="357"/>
              <w:rPr>
                <w:noProof/>
                <w:lang w:val="en-GB"/>
                <w14:ligatures w14:val="none"/>
              </w:rPr>
            </w:pPr>
            <w:r w:rsidRPr="00255CFB">
              <w:rPr>
                <w:noProof/>
                <w:lang w:val="en-GB"/>
                <w14:ligatures w14:val="none"/>
              </w:rPr>
              <w:t>common general principles and criteria for eligibility and priority criteria, to be chosen by MS</w:t>
            </w:r>
          </w:p>
          <w:p w14:paraId="6D4CCDC3" w14:textId="32EFDBD5" w:rsidR="00982B28" w:rsidRPr="00255CFB" w:rsidRDefault="00982B28" w:rsidP="00405B32">
            <w:pPr>
              <w:pStyle w:val="ListParagraph"/>
              <w:numPr>
                <w:ilvl w:val="0"/>
                <w:numId w:val="27"/>
              </w:numPr>
              <w:ind w:left="357" w:hanging="357"/>
              <w:rPr>
                <w:noProof/>
                <w:lang w:val="en-GB"/>
                <w14:ligatures w14:val="none"/>
              </w:rPr>
            </w:pPr>
            <w:r w:rsidRPr="00255CFB">
              <w:rPr>
                <w:noProof/>
                <w:lang w:val="en-GB"/>
                <w14:ligatures w14:val="none"/>
              </w:rPr>
              <w:t xml:space="preserve">in the </w:t>
            </w:r>
            <w:r w:rsidR="00BA0AFE" w:rsidRPr="00255CFB">
              <w:rPr>
                <w:noProof/>
                <w:lang w:val="en-GB"/>
                <w14:ligatures w14:val="none"/>
              </w:rPr>
              <w:t xml:space="preserve">context </w:t>
            </w:r>
            <w:r w:rsidRPr="00255CFB">
              <w:rPr>
                <w:noProof/>
                <w:lang w:val="en-GB"/>
                <w14:ligatures w14:val="none"/>
              </w:rPr>
              <w:t>of a structural adjustment plan of the region concerned</w:t>
            </w:r>
          </w:p>
          <w:p w14:paraId="367EA229" w14:textId="77777777" w:rsidR="00982B28" w:rsidRPr="00255CFB" w:rsidRDefault="00982B28" w:rsidP="00405B32">
            <w:pPr>
              <w:pStyle w:val="ListParagraph"/>
              <w:numPr>
                <w:ilvl w:val="0"/>
                <w:numId w:val="27"/>
              </w:numPr>
              <w:ind w:left="357" w:hanging="357"/>
              <w:rPr>
                <w:noProof/>
                <w:lang w:val="en-GB"/>
                <w14:ligatures w14:val="none"/>
              </w:rPr>
            </w:pPr>
            <w:r w:rsidRPr="00255CFB">
              <w:rPr>
                <w:noProof/>
                <w:lang w:val="en-GB"/>
                <w14:ligatures w14:val="none"/>
              </w:rPr>
              <w:t>exclusion of certain vineyards with a high value for the landscape</w:t>
            </w:r>
          </w:p>
          <w:p w14:paraId="331FC8B3" w14:textId="050EFCC4" w:rsidR="00982B28" w:rsidRPr="00255CFB" w:rsidRDefault="00401D50" w:rsidP="00405B32">
            <w:pPr>
              <w:pStyle w:val="ListParagraph"/>
              <w:numPr>
                <w:ilvl w:val="0"/>
                <w:numId w:val="27"/>
              </w:numPr>
              <w:ind w:left="357" w:hanging="357"/>
              <w:rPr>
                <w:noProof/>
                <w:lang w:val="en-GB"/>
                <w14:ligatures w14:val="none"/>
              </w:rPr>
            </w:pPr>
            <w:r w:rsidRPr="00255CFB">
              <w:rPr>
                <w:noProof/>
                <w:lang w:val="en-GB"/>
                <w14:ligatures w14:val="none"/>
              </w:rPr>
              <w:t xml:space="preserve">consistency </w:t>
            </w:r>
            <w:r w:rsidR="00982B28" w:rsidRPr="00255CFB">
              <w:rPr>
                <w:noProof/>
                <w:lang w:val="en-GB"/>
                <w14:ligatures w14:val="none"/>
              </w:rPr>
              <w:t>with decision on new planting authorisations</w:t>
            </w:r>
          </w:p>
          <w:p w14:paraId="656351A4" w14:textId="03D822F8" w:rsidR="00982B28" w:rsidRPr="00255CFB" w:rsidRDefault="00401D50" w:rsidP="00405B32">
            <w:pPr>
              <w:pStyle w:val="ListParagraph"/>
              <w:numPr>
                <w:ilvl w:val="0"/>
                <w:numId w:val="27"/>
              </w:numPr>
              <w:ind w:left="357" w:hanging="357"/>
              <w:rPr>
                <w:noProof/>
                <w:lang w:val="en-GB"/>
                <w14:ligatures w14:val="none"/>
              </w:rPr>
            </w:pPr>
            <w:r w:rsidRPr="00255CFB">
              <w:rPr>
                <w:noProof/>
                <w:lang w:val="en-GB"/>
                <w14:ligatures w14:val="none"/>
              </w:rPr>
              <w:t xml:space="preserve">consistency </w:t>
            </w:r>
            <w:r w:rsidR="00982B28" w:rsidRPr="00255CFB">
              <w:rPr>
                <w:noProof/>
                <w:lang w:val="en-GB"/>
                <w14:ligatures w14:val="none"/>
              </w:rPr>
              <w:t>with restructuring measures under the NSP</w:t>
            </w:r>
            <w:r w:rsidRPr="00255CFB">
              <w:rPr>
                <w:noProof/>
                <w:lang w:val="en-GB"/>
                <w14:ligatures w14:val="none"/>
              </w:rPr>
              <w:t>.</w:t>
            </w:r>
          </w:p>
          <w:p w14:paraId="2E3FFFE2" w14:textId="4A3EF231" w:rsidR="00982B28" w:rsidRPr="00255CFB" w:rsidRDefault="00982B28" w:rsidP="00405B32">
            <w:pPr>
              <w:pStyle w:val="ListParagraph"/>
              <w:numPr>
                <w:ilvl w:val="0"/>
                <w:numId w:val="27"/>
              </w:numPr>
              <w:spacing w:after="0"/>
              <w:ind w:left="357" w:hanging="357"/>
              <w:rPr>
                <w:noProof/>
                <w:lang w:val="en-GB"/>
                <w14:ligatures w14:val="none"/>
              </w:rPr>
            </w:pPr>
            <w:r w:rsidRPr="00255CFB">
              <w:rPr>
                <w:noProof/>
                <w:lang w:val="en-GB"/>
                <w14:ligatures w14:val="none"/>
              </w:rPr>
              <w:t>maintaining the agricultural destination of land previously planted with vineyards</w:t>
            </w:r>
          </w:p>
        </w:tc>
      </w:tr>
      <w:tr w:rsidR="00982B28" w:rsidRPr="00965740" w14:paraId="17291CAA"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93DB38" w14:textId="77777777" w:rsidR="00982B28" w:rsidRPr="007009C4" w:rsidRDefault="00982B28">
            <w:pPr>
              <w:jc w:val="center"/>
              <w:rPr>
                <w:noProof/>
                <w:lang w:val="en-GB"/>
                <w14:ligatures w14:val="none"/>
              </w:rPr>
            </w:pPr>
            <w:r w:rsidRPr="007009C4">
              <w:rPr>
                <w:noProof/>
                <w:lang w:val="en-GB"/>
                <w14:ligatures w14:val="none"/>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1B4DBD13" w14:textId="77777777" w:rsidR="00982B28" w:rsidRPr="007009C4" w:rsidRDefault="00982B28">
            <w:pPr>
              <w:rPr>
                <w:noProof/>
                <w:lang w:val="en-GB"/>
                <w14:ligatures w14:val="none"/>
              </w:rPr>
            </w:pPr>
            <w:r w:rsidRPr="007009C4">
              <w:rPr>
                <w:noProof/>
                <w:lang w:val="en-GB"/>
                <w14:ligatures w14:val="none"/>
              </w:rPr>
              <w:t>New planting authorisations</w:t>
            </w:r>
          </w:p>
        </w:tc>
        <w:tc>
          <w:tcPr>
            <w:tcW w:w="4298" w:type="dxa"/>
            <w:tcBorders>
              <w:top w:val="nil"/>
              <w:left w:val="nil"/>
              <w:bottom w:val="single" w:sz="8" w:space="0" w:color="auto"/>
              <w:right w:val="single" w:sz="4" w:space="0" w:color="auto"/>
            </w:tcBorders>
          </w:tcPr>
          <w:p w14:paraId="105B518E" w14:textId="06861592" w:rsidR="00982B28" w:rsidRPr="007009C4" w:rsidRDefault="00982B28" w:rsidP="00401D50">
            <w:pPr>
              <w:pStyle w:val="ListParagraph"/>
              <w:numPr>
                <w:ilvl w:val="0"/>
                <w:numId w:val="29"/>
              </w:numPr>
              <w:rPr>
                <w:b/>
                <w:bCs/>
                <w:noProof/>
                <w:lang w:val="en-GB"/>
                <w14:ligatures w14:val="none"/>
              </w:rPr>
            </w:pPr>
            <w:r w:rsidRPr="00205AFF">
              <w:rPr>
                <w:noProof/>
                <w:lang w:val="en-GB"/>
                <w14:ligatures w14:val="none"/>
              </w:rPr>
              <w:t xml:space="preserve">Allow MS to set new authorisations at </w:t>
            </w:r>
            <w:r w:rsidR="00401D50" w:rsidRPr="00205AFF">
              <w:rPr>
                <w:noProof/>
                <w:lang w:val="en-GB"/>
                <w14:ligatures w14:val="none"/>
              </w:rPr>
              <w:t xml:space="preserve">0% at </w:t>
            </w:r>
            <w:r w:rsidRPr="00205AFF">
              <w:rPr>
                <w:noProof/>
                <w:lang w:val="en-GB"/>
                <w14:ligatures w14:val="none"/>
              </w:rPr>
              <w:t>regional or geographical indication level (also for regions benefit</w:t>
            </w:r>
            <w:r w:rsidR="009A3AD2" w:rsidRPr="00205AFF">
              <w:rPr>
                <w:noProof/>
                <w:lang w:val="en-GB"/>
                <w14:ligatures w14:val="none"/>
              </w:rPr>
              <w:t>ing</w:t>
            </w:r>
            <w:r w:rsidRPr="00205AFF">
              <w:rPr>
                <w:noProof/>
                <w:lang w:val="en-GB"/>
                <w14:ligatures w14:val="none"/>
              </w:rPr>
              <w:t xml:space="preserve"> from grubbing-up or crisis distillation</w:t>
            </w:r>
            <w:r w:rsidR="00811E82" w:rsidRPr="00205AFF">
              <w:rPr>
                <w:noProof/>
                <w:lang w:val="en-GB"/>
                <w14:ligatures w14:val="none"/>
              </w:rPr>
              <w:t xml:space="preserve"> measures</w:t>
            </w:r>
            <w:r w:rsidRPr="00205AFF">
              <w:rPr>
                <w:noProof/>
                <w:lang w:val="en-GB"/>
                <w14:ligatures w14:val="none"/>
              </w:rPr>
              <w:t>)</w:t>
            </w:r>
            <w:r w:rsidR="00401D50" w:rsidRPr="00205AFF">
              <w:rPr>
                <w:noProof/>
                <w:lang w:val="en-GB"/>
                <w14:ligatures w14:val="none"/>
              </w:rPr>
              <w:t>.</w:t>
            </w:r>
          </w:p>
          <w:p w14:paraId="1A546B49" w14:textId="495C54D7" w:rsidR="00982B28" w:rsidRPr="007009C4" w:rsidRDefault="0072269A" w:rsidP="00405B32">
            <w:pPr>
              <w:pStyle w:val="ListParagraph"/>
              <w:numPr>
                <w:ilvl w:val="0"/>
                <w:numId w:val="29"/>
              </w:numPr>
              <w:rPr>
                <w:noProof/>
                <w:lang w:val="en-GB"/>
                <w14:ligatures w14:val="none"/>
              </w:rPr>
            </w:pPr>
            <w:r w:rsidRPr="007009C4">
              <w:rPr>
                <w:noProof/>
                <w:lang w:val="en-GB"/>
                <w14:ligatures w14:val="none"/>
              </w:rPr>
              <w:t xml:space="preserve">Give </w:t>
            </w:r>
            <w:r w:rsidR="00982B28" w:rsidRPr="007009C4">
              <w:rPr>
                <w:noProof/>
                <w:lang w:val="en-GB"/>
                <w14:ligatures w14:val="none"/>
              </w:rPr>
              <w:t>MS</w:t>
            </w:r>
            <w:r w:rsidRPr="007009C4">
              <w:rPr>
                <w:noProof/>
                <w:lang w:val="en-GB"/>
                <w14:ligatures w14:val="none"/>
              </w:rPr>
              <w:t xml:space="preserve"> more</w:t>
            </w:r>
            <w:r w:rsidR="00982B28" w:rsidRPr="007009C4">
              <w:rPr>
                <w:noProof/>
                <w:lang w:val="en-GB"/>
                <w14:ligatures w14:val="none"/>
              </w:rPr>
              <w:t xml:space="preserve"> flexibility in the allocation and management of authorisations</w:t>
            </w:r>
            <w:r w:rsidR="00401D50" w:rsidRPr="007009C4">
              <w:rPr>
                <w:noProof/>
                <w:lang w:val="en-GB"/>
                <w14:ligatures w14:val="none"/>
              </w:rPr>
              <w:t>.</w:t>
            </w:r>
          </w:p>
          <w:p w14:paraId="33A499ED" w14:textId="77777777" w:rsidR="00982B28" w:rsidRPr="007009C4" w:rsidRDefault="00982B28">
            <w:pPr>
              <w:rPr>
                <w:noProof/>
                <w:lang w:val="en-GB"/>
                <w14:ligatures w14:val="none"/>
              </w:rPr>
            </w:pP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4CB1DABC" w14:textId="19361143" w:rsidR="00982B28" w:rsidRPr="007009C4" w:rsidRDefault="000D3407">
            <w:pPr>
              <w:rPr>
                <w:b/>
                <w:bCs/>
                <w:noProof/>
                <w:lang w:val="en-GB"/>
                <w14:ligatures w14:val="none"/>
              </w:rPr>
            </w:pPr>
            <w:r>
              <w:rPr>
                <w:b/>
                <w:bCs/>
                <w:noProof/>
                <w:lang w:val="en-GB"/>
                <w14:ligatures w14:val="none"/>
              </w:rPr>
              <w:t>a)</w:t>
            </w:r>
            <w:r w:rsidR="00982B28" w:rsidRPr="007009C4">
              <w:rPr>
                <w:b/>
                <w:bCs/>
                <w:noProof/>
                <w:lang w:val="en-GB"/>
                <w14:ligatures w14:val="none"/>
              </w:rPr>
              <w:t>AM CMO</w:t>
            </w:r>
          </w:p>
          <w:p w14:paraId="5E213CA1" w14:textId="77777777" w:rsidR="00982B28" w:rsidRPr="007009C4" w:rsidRDefault="00982B28">
            <w:pPr>
              <w:rPr>
                <w:b/>
                <w:bCs/>
                <w:noProof/>
                <w:lang w:val="en-GB"/>
                <w14:ligatures w14:val="none"/>
              </w:rPr>
            </w:pPr>
          </w:p>
          <w:p w14:paraId="3C1FE0A1" w14:textId="77777777" w:rsidR="00982B28" w:rsidRPr="007009C4" w:rsidRDefault="00982B28">
            <w:pPr>
              <w:rPr>
                <w:b/>
                <w:bCs/>
                <w:noProof/>
                <w:lang w:val="en-GB"/>
                <w14:ligatures w14:val="none"/>
              </w:rPr>
            </w:pPr>
          </w:p>
          <w:p w14:paraId="2DF948CC" w14:textId="5653582E" w:rsidR="00982B28" w:rsidRPr="007009C4" w:rsidRDefault="00982B28">
            <w:pPr>
              <w:rPr>
                <w:b/>
                <w:bCs/>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02BA2178" w14:textId="77777777" w:rsidR="00D920F9" w:rsidRDefault="00D920F9" w:rsidP="00D920F9">
            <w:pPr>
              <w:pStyle w:val="ListParagraph"/>
              <w:spacing w:after="0"/>
              <w:ind w:left="357"/>
              <w:rPr>
                <w:noProof/>
                <w:lang w:val="en-GB"/>
                <w14:ligatures w14:val="none"/>
              </w:rPr>
            </w:pPr>
          </w:p>
          <w:p w14:paraId="1DE3D761" w14:textId="77777777" w:rsidR="00D920F9" w:rsidRDefault="00D920F9" w:rsidP="00D920F9">
            <w:pPr>
              <w:pStyle w:val="ListParagraph"/>
              <w:spacing w:after="0"/>
              <w:ind w:left="357"/>
              <w:rPr>
                <w:noProof/>
                <w:lang w:val="en-GB"/>
                <w14:ligatures w14:val="none"/>
              </w:rPr>
            </w:pPr>
          </w:p>
          <w:p w14:paraId="1B45E94B" w14:textId="77777777" w:rsidR="00D920F9" w:rsidRDefault="00D920F9" w:rsidP="00D920F9">
            <w:pPr>
              <w:pStyle w:val="ListParagraph"/>
              <w:spacing w:after="0"/>
              <w:ind w:left="357"/>
              <w:rPr>
                <w:noProof/>
                <w:lang w:val="en-GB"/>
                <w14:ligatures w14:val="none"/>
              </w:rPr>
            </w:pPr>
          </w:p>
          <w:p w14:paraId="3D1949F3" w14:textId="77777777" w:rsidR="00D920F9" w:rsidRDefault="00D920F9" w:rsidP="00D920F9">
            <w:pPr>
              <w:pStyle w:val="ListParagraph"/>
              <w:spacing w:after="0"/>
              <w:ind w:left="357"/>
              <w:rPr>
                <w:noProof/>
                <w:lang w:val="en-GB"/>
                <w14:ligatures w14:val="none"/>
              </w:rPr>
            </w:pPr>
          </w:p>
          <w:p w14:paraId="4142A65D" w14:textId="77777777" w:rsidR="00D920F9" w:rsidRDefault="00D920F9" w:rsidP="00D920F9">
            <w:pPr>
              <w:pStyle w:val="ListParagraph"/>
              <w:spacing w:after="0"/>
              <w:ind w:left="357"/>
              <w:rPr>
                <w:noProof/>
                <w:lang w:val="en-GB"/>
                <w14:ligatures w14:val="none"/>
              </w:rPr>
            </w:pPr>
          </w:p>
          <w:p w14:paraId="41B9FCEE" w14:textId="6C277865" w:rsidR="00982B28" w:rsidRPr="007009C4" w:rsidRDefault="000D3407" w:rsidP="00D920F9">
            <w:pPr>
              <w:pStyle w:val="ListParagraph"/>
              <w:spacing w:after="0"/>
              <w:ind w:left="357"/>
              <w:rPr>
                <w:noProof/>
                <w:lang w:val="en-GB"/>
                <w14:ligatures w14:val="none"/>
              </w:rPr>
            </w:pPr>
            <w:r>
              <w:rPr>
                <w:noProof/>
                <w:lang w:val="en-GB"/>
                <w14:ligatures w14:val="none"/>
              </w:rPr>
              <w:t xml:space="preserve">(b) </w:t>
            </w:r>
            <w:r w:rsidR="00982B28" w:rsidRPr="007009C4">
              <w:rPr>
                <w:noProof/>
                <w:lang w:val="en-GB"/>
                <w14:ligatures w14:val="none"/>
              </w:rPr>
              <w:t>MS already have a lot of flexibility (regional limits, priority criteria etc</w:t>
            </w:r>
            <w:r w:rsidR="00401D50" w:rsidRPr="007009C4">
              <w:rPr>
                <w:noProof/>
                <w:lang w:val="en-GB"/>
                <w14:ligatures w14:val="none"/>
              </w:rPr>
              <w:t>.</w:t>
            </w:r>
            <w:r w:rsidR="00982B28" w:rsidRPr="007009C4">
              <w:rPr>
                <w:noProof/>
                <w:lang w:val="en-GB"/>
                <w14:ligatures w14:val="none"/>
              </w:rPr>
              <w:t>)</w:t>
            </w:r>
            <w:r w:rsidR="00401D50" w:rsidRPr="007009C4">
              <w:rPr>
                <w:noProof/>
                <w:lang w:val="en-GB"/>
                <w14:ligatures w14:val="none"/>
              </w:rPr>
              <w:t>.</w:t>
            </w:r>
            <w:r w:rsidR="00982B28" w:rsidRPr="007009C4">
              <w:rPr>
                <w:noProof/>
                <w:lang w:val="en-GB"/>
                <w14:ligatures w14:val="none"/>
              </w:rPr>
              <w:t xml:space="preserve"> </w:t>
            </w:r>
            <w:r w:rsidR="00401D50" w:rsidRPr="007009C4">
              <w:rPr>
                <w:noProof/>
                <w:lang w:val="en-GB"/>
                <w14:ligatures w14:val="none"/>
              </w:rPr>
              <w:t>F</w:t>
            </w:r>
            <w:r w:rsidR="00982B28" w:rsidRPr="007009C4">
              <w:rPr>
                <w:noProof/>
                <w:lang w:val="en-GB"/>
                <w14:ligatures w14:val="none"/>
              </w:rPr>
              <w:t>urther changes (</w:t>
            </w:r>
            <w:r w:rsidR="00AF2E5E" w:rsidRPr="007009C4">
              <w:rPr>
                <w:noProof/>
                <w:lang w:val="en-GB"/>
                <w14:ligatures w14:val="none"/>
              </w:rPr>
              <w:t>such as</w:t>
            </w:r>
            <w:r w:rsidR="00982B28" w:rsidRPr="007009C4">
              <w:rPr>
                <w:noProof/>
                <w:lang w:val="en-GB"/>
                <w14:ligatures w14:val="none"/>
              </w:rPr>
              <w:t xml:space="preserve"> more eligibility/exclusion criteria) would need a more in-depth discussion</w:t>
            </w:r>
            <w:r w:rsidR="00401D50" w:rsidRPr="007009C4">
              <w:rPr>
                <w:noProof/>
                <w:lang w:val="en-GB"/>
                <w14:ligatures w14:val="none"/>
              </w:rPr>
              <w:t>.</w:t>
            </w:r>
          </w:p>
        </w:tc>
      </w:tr>
      <w:tr w:rsidR="00982B28" w:rsidRPr="00965740" w14:paraId="758D837D"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3D764F" w14:textId="77777777" w:rsidR="00982B28" w:rsidRPr="007009C4" w:rsidRDefault="00982B28">
            <w:pPr>
              <w:jc w:val="center"/>
              <w:rPr>
                <w:noProof/>
                <w:lang w:val="en-GB"/>
                <w14:ligatures w14:val="none"/>
              </w:rPr>
            </w:pPr>
            <w:r w:rsidRPr="007009C4">
              <w:rPr>
                <w:noProof/>
                <w:lang w:val="en-GB"/>
                <w14:ligatures w14:val="none"/>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13F0724B" w14:textId="77777777" w:rsidR="00982B28" w:rsidRPr="007009C4" w:rsidRDefault="00982B28">
            <w:pPr>
              <w:rPr>
                <w:noProof/>
                <w:lang w:val="en-GB"/>
                <w14:ligatures w14:val="none"/>
              </w:rPr>
            </w:pPr>
            <w:r w:rsidRPr="007009C4">
              <w:rPr>
                <w:noProof/>
                <w:lang w:val="en-GB"/>
                <w14:ligatures w14:val="none"/>
              </w:rPr>
              <w:t>Replanting authorisations</w:t>
            </w:r>
          </w:p>
        </w:tc>
        <w:tc>
          <w:tcPr>
            <w:tcW w:w="4298" w:type="dxa"/>
            <w:tcBorders>
              <w:top w:val="nil"/>
              <w:left w:val="nil"/>
              <w:bottom w:val="single" w:sz="8" w:space="0" w:color="auto"/>
              <w:right w:val="single" w:sz="4" w:space="0" w:color="auto"/>
            </w:tcBorders>
          </w:tcPr>
          <w:p w14:paraId="0A5D6690" w14:textId="39CAE6E8" w:rsidR="00982B28" w:rsidRPr="007009C4" w:rsidRDefault="00982B28">
            <w:pPr>
              <w:rPr>
                <w:noProof/>
                <w:lang w:val="en-GB"/>
                <w14:ligatures w14:val="none"/>
              </w:rPr>
            </w:pPr>
            <w:r w:rsidRPr="007009C4">
              <w:rPr>
                <w:b/>
                <w:bCs/>
                <w:noProof/>
                <w:lang w:val="en-GB"/>
                <w14:ligatures w14:val="none"/>
              </w:rPr>
              <w:t>IA</w:t>
            </w:r>
            <w:r w:rsidRPr="007009C4">
              <w:rPr>
                <w:noProof/>
                <w:lang w:val="en-GB"/>
                <w14:ligatures w14:val="none"/>
              </w:rPr>
              <w:t>: Extend the maximum period between the grubbing-up and the application deadline for the corresponding replanting authorisation</w:t>
            </w:r>
            <w:r w:rsidR="00401D50" w:rsidRPr="007009C4">
              <w:rPr>
                <w:noProof/>
                <w:lang w:val="en-GB"/>
                <w14:ligatures w14:val="none"/>
              </w:rPr>
              <w:t>.</w:t>
            </w:r>
          </w:p>
          <w:p w14:paraId="3C346872" w14:textId="5C0A527B" w:rsidR="00982B28" w:rsidRPr="007009C4" w:rsidRDefault="00401D50" w:rsidP="00405B32">
            <w:pPr>
              <w:pStyle w:val="ListParagraph"/>
              <w:numPr>
                <w:ilvl w:val="0"/>
                <w:numId w:val="30"/>
              </w:numPr>
              <w:rPr>
                <w:noProof/>
                <w:lang w:val="en-GB"/>
                <w14:ligatures w14:val="none"/>
              </w:rPr>
            </w:pPr>
            <w:r w:rsidRPr="007009C4">
              <w:rPr>
                <w:noProof/>
                <w:lang w:val="en-GB"/>
                <w14:ligatures w14:val="none"/>
              </w:rPr>
              <w:t>e</w:t>
            </w:r>
            <w:r w:rsidR="00982B28" w:rsidRPr="007009C4">
              <w:rPr>
                <w:noProof/>
                <w:lang w:val="en-GB"/>
                <w14:ligatures w14:val="none"/>
              </w:rPr>
              <w:t xml:space="preserve">xtend the validity of replanting authorisations to </w:t>
            </w:r>
            <w:r w:rsidR="009A3AD2" w:rsidRPr="007009C4">
              <w:rPr>
                <w:noProof/>
                <w:lang w:val="en-GB"/>
                <w14:ligatures w14:val="none"/>
              </w:rPr>
              <w:t>eight</w:t>
            </w:r>
            <w:r w:rsidR="00982B28" w:rsidRPr="007009C4">
              <w:rPr>
                <w:noProof/>
                <w:lang w:val="en-GB"/>
                <w14:ligatures w14:val="none"/>
              </w:rPr>
              <w:t xml:space="preserve"> years</w:t>
            </w:r>
            <w:r w:rsidRPr="007009C4">
              <w:rPr>
                <w:noProof/>
                <w:lang w:val="en-GB"/>
                <w14:ligatures w14:val="none"/>
              </w:rPr>
              <w:t>.</w:t>
            </w:r>
          </w:p>
          <w:p w14:paraId="4197B7DA" w14:textId="19184009" w:rsidR="00982B28" w:rsidRPr="007009C4" w:rsidRDefault="00982B28" w:rsidP="00405B32">
            <w:pPr>
              <w:pStyle w:val="ListParagraph"/>
              <w:numPr>
                <w:ilvl w:val="0"/>
                <w:numId w:val="30"/>
              </w:numPr>
              <w:rPr>
                <w:noProof/>
                <w:lang w:val="en-GB"/>
                <w14:ligatures w14:val="none"/>
              </w:rPr>
            </w:pPr>
            <w:r w:rsidRPr="007009C4">
              <w:rPr>
                <w:noProof/>
                <w:lang w:val="en-GB"/>
                <w14:ligatures w14:val="none"/>
              </w:rPr>
              <w:t xml:space="preserve">abolish the administrative penalty </w:t>
            </w:r>
            <w:r w:rsidR="00401D50" w:rsidRPr="007009C4">
              <w:rPr>
                <w:noProof/>
                <w:lang w:val="en-GB"/>
                <w14:ligatures w14:val="none"/>
              </w:rPr>
              <w:t xml:space="preserve">for non-use of </w:t>
            </w:r>
            <w:r w:rsidRPr="007009C4">
              <w:rPr>
                <w:noProof/>
                <w:lang w:val="en-GB"/>
                <w14:ligatures w14:val="none"/>
              </w:rPr>
              <w:t>replanting authorisations</w:t>
            </w:r>
            <w:r w:rsidR="00401D50" w:rsidRPr="007009C4">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7475093F" w14:textId="343F7702" w:rsidR="00982B28" w:rsidRPr="007009C4" w:rsidRDefault="002A0574">
            <w:pPr>
              <w:rPr>
                <w:noProof/>
                <w:lang w:val="en-GB"/>
                <w14:ligatures w14:val="none"/>
              </w:rPr>
            </w:pPr>
            <w:r>
              <w:rPr>
                <w:noProof/>
                <w:lang w:val="en-GB"/>
                <w14:ligatures w14:val="none"/>
              </w:rPr>
              <w:t>Done</w:t>
            </w:r>
          </w:p>
          <w:p w14:paraId="48F0BB09" w14:textId="77777777" w:rsidR="00982B28" w:rsidRDefault="00982B28">
            <w:pPr>
              <w:rPr>
                <w:noProof/>
                <w:lang w:val="en-GB"/>
                <w14:ligatures w14:val="none"/>
              </w:rPr>
            </w:pPr>
          </w:p>
          <w:p w14:paraId="096B49D0" w14:textId="77777777" w:rsidR="002A0574" w:rsidRPr="007009C4" w:rsidRDefault="002A0574">
            <w:pPr>
              <w:rPr>
                <w:noProof/>
                <w:lang w:val="en-GB"/>
                <w14:ligatures w14:val="none"/>
              </w:rPr>
            </w:pPr>
          </w:p>
          <w:p w14:paraId="56441991" w14:textId="0863417A" w:rsidR="00982B28" w:rsidRPr="007009C4" w:rsidRDefault="00982B28">
            <w:pPr>
              <w:rPr>
                <w:b/>
                <w:bCs/>
                <w:noProof/>
                <w:lang w:val="en-GB"/>
                <w14:ligatures w14:val="none"/>
              </w:rPr>
            </w:pPr>
            <w:r w:rsidRPr="007009C4">
              <w:rPr>
                <w:b/>
                <w:bCs/>
                <w:noProof/>
                <w:lang w:val="en-GB"/>
                <w14:ligatures w14:val="none"/>
              </w:rPr>
              <w:t>AM CMO</w:t>
            </w:r>
          </w:p>
          <w:p w14:paraId="0D95AC97" w14:textId="77777777" w:rsidR="00982B28" w:rsidRPr="007009C4"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420AD953" w14:textId="2A9307F5" w:rsidR="00982B28" w:rsidRPr="007009C4" w:rsidRDefault="00982B28" w:rsidP="00405B32">
            <w:pPr>
              <w:pStyle w:val="ListParagraph"/>
              <w:numPr>
                <w:ilvl w:val="0"/>
                <w:numId w:val="27"/>
              </w:numPr>
              <w:ind w:left="357" w:hanging="357"/>
              <w:rPr>
                <w:noProof/>
                <w:lang w:val="en-GB"/>
                <w14:ligatures w14:val="none"/>
              </w:rPr>
            </w:pPr>
            <w:r w:rsidRPr="007009C4">
              <w:rPr>
                <w:noProof/>
                <w:lang w:val="en-GB"/>
                <w14:ligatures w14:val="none"/>
              </w:rPr>
              <w:t>Extension of the period already achieved with I</w:t>
            </w:r>
            <w:r w:rsidR="002A0574">
              <w:rPr>
                <w:noProof/>
                <w:lang w:val="en-GB"/>
                <w14:ligatures w14:val="none"/>
              </w:rPr>
              <w:t xml:space="preserve">mplementing </w:t>
            </w:r>
            <w:r w:rsidRPr="007009C4">
              <w:rPr>
                <w:noProof/>
                <w:lang w:val="en-GB"/>
                <w14:ligatures w14:val="none"/>
              </w:rPr>
              <w:t>A</w:t>
            </w:r>
            <w:r w:rsidR="002A0574">
              <w:rPr>
                <w:noProof/>
                <w:lang w:val="en-GB"/>
                <w14:ligatures w14:val="none"/>
              </w:rPr>
              <w:t>ct</w:t>
            </w:r>
            <w:r w:rsidRPr="007009C4">
              <w:rPr>
                <w:noProof/>
                <w:lang w:val="en-GB"/>
                <w14:ligatures w14:val="none"/>
              </w:rPr>
              <w:t xml:space="preserve"> </w:t>
            </w:r>
          </w:p>
          <w:p w14:paraId="35400F08" w14:textId="422E953B" w:rsidR="00982B28" w:rsidRPr="007009C4" w:rsidRDefault="00982B28" w:rsidP="00405B32">
            <w:pPr>
              <w:pStyle w:val="ListParagraph"/>
              <w:numPr>
                <w:ilvl w:val="0"/>
                <w:numId w:val="27"/>
              </w:numPr>
              <w:ind w:left="357" w:hanging="357"/>
              <w:rPr>
                <w:noProof/>
                <w:lang w:val="en-GB"/>
                <w14:ligatures w14:val="none"/>
              </w:rPr>
            </w:pPr>
            <w:r w:rsidRPr="007009C4">
              <w:rPr>
                <w:noProof/>
                <w:lang w:val="en-GB"/>
                <w14:ligatures w14:val="none"/>
              </w:rPr>
              <w:t>This extension in the CMO may require a change to the IA to adjust the max</w:t>
            </w:r>
            <w:r w:rsidR="002241A1" w:rsidRPr="007009C4">
              <w:rPr>
                <w:noProof/>
                <w:lang w:val="en-GB"/>
                <w14:ligatures w14:val="none"/>
              </w:rPr>
              <w:t>imum</w:t>
            </w:r>
            <w:r w:rsidRPr="007009C4">
              <w:rPr>
                <w:noProof/>
                <w:lang w:val="en-GB"/>
                <w14:ligatures w14:val="none"/>
              </w:rPr>
              <w:t xml:space="preserve"> length of the period</w:t>
            </w:r>
            <w:r w:rsidR="00401D50" w:rsidRPr="007009C4">
              <w:rPr>
                <w:noProof/>
                <w:lang w:val="en-GB"/>
                <w14:ligatures w14:val="none"/>
              </w:rPr>
              <w:t>.</w:t>
            </w:r>
          </w:p>
        </w:tc>
      </w:tr>
      <w:tr w:rsidR="00982B28" w:rsidRPr="00965740" w14:paraId="3AB8399F"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FA4D97" w14:textId="77777777" w:rsidR="00982B28" w:rsidRPr="0002089A" w:rsidRDefault="00982B28">
            <w:pPr>
              <w:rPr>
                <w:noProof/>
                <w:lang w:val="en-GB"/>
                <w14:ligatures w14:val="none"/>
              </w:rPr>
            </w:pPr>
            <w:r w:rsidRPr="0002089A">
              <w:rPr>
                <w:noProof/>
                <w:lang w:val="en-GB"/>
                <w14:ligatures w14:val="none"/>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2D7F8B60" w14:textId="1D450357" w:rsidR="00982B28" w:rsidRPr="0002089A" w:rsidRDefault="00982B28">
            <w:pPr>
              <w:rPr>
                <w:noProof/>
                <w:lang w:val="en-GB"/>
                <w14:ligatures w14:val="none"/>
              </w:rPr>
            </w:pPr>
            <w:r w:rsidRPr="0002089A">
              <w:rPr>
                <w:noProof/>
                <w:lang w:val="en-GB"/>
                <w14:ligatures w14:val="none"/>
              </w:rPr>
              <w:t xml:space="preserve">Scheme to </w:t>
            </w:r>
            <w:r w:rsidR="002241A1" w:rsidRPr="0002089A">
              <w:rPr>
                <w:noProof/>
                <w:lang w:val="en-GB"/>
                <w14:ligatures w14:val="none"/>
              </w:rPr>
              <w:t xml:space="preserve">relinquish </w:t>
            </w:r>
            <w:r w:rsidRPr="0002089A">
              <w:rPr>
                <w:noProof/>
                <w:lang w:val="en-GB"/>
                <w14:ligatures w14:val="none"/>
              </w:rPr>
              <w:t>unused pre-2024 authorisations without penalty</w:t>
            </w:r>
          </w:p>
        </w:tc>
        <w:tc>
          <w:tcPr>
            <w:tcW w:w="4298" w:type="dxa"/>
            <w:tcBorders>
              <w:top w:val="nil"/>
              <w:left w:val="nil"/>
              <w:bottom w:val="single" w:sz="8" w:space="0" w:color="auto"/>
              <w:right w:val="single" w:sz="4" w:space="0" w:color="auto"/>
            </w:tcBorders>
          </w:tcPr>
          <w:p w14:paraId="11129C79" w14:textId="7B9DE456" w:rsidR="00982B28" w:rsidRPr="0002089A" w:rsidRDefault="00982B28">
            <w:pPr>
              <w:rPr>
                <w:noProof/>
                <w:lang w:val="en-GB"/>
                <w14:ligatures w14:val="none"/>
              </w:rPr>
            </w:pPr>
            <w:r w:rsidRPr="0002089A">
              <w:rPr>
                <w:noProof/>
                <w:lang w:val="en-GB"/>
                <w14:ligatures w14:val="none"/>
              </w:rPr>
              <w:t xml:space="preserve">Growers may, before a certain deadline, </w:t>
            </w:r>
            <w:r w:rsidR="002241A1" w:rsidRPr="0002089A">
              <w:rPr>
                <w:noProof/>
                <w:lang w:val="en-GB"/>
                <w14:ligatures w14:val="none"/>
              </w:rPr>
              <w:t xml:space="preserve">relinquish </w:t>
            </w:r>
            <w:r w:rsidRPr="0002089A">
              <w:rPr>
                <w:noProof/>
                <w:lang w:val="en-GB"/>
                <w14:ligatures w14:val="none"/>
              </w:rPr>
              <w:t>all valid planting authorisations granted before 2024 without penalty</w:t>
            </w:r>
            <w:r w:rsidR="002241A1" w:rsidRPr="0002089A">
              <w:rPr>
                <w:noProof/>
                <w:lang w:val="en-GB"/>
                <w14:ligatures w14:val="none"/>
              </w:rPr>
              <w:t>.</w:t>
            </w:r>
            <w:r w:rsidRPr="0002089A">
              <w:rPr>
                <w:noProof/>
                <w:lang w:val="en-GB"/>
                <w14:ligatures w14:val="none"/>
              </w:rPr>
              <w:t xml:space="preserve">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AC7DBF4" w14:textId="77777777" w:rsidR="004B4454" w:rsidRPr="007009C4" w:rsidRDefault="004B4454" w:rsidP="004B4454">
            <w:pPr>
              <w:rPr>
                <w:b/>
                <w:bCs/>
                <w:noProof/>
                <w:lang w:val="en-GB"/>
                <w14:ligatures w14:val="none"/>
              </w:rPr>
            </w:pPr>
            <w:r w:rsidRPr="007009C4">
              <w:rPr>
                <w:b/>
                <w:bCs/>
                <w:noProof/>
                <w:lang w:val="en-GB"/>
                <w14:ligatures w14:val="none"/>
              </w:rPr>
              <w:t>AM CMO</w:t>
            </w:r>
          </w:p>
          <w:p w14:paraId="12098316" w14:textId="16DE306A" w:rsidR="00982B28" w:rsidRPr="0002089A"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11F68E27" w14:textId="77777777" w:rsidR="00982B28" w:rsidRPr="0002089A" w:rsidRDefault="00982B28">
            <w:pPr>
              <w:rPr>
                <w:noProof/>
                <w:lang w:val="en-GB"/>
                <w14:ligatures w14:val="none"/>
              </w:rPr>
            </w:pPr>
          </w:p>
        </w:tc>
      </w:tr>
      <w:tr w:rsidR="00982B28" w:rsidRPr="00965740" w14:paraId="53D072BB"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875F3B" w14:textId="77777777" w:rsidR="00982B28" w:rsidRPr="0002089A" w:rsidRDefault="00982B28">
            <w:pPr>
              <w:rPr>
                <w:noProof/>
                <w:lang w:val="en-GB"/>
                <w14:ligatures w14:val="none"/>
              </w:rPr>
            </w:pPr>
            <w:r w:rsidRPr="0002089A">
              <w:rPr>
                <w:noProof/>
                <w:lang w:val="en-GB"/>
                <w14:ligatures w14:val="none"/>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0C5D2571" w14:textId="77777777" w:rsidR="00982B28" w:rsidRPr="0002089A" w:rsidRDefault="00982B28">
            <w:pPr>
              <w:rPr>
                <w:noProof/>
                <w:lang w:val="en-GB"/>
                <w14:ligatures w14:val="none"/>
              </w:rPr>
            </w:pPr>
            <w:r w:rsidRPr="0002089A">
              <w:rPr>
                <w:noProof/>
                <w:lang w:val="en-GB"/>
                <w14:ligatures w14:val="none"/>
              </w:rPr>
              <w:t>Allow MS to set yield limits for restructuring measures</w:t>
            </w:r>
          </w:p>
        </w:tc>
        <w:tc>
          <w:tcPr>
            <w:tcW w:w="4298" w:type="dxa"/>
            <w:tcBorders>
              <w:top w:val="nil"/>
              <w:left w:val="nil"/>
              <w:bottom w:val="single" w:sz="8" w:space="0" w:color="auto"/>
              <w:right w:val="single" w:sz="4" w:space="0" w:color="auto"/>
            </w:tcBorders>
          </w:tcPr>
          <w:p w14:paraId="6C720CB5" w14:textId="0356E02D" w:rsidR="00982B28" w:rsidRPr="0002089A" w:rsidRDefault="00982B28">
            <w:pPr>
              <w:rPr>
                <w:noProof/>
                <w:lang w:val="en-GB"/>
                <w14:ligatures w14:val="none"/>
              </w:rPr>
            </w:pPr>
            <w:r w:rsidRPr="0002089A">
              <w:rPr>
                <w:noProof/>
                <w:lang w:val="en-GB"/>
                <w14:ligatures w14:val="none"/>
              </w:rPr>
              <w:t>Allow MS to set verifiable conditions aimed at limiting excessive yield increases in vineyards that receive support through the restructuration/reconversion measure.</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E5E5F7B" w14:textId="42B1A63B" w:rsidR="00982B28" w:rsidRPr="0002089A" w:rsidRDefault="00057822">
            <w:pPr>
              <w:rPr>
                <w:noProof/>
                <w:lang w:val="en-GB"/>
                <w14:ligatures w14:val="none"/>
              </w:rPr>
            </w:pPr>
            <w:r w:rsidRPr="00D920F9">
              <w:rPr>
                <w:b/>
                <w:bCs/>
                <w:noProof/>
                <w:lang w:val="en-GB"/>
                <w14:ligatures w14:val="none"/>
              </w:rPr>
              <w:t>AM SPR</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3581E8E5" w14:textId="77777777" w:rsidR="00982B28" w:rsidRPr="0002089A" w:rsidRDefault="00982B28">
            <w:pPr>
              <w:rPr>
                <w:noProof/>
                <w:lang w:val="en-GB"/>
                <w14:ligatures w14:val="none"/>
              </w:rPr>
            </w:pPr>
            <w:r w:rsidRPr="0002089A">
              <w:rPr>
                <w:noProof/>
                <w:lang w:val="en-GB"/>
                <w14:ligatures w14:val="none"/>
              </w:rPr>
              <w:t xml:space="preserve"> </w:t>
            </w:r>
          </w:p>
        </w:tc>
      </w:tr>
      <w:tr w:rsidR="00982B28" w:rsidRPr="00965740" w14:paraId="72C613AF"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CE4C18" w14:textId="77777777" w:rsidR="00982B28" w:rsidRPr="0002089A" w:rsidRDefault="00982B28">
            <w:pPr>
              <w:rPr>
                <w:noProof/>
                <w:lang w:val="en-GB"/>
                <w14:ligatures w14:val="none"/>
              </w:rPr>
            </w:pPr>
            <w:r w:rsidRPr="0002089A">
              <w:rPr>
                <w:noProof/>
                <w:lang w:val="en-GB"/>
                <w14:ligatures w14:val="none"/>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4B4A1E98" w14:textId="77777777" w:rsidR="00982B28" w:rsidRPr="0002089A" w:rsidRDefault="00982B28">
            <w:pPr>
              <w:rPr>
                <w:noProof/>
                <w:lang w:val="en-GB"/>
                <w14:ligatures w14:val="none"/>
              </w:rPr>
            </w:pPr>
            <w:r w:rsidRPr="0002089A">
              <w:rPr>
                <w:noProof/>
                <w:lang w:val="en-GB"/>
                <w14:ligatures w14:val="none"/>
              </w:rPr>
              <w:t xml:space="preserve">New conditions for planting/replanting authorisations </w:t>
            </w:r>
          </w:p>
        </w:tc>
        <w:tc>
          <w:tcPr>
            <w:tcW w:w="4298" w:type="dxa"/>
            <w:tcBorders>
              <w:top w:val="nil"/>
              <w:left w:val="nil"/>
              <w:bottom w:val="single" w:sz="8" w:space="0" w:color="auto"/>
              <w:right w:val="single" w:sz="4" w:space="0" w:color="auto"/>
            </w:tcBorders>
          </w:tcPr>
          <w:p w14:paraId="75847A04" w14:textId="79B5F451" w:rsidR="00982B28" w:rsidRPr="0002089A" w:rsidRDefault="00982B28">
            <w:pPr>
              <w:rPr>
                <w:noProof/>
                <w:lang w:val="en-GB"/>
                <w14:ligatures w14:val="none"/>
              </w:rPr>
            </w:pPr>
            <w:r w:rsidRPr="0002089A">
              <w:rPr>
                <w:noProof/>
                <w:lang w:val="en-GB"/>
                <w14:ligatures w14:val="none"/>
              </w:rPr>
              <w:t>Allow MS to set conditions when granting planting and replanting authorisations, including for limiting transfers within the same holding, aiming to prevent excessive increases in yields and avoid any excessive reduction of vineyard area in sensitive regions.</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1F385E91" w14:textId="77777777" w:rsidR="00B57A99" w:rsidRPr="007009C4" w:rsidRDefault="00B57A99" w:rsidP="00B57A99">
            <w:pPr>
              <w:rPr>
                <w:b/>
                <w:bCs/>
                <w:noProof/>
                <w:lang w:val="en-GB"/>
                <w14:ligatures w14:val="none"/>
              </w:rPr>
            </w:pPr>
            <w:r w:rsidRPr="007009C4">
              <w:rPr>
                <w:b/>
                <w:bCs/>
                <w:noProof/>
                <w:lang w:val="en-GB"/>
                <w14:ligatures w14:val="none"/>
              </w:rPr>
              <w:t>AM CMO</w:t>
            </w:r>
          </w:p>
          <w:p w14:paraId="7649F29F" w14:textId="4974A14B" w:rsidR="00982B28" w:rsidRPr="0002089A"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0DEDB1AE" w14:textId="01C0293E" w:rsidR="00982B28" w:rsidRPr="0002089A" w:rsidRDefault="00C7720B">
            <w:pPr>
              <w:rPr>
                <w:noProof/>
                <w:lang w:val="en-GB"/>
                <w14:ligatures w14:val="none"/>
              </w:rPr>
            </w:pPr>
            <w:r w:rsidRPr="0002089A">
              <w:rPr>
                <w:noProof/>
                <w:lang w:val="en-GB"/>
                <w14:ligatures w14:val="none"/>
              </w:rPr>
              <w:t>G</w:t>
            </w:r>
            <w:r w:rsidR="00982B28" w:rsidRPr="0002089A">
              <w:rPr>
                <w:noProof/>
                <w:lang w:val="en-GB"/>
                <w14:ligatures w14:val="none"/>
              </w:rPr>
              <w:t>oes together with Rec</w:t>
            </w:r>
            <w:r w:rsidR="002241A1" w:rsidRPr="0002089A">
              <w:rPr>
                <w:noProof/>
                <w:lang w:val="en-GB"/>
                <w14:ligatures w14:val="none"/>
              </w:rPr>
              <w:t>ommendation</w:t>
            </w:r>
            <w:r w:rsidR="00982B28" w:rsidRPr="0002089A">
              <w:rPr>
                <w:noProof/>
                <w:lang w:val="en-GB"/>
                <w14:ligatures w14:val="none"/>
              </w:rPr>
              <w:t xml:space="preserve"> </w:t>
            </w:r>
            <w:r w:rsidR="002241A1" w:rsidRPr="0002089A">
              <w:rPr>
                <w:noProof/>
                <w:lang w:val="en-GB"/>
                <w14:ligatures w14:val="none"/>
              </w:rPr>
              <w:t>No</w:t>
            </w:r>
            <w:r w:rsidR="00982B28" w:rsidRPr="0002089A">
              <w:rPr>
                <w:noProof/>
                <w:lang w:val="en-GB"/>
                <w14:ligatures w14:val="none"/>
              </w:rPr>
              <w:t xml:space="preserve"> 2</w:t>
            </w:r>
            <w:r w:rsidR="002241A1" w:rsidRPr="0002089A">
              <w:rPr>
                <w:noProof/>
                <w:lang w:val="en-GB"/>
                <w14:ligatures w14:val="none"/>
              </w:rPr>
              <w:t>(b)</w:t>
            </w:r>
            <w:r w:rsidRPr="0002089A">
              <w:rPr>
                <w:noProof/>
                <w:lang w:val="en-GB"/>
                <w14:ligatures w14:val="none"/>
              </w:rPr>
              <w:t>.</w:t>
            </w:r>
          </w:p>
        </w:tc>
      </w:tr>
      <w:tr w:rsidR="00982B28" w:rsidRPr="00965740" w14:paraId="0C5C611F"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EE189C" w14:textId="77777777" w:rsidR="00982B28" w:rsidRPr="0002089A" w:rsidRDefault="00982B28">
            <w:pPr>
              <w:rPr>
                <w:noProof/>
                <w:lang w:val="en-GB"/>
                <w14:ligatures w14:val="none"/>
              </w:rPr>
            </w:pPr>
            <w:r w:rsidRPr="0002089A">
              <w:rPr>
                <w:noProof/>
                <w:lang w:val="en-GB"/>
                <w14:ligatures w14:val="none"/>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5032F236" w14:textId="77777777" w:rsidR="00982B28" w:rsidRPr="0002089A" w:rsidRDefault="00982B28">
            <w:pPr>
              <w:rPr>
                <w:noProof/>
                <w:lang w:val="en-GB"/>
                <w14:ligatures w14:val="none"/>
              </w:rPr>
            </w:pPr>
            <w:r w:rsidRPr="0002089A">
              <w:rPr>
                <w:noProof/>
                <w:lang w:val="en-GB"/>
                <w14:ligatures w14:val="none"/>
              </w:rPr>
              <w:t>Green harvesting</w:t>
            </w:r>
          </w:p>
        </w:tc>
        <w:tc>
          <w:tcPr>
            <w:tcW w:w="4298" w:type="dxa"/>
            <w:tcBorders>
              <w:top w:val="nil"/>
              <w:left w:val="nil"/>
              <w:bottom w:val="single" w:sz="8" w:space="0" w:color="auto"/>
              <w:right w:val="single" w:sz="4" w:space="0" w:color="auto"/>
            </w:tcBorders>
          </w:tcPr>
          <w:p w14:paraId="4D82DDC7" w14:textId="18F74767" w:rsidR="00982B28" w:rsidRPr="0002089A" w:rsidRDefault="00982B28" w:rsidP="0002089A">
            <w:pPr>
              <w:pStyle w:val="ListParagraph"/>
              <w:numPr>
                <w:ilvl w:val="0"/>
                <w:numId w:val="53"/>
              </w:numPr>
              <w:rPr>
                <w:noProof/>
                <w:lang w:val="en-GB"/>
                <w14:ligatures w14:val="none"/>
              </w:rPr>
            </w:pPr>
            <w:r w:rsidRPr="0002089A">
              <w:rPr>
                <w:noProof/>
                <w:lang w:val="en-GB"/>
                <w14:ligatures w14:val="none"/>
              </w:rPr>
              <w:t>Increased flexibility and simplification for green harvesting. Possibility to reallocate resources in the wine sectoral programmes during the year between types of intervention.</w:t>
            </w:r>
          </w:p>
          <w:p w14:paraId="3083052B" w14:textId="77777777" w:rsidR="00982B28" w:rsidRPr="0002089A" w:rsidRDefault="00982B28">
            <w:pPr>
              <w:pStyle w:val="ListParagraph"/>
              <w:ind w:left="360"/>
              <w:rPr>
                <w:noProof/>
                <w:lang w:val="en-GB"/>
                <w14:ligatures w14:val="none"/>
              </w:rPr>
            </w:pPr>
          </w:p>
          <w:p w14:paraId="2D6A0F59" w14:textId="23DE4B39" w:rsidR="00982B28" w:rsidRPr="0002089A" w:rsidRDefault="00982B28" w:rsidP="0002089A">
            <w:pPr>
              <w:pStyle w:val="ListParagraph"/>
              <w:numPr>
                <w:ilvl w:val="0"/>
                <w:numId w:val="53"/>
              </w:numPr>
              <w:rPr>
                <w:noProof/>
                <w:lang w:val="en-GB"/>
                <w14:ligatures w14:val="none"/>
              </w:rPr>
            </w:pPr>
            <w:r w:rsidRPr="0002089A">
              <w:rPr>
                <w:noProof/>
                <w:lang w:val="en-GB"/>
                <w14:ligatures w14:val="none"/>
              </w:rPr>
              <w:t>Add green harvesting to the measures of Article 216 of the CMO regulation to allow financing with national budget</w:t>
            </w:r>
            <w:r w:rsidR="002241A1" w:rsidRPr="0002089A">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7D0FA0A7" w14:textId="77777777" w:rsidR="00982B28" w:rsidRPr="0002089A" w:rsidRDefault="00982B28">
            <w:pPr>
              <w:rPr>
                <w:noProof/>
                <w:lang w:val="en-GB"/>
                <w14:ligatures w14:val="none"/>
              </w:rPr>
            </w:pPr>
          </w:p>
          <w:p w14:paraId="5B93266B" w14:textId="77777777" w:rsidR="00982B28" w:rsidRPr="0002089A" w:rsidRDefault="00982B28">
            <w:pPr>
              <w:rPr>
                <w:noProof/>
                <w:lang w:val="en-GB"/>
                <w14:ligatures w14:val="none"/>
              </w:rPr>
            </w:pPr>
          </w:p>
          <w:p w14:paraId="3735CB89" w14:textId="77777777" w:rsidR="00982B28" w:rsidRDefault="00982B28">
            <w:pPr>
              <w:rPr>
                <w:noProof/>
                <w:lang w:val="en-GB"/>
                <w14:ligatures w14:val="none"/>
              </w:rPr>
            </w:pPr>
          </w:p>
          <w:p w14:paraId="0925BCB9" w14:textId="77777777" w:rsidR="0002089A" w:rsidRPr="0002089A" w:rsidRDefault="0002089A">
            <w:pPr>
              <w:rPr>
                <w:noProof/>
                <w:lang w:val="en-GB"/>
                <w14:ligatures w14:val="none"/>
              </w:rPr>
            </w:pPr>
          </w:p>
          <w:p w14:paraId="25CE197E" w14:textId="77777777" w:rsidR="00982B28" w:rsidRPr="0002089A" w:rsidRDefault="00982B28">
            <w:pPr>
              <w:rPr>
                <w:b/>
                <w:bCs/>
                <w:noProof/>
                <w:lang w:val="en-GB"/>
                <w14:ligatures w14:val="none"/>
              </w:rPr>
            </w:pPr>
            <w:r w:rsidRPr="0002089A">
              <w:rPr>
                <w:b/>
                <w:bCs/>
                <w:noProof/>
                <w:lang w:val="en-GB"/>
                <w14:ligatures w14:val="none"/>
              </w:rPr>
              <w:t>AM CMO</w:t>
            </w:r>
          </w:p>
          <w:p w14:paraId="6EB4BEA1" w14:textId="77777777" w:rsidR="00982B28" w:rsidRPr="0002089A"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270207BF" w14:textId="56B1349D" w:rsidR="00982B28" w:rsidRPr="0002089A" w:rsidRDefault="00EC6BA7">
            <w:pPr>
              <w:rPr>
                <w:noProof/>
                <w:lang w:val="en-GB"/>
                <w14:ligatures w14:val="none"/>
              </w:rPr>
            </w:pPr>
            <w:r>
              <w:rPr>
                <w:noProof/>
                <w:lang w:val="en-GB"/>
                <w14:ligatures w14:val="none"/>
              </w:rPr>
              <w:t>Already possible</w:t>
            </w:r>
          </w:p>
          <w:p w14:paraId="13EFFB89" w14:textId="77777777" w:rsidR="00982B28" w:rsidRPr="0002089A" w:rsidRDefault="00982B28">
            <w:pPr>
              <w:rPr>
                <w:noProof/>
                <w:lang w:val="en-GB"/>
                <w14:ligatures w14:val="none"/>
              </w:rPr>
            </w:pPr>
          </w:p>
          <w:p w14:paraId="789185BE" w14:textId="77777777" w:rsidR="00982B28" w:rsidRPr="0002089A" w:rsidRDefault="00982B28">
            <w:pPr>
              <w:rPr>
                <w:noProof/>
                <w:lang w:val="en-GB"/>
                <w14:ligatures w14:val="none"/>
              </w:rPr>
            </w:pPr>
          </w:p>
          <w:p w14:paraId="01C4B51A" w14:textId="77777777" w:rsidR="00982B28" w:rsidRPr="0002089A" w:rsidRDefault="00982B28">
            <w:pPr>
              <w:rPr>
                <w:noProof/>
                <w:lang w:val="en-GB"/>
                <w14:ligatures w14:val="none"/>
              </w:rPr>
            </w:pPr>
          </w:p>
          <w:p w14:paraId="72644949" w14:textId="28811660" w:rsidR="00982B28" w:rsidRPr="0002089A" w:rsidRDefault="00C7720B">
            <w:pPr>
              <w:rPr>
                <w:noProof/>
                <w:lang w:val="en-GB"/>
                <w14:ligatures w14:val="none"/>
              </w:rPr>
            </w:pPr>
            <w:r w:rsidRPr="0002089A">
              <w:rPr>
                <w:noProof/>
                <w:lang w:val="en-GB"/>
                <w14:ligatures w14:val="none"/>
              </w:rPr>
              <w:t>G</w:t>
            </w:r>
            <w:r w:rsidR="00982B28" w:rsidRPr="0002089A">
              <w:rPr>
                <w:noProof/>
                <w:lang w:val="en-GB"/>
                <w14:ligatures w14:val="none"/>
              </w:rPr>
              <w:t>oes together with Rec</w:t>
            </w:r>
            <w:r w:rsidR="002241A1" w:rsidRPr="0002089A">
              <w:rPr>
                <w:noProof/>
                <w:lang w:val="en-GB"/>
                <w14:ligatures w14:val="none"/>
              </w:rPr>
              <w:t>ommendation</w:t>
            </w:r>
            <w:r w:rsidR="00982B28" w:rsidRPr="0002089A">
              <w:rPr>
                <w:noProof/>
                <w:lang w:val="en-GB"/>
                <w14:ligatures w14:val="none"/>
              </w:rPr>
              <w:t xml:space="preserve"> </w:t>
            </w:r>
            <w:r w:rsidR="002241A1" w:rsidRPr="0002089A">
              <w:rPr>
                <w:noProof/>
                <w:lang w:val="en-GB"/>
                <w14:ligatures w14:val="none"/>
              </w:rPr>
              <w:t>No</w:t>
            </w:r>
            <w:r w:rsidR="00982B28" w:rsidRPr="0002089A">
              <w:rPr>
                <w:noProof/>
                <w:lang w:val="en-GB"/>
                <w14:ligatures w14:val="none"/>
              </w:rPr>
              <w:t xml:space="preserve"> 1</w:t>
            </w:r>
            <w:r w:rsidR="002241A1" w:rsidRPr="0002089A">
              <w:rPr>
                <w:noProof/>
                <w:lang w:val="en-GB"/>
                <w14:ligatures w14:val="none"/>
              </w:rPr>
              <w:t>(</w:t>
            </w:r>
            <w:r w:rsidR="00982B28" w:rsidRPr="0002089A">
              <w:rPr>
                <w:noProof/>
                <w:lang w:val="en-GB"/>
                <w14:ligatures w14:val="none"/>
              </w:rPr>
              <w:t>b).</w:t>
            </w:r>
          </w:p>
        </w:tc>
      </w:tr>
      <w:tr w:rsidR="00982B28" w:rsidRPr="00965740" w14:paraId="567A5A4D"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06A685" w14:textId="77777777" w:rsidR="00982B28" w:rsidRPr="0002089A" w:rsidRDefault="00982B28">
            <w:pPr>
              <w:rPr>
                <w:noProof/>
                <w:lang w:val="en-GB"/>
                <w14:ligatures w14:val="none"/>
              </w:rPr>
            </w:pPr>
            <w:r w:rsidRPr="0002089A">
              <w:rPr>
                <w:noProof/>
                <w:lang w:val="en-GB"/>
                <w14:ligatures w14:val="none"/>
              </w:rPr>
              <w:t>8</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4D2F285D" w14:textId="77777777" w:rsidR="00982B28" w:rsidRPr="0002089A" w:rsidRDefault="00982B28">
            <w:pPr>
              <w:rPr>
                <w:noProof/>
                <w:lang w:val="en-GB"/>
                <w14:ligatures w14:val="none"/>
              </w:rPr>
            </w:pPr>
            <w:r w:rsidRPr="0002089A">
              <w:rPr>
                <w:noProof/>
                <w:lang w:val="en-GB"/>
                <w14:ligatures w14:val="none"/>
              </w:rPr>
              <w:t>Yield stabilisation mechanism</w:t>
            </w:r>
          </w:p>
        </w:tc>
        <w:tc>
          <w:tcPr>
            <w:tcW w:w="4298" w:type="dxa"/>
            <w:tcBorders>
              <w:top w:val="nil"/>
              <w:left w:val="nil"/>
              <w:bottom w:val="single" w:sz="8" w:space="0" w:color="auto"/>
              <w:right w:val="single" w:sz="4" w:space="0" w:color="auto"/>
            </w:tcBorders>
          </w:tcPr>
          <w:p w14:paraId="252C4EC7" w14:textId="3A04933B" w:rsidR="00982B28" w:rsidRPr="0002089A" w:rsidRDefault="00982B28">
            <w:pPr>
              <w:rPr>
                <w:noProof/>
                <w:lang w:val="en-GB"/>
                <w14:ligatures w14:val="none"/>
              </w:rPr>
            </w:pPr>
            <w:r w:rsidRPr="0002089A">
              <w:rPr>
                <w:noProof/>
                <w:lang w:val="en-GB"/>
                <w14:ligatures w14:val="none"/>
              </w:rPr>
              <w:t xml:space="preserve">Give </w:t>
            </w:r>
            <w:r w:rsidR="002241A1" w:rsidRPr="0002089A">
              <w:rPr>
                <w:noProof/>
                <w:lang w:val="en-GB"/>
                <w14:ligatures w14:val="none"/>
              </w:rPr>
              <w:t>p</w:t>
            </w:r>
            <w:r w:rsidRPr="0002089A">
              <w:rPr>
                <w:noProof/>
                <w:lang w:val="en-GB"/>
                <w14:ligatures w14:val="none"/>
              </w:rPr>
              <w:t xml:space="preserve">roducer </w:t>
            </w:r>
            <w:r w:rsidR="002241A1" w:rsidRPr="0002089A">
              <w:rPr>
                <w:noProof/>
                <w:lang w:val="en-GB"/>
                <w14:ligatures w14:val="none"/>
              </w:rPr>
              <w:t>o</w:t>
            </w:r>
            <w:r w:rsidRPr="0002089A">
              <w:rPr>
                <w:noProof/>
                <w:lang w:val="en-GB"/>
                <w14:ligatures w14:val="none"/>
              </w:rPr>
              <w:t xml:space="preserve">rganisations, </w:t>
            </w:r>
            <w:r w:rsidR="002241A1" w:rsidRPr="0002089A">
              <w:rPr>
                <w:noProof/>
                <w:lang w:val="en-GB"/>
                <w14:ligatures w14:val="none"/>
              </w:rPr>
              <w:t>i</w:t>
            </w:r>
            <w:r w:rsidRPr="0002089A">
              <w:rPr>
                <w:noProof/>
                <w:lang w:val="en-GB"/>
                <w14:ligatures w14:val="none"/>
              </w:rPr>
              <w:t xml:space="preserve">nterbranch </w:t>
            </w:r>
            <w:r w:rsidR="002241A1" w:rsidRPr="0002089A">
              <w:rPr>
                <w:noProof/>
                <w:lang w:val="en-GB"/>
                <w14:ligatures w14:val="none"/>
              </w:rPr>
              <w:t>o</w:t>
            </w:r>
            <w:r w:rsidRPr="0002089A">
              <w:rPr>
                <w:noProof/>
                <w:lang w:val="en-GB"/>
                <w14:ligatures w14:val="none"/>
              </w:rPr>
              <w:t xml:space="preserve">rganisations or recognised </w:t>
            </w:r>
            <w:r w:rsidR="002241A1" w:rsidRPr="0002089A">
              <w:rPr>
                <w:noProof/>
                <w:lang w:val="en-GB"/>
                <w14:ligatures w14:val="none"/>
              </w:rPr>
              <w:t>p</w:t>
            </w:r>
            <w:r w:rsidRPr="0002089A">
              <w:rPr>
                <w:noProof/>
                <w:lang w:val="en-GB"/>
                <w14:ligatures w14:val="none"/>
              </w:rPr>
              <w:t xml:space="preserve">roducer </w:t>
            </w:r>
            <w:r w:rsidR="002241A1" w:rsidRPr="0002089A">
              <w:rPr>
                <w:noProof/>
                <w:lang w:val="en-GB"/>
                <w14:ligatures w14:val="none"/>
              </w:rPr>
              <w:t>g</w:t>
            </w:r>
            <w:r w:rsidRPr="0002089A">
              <w:rPr>
                <w:noProof/>
                <w:lang w:val="en-GB"/>
                <w14:ligatures w14:val="none"/>
              </w:rPr>
              <w:t xml:space="preserve">roups managing </w:t>
            </w:r>
            <w:r w:rsidR="002366B0" w:rsidRPr="0002089A">
              <w:rPr>
                <w:noProof/>
                <w:lang w:val="en-GB"/>
                <w14:ligatures w14:val="none"/>
              </w:rPr>
              <w:t>GIs</w:t>
            </w:r>
            <w:r w:rsidRPr="0002089A">
              <w:rPr>
                <w:noProof/>
                <w:lang w:val="en-GB"/>
                <w14:ligatures w14:val="none"/>
              </w:rPr>
              <w:t xml:space="preserve"> the tools for the management of yield stabili</w:t>
            </w:r>
            <w:r w:rsidR="00642C4C" w:rsidRPr="0002089A">
              <w:rPr>
                <w:noProof/>
                <w:lang w:val="en-GB"/>
                <w14:ligatures w14:val="none"/>
              </w:rPr>
              <w:t>s</w:t>
            </w:r>
            <w:r w:rsidRPr="0002089A">
              <w:rPr>
                <w:noProof/>
                <w:lang w:val="en-GB"/>
                <w14:ligatures w14:val="none"/>
              </w:rPr>
              <w:t>ation mechanisms</w:t>
            </w:r>
            <w:r w:rsidR="002241A1" w:rsidRPr="0002089A">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2FD6FDB6" w14:textId="77777777" w:rsidR="00982B28" w:rsidRPr="0002089A" w:rsidRDefault="00982B28">
            <w:pPr>
              <w:rPr>
                <w:b/>
                <w:bCs/>
                <w:noProof/>
                <w:lang w:val="en-GB"/>
                <w14:ligatures w14:val="none"/>
              </w:rPr>
            </w:pPr>
            <w:r w:rsidRPr="0002089A">
              <w:rPr>
                <w:b/>
                <w:bCs/>
                <w:noProof/>
                <w:lang w:val="en-GB"/>
                <w14:ligatures w14:val="none"/>
              </w:rPr>
              <w:t>AM CMO</w:t>
            </w:r>
          </w:p>
          <w:p w14:paraId="65D00BA7" w14:textId="77777777" w:rsidR="00982B28" w:rsidRPr="0002089A"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795BEC04" w14:textId="1DA55507" w:rsidR="00982B28" w:rsidRPr="0002089A" w:rsidRDefault="00982B28">
            <w:pPr>
              <w:pStyle w:val="ListParagraph"/>
              <w:ind w:left="0"/>
              <w:rPr>
                <w:noProof/>
                <w:lang w:val="en-GB"/>
                <w14:ligatures w14:val="none"/>
              </w:rPr>
            </w:pPr>
            <w:r w:rsidRPr="0002089A">
              <w:rPr>
                <w:noProof/>
                <w:lang w:val="en-GB"/>
                <w14:ligatures w14:val="none"/>
              </w:rPr>
              <w:t>To verify complementarity with current Art</w:t>
            </w:r>
            <w:r w:rsidR="002241A1" w:rsidRPr="0002089A">
              <w:rPr>
                <w:noProof/>
                <w:lang w:val="en-GB"/>
                <w14:ligatures w14:val="none"/>
              </w:rPr>
              <w:t>icle</w:t>
            </w:r>
            <w:r w:rsidRPr="0002089A">
              <w:rPr>
                <w:noProof/>
                <w:lang w:val="en-GB"/>
                <w14:ligatures w14:val="none"/>
              </w:rPr>
              <w:t xml:space="preserve"> 164 (extension of rules) and Art</w:t>
            </w:r>
            <w:r w:rsidR="002241A1" w:rsidRPr="0002089A">
              <w:rPr>
                <w:noProof/>
                <w:lang w:val="en-GB"/>
                <w14:ligatures w14:val="none"/>
              </w:rPr>
              <w:t>icle</w:t>
            </w:r>
            <w:r w:rsidRPr="0002089A">
              <w:rPr>
                <w:noProof/>
                <w:lang w:val="en-GB"/>
                <w14:ligatures w14:val="none"/>
              </w:rPr>
              <w:t xml:space="preserve"> 166a (supply management for GIs). Actually, </w:t>
            </w:r>
            <w:r w:rsidR="00242B4F" w:rsidRPr="0002089A">
              <w:rPr>
                <w:noProof/>
                <w:lang w:val="en-GB"/>
                <w14:ligatures w14:val="none"/>
              </w:rPr>
              <w:t>setting</w:t>
            </w:r>
            <w:r w:rsidRPr="0002089A">
              <w:rPr>
                <w:noProof/>
                <w:lang w:val="en-GB"/>
                <w14:ligatures w14:val="none"/>
              </w:rPr>
              <w:t xml:space="preserve"> limits to yields could be covered by Art</w:t>
            </w:r>
            <w:r w:rsidR="002241A1" w:rsidRPr="0002089A">
              <w:rPr>
                <w:noProof/>
                <w:lang w:val="en-GB"/>
                <w14:ligatures w14:val="none"/>
              </w:rPr>
              <w:t>icle</w:t>
            </w:r>
            <w:r w:rsidRPr="0002089A">
              <w:rPr>
                <w:noProof/>
                <w:lang w:val="en-GB"/>
                <w14:ligatures w14:val="none"/>
              </w:rPr>
              <w:t xml:space="preserve"> 166a as regards GIs. Also, Art</w:t>
            </w:r>
            <w:r w:rsidR="002241A1" w:rsidRPr="0002089A">
              <w:rPr>
                <w:noProof/>
                <w:lang w:val="en-GB"/>
                <w14:ligatures w14:val="none"/>
              </w:rPr>
              <w:t xml:space="preserve">icle </w:t>
            </w:r>
            <w:r w:rsidRPr="0002089A">
              <w:rPr>
                <w:noProof/>
                <w:lang w:val="en-GB"/>
                <w14:ligatures w14:val="none"/>
              </w:rPr>
              <w:t>167 allow</w:t>
            </w:r>
            <w:r w:rsidR="002241A1" w:rsidRPr="0002089A">
              <w:rPr>
                <w:noProof/>
                <w:lang w:val="en-GB"/>
                <w14:ligatures w14:val="none"/>
              </w:rPr>
              <w:t>s</w:t>
            </w:r>
            <w:r w:rsidRPr="0002089A">
              <w:rPr>
                <w:noProof/>
                <w:lang w:val="en-GB"/>
                <w14:ligatures w14:val="none"/>
              </w:rPr>
              <w:t xml:space="preserve"> MS to adopt supply management measures on the base of interbranch agreements. </w:t>
            </w:r>
          </w:p>
        </w:tc>
      </w:tr>
      <w:tr w:rsidR="00982B28" w:rsidRPr="00965740" w14:paraId="72875ADE" w14:textId="77777777" w:rsidTr="7DDBC07A">
        <w:tc>
          <w:tcPr>
            <w:tcW w:w="1428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2EE717C3" w14:textId="77777777" w:rsidR="00982B28" w:rsidRPr="0002089A" w:rsidRDefault="00982B28" w:rsidP="00405B32">
            <w:pPr>
              <w:pStyle w:val="ListParagraph"/>
              <w:numPr>
                <w:ilvl w:val="0"/>
                <w:numId w:val="27"/>
              </w:numPr>
              <w:ind w:left="0" w:hanging="357"/>
              <w:rPr>
                <w:b/>
                <w:bCs/>
                <w:noProof/>
                <w:lang w:val="en-GB"/>
                <w14:ligatures w14:val="none"/>
              </w:rPr>
            </w:pPr>
            <w:r w:rsidRPr="0002089A">
              <w:rPr>
                <w:b/>
                <w:bCs/>
                <w:noProof/>
                <w:lang w:val="en-GB"/>
                <w14:ligatures w14:val="none"/>
              </w:rPr>
              <w:t>STRENGTHENING THE RESILIENCE OF THE SECTOR IN A CHANGING MARKET AND ITS ADAPTATION TO CLIMATE CHANGE</w:t>
            </w:r>
          </w:p>
        </w:tc>
      </w:tr>
      <w:tr w:rsidR="00982B28" w:rsidRPr="00965740" w14:paraId="60D88ED6"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B5FE58" w14:textId="77777777" w:rsidR="00982B28" w:rsidRPr="0002089A" w:rsidRDefault="00982B28">
            <w:pPr>
              <w:rPr>
                <w:noProof/>
                <w:lang w:val="en-GB"/>
                <w14:ligatures w14:val="none"/>
              </w:rPr>
            </w:pPr>
            <w:r w:rsidRPr="0002089A">
              <w:rPr>
                <w:noProof/>
                <w:lang w:val="en-GB"/>
                <w14:ligatures w14:val="none"/>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59EB4E02" w14:textId="77777777" w:rsidR="00982B28" w:rsidRPr="0002089A" w:rsidRDefault="00982B28">
            <w:pPr>
              <w:rPr>
                <w:noProof/>
                <w:lang w:val="en-GB"/>
                <w14:ligatures w14:val="none"/>
              </w:rPr>
            </w:pPr>
            <w:r w:rsidRPr="0002089A">
              <w:rPr>
                <w:noProof/>
                <w:lang w:val="en-GB"/>
                <w14:ligatures w14:val="none"/>
              </w:rPr>
              <w:t xml:space="preserve">Improving exports and market access </w:t>
            </w:r>
          </w:p>
        </w:tc>
        <w:tc>
          <w:tcPr>
            <w:tcW w:w="4298" w:type="dxa"/>
            <w:tcBorders>
              <w:top w:val="nil"/>
              <w:left w:val="nil"/>
              <w:bottom w:val="single" w:sz="8" w:space="0" w:color="auto"/>
              <w:right w:val="single" w:sz="4" w:space="0" w:color="auto"/>
            </w:tcBorders>
          </w:tcPr>
          <w:p w14:paraId="331C8CFA" w14:textId="77777777" w:rsidR="00982B28" w:rsidRPr="0002089A" w:rsidRDefault="00982B28">
            <w:pPr>
              <w:rPr>
                <w:noProof/>
                <w:lang w:val="en-GB"/>
                <w14:ligatures w14:val="none"/>
              </w:rPr>
            </w:pPr>
            <w:r w:rsidRPr="0002089A">
              <w:rPr>
                <w:noProof/>
                <w:lang w:val="en-GB"/>
                <w14:ligatures w14:val="none"/>
              </w:rPr>
              <w:t xml:space="preserve">COM: to maintain ambitious strategy to expand market access, address trade barriers, and protect wine products from unrelated trade disputes.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9591C06" w14:textId="77777777" w:rsidR="00982B28" w:rsidRPr="0002089A"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1A94FDC8" w14:textId="77777777" w:rsidR="00982B28" w:rsidRPr="0002089A" w:rsidRDefault="00982B28" w:rsidP="00405B32">
            <w:pPr>
              <w:pStyle w:val="ListParagraph"/>
              <w:numPr>
                <w:ilvl w:val="0"/>
                <w:numId w:val="27"/>
              </w:numPr>
              <w:ind w:left="0" w:hanging="357"/>
              <w:rPr>
                <w:noProof/>
                <w:lang w:val="en-GB"/>
                <w14:ligatures w14:val="none"/>
              </w:rPr>
            </w:pPr>
          </w:p>
        </w:tc>
      </w:tr>
      <w:tr w:rsidR="00982B28" w:rsidRPr="00965740" w14:paraId="0A360107"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C95E2" w14:textId="77777777" w:rsidR="00982B28" w:rsidRPr="0002089A" w:rsidRDefault="00982B28">
            <w:pPr>
              <w:rPr>
                <w:noProof/>
                <w:lang w:val="en-GB"/>
                <w14:ligatures w14:val="none"/>
              </w:rPr>
            </w:pPr>
            <w:r w:rsidRPr="0002089A">
              <w:rPr>
                <w:noProof/>
                <w:lang w:val="en-GB"/>
                <w14:ligatures w14:val="none"/>
              </w:rPr>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053EFFC2" w14:textId="77777777" w:rsidR="00982B28" w:rsidRPr="0002089A" w:rsidRDefault="00982B28">
            <w:pPr>
              <w:rPr>
                <w:noProof/>
                <w:lang w:val="en-GB"/>
                <w14:ligatures w14:val="none"/>
              </w:rPr>
            </w:pPr>
            <w:r w:rsidRPr="0002089A">
              <w:rPr>
                <w:noProof/>
                <w:lang w:val="en-GB"/>
                <w14:ligatures w14:val="none"/>
              </w:rPr>
              <w:t>UTP and Supply chain</w:t>
            </w:r>
          </w:p>
        </w:tc>
        <w:tc>
          <w:tcPr>
            <w:tcW w:w="4298" w:type="dxa"/>
            <w:tcBorders>
              <w:top w:val="nil"/>
              <w:left w:val="nil"/>
              <w:bottom w:val="single" w:sz="8" w:space="0" w:color="auto"/>
              <w:right w:val="single" w:sz="4" w:space="0" w:color="auto"/>
            </w:tcBorders>
          </w:tcPr>
          <w:p w14:paraId="5CE6644E" w14:textId="632FEFB7" w:rsidR="00982B28" w:rsidRPr="0002089A" w:rsidRDefault="00982B28">
            <w:pPr>
              <w:rPr>
                <w:noProof/>
                <w:lang w:val="en-GB"/>
                <w14:ligatures w14:val="none"/>
              </w:rPr>
            </w:pPr>
            <w:r w:rsidRPr="0002089A">
              <w:rPr>
                <w:noProof/>
                <w:lang w:val="en-GB"/>
                <w14:ligatures w14:val="none"/>
              </w:rPr>
              <w:t xml:space="preserve">Strengthen the bargaining capacity of growers, review the list of unfair </w:t>
            </w:r>
            <w:r w:rsidR="00064CAD" w:rsidRPr="0002089A">
              <w:rPr>
                <w:noProof/>
                <w:lang w:val="en-GB"/>
                <w14:ligatures w14:val="none"/>
              </w:rPr>
              <w:t>practices,</w:t>
            </w:r>
            <w:r w:rsidRPr="0002089A">
              <w:rPr>
                <w:noProof/>
                <w:lang w:val="en-GB"/>
                <w14:ligatures w14:val="none"/>
              </w:rPr>
              <w:t xml:space="preserve"> or improv</w:t>
            </w:r>
            <w:r w:rsidR="002241A1" w:rsidRPr="0002089A">
              <w:rPr>
                <w:noProof/>
                <w:lang w:val="en-GB"/>
                <w14:ligatures w14:val="none"/>
              </w:rPr>
              <w:t>e</w:t>
            </w:r>
            <w:r w:rsidRPr="0002089A">
              <w:rPr>
                <w:noProof/>
                <w:lang w:val="en-GB"/>
                <w14:ligatures w14:val="none"/>
              </w:rPr>
              <w:t xml:space="preserve"> the framework on contracts, and the cross-border enforcement of the provisions of the UTP </w:t>
            </w:r>
            <w:r w:rsidR="007A75CE" w:rsidRPr="0002089A">
              <w:rPr>
                <w:noProof/>
                <w:lang w:val="en-GB"/>
                <w14:ligatures w14:val="none"/>
              </w:rPr>
              <w:t>D</w:t>
            </w:r>
            <w:r w:rsidRPr="0002089A">
              <w:rPr>
                <w:noProof/>
                <w:lang w:val="en-GB"/>
                <w14:ligatures w14:val="none"/>
              </w:rPr>
              <w:t>irective.</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DA2F256" w14:textId="5588D441" w:rsidR="00982B28" w:rsidRPr="0002089A" w:rsidRDefault="002241A1">
            <w:pPr>
              <w:rPr>
                <w:noProof/>
                <w:lang w:val="en-GB"/>
                <w14:ligatures w14:val="none"/>
              </w:rPr>
            </w:pPr>
            <w:r w:rsidRPr="0002089A">
              <w:rPr>
                <w:noProof/>
                <w:lang w:val="en-GB"/>
                <w14:ligatures w14:val="none"/>
              </w:rPr>
              <w:t>o</w:t>
            </w:r>
            <w:r w:rsidR="00982B28" w:rsidRPr="0002089A">
              <w:rPr>
                <w:noProof/>
                <w:lang w:val="en-GB"/>
                <w14:ligatures w14:val="none"/>
              </w:rPr>
              <w:t>ngoing</w:t>
            </w:r>
            <w:r w:rsidR="00332B75">
              <w:rPr>
                <w:noProof/>
                <w:lang w:val="en-GB"/>
                <w14:ligatures w14:val="none"/>
              </w:rPr>
              <w:t xml:space="preserve"> ‘targeted’</w:t>
            </w:r>
            <w:r w:rsidR="00982B28" w:rsidRPr="0002089A">
              <w:rPr>
                <w:noProof/>
                <w:lang w:val="en-GB"/>
                <w14:ligatures w14:val="none"/>
              </w:rPr>
              <w:t xml:space="preserve"> AM CMO</w:t>
            </w:r>
          </w:p>
          <w:p w14:paraId="3F37733B" w14:textId="77777777" w:rsidR="00982B28" w:rsidRPr="0002089A"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4D4C7BCB" w14:textId="77777777" w:rsidR="00982B28" w:rsidRPr="0002089A" w:rsidRDefault="00982B28" w:rsidP="00405B32">
            <w:pPr>
              <w:pStyle w:val="ListParagraph"/>
              <w:numPr>
                <w:ilvl w:val="0"/>
                <w:numId w:val="27"/>
              </w:numPr>
              <w:ind w:left="0" w:hanging="357"/>
              <w:rPr>
                <w:noProof/>
                <w:lang w:val="en-GB"/>
                <w14:ligatures w14:val="none"/>
              </w:rPr>
            </w:pPr>
          </w:p>
        </w:tc>
      </w:tr>
      <w:tr w:rsidR="00982B28" w:rsidRPr="00965740" w14:paraId="6207797A"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D21AB2" w14:textId="77777777" w:rsidR="00982B28" w:rsidRPr="0002089A" w:rsidRDefault="00982B28">
            <w:pPr>
              <w:rPr>
                <w:noProof/>
                <w:lang w:val="en-GB"/>
                <w14:ligatures w14:val="none"/>
              </w:rPr>
            </w:pPr>
            <w:r w:rsidRPr="0002089A">
              <w:rPr>
                <w:noProof/>
                <w:lang w:val="en-GB"/>
                <w14:ligatures w14:val="none"/>
              </w:rPr>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1B56FE80" w14:textId="77777777" w:rsidR="00982B28" w:rsidRPr="0002089A" w:rsidRDefault="00982B28">
            <w:pPr>
              <w:rPr>
                <w:noProof/>
                <w:lang w:val="en-GB"/>
                <w14:ligatures w14:val="none"/>
              </w:rPr>
            </w:pPr>
            <w:r w:rsidRPr="0002089A">
              <w:rPr>
                <w:noProof/>
                <w:lang w:val="en-GB"/>
                <w14:ligatures w14:val="none"/>
              </w:rPr>
              <w:t>Strengthen producer cooperation</w:t>
            </w:r>
          </w:p>
        </w:tc>
        <w:tc>
          <w:tcPr>
            <w:tcW w:w="4298" w:type="dxa"/>
            <w:tcBorders>
              <w:top w:val="nil"/>
              <w:left w:val="nil"/>
              <w:bottom w:val="single" w:sz="8" w:space="0" w:color="auto"/>
              <w:right w:val="single" w:sz="4" w:space="0" w:color="auto"/>
            </w:tcBorders>
          </w:tcPr>
          <w:p w14:paraId="736E3430" w14:textId="7AB23156" w:rsidR="00982B28" w:rsidRPr="0002089A" w:rsidRDefault="00C71235">
            <w:pPr>
              <w:rPr>
                <w:noProof/>
                <w:lang w:val="en-GB"/>
                <w14:ligatures w14:val="none"/>
              </w:rPr>
            </w:pPr>
            <w:r>
              <w:rPr>
                <w:noProof/>
                <w:lang w:val="en-GB"/>
                <w14:ligatures w14:val="none"/>
              </w:rPr>
              <w:t>T</w:t>
            </w:r>
            <w:r w:rsidR="00982B28" w:rsidRPr="0002089A">
              <w:rPr>
                <w:noProof/>
                <w:lang w:val="en-GB"/>
                <w14:ligatures w14:val="none"/>
              </w:rPr>
              <w:t>reat cooperatives and POs in the wine sector as SMEs for the purpose</w:t>
            </w:r>
            <w:r w:rsidR="005A73D7" w:rsidRPr="0002089A">
              <w:rPr>
                <w:noProof/>
                <w:lang w:val="en-GB"/>
                <w14:ligatures w14:val="none"/>
              </w:rPr>
              <w:t>s</w:t>
            </w:r>
            <w:r w:rsidR="00982B28" w:rsidRPr="0002089A">
              <w:rPr>
                <w:noProof/>
                <w:lang w:val="en-GB"/>
                <w14:ligatures w14:val="none"/>
              </w:rPr>
              <w:t xml:space="preserve"> of the </w:t>
            </w:r>
            <w:r w:rsidR="002241A1" w:rsidRPr="0002089A">
              <w:rPr>
                <w:noProof/>
                <w:lang w:val="en-GB"/>
                <w14:ligatures w14:val="none"/>
              </w:rPr>
              <w:t>c</w:t>
            </w:r>
            <w:r w:rsidR="00982B28" w:rsidRPr="0002089A">
              <w:rPr>
                <w:noProof/>
                <w:lang w:val="en-GB"/>
                <w14:ligatures w14:val="none"/>
              </w:rPr>
              <w:t xml:space="preserve">ommon </w:t>
            </w:r>
            <w:r w:rsidR="002241A1" w:rsidRPr="0002089A">
              <w:rPr>
                <w:noProof/>
                <w:lang w:val="en-GB"/>
                <w14:ligatures w14:val="none"/>
              </w:rPr>
              <w:t>a</w:t>
            </w:r>
            <w:r w:rsidR="00982B28" w:rsidRPr="0002089A">
              <w:rPr>
                <w:noProof/>
                <w:lang w:val="en-GB"/>
                <w14:ligatures w14:val="none"/>
              </w:rPr>
              <w:t xml:space="preserve">gricultural </w:t>
            </w:r>
            <w:r w:rsidR="002241A1" w:rsidRPr="0002089A">
              <w:rPr>
                <w:noProof/>
                <w:lang w:val="en-GB"/>
                <w14:ligatures w14:val="none"/>
              </w:rPr>
              <w:t>p</w:t>
            </w:r>
            <w:r w:rsidR="00982B28" w:rsidRPr="0002089A">
              <w:rPr>
                <w:noProof/>
                <w:lang w:val="en-GB"/>
                <w14:ligatures w14:val="none"/>
              </w:rPr>
              <w:t>olicy</w:t>
            </w:r>
            <w:r w:rsidR="005A73D7" w:rsidRPr="0002089A">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5D4FE69" w14:textId="4AB505B7" w:rsidR="00982B28" w:rsidRPr="0002089A" w:rsidRDefault="00982B28">
            <w:pPr>
              <w:rPr>
                <w:noProof/>
                <w:lang w:val="en-GB"/>
                <w14:ligatures w14:val="none"/>
              </w:rPr>
            </w:pPr>
            <w:r w:rsidRPr="0002089A">
              <w:rPr>
                <w:b/>
                <w:bCs/>
                <w:noProof/>
                <w:lang w:val="en-GB"/>
                <w14:ligatures w14:val="none"/>
              </w:rPr>
              <w:t>AM SPR</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424812D6" w14:textId="71176F18" w:rsidR="00982B28" w:rsidRPr="0002089A" w:rsidRDefault="002A0574" w:rsidP="00205AFF">
            <w:pPr>
              <w:rPr>
                <w:noProof/>
                <w:lang w:val="en-GB"/>
                <w14:ligatures w14:val="none"/>
              </w:rPr>
            </w:pPr>
            <w:r>
              <w:rPr>
                <w:noProof/>
                <w:lang w:val="en-GB"/>
                <w14:ligatures w14:val="none"/>
              </w:rPr>
              <w:t>For c</w:t>
            </w:r>
            <w:r w:rsidR="00982B28" w:rsidRPr="0002089A">
              <w:rPr>
                <w:noProof/>
                <w:lang w:val="en-GB"/>
                <w14:ligatures w14:val="none"/>
              </w:rPr>
              <w:t>o</w:t>
            </w:r>
            <w:r w:rsidR="00987987">
              <w:rPr>
                <w:noProof/>
                <w:lang w:val="en-GB"/>
                <w14:ligatures w14:val="none"/>
              </w:rPr>
              <w:t xml:space="preserve">operatives </w:t>
            </w:r>
            <w:r>
              <w:rPr>
                <w:noProof/>
                <w:lang w:val="en-GB"/>
                <w14:ligatures w14:val="none"/>
              </w:rPr>
              <w:t xml:space="preserve">not needed as </w:t>
            </w:r>
            <w:r w:rsidR="00987987">
              <w:rPr>
                <w:noProof/>
                <w:lang w:val="en-GB"/>
                <w14:ligatures w14:val="none"/>
              </w:rPr>
              <w:t>can</w:t>
            </w:r>
            <w:r w:rsidR="009C7415">
              <w:rPr>
                <w:noProof/>
                <w:lang w:val="en-GB"/>
                <w14:ligatures w14:val="none"/>
              </w:rPr>
              <w:t xml:space="preserve"> </w:t>
            </w:r>
            <w:r w:rsidR="00987987">
              <w:rPr>
                <w:noProof/>
                <w:lang w:val="en-GB"/>
                <w14:ligatures w14:val="none"/>
              </w:rPr>
              <w:t>be recognised as POs by the MS</w:t>
            </w:r>
          </w:p>
        </w:tc>
      </w:tr>
      <w:tr w:rsidR="00982B28" w:rsidRPr="00965740" w14:paraId="6944269E"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C2013" w14:textId="77777777" w:rsidR="00982B28" w:rsidRPr="0002089A" w:rsidRDefault="00982B28">
            <w:pPr>
              <w:rPr>
                <w:noProof/>
                <w:lang w:val="en-GB"/>
                <w14:ligatures w14:val="none"/>
              </w:rPr>
            </w:pPr>
            <w:r w:rsidRPr="0002089A">
              <w:rPr>
                <w:noProof/>
                <w:lang w:val="en-GB"/>
                <w14:ligatures w14:val="none"/>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58F7622D" w14:textId="77777777" w:rsidR="00982B28" w:rsidRPr="0002089A" w:rsidRDefault="00982B28">
            <w:pPr>
              <w:rPr>
                <w:noProof/>
                <w:lang w:val="en-GB"/>
                <w14:ligatures w14:val="none"/>
              </w:rPr>
            </w:pPr>
            <w:r w:rsidRPr="0002089A">
              <w:rPr>
                <w:noProof/>
                <w:lang w:val="en-GB"/>
                <w14:ligatures w14:val="none"/>
              </w:rPr>
              <w:t>Risk management</w:t>
            </w:r>
          </w:p>
        </w:tc>
        <w:tc>
          <w:tcPr>
            <w:tcW w:w="4298" w:type="dxa"/>
            <w:tcBorders>
              <w:top w:val="nil"/>
              <w:left w:val="nil"/>
              <w:bottom w:val="single" w:sz="8" w:space="0" w:color="auto"/>
              <w:right w:val="single" w:sz="4" w:space="0" w:color="auto"/>
            </w:tcBorders>
          </w:tcPr>
          <w:p w14:paraId="7685FF87" w14:textId="66637155" w:rsidR="00982B28" w:rsidRPr="0002089A" w:rsidRDefault="00982B28" w:rsidP="00405B32">
            <w:pPr>
              <w:pStyle w:val="ListParagraph"/>
              <w:numPr>
                <w:ilvl w:val="0"/>
                <w:numId w:val="32"/>
              </w:numPr>
              <w:rPr>
                <w:noProof/>
                <w:lang w:val="en-GB"/>
                <w14:ligatures w14:val="none"/>
              </w:rPr>
            </w:pPr>
            <w:r w:rsidRPr="0002089A">
              <w:rPr>
                <w:noProof/>
                <w:lang w:val="en-GB"/>
                <w14:ligatures w14:val="none"/>
              </w:rPr>
              <w:t>Improve the existing risk management tools, including by exploring mechanisms of EU re-insurance or co-insurance</w:t>
            </w:r>
            <w:r w:rsidR="002241A1" w:rsidRPr="0002089A">
              <w:rPr>
                <w:noProof/>
                <w:lang w:val="en-GB"/>
                <w14:ligatures w14:val="none"/>
              </w:rPr>
              <w:t>.</w:t>
            </w:r>
          </w:p>
          <w:p w14:paraId="0DA8D316" w14:textId="1B078BB6" w:rsidR="00982B28" w:rsidRPr="0002089A" w:rsidRDefault="00982B28" w:rsidP="00405B32">
            <w:pPr>
              <w:pStyle w:val="ListParagraph"/>
              <w:numPr>
                <w:ilvl w:val="0"/>
                <w:numId w:val="32"/>
              </w:numPr>
              <w:rPr>
                <w:noProof/>
                <w:lang w:val="en-GB"/>
                <w14:ligatures w14:val="none"/>
              </w:rPr>
            </w:pPr>
            <w:r w:rsidRPr="0002089A">
              <w:rPr>
                <w:noProof/>
                <w:lang w:val="en-GB"/>
                <w14:ligatures w14:val="none"/>
              </w:rPr>
              <w:t>Reinforce options in the CAP to support insurance and mutual schemes, to strengthen national insurance schemes through de-risking strategies and innovative insurance solutions that better share the risks</w:t>
            </w:r>
            <w:r w:rsidR="002241A1" w:rsidRPr="0002089A">
              <w:rPr>
                <w:noProof/>
                <w:lang w:val="en-GB"/>
                <w14:ligatures w14:val="none"/>
              </w:rPr>
              <w:t>.</w:t>
            </w:r>
          </w:p>
          <w:p w14:paraId="20B69BFB" w14:textId="77777777" w:rsidR="00982B28" w:rsidRPr="0002089A" w:rsidRDefault="00982B28">
            <w:pPr>
              <w:pStyle w:val="ListParagraph"/>
              <w:ind w:left="360"/>
              <w:rPr>
                <w:noProof/>
                <w:lang w:val="en-GB"/>
                <w14:ligatures w14:val="none"/>
              </w:rPr>
            </w:pPr>
          </w:p>
          <w:p w14:paraId="1B29F067" w14:textId="1E96CD70" w:rsidR="00982B28" w:rsidRPr="0002089A" w:rsidRDefault="00982B28">
            <w:pPr>
              <w:rPr>
                <w:noProof/>
                <w:lang w:val="en-GB"/>
                <w14:ligatures w14:val="none"/>
              </w:rPr>
            </w:pPr>
            <w:r w:rsidRPr="0002089A">
              <w:rPr>
                <w:noProof/>
                <w:lang w:val="en-GB"/>
                <w14:ligatures w14:val="none"/>
              </w:rPr>
              <w:t xml:space="preserve">Change the rules for the calculation of losses for climate compensation schemes for the CAP and State </w:t>
            </w:r>
            <w:r w:rsidR="00EA0302" w:rsidRPr="0002089A">
              <w:rPr>
                <w:noProof/>
                <w:lang w:val="en-GB"/>
                <w14:ligatures w14:val="none"/>
              </w:rPr>
              <w:t>a</w:t>
            </w:r>
            <w:r w:rsidRPr="0002089A">
              <w:rPr>
                <w:noProof/>
                <w:lang w:val="en-GB"/>
                <w14:ligatures w14:val="none"/>
              </w:rPr>
              <w:t>id</w:t>
            </w:r>
            <w:r w:rsidR="002241A1" w:rsidRPr="0002089A">
              <w:rPr>
                <w:noProof/>
                <w:lang w:val="en-GB"/>
                <w14:ligatures w14:val="none"/>
              </w:rPr>
              <w:t>.</w:t>
            </w:r>
            <w:r w:rsidRPr="0002089A">
              <w:rPr>
                <w:noProof/>
                <w:lang w:val="en-GB"/>
                <w14:ligatures w14:val="none"/>
              </w:rPr>
              <w:t xml:space="preserve">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32F85F8F" w14:textId="3B49F080" w:rsidR="00982B28" w:rsidRPr="0002089A" w:rsidRDefault="00982B28">
            <w:pPr>
              <w:rPr>
                <w:noProof/>
                <w:lang w:val="en-GB"/>
                <w14:ligatures w14:val="none"/>
              </w:rPr>
            </w:pPr>
            <w:r w:rsidRPr="0002089A">
              <w:rPr>
                <w:noProof/>
                <w:lang w:val="en-GB"/>
                <w14:ligatures w14:val="none"/>
              </w:rPr>
              <w:t xml:space="preserve">CAP </w:t>
            </w:r>
            <w:r w:rsidR="00F85AD4" w:rsidRPr="0002089A">
              <w:rPr>
                <w:noProof/>
                <w:lang w:val="en-GB"/>
                <w14:ligatures w14:val="none"/>
              </w:rPr>
              <w:t>r</w:t>
            </w:r>
            <w:r w:rsidRPr="0002089A">
              <w:rPr>
                <w:noProof/>
                <w:lang w:val="en-GB"/>
                <w14:ligatures w14:val="none"/>
              </w:rPr>
              <w:t>eform</w:t>
            </w:r>
          </w:p>
          <w:p w14:paraId="7D76B701" w14:textId="77777777" w:rsidR="00982B28" w:rsidRPr="0002089A" w:rsidRDefault="00982B28">
            <w:pPr>
              <w:rPr>
                <w:noProof/>
                <w:lang w:val="en-GB"/>
                <w14:ligatures w14:val="none"/>
              </w:rPr>
            </w:pPr>
          </w:p>
          <w:p w14:paraId="4E579B32" w14:textId="77777777" w:rsidR="00982B28" w:rsidRPr="0002089A" w:rsidRDefault="00982B28">
            <w:pPr>
              <w:rPr>
                <w:noProof/>
                <w:lang w:val="en-GB"/>
                <w14:ligatures w14:val="none"/>
              </w:rPr>
            </w:pPr>
          </w:p>
          <w:p w14:paraId="11E9B47E" w14:textId="77777777" w:rsidR="00982B28" w:rsidRPr="0002089A" w:rsidRDefault="00982B28">
            <w:pPr>
              <w:rPr>
                <w:noProof/>
                <w:lang w:val="en-GB"/>
                <w14:ligatures w14:val="none"/>
              </w:rPr>
            </w:pPr>
          </w:p>
          <w:p w14:paraId="4DBE0BC2" w14:textId="77777777" w:rsidR="00982B28" w:rsidRPr="0002089A" w:rsidRDefault="00982B28">
            <w:pPr>
              <w:rPr>
                <w:noProof/>
                <w:lang w:val="en-GB"/>
                <w14:ligatures w14:val="none"/>
              </w:rPr>
            </w:pPr>
          </w:p>
          <w:p w14:paraId="0ED5DDFB" w14:textId="77777777" w:rsidR="00982B28" w:rsidRPr="0002089A" w:rsidRDefault="00982B28">
            <w:pPr>
              <w:rPr>
                <w:noProof/>
                <w:lang w:val="en-GB"/>
                <w14:ligatures w14:val="none"/>
              </w:rPr>
            </w:pPr>
          </w:p>
          <w:p w14:paraId="30E9AE57" w14:textId="77777777" w:rsidR="00D920F9" w:rsidRDefault="00D920F9" w:rsidP="00D920F9">
            <w:pPr>
              <w:rPr>
                <w:b/>
                <w:bCs/>
                <w:noProof/>
                <w:lang w:val="en-GB"/>
                <w14:ligatures w14:val="none"/>
              </w:rPr>
            </w:pPr>
          </w:p>
          <w:p w14:paraId="5D29C5A5" w14:textId="7A6FDFCD" w:rsidR="00982B28" w:rsidRPr="0002089A" w:rsidRDefault="00982B28" w:rsidP="00D920F9">
            <w:pPr>
              <w:rPr>
                <w:b/>
                <w:bCs/>
                <w:noProof/>
                <w:lang w:val="en-GB"/>
                <w14:ligatures w14:val="none"/>
              </w:rPr>
            </w:pPr>
            <w:r w:rsidRPr="0002089A">
              <w:rPr>
                <w:b/>
                <w:bCs/>
                <w:noProof/>
                <w:lang w:val="en-GB"/>
                <w14:ligatures w14:val="none"/>
              </w:rPr>
              <w:t>AM SPR</w:t>
            </w:r>
            <w:r w:rsidR="00D77BDA">
              <w:rPr>
                <w:b/>
                <w:bCs/>
                <w:noProof/>
                <w:lang w:val="en-GB"/>
                <w14:ligatures w14:val="none"/>
              </w:rPr>
              <w:t xml:space="preserve"> </w:t>
            </w:r>
            <w:r w:rsidR="00C92235" w:rsidRPr="00205AFF">
              <w:rPr>
                <w:noProof/>
                <w:lang w:val="en-GB"/>
                <w14:ligatures w14:val="none"/>
              </w:rPr>
              <w:t>in</w:t>
            </w:r>
            <w:r w:rsidR="00C92235">
              <w:rPr>
                <w:b/>
                <w:bCs/>
                <w:noProof/>
                <w:lang w:val="en-GB"/>
                <w14:ligatures w14:val="none"/>
              </w:rPr>
              <w:t xml:space="preserve"> </w:t>
            </w:r>
            <w:r w:rsidR="00D77BDA">
              <w:rPr>
                <w:noProof/>
                <w:lang w:val="en-GB"/>
                <w14:ligatures w14:val="none"/>
              </w:rPr>
              <w:t xml:space="preserve">Omnibus </w:t>
            </w:r>
            <w:r w:rsidR="00D77BDA" w:rsidRPr="00205AFF">
              <w:rPr>
                <w:noProof/>
                <w:lang w:val="en-GB"/>
                <w14:ligatures w14:val="none"/>
              </w:rPr>
              <w:t>Simplifi</w:t>
            </w:r>
            <w:r w:rsidR="00205AFF">
              <w:rPr>
                <w:noProof/>
                <w:lang w:val="en-GB"/>
                <w14:ligatures w14:val="none"/>
              </w:rPr>
              <w:t>-</w:t>
            </w:r>
            <w:r w:rsidR="00D77BDA" w:rsidRPr="00205AFF">
              <w:rPr>
                <w:noProof/>
                <w:lang w:val="en-GB"/>
                <w14:ligatures w14:val="none"/>
              </w:rPr>
              <w:t>cation</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269037AA" w14:textId="77777777" w:rsidR="00982B28" w:rsidRPr="0002089A" w:rsidRDefault="00982B28">
            <w:pPr>
              <w:rPr>
                <w:noProof/>
                <w:lang w:val="en-GB"/>
                <w14:ligatures w14:val="none"/>
              </w:rPr>
            </w:pPr>
          </w:p>
          <w:p w14:paraId="05B43DBE" w14:textId="77777777" w:rsidR="00982B28" w:rsidRPr="0002089A" w:rsidRDefault="00982B28">
            <w:pPr>
              <w:rPr>
                <w:noProof/>
                <w:lang w:val="en-GB"/>
                <w14:ligatures w14:val="none"/>
              </w:rPr>
            </w:pPr>
          </w:p>
          <w:p w14:paraId="6EB1525A" w14:textId="77777777" w:rsidR="00982B28" w:rsidRPr="0002089A" w:rsidRDefault="00982B28">
            <w:pPr>
              <w:rPr>
                <w:noProof/>
                <w:lang w:val="en-GB"/>
                <w14:ligatures w14:val="none"/>
              </w:rPr>
            </w:pPr>
          </w:p>
          <w:p w14:paraId="23B1269B" w14:textId="77777777" w:rsidR="00982B28" w:rsidRPr="0002089A" w:rsidRDefault="00982B28">
            <w:pPr>
              <w:rPr>
                <w:noProof/>
                <w:lang w:val="en-GB"/>
                <w14:ligatures w14:val="none"/>
              </w:rPr>
            </w:pPr>
          </w:p>
          <w:p w14:paraId="5E22CEF7" w14:textId="77777777" w:rsidR="00982B28" w:rsidRPr="0002089A" w:rsidRDefault="00982B28">
            <w:pPr>
              <w:rPr>
                <w:noProof/>
                <w:lang w:val="en-GB"/>
                <w14:ligatures w14:val="none"/>
              </w:rPr>
            </w:pPr>
          </w:p>
          <w:p w14:paraId="786ABE95" w14:textId="77777777" w:rsidR="00982B28" w:rsidRPr="0002089A" w:rsidRDefault="00982B28">
            <w:pPr>
              <w:rPr>
                <w:noProof/>
                <w:lang w:val="en-GB"/>
                <w14:ligatures w14:val="none"/>
              </w:rPr>
            </w:pPr>
          </w:p>
          <w:p w14:paraId="4E8B2282" w14:textId="77777777" w:rsidR="00982B28" w:rsidRPr="0002089A" w:rsidRDefault="00982B28">
            <w:pPr>
              <w:rPr>
                <w:noProof/>
                <w:lang w:val="en-GB"/>
                <w14:ligatures w14:val="none"/>
              </w:rPr>
            </w:pPr>
          </w:p>
          <w:p w14:paraId="4AB7BB21" w14:textId="77777777" w:rsidR="00982B28" w:rsidRPr="0002089A" w:rsidRDefault="00982B28">
            <w:pPr>
              <w:pStyle w:val="ListParagraph"/>
              <w:ind w:left="0"/>
              <w:rPr>
                <w:noProof/>
                <w:lang w:val="en-GB"/>
              </w:rPr>
            </w:pPr>
          </w:p>
          <w:p w14:paraId="0592BC08" w14:textId="3E896538" w:rsidR="00982B28" w:rsidRPr="0002089A" w:rsidRDefault="00407C66" w:rsidP="7DDBC07A">
            <w:pPr>
              <w:pStyle w:val="ListParagraph"/>
              <w:ind w:left="0"/>
              <w:rPr>
                <w:noProof/>
              </w:rPr>
            </w:pPr>
            <w:r w:rsidRPr="7DDBC07A">
              <w:rPr>
                <w:noProof/>
                <w14:ligatures w14:val="none"/>
              </w:rPr>
              <w:t>R</w:t>
            </w:r>
            <w:r w:rsidR="00982B28" w:rsidRPr="7DDBC07A">
              <w:rPr>
                <w:noProof/>
                <w14:ligatures w14:val="none"/>
              </w:rPr>
              <w:t xml:space="preserve">efers to the </w:t>
            </w:r>
            <w:r w:rsidR="0002089A" w:rsidRPr="7DDBC07A">
              <w:rPr>
                <w:noProof/>
                <w14:ligatures w14:val="none"/>
              </w:rPr>
              <w:t xml:space="preserve">request of a new calculation method for the </w:t>
            </w:r>
            <w:r w:rsidR="00982B28" w:rsidRPr="7DDBC07A">
              <w:rPr>
                <w:noProof/>
                <w14:ligatures w14:val="none"/>
              </w:rPr>
              <w:t>“Olympic average” .</w:t>
            </w:r>
          </w:p>
        </w:tc>
      </w:tr>
      <w:tr w:rsidR="00982B28" w:rsidRPr="00965740" w14:paraId="1D8A35CD"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8A5F93" w14:textId="77777777" w:rsidR="00982B28" w:rsidRPr="0002089A" w:rsidRDefault="00982B28">
            <w:pPr>
              <w:rPr>
                <w:noProof/>
                <w:lang w:val="en-GB"/>
                <w14:ligatures w14:val="none"/>
              </w:rPr>
            </w:pPr>
            <w:r w:rsidRPr="0002089A">
              <w:rPr>
                <w:noProof/>
                <w:lang w:val="en-GB"/>
                <w14:ligatures w14:val="none"/>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358184FC" w14:textId="4A1A2886" w:rsidR="00982B28" w:rsidRPr="0002089A" w:rsidRDefault="002241A1">
            <w:pPr>
              <w:rPr>
                <w:noProof/>
                <w:lang w:val="en-GB"/>
                <w14:ligatures w14:val="none"/>
              </w:rPr>
            </w:pPr>
            <w:r w:rsidRPr="0002089A">
              <w:rPr>
                <w:noProof/>
                <w:lang w:val="en-GB"/>
                <w14:ligatures w14:val="none"/>
              </w:rPr>
              <w:t xml:space="preserve">Improve </w:t>
            </w:r>
            <w:r w:rsidR="00982B28" w:rsidRPr="0002089A">
              <w:rPr>
                <w:noProof/>
                <w:lang w:val="en-GB"/>
                <w14:ligatures w14:val="none"/>
              </w:rPr>
              <w:t>prevention of crop losses and adaptation to climate change</w:t>
            </w:r>
          </w:p>
        </w:tc>
        <w:tc>
          <w:tcPr>
            <w:tcW w:w="4298" w:type="dxa"/>
            <w:tcBorders>
              <w:top w:val="nil"/>
              <w:left w:val="nil"/>
              <w:bottom w:val="single" w:sz="8" w:space="0" w:color="auto"/>
              <w:right w:val="single" w:sz="4" w:space="0" w:color="auto"/>
            </w:tcBorders>
          </w:tcPr>
          <w:p w14:paraId="1DE2C9C7" w14:textId="31920C71" w:rsidR="00982B28" w:rsidRPr="0002089A" w:rsidRDefault="00982B28" w:rsidP="00405B32">
            <w:pPr>
              <w:pStyle w:val="ListParagraph"/>
              <w:numPr>
                <w:ilvl w:val="0"/>
                <w:numId w:val="33"/>
              </w:numPr>
              <w:rPr>
                <w:noProof/>
                <w:lang w:val="en-GB"/>
                <w14:ligatures w14:val="none"/>
              </w:rPr>
            </w:pPr>
            <w:r w:rsidRPr="0002089A">
              <w:rPr>
                <w:noProof/>
                <w:lang w:val="en-GB"/>
                <w14:ligatures w14:val="none"/>
              </w:rPr>
              <w:t xml:space="preserve">Ensure </w:t>
            </w:r>
            <w:r w:rsidR="002241A1" w:rsidRPr="0002089A">
              <w:rPr>
                <w:noProof/>
                <w:lang w:val="en-GB"/>
                <w14:ligatures w14:val="none"/>
              </w:rPr>
              <w:t>consistency</w:t>
            </w:r>
            <w:r w:rsidRPr="0002089A">
              <w:rPr>
                <w:noProof/>
                <w:lang w:val="en-GB"/>
                <w14:ligatures w14:val="none"/>
              </w:rPr>
              <w:t xml:space="preserve"> of all relevant interventions in the support programmes (market, restructuring and investments measures) with the guidelines and criteria defined in mandatory adaptation plans</w:t>
            </w:r>
            <w:r w:rsidR="002241A1" w:rsidRPr="0002089A">
              <w:rPr>
                <w:noProof/>
                <w:lang w:val="en-GB"/>
                <w14:ligatures w14:val="none"/>
              </w:rPr>
              <w:t>.</w:t>
            </w:r>
          </w:p>
          <w:p w14:paraId="2063896C" w14:textId="5F89D4FA" w:rsidR="00982B28" w:rsidRPr="0002089A" w:rsidRDefault="00982B28" w:rsidP="00405B32">
            <w:pPr>
              <w:pStyle w:val="ListParagraph"/>
              <w:numPr>
                <w:ilvl w:val="0"/>
                <w:numId w:val="33"/>
              </w:numPr>
              <w:rPr>
                <w:noProof/>
                <w:lang w:val="en-GB"/>
                <w14:ligatures w14:val="none"/>
              </w:rPr>
            </w:pPr>
            <w:r w:rsidRPr="0002089A">
              <w:rPr>
                <w:noProof/>
                <w:lang w:val="en-GB"/>
                <w14:ligatures w14:val="none"/>
              </w:rPr>
              <w:t>Increase the support rate for climate risk prevention measures that are in line with those plans</w:t>
            </w:r>
            <w:r w:rsidR="002241A1" w:rsidRPr="0002089A">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30768E35" w14:textId="29BBA072" w:rsidR="00982B28" w:rsidRDefault="00982B28">
            <w:pPr>
              <w:rPr>
                <w:noProof/>
                <w:lang w:val="en-GB"/>
                <w14:ligatures w14:val="none"/>
              </w:rPr>
            </w:pPr>
            <w:r w:rsidRPr="0002089A">
              <w:rPr>
                <w:noProof/>
                <w:lang w:val="en-GB"/>
                <w14:ligatures w14:val="none"/>
              </w:rPr>
              <w:t xml:space="preserve">CAP </w:t>
            </w:r>
            <w:r w:rsidR="00F85AD4" w:rsidRPr="0002089A">
              <w:rPr>
                <w:noProof/>
                <w:lang w:val="en-GB"/>
                <w14:ligatures w14:val="none"/>
              </w:rPr>
              <w:t>r</w:t>
            </w:r>
            <w:r w:rsidRPr="0002089A">
              <w:rPr>
                <w:noProof/>
                <w:lang w:val="en-GB"/>
                <w14:ligatures w14:val="none"/>
              </w:rPr>
              <w:t>eform</w:t>
            </w:r>
          </w:p>
          <w:p w14:paraId="13D5C3F9" w14:textId="77777777" w:rsidR="00400ED2" w:rsidRDefault="00400ED2">
            <w:pPr>
              <w:rPr>
                <w:noProof/>
                <w:lang w:val="en-GB"/>
                <w14:ligatures w14:val="none"/>
              </w:rPr>
            </w:pPr>
          </w:p>
          <w:p w14:paraId="65904BFB" w14:textId="77777777" w:rsidR="00400ED2" w:rsidRDefault="00400ED2">
            <w:pPr>
              <w:rPr>
                <w:noProof/>
                <w:lang w:val="en-GB"/>
                <w14:ligatures w14:val="none"/>
              </w:rPr>
            </w:pPr>
          </w:p>
          <w:p w14:paraId="5FA4A24F" w14:textId="77777777" w:rsidR="00400ED2" w:rsidRDefault="00400ED2">
            <w:pPr>
              <w:rPr>
                <w:noProof/>
                <w:lang w:val="en-GB"/>
                <w14:ligatures w14:val="none"/>
              </w:rPr>
            </w:pPr>
          </w:p>
          <w:p w14:paraId="259BBB91" w14:textId="0514E0EB" w:rsidR="00400ED2" w:rsidRPr="00205AFF" w:rsidRDefault="00CC54EB">
            <w:pPr>
              <w:rPr>
                <w:b/>
                <w:bCs/>
                <w:noProof/>
                <w:lang w:val="en-GB"/>
                <w14:ligatures w14:val="none"/>
              </w:rPr>
            </w:pPr>
            <w:r w:rsidRPr="00205AFF">
              <w:rPr>
                <w:b/>
                <w:bCs/>
                <w:noProof/>
                <w:lang w:val="en-GB"/>
                <w14:ligatures w14:val="none"/>
              </w:rPr>
              <w:t>AM SPR</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62778084" w14:textId="34759DD9" w:rsidR="00982B28" w:rsidRPr="0002089A" w:rsidRDefault="00982B28" w:rsidP="00C71235">
            <w:pPr>
              <w:pStyle w:val="ListParagraph"/>
              <w:ind w:left="0"/>
              <w:rPr>
                <w:noProof/>
                <w:lang w:val="en-GB"/>
                <w14:ligatures w14:val="none"/>
              </w:rPr>
            </w:pPr>
          </w:p>
        </w:tc>
      </w:tr>
      <w:tr w:rsidR="00982B28" w:rsidRPr="00965740" w14:paraId="4BE3F930"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3EB7E3" w14:textId="77777777" w:rsidR="00982B28" w:rsidRPr="0002089A" w:rsidRDefault="00982B28">
            <w:pPr>
              <w:rPr>
                <w:noProof/>
                <w:lang w:val="en-GB"/>
                <w14:ligatures w14:val="none"/>
              </w:rPr>
            </w:pPr>
            <w:r w:rsidRPr="0002089A">
              <w:rPr>
                <w:noProof/>
                <w:lang w:val="en-GB"/>
                <w14:ligatures w14:val="none"/>
              </w:rPr>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33216512" w14:textId="0950A334" w:rsidR="00982B28" w:rsidRPr="0002089A" w:rsidRDefault="00982B28">
            <w:pPr>
              <w:rPr>
                <w:noProof/>
                <w:lang w:val="en-GB"/>
                <w14:ligatures w14:val="none"/>
              </w:rPr>
            </w:pPr>
            <w:r w:rsidRPr="0002089A">
              <w:rPr>
                <w:noProof/>
                <w:lang w:val="en-GB"/>
                <w14:ligatures w14:val="none"/>
              </w:rPr>
              <w:t>Support new wine</w:t>
            </w:r>
            <w:r w:rsidR="00BA4FDD" w:rsidRPr="0002089A">
              <w:rPr>
                <w:noProof/>
                <w:lang w:val="en-GB"/>
                <w14:ligatures w14:val="none"/>
              </w:rPr>
              <w:t>-</w:t>
            </w:r>
            <w:r w:rsidRPr="0002089A">
              <w:rPr>
                <w:noProof/>
                <w:lang w:val="en-GB"/>
                <w14:ligatures w14:val="none"/>
              </w:rPr>
              <w:t>producing MS</w:t>
            </w:r>
          </w:p>
        </w:tc>
        <w:tc>
          <w:tcPr>
            <w:tcW w:w="4298" w:type="dxa"/>
            <w:tcBorders>
              <w:top w:val="nil"/>
              <w:left w:val="nil"/>
              <w:bottom w:val="single" w:sz="8" w:space="0" w:color="auto"/>
              <w:right w:val="single" w:sz="4" w:space="0" w:color="auto"/>
            </w:tcBorders>
          </w:tcPr>
          <w:p w14:paraId="232F22B5" w14:textId="41418F37" w:rsidR="00982B28" w:rsidRPr="0002089A" w:rsidRDefault="00982B28">
            <w:pPr>
              <w:rPr>
                <w:noProof/>
                <w:lang w:val="en-GB"/>
                <w14:ligatures w14:val="none"/>
              </w:rPr>
            </w:pPr>
            <w:r w:rsidRPr="0002089A">
              <w:rPr>
                <w:noProof/>
                <w:lang w:val="en-GB"/>
                <w14:ligatures w14:val="none"/>
              </w:rPr>
              <w:t xml:space="preserve">Ensure that all EU policies supporting the wine sector take into account the needs of </w:t>
            </w:r>
            <w:r w:rsidR="00FC77C7" w:rsidRPr="0002089A">
              <w:rPr>
                <w:noProof/>
                <w:lang w:val="en-GB"/>
                <w14:ligatures w14:val="none"/>
              </w:rPr>
              <w:t>MS</w:t>
            </w:r>
            <w:r w:rsidRPr="0002089A">
              <w:rPr>
                <w:noProof/>
                <w:lang w:val="en-GB"/>
                <w14:ligatures w14:val="none"/>
              </w:rPr>
              <w:t xml:space="preserve"> where wine production has recently started or may develop in the near future</w:t>
            </w:r>
            <w:r w:rsidR="002241A1" w:rsidRPr="0002089A">
              <w:rPr>
                <w:noProof/>
                <w:lang w:val="en-GB"/>
                <w14:ligatures w14:val="none"/>
              </w:rPr>
              <w:t>.</w:t>
            </w:r>
            <w:r w:rsidRPr="0002089A">
              <w:rPr>
                <w:noProof/>
                <w:lang w:val="en-GB"/>
                <w14:ligatures w14:val="none"/>
              </w:rPr>
              <w:t xml:space="preserve">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1EBB1D66" w14:textId="77777777" w:rsidR="00982B28" w:rsidRDefault="00982B28">
            <w:pPr>
              <w:rPr>
                <w:noProof/>
                <w:lang w:val="en-GB"/>
                <w14:ligatures w14:val="none"/>
              </w:rPr>
            </w:pPr>
            <w:r w:rsidRPr="0002089A">
              <w:rPr>
                <w:noProof/>
                <w:lang w:val="en-GB"/>
                <w14:ligatures w14:val="none"/>
              </w:rPr>
              <w:t>CAP reform</w:t>
            </w:r>
          </w:p>
          <w:p w14:paraId="1306834D" w14:textId="77777777" w:rsidR="007E0303" w:rsidRDefault="007E0303">
            <w:pPr>
              <w:rPr>
                <w:noProof/>
                <w:lang w:val="en-GB"/>
                <w14:ligatures w14:val="none"/>
              </w:rPr>
            </w:pPr>
          </w:p>
          <w:p w14:paraId="625331F3" w14:textId="2AAC85A8" w:rsidR="007E0303" w:rsidRPr="0002089A" w:rsidRDefault="007E0303">
            <w:pPr>
              <w:rPr>
                <w:noProof/>
                <w:lang w:val="en-GB"/>
                <w14:ligatures w14:val="none"/>
              </w:rPr>
            </w:pPr>
            <w:r w:rsidRPr="00D920F9">
              <w:rPr>
                <w:b/>
                <w:bCs/>
                <w:noProof/>
                <w:lang w:val="en-GB"/>
                <w14:ligatures w14:val="none"/>
              </w:rPr>
              <w:t>AM CMO:</w:t>
            </w:r>
            <w:r w:rsidRPr="0002089A">
              <w:rPr>
                <w:noProof/>
                <w:lang w:val="en-GB"/>
                <w14:ligatures w14:val="none"/>
              </w:rPr>
              <w:t xml:space="preserve"> Planting authorisations to apply </w:t>
            </w:r>
            <w:r w:rsidR="00C71235">
              <w:rPr>
                <w:noProof/>
                <w:lang w:val="en-GB"/>
                <w14:ligatures w14:val="none"/>
              </w:rPr>
              <w:t xml:space="preserve">to MS </w:t>
            </w:r>
            <w:r w:rsidRPr="0002089A">
              <w:rPr>
                <w:noProof/>
                <w:lang w:val="en-GB"/>
                <w14:ligatures w14:val="none"/>
              </w:rPr>
              <w:t>as from a certain vineyard area.</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188BF288" w14:textId="62E60DCD" w:rsidR="00982B28" w:rsidRPr="002A0574" w:rsidRDefault="00982B28" w:rsidP="002A0574">
            <w:pPr>
              <w:rPr>
                <w:noProof/>
                <w:lang w:val="en-GB"/>
                <w14:ligatures w14:val="none"/>
              </w:rPr>
            </w:pPr>
            <w:r w:rsidRPr="002A0574">
              <w:rPr>
                <w:noProof/>
                <w:lang w:val="en-GB"/>
                <w14:ligatures w14:val="none"/>
              </w:rPr>
              <w:t xml:space="preserve">Open the possibility </w:t>
            </w:r>
            <w:r w:rsidR="005E3686" w:rsidRPr="002A0574">
              <w:rPr>
                <w:noProof/>
                <w:lang w:val="en-GB"/>
                <w14:ligatures w14:val="none"/>
              </w:rPr>
              <w:t xml:space="preserve">of </w:t>
            </w:r>
            <w:r w:rsidRPr="002A0574">
              <w:rPr>
                <w:noProof/>
                <w:lang w:val="en-GB"/>
                <w14:ligatures w14:val="none"/>
              </w:rPr>
              <w:t xml:space="preserve">financing wine interventions in MS without </w:t>
            </w:r>
            <w:r w:rsidR="002241A1" w:rsidRPr="002A0574">
              <w:rPr>
                <w:noProof/>
                <w:lang w:val="en-GB"/>
                <w14:ligatures w14:val="none"/>
              </w:rPr>
              <w:t xml:space="preserve">a </w:t>
            </w:r>
            <w:r w:rsidRPr="002A0574">
              <w:rPr>
                <w:noProof/>
                <w:lang w:val="en-GB"/>
                <w14:ligatures w14:val="none"/>
              </w:rPr>
              <w:t>wine envelope.</w:t>
            </w:r>
          </w:p>
        </w:tc>
      </w:tr>
      <w:tr w:rsidR="00982B28" w:rsidRPr="00965740" w14:paraId="61C2A531"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DB7F9B" w14:textId="77777777" w:rsidR="00982B28" w:rsidRPr="0002089A" w:rsidRDefault="00982B28">
            <w:pPr>
              <w:rPr>
                <w:noProof/>
                <w:lang w:val="en-GB"/>
                <w14:ligatures w14:val="none"/>
              </w:rPr>
            </w:pPr>
            <w:r w:rsidRPr="0002089A">
              <w:rPr>
                <w:noProof/>
                <w:lang w:val="en-GB"/>
                <w14:ligatures w14:val="none"/>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16BB16A2" w14:textId="77777777" w:rsidR="00982B28" w:rsidRPr="0002089A" w:rsidRDefault="00982B28">
            <w:pPr>
              <w:spacing w:after="0"/>
              <w:rPr>
                <w:noProof/>
                <w:lang w:val="en-GB"/>
                <w14:ligatures w14:val="none"/>
              </w:rPr>
            </w:pPr>
            <w:r w:rsidRPr="0002089A">
              <w:rPr>
                <w:noProof/>
                <w:lang w:val="en-GB"/>
                <w14:ligatures w14:val="none"/>
              </w:rPr>
              <w:t>Organic wine</w:t>
            </w:r>
          </w:p>
        </w:tc>
        <w:tc>
          <w:tcPr>
            <w:tcW w:w="4298" w:type="dxa"/>
            <w:tcBorders>
              <w:top w:val="nil"/>
              <w:left w:val="nil"/>
              <w:bottom w:val="single" w:sz="8" w:space="0" w:color="auto"/>
              <w:right w:val="single" w:sz="4" w:space="0" w:color="auto"/>
            </w:tcBorders>
          </w:tcPr>
          <w:p w14:paraId="225FF69B" w14:textId="77777777" w:rsidR="00982B28" w:rsidRPr="0002089A" w:rsidRDefault="00982B28">
            <w:pPr>
              <w:rPr>
                <w:noProof/>
                <w:lang w:val="en-GB"/>
                <w14:ligatures w14:val="none"/>
              </w:rPr>
            </w:pPr>
            <w:r w:rsidRPr="0002089A">
              <w:rPr>
                <w:noProof/>
                <w:lang w:val="en-GB"/>
                <w14:ligatures w14:val="none"/>
              </w:rPr>
              <w:t>Request the Expert Group for Technical Advice on Organic Production to assess:</w:t>
            </w:r>
          </w:p>
          <w:p w14:paraId="56846329" w14:textId="31A09F7B" w:rsidR="00982B28" w:rsidRPr="0002089A" w:rsidRDefault="00982B28" w:rsidP="00405B32">
            <w:pPr>
              <w:pStyle w:val="ListParagraph"/>
              <w:numPr>
                <w:ilvl w:val="0"/>
                <w:numId w:val="34"/>
              </w:numPr>
              <w:rPr>
                <w:noProof/>
                <w:lang w:val="en-GB"/>
                <w14:ligatures w14:val="none"/>
              </w:rPr>
            </w:pPr>
            <w:r w:rsidRPr="0002089A">
              <w:rPr>
                <w:noProof/>
                <w:lang w:val="en-GB"/>
                <w14:ligatures w14:val="none"/>
              </w:rPr>
              <w:t xml:space="preserve">the use of </w:t>
            </w:r>
            <w:r w:rsidR="00C26C39" w:rsidRPr="0002089A">
              <w:rPr>
                <w:noProof/>
                <w:lang w:val="en-GB"/>
                <w14:ligatures w14:val="none"/>
              </w:rPr>
              <w:t>p</w:t>
            </w:r>
            <w:r w:rsidRPr="0002089A">
              <w:rPr>
                <w:noProof/>
                <w:lang w:val="en-GB"/>
                <w14:ligatures w14:val="none"/>
              </w:rPr>
              <w:t xml:space="preserve">otassium </w:t>
            </w:r>
            <w:r w:rsidR="00C26C39" w:rsidRPr="0002089A">
              <w:rPr>
                <w:noProof/>
                <w:lang w:val="en-GB"/>
                <w14:ligatures w14:val="none"/>
              </w:rPr>
              <w:t>p</w:t>
            </w:r>
            <w:r w:rsidRPr="0002089A">
              <w:rPr>
                <w:noProof/>
                <w:lang w:val="en-GB"/>
                <w14:ligatures w14:val="none"/>
              </w:rPr>
              <w:t>hosphonate as a plant protection product to control downy mildew on organic grapevine</w:t>
            </w:r>
            <w:r w:rsidR="00E63269" w:rsidRPr="0002089A">
              <w:rPr>
                <w:noProof/>
                <w:lang w:val="en-GB"/>
                <w14:ligatures w14:val="none"/>
              </w:rPr>
              <w:t>;</w:t>
            </w:r>
          </w:p>
          <w:p w14:paraId="2FDD0758" w14:textId="4FE1FDD3" w:rsidR="00982B28" w:rsidRPr="0002089A" w:rsidRDefault="00982B28" w:rsidP="00405B32">
            <w:pPr>
              <w:pStyle w:val="ListParagraph"/>
              <w:numPr>
                <w:ilvl w:val="0"/>
                <w:numId w:val="34"/>
              </w:numPr>
              <w:rPr>
                <w:noProof/>
                <w:lang w:val="en-GB"/>
                <w14:ligatures w14:val="none"/>
              </w:rPr>
            </w:pPr>
            <w:r w:rsidRPr="0002089A">
              <w:rPr>
                <w:noProof/>
                <w:lang w:val="en-GB"/>
                <w14:ligatures w14:val="none"/>
              </w:rPr>
              <w:t>the de-alcoholisation processes for partially de-alcoholised products</w:t>
            </w:r>
            <w:r w:rsidR="00C26C39" w:rsidRPr="0002089A">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9B07D57" w14:textId="77777777" w:rsidR="007E0303" w:rsidRDefault="007E0303">
            <w:pPr>
              <w:rPr>
                <w:noProof/>
                <w:lang w:val="en-GB"/>
                <w14:ligatures w14:val="none"/>
              </w:rPr>
            </w:pPr>
          </w:p>
          <w:p w14:paraId="6177B8CC" w14:textId="77777777" w:rsidR="00205AFF" w:rsidRDefault="00205AFF">
            <w:pPr>
              <w:rPr>
                <w:noProof/>
                <w:lang w:val="en-GB"/>
                <w14:ligatures w14:val="none"/>
              </w:rPr>
            </w:pPr>
          </w:p>
          <w:p w14:paraId="467A87EC" w14:textId="07E210F5" w:rsidR="00982B28" w:rsidRPr="0002089A" w:rsidRDefault="007E0303">
            <w:pPr>
              <w:rPr>
                <w:noProof/>
                <w:lang w:val="en-GB"/>
                <w14:ligatures w14:val="none"/>
              </w:rPr>
            </w:pPr>
            <w:r>
              <w:rPr>
                <w:noProof/>
                <w:lang w:val="en-GB"/>
                <w14:ligatures w14:val="none"/>
              </w:rPr>
              <w:t>a)</w:t>
            </w:r>
            <w:r w:rsidR="00982B28" w:rsidRPr="0002089A">
              <w:rPr>
                <w:noProof/>
                <w:lang w:val="en-GB"/>
                <w14:ligatures w14:val="none"/>
              </w:rPr>
              <w:t>Spring 2025</w:t>
            </w:r>
          </w:p>
          <w:p w14:paraId="65BD44E5" w14:textId="77777777" w:rsidR="00982B28" w:rsidRPr="0002089A" w:rsidRDefault="00982B28">
            <w:pPr>
              <w:spacing w:after="0"/>
              <w:rPr>
                <w:noProof/>
                <w:lang w:val="en-GB"/>
                <w14:ligatures w14:val="none"/>
              </w:rPr>
            </w:pPr>
          </w:p>
          <w:p w14:paraId="2908EF11" w14:textId="342BF6A8" w:rsidR="00982B28" w:rsidRPr="0002089A" w:rsidRDefault="007E0303">
            <w:pPr>
              <w:spacing w:after="0"/>
              <w:rPr>
                <w:noProof/>
                <w:lang w:val="en-GB"/>
                <w14:ligatures w14:val="none"/>
              </w:rPr>
            </w:pPr>
            <w:r>
              <w:rPr>
                <w:noProof/>
                <w:lang w:val="en-GB"/>
                <w14:ligatures w14:val="none"/>
              </w:rPr>
              <w:t>b)</w:t>
            </w:r>
            <w:r w:rsidR="00C26C39" w:rsidRPr="0002089A">
              <w:rPr>
                <w:noProof/>
                <w:lang w:val="en-GB"/>
                <w14:ligatures w14:val="none"/>
              </w:rPr>
              <w:t>u</w:t>
            </w:r>
            <w:r w:rsidR="00982B28" w:rsidRPr="0002089A">
              <w:rPr>
                <w:noProof/>
                <w:lang w:val="en-GB"/>
                <w14:ligatures w14:val="none"/>
              </w:rPr>
              <w:t xml:space="preserve">pon </w:t>
            </w:r>
            <w:r w:rsidR="00C26C39" w:rsidRPr="0002089A">
              <w:rPr>
                <w:noProof/>
                <w:lang w:val="en-GB"/>
                <w14:ligatures w14:val="none"/>
              </w:rPr>
              <w:t>receipt of</w:t>
            </w:r>
            <w:r w:rsidR="00982B28" w:rsidRPr="0002089A">
              <w:rPr>
                <w:noProof/>
                <w:lang w:val="en-GB"/>
                <w14:ligatures w14:val="none"/>
              </w:rPr>
              <w:t xml:space="preserve"> application </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06FAE227" w14:textId="0CC50D9F" w:rsidR="00982B28" w:rsidRPr="0002089A" w:rsidRDefault="00982B28">
            <w:pPr>
              <w:pStyle w:val="ListParagraph"/>
              <w:ind w:left="0"/>
              <w:rPr>
                <w:noProof/>
                <w:lang w:val="en-GB"/>
                <w14:ligatures w14:val="none"/>
              </w:rPr>
            </w:pPr>
            <w:r w:rsidRPr="0002089A">
              <w:rPr>
                <w:noProof/>
                <w:lang w:val="en-GB"/>
                <w14:ligatures w14:val="none"/>
              </w:rPr>
              <w:t xml:space="preserve">Two EGTOP expert meetings </w:t>
            </w:r>
            <w:r w:rsidR="00E072BF" w:rsidRPr="0002089A">
              <w:rPr>
                <w:noProof/>
                <w:lang w:val="en-GB"/>
                <w14:ligatures w14:val="none"/>
              </w:rPr>
              <w:t xml:space="preserve">planned </w:t>
            </w:r>
            <w:r w:rsidRPr="0002089A">
              <w:rPr>
                <w:noProof/>
                <w:lang w:val="en-GB"/>
                <w14:ligatures w14:val="none"/>
              </w:rPr>
              <w:t>in March and Plenary in June</w:t>
            </w:r>
            <w:r w:rsidR="00F310D1">
              <w:rPr>
                <w:noProof/>
                <w:lang w:val="en-GB"/>
                <w14:ligatures w14:val="none"/>
              </w:rPr>
              <w:t xml:space="preserve"> 2025</w:t>
            </w:r>
            <w:r w:rsidR="00C26C39" w:rsidRPr="0002089A">
              <w:rPr>
                <w:noProof/>
                <w:lang w:val="en-GB"/>
                <w14:ligatures w14:val="none"/>
              </w:rPr>
              <w:t>.</w:t>
            </w:r>
          </w:p>
        </w:tc>
      </w:tr>
      <w:tr w:rsidR="00982B28" w:rsidRPr="00965740" w14:paraId="2E640F9B"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483D65" w14:textId="77777777" w:rsidR="00982B28" w:rsidRPr="0002089A" w:rsidRDefault="00982B28">
            <w:pPr>
              <w:rPr>
                <w:noProof/>
                <w:lang w:val="en-GB"/>
                <w14:ligatures w14:val="none"/>
              </w:rPr>
            </w:pPr>
            <w:r w:rsidRPr="0002089A">
              <w:rPr>
                <w:noProof/>
                <w:lang w:val="en-GB"/>
                <w14:ligatures w14:val="none"/>
              </w:rPr>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0567F116" w14:textId="77777777" w:rsidR="00982B28" w:rsidRPr="0002089A" w:rsidRDefault="00982B28">
            <w:pPr>
              <w:rPr>
                <w:noProof/>
                <w:lang w:val="en-GB"/>
                <w14:ligatures w14:val="none"/>
              </w:rPr>
            </w:pPr>
            <w:r w:rsidRPr="0002089A">
              <w:rPr>
                <w:noProof/>
                <w:lang w:val="en-GB"/>
                <w14:ligatures w14:val="none"/>
              </w:rPr>
              <w:t>Encourage the use of new technologies</w:t>
            </w:r>
          </w:p>
        </w:tc>
        <w:tc>
          <w:tcPr>
            <w:tcW w:w="4298" w:type="dxa"/>
            <w:tcBorders>
              <w:top w:val="nil"/>
              <w:left w:val="nil"/>
              <w:bottom w:val="single" w:sz="8" w:space="0" w:color="auto"/>
              <w:right w:val="single" w:sz="4" w:space="0" w:color="auto"/>
            </w:tcBorders>
          </w:tcPr>
          <w:p w14:paraId="183DF830" w14:textId="198452AB" w:rsidR="00982B28" w:rsidRPr="0002089A" w:rsidRDefault="00C26C39" w:rsidP="0002089A">
            <w:pPr>
              <w:pStyle w:val="ListParagraph"/>
              <w:numPr>
                <w:ilvl w:val="0"/>
                <w:numId w:val="55"/>
              </w:numPr>
              <w:rPr>
                <w:noProof/>
                <w:lang w:val="en-GB"/>
                <w14:ligatures w14:val="none"/>
              </w:rPr>
            </w:pPr>
            <w:r w:rsidRPr="0002089A">
              <w:rPr>
                <w:noProof/>
                <w:lang w:val="en-GB"/>
                <w14:ligatures w14:val="none"/>
              </w:rPr>
              <w:t>M</w:t>
            </w:r>
            <w:r w:rsidR="00982B28" w:rsidRPr="0002089A">
              <w:rPr>
                <w:noProof/>
                <w:lang w:val="en-GB"/>
                <w14:ligatures w14:val="none"/>
              </w:rPr>
              <w:t>ake the latest research findings into climate change adaptation easily accessible to the farming community</w:t>
            </w:r>
            <w:r w:rsidRPr="0002089A">
              <w:rPr>
                <w:noProof/>
                <w:lang w:val="en-GB"/>
                <w14:ligatures w14:val="none"/>
              </w:rPr>
              <w:t>.</w:t>
            </w:r>
          </w:p>
          <w:p w14:paraId="37549F6C" w14:textId="55FBE751" w:rsidR="00982B28" w:rsidRPr="0002089A" w:rsidRDefault="00C26C39" w:rsidP="0002089A">
            <w:pPr>
              <w:pStyle w:val="ListParagraph"/>
              <w:numPr>
                <w:ilvl w:val="0"/>
                <w:numId w:val="55"/>
              </w:numPr>
              <w:rPr>
                <w:noProof/>
                <w:lang w:val="en-GB"/>
                <w14:ligatures w14:val="none"/>
              </w:rPr>
            </w:pPr>
            <w:r w:rsidRPr="0002089A">
              <w:rPr>
                <w:noProof/>
                <w:lang w:val="en-GB"/>
                <w14:ligatures w14:val="none"/>
              </w:rPr>
              <w:t>E</w:t>
            </w:r>
            <w:r w:rsidR="00982B28" w:rsidRPr="0002089A">
              <w:rPr>
                <w:noProof/>
                <w:lang w:val="en-GB"/>
                <w14:ligatures w14:val="none"/>
              </w:rPr>
              <w:t>xtend the list of eligible investments under wine interventions to include the latest relevant technologies.</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38826D53" w14:textId="3C67B52A" w:rsidR="00982B28" w:rsidRPr="0002089A" w:rsidRDefault="00982B28">
            <w:pPr>
              <w:rPr>
                <w:noProof/>
                <w:lang w:val="en-GB"/>
                <w14:ligatures w14:val="none"/>
              </w:rPr>
            </w:pPr>
            <w:r w:rsidRPr="0002089A">
              <w:rPr>
                <w:noProof/>
                <w:lang w:val="en-GB"/>
                <w14:ligatures w14:val="none"/>
              </w:rPr>
              <w:t xml:space="preserve">CAP </w:t>
            </w:r>
            <w:r w:rsidR="00F85AD4" w:rsidRPr="0002089A">
              <w:rPr>
                <w:noProof/>
                <w:lang w:val="en-GB"/>
                <w14:ligatures w14:val="none"/>
              </w:rPr>
              <w:t>r</w:t>
            </w:r>
            <w:r w:rsidRPr="0002089A">
              <w:rPr>
                <w:noProof/>
                <w:lang w:val="en-GB"/>
                <w14:ligatures w14:val="none"/>
              </w:rPr>
              <w:t>eform</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7EA8D799" w14:textId="4C0E1013" w:rsidR="00982B28" w:rsidRPr="0002089A" w:rsidRDefault="00982B28">
            <w:pPr>
              <w:pStyle w:val="ListParagraph"/>
              <w:ind w:left="0"/>
              <w:rPr>
                <w:i/>
                <w:iCs/>
                <w:noProof/>
                <w:lang w:val="en-GB"/>
                <w14:ligatures w14:val="none"/>
              </w:rPr>
            </w:pPr>
          </w:p>
        </w:tc>
      </w:tr>
      <w:tr w:rsidR="00982B28" w:rsidRPr="00965740" w14:paraId="62C5087A"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B76D12" w14:textId="77777777" w:rsidR="00982B28" w:rsidRPr="00D96FFA" w:rsidRDefault="00982B28">
            <w:pPr>
              <w:rPr>
                <w:b/>
                <w:bCs/>
                <w:noProof/>
                <w:lang w:val="en-GB"/>
                <w14:ligatures w14:val="none"/>
              </w:rPr>
            </w:pPr>
            <w:r w:rsidRPr="00D96FFA">
              <w:rPr>
                <w:b/>
                <w:bCs/>
                <w:noProof/>
                <w:lang w:val="en-GB"/>
                <w14:ligatures w14:val="none"/>
              </w:rPr>
              <w:t>17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4AE03B7B" w14:textId="77777777" w:rsidR="00982B28" w:rsidRPr="00D96FFA" w:rsidRDefault="00982B28">
            <w:pPr>
              <w:rPr>
                <w:noProof/>
                <w:lang w:val="en-GB"/>
                <w14:ligatures w14:val="none"/>
              </w:rPr>
            </w:pPr>
            <w:r w:rsidRPr="00D96FFA">
              <w:rPr>
                <w:noProof/>
                <w:lang w:val="en-GB"/>
                <w14:ligatures w14:val="none"/>
              </w:rPr>
              <w:t>Maximise use of envelopes of wine sectoral programmes</w:t>
            </w:r>
          </w:p>
        </w:tc>
        <w:tc>
          <w:tcPr>
            <w:tcW w:w="4298" w:type="dxa"/>
            <w:tcBorders>
              <w:top w:val="nil"/>
              <w:left w:val="nil"/>
              <w:bottom w:val="single" w:sz="8" w:space="0" w:color="auto"/>
              <w:right w:val="single" w:sz="4" w:space="0" w:color="auto"/>
            </w:tcBorders>
          </w:tcPr>
          <w:p w14:paraId="1756C5C3" w14:textId="77777777" w:rsidR="00982B28" w:rsidRPr="00D96FFA" w:rsidRDefault="00982B28">
            <w:pPr>
              <w:rPr>
                <w:noProof/>
                <w:lang w:val="en-GB"/>
                <w14:ligatures w14:val="none"/>
              </w:rPr>
            </w:pPr>
            <w:r w:rsidRPr="00D96FFA">
              <w:rPr>
                <w:noProof/>
                <w:lang w:val="en-GB"/>
                <w14:ligatures w14:val="none"/>
              </w:rPr>
              <w:t>Flexibility in the financial management of the wine sectoral programmes, including transfers between financial years, by:</w:t>
            </w:r>
          </w:p>
          <w:p w14:paraId="76ED88C7" w14:textId="569D2669" w:rsidR="00982B28" w:rsidRPr="00D96FFA" w:rsidRDefault="00982B28">
            <w:pPr>
              <w:rPr>
                <w:b/>
                <w:bCs/>
                <w:noProof/>
                <w:lang w:val="en-GB"/>
                <w14:ligatures w14:val="none"/>
              </w:rPr>
            </w:pPr>
          </w:p>
          <w:p w14:paraId="11A52A50" w14:textId="3B55BF83" w:rsidR="00982B28" w:rsidRPr="00D96FFA" w:rsidRDefault="00982B28" w:rsidP="00405B32">
            <w:pPr>
              <w:pStyle w:val="ListParagraph"/>
              <w:numPr>
                <w:ilvl w:val="0"/>
                <w:numId w:val="36"/>
              </w:numPr>
              <w:rPr>
                <w:noProof/>
                <w:lang w:val="en-GB"/>
                <w14:ligatures w14:val="none"/>
              </w:rPr>
            </w:pPr>
            <w:r w:rsidRPr="00D96FFA">
              <w:rPr>
                <w:noProof/>
                <w:lang w:val="en-GB"/>
                <w14:ligatures w14:val="none"/>
              </w:rPr>
              <w:t>easier transfer of financial allocations between types of intervention</w:t>
            </w:r>
            <w:r w:rsidR="00C26C39" w:rsidRPr="00D96FFA">
              <w:rPr>
                <w:noProof/>
                <w:lang w:val="en-GB"/>
                <w14:ligatures w14:val="none"/>
              </w:rPr>
              <w:t>;</w:t>
            </w:r>
          </w:p>
          <w:p w14:paraId="085507D2" w14:textId="0D89995C" w:rsidR="00982B28" w:rsidRDefault="00982B28" w:rsidP="00405B32">
            <w:pPr>
              <w:pStyle w:val="ListParagraph"/>
              <w:numPr>
                <w:ilvl w:val="0"/>
                <w:numId w:val="36"/>
              </w:numPr>
              <w:rPr>
                <w:noProof/>
                <w:lang w:val="en-GB"/>
                <w14:ligatures w14:val="none"/>
              </w:rPr>
            </w:pPr>
            <w:r w:rsidRPr="00D96FFA">
              <w:rPr>
                <w:noProof/>
                <w:lang w:val="en-GB"/>
                <w14:ligatures w14:val="none"/>
              </w:rPr>
              <w:t>more flexible rules for advance payments</w:t>
            </w:r>
            <w:r w:rsidR="00C26C39" w:rsidRPr="00D96FFA">
              <w:rPr>
                <w:noProof/>
                <w:lang w:val="en-GB"/>
                <w14:ligatures w14:val="none"/>
              </w:rPr>
              <w:t>;</w:t>
            </w:r>
          </w:p>
          <w:p w14:paraId="1E0B7B51" w14:textId="77777777" w:rsidR="002A0574" w:rsidRPr="00D96FFA" w:rsidRDefault="002A0574" w:rsidP="002A0574">
            <w:pPr>
              <w:pStyle w:val="ListParagraph"/>
              <w:ind w:left="360"/>
              <w:rPr>
                <w:noProof/>
                <w:lang w:val="en-GB"/>
                <w14:ligatures w14:val="none"/>
              </w:rPr>
            </w:pPr>
          </w:p>
          <w:p w14:paraId="4119C514" w14:textId="789A5695" w:rsidR="00982B28" w:rsidRPr="00D96FFA" w:rsidRDefault="00377A7E" w:rsidP="00405B32">
            <w:pPr>
              <w:pStyle w:val="ListParagraph"/>
              <w:numPr>
                <w:ilvl w:val="0"/>
                <w:numId w:val="36"/>
              </w:numPr>
              <w:rPr>
                <w:noProof/>
                <w:lang w:val="en-GB"/>
                <w14:ligatures w14:val="none"/>
              </w:rPr>
            </w:pPr>
            <w:r>
              <w:rPr>
                <w:noProof/>
                <w:lang w:val="en-GB"/>
                <w14:ligatures w14:val="none"/>
              </w:rPr>
              <w:t xml:space="preserve">Carry over and </w:t>
            </w:r>
            <w:r w:rsidR="00982B28" w:rsidRPr="00D96FFA">
              <w:rPr>
                <w:noProof/>
                <w:lang w:val="en-GB"/>
                <w14:ligatures w14:val="none"/>
              </w:rPr>
              <w:t>allowing the use of unspent funds in the sectoral programmes for supporting crisis management measures</w:t>
            </w:r>
            <w:r w:rsidR="00C26C39" w:rsidRPr="00D96FFA">
              <w:rPr>
                <w:noProof/>
                <w:lang w:val="en-GB"/>
                <w14:ligatures w14:val="none"/>
              </w:rPr>
              <w:t>.</w:t>
            </w:r>
          </w:p>
          <w:p w14:paraId="7BF2C427" w14:textId="07D034BF" w:rsidR="00982B28" w:rsidRPr="00D96FFA" w:rsidRDefault="00C26C39" w:rsidP="00405B32">
            <w:pPr>
              <w:pStyle w:val="ListParagraph"/>
              <w:numPr>
                <w:ilvl w:val="0"/>
                <w:numId w:val="36"/>
              </w:numPr>
              <w:rPr>
                <w:noProof/>
                <w:lang w:val="en-GB"/>
                <w14:ligatures w14:val="none"/>
              </w:rPr>
            </w:pPr>
            <w:r w:rsidRPr="00D96FFA">
              <w:rPr>
                <w:noProof/>
                <w:lang w:val="en-GB"/>
                <w14:ligatures w14:val="none"/>
              </w:rPr>
              <w:t>I</w:t>
            </w:r>
            <w:r w:rsidR="00982B28" w:rsidRPr="00D96FFA">
              <w:rPr>
                <w:noProof/>
                <w:lang w:val="en-GB"/>
                <w14:ligatures w14:val="none"/>
              </w:rPr>
              <w:t xml:space="preserve">ncrease support rates for interventions aiming to </w:t>
            </w:r>
            <w:r w:rsidR="0093468C" w:rsidRPr="00D96FFA">
              <w:rPr>
                <w:noProof/>
                <w:lang w:val="en-GB"/>
                <w14:ligatures w14:val="none"/>
              </w:rPr>
              <w:t xml:space="preserve">improve </w:t>
            </w:r>
            <w:r w:rsidR="00982B28" w:rsidRPr="00D96FFA">
              <w:rPr>
                <w:noProof/>
                <w:lang w:val="en-GB"/>
                <w14:ligatures w14:val="none"/>
              </w:rPr>
              <w:t>the sustainability of wine production</w:t>
            </w:r>
            <w:r w:rsidRPr="00D96FFA">
              <w:rPr>
                <w:noProof/>
                <w:lang w:val="en-GB"/>
                <w14:ligatures w14:val="none"/>
              </w:rPr>
              <w:t>.</w:t>
            </w:r>
          </w:p>
          <w:p w14:paraId="642A3EA1" w14:textId="379056F9" w:rsidR="00982B28" w:rsidRPr="00D96FFA" w:rsidRDefault="00C26C39" w:rsidP="00C71235">
            <w:pPr>
              <w:pStyle w:val="ListParagraph"/>
              <w:numPr>
                <w:ilvl w:val="0"/>
                <w:numId w:val="36"/>
              </w:numPr>
              <w:rPr>
                <w:noProof/>
                <w:lang w:val="en-GB"/>
                <w14:ligatures w14:val="none"/>
              </w:rPr>
            </w:pPr>
            <w:r w:rsidRPr="00D96FFA">
              <w:rPr>
                <w:noProof/>
                <w:lang w:val="en-GB"/>
                <w14:ligatures w14:val="none"/>
              </w:rPr>
              <w:t>A</w:t>
            </w:r>
            <w:r w:rsidR="00982B28" w:rsidRPr="00D96FFA">
              <w:rPr>
                <w:noProof/>
                <w:lang w:val="en-GB"/>
                <w14:ligatures w14:val="none"/>
              </w:rPr>
              <w:t xml:space="preserve">llow the use of exceptional wine sectoral interventions within the CAP </w:t>
            </w:r>
            <w:r w:rsidRPr="00D96FFA">
              <w:rPr>
                <w:noProof/>
                <w:lang w:val="en-GB"/>
                <w14:ligatures w14:val="none"/>
              </w:rPr>
              <w:t>s</w:t>
            </w:r>
            <w:r w:rsidR="00982B28" w:rsidRPr="00D96FFA">
              <w:rPr>
                <w:noProof/>
                <w:lang w:val="en-GB"/>
                <w14:ligatures w14:val="none"/>
              </w:rPr>
              <w:t xml:space="preserve">trategic </w:t>
            </w:r>
            <w:r w:rsidRPr="00D96FFA">
              <w:rPr>
                <w:noProof/>
                <w:lang w:val="en-GB"/>
                <w14:ligatures w14:val="none"/>
              </w:rPr>
              <w:t>p</w:t>
            </w:r>
            <w:r w:rsidR="00982B28" w:rsidRPr="00D96FFA">
              <w:rPr>
                <w:noProof/>
                <w:lang w:val="en-GB"/>
                <w14:ligatures w14:val="none"/>
              </w:rPr>
              <w:t>lan in case of market disturbance by making the amendment procedure faster and more flexible</w:t>
            </w:r>
            <w:r w:rsidRPr="00D96FFA">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43B17F94" w14:textId="77777777" w:rsidR="00982B28" w:rsidRPr="00D96FFA" w:rsidRDefault="00982B28">
            <w:pPr>
              <w:rPr>
                <w:noProof/>
                <w:lang w:val="en-GB"/>
                <w14:ligatures w14:val="none"/>
              </w:rPr>
            </w:pPr>
          </w:p>
          <w:p w14:paraId="0B78297C" w14:textId="77777777" w:rsidR="00982B28" w:rsidRPr="00D96FFA" w:rsidRDefault="00982B28">
            <w:pPr>
              <w:rPr>
                <w:noProof/>
                <w:lang w:val="en-GB"/>
                <w14:ligatures w14:val="none"/>
              </w:rPr>
            </w:pPr>
          </w:p>
          <w:p w14:paraId="1BDC2FEC" w14:textId="77777777" w:rsidR="00982B28" w:rsidRPr="00D96FFA" w:rsidRDefault="00982B28">
            <w:pPr>
              <w:rPr>
                <w:noProof/>
                <w:lang w:val="en-GB"/>
                <w14:ligatures w14:val="none"/>
              </w:rPr>
            </w:pPr>
          </w:p>
          <w:p w14:paraId="69273B36" w14:textId="7559FF07" w:rsidR="00982B28" w:rsidRPr="00D96FFA" w:rsidRDefault="00982B28">
            <w:pPr>
              <w:rPr>
                <w:noProof/>
                <w:lang w:val="en-GB"/>
                <w14:ligatures w14:val="none"/>
              </w:rPr>
            </w:pPr>
          </w:p>
          <w:p w14:paraId="21177597" w14:textId="77777777" w:rsidR="00982B28" w:rsidRPr="00D96FFA" w:rsidRDefault="00982B28">
            <w:pPr>
              <w:rPr>
                <w:b/>
                <w:bCs/>
                <w:noProof/>
                <w:lang w:val="en-GB"/>
                <w14:ligatures w14:val="none"/>
              </w:rPr>
            </w:pPr>
          </w:p>
          <w:p w14:paraId="1C06D5B5" w14:textId="77777777" w:rsidR="00982B28" w:rsidRPr="00D96FFA" w:rsidRDefault="00982B28">
            <w:pPr>
              <w:rPr>
                <w:noProof/>
                <w:lang w:val="en-GB"/>
                <w14:ligatures w14:val="none"/>
              </w:rPr>
            </w:pPr>
          </w:p>
          <w:p w14:paraId="7A05127D" w14:textId="77777777" w:rsidR="002A0574" w:rsidRDefault="002A0574">
            <w:pPr>
              <w:rPr>
                <w:noProof/>
                <w:lang w:val="en-GB"/>
                <w14:ligatures w14:val="none"/>
              </w:rPr>
            </w:pPr>
          </w:p>
          <w:p w14:paraId="4D414EE7" w14:textId="39868E12" w:rsidR="00982B28" w:rsidRPr="00D96FFA" w:rsidRDefault="00F32621">
            <w:pPr>
              <w:rPr>
                <w:noProof/>
                <w:lang w:val="en-GB"/>
                <w14:ligatures w14:val="none"/>
              </w:rPr>
            </w:pPr>
            <w:r>
              <w:rPr>
                <w:noProof/>
                <w:lang w:val="en-GB"/>
                <w14:ligatures w14:val="none"/>
              </w:rPr>
              <w:t>CAP Reform</w:t>
            </w:r>
          </w:p>
          <w:p w14:paraId="5D7CDF10" w14:textId="77777777" w:rsidR="00982B28" w:rsidRPr="00D96FFA" w:rsidRDefault="00982B28">
            <w:pPr>
              <w:rPr>
                <w:noProof/>
                <w:lang w:val="en-GB"/>
                <w14:ligatures w14:val="none"/>
              </w:rPr>
            </w:pPr>
          </w:p>
          <w:p w14:paraId="1A865F47" w14:textId="77777777" w:rsidR="00982B28" w:rsidRPr="00D96FFA" w:rsidRDefault="00982B28">
            <w:pPr>
              <w:rPr>
                <w:noProof/>
                <w:lang w:val="en-GB"/>
                <w14:ligatures w14:val="none"/>
              </w:rPr>
            </w:pPr>
          </w:p>
          <w:p w14:paraId="3001E0F0" w14:textId="764369EE" w:rsidR="00982B28" w:rsidRPr="00D96FFA" w:rsidRDefault="00982B28">
            <w:pPr>
              <w:rPr>
                <w:b/>
                <w:bCs/>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531F2F3A" w14:textId="77777777" w:rsidR="00982B28" w:rsidRPr="00D96FFA" w:rsidRDefault="00982B28">
            <w:pPr>
              <w:rPr>
                <w:noProof/>
                <w:lang w:val="en-GB"/>
                <w14:ligatures w14:val="none"/>
              </w:rPr>
            </w:pPr>
          </w:p>
          <w:p w14:paraId="6E63AE51" w14:textId="77777777" w:rsidR="00982B28" w:rsidRPr="00D96FFA" w:rsidRDefault="00982B28">
            <w:pPr>
              <w:pStyle w:val="ListParagraph"/>
              <w:ind w:left="0"/>
              <w:rPr>
                <w:noProof/>
                <w:lang w:val="en-GB"/>
                <w14:ligatures w14:val="none"/>
              </w:rPr>
            </w:pPr>
          </w:p>
          <w:p w14:paraId="01234900" w14:textId="77777777" w:rsidR="00982B28" w:rsidRPr="00D96FFA" w:rsidRDefault="00982B28">
            <w:pPr>
              <w:pStyle w:val="ListParagraph"/>
              <w:ind w:left="0"/>
              <w:rPr>
                <w:noProof/>
                <w:lang w:val="en-GB"/>
                <w14:ligatures w14:val="none"/>
              </w:rPr>
            </w:pPr>
          </w:p>
          <w:p w14:paraId="41B423F2" w14:textId="77777777" w:rsidR="00982B28" w:rsidRPr="00D96FFA" w:rsidRDefault="00982B28">
            <w:pPr>
              <w:pStyle w:val="ListParagraph"/>
              <w:ind w:left="0"/>
              <w:rPr>
                <w:noProof/>
                <w:lang w:val="en-GB"/>
                <w14:ligatures w14:val="none"/>
              </w:rPr>
            </w:pPr>
          </w:p>
          <w:p w14:paraId="36D3D56E" w14:textId="57B5C543" w:rsidR="00982B28" w:rsidRPr="00D96FFA" w:rsidRDefault="00D920F9" w:rsidP="00C26C39">
            <w:pPr>
              <w:pStyle w:val="ListParagraph"/>
              <w:numPr>
                <w:ilvl w:val="0"/>
                <w:numId w:val="56"/>
              </w:numPr>
              <w:rPr>
                <w:noProof/>
                <w:lang w:val="en-GB"/>
                <w14:ligatures w14:val="none"/>
              </w:rPr>
            </w:pPr>
            <w:r>
              <w:rPr>
                <w:noProof/>
                <w:lang w:val="en-GB"/>
                <w14:ligatures w14:val="none"/>
              </w:rPr>
              <w:t xml:space="preserve"> and </w:t>
            </w:r>
            <w:r w:rsidR="00F32621">
              <w:rPr>
                <w:noProof/>
                <w:lang w:val="en-GB"/>
                <w14:ligatures w14:val="none"/>
              </w:rPr>
              <w:t xml:space="preserve">(b) </w:t>
            </w:r>
            <w:r w:rsidR="002A0574">
              <w:rPr>
                <w:noProof/>
                <w:lang w:val="en-GB"/>
                <w14:ligatures w14:val="none"/>
              </w:rPr>
              <w:t>a</w:t>
            </w:r>
            <w:r w:rsidR="00F32621">
              <w:rPr>
                <w:noProof/>
                <w:lang w:val="en-GB"/>
                <w14:ligatures w14:val="none"/>
              </w:rPr>
              <w:t>lready possible</w:t>
            </w:r>
          </w:p>
          <w:p w14:paraId="6CBDBA81" w14:textId="77777777" w:rsidR="00C26C39" w:rsidRDefault="00C26C39" w:rsidP="00C26C39">
            <w:pPr>
              <w:rPr>
                <w:noProof/>
                <w:lang w:val="en-GB"/>
                <w14:ligatures w14:val="none"/>
              </w:rPr>
            </w:pPr>
          </w:p>
          <w:p w14:paraId="532B22AF" w14:textId="77777777" w:rsidR="00D73411" w:rsidRPr="00D96FFA" w:rsidRDefault="00D73411" w:rsidP="00C26C39">
            <w:pPr>
              <w:rPr>
                <w:noProof/>
                <w:lang w:val="en-GB"/>
                <w14:ligatures w14:val="none"/>
              </w:rPr>
            </w:pPr>
          </w:p>
          <w:p w14:paraId="535E468A" w14:textId="43991EAC" w:rsidR="00982B28" w:rsidRPr="00D96FFA" w:rsidRDefault="00982B28" w:rsidP="00D96FFA">
            <w:pPr>
              <w:pStyle w:val="ListParagraph"/>
              <w:numPr>
                <w:ilvl w:val="0"/>
                <w:numId w:val="55"/>
              </w:numPr>
              <w:rPr>
                <w:noProof/>
                <w:lang w:val="en-GB"/>
              </w:rPr>
            </w:pPr>
            <w:r w:rsidRPr="00D96FFA">
              <w:rPr>
                <w:noProof/>
                <w:lang w:val="en-GB"/>
              </w:rPr>
              <w:t xml:space="preserve">to be explored </w:t>
            </w:r>
            <w:r w:rsidR="002A0574">
              <w:rPr>
                <w:noProof/>
                <w:lang w:val="en-GB"/>
              </w:rPr>
              <w:t xml:space="preserve">also </w:t>
            </w:r>
            <w:r w:rsidR="006E653C" w:rsidRPr="00D96FFA">
              <w:rPr>
                <w:noProof/>
                <w:lang w:val="en-GB"/>
              </w:rPr>
              <w:t>e.g.</w:t>
            </w:r>
            <w:r w:rsidRPr="00D96FFA">
              <w:rPr>
                <w:noProof/>
                <w:lang w:val="en-GB"/>
              </w:rPr>
              <w:t xml:space="preserve"> in connection with the proposal on the national agricultural reserve</w:t>
            </w:r>
          </w:p>
        </w:tc>
      </w:tr>
      <w:tr w:rsidR="00982B28" w:rsidRPr="00965740" w14:paraId="13C9AD60" w14:textId="77777777" w:rsidTr="7DDBC07A">
        <w:tc>
          <w:tcPr>
            <w:tcW w:w="14283" w:type="dxa"/>
            <w:gridSpan w:val="5"/>
            <w:tcBorders>
              <w:top w:val="nil"/>
              <w:left w:val="single" w:sz="8" w:space="0" w:color="auto"/>
              <w:bottom w:val="single" w:sz="8" w:space="0" w:color="auto"/>
              <w:right w:val="single" w:sz="4" w:space="0" w:color="auto"/>
            </w:tcBorders>
          </w:tcPr>
          <w:p w14:paraId="3BE32330" w14:textId="77777777" w:rsidR="00982B28" w:rsidRPr="00D73411" w:rsidRDefault="00982B28">
            <w:pPr>
              <w:rPr>
                <w:b/>
                <w:bCs/>
                <w:noProof/>
                <w:lang w:val="en-GB"/>
                <w14:ligatures w14:val="none"/>
              </w:rPr>
            </w:pPr>
            <w:r w:rsidRPr="00D73411">
              <w:rPr>
                <w:b/>
                <w:bCs/>
                <w:noProof/>
                <w:lang w:val="en-GB"/>
                <w14:ligatures w14:val="none"/>
              </w:rPr>
              <w:t>ADAPTING TO MARKET TRENDS AND HARNESSING MARKET OPPORTUNITIES</w:t>
            </w:r>
          </w:p>
        </w:tc>
      </w:tr>
      <w:tr w:rsidR="00982B28" w:rsidRPr="00965740" w14:paraId="47621EB9"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0CF38C" w14:textId="77777777" w:rsidR="00982B28" w:rsidRPr="00D73411" w:rsidRDefault="00982B28">
            <w:pPr>
              <w:rPr>
                <w:noProof/>
                <w:lang w:val="en-GB"/>
                <w14:ligatures w14:val="none"/>
              </w:rPr>
            </w:pPr>
            <w:r w:rsidRPr="00D73411">
              <w:rPr>
                <w:noProof/>
                <w:lang w:val="en-GB"/>
                <w14:ligatures w14:val="none"/>
              </w:rPr>
              <w:t>18</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7AE81A1F" w14:textId="77777777" w:rsidR="00982B28" w:rsidRPr="00D73411" w:rsidRDefault="00982B28">
            <w:pPr>
              <w:rPr>
                <w:noProof/>
                <w:lang w:val="en-GB"/>
                <w14:ligatures w14:val="none"/>
              </w:rPr>
            </w:pPr>
            <w:r w:rsidRPr="00D73411">
              <w:rPr>
                <w:noProof/>
                <w:lang w:val="en-GB"/>
                <w14:ligatures w14:val="none"/>
              </w:rPr>
              <w:t>Reinforce the wine market observatory</w:t>
            </w:r>
          </w:p>
        </w:tc>
        <w:tc>
          <w:tcPr>
            <w:tcW w:w="4298" w:type="dxa"/>
            <w:tcBorders>
              <w:top w:val="nil"/>
              <w:left w:val="nil"/>
              <w:bottom w:val="single" w:sz="8" w:space="0" w:color="auto"/>
              <w:right w:val="single" w:sz="4" w:space="0" w:color="auto"/>
            </w:tcBorders>
          </w:tcPr>
          <w:p w14:paraId="353F166B" w14:textId="7C5A1F3E" w:rsidR="00982B28" w:rsidRPr="00D73411" w:rsidRDefault="00982B28" w:rsidP="00405B32">
            <w:pPr>
              <w:pStyle w:val="ListParagraph"/>
              <w:numPr>
                <w:ilvl w:val="0"/>
                <w:numId w:val="37"/>
              </w:numPr>
              <w:rPr>
                <w:noProof/>
                <w:lang w:val="en-GB"/>
                <w14:ligatures w14:val="none"/>
              </w:rPr>
            </w:pPr>
            <w:r w:rsidRPr="00D73411">
              <w:rPr>
                <w:noProof/>
                <w:lang w:val="en-GB"/>
                <w14:ligatures w14:val="none"/>
              </w:rPr>
              <w:t xml:space="preserve">Reinforce </w:t>
            </w:r>
            <w:r w:rsidR="0093468C" w:rsidRPr="00D73411">
              <w:rPr>
                <w:noProof/>
                <w:lang w:val="en-GB"/>
                <w14:ligatures w14:val="none"/>
              </w:rPr>
              <w:t xml:space="preserve">the observatory’s </w:t>
            </w:r>
            <w:r w:rsidRPr="00D73411">
              <w:rPr>
                <w:noProof/>
                <w:lang w:val="en-GB"/>
                <w14:ligatures w14:val="none"/>
              </w:rPr>
              <w:t xml:space="preserve">capacity to collect and analyse relevant homogeneous market information including through </w:t>
            </w:r>
            <w:r w:rsidR="0093468C" w:rsidRPr="00D73411">
              <w:rPr>
                <w:noProof/>
                <w:lang w:val="en-GB"/>
                <w14:ligatures w14:val="none"/>
              </w:rPr>
              <w:t>increased</w:t>
            </w:r>
            <w:r w:rsidRPr="00D73411">
              <w:rPr>
                <w:noProof/>
                <w:lang w:val="en-GB"/>
                <w14:ligatures w14:val="none"/>
              </w:rPr>
              <w:t xml:space="preserve"> data sharing</w:t>
            </w:r>
            <w:r w:rsidR="0093468C" w:rsidRPr="00D73411">
              <w:rPr>
                <w:noProof/>
                <w:lang w:val="en-GB"/>
                <w14:ligatures w14:val="none"/>
              </w:rPr>
              <w:t>.</w:t>
            </w:r>
          </w:p>
          <w:p w14:paraId="504BC3CA" w14:textId="1F107EA9" w:rsidR="00982B28" w:rsidRPr="00D73411" w:rsidRDefault="0093468C" w:rsidP="00405B32">
            <w:pPr>
              <w:pStyle w:val="ListParagraph"/>
              <w:numPr>
                <w:ilvl w:val="0"/>
                <w:numId w:val="37"/>
              </w:numPr>
              <w:rPr>
                <w:noProof/>
                <w:lang w:val="en-GB"/>
                <w14:ligatures w14:val="none"/>
              </w:rPr>
            </w:pPr>
            <w:r w:rsidRPr="00D73411">
              <w:rPr>
                <w:noProof/>
                <w:lang w:val="en-GB"/>
                <w14:ligatures w14:val="none"/>
              </w:rPr>
              <w:t>B</w:t>
            </w:r>
            <w:r w:rsidR="00982B28" w:rsidRPr="00D73411">
              <w:rPr>
                <w:noProof/>
                <w:lang w:val="en-GB"/>
                <w14:ligatures w14:val="none"/>
              </w:rPr>
              <w:t>etter monitor the development of demand and consumer preferences in traditional and new potential export markets</w:t>
            </w:r>
            <w:r w:rsidRPr="00D73411">
              <w:rPr>
                <w:noProof/>
                <w:lang w:val="en-GB"/>
                <w14:ligatures w14:val="none"/>
              </w:rPr>
              <w:t>.</w:t>
            </w:r>
          </w:p>
          <w:p w14:paraId="05A2E9B6" w14:textId="14BC9DBB" w:rsidR="00982B28" w:rsidRPr="00D73411" w:rsidRDefault="0093468C" w:rsidP="00405B32">
            <w:pPr>
              <w:pStyle w:val="ListParagraph"/>
              <w:numPr>
                <w:ilvl w:val="0"/>
                <w:numId w:val="37"/>
              </w:numPr>
              <w:rPr>
                <w:noProof/>
                <w:lang w:val="en-GB"/>
                <w14:ligatures w14:val="none"/>
              </w:rPr>
            </w:pPr>
            <w:r w:rsidRPr="00D73411">
              <w:rPr>
                <w:noProof/>
                <w:lang w:val="en-GB"/>
                <w14:ligatures w14:val="none"/>
              </w:rPr>
              <w:t>G</w:t>
            </w:r>
            <w:r w:rsidR="00982B28" w:rsidRPr="00D73411">
              <w:rPr>
                <w:noProof/>
                <w:lang w:val="en-GB"/>
                <w14:ligatures w14:val="none"/>
              </w:rPr>
              <w:t xml:space="preserve">ive legal certainty to interbranch organisations supplying market data collection and use of this data regarding the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5ECAFFA" w14:textId="2D0A5472" w:rsidR="00982B28" w:rsidRPr="00D73411" w:rsidRDefault="0093468C">
            <w:pPr>
              <w:rPr>
                <w:noProof/>
                <w:lang w:val="en-GB"/>
                <w14:ligatures w14:val="none"/>
              </w:rPr>
            </w:pPr>
            <w:r w:rsidRPr="00D73411">
              <w:rPr>
                <w:noProof/>
                <w:lang w:val="en-GB"/>
                <w14:ligatures w14:val="none"/>
              </w:rPr>
              <w:t>t</w:t>
            </w:r>
            <w:r w:rsidR="00982B28" w:rsidRPr="00D73411">
              <w:rPr>
                <w:noProof/>
                <w:lang w:val="en-GB"/>
                <w14:ligatures w14:val="none"/>
              </w:rPr>
              <w:t>o be developed</w:t>
            </w:r>
          </w:p>
          <w:p w14:paraId="7427E0E2" w14:textId="77777777" w:rsidR="00982B28" w:rsidRPr="00D73411" w:rsidRDefault="00982B28">
            <w:pPr>
              <w:rPr>
                <w:noProof/>
                <w:lang w:val="en-GB"/>
                <w14:ligatures w14:val="none"/>
              </w:rPr>
            </w:pPr>
          </w:p>
          <w:p w14:paraId="38EB40DA" w14:textId="77777777" w:rsidR="00982B28" w:rsidRPr="00D73411" w:rsidRDefault="00982B28">
            <w:pPr>
              <w:rPr>
                <w:noProof/>
                <w:lang w:val="en-GB"/>
                <w14:ligatures w14:val="none"/>
              </w:rPr>
            </w:pPr>
          </w:p>
          <w:p w14:paraId="3423C3B0" w14:textId="77777777" w:rsidR="00982B28" w:rsidRPr="00D73411" w:rsidRDefault="00982B28">
            <w:pPr>
              <w:rPr>
                <w:noProof/>
                <w:lang w:val="en-GB"/>
                <w14:ligatures w14:val="none"/>
              </w:rPr>
            </w:pPr>
          </w:p>
          <w:p w14:paraId="5B16FE45" w14:textId="77777777" w:rsidR="00982B28" w:rsidRPr="00D73411" w:rsidRDefault="00982B28">
            <w:pPr>
              <w:rPr>
                <w:noProof/>
                <w:lang w:val="en-GB"/>
                <w14:ligatures w14:val="none"/>
              </w:rPr>
            </w:pPr>
          </w:p>
          <w:p w14:paraId="1C2573E9" w14:textId="4263525B" w:rsidR="00982B28" w:rsidRPr="00D73411" w:rsidRDefault="00982B28">
            <w:pPr>
              <w:rPr>
                <w:b/>
                <w:bCs/>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63DC7920" w14:textId="69FB259C" w:rsidR="00982B28" w:rsidRPr="00D73411" w:rsidRDefault="00982B28">
            <w:pPr>
              <w:pStyle w:val="ListParagraph"/>
              <w:ind w:left="0"/>
              <w:rPr>
                <w:noProof/>
                <w:lang w:val="en-GB"/>
                <w14:ligatures w14:val="none"/>
              </w:rPr>
            </w:pPr>
            <w:bookmarkStart w:id="414" w:name="_Hlk202457219"/>
            <w:r w:rsidRPr="00D73411">
              <w:rPr>
                <w:noProof/>
                <w:lang w:val="en-GB"/>
                <w14:ligatures w14:val="none"/>
              </w:rPr>
              <w:t>Depend</w:t>
            </w:r>
            <w:r w:rsidR="00AF6C23" w:rsidRPr="00D73411">
              <w:rPr>
                <w:noProof/>
                <w:lang w:val="en-GB"/>
                <w14:ligatures w14:val="none"/>
              </w:rPr>
              <w:t>s</w:t>
            </w:r>
            <w:r w:rsidRPr="00D73411">
              <w:rPr>
                <w:noProof/>
                <w:lang w:val="en-GB"/>
                <w14:ligatures w14:val="none"/>
              </w:rPr>
              <w:t xml:space="preserve"> on the extent the members will be willing </w:t>
            </w:r>
            <w:bookmarkEnd w:id="414"/>
            <w:r w:rsidRPr="00D73411">
              <w:rPr>
                <w:noProof/>
                <w:lang w:val="en-GB"/>
                <w14:ligatures w14:val="none"/>
              </w:rPr>
              <w:t xml:space="preserve">to </w:t>
            </w:r>
            <w:r w:rsidR="0093468C" w:rsidRPr="00D73411">
              <w:rPr>
                <w:noProof/>
                <w:lang w:val="en-GB"/>
                <w14:ligatures w14:val="none"/>
              </w:rPr>
              <w:t>increase</w:t>
            </w:r>
            <w:r w:rsidRPr="00D73411">
              <w:rPr>
                <w:noProof/>
                <w:lang w:val="en-GB"/>
                <w14:ligatures w14:val="none"/>
              </w:rPr>
              <w:t xml:space="preserve"> their contributions and financial means for acquiring additional market data</w:t>
            </w:r>
            <w:r w:rsidR="00AF6C23" w:rsidRPr="00D73411">
              <w:rPr>
                <w:noProof/>
                <w:lang w:val="en-GB"/>
                <w14:ligatures w14:val="none"/>
              </w:rPr>
              <w:t xml:space="preserve">; </w:t>
            </w:r>
            <w:r w:rsidRPr="00D73411">
              <w:rPr>
                <w:noProof/>
                <w:lang w:val="en-GB"/>
                <w14:ligatures w14:val="none"/>
              </w:rPr>
              <w:t xml:space="preserve">MS </w:t>
            </w:r>
            <w:r w:rsidR="002874E2" w:rsidRPr="00D73411">
              <w:rPr>
                <w:noProof/>
                <w:lang w:val="en-GB"/>
                <w14:ligatures w14:val="none"/>
              </w:rPr>
              <w:t>must also commit to</w:t>
            </w:r>
            <w:r w:rsidRPr="00D73411">
              <w:rPr>
                <w:noProof/>
                <w:lang w:val="en-GB"/>
                <w14:ligatures w14:val="none"/>
              </w:rPr>
              <w:t xml:space="preserve"> notify</w:t>
            </w:r>
            <w:r w:rsidR="002874E2" w:rsidRPr="00D73411">
              <w:rPr>
                <w:noProof/>
                <w:lang w:val="en-GB"/>
                <w14:ligatures w14:val="none"/>
              </w:rPr>
              <w:t>ing</w:t>
            </w:r>
            <w:r w:rsidRPr="00D73411">
              <w:rPr>
                <w:noProof/>
                <w:lang w:val="en-GB"/>
                <w14:ligatures w14:val="none"/>
              </w:rPr>
              <w:t xml:space="preserve"> information </w:t>
            </w:r>
            <w:r w:rsidR="0093468C" w:rsidRPr="00D73411">
              <w:rPr>
                <w:noProof/>
                <w:lang w:val="en-GB"/>
                <w14:ligatures w14:val="none"/>
              </w:rPr>
              <w:t xml:space="preserve">in a </w:t>
            </w:r>
            <w:r w:rsidRPr="00D73411">
              <w:rPr>
                <w:noProof/>
                <w:lang w:val="en-GB"/>
                <w14:ligatures w14:val="none"/>
              </w:rPr>
              <w:t>comprehensive and timely</w:t>
            </w:r>
            <w:r w:rsidR="0093468C" w:rsidRPr="00D73411">
              <w:rPr>
                <w:noProof/>
                <w:lang w:val="en-GB"/>
                <w14:ligatures w14:val="none"/>
              </w:rPr>
              <w:t xml:space="preserve"> manner.</w:t>
            </w:r>
          </w:p>
          <w:p w14:paraId="1C1FA568" w14:textId="77777777" w:rsidR="00982B28" w:rsidRPr="00D73411" w:rsidRDefault="00982B28">
            <w:pPr>
              <w:pStyle w:val="ListParagraph"/>
              <w:ind w:left="0"/>
              <w:rPr>
                <w:noProof/>
                <w:lang w:val="en-GB"/>
                <w14:ligatures w14:val="none"/>
              </w:rPr>
            </w:pPr>
          </w:p>
          <w:p w14:paraId="05194606" w14:textId="77777777" w:rsidR="00982B28" w:rsidRPr="00D73411" w:rsidRDefault="00982B28">
            <w:pPr>
              <w:pStyle w:val="ListParagraph"/>
              <w:ind w:left="0"/>
              <w:rPr>
                <w:noProof/>
                <w:lang w:val="en-GB"/>
                <w14:ligatures w14:val="none"/>
              </w:rPr>
            </w:pPr>
          </w:p>
          <w:p w14:paraId="35A01358" w14:textId="77777777" w:rsidR="00982B28" w:rsidRPr="00D73411" w:rsidRDefault="00982B28">
            <w:pPr>
              <w:pStyle w:val="ListParagraph"/>
              <w:ind w:left="0"/>
              <w:rPr>
                <w:noProof/>
                <w:lang w:val="en-GB"/>
                <w14:ligatures w14:val="none"/>
              </w:rPr>
            </w:pPr>
          </w:p>
          <w:p w14:paraId="5912F587" w14:textId="74D0BC82" w:rsidR="00982B28" w:rsidRPr="00D73411" w:rsidRDefault="00982B28">
            <w:pPr>
              <w:pStyle w:val="ListParagraph"/>
              <w:ind w:left="0"/>
              <w:rPr>
                <w:noProof/>
                <w:lang w:val="en-GB"/>
                <w14:ligatures w14:val="none"/>
              </w:rPr>
            </w:pPr>
            <w:r w:rsidRPr="00D73411">
              <w:rPr>
                <w:noProof/>
                <w:lang w:val="en-GB"/>
                <w14:ligatures w14:val="none"/>
              </w:rPr>
              <w:t>To be explored if this implies a legislative change in the CMO</w:t>
            </w:r>
            <w:r w:rsidR="0093468C" w:rsidRPr="00D73411">
              <w:rPr>
                <w:noProof/>
                <w:lang w:val="en-GB"/>
                <w14:ligatures w14:val="none"/>
              </w:rPr>
              <w:t>.</w:t>
            </w:r>
          </w:p>
        </w:tc>
      </w:tr>
      <w:tr w:rsidR="00982B28" w:rsidRPr="00965740" w14:paraId="5AD0DAE1"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418184" w14:textId="77777777" w:rsidR="00982B28" w:rsidRPr="00D73411" w:rsidRDefault="00982B28">
            <w:pPr>
              <w:rPr>
                <w:noProof/>
                <w:lang w:val="en-GB"/>
                <w14:ligatures w14:val="none"/>
              </w:rPr>
            </w:pPr>
            <w:r w:rsidRPr="00D73411">
              <w:rPr>
                <w:noProof/>
                <w:lang w:val="en-GB"/>
                <w14:ligatures w14:val="none"/>
              </w:rPr>
              <w:t>19</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5E12646A" w14:textId="77777777" w:rsidR="00982B28" w:rsidRPr="00D73411" w:rsidRDefault="00982B28">
            <w:pPr>
              <w:rPr>
                <w:noProof/>
                <w:lang w:val="en-GB"/>
                <w14:ligatures w14:val="none"/>
              </w:rPr>
            </w:pPr>
            <w:r w:rsidRPr="00D73411">
              <w:rPr>
                <w:noProof/>
                <w:lang w:val="en-GB"/>
                <w14:ligatures w14:val="none"/>
              </w:rPr>
              <w:t>Tailor wine products to demand</w:t>
            </w:r>
          </w:p>
        </w:tc>
        <w:tc>
          <w:tcPr>
            <w:tcW w:w="4298" w:type="dxa"/>
            <w:tcBorders>
              <w:top w:val="nil"/>
              <w:left w:val="nil"/>
              <w:bottom w:val="single" w:sz="8" w:space="0" w:color="auto"/>
              <w:right w:val="single" w:sz="4" w:space="0" w:color="auto"/>
            </w:tcBorders>
          </w:tcPr>
          <w:p w14:paraId="49995FBF" w14:textId="4F00D154" w:rsidR="00982B28" w:rsidRPr="00D73411" w:rsidRDefault="0093468C" w:rsidP="00405B32">
            <w:pPr>
              <w:pStyle w:val="ListParagraph"/>
              <w:numPr>
                <w:ilvl w:val="0"/>
                <w:numId w:val="38"/>
              </w:numPr>
              <w:rPr>
                <w:noProof/>
                <w:lang w:val="en-GB"/>
                <w14:ligatures w14:val="none"/>
              </w:rPr>
            </w:pPr>
            <w:r w:rsidRPr="00D73411">
              <w:rPr>
                <w:noProof/>
                <w:lang w:val="en-GB"/>
                <w14:ligatures w14:val="none"/>
              </w:rPr>
              <w:t>f</w:t>
            </w:r>
            <w:r w:rsidR="00982B28" w:rsidRPr="00D73411">
              <w:rPr>
                <w:noProof/>
                <w:lang w:val="en-GB"/>
                <w14:ligatures w14:val="none"/>
              </w:rPr>
              <w:t>ully and partially de-alcoholised wines</w:t>
            </w:r>
          </w:p>
          <w:p w14:paraId="1BFB0632" w14:textId="75F13632" w:rsidR="00982B28" w:rsidRPr="00D73411" w:rsidRDefault="0015700D" w:rsidP="00405B32">
            <w:pPr>
              <w:pStyle w:val="ListParagraph"/>
              <w:numPr>
                <w:ilvl w:val="0"/>
                <w:numId w:val="38"/>
              </w:numPr>
              <w:rPr>
                <w:noProof/>
                <w:lang w:val="en-GB"/>
                <w14:ligatures w14:val="none"/>
              </w:rPr>
            </w:pPr>
            <w:r w:rsidRPr="00D73411">
              <w:rPr>
                <w:noProof/>
                <w:lang w:val="en-GB"/>
                <w14:ligatures w14:val="none"/>
              </w:rPr>
              <w:t>natural</w:t>
            </w:r>
            <w:r w:rsidR="00982B28" w:rsidRPr="00D73411">
              <w:rPr>
                <w:noProof/>
                <w:lang w:val="en-GB"/>
                <w14:ligatures w14:val="none"/>
              </w:rPr>
              <w:t xml:space="preserve"> low-alcohol wines</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F05F8BA" w14:textId="1923BD49" w:rsidR="00982B28" w:rsidRDefault="005241EF">
            <w:pPr>
              <w:rPr>
                <w:b/>
                <w:bCs/>
                <w:noProof/>
                <w:lang w:val="en-GB"/>
                <w14:ligatures w14:val="none"/>
              </w:rPr>
            </w:pPr>
            <w:r>
              <w:rPr>
                <w:b/>
                <w:bCs/>
                <w:noProof/>
                <w:lang w:val="en-GB"/>
                <w14:ligatures w14:val="none"/>
              </w:rPr>
              <w:t xml:space="preserve">a) </w:t>
            </w:r>
            <w:r w:rsidR="00982B28" w:rsidRPr="00D73411">
              <w:rPr>
                <w:b/>
                <w:bCs/>
                <w:noProof/>
                <w:lang w:val="en-GB"/>
                <w14:ligatures w14:val="none"/>
              </w:rPr>
              <w:t>AM</w:t>
            </w:r>
            <w:r w:rsidR="00982B28" w:rsidRPr="00D73411">
              <w:rPr>
                <w:noProof/>
                <w:lang w:val="en-GB"/>
                <w14:ligatures w14:val="none"/>
              </w:rPr>
              <w:t xml:space="preserve"> </w:t>
            </w:r>
            <w:r w:rsidR="00982B28" w:rsidRPr="00D73411">
              <w:rPr>
                <w:b/>
                <w:bCs/>
                <w:noProof/>
                <w:lang w:val="en-GB"/>
                <w14:ligatures w14:val="none"/>
              </w:rPr>
              <w:t>CMO</w:t>
            </w:r>
          </w:p>
          <w:p w14:paraId="3968E42B" w14:textId="7B484DDE" w:rsidR="005241EF" w:rsidRPr="00D920F9" w:rsidRDefault="005241EF" w:rsidP="005241EF">
            <w:pPr>
              <w:rPr>
                <w:noProof/>
                <w:lang w:val="en-GB"/>
                <w14:ligatures w14:val="none"/>
              </w:rPr>
            </w:pPr>
            <w:r>
              <w:rPr>
                <w:noProof/>
                <w:lang w:val="en-GB"/>
                <w14:ligatures w14:val="none"/>
              </w:rPr>
              <w:t>b) to be explored</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4F61178A" w14:textId="7355F9EF" w:rsidR="00982B28" w:rsidRPr="00D73411" w:rsidRDefault="004F429A" w:rsidP="00D920F9">
            <w:pPr>
              <w:pStyle w:val="ListParagraph"/>
              <w:ind w:left="357"/>
              <w:rPr>
                <w:noProof/>
                <w:lang w:val="en-GB"/>
                <w14:ligatures w14:val="none"/>
              </w:rPr>
            </w:pPr>
            <w:r>
              <w:rPr>
                <w:noProof/>
                <w:lang w:val="en-GB"/>
                <w14:ligatures w14:val="none"/>
              </w:rPr>
              <w:t xml:space="preserve">Modification of some </w:t>
            </w:r>
            <w:r w:rsidR="00982B28" w:rsidRPr="00D73411">
              <w:rPr>
                <w:noProof/>
                <w:lang w:val="en-GB"/>
                <w14:ligatures w14:val="none"/>
              </w:rPr>
              <w:t xml:space="preserve">oenological practices, </w:t>
            </w:r>
            <w:r>
              <w:rPr>
                <w:noProof/>
                <w:lang w:val="en-GB"/>
                <w14:ligatures w14:val="none"/>
              </w:rPr>
              <w:t xml:space="preserve">and </w:t>
            </w:r>
            <w:r w:rsidR="00982B28" w:rsidRPr="00D73411">
              <w:rPr>
                <w:noProof/>
                <w:lang w:val="en-GB"/>
                <w14:ligatures w14:val="none"/>
              </w:rPr>
              <w:t>labelling rules</w:t>
            </w:r>
            <w:r w:rsidR="00F07B6C">
              <w:rPr>
                <w:noProof/>
                <w:lang w:val="en-GB"/>
                <w14:ligatures w14:val="none"/>
              </w:rPr>
              <w:t xml:space="preserve"> for de-alcoholised wines</w:t>
            </w:r>
            <w:r w:rsidR="00E63269" w:rsidRPr="00D73411">
              <w:rPr>
                <w:noProof/>
                <w:lang w:val="en-GB"/>
                <w14:ligatures w14:val="none"/>
              </w:rPr>
              <w:t>.</w:t>
            </w:r>
          </w:p>
        </w:tc>
      </w:tr>
      <w:tr w:rsidR="00982B28" w:rsidRPr="00965740" w14:paraId="1CF4112D"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9CA19" w14:textId="77777777" w:rsidR="00982B28" w:rsidRPr="00D73411" w:rsidRDefault="00982B28">
            <w:pPr>
              <w:rPr>
                <w:noProof/>
                <w:lang w:val="en-GB"/>
                <w14:ligatures w14:val="none"/>
              </w:rPr>
            </w:pPr>
            <w:r w:rsidRPr="00D73411">
              <w:rPr>
                <w:noProof/>
                <w:lang w:val="en-GB"/>
                <w14:ligatures w14:val="none"/>
              </w:rPr>
              <w:t>20</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0A7AEB31" w14:textId="77777777" w:rsidR="00982B28" w:rsidRPr="00D73411" w:rsidRDefault="00982B28">
            <w:pPr>
              <w:rPr>
                <w:noProof/>
                <w:lang w:val="en-GB"/>
                <w14:ligatures w14:val="none"/>
              </w:rPr>
            </w:pPr>
            <w:r w:rsidRPr="00D73411">
              <w:rPr>
                <w:noProof/>
                <w:lang w:val="en-GB"/>
                <w14:ligatures w14:val="none"/>
              </w:rPr>
              <w:t>Electronic labelling</w:t>
            </w:r>
          </w:p>
        </w:tc>
        <w:tc>
          <w:tcPr>
            <w:tcW w:w="4298" w:type="dxa"/>
            <w:tcBorders>
              <w:top w:val="nil"/>
              <w:left w:val="nil"/>
              <w:bottom w:val="single" w:sz="8" w:space="0" w:color="auto"/>
              <w:right w:val="single" w:sz="4" w:space="0" w:color="auto"/>
            </w:tcBorders>
          </w:tcPr>
          <w:p w14:paraId="37F4EF22" w14:textId="77777777" w:rsidR="00982B28" w:rsidRPr="00D73411" w:rsidRDefault="00982B28">
            <w:pPr>
              <w:rPr>
                <w:noProof/>
                <w:lang w:val="en-GB"/>
                <w14:ligatures w14:val="none"/>
              </w:rPr>
            </w:pPr>
            <w:r w:rsidRPr="00D73411">
              <w:rPr>
                <w:noProof/>
                <w:lang w:val="en-GB"/>
                <w14:ligatures w14:val="none"/>
              </w:rPr>
              <w:t>Further harmonise (and complete) the rules on electronic labelling</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4A86B7A1" w14:textId="53BFC03D" w:rsidR="00982B28" w:rsidRPr="00D73411" w:rsidRDefault="00982B28">
            <w:pPr>
              <w:rPr>
                <w:b/>
                <w:bCs/>
                <w:noProof/>
                <w:lang w:val="en-GB"/>
                <w14:ligatures w14:val="none"/>
              </w:rPr>
            </w:pPr>
            <w:r w:rsidRPr="00D73411">
              <w:rPr>
                <w:b/>
                <w:bCs/>
                <w:noProof/>
                <w:lang w:val="en-GB"/>
                <w14:ligatures w14:val="none"/>
              </w:rPr>
              <w:t>AM CMO</w:t>
            </w:r>
          </w:p>
          <w:p w14:paraId="2D3F71E2" w14:textId="77777777" w:rsidR="00982B28" w:rsidRPr="00D73411" w:rsidRDefault="00982B28">
            <w:pPr>
              <w:rPr>
                <w:noProof/>
                <w:lang w:val="en-GB"/>
                <w14:ligatures w14:val="none"/>
              </w:rPr>
            </w:pP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7600AF22" w14:textId="5372275D" w:rsidR="00982B28" w:rsidRPr="00D73411" w:rsidRDefault="00E63269">
            <w:pPr>
              <w:pStyle w:val="ListParagraph"/>
              <w:ind w:left="0"/>
              <w:rPr>
                <w:noProof/>
                <w:lang w:val="en-GB"/>
                <w14:ligatures w14:val="none"/>
              </w:rPr>
            </w:pPr>
            <w:r w:rsidRPr="00D73411">
              <w:rPr>
                <w:noProof/>
                <w:lang w:val="en-GB"/>
                <w14:ligatures w14:val="none"/>
              </w:rPr>
              <w:t>Empower</w:t>
            </w:r>
            <w:r w:rsidR="00982B28" w:rsidRPr="00D73411">
              <w:rPr>
                <w:noProof/>
                <w:lang w:val="en-GB"/>
                <w14:ligatures w14:val="none"/>
              </w:rPr>
              <w:t xml:space="preserve"> COM to adopt </w:t>
            </w:r>
            <w:r w:rsidRPr="00D73411">
              <w:rPr>
                <w:noProof/>
                <w:lang w:val="en-GB"/>
                <w14:ligatures w14:val="none"/>
              </w:rPr>
              <w:t>a</w:t>
            </w:r>
            <w:r w:rsidR="00982B28" w:rsidRPr="00D73411">
              <w:rPr>
                <w:noProof/>
                <w:lang w:val="en-GB"/>
                <w14:ligatures w14:val="none"/>
              </w:rPr>
              <w:t xml:space="preserve"> </w:t>
            </w:r>
            <w:r w:rsidRPr="00D73411">
              <w:rPr>
                <w:noProof/>
                <w:lang w:val="en-GB"/>
                <w14:ligatures w14:val="none"/>
              </w:rPr>
              <w:t>d</w:t>
            </w:r>
            <w:r w:rsidR="00982B28" w:rsidRPr="00D73411">
              <w:rPr>
                <w:noProof/>
                <w:lang w:val="en-GB"/>
                <w14:ligatures w14:val="none"/>
              </w:rPr>
              <w:t xml:space="preserve">elegated </w:t>
            </w:r>
            <w:r w:rsidRPr="00D73411">
              <w:rPr>
                <w:noProof/>
                <w:lang w:val="en-GB"/>
                <w14:ligatures w14:val="none"/>
              </w:rPr>
              <w:t>a</w:t>
            </w:r>
            <w:r w:rsidR="00982B28" w:rsidRPr="00D73411">
              <w:rPr>
                <w:noProof/>
                <w:lang w:val="en-GB"/>
                <w14:ligatures w14:val="none"/>
              </w:rPr>
              <w:t>ct on:</w:t>
            </w:r>
          </w:p>
          <w:p w14:paraId="134BA8DC" w14:textId="4221727E" w:rsidR="00982B28" w:rsidRPr="00D73411" w:rsidRDefault="00982B28">
            <w:pPr>
              <w:pStyle w:val="ListParagraph"/>
              <w:ind w:left="0"/>
              <w:rPr>
                <w:noProof/>
                <w:lang w:val="en-GB"/>
                <w14:ligatures w14:val="none"/>
              </w:rPr>
            </w:pPr>
            <w:r w:rsidRPr="00D73411">
              <w:rPr>
                <w:noProof/>
                <w:lang w:val="en-GB"/>
                <w14:ligatures w14:val="none"/>
              </w:rPr>
              <w:t>- the use of the QR code for presenting information to consumers</w:t>
            </w:r>
            <w:r w:rsidR="00E63269" w:rsidRPr="00D73411">
              <w:rPr>
                <w:noProof/>
                <w:lang w:val="en-GB"/>
                <w14:ligatures w14:val="none"/>
              </w:rPr>
              <w:t>;</w:t>
            </w:r>
          </w:p>
          <w:p w14:paraId="5899BCFD" w14:textId="7E3EB53B" w:rsidR="00982B28" w:rsidRPr="00D73411" w:rsidRDefault="00982B28">
            <w:pPr>
              <w:pStyle w:val="ListParagraph"/>
              <w:ind w:left="0"/>
              <w:rPr>
                <w:noProof/>
                <w:lang w:val="en-GB"/>
                <w14:ligatures w14:val="none"/>
              </w:rPr>
            </w:pPr>
            <w:r w:rsidRPr="00D73411">
              <w:rPr>
                <w:noProof/>
                <w:lang w:val="en-GB"/>
                <w14:ligatures w14:val="none"/>
              </w:rPr>
              <w:t xml:space="preserve">- </w:t>
            </w:r>
            <w:r w:rsidR="00E63269" w:rsidRPr="00D73411">
              <w:rPr>
                <w:noProof/>
                <w:lang w:val="en-GB"/>
                <w14:ligatures w14:val="none"/>
              </w:rPr>
              <w:t>i</w:t>
            </w:r>
            <w:r w:rsidRPr="00D73411">
              <w:rPr>
                <w:noProof/>
                <w:lang w:val="en-GB"/>
                <w14:ligatures w14:val="none"/>
              </w:rPr>
              <w:t xml:space="preserve">dentification </w:t>
            </w:r>
            <w:r w:rsidR="00D73411" w:rsidRPr="00D73411">
              <w:rPr>
                <w:noProof/>
                <w:lang w:val="en-GB"/>
                <w14:ligatures w14:val="none"/>
              </w:rPr>
              <w:t xml:space="preserve">of </w:t>
            </w:r>
            <w:r w:rsidR="00D73411">
              <w:rPr>
                <w:noProof/>
                <w:lang w:val="en-GB"/>
                <w14:ligatures w14:val="none"/>
              </w:rPr>
              <w:t xml:space="preserve">the </w:t>
            </w:r>
            <w:r w:rsidR="00D73411" w:rsidRPr="00D73411">
              <w:rPr>
                <w:noProof/>
                <w:lang w:val="en-GB"/>
                <w14:ligatures w14:val="none"/>
              </w:rPr>
              <w:t xml:space="preserve">QR code </w:t>
            </w:r>
            <w:r w:rsidRPr="00D73411">
              <w:rPr>
                <w:noProof/>
                <w:lang w:val="en-GB"/>
                <w14:ligatures w14:val="none"/>
              </w:rPr>
              <w:t>on the label (pictogram)</w:t>
            </w:r>
            <w:r w:rsidR="00E63269" w:rsidRPr="00D73411">
              <w:rPr>
                <w:noProof/>
                <w:lang w:val="en-GB"/>
                <w14:ligatures w14:val="none"/>
              </w:rPr>
              <w:t>;</w:t>
            </w:r>
          </w:p>
        </w:tc>
      </w:tr>
      <w:tr w:rsidR="00982B28" w:rsidRPr="00965740" w14:paraId="65955BDB"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43A7F7" w14:textId="77777777" w:rsidR="00982B28" w:rsidRPr="00D73411" w:rsidRDefault="00982B28">
            <w:pPr>
              <w:rPr>
                <w:noProof/>
                <w:lang w:val="en-GB"/>
                <w14:ligatures w14:val="none"/>
              </w:rPr>
            </w:pPr>
            <w:r w:rsidRPr="00D73411">
              <w:rPr>
                <w:noProof/>
                <w:lang w:val="en-GB"/>
                <w14:ligatures w14:val="none"/>
              </w:rPr>
              <w:t>21</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708F868B" w14:textId="77777777" w:rsidR="00982B28" w:rsidRPr="00D73411" w:rsidRDefault="00982B28">
            <w:pPr>
              <w:rPr>
                <w:noProof/>
                <w:lang w:val="en-GB"/>
                <w14:ligatures w14:val="none"/>
              </w:rPr>
            </w:pPr>
            <w:r w:rsidRPr="00D73411">
              <w:rPr>
                <w:noProof/>
                <w:lang w:val="en-GB"/>
                <w14:ligatures w14:val="none"/>
              </w:rPr>
              <w:t>Promotion</w:t>
            </w:r>
          </w:p>
        </w:tc>
        <w:tc>
          <w:tcPr>
            <w:tcW w:w="4298" w:type="dxa"/>
            <w:tcBorders>
              <w:top w:val="nil"/>
              <w:left w:val="nil"/>
              <w:bottom w:val="single" w:sz="8" w:space="0" w:color="auto"/>
              <w:right w:val="single" w:sz="4" w:space="0" w:color="auto"/>
            </w:tcBorders>
          </w:tcPr>
          <w:p w14:paraId="4BDB6689" w14:textId="77777777" w:rsidR="00982B28" w:rsidRPr="00D73411" w:rsidRDefault="00982B28" w:rsidP="00405B32">
            <w:pPr>
              <w:pStyle w:val="ListParagraph"/>
              <w:numPr>
                <w:ilvl w:val="0"/>
                <w:numId w:val="39"/>
              </w:numPr>
              <w:rPr>
                <w:noProof/>
                <w:lang w:val="en-GB"/>
                <w14:ligatures w14:val="none"/>
              </w:rPr>
            </w:pPr>
            <w:r w:rsidRPr="00D73411">
              <w:rPr>
                <w:noProof/>
                <w:lang w:val="en-GB"/>
                <w14:ligatures w14:val="none"/>
              </w:rPr>
              <w:t>Increase the duration of the support for promotion measures to allow for market consolidation in third countries.</w:t>
            </w:r>
          </w:p>
          <w:p w14:paraId="3AF960D9" w14:textId="1BC5A13F" w:rsidR="00982B28" w:rsidRPr="00D73411" w:rsidRDefault="00612C78" w:rsidP="00405B32">
            <w:pPr>
              <w:pStyle w:val="ListParagraph"/>
              <w:numPr>
                <w:ilvl w:val="0"/>
                <w:numId w:val="39"/>
              </w:numPr>
              <w:ind w:left="213" w:hanging="284"/>
              <w:rPr>
                <w:noProof/>
                <w:lang w:val="en-GB"/>
                <w14:ligatures w14:val="none"/>
              </w:rPr>
            </w:pPr>
            <w:r w:rsidRPr="00D73411">
              <w:rPr>
                <w:noProof/>
                <w:lang w:val="en-GB"/>
                <w14:ligatures w14:val="none"/>
              </w:rPr>
              <w:t xml:space="preserve"> </w:t>
            </w:r>
            <w:r w:rsidR="00982B28" w:rsidRPr="00D73411">
              <w:rPr>
                <w:noProof/>
                <w:lang w:val="en-GB"/>
                <w14:ligatures w14:val="none"/>
              </w:rPr>
              <w:t>Possible simplified scheme for small producers</w:t>
            </w:r>
            <w:r w:rsidRPr="00D73411">
              <w:rPr>
                <w:noProof/>
                <w:lang w:val="en-GB"/>
                <w14:ligatures w14:val="none"/>
              </w:rPr>
              <w:t>.</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201891B4" w14:textId="6C10CB9E" w:rsidR="00982B28" w:rsidRPr="00D73411" w:rsidRDefault="00982B28" w:rsidP="00423246">
            <w:pPr>
              <w:rPr>
                <w:noProof/>
                <w:lang w:val="en-GB"/>
                <w14:ligatures w14:val="none"/>
              </w:rPr>
            </w:pPr>
            <w:r w:rsidRPr="00D73411">
              <w:rPr>
                <w:b/>
                <w:bCs/>
                <w:noProof/>
                <w:lang w:val="en-GB"/>
                <w14:ligatures w14:val="none"/>
              </w:rPr>
              <w:t>AM SPR</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51C76A23" w14:textId="77777777" w:rsidR="00982B28" w:rsidRDefault="00982B28">
            <w:pPr>
              <w:pStyle w:val="ListParagraph"/>
              <w:ind w:left="0"/>
              <w:rPr>
                <w:noProof/>
                <w:lang w:val="en-GB"/>
                <w14:ligatures w14:val="none"/>
              </w:rPr>
            </w:pPr>
          </w:p>
          <w:p w14:paraId="1E95CF59" w14:textId="77777777" w:rsidR="00A6210B" w:rsidRDefault="00A6210B">
            <w:pPr>
              <w:pStyle w:val="ListParagraph"/>
              <w:ind w:left="0"/>
              <w:rPr>
                <w:noProof/>
                <w:lang w:val="en-GB"/>
                <w14:ligatures w14:val="none"/>
              </w:rPr>
            </w:pPr>
          </w:p>
          <w:p w14:paraId="6DCD777E" w14:textId="77777777" w:rsidR="00A6210B" w:rsidRDefault="00A6210B">
            <w:pPr>
              <w:pStyle w:val="ListParagraph"/>
              <w:ind w:left="0"/>
              <w:rPr>
                <w:noProof/>
                <w:lang w:val="en-GB"/>
                <w14:ligatures w14:val="none"/>
              </w:rPr>
            </w:pPr>
          </w:p>
          <w:p w14:paraId="6E97351A" w14:textId="77777777" w:rsidR="00A6210B" w:rsidRDefault="00A6210B">
            <w:pPr>
              <w:pStyle w:val="ListParagraph"/>
              <w:ind w:left="0"/>
              <w:rPr>
                <w:noProof/>
                <w:lang w:val="en-GB"/>
                <w14:ligatures w14:val="none"/>
              </w:rPr>
            </w:pPr>
          </w:p>
          <w:p w14:paraId="699A755D" w14:textId="1349407B" w:rsidR="00A6210B" w:rsidRPr="00D73411" w:rsidRDefault="00A6210B">
            <w:pPr>
              <w:pStyle w:val="ListParagraph"/>
              <w:ind w:left="0"/>
              <w:rPr>
                <w:noProof/>
                <w:lang w:val="en-GB"/>
                <w14:ligatures w14:val="none"/>
              </w:rPr>
            </w:pPr>
            <w:r>
              <w:rPr>
                <w:noProof/>
                <w:lang w:val="en-GB"/>
                <w14:ligatures w14:val="none"/>
              </w:rPr>
              <w:t>b) already possible</w:t>
            </w:r>
            <w:r w:rsidR="002A0574">
              <w:rPr>
                <w:noProof/>
                <w:lang w:val="en-GB"/>
                <w14:ligatures w14:val="none"/>
              </w:rPr>
              <w:t xml:space="preserve"> for MS</w:t>
            </w:r>
          </w:p>
        </w:tc>
      </w:tr>
      <w:tr w:rsidR="00982B28" w:rsidRPr="00965740" w14:paraId="6C3D00C8"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F1D00E" w14:textId="77777777" w:rsidR="00982B28" w:rsidRPr="00D73411" w:rsidRDefault="00982B28">
            <w:pPr>
              <w:rPr>
                <w:noProof/>
                <w:lang w:val="en-GB"/>
                <w14:ligatures w14:val="none"/>
              </w:rPr>
            </w:pPr>
            <w:r w:rsidRPr="00D73411">
              <w:rPr>
                <w:noProof/>
                <w:lang w:val="en-GB"/>
                <w14:ligatures w14:val="none"/>
              </w:rPr>
              <w:t>22</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30C7675A" w14:textId="77777777" w:rsidR="00982B28" w:rsidRPr="00D73411" w:rsidRDefault="00982B28">
            <w:pPr>
              <w:rPr>
                <w:noProof/>
                <w:lang w:val="en-GB"/>
                <w14:ligatures w14:val="none"/>
              </w:rPr>
            </w:pPr>
            <w:r w:rsidRPr="00D73411">
              <w:rPr>
                <w:noProof/>
                <w:lang w:val="en-GB"/>
                <w14:ligatures w14:val="none"/>
              </w:rPr>
              <w:t>Wine tourism</w:t>
            </w:r>
          </w:p>
        </w:tc>
        <w:tc>
          <w:tcPr>
            <w:tcW w:w="4298" w:type="dxa"/>
            <w:tcBorders>
              <w:top w:val="nil"/>
              <w:left w:val="nil"/>
              <w:bottom w:val="single" w:sz="8" w:space="0" w:color="auto"/>
              <w:right w:val="single" w:sz="4" w:space="0" w:color="auto"/>
            </w:tcBorders>
          </w:tcPr>
          <w:p w14:paraId="38BE1A31" w14:textId="59DFF70F" w:rsidR="00982B28" w:rsidRPr="00D73411" w:rsidRDefault="00612C78">
            <w:pPr>
              <w:rPr>
                <w:noProof/>
                <w:lang w:val="en-GB"/>
                <w14:ligatures w14:val="none"/>
              </w:rPr>
            </w:pPr>
            <w:r w:rsidRPr="00D73411">
              <w:rPr>
                <w:noProof/>
                <w:lang w:val="en-GB"/>
                <w14:ligatures w14:val="none"/>
              </w:rPr>
              <w:t>A</w:t>
            </w:r>
            <w:r w:rsidR="00982B28" w:rsidRPr="00D73411">
              <w:rPr>
                <w:noProof/>
                <w:lang w:val="en-GB"/>
                <w14:ligatures w14:val="none"/>
              </w:rPr>
              <w:t xml:space="preserve">llow support for coordinated actions promoted by wine </w:t>
            </w:r>
            <w:r w:rsidRPr="00D73411">
              <w:rPr>
                <w:noProof/>
                <w:lang w:val="en-GB"/>
                <w14:ligatures w14:val="none"/>
              </w:rPr>
              <w:t>i</w:t>
            </w:r>
            <w:r w:rsidR="00982B28" w:rsidRPr="00D73411">
              <w:rPr>
                <w:noProof/>
                <w:lang w:val="en-GB"/>
                <w14:ligatures w14:val="none"/>
              </w:rPr>
              <w:t>nter</w:t>
            </w:r>
            <w:r w:rsidRPr="00D73411">
              <w:rPr>
                <w:noProof/>
                <w:lang w:val="en-GB"/>
                <w14:ligatures w14:val="none"/>
              </w:rPr>
              <w:t>b</w:t>
            </w:r>
            <w:r w:rsidR="00982B28" w:rsidRPr="00D73411">
              <w:rPr>
                <w:noProof/>
                <w:lang w:val="en-GB"/>
                <w14:ligatures w14:val="none"/>
              </w:rPr>
              <w:t xml:space="preserve">ranch </w:t>
            </w:r>
            <w:r w:rsidRPr="00D73411">
              <w:rPr>
                <w:noProof/>
                <w:lang w:val="en-GB"/>
                <w14:ligatures w14:val="none"/>
              </w:rPr>
              <w:t>o</w:t>
            </w:r>
            <w:r w:rsidR="00982B28" w:rsidRPr="00D73411">
              <w:rPr>
                <w:noProof/>
                <w:lang w:val="en-GB"/>
                <w14:ligatures w14:val="none"/>
              </w:rPr>
              <w:t xml:space="preserve">rganisations, </w:t>
            </w:r>
            <w:r w:rsidRPr="00D73411">
              <w:rPr>
                <w:noProof/>
                <w:lang w:val="en-GB"/>
                <w14:ligatures w14:val="none"/>
              </w:rPr>
              <w:t>p</w:t>
            </w:r>
            <w:r w:rsidR="00982B28" w:rsidRPr="00D73411">
              <w:rPr>
                <w:noProof/>
                <w:lang w:val="en-GB"/>
                <w14:ligatures w14:val="none"/>
              </w:rPr>
              <w:t xml:space="preserve">roducer </w:t>
            </w:r>
            <w:r w:rsidRPr="00D73411">
              <w:rPr>
                <w:noProof/>
                <w:lang w:val="en-GB"/>
                <w14:ligatures w14:val="none"/>
              </w:rPr>
              <w:t>o</w:t>
            </w:r>
            <w:r w:rsidR="00982B28" w:rsidRPr="00D73411">
              <w:rPr>
                <w:noProof/>
                <w:lang w:val="en-GB"/>
                <w14:ligatures w14:val="none"/>
              </w:rPr>
              <w:t>rganisations</w:t>
            </w:r>
            <w:r w:rsidRPr="00D73411">
              <w:rPr>
                <w:noProof/>
                <w:lang w:val="en-GB"/>
                <w14:ligatures w14:val="none"/>
              </w:rPr>
              <w:t>.</w:t>
            </w:r>
            <w:r w:rsidR="00982B28" w:rsidRPr="00D73411">
              <w:rPr>
                <w:noProof/>
                <w:lang w:val="en-GB"/>
                <w14:ligatures w14:val="none"/>
              </w:rPr>
              <w:t xml:space="preserve"> and </w:t>
            </w:r>
            <w:r w:rsidRPr="00D73411">
              <w:rPr>
                <w:noProof/>
                <w:lang w:val="en-GB"/>
                <w14:ligatures w14:val="none"/>
              </w:rPr>
              <w:t>p</w:t>
            </w:r>
            <w:r w:rsidR="00982B28" w:rsidRPr="00D73411">
              <w:rPr>
                <w:noProof/>
                <w:lang w:val="en-GB"/>
                <w14:ligatures w14:val="none"/>
              </w:rPr>
              <w:t xml:space="preserve">roducer </w:t>
            </w:r>
            <w:r w:rsidRPr="00D73411">
              <w:rPr>
                <w:noProof/>
                <w:lang w:val="en-GB"/>
                <w14:ligatures w14:val="none"/>
              </w:rPr>
              <w:t>g</w:t>
            </w:r>
            <w:r w:rsidR="00982B28" w:rsidRPr="00D73411">
              <w:rPr>
                <w:noProof/>
                <w:lang w:val="en-GB"/>
                <w14:ligatures w14:val="none"/>
              </w:rPr>
              <w:t xml:space="preserve">roups managing </w:t>
            </w:r>
            <w:r w:rsidRPr="00D73411">
              <w:rPr>
                <w:noProof/>
                <w:lang w:val="en-GB"/>
                <w14:ligatures w14:val="none"/>
              </w:rPr>
              <w:t>g</w:t>
            </w:r>
            <w:r w:rsidR="00982B28" w:rsidRPr="00D73411">
              <w:rPr>
                <w:noProof/>
                <w:lang w:val="en-GB"/>
                <w14:ligatures w14:val="none"/>
              </w:rPr>
              <w:t xml:space="preserve">eographical </w:t>
            </w:r>
            <w:r w:rsidRPr="00D73411">
              <w:rPr>
                <w:noProof/>
                <w:lang w:val="en-GB"/>
                <w14:ligatures w14:val="none"/>
              </w:rPr>
              <w:t>i</w:t>
            </w:r>
            <w:r w:rsidR="00982B28" w:rsidRPr="00D73411">
              <w:rPr>
                <w:noProof/>
                <w:lang w:val="en-GB"/>
                <w14:ligatures w14:val="none"/>
              </w:rPr>
              <w:t>ndications</w:t>
            </w:r>
            <w:r w:rsidRPr="00D73411">
              <w:rPr>
                <w:noProof/>
                <w:lang w:val="en-GB"/>
                <w14:ligatures w14:val="none"/>
              </w:rPr>
              <w:t>.</w:t>
            </w:r>
            <w:r w:rsidR="00982B28" w:rsidRPr="00D73411">
              <w:rPr>
                <w:noProof/>
                <w:lang w:val="en-GB"/>
                <w14:ligatures w14:val="none"/>
              </w:rPr>
              <w:t xml:space="preserve">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04878C2" w14:textId="19143115" w:rsidR="00982B28" w:rsidRPr="00D73411" w:rsidRDefault="00982B28" w:rsidP="00423246">
            <w:pPr>
              <w:rPr>
                <w:noProof/>
                <w:lang w:val="en-GB"/>
                <w14:ligatures w14:val="none"/>
              </w:rPr>
            </w:pPr>
            <w:r w:rsidRPr="00D73411">
              <w:rPr>
                <w:b/>
                <w:bCs/>
                <w:noProof/>
                <w:lang w:val="en-GB"/>
                <w14:ligatures w14:val="none"/>
              </w:rPr>
              <w:t>AM SPR</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774D5183" w14:textId="77777777" w:rsidR="00982B28" w:rsidRPr="00D73411" w:rsidRDefault="00982B28" w:rsidP="00423246">
            <w:pPr>
              <w:pStyle w:val="ListParagraph"/>
              <w:ind w:left="0"/>
              <w:rPr>
                <w:noProof/>
                <w:lang w:val="en-GB"/>
                <w14:ligatures w14:val="none"/>
              </w:rPr>
            </w:pPr>
          </w:p>
        </w:tc>
      </w:tr>
      <w:tr w:rsidR="00982B28" w:rsidRPr="00965740" w14:paraId="3BBC62CC"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53D9FC" w14:textId="77777777" w:rsidR="00982B28" w:rsidRPr="00D73411" w:rsidRDefault="00982B28">
            <w:pPr>
              <w:rPr>
                <w:noProof/>
                <w:lang w:val="en-GB"/>
                <w14:ligatures w14:val="none"/>
              </w:rPr>
            </w:pPr>
            <w:r w:rsidRPr="00D73411">
              <w:rPr>
                <w:noProof/>
                <w:lang w:val="en-GB"/>
                <w14:ligatures w14:val="none"/>
              </w:rPr>
              <w:t>23</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5ADE96F3" w14:textId="77777777" w:rsidR="00982B28" w:rsidRPr="00D73411" w:rsidRDefault="00982B28">
            <w:pPr>
              <w:rPr>
                <w:noProof/>
                <w:lang w:val="en-GB"/>
                <w14:ligatures w14:val="none"/>
              </w:rPr>
            </w:pPr>
            <w:r w:rsidRPr="00D73411">
              <w:rPr>
                <w:noProof/>
                <w:lang w:val="en-GB"/>
                <w14:ligatures w14:val="none"/>
              </w:rPr>
              <w:t>Electronic system for excise for cross-border distance sale of wine</w:t>
            </w:r>
          </w:p>
        </w:tc>
        <w:tc>
          <w:tcPr>
            <w:tcW w:w="4298" w:type="dxa"/>
            <w:tcBorders>
              <w:top w:val="nil"/>
              <w:left w:val="nil"/>
              <w:bottom w:val="single" w:sz="8" w:space="0" w:color="auto"/>
              <w:right w:val="single" w:sz="4" w:space="0" w:color="auto"/>
            </w:tcBorders>
          </w:tcPr>
          <w:p w14:paraId="2851D29A" w14:textId="737CB170" w:rsidR="00982B28" w:rsidRPr="00D73411" w:rsidRDefault="00982B28">
            <w:pPr>
              <w:rPr>
                <w:noProof/>
                <w:lang w:val="en-GB"/>
                <w14:ligatures w14:val="none"/>
              </w:rPr>
            </w:pPr>
            <w:r w:rsidRPr="00D73411">
              <w:rPr>
                <w:noProof/>
                <w:lang w:val="en-GB"/>
                <w14:ligatures w14:val="none"/>
              </w:rPr>
              <w:t>Cooperation with TAXUD on speeding up the development of a system comparable to the I</w:t>
            </w:r>
            <w:r w:rsidR="00F47629" w:rsidRPr="00D73411">
              <w:rPr>
                <w:noProof/>
                <w:lang w:val="en-GB"/>
                <w14:ligatures w14:val="none"/>
              </w:rPr>
              <w:t>OSS</w:t>
            </w:r>
            <w:r w:rsidRPr="00D73411">
              <w:rPr>
                <w:noProof/>
                <w:lang w:val="en-GB"/>
                <w14:ligatures w14:val="none"/>
              </w:rPr>
              <w:t xml:space="preserve"> </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6092E1E" w14:textId="77777777" w:rsidR="00982B28" w:rsidRPr="00D73411" w:rsidRDefault="00982B28">
            <w:pPr>
              <w:rPr>
                <w:noProof/>
                <w:lang w:val="en-GB"/>
                <w14:ligatures w14:val="none"/>
              </w:rPr>
            </w:pPr>
            <w:r w:rsidRPr="00D73411">
              <w:rPr>
                <w:noProof/>
                <w:lang w:val="en-GB"/>
                <w14:ligatures w14:val="none"/>
              </w:rPr>
              <w:t>Long-term</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093B1C61" w14:textId="231439DE" w:rsidR="00982B28" w:rsidRPr="00D73411" w:rsidRDefault="00982B28" w:rsidP="00423246">
            <w:pPr>
              <w:pStyle w:val="ListParagraph"/>
              <w:ind w:left="0"/>
              <w:rPr>
                <w:noProof/>
                <w:lang w:val="en-GB"/>
                <w14:ligatures w14:val="none"/>
              </w:rPr>
            </w:pPr>
            <w:r w:rsidRPr="00D73411">
              <w:rPr>
                <w:noProof/>
                <w:lang w:val="en-GB"/>
                <w14:ligatures w14:val="none"/>
              </w:rPr>
              <w:t>Depends on technical progress and MS cooperation/compatibility of MS systems – difficult to accelerate</w:t>
            </w:r>
            <w:r w:rsidR="00612C78" w:rsidRPr="00D73411">
              <w:rPr>
                <w:noProof/>
                <w:lang w:val="en-GB"/>
                <w14:ligatures w14:val="none"/>
              </w:rPr>
              <w:t>.</w:t>
            </w:r>
          </w:p>
        </w:tc>
      </w:tr>
      <w:tr w:rsidR="00982B28" w:rsidRPr="00965740" w14:paraId="61754AC1" w14:textId="77777777" w:rsidTr="7DDBC07A">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26F05E" w14:textId="77777777" w:rsidR="00982B28" w:rsidRPr="00D73411" w:rsidRDefault="00982B28">
            <w:pPr>
              <w:rPr>
                <w:noProof/>
                <w:lang w:val="en-GB"/>
                <w14:ligatures w14:val="none"/>
              </w:rPr>
            </w:pPr>
            <w:r w:rsidRPr="00D73411">
              <w:rPr>
                <w:noProof/>
                <w:lang w:val="en-GB"/>
                <w14:ligatures w14:val="none"/>
              </w:rPr>
              <w:t>24</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01E03233" w14:textId="77777777" w:rsidR="00982B28" w:rsidRPr="00D73411" w:rsidRDefault="00982B28">
            <w:pPr>
              <w:rPr>
                <w:noProof/>
                <w:lang w:val="en-GB"/>
                <w14:ligatures w14:val="none"/>
              </w:rPr>
            </w:pPr>
            <w:r w:rsidRPr="00D73411">
              <w:rPr>
                <w:noProof/>
                <w:lang w:val="en-GB"/>
                <w14:ligatures w14:val="none"/>
              </w:rPr>
              <w:t>Encourage research and innovation</w:t>
            </w:r>
          </w:p>
        </w:tc>
        <w:tc>
          <w:tcPr>
            <w:tcW w:w="4298" w:type="dxa"/>
            <w:tcBorders>
              <w:top w:val="nil"/>
              <w:left w:val="nil"/>
              <w:bottom w:val="single" w:sz="4" w:space="0" w:color="auto"/>
              <w:right w:val="single" w:sz="4" w:space="0" w:color="auto"/>
            </w:tcBorders>
          </w:tcPr>
          <w:p w14:paraId="10F27F29" w14:textId="73C7D7BA" w:rsidR="00982B28" w:rsidRPr="00D73411" w:rsidRDefault="00982B28">
            <w:pPr>
              <w:rPr>
                <w:noProof/>
                <w:lang w:val="en-GB"/>
                <w14:ligatures w14:val="none"/>
              </w:rPr>
            </w:pPr>
            <w:r w:rsidRPr="00D73411">
              <w:rPr>
                <w:noProof/>
                <w:lang w:val="en-GB"/>
                <w14:ligatures w14:val="none"/>
              </w:rPr>
              <w:t>Research package dedicated/better attuned to wine</w:t>
            </w:r>
            <w:r w:rsidR="00612C78" w:rsidRPr="00D73411">
              <w:rPr>
                <w:noProof/>
                <w:lang w:val="en-GB"/>
                <w14:ligatures w14:val="none"/>
              </w:rPr>
              <w:t>.</w:t>
            </w:r>
          </w:p>
          <w:p w14:paraId="4204F6F4" w14:textId="748B4228" w:rsidR="00982B28" w:rsidRPr="00D73411" w:rsidRDefault="00982B28">
            <w:pPr>
              <w:rPr>
                <w:noProof/>
                <w:lang w:val="en-GB"/>
                <w14:ligatures w14:val="none"/>
              </w:rPr>
            </w:pPr>
            <w:r w:rsidRPr="00D73411">
              <w:rPr>
                <w:noProof/>
                <w:lang w:val="en-GB"/>
                <w14:ligatures w14:val="none"/>
              </w:rPr>
              <w:t xml:space="preserve">Make innovation more accessible to producers through dedicated training, advisory </w:t>
            </w:r>
            <w:r w:rsidR="00064CAD" w:rsidRPr="00D73411">
              <w:rPr>
                <w:noProof/>
                <w:lang w:val="en-GB"/>
                <w14:ligatures w14:val="none"/>
              </w:rPr>
              <w:t>services,</w:t>
            </w:r>
            <w:r w:rsidRPr="00D73411">
              <w:rPr>
                <w:noProof/>
                <w:lang w:val="en-GB"/>
                <w14:ligatures w14:val="none"/>
              </w:rPr>
              <w:t xml:space="preserve"> and other tools.</w:t>
            </w:r>
          </w:p>
        </w:tc>
        <w:tc>
          <w:tcPr>
            <w:tcW w:w="1588"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382BBD1" w14:textId="54B62756" w:rsidR="00982B28" w:rsidRPr="00D73411" w:rsidRDefault="00982B28">
            <w:pPr>
              <w:rPr>
                <w:noProof/>
                <w:lang w:val="en-GB"/>
                <w14:ligatures w14:val="none"/>
              </w:rPr>
            </w:pPr>
            <w:r w:rsidRPr="00D73411">
              <w:rPr>
                <w:noProof/>
                <w:lang w:val="en-GB"/>
                <w14:ligatures w14:val="none"/>
              </w:rPr>
              <w:t>Horizon (R+D+i)</w:t>
            </w:r>
          </w:p>
          <w:p w14:paraId="596C1E36" w14:textId="77777777" w:rsidR="00982B28" w:rsidRPr="00D73411" w:rsidRDefault="00982B28">
            <w:pPr>
              <w:rPr>
                <w:noProof/>
                <w:lang w:val="en-GB"/>
                <w14:ligatures w14:val="none"/>
              </w:rPr>
            </w:pPr>
          </w:p>
          <w:p w14:paraId="23CFDCEE" w14:textId="31351872" w:rsidR="00982B28" w:rsidRPr="00D73411" w:rsidRDefault="00982B28">
            <w:pPr>
              <w:rPr>
                <w:noProof/>
                <w:lang w:val="en-GB"/>
                <w14:ligatures w14:val="none"/>
              </w:rPr>
            </w:pPr>
            <w:r w:rsidRPr="00D73411">
              <w:rPr>
                <w:noProof/>
                <w:lang w:val="en-GB"/>
                <w14:ligatures w14:val="none"/>
              </w:rPr>
              <w:t xml:space="preserve">CAP </w:t>
            </w:r>
            <w:r w:rsidR="00F85AD4" w:rsidRPr="00D73411">
              <w:rPr>
                <w:noProof/>
                <w:lang w:val="en-GB"/>
                <w14:ligatures w14:val="none"/>
              </w:rPr>
              <w:t>r</w:t>
            </w:r>
            <w:r w:rsidRPr="00D73411">
              <w:rPr>
                <w:noProof/>
                <w:lang w:val="en-GB"/>
                <w14:ligatures w14:val="none"/>
              </w:rPr>
              <w:t>eform</w:t>
            </w:r>
          </w:p>
        </w:tc>
        <w:tc>
          <w:tcPr>
            <w:tcW w:w="4365" w:type="dxa"/>
            <w:tcBorders>
              <w:top w:val="nil"/>
              <w:left w:val="nil"/>
              <w:bottom w:val="single" w:sz="8" w:space="0" w:color="auto"/>
              <w:right w:val="single" w:sz="8" w:space="0" w:color="auto"/>
            </w:tcBorders>
            <w:tcMar>
              <w:top w:w="0" w:type="dxa"/>
              <w:left w:w="108" w:type="dxa"/>
              <w:bottom w:w="0" w:type="dxa"/>
              <w:right w:w="108" w:type="dxa"/>
            </w:tcMar>
          </w:tcPr>
          <w:p w14:paraId="785B4BBB" w14:textId="67A41527" w:rsidR="00982B28" w:rsidRPr="00D73411" w:rsidRDefault="00982B28">
            <w:pPr>
              <w:pStyle w:val="ListParagraph"/>
              <w:ind w:left="0"/>
              <w:rPr>
                <w:noProof/>
                <w:lang w:val="en-GB"/>
                <w14:ligatures w14:val="none"/>
              </w:rPr>
            </w:pPr>
          </w:p>
        </w:tc>
      </w:tr>
    </w:tbl>
    <w:p w14:paraId="6BC1B7D6" w14:textId="0699288F" w:rsidR="00BC0ED3" w:rsidRPr="00D73411" w:rsidRDefault="00D920F9" w:rsidP="00982B28">
      <w:pPr>
        <w:rPr>
          <w:rFonts w:cs="Times New Roman"/>
          <w:noProof/>
          <w:szCs w:val="24"/>
          <w:lang w:val="en-GB"/>
        </w:rPr>
      </w:pPr>
      <w:r>
        <w:rPr>
          <w:rFonts w:cs="Times New Roman"/>
          <w:noProof/>
          <w:szCs w:val="24"/>
          <w:lang w:val="en-GB"/>
        </w:rPr>
        <w:t xml:space="preserve"> AM = amendment</w:t>
      </w:r>
    </w:p>
    <w:p w14:paraId="37C74546" w14:textId="77777777" w:rsidR="00BC0ED3" w:rsidRPr="00D73411" w:rsidRDefault="00BC0ED3">
      <w:pPr>
        <w:rPr>
          <w:rFonts w:cs="Times New Roman"/>
          <w:noProof/>
          <w:szCs w:val="24"/>
          <w:lang w:val="en-GB"/>
        </w:rPr>
      </w:pPr>
      <w:r w:rsidRPr="00D73411">
        <w:rPr>
          <w:rFonts w:cs="Times New Roman"/>
          <w:noProof/>
          <w:szCs w:val="24"/>
          <w:lang w:val="en-GB"/>
        </w:rPr>
        <w:br w:type="page"/>
      </w:r>
    </w:p>
    <w:p w14:paraId="628B7E8F" w14:textId="41B90FEE" w:rsidR="00BC0ED3" w:rsidRPr="00881389" w:rsidRDefault="00BC0ED3" w:rsidP="00BC0ED3">
      <w:pPr>
        <w:pStyle w:val="Heading3"/>
        <w:jc w:val="both"/>
        <w:rPr>
          <w:rStyle w:val="Heading1Char"/>
          <w:b/>
          <w:i w:val="0"/>
          <w:iCs/>
          <w:noProof/>
          <w:color w:val="000000" w:themeColor="text1"/>
        </w:rPr>
      </w:pPr>
      <w:bookmarkStart w:id="415" w:name="_Toc203469248"/>
      <w:r w:rsidRPr="00D73411">
        <w:rPr>
          <w:rStyle w:val="Heading1Char"/>
          <w:b/>
          <w:i w:val="0"/>
          <w:iCs/>
          <w:noProof/>
          <w:color w:val="000000" w:themeColor="text1"/>
        </w:rPr>
        <w:t xml:space="preserve">Annex </w:t>
      </w:r>
      <w:r w:rsidRPr="00881389">
        <w:rPr>
          <w:rStyle w:val="Heading1Char"/>
          <w:b/>
          <w:i w:val="0"/>
          <w:iCs/>
          <w:noProof/>
          <w:color w:val="000000" w:themeColor="text1"/>
        </w:rPr>
        <w:t xml:space="preserve">5. </w:t>
      </w:r>
      <w:r w:rsidR="00405B32" w:rsidRPr="00881389">
        <w:rPr>
          <w:rStyle w:val="Heading1Char"/>
          <w:b/>
          <w:i w:val="0"/>
          <w:iCs/>
          <w:noProof/>
          <w:color w:val="000000" w:themeColor="text1"/>
        </w:rPr>
        <w:t xml:space="preserve">The </w:t>
      </w:r>
      <w:r w:rsidRPr="00881389">
        <w:rPr>
          <w:rStyle w:val="Heading1Char"/>
          <w:b/>
          <w:i w:val="0"/>
          <w:iCs/>
          <w:noProof/>
          <w:color w:val="000000" w:themeColor="text1"/>
        </w:rPr>
        <w:t xml:space="preserve">High-Level Group </w:t>
      </w:r>
      <w:r w:rsidR="00182371" w:rsidRPr="00881389">
        <w:rPr>
          <w:rStyle w:val="Heading1Char"/>
          <w:b/>
          <w:i w:val="0"/>
          <w:iCs/>
          <w:noProof/>
          <w:color w:val="000000" w:themeColor="text1"/>
        </w:rPr>
        <w:t>R</w:t>
      </w:r>
      <w:r w:rsidR="00405B32" w:rsidRPr="00881389">
        <w:rPr>
          <w:rStyle w:val="Heading1Char"/>
          <w:b/>
          <w:i w:val="0"/>
          <w:iCs/>
          <w:noProof/>
          <w:color w:val="000000" w:themeColor="text1"/>
        </w:rPr>
        <w:t xml:space="preserve">ecommendations in the </w:t>
      </w:r>
      <w:r w:rsidR="002376DF" w:rsidRPr="00881389">
        <w:rPr>
          <w:rStyle w:val="Heading1Char"/>
          <w:b/>
          <w:i w:val="0"/>
          <w:iCs/>
          <w:noProof/>
          <w:color w:val="000000" w:themeColor="text1"/>
        </w:rPr>
        <w:t>‘</w:t>
      </w:r>
      <w:r w:rsidR="00405B32" w:rsidRPr="00881389">
        <w:rPr>
          <w:rStyle w:val="Heading1Char"/>
          <w:b/>
          <w:i w:val="0"/>
          <w:iCs/>
          <w:noProof/>
          <w:color w:val="000000" w:themeColor="text1"/>
        </w:rPr>
        <w:t>Wine Package</w:t>
      </w:r>
      <w:r w:rsidR="002376DF" w:rsidRPr="00881389">
        <w:rPr>
          <w:rStyle w:val="Heading1Char"/>
          <w:b/>
          <w:i w:val="0"/>
          <w:iCs/>
          <w:noProof/>
          <w:color w:val="000000" w:themeColor="text1"/>
        </w:rPr>
        <w:t>’</w:t>
      </w:r>
      <w:bookmarkEnd w:id="415"/>
    </w:p>
    <w:tbl>
      <w:tblPr>
        <w:tblStyle w:val="TableGrid"/>
        <w:tblW w:w="0" w:type="auto"/>
        <w:tblLook w:val="04A0" w:firstRow="1" w:lastRow="0" w:firstColumn="1" w:lastColumn="0" w:noHBand="0" w:noVBand="1"/>
      </w:tblPr>
      <w:tblGrid>
        <w:gridCol w:w="13948"/>
      </w:tblGrid>
      <w:tr w:rsidR="00C95C85" w:rsidRPr="00965740" w14:paraId="3AF6D10B" w14:textId="77777777" w:rsidTr="7DDBC07A">
        <w:tc>
          <w:tcPr>
            <w:tcW w:w="13948" w:type="dxa"/>
          </w:tcPr>
          <w:p w14:paraId="41226F16" w14:textId="35B55E5D" w:rsidR="00C95C85" w:rsidRPr="00881389" w:rsidRDefault="00341E89" w:rsidP="00CA4D0F">
            <w:pPr>
              <w:spacing w:after="120"/>
              <w:rPr>
                <w:noProof/>
                <w:lang w:val="en-GB"/>
              </w:rPr>
            </w:pPr>
            <w:r w:rsidRPr="00881389">
              <w:rPr>
                <w:noProof/>
                <w:lang w:val="en-GB"/>
              </w:rPr>
              <w:t>MANAGEMENT OF THE PRODUCTION POTENTIAL – AUTHORISATIONS</w:t>
            </w:r>
          </w:p>
          <w:p w14:paraId="7FCA9641" w14:textId="06732273" w:rsidR="00341E89" w:rsidRPr="00881389" w:rsidRDefault="00CA4D0F" w:rsidP="00CA4D0F">
            <w:pPr>
              <w:numPr>
                <w:ilvl w:val="0"/>
                <w:numId w:val="41"/>
              </w:numPr>
              <w:rPr>
                <w:noProof/>
                <w:lang w:val="en-GB"/>
              </w:rPr>
            </w:pPr>
            <w:r w:rsidRPr="00881389">
              <w:rPr>
                <w:noProof/>
                <w:lang w:val="en-GB"/>
              </w:rPr>
              <w:t xml:space="preserve">Validity of </w:t>
            </w:r>
            <w:r w:rsidR="3858B068" w:rsidRPr="00881389">
              <w:rPr>
                <w:noProof/>
                <w:lang w:val="en-GB"/>
              </w:rPr>
              <w:t>eight</w:t>
            </w:r>
            <w:r w:rsidRPr="00881389">
              <w:rPr>
                <w:noProof/>
                <w:lang w:val="en-GB"/>
              </w:rPr>
              <w:t xml:space="preserve"> years for all replanting authorisations (no administrative penalty if they are not used) to give growers time to analyse market </w:t>
            </w:r>
            <w:r w:rsidR="0015700D" w:rsidRPr="00881389">
              <w:rPr>
                <w:noProof/>
                <w:lang w:val="en-GB"/>
              </w:rPr>
              <w:t>demand.</w:t>
            </w:r>
          </w:p>
          <w:p w14:paraId="1B62F170" w14:textId="77777777" w:rsidR="00CA4D0F" w:rsidRPr="00881389" w:rsidRDefault="00CA4D0F" w:rsidP="00CA4D0F">
            <w:pPr>
              <w:numPr>
                <w:ilvl w:val="0"/>
                <w:numId w:val="41"/>
              </w:numPr>
              <w:rPr>
                <w:noProof/>
                <w:lang w:val="en-GB"/>
              </w:rPr>
            </w:pPr>
            <w:r w:rsidRPr="00881389">
              <w:rPr>
                <w:noProof/>
                <w:lang w:val="en-GB"/>
              </w:rPr>
              <w:t>Possibility for MS to set rules for replanting authorisations (preserving vineyards on slopes and terraces, preserving landscape, avoiding soil erosion, etc.)</w:t>
            </w:r>
          </w:p>
          <w:p w14:paraId="10F715A2" w14:textId="0B1F6F9A" w:rsidR="006540B6" w:rsidRPr="00881389" w:rsidRDefault="006540B6" w:rsidP="006540B6">
            <w:pPr>
              <w:numPr>
                <w:ilvl w:val="0"/>
                <w:numId w:val="41"/>
              </w:numPr>
              <w:rPr>
                <w:noProof/>
                <w:lang w:val="en-GB"/>
              </w:rPr>
            </w:pPr>
            <w:r w:rsidRPr="00881389">
              <w:rPr>
                <w:noProof/>
                <w:lang w:val="en-GB"/>
              </w:rPr>
              <w:t xml:space="preserve">Possibility for MS to limit the issuing of new planting authorisations at regional level for areas with excess </w:t>
            </w:r>
            <w:r w:rsidR="0015700D" w:rsidRPr="00881389">
              <w:rPr>
                <w:noProof/>
                <w:lang w:val="en-GB"/>
              </w:rPr>
              <w:t>supply.</w:t>
            </w:r>
          </w:p>
          <w:p w14:paraId="58D33DCD" w14:textId="30CB7089" w:rsidR="00CA4D0F" w:rsidRPr="00881389" w:rsidRDefault="00F24564" w:rsidP="00C94E80">
            <w:pPr>
              <w:numPr>
                <w:ilvl w:val="0"/>
                <w:numId w:val="41"/>
              </w:numPr>
              <w:rPr>
                <w:noProof/>
                <w:lang w:val="en-GB"/>
              </w:rPr>
            </w:pPr>
            <w:r w:rsidRPr="00881389">
              <w:rPr>
                <w:noProof/>
                <w:lang w:val="en-GB"/>
              </w:rPr>
              <w:t>One-off measure: No administrative penalty for unused authorisations for new plantings granted before 1 January 2025 if renounced by 31 December 2026</w:t>
            </w:r>
          </w:p>
        </w:tc>
      </w:tr>
      <w:tr w:rsidR="00C95C85" w:rsidRPr="00965740" w14:paraId="064BA2FC" w14:textId="77777777" w:rsidTr="7DDBC07A">
        <w:tc>
          <w:tcPr>
            <w:tcW w:w="13948" w:type="dxa"/>
          </w:tcPr>
          <w:p w14:paraId="5B089070" w14:textId="77777777" w:rsidR="00C95C85" w:rsidRPr="00881389" w:rsidRDefault="00C94E80" w:rsidP="00C94E80">
            <w:pPr>
              <w:spacing w:after="120"/>
              <w:rPr>
                <w:noProof/>
                <w:lang w:val="en-GB"/>
              </w:rPr>
            </w:pPr>
            <w:r w:rsidRPr="00881389">
              <w:rPr>
                <w:noProof/>
                <w:lang w:val="en-GB"/>
              </w:rPr>
              <w:t>MANAGEMENT OF THE PRODUCTION POTENTIAL – OTHER MEASURES</w:t>
            </w:r>
          </w:p>
          <w:p w14:paraId="4EEAB424" w14:textId="77777777" w:rsidR="000374F3" w:rsidRPr="00881389" w:rsidRDefault="000374F3" w:rsidP="000374F3">
            <w:pPr>
              <w:rPr>
                <w:noProof/>
                <w:lang w:val="en-GB"/>
              </w:rPr>
            </w:pPr>
            <w:r w:rsidRPr="00881389">
              <w:rPr>
                <w:noProof/>
                <w:lang w:val="en-GB"/>
              </w:rPr>
              <w:t>Possibility for MS to:</w:t>
            </w:r>
          </w:p>
          <w:p w14:paraId="037E9496" w14:textId="50091E9E" w:rsidR="00C94E80" w:rsidRPr="00881389" w:rsidRDefault="000374F3" w:rsidP="000374F3">
            <w:pPr>
              <w:numPr>
                <w:ilvl w:val="0"/>
                <w:numId w:val="41"/>
              </w:numPr>
              <w:rPr>
                <w:noProof/>
                <w:lang w:val="en-GB"/>
              </w:rPr>
            </w:pPr>
            <w:r w:rsidRPr="00881389">
              <w:rPr>
                <w:noProof/>
                <w:lang w:val="en-GB"/>
              </w:rPr>
              <w:t xml:space="preserve">Lay down rules to regulate supply, set maximum yields and rules for the management of stocks, in cooperation with representative producer organisations or interbranch </w:t>
            </w:r>
            <w:r w:rsidR="0015700D" w:rsidRPr="00881389">
              <w:rPr>
                <w:noProof/>
                <w:lang w:val="en-GB"/>
              </w:rPr>
              <w:t>organisations.</w:t>
            </w:r>
          </w:p>
          <w:p w14:paraId="6B7772D0" w14:textId="3D7D8268" w:rsidR="000925EB" w:rsidRPr="00881389" w:rsidRDefault="000925EB" w:rsidP="000925EB">
            <w:pPr>
              <w:numPr>
                <w:ilvl w:val="0"/>
                <w:numId w:val="41"/>
              </w:numPr>
              <w:tabs>
                <w:tab w:val="num" w:pos="1440"/>
              </w:tabs>
              <w:rPr>
                <w:noProof/>
                <w:lang w:val="en-GB"/>
              </w:rPr>
            </w:pPr>
            <w:r w:rsidRPr="00881389">
              <w:rPr>
                <w:noProof/>
                <w:lang w:val="en-GB"/>
              </w:rPr>
              <w:t xml:space="preserve">Make national payments to wine producers not only for the voluntary or mandatory distillation of wine but also for voluntary green harvesting and voluntary grubbing up of productive vineyards in </w:t>
            </w:r>
            <w:r w:rsidR="008023B2" w:rsidRPr="00881389">
              <w:rPr>
                <w:noProof/>
                <w:lang w:val="en-GB"/>
              </w:rPr>
              <w:t xml:space="preserve">duly </w:t>
            </w:r>
            <w:r w:rsidRPr="00881389">
              <w:rPr>
                <w:noProof/>
                <w:lang w:val="en-GB"/>
              </w:rPr>
              <w:t xml:space="preserve">justified cases of </w:t>
            </w:r>
            <w:r w:rsidR="0015700D" w:rsidRPr="00881389">
              <w:rPr>
                <w:noProof/>
                <w:lang w:val="en-GB"/>
              </w:rPr>
              <w:t>crisis.</w:t>
            </w:r>
          </w:p>
          <w:p w14:paraId="29BE583B" w14:textId="4C534A6A" w:rsidR="00C94E80" w:rsidRPr="00881389" w:rsidRDefault="000925EB" w:rsidP="000925EB">
            <w:pPr>
              <w:numPr>
                <w:ilvl w:val="0"/>
                <w:numId w:val="41"/>
              </w:numPr>
              <w:tabs>
                <w:tab w:val="num" w:pos="1440"/>
              </w:tabs>
              <w:rPr>
                <w:noProof/>
                <w:lang w:val="en-GB"/>
              </w:rPr>
            </w:pPr>
            <w:r w:rsidRPr="00881389">
              <w:rPr>
                <w:noProof/>
                <w:lang w:val="en-GB"/>
              </w:rPr>
              <w:t>Lay down</w:t>
            </w:r>
            <w:r w:rsidR="00CE591C" w:rsidRPr="00881389">
              <w:rPr>
                <w:noProof/>
                <w:lang w:val="en-GB"/>
              </w:rPr>
              <w:t xml:space="preserve"> conditions</w:t>
            </w:r>
            <w:r w:rsidRPr="00881389">
              <w:rPr>
                <w:noProof/>
                <w:lang w:val="en-GB"/>
              </w:rPr>
              <w:t xml:space="preserve"> in their CAP </w:t>
            </w:r>
            <w:r w:rsidR="199782E8" w:rsidRPr="00881389">
              <w:rPr>
                <w:noProof/>
                <w:lang w:val="en-GB"/>
              </w:rPr>
              <w:t>s</w:t>
            </w:r>
            <w:r w:rsidRPr="00881389">
              <w:rPr>
                <w:noProof/>
                <w:lang w:val="en-GB"/>
              </w:rPr>
              <w:t xml:space="preserve">trategic </w:t>
            </w:r>
            <w:r w:rsidR="3C135894" w:rsidRPr="00881389">
              <w:rPr>
                <w:noProof/>
                <w:lang w:val="en-GB"/>
              </w:rPr>
              <w:t>p</w:t>
            </w:r>
            <w:r w:rsidRPr="00881389">
              <w:rPr>
                <w:noProof/>
                <w:lang w:val="en-GB"/>
              </w:rPr>
              <w:t>lans to ensure that there is no increase in yield for the vineyard</w:t>
            </w:r>
            <w:r w:rsidR="00CE591C" w:rsidRPr="00881389">
              <w:rPr>
                <w:noProof/>
                <w:lang w:val="en-GB"/>
              </w:rPr>
              <w:t>s</w:t>
            </w:r>
            <w:r w:rsidRPr="00881389">
              <w:rPr>
                <w:noProof/>
                <w:lang w:val="en-GB"/>
              </w:rPr>
              <w:t xml:space="preserve"> subject to restructuring and conversion</w:t>
            </w:r>
          </w:p>
        </w:tc>
      </w:tr>
      <w:tr w:rsidR="00C95C85" w:rsidRPr="00965740" w14:paraId="1D546406" w14:textId="77777777" w:rsidTr="7DDBC07A">
        <w:tc>
          <w:tcPr>
            <w:tcW w:w="13948" w:type="dxa"/>
          </w:tcPr>
          <w:p w14:paraId="6AE8EF3F" w14:textId="77777777" w:rsidR="00614951" w:rsidRPr="00881389" w:rsidRDefault="00614951" w:rsidP="00614951">
            <w:pPr>
              <w:spacing w:after="120"/>
              <w:rPr>
                <w:noProof/>
                <w:lang w:val="en-GB"/>
              </w:rPr>
            </w:pPr>
            <w:r w:rsidRPr="00881389">
              <w:rPr>
                <w:noProof/>
                <w:lang w:val="en-GB"/>
              </w:rPr>
              <w:t>GRAPEVINE PRODUCTS WITH A REDUCED ALCOHOL CONTENT AND LABELLING</w:t>
            </w:r>
          </w:p>
          <w:p w14:paraId="36E24FD7" w14:textId="77777777" w:rsidR="00524084" w:rsidRPr="00881389" w:rsidRDefault="00524084" w:rsidP="00FB3FE3">
            <w:pPr>
              <w:pStyle w:val="ListParagraph"/>
              <w:numPr>
                <w:ilvl w:val="0"/>
                <w:numId w:val="43"/>
              </w:numPr>
              <w:rPr>
                <w:noProof/>
                <w:lang w:val="en-GB"/>
              </w:rPr>
            </w:pPr>
            <w:r w:rsidRPr="00881389">
              <w:rPr>
                <w:noProof/>
                <w:lang w:val="en-GB"/>
              </w:rPr>
              <w:t>New definitions:</w:t>
            </w:r>
          </w:p>
          <w:p w14:paraId="231DBC08" w14:textId="5972E087" w:rsidR="00524084" w:rsidRPr="00881389" w:rsidRDefault="00524084" w:rsidP="7DDBC07A">
            <w:pPr>
              <w:pStyle w:val="ListParagraph"/>
              <w:numPr>
                <w:ilvl w:val="0"/>
                <w:numId w:val="42"/>
              </w:numPr>
              <w:rPr>
                <w:noProof/>
              </w:rPr>
            </w:pPr>
            <w:r w:rsidRPr="7DDBC07A">
              <w:rPr>
                <w:noProof/>
              </w:rPr>
              <w:t>‘alcohol-free’ : actual alcoholic strength does not exceed 0</w:t>
            </w:r>
            <w:r w:rsidR="00AB58D2" w:rsidRPr="7DDBC07A">
              <w:rPr>
                <w:noProof/>
              </w:rPr>
              <w:t>.</w:t>
            </w:r>
            <w:r w:rsidRPr="7DDBC07A">
              <w:rPr>
                <w:noProof/>
              </w:rPr>
              <w:t xml:space="preserve">5 % by volume, </w:t>
            </w:r>
            <w:r w:rsidR="25A93ECA" w:rsidRPr="7DDBC07A">
              <w:rPr>
                <w:noProof/>
              </w:rPr>
              <w:t>to which</w:t>
            </w:r>
            <w:r w:rsidRPr="7DDBC07A">
              <w:rPr>
                <w:noProof/>
              </w:rPr>
              <w:t xml:space="preserve"> ‘0</w:t>
            </w:r>
            <w:r w:rsidR="00AB58D2" w:rsidRPr="7DDBC07A">
              <w:rPr>
                <w:noProof/>
              </w:rPr>
              <w:t>.</w:t>
            </w:r>
            <w:r w:rsidRPr="7DDBC07A">
              <w:rPr>
                <w:noProof/>
              </w:rPr>
              <w:t xml:space="preserve">0%’ </w:t>
            </w:r>
            <w:r w:rsidR="0C9B5399" w:rsidRPr="7DDBC07A">
              <w:rPr>
                <w:noProof/>
              </w:rPr>
              <w:t>is to be added</w:t>
            </w:r>
            <w:r w:rsidRPr="7DDBC07A">
              <w:rPr>
                <w:noProof/>
              </w:rPr>
              <w:t xml:space="preserve"> if the actual alcoholic strength does not exceed 0</w:t>
            </w:r>
            <w:r w:rsidR="00AB58D2" w:rsidRPr="7DDBC07A">
              <w:rPr>
                <w:noProof/>
              </w:rPr>
              <w:t>.</w:t>
            </w:r>
            <w:r w:rsidRPr="7DDBC07A">
              <w:rPr>
                <w:noProof/>
              </w:rPr>
              <w:t>05% by volume</w:t>
            </w:r>
            <w:r w:rsidR="51E081BA" w:rsidRPr="7DDBC07A">
              <w:rPr>
                <w:noProof/>
              </w:rPr>
              <w:t>.</w:t>
            </w:r>
          </w:p>
          <w:p w14:paraId="46C338FA" w14:textId="441D663D" w:rsidR="00524084" w:rsidRPr="00881389" w:rsidRDefault="00524084" w:rsidP="00FB3FE3">
            <w:pPr>
              <w:pStyle w:val="ListParagraph"/>
              <w:numPr>
                <w:ilvl w:val="0"/>
                <w:numId w:val="42"/>
              </w:numPr>
              <w:rPr>
                <w:noProof/>
                <w:lang w:val="en-GB"/>
              </w:rPr>
            </w:pPr>
            <w:r w:rsidRPr="00881389">
              <w:rPr>
                <w:noProof/>
                <w:lang w:val="en-GB"/>
              </w:rPr>
              <w:t>‘alcohol-light’: actual alcoholic strength above 0</w:t>
            </w:r>
            <w:r w:rsidR="00AB58D2" w:rsidRPr="00881389">
              <w:rPr>
                <w:noProof/>
                <w:lang w:val="en-GB"/>
              </w:rPr>
              <w:t>.</w:t>
            </w:r>
            <w:r w:rsidRPr="00881389">
              <w:rPr>
                <w:noProof/>
                <w:lang w:val="en-GB"/>
              </w:rPr>
              <w:t xml:space="preserve">5% by volume, but at least 30% below the minimum actual alcoholic strength of the category before </w:t>
            </w:r>
            <w:r w:rsidR="00793560" w:rsidRPr="00881389">
              <w:rPr>
                <w:noProof/>
                <w:lang w:val="en-GB"/>
              </w:rPr>
              <w:t>de-alco</w:t>
            </w:r>
            <w:r w:rsidRPr="00881389">
              <w:rPr>
                <w:noProof/>
                <w:lang w:val="en-GB"/>
              </w:rPr>
              <w:t>holisation</w:t>
            </w:r>
            <w:r w:rsidR="00299A57" w:rsidRPr="00881389">
              <w:rPr>
                <w:noProof/>
                <w:lang w:val="en-GB"/>
              </w:rPr>
              <w:t>.</w:t>
            </w:r>
          </w:p>
          <w:p w14:paraId="14AF6A85" w14:textId="10D10770" w:rsidR="00C95C85" w:rsidRPr="00881389" w:rsidRDefault="00524084" w:rsidP="00FB3FE3">
            <w:pPr>
              <w:pStyle w:val="ListParagraph"/>
              <w:numPr>
                <w:ilvl w:val="0"/>
                <w:numId w:val="43"/>
              </w:numPr>
              <w:rPr>
                <w:noProof/>
                <w:lang w:val="en-GB"/>
              </w:rPr>
            </w:pPr>
            <w:r w:rsidRPr="00881389">
              <w:rPr>
                <w:noProof/>
                <w:lang w:val="en-GB"/>
              </w:rPr>
              <w:t xml:space="preserve">Labelling of those products: addition of the expression 'produced by </w:t>
            </w:r>
            <w:r w:rsidR="00793560" w:rsidRPr="00881389">
              <w:rPr>
                <w:noProof/>
                <w:lang w:val="en-GB"/>
              </w:rPr>
              <w:t>de-alco</w:t>
            </w:r>
            <w:r w:rsidRPr="00881389">
              <w:rPr>
                <w:noProof/>
                <w:lang w:val="en-GB"/>
              </w:rPr>
              <w:t>holisation.’</w:t>
            </w:r>
          </w:p>
          <w:p w14:paraId="022DB55B" w14:textId="730E0D39" w:rsidR="00B75442" w:rsidRPr="00881389" w:rsidRDefault="00B75442" w:rsidP="00FB3FE3">
            <w:pPr>
              <w:pStyle w:val="ListParagraph"/>
              <w:numPr>
                <w:ilvl w:val="0"/>
                <w:numId w:val="43"/>
              </w:numPr>
              <w:rPr>
                <w:noProof/>
                <w:lang w:val="en-GB"/>
              </w:rPr>
            </w:pPr>
            <w:r w:rsidRPr="00881389">
              <w:rPr>
                <w:noProof/>
                <w:lang w:val="en-GB"/>
              </w:rPr>
              <w:t xml:space="preserve">De-alcoholised </w:t>
            </w:r>
            <w:r w:rsidR="002727DF" w:rsidRPr="00881389">
              <w:rPr>
                <w:noProof/>
                <w:lang w:val="en-GB"/>
              </w:rPr>
              <w:t>s</w:t>
            </w:r>
            <w:r w:rsidRPr="00881389">
              <w:rPr>
                <w:noProof/>
                <w:lang w:val="en-GB"/>
              </w:rPr>
              <w:t xml:space="preserve">parkling wine and </w:t>
            </w:r>
            <w:r w:rsidR="002727DF" w:rsidRPr="00881389">
              <w:rPr>
                <w:noProof/>
                <w:lang w:val="en-GB"/>
              </w:rPr>
              <w:t>a</w:t>
            </w:r>
            <w:r w:rsidRPr="00881389">
              <w:rPr>
                <w:noProof/>
                <w:lang w:val="en-GB"/>
              </w:rPr>
              <w:t>erated sparkling wine may also be obtained from de-alcoholised or partially de-alcoholised wines (in the past, a spar</w:t>
            </w:r>
            <w:r w:rsidR="0DB7E578" w:rsidRPr="00881389">
              <w:rPr>
                <w:noProof/>
                <w:lang w:val="en-GB"/>
              </w:rPr>
              <w:t>k</w:t>
            </w:r>
            <w:r w:rsidRPr="00881389">
              <w:rPr>
                <w:noProof/>
                <w:lang w:val="en-GB"/>
              </w:rPr>
              <w:t xml:space="preserve">ling or aerated sparkling wine had to be </w:t>
            </w:r>
            <w:r w:rsidR="00793560" w:rsidRPr="00881389">
              <w:rPr>
                <w:noProof/>
                <w:lang w:val="en-GB"/>
              </w:rPr>
              <w:t>de-</w:t>
            </w:r>
            <w:r w:rsidR="006E653C" w:rsidRPr="00881389">
              <w:rPr>
                <w:noProof/>
                <w:lang w:val="en-GB"/>
              </w:rPr>
              <w:t>alcoholised</w:t>
            </w:r>
            <w:r w:rsidRPr="00881389">
              <w:rPr>
                <w:noProof/>
                <w:lang w:val="en-GB"/>
              </w:rPr>
              <w:t>)</w:t>
            </w:r>
            <w:r w:rsidR="7ED1EC22" w:rsidRPr="00881389">
              <w:rPr>
                <w:noProof/>
                <w:lang w:val="en-GB"/>
              </w:rPr>
              <w:t>.</w:t>
            </w:r>
          </w:p>
          <w:p w14:paraId="239F5EB7" w14:textId="13233FFE" w:rsidR="006D5F24" w:rsidRPr="00881389" w:rsidRDefault="00AE6B8D" w:rsidP="00FB3FE3">
            <w:pPr>
              <w:pStyle w:val="ListParagraph"/>
              <w:numPr>
                <w:ilvl w:val="0"/>
                <w:numId w:val="43"/>
              </w:numPr>
              <w:rPr>
                <w:noProof/>
                <w:lang w:val="en-GB"/>
              </w:rPr>
            </w:pPr>
            <w:r w:rsidRPr="00881389">
              <w:rPr>
                <w:noProof/>
                <w:lang w:val="en-GB"/>
              </w:rPr>
              <w:t>T</w:t>
            </w:r>
            <w:r w:rsidR="006D5F24" w:rsidRPr="00881389">
              <w:rPr>
                <w:noProof/>
                <w:lang w:val="en-GB"/>
              </w:rPr>
              <w:t xml:space="preserve">he Commission </w:t>
            </w:r>
            <w:r w:rsidRPr="00881389">
              <w:rPr>
                <w:noProof/>
                <w:lang w:val="en-GB"/>
              </w:rPr>
              <w:t xml:space="preserve">is empowered </w:t>
            </w:r>
            <w:r w:rsidR="006D5F24" w:rsidRPr="00881389">
              <w:rPr>
                <w:noProof/>
                <w:lang w:val="en-GB"/>
              </w:rPr>
              <w:t>to adopt delegated acts on:</w:t>
            </w:r>
          </w:p>
          <w:p w14:paraId="34014535" w14:textId="5F825719" w:rsidR="006D5F24" w:rsidRPr="00881389" w:rsidRDefault="006D5F24" w:rsidP="00FB3FE3">
            <w:pPr>
              <w:pStyle w:val="ListParagraph"/>
              <w:numPr>
                <w:ilvl w:val="1"/>
                <w:numId w:val="43"/>
              </w:numPr>
              <w:ind w:left="1024"/>
              <w:rPr>
                <w:noProof/>
                <w:lang w:val="en-GB"/>
              </w:rPr>
            </w:pPr>
            <w:r w:rsidRPr="00881389">
              <w:rPr>
                <w:noProof/>
                <w:lang w:val="en-GB"/>
              </w:rPr>
              <w:t>the identification of the electronic means (QR</w:t>
            </w:r>
            <w:r w:rsidR="00CA4D51" w:rsidRPr="00881389">
              <w:rPr>
                <w:noProof/>
                <w:lang w:val="en-GB"/>
              </w:rPr>
              <w:t xml:space="preserve"> c</w:t>
            </w:r>
            <w:r w:rsidRPr="00881389">
              <w:rPr>
                <w:noProof/>
                <w:lang w:val="en-GB"/>
              </w:rPr>
              <w:t xml:space="preserve">ode, etc.) by means of a pictogram or symbol instead of words on the package or the </w:t>
            </w:r>
            <w:r w:rsidR="0015700D" w:rsidRPr="00881389">
              <w:rPr>
                <w:noProof/>
                <w:lang w:val="en-GB"/>
              </w:rPr>
              <w:t>label.</w:t>
            </w:r>
          </w:p>
          <w:p w14:paraId="1EB83EF8" w14:textId="6A2C6D9B" w:rsidR="00B75442" w:rsidRPr="00881389" w:rsidRDefault="001F2DF3" w:rsidP="00FB3FE3">
            <w:pPr>
              <w:pStyle w:val="ListParagraph"/>
              <w:numPr>
                <w:ilvl w:val="1"/>
                <w:numId w:val="43"/>
              </w:numPr>
              <w:rPr>
                <w:noProof/>
                <w:lang w:val="en-GB"/>
              </w:rPr>
            </w:pPr>
            <w:r w:rsidRPr="00881389">
              <w:rPr>
                <w:noProof/>
                <w:lang w:val="en-GB"/>
              </w:rPr>
              <w:t>u</w:t>
            </w:r>
            <w:r w:rsidR="006D5F24" w:rsidRPr="00881389">
              <w:rPr>
                <w:noProof/>
                <w:lang w:val="en-GB"/>
              </w:rPr>
              <w:t xml:space="preserve">pdates of certain labelling provisions, to simplify </w:t>
            </w:r>
            <w:r w:rsidR="13C01EB5" w:rsidRPr="00881389">
              <w:rPr>
                <w:noProof/>
                <w:lang w:val="en-GB"/>
              </w:rPr>
              <w:t>the</w:t>
            </w:r>
            <w:r w:rsidR="006D5F24" w:rsidRPr="00881389">
              <w:rPr>
                <w:noProof/>
                <w:lang w:val="en-GB"/>
              </w:rPr>
              <w:t xml:space="preserve"> presentation </w:t>
            </w:r>
            <w:r w:rsidR="75A3EC44" w:rsidRPr="00881389">
              <w:rPr>
                <w:noProof/>
                <w:lang w:val="en-GB"/>
              </w:rPr>
              <w:t>of inform</w:t>
            </w:r>
            <w:r w:rsidR="006D5F24" w:rsidRPr="00881389">
              <w:rPr>
                <w:noProof/>
                <w:lang w:val="en-GB"/>
              </w:rPr>
              <w:t xml:space="preserve">ation and </w:t>
            </w:r>
            <w:r w:rsidRPr="00881389">
              <w:rPr>
                <w:noProof/>
                <w:lang w:val="en-GB"/>
              </w:rPr>
              <w:t xml:space="preserve">to </w:t>
            </w:r>
            <w:r w:rsidR="006D5F24" w:rsidRPr="00881389">
              <w:rPr>
                <w:noProof/>
                <w:lang w:val="en-GB"/>
              </w:rPr>
              <w:t>adapt to future technological progress or new requirements on information relevant to consumers</w:t>
            </w:r>
            <w:r w:rsidR="62F651A8" w:rsidRPr="00881389">
              <w:rPr>
                <w:noProof/>
                <w:lang w:val="en-GB"/>
              </w:rPr>
              <w:t>.</w:t>
            </w:r>
          </w:p>
        </w:tc>
      </w:tr>
      <w:tr w:rsidR="00C95C85" w:rsidRPr="00965740" w14:paraId="642DFFD9" w14:textId="77777777" w:rsidTr="7DDBC07A">
        <w:tc>
          <w:tcPr>
            <w:tcW w:w="13948" w:type="dxa"/>
          </w:tcPr>
          <w:p w14:paraId="222927AA" w14:textId="77777777" w:rsidR="00EE42FB" w:rsidRPr="00881389" w:rsidRDefault="00EE42FB" w:rsidP="00EE42FB">
            <w:pPr>
              <w:spacing w:after="120"/>
              <w:rPr>
                <w:noProof/>
                <w:lang w:val="en-GB"/>
              </w:rPr>
            </w:pPr>
            <w:r w:rsidRPr="00881389">
              <w:rPr>
                <w:noProof/>
                <w:lang w:val="en-GB"/>
              </w:rPr>
              <w:t>SUPPORT FOR WINE SECTOR INTERVENTIONS UNDER THE STRATEGIC PLAN</w:t>
            </w:r>
          </w:p>
          <w:p w14:paraId="7A54C379" w14:textId="5CF75DC0" w:rsidR="00574EFB" w:rsidRPr="00881389" w:rsidRDefault="00574EFB" w:rsidP="00FB3FE3">
            <w:pPr>
              <w:numPr>
                <w:ilvl w:val="0"/>
                <w:numId w:val="45"/>
              </w:numPr>
              <w:rPr>
                <w:noProof/>
                <w:lang w:val="en-GB"/>
              </w:rPr>
            </w:pPr>
            <w:r w:rsidRPr="00881389">
              <w:rPr>
                <w:noProof/>
                <w:lang w:val="en-GB"/>
              </w:rPr>
              <w:t xml:space="preserve">Producer groups managing protected designations of origin and protected geographical indications will be eligible for support to promote wine tourism in production </w:t>
            </w:r>
            <w:r w:rsidR="0015700D" w:rsidRPr="00881389">
              <w:rPr>
                <w:noProof/>
                <w:lang w:val="en-GB"/>
              </w:rPr>
              <w:t>regions.</w:t>
            </w:r>
          </w:p>
          <w:p w14:paraId="06324F86" w14:textId="2DE5151C" w:rsidR="001E2F84" w:rsidRPr="00881389" w:rsidRDefault="00AE6B8D" w:rsidP="00FB3FE3">
            <w:pPr>
              <w:numPr>
                <w:ilvl w:val="0"/>
                <w:numId w:val="45"/>
              </w:numPr>
              <w:rPr>
                <w:noProof/>
                <w:lang w:val="en-GB"/>
              </w:rPr>
            </w:pPr>
            <w:r w:rsidRPr="00881389">
              <w:rPr>
                <w:noProof/>
                <w:lang w:val="en-GB"/>
              </w:rPr>
              <w:t>T</w:t>
            </w:r>
            <w:r w:rsidR="001E2F84" w:rsidRPr="00881389">
              <w:rPr>
                <w:noProof/>
                <w:lang w:val="en-GB"/>
              </w:rPr>
              <w:t xml:space="preserve">he duration of promotion and communication operations aimed at the consolidation of market outlets </w:t>
            </w:r>
            <w:r w:rsidRPr="00881389">
              <w:rPr>
                <w:noProof/>
                <w:lang w:val="en-GB"/>
              </w:rPr>
              <w:t xml:space="preserve">will be extended </w:t>
            </w:r>
            <w:r w:rsidR="001E2F84" w:rsidRPr="00881389">
              <w:rPr>
                <w:noProof/>
                <w:lang w:val="en-GB"/>
              </w:rPr>
              <w:t xml:space="preserve">from three years to five </w:t>
            </w:r>
            <w:r w:rsidR="0015700D" w:rsidRPr="00881389">
              <w:rPr>
                <w:noProof/>
                <w:lang w:val="en-GB"/>
              </w:rPr>
              <w:t>years.</w:t>
            </w:r>
          </w:p>
          <w:p w14:paraId="1C248143" w14:textId="693E98EB" w:rsidR="001E2F84" w:rsidRPr="00881389" w:rsidRDefault="00AE6B8D" w:rsidP="00FB3FE3">
            <w:pPr>
              <w:numPr>
                <w:ilvl w:val="0"/>
                <w:numId w:val="45"/>
              </w:numPr>
              <w:rPr>
                <w:noProof/>
                <w:lang w:val="en-GB"/>
              </w:rPr>
            </w:pPr>
            <w:r w:rsidRPr="00881389">
              <w:rPr>
                <w:noProof/>
                <w:lang w:val="en-GB"/>
              </w:rPr>
              <w:t>T</w:t>
            </w:r>
            <w:r w:rsidR="001E2F84" w:rsidRPr="00881389">
              <w:rPr>
                <w:noProof/>
                <w:lang w:val="en-GB"/>
              </w:rPr>
              <w:t xml:space="preserve">he maximum rate for Union financial assistance for investments and for </w:t>
            </w:r>
            <w:r w:rsidR="6EB9B621" w:rsidRPr="00881389">
              <w:rPr>
                <w:noProof/>
                <w:lang w:val="en-GB"/>
              </w:rPr>
              <w:t>i</w:t>
            </w:r>
            <w:r w:rsidR="001E2F84" w:rsidRPr="00881389">
              <w:rPr>
                <w:noProof/>
                <w:lang w:val="en-GB"/>
              </w:rPr>
              <w:t xml:space="preserve">nnovation </w:t>
            </w:r>
            <w:r w:rsidRPr="00881389">
              <w:rPr>
                <w:noProof/>
                <w:lang w:val="en-GB"/>
              </w:rPr>
              <w:t xml:space="preserve">will be granted </w:t>
            </w:r>
            <w:r w:rsidR="001E2F84" w:rsidRPr="00881389">
              <w:rPr>
                <w:noProof/>
                <w:lang w:val="en-GB"/>
              </w:rPr>
              <w:t xml:space="preserve">not only to micro, small and medium-sized enterprises but also to recognised producer </w:t>
            </w:r>
            <w:r w:rsidR="0015700D" w:rsidRPr="00881389">
              <w:rPr>
                <w:noProof/>
                <w:lang w:val="en-GB"/>
              </w:rPr>
              <w:t>organisations.</w:t>
            </w:r>
          </w:p>
          <w:p w14:paraId="3F7FAD53" w14:textId="36E25F70" w:rsidR="001E2F84" w:rsidRPr="00881389" w:rsidRDefault="00AE6B8D" w:rsidP="00FB3FE3">
            <w:pPr>
              <w:numPr>
                <w:ilvl w:val="0"/>
                <w:numId w:val="45"/>
              </w:numPr>
              <w:rPr>
                <w:noProof/>
                <w:lang w:val="en-GB"/>
              </w:rPr>
            </w:pPr>
            <w:r w:rsidRPr="00881389">
              <w:rPr>
                <w:noProof/>
                <w:lang w:val="en-GB"/>
              </w:rPr>
              <w:t>T</w:t>
            </w:r>
            <w:r w:rsidR="001E2F84" w:rsidRPr="00881389">
              <w:rPr>
                <w:noProof/>
                <w:lang w:val="en-GB"/>
              </w:rPr>
              <w:t xml:space="preserve">he financial assistance for these investments </w:t>
            </w:r>
            <w:r w:rsidRPr="00881389">
              <w:rPr>
                <w:noProof/>
                <w:lang w:val="en-GB"/>
              </w:rPr>
              <w:t xml:space="preserve">will be increased </w:t>
            </w:r>
            <w:r w:rsidR="001E2F84" w:rsidRPr="00881389">
              <w:rPr>
                <w:noProof/>
                <w:lang w:val="en-GB"/>
              </w:rPr>
              <w:t xml:space="preserve">to 80% of eligible investment costs for investments contributing to climate change mitigation and </w:t>
            </w:r>
            <w:r w:rsidR="0015700D" w:rsidRPr="00881389">
              <w:rPr>
                <w:noProof/>
                <w:lang w:val="en-GB"/>
              </w:rPr>
              <w:t>adaptation.</w:t>
            </w:r>
          </w:p>
          <w:p w14:paraId="498DE8EF" w14:textId="6E7C6826" w:rsidR="00C95C85" w:rsidRPr="00881389" w:rsidRDefault="009E7FD5" w:rsidP="00FB3FE3">
            <w:pPr>
              <w:numPr>
                <w:ilvl w:val="0"/>
                <w:numId w:val="45"/>
              </w:numPr>
              <w:rPr>
                <w:noProof/>
                <w:lang w:val="en-GB"/>
              </w:rPr>
            </w:pPr>
            <w:r w:rsidRPr="00881389">
              <w:rPr>
                <w:noProof/>
                <w:lang w:val="en-GB"/>
              </w:rPr>
              <w:t>T</w:t>
            </w:r>
            <w:r w:rsidR="001E2F84" w:rsidRPr="00881389">
              <w:rPr>
                <w:noProof/>
                <w:lang w:val="en-GB"/>
              </w:rPr>
              <w:t xml:space="preserve">he Union financial assistance </w:t>
            </w:r>
            <w:r w:rsidRPr="00881389">
              <w:rPr>
                <w:noProof/>
                <w:lang w:val="en-GB"/>
              </w:rPr>
              <w:t xml:space="preserve">can be increased </w:t>
            </w:r>
            <w:r w:rsidR="001E2F84" w:rsidRPr="00881389">
              <w:rPr>
                <w:noProof/>
                <w:lang w:val="en-GB"/>
              </w:rPr>
              <w:t>from 50% to 80% of eligible cost</w:t>
            </w:r>
            <w:r w:rsidR="4BD0DB63" w:rsidRPr="00881389">
              <w:rPr>
                <w:noProof/>
                <w:lang w:val="en-GB"/>
              </w:rPr>
              <w:t>s</w:t>
            </w:r>
            <w:r w:rsidR="001E2F84" w:rsidRPr="00881389">
              <w:rPr>
                <w:noProof/>
                <w:lang w:val="en-GB"/>
              </w:rPr>
              <w:t xml:space="preserve"> for investments and innovations that enhance the sustainability of wine production</w:t>
            </w:r>
            <w:r w:rsidRPr="00881389">
              <w:rPr>
                <w:noProof/>
                <w:lang w:val="en-GB"/>
              </w:rPr>
              <w:t>,</w:t>
            </w:r>
            <w:r w:rsidR="001E2F84" w:rsidRPr="00881389">
              <w:rPr>
                <w:noProof/>
                <w:lang w:val="en-GB"/>
              </w:rPr>
              <w:t xml:space="preserve"> if they are linked to the objective of contributing to climate change mitigation and adaptation</w:t>
            </w:r>
            <w:r w:rsidR="071B69BB" w:rsidRPr="00881389">
              <w:rPr>
                <w:noProof/>
                <w:lang w:val="en-GB"/>
              </w:rPr>
              <w:t>.</w:t>
            </w:r>
          </w:p>
        </w:tc>
      </w:tr>
      <w:tr w:rsidR="00C95C85" w:rsidRPr="00965740" w14:paraId="194E631C" w14:textId="77777777" w:rsidTr="7DDBC07A">
        <w:tc>
          <w:tcPr>
            <w:tcW w:w="13948" w:type="dxa"/>
          </w:tcPr>
          <w:p w14:paraId="3A79F424" w14:textId="1915635F" w:rsidR="0096586F" w:rsidRPr="00881389" w:rsidRDefault="0096586F" w:rsidP="0096586F">
            <w:pPr>
              <w:spacing w:after="120"/>
              <w:rPr>
                <w:noProof/>
                <w:lang w:val="en-GB"/>
              </w:rPr>
            </w:pPr>
            <w:r w:rsidRPr="00881389">
              <w:rPr>
                <w:noProof/>
                <w:lang w:val="en-GB"/>
              </w:rPr>
              <w:t xml:space="preserve">AROMATISED WINE PRODUCTS - REDUCED ALCOHOL CONTENT, </w:t>
            </w:r>
            <w:r w:rsidRPr="00881389">
              <w:rPr>
                <w:i/>
                <w:iCs/>
                <w:noProof/>
                <w:lang w:val="en-GB"/>
              </w:rPr>
              <w:t>GLÜHWEIN</w:t>
            </w:r>
            <w:r w:rsidRPr="00881389">
              <w:rPr>
                <w:noProof/>
                <w:lang w:val="en-GB"/>
              </w:rPr>
              <w:t xml:space="preserve"> AND LABELLING</w:t>
            </w:r>
          </w:p>
          <w:p w14:paraId="1EA9BC71" w14:textId="2356E73A" w:rsidR="00C95C85" w:rsidRPr="00881389" w:rsidRDefault="00551EC4" w:rsidP="00FB3FE3">
            <w:pPr>
              <w:pStyle w:val="ListParagraph"/>
              <w:numPr>
                <w:ilvl w:val="0"/>
                <w:numId w:val="44"/>
              </w:numPr>
              <w:rPr>
                <w:noProof/>
                <w:lang w:val="en-GB"/>
              </w:rPr>
            </w:pPr>
            <w:r w:rsidRPr="00881389">
              <w:rPr>
                <w:noProof/>
                <w:lang w:val="en-GB"/>
              </w:rPr>
              <w:t xml:space="preserve">Aromatised wine products with a lower actual alcoholic strength may be obtained from grapevine products that have undergone </w:t>
            </w:r>
            <w:r w:rsidR="35FD0329" w:rsidRPr="00881389">
              <w:rPr>
                <w:noProof/>
                <w:lang w:val="en-GB"/>
              </w:rPr>
              <w:t xml:space="preserve">a </w:t>
            </w:r>
            <w:r w:rsidRPr="00881389">
              <w:rPr>
                <w:noProof/>
                <w:lang w:val="en-GB"/>
              </w:rPr>
              <w:t xml:space="preserve">full or </w:t>
            </w:r>
            <w:r w:rsidR="6D753293" w:rsidRPr="00881389">
              <w:rPr>
                <w:noProof/>
                <w:lang w:val="en-GB"/>
              </w:rPr>
              <w:t>partial</w:t>
            </w:r>
            <w:r w:rsidRPr="00881389">
              <w:rPr>
                <w:noProof/>
                <w:lang w:val="en-GB"/>
              </w:rPr>
              <w:t xml:space="preserve"> </w:t>
            </w:r>
            <w:r w:rsidR="00793560" w:rsidRPr="00881389">
              <w:rPr>
                <w:noProof/>
                <w:lang w:val="en-GB"/>
              </w:rPr>
              <w:t>de-alco</w:t>
            </w:r>
            <w:r w:rsidRPr="00881389">
              <w:rPr>
                <w:noProof/>
                <w:lang w:val="en-GB"/>
              </w:rPr>
              <w:t xml:space="preserve">holisation </w:t>
            </w:r>
            <w:r w:rsidR="00440240" w:rsidRPr="00881389">
              <w:rPr>
                <w:noProof/>
                <w:lang w:val="en-GB"/>
              </w:rPr>
              <w:t>pro</w:t>
            </w:r>
            <w:r w:rsidR="00D408CA" w:rsidRPr="00881389">
              <w:rPr>
                <w:noProof/>
                <w:lang w:val="en-GB"/>
              </w:rPr>
              <w:t>cess</w:t>
            </w:r>
            <w:r w:rsidRPr="00881389">
              <w:rPr>
                <w:noProof/>
                <w:lang w:val="en-GB"/>
              </w:rPr>
              <w:t>.</w:t>
            </w:r>
            <w:r w:rsidR="00F45AB2" w:rsidRPr="00881389">
              <w:rPr>
                <w:noProof/>
                <w:lang w:val="en-GB"/>
              </w:rPr>
              <w:t xml:space="preserve"> </w:t>
            </w:r>
            <w:r w:rsidRPr="00881389">
              <w:rPr>
                <w:noProof/>
                <w:lang w:val="en-GB"/>
              </w:rPr>
              <w:t>The sales denominations of those products must be supplemented by the same terms as those laid down for</w:t>
            </w:r>
            <w:r w:rsidR="00F45AB2" w:rsidRPr="00881389">
              <w:rPr>
                <w:noProof/>
                <w:lang w:val="en-GB"/>
              </w:rPr>
              <w:t xml:space="preserve"> </w:t>
            </w:r>
            <w:r w:rsidRPr="00881389">
              <w:rPr>
                <w:noProof/>
                <w:lang w:val="en-GB"/>
              </w:rPr>
              <w:t xml:space="preserve">grapevine </w:t>
            </w:r>
            <w:r w:rsidR="0015700D" w:rsidRPr="00881389">
              <w:rPr>
                <w:noProof/>
                <w:lang w:val="en-GB"/>
              </w:rPr>
              <w:t>products.</w:t>
            </w:r>
          </w:p>
          <w:p w14:paraId="3E64EF81" w14:textId="077CAF28" w:rsidR="00F45AB2" w:rsidRPr="00881389" w:rsidRDefault="00AE6B8D" w:rsidP="00FB3FE3">
            <w:pPr>
              <w:numPr>
                <w:ilvl w:val="0"/>
                <w:numId w:val="44"/>
              </w:numPr>
              <w:rPr>
                <w:noProof/>
                <w:lang w:val="en-GB"/>
              </w:rPr>
            </w:pPr>
            <w:r w:rsidRPr="00881389">
              <w:rPr>
                <w:noProof/>
                <w:lang w:val="en-GB"/>
              </w:rPr>
              <w:t>T</w:t>
            </w:r>
            <w:r w:rsidR="00F45AB2" w:rsidRPr="00881389">
              <w:rPr>
                <w:noProof/>
                <w:lang w:val="en-GB"/>
              </w:rPr>
              <w:t xml:space="preserve">he Commission </w:t>
            </w:r>
            <w:r w:rsidRPr="00881389">
              <w:rPr>
                <w:noProof/>
                <w:lang w:val="en-GB"/>
              </w:rPr>
              <w:t xml:space="preserve">is empowered </w:t>
            </w:r>
            <w:r w:rsidR="00F45AB2" w:rsidRPr="00881389">
              <w:rPr>
                <w:noProof/>
                <w:lang w:val="en-GB"/>
              </w:rPr>
              <w:t>to adopt delegated acts on:</w:t>
            </w:r>
          </w:p>
          <w:p w14:paraId="43DC8EF1" w14:textId="77777777" w:rsidR="00881389" w:rsidRDefault="00F45AB2" w:rsidP="00881389">
            <w:pPr>
              <w:numPr>
                <w:ilvl w:val="1"/>
                <w:numId w:val="44"/>
              </w:numPr>
              <w:rPr>
                <w:noProof/>
                <w:lang w:val="en-GB"/>
              </w:rPr>
            </w:pPr>
            <w:r w:rsidRPr="00881389">
              <w:rPr>
                <w:noProof/>
                <w:lang w:val="en-GB"/>
              </w:rPr>
              <w:t>the identification of the electronic means (QR</w:t>
            </w:r>
            <w:r w:rsidR="00BA4FDD" w:rsidRPr="00881389">
              <w:rPr>
                <w:noProof/>
                <w:lang w:val="en-GB"/>
              </w:rPr>
              <w:t xml:space="preserve"> code</w:t>
            </w:r>
            <w:r w:rsidRPr="00881389">
              <w:rPr>
                <w:noProof/>
                <w:lang w:val="en-GB"/>
              </w:rPr>
              <w:t xml:space="preserve">, etc.) by means of a pictogram or symbol instead of words on the package or the </w:t>
            </w:r>
            <w:r w:rsidR="0015700D" w:rsidRPr="00881389">
              <w:rPr>
                <w:noProof/>
                <w:lang w:val="en-GB"/>
              </w:rPr>
              <w:t>label.</w:t>
            </w:r>
          </w:p>
          <w:p w14:paraId="7D4BFCD1" w14:textId="3E079499" w:rsidR="00881389" w:rsidRPr="00881389" w:rsidRDefault="00904943" w:rsidP="00881389">
            <w:pPr>
              <w:numPr>
                <w:ilvl w:val="1"/>
                <w:numId w:val="44"/>
              </w:numPr>
              <w:rPr>
                <w:noProof/>
                <w:lang w:val="en-GB"/>
              </w:rPr>
            </w:pPr>
            <w:r w:rsidRPr="00881389">
              <w:rPr>
                <w:noProof/>
                <w:lang w:val="en-GB"/>
              </w:rPr>
              <w:t>u</w:t>
            </w:r>
            <w:r w:rsidR="00F45AB2" w:rsidRPr="00881389">
              <w:rPr>
                <w:noProof/>
                <w:lang w:val="en-GB"/>
              </w:rPr>
              <w:t xml:space="preserve">pdates of certain labelling provisions, to simplify </w:t>
            </w:r>
            <w:r w:rsidRPr="00881389">
              <w:rPr>
                <w:noProof/>
                <w:lang w:val="en-GB"/>
              </w:rPr>
              <w:t xml:space="preserve">the </w:t>
            </w:r>
            <w:r w:rsidR="00F45AB2" w:rsidRPr="00881389">
              <w:rPr>
                <w:noProof/>
                <w:lang w:val="en-GB"/>
              </w:rPr>
              <w:t xml:space="preserve">presentation </w:t>
            </w:r>
            <w:r w:rsidRPr="00881389">
              <w:rPr>
                <w:noProof/>
                <w:lang w:val="en-GB"/>
              </w:rPr>
              <w:t xml:space="preserve">of information </w:t>
            </w:r>
            <w:r w:rsidR="00F45AB2" w:rsidRPr="00881389">
              <w:rPr>
                <w:noProof/>
                <w:lang w:val="en-GB"/>
              </w:rPr>
              <w:t xml:space="preserve">and adapt to future technological progress or new requirements on information relevant to </w:t>
            </w:r>
            <w:r w:rsidR="0015700D" w:rsidRPr="00881389">
              <w:rPr>
                <w:noProof/>
                <w:lang w:val="en-GB"/>
              </w:rPr>
              <w:t>consumers.</w:t>
            </w:r>
          </w:p>
          <w:p w14:paraId="53BD1EAB" w14:textId="32D1747A" w:rsidR="00DE64DC" w:rsidRPr="00881389" w:rsidRDefault="00881389" w:rsidP="00881389">
            <w:pPr>
              <w:numPr>
                <w:ilvl w:val="0"/>
                <w:numId w:val="44"/>
              </w:numPr>
              <w:rPr>
                <w:noProof/>
                <w:lang w:val="en-GB"/>
              </w:rPr>
            </w:pPr>
            <w:r>
              <w:rPr>
                <w:i/>
                <w:iCs/>
                <w:noProof/>
                <w:lang w:val="en-GB"/>
              </w:rPr>
              <w:t>“</w:t>
            </w:r>
            <w:r w:rsidR="00DE64DC" w:rsidRPr="00881389">
              <w:rPr>
                <w:i/>
                <w:iCs/>
                <w:noProof/>
                <w:lang w:val="en-GB"/>
              </w:rPr>
              <w:t>Glühwein</w:t>
            </w:r>
            <w:r>
              <w:rPr>
                <w:i/>
                <w:iCs/>
                <w:noProof/>
                <w:lang w:val="en-GB"/>
              </w:rPr>
              <w:t>”</w:t>
            </w:r>
            <w:r w:rsidRPr="00881389">
              <w:rPr>
                <w:i/>
                <w:iCs/>
                <w:noProof/>
                <w:lang w:val="en-GB"/>
              </w:rPr>
              <w:t xml:space="preserve"> </w:t>
            </w:r>
            <w:r w:rsidR="00DE64DC" w:rsidRPr="00881389">
              <w:rPr>
                <w:noProof/>
                <w:lang w:val="en-GB"/>
              </w:rPr>
              <w:t>may also be produced entirely or partially from rosé wine</w:t>
            </w:r>
            <w:r w:rsidRPr="00881389">
              <w:rPr>
                <w:noProof/>
                <w:lang w:val="en-GB"/>
              </w:rPr>
              <w:t xml:space="preserve"> and </w:t>
            </w:r>
            <w:r>
              <w:rPr>
                <w:noProof/>
                <w:lang w:val="en-GB"/>
              </w:rPr>
              <w:t>t</w:t>
            </w:r>
            <w:r w:rsidR="00DE64DC" w:rsidRPr="00881389">
              <w:rPr>
                <w:noProof/>
                <w:lang w:val="en-GB"/>
              </w:rPr>
              <w:t xml:space="preserve">he sales denomination </w:t>
            </w:r>
            <w:r w:rsidR="00DE64DC" w:rsidRPr="00881389">
              <w:rPr>
                <w:i/>
                <w:iCs/>
                <w:noProof/>
                <w:lang w:val="en-GB"/>
              </w:rPr>
              <w:t xml:space="preserve">“Glühwein” </w:t>
            </w:r>
            <w:r w:rsidR="00DE64DC" w:rsidRPr="00881389">
              <w:rPr>
                <w:noProof/>
                <w:lang w:val="en-GB"/>
              </w:rPr>
              <w:t>may be used in the labelling of alcoholic beverages obtained from fruit wine</w:t>
            </w:r>
          </w:p>
        </w:tc>
      </w:tr>
    </w:tbl>
    <w:p w14:paraId="4724E92C" w14:textId="77777777" w:rsidR="00DB2D16" w:rsidRPr="00881389" w:rsidRDefault="00DB2D16" w:rsidP="00601E77">
      <w:pPr>
        <w:rPr>
          <w:noProof/>
          <w:lang w:val="en-GB"/>
        </w:rPr>
      </w:pPr>
    </w:p>
    <w:p w14:paraId="680ED836" w14:textId="7A04C0C1" w:rsidR="00BC5244" w:rsidRPr="00881389" w:rsidRDefault="00BC5244" w:rsidP="00361AC3">
      <w:pPr>
        <w:rPr>
          <w:rFonts w:ascii="Calibri" w:eastAsia="Calibri" w:hAnsi="Calibri" w:cs="Calibri"/>
          <w:noProof/>
          <w:color w:val="2F5496" w:themeColor="accent1" w:themeShade="BF"/>
          <w:kern w:val="0"/>
          <w:lang w:val="en-GB"/>
          <w14:ligatures w14:val="none"/>
        </w:rPr>
        <w:sectPr w:rsidR="00BC5244" w:rsidRPr="00881389" w:rsidSect="003F0437">
          <w:headerReference w:type="even" r:id="rId41"/>
          <w:headerReference w:type="default" r:id="rId42"/>
          <w:footerReference w:type="even" r:id="rId43"/>
          <w:footerReference w:type="default" r:id="rId44"/>
          <w:headerReference w:type="first" r:id="rId45"/>
          <w:footerReference w:type="first" r:id="rId46"/>
          <w:pgSz w:w="16838" w:h="11906" w:orient="landscape"/>
          <w:pgMar w:top="1440" w:right="1440" w:bottom="1440" w:left="1440" w:header="720" w:footer="720" w:gutter="0"/>
          <w:cols w:space="720"/>
          <w:titlePg/>
          <w:docGrid w:linePitch="360"/>
        </w:sectPr>
      </w:pPr>
    </w:p>
    <w:p w14:paraId="1794C2B5" w14:textId="1D71BF65" w:rsidR="00A61BC0" w:rsidRPr="00881389" w:rsidRDefault="00A61BC0" w:rsidP="001061AF">
      <w:pPr>
        <w:pStyle w:val="Heading3"/>
        <w:jc w:val="both"/>
        <w:rPr>
          <w:rStyle w:val="Heading1Char"/>
          <w:b/>
          <w:i w:val="0"/>
          <w:iCs/>
          <w:noProof/>
          <w:color w:val="000000" w:themeColor="text1"/>
        </w:rPr>
      </w:pPr>
      <w:bookmarkStart w:id="416" w:name="_Toc171106342"/>
      <w:bookmarkStart w:id="417" w:name="_Toc203469249"/>
      <w:r w:rsidRPr="00881389">
        <w:rPr>
          <w:rStyle w:val="Heading1Char"/>
          <w:b/>
          <w:i w:val="0"/>
          <w:iCs/>
          <w:noProof/>
          <w:color w:val="000000" w:themeColor="text1"/>
        </w:rPr>
        <w:t xml:space="preserve">Annex </w:t>
      </w:r>
      <w:r w:rsidR="00CA6EAA" w:rsidRPr="00881389">
        <w:rPr>
          <w:rStyle w:val="Heading1Char"/>
          <w:b/>
          <w:i w:val="0"/>
          <w:iCs/>
          <w:noProof/>
          <w:color w:val="000000" w:themeColor="text1"/>
        </w:rPr>
        <w:t>6</w:t>
      </w:r>
      <w:r w:rsidR="00E340D3" w:rsidRPr="00881389">
        <w:rPr>
          <w:rStyle w:val="Heading1Char"/>
          <w:b/>
          <w:i w:val="0"/>
          <w:iCs/>
          <w:noProof/>
          <w:color w:val="000000" w:themeColor="text1"/>
        </w:rPr>
        <w:t>.</w:t>
      </w:r>
      <w:r w:rsidRPr="00881389">
        <w:rPr>
          <w:rStyle w:val="Heading1Char"/>
          <w:b/>
          <w:i w:val="0"/>
          <w:iCs/>
          <w:noProof/>
          <w:color w:val="000000" w:themeColor="text1"/>
        </w:rPr>
        <w:t xml:space="preserve"> Impact analysis</w:t>
      </w:r>
      <w:r w:rsidR="00E340D3" w:rsidRPr="00881389">
        <w:rPr>
          <w:rStyle w:val="Heading1Char"/>
          <w:b/>
          <w:i w:val="0"/>
          <w:iCs/>
          <w:noProof/>
          <w:color w:val="000000" w:themeColor="text1"/>
        </w:rPr>
        <w:t>:</w:t>
      </w:r>
      <w:r w:rsidRPr="00881389">
        <w:rPr>
          <w:rStyle w:val="Heading1Char"/>
          <w:b/>
          <w:i w:val="0"/>
          <w:iCs/>
          <w:noProof/>
          <w:color w:val="000000" w:themeColor="text1"/>
        </w:rPr>
        <w:t xml:space="preserve"> </w:t>
      </w:r>
      <w:r w:rsidR="00E340D3" w:rsidRPr="00881389">
        <w:rPr>
          <w:rStyle w:val="Heading1Char"/>
          <w:b/>
          <w:i w:val="0"/>
          <w:iCs/>
          <w:noProof/>
          <w:color w:val="000000" w:themeColor="text1"/>
        </w:rPr>
        <w:t>w</w:t>
      </w:r>
      <w:r w:rsidRPr="00881389">
        <w:rPr>
          <w:rStyle w:val="Heading1Char"/>
          <w:b/>
          <w:i w:val="0"/>
          <w:iCs/>
          <w:noProof/>
          <w:color w:val="000000" w:themeColor="text1"/>
        </w:rPr>
        <w:t>ho is affected and how?</w:t>
      </w:r>
      <w:bookmarkStart w:id="418" w:name="_Toc108096508"/>
      <w:bookmarkStart w:id="419" w:name="_Toc126060209"/>
      <w:bookmarkEnd w:id="416"/>
      <w:bookmarkEnd w:id="417"/>
    </w:p>
    <w:bookmarkEnd w:id="418"/>
    <w:bookmarkEnd w:id="419"/>
    <w:p w14:paraId="45279C73" w14:textId="7D69CAAF"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 xml:space="preserve">The policy measures proposed under the </w:t>
      </w:r>
      <w:r w:rsidR="002376DF" w:rsidRPr="00881389">
        <w:rPr>
          <w:rFonts w:cs="Times New Roman"/>
          <w:noProof/>
          <w:color w:val="000000" w:themeColor="text1"/>
          <w:lang w:val="en-GB"/>
        </w:rPr>
        <w:t>‘</w:t>
      </w:r>
      <w:r w:rsidRPr="00881389">
        <w:rPr>
          <w:rFonts w:cs="Times New Roman"/>
          <w:noProof/>
          <w:color w:val="000000" w:themeColor="text1"/>
          <w:lang w:val="en-GB"/>
        </w:rPr>
        <w:t>Wine Package</w:t>
      </w:r>
      <w:r w:rsidR="002376DF" w:rsidRPr="00881389">
        <w:rPr>
          <w:rFonts w:cs="Times New Roman"/>
          <w:noProof/>
          <w:color w:val="000000" w:themeColor="text1"/>
          <w:lang w:val="en-GB"/>
        </w:rPr>
        <w:t>’</w:t>
      </w:r>
      <w:r w:rsidRPr="00881389">
        <w:rPr>
          <w:rFonts w:cs="Times New Roman"/>
          <w:noProof/>
          <w:color w:val="000000" w:themeColor="text1"/>
          <w:lang w:val="en-GB"/>
        </w:rPr>
        <w:t xml:space="preserve"> generate a broad range of direct and indirect economic benefits across the wine supply chain, from winegrowers and producers to retailers, public administrations, and consumers.</w:t>
      </w:r>
    </w:p>
    <w:p w14:paraId="1BA9CDD5" w14:textId="7E0552E0"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 xml:space="preserve">For winegrowers, the measures provide greater flexibility and stability, notably through extended replanting authorisation periods, yield management tools and more targeted support for investments. This enables them to plan over longer </w:t>
      </w:r>
      <w:r w:rsidR="001734B4" w:rsidRPr="00881389">
        <w:rPr>
          <w:rFonts w:cs="Times New Roman"/>
          <w:noProof/>
          <w:color w:val="000000" w:themeColor="text1"/>
          <w:lang w:val="en-GB"/>
        </w:rPr>
        <w:t>time periods</w:t>
      </w:r>
      <w:r w:rsidRPr="00881389">
        <w:rPr>
          <w:rFonts w:cs="Times New Roman"/>
          <w:noProof/>
          <w:color w:val="000000" w:themeColor="text1"/>
          <w:lang w:val="en-GB"/>
        </w:rPr>
        <w:t>, adapt more effectively to climate change and invest in sustainable vineyard practices and technologies. These changes also reduce uncertainty linked to volatile prices or overproduction, improving resilience and lowering the likelihood of financial distress.</w:t>
      </w:r>
    </w:p>
    <w:p w14:paraId="5C4A26FD" w14:textId="00607956"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Producers and cooperatives, including small and medium-sized wineries and producer organisations, benefit from a more predictable market environment, clearer rules and increased support rates for investment</w:t>
      </w:r>
      <w:r w:rsidR="00EC58AF" w:rsidRPr="00881389">
        <w:rPr>
          <w:rFonts w:cs="Times New Roman"/>
          <w:noProof/>
          <w:color w:val="000000" w:themeColor="text1"/>
          <w:lang w:val="en-GB"/>
        </w:rPr>
        <w:t>–</w:t>
      </w:r>
      <w:r w:rsidRPr="00881389">
        <w:rPr>
          <w:rFonts w:cs="Times New Roman"/>
          <w:noProof/>
          <w:color w:val="000000" w:themeColor="text1"/>
          <w:lang w:val="en-GB"/>
        </w:rPr>
        <w:t xml:space="preserve">up to 80% for projects related to innovation, processing, marketing, and adaptation to climate change. These incentives encourage structural improvements in winery infrastructure, digitalisation of processes, and product innovation, including the development of </w:t>
      </w:r>
      <w:r w:rsidR="000B6C1C" w:rsidRPr="00881389">
        <w:rPr>
          <w:rFonts w:cs="Times New Roman"/>
          <w:noProof/>
          <w:color w:val="000000" w:themeColor="text1"/>
          <w:lang w:val="en-GB"/>
        </w:rPr>
        <w:t>low and non-alcoholic</w:t>
      </w:r>
      <w:r w:rsidRPr="00881389">
        <w:rPr>
          <w:rFonts w:cs="Times New Roman"/>
          <w:noProof/>
          <w:color w:val="000000" w:themeColor="text1"/>
          <w:lang w:val="en-GB"/>
        </w:rPr>
        <w:t xml:space="preserve"> wines. The extension of promotion project durations from three to five years offers more realistic timelines for consolidating export markets, particularly important in a context of geopolitical instability. The support for collective wine tourism projects managed by producer groups also enhances local visibility and attracts new income streams, while reinforcing links between wine, territory, and rural development.</w:t>
      </w:r>
    </w:p>
    <w:p w14:paraId="23C6A41C" w14:textId="3A2731CB"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Distributors, wholesalers, and retailers gain from a more stable and coordinated supply chain. Reduced overproduction and more consistent supply help stabilise prices and facilitate inventory planning. The harmonisation of e-labelling rules across the EU</w:t>
      </w:r>
      <w:r w:rsidR="004829D0" w:rsidRPr="00881389">
        <w:rPr>
          <w:rFonts w:cs="Times New Roman"/>
          <w:noProof/>
          <w:color w:val="000000" w:themeColor="text1"/>
          <w:lang w:val="en-GB"/>
        </w:rPr>
        <w:t xml:space="preserve">, </w:t>
      </w:r>
      <w:r w:rsidRPr="00881389">
        <w:rPr>
          <w:rFonts w:cs="Times New Roman"/>
          <w:noProof/>
          <w:color w:val="000000" w:themeColor="text1"/>
          <w:lang w:val="en-GB"/>
        </w:rPr>
        <w:t>including a standardised, language-free QR code</w:t>
      </w:r>
      <w:r w:rsidR="004829D0" w:rsidRPr="00881389">
        <w:rPr>
          <w:rFonts w:cs="Times New Roman"/>
          <w:noProof/>
          <w:color w:val="000000" w:themeColor="text1"/>
          <w:lang w:val="en-GB"/>
        </w:rPr>
        <w:t xml:space="preserve">, </w:t>
      </w:r>
      <w:r w:rsidRPr="00881389">
        <w:rPr>
          <w:rFonts w:cs="Times New Roman"/>
          <w:noProof/>
          <w:color w:val="000000" w:themeColor="text1"/>
          <w:lang w:val="en-GB"/>
        </w:rPr>
        <w:t xml:space="preserve">makes it easier to manage labelling and reduces risks linked to regulatory divergence between </w:t>
      </w:r>
      <w:r w:rsidR="00FC77C7" w:rsidRPr="00881389">
        <w:rPr>
          <w:rFonts w:cs="Times New Roman"/>
          <w:noProof/>
          <w:color w:val="000000" w:themeColor="text1"/>
          <w:lang w:val="en-GB"/>
        </w:rPr>
        <w:t>MS</w:t>
      </w:r>
      <w:r w:rsidRPr="00881389">
        <w:rPr>
          <w:rFonts w:cs="Times New Roman"/>
          <w:noProof/>
          <w:color w:val="000000" w:themeColor="text1"/>
          <w:lang w:val="en-GB"/>
        </w:rPr>
        <w:t>. This lowers transaction costs, especially in cross-border trade, and decreases the incidence of product returns or disputes over compliance.</w:t>
      </w:r>
    </w:p>
    <w:p w14:paraId="169284BD" w14:textId="44D224B3"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 xml:space="preserve">Public administrations stand to benefit from a simplified regulatory environment. More harmonised rules reduce the burden of audits, inspections, and enforcement actions, particularly in areas like labelling and crisis measures. With clearer criteria and fewer national deviations, legal disputes are expected to decline, freeing up administrative capacity and enabling better-targeted public oversight. </w:t>
      </w:r>
      <w:r w:rsidR="003404DB" w:rsidRPr="00881389">
        <w:rPr>
          <w:rFonts w:cs="Times New Roman"/>
          <w:noProof/>
          <w:color w:val="000000" w:themeColor="text1"/>
          <w:lang w:val="en-GB"/>
        </w:rPr>
        <w:t>B</w:t>
      </w:r>
      <w:r w:rsidRPr="00881389">
        <w:rPr>
          <w:rFonts w:cs="Times New Roman"/>
          <w:noProof/>
          <w:color w:val="000000" w:themeColor="text1"/>
          <w:lang w:val="en-GB"/>
        </w:rPr>
        <w:t>y encouraging market balance through tools like green harvesting, distillation, and grubbing-up, the sector</w:t>
      </w:r>
      <w:r w:rsidR="003404DB" w:rsidRPr="00881389">
        <w:rPr>
          <w:rFonts w:cs="Times New Roman"/>
          <w:noProof/>
          <w:color w:val="000000" w:themeColor="text1"/>
          <w:lang w:val="en-GB"/>
        </w:rPr>
        <w:t xml:space="preserve"> also</w:t>
      </w:r>
      <w:r w:rsidRPr="00881389">
        <w:rPr>
          <w:rFonts w:cs="Times New Roman"/>
          <w:noProof/>
          <w:color w:val="000000" w:themeColor="text1"/>
          <w:lang w:val="en-GB"/>
        </w:rPr>
        <w:t xml:space="preserve"> becomes less reliant on emergency crisis interventions, easing pressure on public budgets over time.</w:t>
      </w:r>
    </w:p>
    <w:p w14:paraId="0DFB13D7" w14:textId="5185486F"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 xml:space="preserve">Consumers are also direct beneficiaries of the proposed measures. </w:t>
      </w:r>
      <w:r w:rsidR="001E584D">
        <w:rPr>
          <w:rFonts w:cs="Times New Roman"/>
          <w:noProof/>
          <w:color w:val="000000" w:themeColor="text1"/>
          <w:lang w:val="en-GB"/>
        </w:rPr>
        <w:t xml:space="preserve"> </w:t>
      </w:r>
      <w:r w:rsidR="00AB61EC" w:rsidRPr="00881389">
        <w:rPr>
          <w:rFonts w:cs="Times New Roman"/>
          <w:noProof/>
          <w:color w:val="000000" w:themeColor="text1"/>
          <w:lang w:val="en-GB"/>
        </w:rPr>
        <w:t>C</w:t>
      </w:r>
      <w:r w:rsidRPr="00881389">
        <w:rPr>
          <w:rFonts w:cs="Times New Roman"/>
          <w:noProof/>
          <w:color w:val="000000" w:themeColor="text1"/>
          <w:lang w:val="en-GB"/>
        </w:rPr>
        <w:t xml:space="preserve">learer categories for </w:t>
      </w:r>
      <w:r w:rsidR="000B6C1C" w:rsidRPr="00881389">
        <w:rPr>
          <w:rFonts w:cs="Times New Roman"/>
          <w:noProof/>
          <w:color w:val="000000" w:themeColor="text1"/>
          <w:lang w:val="en-GB"/>
        </w:rPr>
        <w:t>low and non-alcoholic</w:t>
      </w:r>
      <w:r w:rsidRPr="00881389">
        <w:rPr>
          <w:rFonts w:cs="Times New Roman"/>
          <w:noProof/>
          <w:color w:val="000000" w:themeColor="text1"/>
          <w:lang w:val="en-GB"/>
        </w:rPr>
        <w:t xml:space="preserve"> wines, along with standardised names and production methods, support more informed purchasing choices and enable consumers to select products that better align with their lifestyle and health preferences. </w:t>
      </w:r>
      <w:r w:rsidR="008C37AE" w:rsidRPr="00881389">
        <w:rPr>
          <w:rFonts w:cs="Times New Roman"/>
          <w:noProof/>
          <w:color w:val="000000" w:themeColor="text1"/>
          <w:lang w:val="en-GB"/>
        </w:rPr>
        <w:t>T</w:t>
      </w:r>
      <w:r w:rsidRPr="00881389">
        <w:rPr>
          <w:rFonts w:cs="Times New Roman"/>
          <w:noProof/>
          <w:color w:val="000000" w:themeColor="text1"/>
          <w:lang w:val="en-GB"/>
        </w:rPr>
        <w:t xml:space="preserve">he expansion of wine tourism projects </w:t>
      </w:r>
      <w:r w:rsidR="008C37AE" w:rsidRPr="00881389">
        <w:rPr>
          <w:rFonts w:cs="Times New Roman"/>
          <w:noProof/>
          <w:color w:val="000000" w:themeColor="text1"/>
          <w:lang w:val="en-GB"/>
        </w:rPr>
        <w:t xml:space="preserve">also </w:t>
      </w:r>
      <w:r w:rsidRPr="00881389">
        <w:rPr>
          <w:rFonts w:cs="Times New Roman"/>
          <w:noProof/>
          <w:color w:val="000000" w:themeColor="text1"/>
          <w:lang w:val="en-GB"/>
        </w:rPr>
        <w:t>improves the overall wine experience, connecting consumers more deeply with regional culture, landscapes, and sustainable practices.</w:t>
      </w:r>
    </w:p>
    <w:p w14:paraId="7434D606" w14:textId="2DC714BF" w:rsidR="00B7125A" w:rsidRPr="00881389" w:rsidRDefault="00B7125A" w:rsidP="00B7125A">
      <w:pPr>
        <w:jc w:val="both"/>
        <w:rPr>
          <w:rFonts w:cs="Times New Roman"/>
          <w:noProof/>
          <w:color w:val="000000" w:themeColor="text1"/>
          <w:lang w:val="en-GB"/>
        </w:rPr>
      </w:pPr>
      <w:r w:rsidRPr="00881389">
        <w:rPr>
          <w:rFonts w:cs="Times New Roman"/>
          <w:noProof/>
          <w:color w:val="000000" w:themeColor="text1"/>
          <w:lang w:val="en-GB"/>
        </w:rPr>
        <w:t>Altogether, th</w:t>
      </w:r>
      <w:r w:rsidR="00F37F03" w:rsidRPr="00881389">
        <w:rPr>
          <w:rFonts w:cs="Times New Roman"/>
          <w:noProof/>
          <w:color w:val="000000" w:themeColor="text1"/>
          <w:lang w:val="en-GB"/>
        </w:rPr>
        <w:t>is proposal provides potential economic benefits</w:t>
      </w:r>
      <w:r w:rsidRPr="00881389">
        <w:rPr>
          <w:rFonts w:cs="Times New Roman"/>
          <w:noProof/>
          <w:color w:val="000000" w:themeColor="text1"/>
          <w:lang w:val="en-GB"/>
        </w:rPr>
        <w:t xml:space="preserve"> </w:t>
      </w:r>
      <w:r w:rsidR="00626FBC" w:rsidRPr="00881389">
        <w:rPr>
          <w:rFonts w:cs="Times New Roman"/>
          <w:noProof/>
          <w:color w:val="000000" w:themeColor="text1"/>
          <w:lang w:val="en-GB"/>
        </w:rPr>
        <w:t>with no additional costs for operator</w:t>
      </w:r>
      <w:r w:rsidR="008C37AE" w:rsidRPr="00881389">
        <w:rPr>
          <w:rFonts w:cs="Times New Roman"/>
          <w:noProof/>
          <w:color w:val="000000" w:themeColor="text1"/>
          <w:lang w:val="en-GB"/>
        </w:rPr>
        <w:t>s</w:t>
      </w:r>
      <w:r w:rsidRPr="00881389">
        <w:rPr>
          <w:rFonts w:cs="Times New Roman"/>
          <w:noProof/>
          <w:color w:val="000000" w:themeColor="text1"/>
          <w:lang w:val="en-GB"/>
        </w:rPr>
        <w:t xml:space="preserve"> and </w:t>
      </w:r>
      <w:r w:rsidR="00626FBC" w:rsidRPr="00881389">
        <w:rPr>
          <w:rFonts w:cs="Times New Roman"/>
          <w:noProof/>
          <w:color w:val="000000" w:themeColor="text1"/>
          <w:lang w:val="en-GB"/>
        </w:rPr>
        <w:t>public administration</w:t>
      </w:r>
      <w:r w:rsidR="00E94D5C" w:rsidRPr="00881389">
        <w:rPr>
          <w:rFonts w:cs="Times New Roman"/>
          <w:noProof/>
          <w:color w:val="000000" w:themeColor="text1"/>
          <w:lang w:val="en-GB"/>
        </w:rPr>
        <w:t>s</w:t>
      </w:r>
      <w:r w:rsidR="00626FBC" w:rsidRPr="00881389">
        <w:rPr>
          <w:rFonts w:cs="Times New Roman"/>
          <w:noProof/>
          <w:color w:val="000000" w:themeColor="text1"/>
          <w:lang w:val="en-GB"/>
        </w:rPr>
        <w:t xml:space="preserve">. </w:t>
      </w:r>
      <w:r w:rsidR="00841300" w:rsidRPr="00881389">
        <w:rPr>
          <w:rFonts w:cs="Times New Roman"/>
          <w:noProof/>
          <w:color w:val="000000" w:themeColor="text1"/>
          <w:lang w:val="en-GB"/>
        </w:rPr>
        <w:t xml:space="preserve">Its impacts are described in detail </w:t>
      </w:r>
      <w:r w:rsidR="0074526D" w:rsidRPr="00881389">
        <w:rPr>
          <w:noProof/>
          <w:lang w:val="en-GB"/>
        </w:rPr>
        <w:t xml:space="preserve">in </w:t>
      </w:r>
      <w:r w:rsidR="00B0635E" w:rsidRPr="00881389">
        <w:rPr>
          <w:noProof/>
          <w:lang w:val="en-GB"/>
        </w:rPr>
        <w:t>Section</w:t>
      </w:r>
      <w:r w:rsidR="00841300" w:rsidRPr="00881389">
        <w:rPr>
          <w:noProof/>
          <w:lang w:val="en-GB"/>
        </w:rPr>
        <w:t> </w:t>
      </w:r>
      <w:r w:rsidR="0074526D" w:rsidRPr="00881389">
        <w:rPr>
          <w:noProof/>
          <w:lang w:val="en-GB"/>
        </w:rPr>
        <w:t xml:space="preserve">6. </w:t>
      </w:r>
      <w:r w:rsidR="003D6DAA" w:rsidRPr="00881389">
        <w:rPr>
          <w:noProof/>
          <w:lang w:val="en-GB"/>
        </w:rPr>
        <w:t xml:space="preserve">These impacts cannot be precisely quantified, because their </w:t>
      </w:r>
      <w:r w:rsidR="00445695" w:rsidRPr="00881389">
        <w:rPr>
          <w:noProof/>
          <w:lang w:val="en-GB"/>
        </w:rPr>
        <w:t xml:space="preserve">actual impact will depend on </w:t>
      </w:r>
      <w:r w:rsidR="003D6DAA" w:rsidRPr="00881389">
        <w:rPr>
          <w:noProof/>
          <w:lang w:val="en-GB"/>
        </w:rPr>
        <w:t xml:space="preserve">(i) </w:t>
      </w:r>
      <w:r w:rsidR="00445695" w:rsidRPr="00881389">
        <w:rPr>
          <w:noProof/>
          <w:lang w:val="en-GB"/>
        </w:rPr>
        <w:t xml:space="preserve">the extent of uptake of the measures, </w:t>
      </w:r>
      <w:r w:rsidR="003D6DAA" w:rsidRPr="00881389">
        <w:rPr>
          <w:noProof/>
          <w:lang w:val="en-GB"/>
        </w:rPr>
        <w:t>(ii) how MS apply</w:t>
      </w:r>
      <w:r w:rsidR="00445695" w:rsidRPr="00881389">
        <w:rPr>
          <w:noProof/>
          <w:lang w:val="en-GB"/>
        </w:rPr>
        <w:t xml:space="preserve"> the instruments given to them, </w:t>
      </w:r>
      <w:r w:rsidR="003D6DAA" w:rsidRPr="00881389">
        <w:rPr>
          <w:noProof/>
          <w:lang w:val="en-GB"/>
        </w:rPr>
        <w:t xml:space="preserve">(iii) </w:t>
      </w:r>
      <w:r w:rsidR="00445695" w:rsidRPr="00881389">
        <w:rPr>
          <w:noProof/>
          <w:lang w:val="en-GB"/>
        </w:rPr>
        <w:t xml:space="preserve">the production and market situation in the following years, which cannot be foreseen with accuracy, </w:t>
      </w:r>
      <w:r w:rsidR="003D6DAA" w:rsidRPr="00881389">
        <w:rPr>
          <w:noProof/>
          <w:lang w:val="en-GB"/>
        </w:rPr>
        <w:t xml:space="preserve">(iv) </w:t>
      </w:r>
      <w:r w:rsidR="00445695" w:rsidRPr="00881389">
        <w:rPr>
          <w:noProof/>
          <w:lang w:val="en-GB"/>
        </w:rPr>
        <w:t>the pre-existing national legislative framework</w:t>
      </w:r>
      <w:r w:rsidR="003D6DAA" w:rsidRPr="00881389">
        <w:rPr>
          <w:noProof/>
          <w:lang w:val="en-GB"/>
        </w:rPr>
        <w:t>,</w:t>
      </w:r>
      <w:r w:rsidR="00445695" w:rsidRPr="00881389">
        <w:rPr>
          <w:noProof/>
          <w:lang w:val="en-GB"/>
        </w:rPr>
        <w:t xml:space="preserve"> and </w:t>
      </w:r>
      <w:r w:rsidR="003D6DAA" w:rsidRPr="00881389">
        <w:rPr>
          <w:noProof/>
          <w:lang w:val="en-GB"/>
        </w:rPr>
        <w:t xml:space="preserve">(v) </w:t>
      </w:r>
      <w:r w:rsidR="00445695" w:rsidRPr="00881389">
        <w:rPr>
          <w:noProof/>
          <w:lang w:val="en-GB"/>
        </w:rPr>
        <w:t xml:space="preserve">existing supply chain structures. </w:t>
      </w:r>
      <w:r w:rsidR="003D6DAA" w:rsidRPr="00881389">
        <w:rPr>
          <w:noProof/>
          <w:lang w:val="en-GB"/>
        </w:rPr>
        <w:t>Benefits calculated based on reasonable assumptions and relevant data available are summarised in the following table.</w:t>
      </w:r>
    </w:p>
    <w:p w14:paraId="76AD4627" w14:textId="025BB81D" w:rsidR="00A03BB6" w:rsidRPr="00881389" w:rsidRDefault="00A03BB6" w:rsidP="7E954136">
      <w:pPr>
        <w:jc w:val="both"/>
        <w:rPr>
          <w:rFonts w:cs="Times New Roman"/>
          <w:noProof/>
          <w:color w:val="000000" w:themeColor="text1"/>
          <w:lang w:val="en-GB"/>
        </w:rPr>
      </w:pPr>
    </w:p>
    <w:p w14:paraId="73DE7118" w14:textId="4114B429" w:rsidR="00A61BC0" w:rsidRPr="00881389" w:rsidRDefault="00A61BC0" w:rsidP="00A61BC0">
      <w:pPr>
        <w:rPr>
          <w:rFonts w:cs="Times New Roman"/>
          <w:b/>
          <w:bCs/>
          <w:noProof/>
          <w:szCs w:val="24"/>
          <w:lang w:val="en-GB"/>
        </w:rPr>
      </w:pPr>
      <w:bookmarkStart w:id="420" w:name="_Toc108096509"/>
      <w:bookmarkStart w:id="421" w:name="_Toc126060210"/>
      <w:r w:rsidRPr="00881389">
        <w:rPr>
          <w:rFonts w:cs="Times New Roman"/>
          <w:b/>
          <w:bCs/>
          <w:noProof/>
          <w:szCs w:val="24"/>
          <w:lang w:val="en-GB"/>
        </w:rPr>
        <w:t>Summary of costs and benefits</w:t>
      </w:r>
      <w:bookmarkStart w:id="422" w:name="_Ref108099855"/>
      <w:bookmarkStart w:id="423" w:name="_Toc126060250"/>
      <w:bookmarkEnd w:id="420"/>
      <w:bookmarkEnd w:id="421"/>
    </w:p>
    <w:p w14:paraId="37A59776" w14:textId="232F55BE" w:rsidR="00A61BC0" w:rsidRPr="00881389" w:rsidRDefault="00A61BC0" w:rsidP="00A61BC0">
      <w:pPr>
        <w:rPr>
          <w:rFonts w:cs="Times New Roman"/>
          <w:noProof/>
          <w:szCs w:val="24"/>
          <w:lang w:val="en-GB"/>
        </w:rPr>
      </w:pPr>
      <w:r w:rsidRPr="00881389">
        <w:rPr>
          <w:rFonts w:cs="Times New Roman"/>
          <w:i/>
          <w:iCs/>
          <w:noProof/>
          <w:szCs w:val="24"/>
          <w:lang w:val="en-GB"/>
        </w:rPr>
        <w:t xml:space="preserve">Table </w:t>
      </w:r>
      <w:bookmarkEnd w:id="422"/>
      <w:r w:rsidRPr="00881389">
        <w:rPr>
          <w:rFonts w:cs="Times New Roman"/>
          <w:i/>
          <w:iCs/>
          <w:noProof/>
          <w:szCs w:val="24"/>
          <w:lang w:val="en-GB"/>
        </w:rPr>
        <w:t>1 - Overview of benefits</w:t>
      </w:r>
      <w:bookmarkEnd w:id="423"/>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1706"/>
        <w:gridCol w:w="5988"/>
      </w:tblGrid>
      <w:tr w:rsidR="00CC5EF4" w:rsidRPr="00965740" w14:paraId="1666FA04" w14:textId="77777777" w:rsidTr="7507D613">
        <w:tc>
          <w:tcPr>
            <w:tcW w:w="10206" w:type="dxa"/>
            <w:gridSpan w:val="3"/>
            <w:tcBorders>
              <w:top w:val="double" w:sz="4" w:space="0" w:color="auto"/>
              <w:bottom w:val="single" w:sz="4" w:space="0" w:color="auto"/>
            </w:tcBorders>
            <w:shd w:val="clear" w:color="auto" w:fill="D5DCE4" w:themeFill="text2" w:themeFillTint="33"/>
          </w:tcPr>
          <w:p w14:paraId="66B05984" w14:textId="0D9B0E36" w:rsidR="00A61BC0" w:rsidRPr="003C7757" w:rsidRDefault="00A61BC0" w:rsidP="00747A67">
            <w:pPr>
              <w:rPr>
                <w:b/>
                <w:noProof/>
              </w:rPr>
            </w:pPr>
            <w:r w:rsidRPr="00965740">
              <w:rPr>
                <w:b/>
                <w:noProof/>
              </w:rPr>
              <w:t xml:space="preserve">I. Overview of </w:t>
            </w:r>
            <w:r w:rsidR="00E340D3" w:rsidRPr="00965740">
              <w:rPr>
                <w:b/>
                <w:noProof/>
              </w:rPr>
              <w:t>b</w:t>
            </w:r>
            <w:r w:rsidRPr="00965740">
              <w:rPr>
                <w:b/>
                <w:noProof/>
              </w:rPr>
              <w:t xml:space="preserve">enefits (total for all provisions) – </w:t>
            </w:r>
            <w:r w:rsidR="00E340D3" w:rsidRPr="00965740">
              <w:rPr>
                <w:b/>
                <w:noProof/>
              </w:rPr>
              <w:t>p</w:t>
            </w:r>
            <w:r w:rsidRPr="00965740">
              <w:rPr>
                <w:b/>
                <w:noProof/>
              </w:rPr>
              <w:t xml:space="preserve">referred </w:t>
            </w:r>
            <w:r w:rsidR="00E340D3" w:rsidRPr="00965740">
              <w:rPr>
                <w:b/>
                <w:noProof/>
              </w:rPr>
              <w:t>o</w:t>
            </w:r>
            <w:r w:rsidRPr="00965740">
              <w:rPr>
                <w:b/>
                <w:noProof/>
              </w:rPr>
              <w:t>ption</w:t>
            </w:r>
          </w:p>
        </w:tc>
      </w:tr>
      <w:tr w:rsidR="00D408CA" w:rsidRPr="00965740" w14:paraId="3B93A44C" w14:textId="77777777" w:rsidTr="7507D613">
        <w:tc>
          <w:tcPr>
            <w:tcW w:w="2512" w:type="dxa"/>
            <w:tcBorders>
              <w:top w:val="single" w:sz="4" w:space="0" w:color="auto"/>
            </w:tcBorders>
            <w:shd w:val="clear" w:color="auto" w:fill="D5DCE4" w:themeFill="text2" w:themeFillTint="33"/>
          </w:tcPr>
          <w:p w14:paraId="079235DC" w14:textId="77777777" w:rsidR="00A61BC0" w:rsidRPr="003C7757" w:rsidRDefault="00A61BC0" w:rsidP="00747A67">
            <w:pPr>
              <w:jc w:val="center"/>
              <w:rPr>
                <w:b/>
                <w:i/>
                <w:noProof/>
              </w:rPr>
            </w:pPr>
            <w:r w:rsidRPr="00965740">
              <w:rPr>
                <w:b/>
                <w:i/>
                <w:noProof/>
              </w:rPr>
              <w:t>Description</w:t>
            </w:r>
          </w:p>
        </w:tc>
        <w:tc>
          <w:tcPr>
            <w:tcW w:w="1706" w:type="dxa"/>
            <w:tcBorders>
              <w:top w:val="single" w:sz="4" w:space="0" w:color="auto"/>
            </w:tcBorders>
            <w:shd w:val="clear" w:color="auto" w:fill="D5DCE4" w:themeFill="text2" w:themeFillTint="33"/>
          </w:tcPr>
          <w:p w14:paraId="0F28FA90" w14:textId="77777777" w:rsidR="00A61BC0" w:rsidRPr="003C7757" w:rsidRDefault="00A61BC0" w:rsidP="00747A67">
            <w:pPr>
              <w:jc w:val="center"/>
              <w:rPr>
                <w:b/>
                <w:i/>
                <w:noProof/>
              </w:rPr>
            </w:pPr>
            <w:r w:rsidRPr="00965740">
              <w:rPr>
                <w:b/>
                <w:i/>
                <w:noProof/>
              </w:rPr>
              <w:t>Amount</w:t>
            </w:r>
          </w:p>
        </w:tc>
        <w:tc>
          <w:tcPr>
            <w:tcW w:w="5988" w:type="dxa"/>
            <w:tcBorders>
              <w:top w:val="single" w:sz="4" w:space="0" w:color="auto"/>
            </w:tcBorders>
            <w:shd w:val="clear" w:color="auto" w:fill="D5DCE4" w:themeFill="text2" w:themeFillTint="33"/>
            <w:tcMar>
              <w:top w:w="57" w:type="dxa"/>
              <w:left w:w="57" w:type="dxa"/>
              <w:bottom w:w="57" w:type="dxa"/>
              <w:right w:w="57" w:type="dxa"/>
            </w:tcMar>
          </w:tcPr>
          <w:p w14:paraId="32211E49" w14:textId="77777777" w:rsidR="00A61BC0" w:rsidRPr="003C7757" w:rsidRDefault="00A61BC0" w:rsidP="00747A67">
            <w:pPr>
              <w:jc w:val="center"/>
              <w:rPr>
                <w:b/>
                <w:i/>
                <w:noProof/>
              </w:rPr>
            </w:pPr>
            <w:r w:rsidRPr="00965740">
              <w:rPr>
                <w:b/>
                <w:i/>
                <w:noProof/>
              </w:rPr>
              <w:t>Comments</w:t>
            </w:r>
          </w:p>
        </w:tc>
      </w:tr>
      <w:tr w:rsidR="00CA4D51" w:rsidRPr="00965740" w14:paraId="2C5958B7" w14:textId="77777777" w:rsidTr="7507D613">
        <w:tc>
          <w:tcPr>
            <w:tcW w:w="10206" w:type="dxa"/>
            <w:gridSpan w:val="3"/>
            <w:tcBorders>
              <w:top w:val="double" w:sz="4" w:space="0" w:color="auto"/>
            </w:tcBorders>
            <w:shd w:val="clear" w:color="auto" w:fill="F2F2F2" w:themeFill="background1" w:themeFillShade="F2"/>
          </w:tcPr>
          <w:p w14:paraId="2A12BFEB" w14:textId="77777777" w:rsidR="00A61BC0" w:rsidRPr="003C7757" w:rsidRDefault="00A61BC0" w:rsidP="00F15BC2">
            <w:pPr>
              <w:pStyle w:val="ListParagraph"/>
              <w:jc w:val="center"/>
              <w:rPr>
                <w:b/>
                <w:i/>
                <w:noProof/>
              </w:rPr>
            </w:pPr>
            <w:r w:rsidRPr="00965740">
              <w:rPr>
                <w:b/>
                <w:i/>
                <w:noProof/>
              </w:rPr>
              <w:t>Direct benefits</w:t>
            </w:r>
          </w:p>
        </w:tc>
      </w:tr>
      <w:tr w:rsidR="00C56EB4" w:rsidRPr="00965740" w14:paraId="1488FB6B" w14:textId="77777777" w:rsidTr="7507D613">
        <w:trPr>
          <w:trHeight w:val="230"/>
        </w:trPr>
        <w:tc>
          <w:tcPr>
            <w:tcW w:w="10206" w:type="dxa"/>
            <w:gridSpan w:val="3"/>
          </w:tcPr>
          <w:p w14:paraId="7A6BCC49" w14:textId="50D17CF5" w:rsidR="00A67622" w:rsidRPr="003C7757" w:rsidRDefault="00E10C31" w:rsidP="00747A67">
            <w:pPr>
              <w:rPr>
                <w:noProof/>
              </w:rPr>
            </w:pPr>
            <w:r w:rsidRPr="00965740">
              <w:rPr>
                <w:b/>
                <w:bCs/>
                <w:noProof/>
              </w:rPr>
              <w:t xml:space="preserve">Benefits for </w:t>
            </w:r>
            <w:r w:rsidR="00A63793" w:rsidRPr="00965740">
              <w:rPr>
                <w:b/>
                <w:bCs/>
                <w:noProof/>
              </w:rPr>
              <w:t>winegrowers</w:t>
            </w:r>
            <w:r w:rsidRPr="00965740">
              <w:rPr>
                <w:b/>
                <w:noProof/>
              </w:rPr>
              <w:t xml:space="preserve"> </w:t>
            </w:r>
            <w:r w:rsidRPr="00965740">
              <w:rPr>
                <w:b/>
                <w:bCs/>
                <w:noProof/>
              </w:rPr>
              <w:t>and their associations</w:t>
            </w:r>
          </w:p>
        </w:tc>
      </w:tr>
      <w:tr w:rsidR="00D54295" w:rsidRPr="00965740" w14:paraId="19F32924" w14:textId="77777777" w:rsidTr="7507D613">
        <w:trPr>
          <w:trHeight w:val="793"/>
        </w:trPr>
        <w:tc>
          <w:tcPr>
            <w:tcW w:w="2512" w:type="dxa"/>
          </w:tcPr>
          <w:p w14:paraId="7435F793" w14:textId="633A8A42" w:rsidR="00D84255" w:rsidRPr="003C7757" w:rsidRDefault="007B3D2A" w:rsidP="00747A67">
            <w:pPr>
              <w:rPr>
                <w:noProof/>
              </w:rPr>
            </w:pPr>
            <w:r w:rsidRPr="00965740">
              <w:rPr>
                <w:noProof/>
                <w:color w:val="000000" w:themeColor="text1"/>
              </w:rPr>
              <w:t xml:space="preserve">More </w:t>
            </w:r>
            <w:r w:rsidR="00163C96" w:rsidRPr="00965740">
              <w:rPr>
                <w:noProof/>
                <w:color w:val="000000" w:themeColor="text1"/>
              </w:rPr>
              <w:t xml:space="preserve">flexibilities in planting and </w:t>
            </w:r>
            <w:r w:rsidR="00F62E7D" w:rsidRPr="00965740">
              <w:rPr>
                <w:noProof/>
                <w:color w:val="000000" w:themeColor="text1"/>
              </w:rPr>
              <w:t>a more stable market</w:t>
            </w:r>
          </w:p>
        </w:tc>
        <w:tc>
          <w:tcPr>
            <w:tcW w:w="1706" w:type="dxa"/>
            <w:tcMar>
              <w:top w:w="57" w:type="dxa"/>
              <w:left w:w="57" w:type="dxa"/>
              <w:bottom w:w="57" w:type="dxa"/>
              <w:right w:w="57" w:type="dxa"/>
            </w:tcMar>
          </w:tcPr>
          <w:p w14:paraId="0F9A8AB1" w14:textId="796AA49D" w:rsidR="00D84255" w:rsidRPr="003C7757" w:rsidRDefault="008C47C3" w:rsidP="003C7757">
            <w:pPr>
              <w:rPr>
                <w:noProof/>
              </w:rPr>
            </w:pPr>
            <w:r w:rsidRPr="00965740">
              <w:rPr>
                <w:noProof/>
              </w:rPr>
              <w:t>EUR </w:t>
            </w:r>
            <w:r w:rsidR="001E16A8" w:rsidRPr="00965740">
              <w:rPr>
                <w:noProof/>
              </w:rPr>
              <w:t>33</w:t>
            </w:r>
            <w:r w:rsidR="0006067B">
              <w:rPr>
                <w:noProof/>
              </w:rPr>
              <w:t>9</w:t>
            </w:r>
            <w:r w:rsidR="00D27E7F" w:rsidRPr="00965740">
              <w:rPr>
                <w:noProof/>
              </w:rPr>
              <w:t xml:space="preserve"> million</w:t>
            </w:r>
            <w:r w:rsidR="00AB756E" w:rsidRPr="00965740">
              <w:rPr>
                <w:noProof/>
              </w:rPr>
              <w:t xml:space="preserve"> / year</w:t>
            </w:r>
          </w:p>
        </w:tc>
        <w:tc>
          <w:tcPr>
            <w:tcW w:w="5988" w:type="dxa"/>
            <w:tcMar>
              <w:top w:w="57" w:type="dxa"/>
              <w:left w:w="57" w:type="dxa"/>
              <w:bottom w:w="57" w:type="dxa"/>
              <w:right w:w="57" w:type="dxa"/>
            </w:tcMar>
          </w:tcPr>
          <w:p w14:paraId="6DB8E60C" w14:textId="013EAB53" w:rsidR="008C47C3" w:rsidRPr="00965740" w:rsidRDefault="00FB204C" w:rsidP="00F15BC2">
            <w:pPr>
              <w:jc w:val="both"/>
              <w:rPr>
                <w:noProof/>
              </w:rPr>
            </w:pPr>
            <w:r w:rsidRPr="00965740">
              <w:rPr>
                <w:noProof/>
              </w:rPr>
              <w:t xml:space="preserve">Farmers and their associations benefit from </w:t>
            </w:r>
            <w:r w:rsidR="00D81A30" w:rsidRPr="00965740">
              <w:rPr>
                <w:noProof/>
              </w:rPr>
              <w:t xml:space="preserve">a more predictable wine market in the long term, improving </w:t>
            </w:r>
            <w:r w:rsidRPr="00965740">
              <w:rPr>
                <w:noProof/>
              </w:rPr>
              <w:t>increased long term predictability of the wine market</w:t>
            </w:r>
            <w:r w:rsidR="003D5E42" w:rsidRPr="00965740">
              <w:rPr>
                <w:noProof/>
              </w:rPr>
              <w:t xml:space="preserve">, which leads </w:t>
            </w:r>
            <w:r w:rsidRPr="00965740">
              <w:rPr>
                <w:noProof/>
              </w:rPr>
              <w:t xml:space="preserve">reinforced </w:t>
            </w:r>
            <w:r w:rsidR="003D5E42" w:rsidRPr="00965740">
              <w:rPr>
                <w:noProof/>
              </w:rPr>
              <w:t xml:space="preserve">relations </w:t>
            </w:r>
            <w:r w:rsidRPr="00965740">
              <w:rPr>
                <w:noProof/>
              </w:rPr>
              <w:t xml:space="preserve">and </w:t>
            </w:r>
            <w:r w:rsidR="003D5E42" w:rsidRPr="00965740">
              <w:rPr>
                <w:noProof/>
              </w:rPr>
              <w:t xml:space="preserve">better </w:t>
            </w:r>
            <w:r w:rsidRPr="00965740">
              <w:rPr>
                <w:noProof/>
              </w:rPr>
              <w:t>price transmission</w:t>
            </w:r>
            <w:r w:rsidR="003D5E42" w:rsidRPr="00965740">
              <w:rPr>
                <w:noProof/>
              </w:rPr>
              <w:t xml:space="preserve"> along the supply chain</w:t>
            </w:r>
            <w:r w:rsidR="00E6089A" w:rsidRPr="00965740">
              <w:rPr>
                <w:noProof/>
              </w:rPr>
              <w:t xml:space="preserve">. </w:t>
            </w:r>
            <w:r w:rsidRPr="00965740">
              <w:rPr>
                <w:noProof/>
              </w:rPr>
              <w:t>A</w:t>
            </w:r>
            <w:r w:rsidR="00E6089A" w:rsidRPr="00965740">
              <w:rPr>
                <w:noProof/>
              </w:rPr>
              <w:t xml:space="preserve"> more stable </w:t>
            </w:r>
            <w:r w:rsidR="00E76924" w:rsidRPr="00965740">
              <w:rPr>
                <w:noProof/>
              </w:rPr>
              <w:t xml:space="preserve">market would </w:t>
            </w:r>
            <w:r w:rsidR="00B45BC8" w:rsidRPr="00965740">
              <w:rPr>
                <w:noProof/>
              </w:rPr>
              <w:t xml:space="preserve">especially </w:t>
            </w:r>
            <w:r w:rsidR="00E76924" w:rsidRPr="00965740">
              <w:rPr>
                <w:noProof/>
              </w:rPr>
              <w:t>favo</w:t>
            </w:r>
            <w:r w:rsidR="009A3AD2" w:rsidRPr="00965740">
              <w:rPr>
                <w:noProof/>
              </w:rPr>
              <w:t>ur</w:t>
            </w:r>
            <w:r w:rsidR="00E76924" w:rsidRPr="00965740">
              <w:rPr>
                <w:noProof/>
              </w:rPr>
              <w:t xml:space="preserve"> </w:t>
            </w:r>
            <w:r w:rsidR="003C7757">
              <w:rPr>
                <w:noProof/>
              </w:rPr>
              <w:t>the cooperation between producers a</w:t>
            </w:r>
            <w:r w:rsidR="009333AA" w:rsidRPr="00965740">
              <w:rPr>
                <w:noProof/>
              </w:rPr>
              <w:t>nd their</w:t>
            </w:r>
            <w:r w:rsidRPr="00965740">
              <w:rPr>
                <w:noProof/>
              </w:rPr>
              <w:t xml:space="preserve"> collective </w:t>
            </w:r>
            <w:r w:rsidR="009333AA" w:rsidRPr="00965740">
              <w:rPr>
                <w:noProof/>
              </w:rPr>
              <w:t>inititiaves</w:t>
            </w:r>
            <w:r w:rsidRPr="00965740">
              <w:rPr>
                <w:noProof/>
              </w:rPr>
              <w:t xml:space="preserve">. These elements are expected to lead to </w:t>
            </w:r>
            <w:r w:rsidR="00AD0982" w:rsidRPr="00965740">
              <w:rPr>
                <w:noProof/>
              </w:rPr>
              <w:t xml:space="preserve">increased revenue and more stable incomes for </w:t>
            </w:r>
            <w:r w:rsidR="00CB5ADA" w:rsidRPr="00965740">
              <w:rPr>
                <w:noProof/>
              </w:rPr>
              <w:t>winegrowers</w:t>
            </w:r>
            <w:r w:rsidRPr="00965740">
              <w:rPr>
                <w:noProof/>
              </w:rPr>
              <w:t>.</w:t>
            </w:r>
          </w:p>
          <w:p w14:paraId="0C4EF465" w14:textId="77777777" w:rsidR="008C47C3" w:rsidRPr="00965740" w:rsidRDefault="008C47C3" w:rsidP="00F15BC2">
            <w:pPr>
              <w:jc w:val="both"/>
              <w:rPr>
                <w:noProof/>
              </w:rPr>
            </w:pPr>
          </w:p>
          <w:p w14:paraId="460D74B8" w14:textId="52BEFB17" w:rsidR="008C47C3" w:rsidRPr="00965740" w:rsidRDefault="00FB204C" w:rsidP="00F15BC2">
            <w:pPr>
              <w:jc w:val="both"/>
              <w:rPr>
                <w:noProof/>
              </w:rPr>
            </w:pPr>
            <w:r w:rsidRPr="00965740">
              <w:rPr>
                <w:noProof/>
              </w:rPr>
              <w:t xml:space="preserve">By reducing uncertainty around pricing, volumes and </w:t>
            </w:r>
            <w:r w:rsidR="00CB5ADA" w:rsidRPr="00965740">
              <w:rPr>
                <w:noProof/>
              </w:rPr>
              <w:t>sales</w:t>
            </w:r>
            <w:r w:rsidRPr="00965740">
              <w:rPr>
                <w:noProof/>
              </w:rPr>
              <w:t xml:space="preserve">, </w:t>
            </w:r>
            <w:r w:rsidR="00CB5ADA" w:rsidRPr="00965740">
              <w:rPr>
                <w:noProof/>
              </w:rPr>
              <w:t>winegrowers</w:t>
            </w:r>
            <w:r w:rsidRPr="00965740">
              <w:rPr>
                <w:noProof/>
              </w:rPr>
              <w:t xml:space="preserve"> can make more informed investment decisions that are expected to lead to </w:t>
            </w:r>
            <w:r w:rsidR="004C296B" w:rsidRPr="00965740">
              <w:rPr>
                <w:noProof/>
              </w:rPr>
              <w:t>better</w:t>
            </w:r>
            <w:r w:rsidRPr="00965740">
              <w:rPr>
                <w:noProof/>
              </w:rPr>
              <w:t xml:space="preserve"> profitability</w:t>
            </w:r>
            <w:r w:rsidR="00AD0982" w:rsidRPr="00965740">
              <w:rPr>
                <w:noProof/>
              </w:rPr>
              <w:t xml:space="preserve"> (because</w:t>
            </w:r>
            <w:r w:rsidRPr="00965740">
              <w:rPr>
                <w:noProof/>
              </w:rPr>
              <w:t xml:space="preserve"> farmers are less willing to invest in productivity-enhancing assets</w:t>
            </w:r>
            <w:r w:rsidR="00AD0982" w:rsidRPr="00965740">
              <w:rPr>
                <w:noProof/>
              </w:rPr>
              <w:t xml:space="preserve"> in the absence of predictable cash flows, which</w:t>
            </w:r>
            <w:r w:rsidRPr="00965740">
              <w:rPr>
                <w:noProof/>
              </w:rPr>
              <w:t xml:space="preserve"> may lead to sub-optimal investment decisions in the long-term</w:t>
            </w:r>
            <w:r w:rsidR="00AD0982" w:rsidRPr="00965740">
              <w:rPr>
                <w:noProof/>
              </w:rPr>
              <w:t>)</w:t>
            </w:r>
            <w:r w:rsidRPr="00965740">
              <w:rPr>
                <w:noProof/>
              </w:rPr>
              <w:t>.</w:t>
            </w:r>
          </w:p>
          <w:p w14:paraId="531DABE7" w14:textId="77777777" w:rsidR="008C47C3" w:rsidRPr="00965740" w:rsidRDefault="008C47C3" w:rsidP="00F15BC2">
            <w:pPr>
              <w:jc w:val="both"/>
              <w:rPr>
                <w:noProof/>
              </w:rPr>
            </w:pPr>
          </w:p>
          <w:p w14:paraId="68DB5039" w14:textId="3859C649" w:rsidR="00477A4F" w:rsidRPr="003C7757" w:rsidRDefault="00AD0982" w:rsidP="00F15BC2">
            <w:pPr>
              <w:jc w:val="both"/>
              <w:rPr>
                <w:noProof/>
              </w:rPr>
            </w:pPr>
            <w:r w:rsidRPr="00965740">
              <w:rPr>
                <w:noProof/>
              </w:rPr>
              <w:t>T</w:t>
            </w:r>
            <w:r w:rsidR="00FB204C" w:rsidRPr="00965740">
              <w:rPr>
                <w:noProof/>
              </w:rPr>
              <w:t xml:space="preserve">his reduction in income </w:t>
            </w:r>
            <w:r w:rsidRPr="00965740">
              <w:rPr>
                <w:noProof/>
              </w:rPr>
              <w:t xml:space="preserve">volatility is expected to </w:t>
            </w:r>
            <w:r w:rsidR="00FB204C" w:rsidRPr="00965740">
              <w:rPr>
                <w:noProof/>
              </w:rPr>
              <w:t>translate into an average margin improvement of around 1% of the annual income per farm per year.</w:t>
            </w:r>
            <w:r w:rsidR="00FB204C" w:rsidRPr="00965740">
              <w:rPr>
                <w:noProof/>
                <w:vertAlign w:val="superscript"/>
              </w:rPr>
              <w:footnoteReference w:id="43"/>
            </w:r>
            <w:r w:rsidR="00FB204C" w:rsidRPr="00965740">
              <w:rPr>
                <w:noProof/>
              </w:rPr>
              <w:t xml:space="preserve"> </w:t>
            </w:r>
            <w:r w:rsidR="00BA291B">
              <w:rPr>
                <w:noProof/>
              </w:rPr>
              <w:t>T</w:t>
            </w:r>
            <w:r w:rsidR="00BF3774">
              <w:rPr>
                <w:noProof/>
              </w:rPr>
              <w:t>his</w:t>
            </w:r>
            <w:r w:rsidR="00581E61">
              <w:rPr>
                <w:noProof/>
              </w:rPr>
              <w:t xml:space="preserve"> rate of improvement</w:t>
            </w:r>
            <w:r w:rsidR="00BF3774" w:rsidRPr="00581E61">
              <w:rPr>
                <w:noProof/>
              </w:rPr>
              <w:t xml:space="preserve">, </w:t>
            </w:r>
            <w:r w:rsidR="00BA291B" w:rsidRPr="00581E61">
              <w:rPr>
                <w:noProof/>
              </w:rPr>
              <w:t xml:space="preserve">which specifically </w:t>
            </w:r>
            <w:r w:rsidR="006A6991" w:rsidRPr="00581E61">
              <w:rPr>
                <w:noProof/>
              </w:rPr>
              <w:t>refer</w:t>
            </w:r>
            <w:r w:rsidR="00BA291B" w:rsidRPr="00581E61">
              <w:rPr>
                <w:noProof/>
              </w:rPr>
              <w:t>s</w:t>
            </w:r>
            <w:r w:rsidR="006A6991" w:rsidRPr="00581E61">
              <w:rPr>
                <w:noProof/>
              </w:rPr>
              <w:t xml:space="preserve"> to the dairy sector, </w:t>
            </w:r>
            <w:r w:rsidR="00177F6D" w:rsidRPr="00581E61">
              <w:rPr>
                <w:noProof/>
              </w:rPr>
              <w:t>can</w:t>
            </w:r>
            <w:r w:rsidR="00BA291B" w:rsidRPr="00581E61">
              <w:rPr>
                <w:noProof/>
              </w:rPr>
              <w:t xml:space="preserve"> be </w:t>
            </w:r>
            <w:r w:rsidR="006A6991" w:rsidRPr="00581E61">
              <w:rPr>
                <w:noProof/>
              </w:rPr>
              <w:t>reasonabl</w:t>
            </w:r>
            <w:r w:rsidR="00BA291B" w:rsidRPr="00581E61">
              <w:rPr>
                <w:noProof/>
              </w:rPr>
              <w:t>y</w:t>
            </w:r>
            <w:r w:rsidR="006A6991" w:rsidRPr="00581E61">
              <w:rPr>
                <w:noProof/>
              </w:rPr>
              <w:t xml:space="preserve"> </w:t>
            </w:r>
            <w:r w:rsidR="00BA291B" w:rsidRPr="00581E61">
              <w:rPr>
                <w:noProof/>
              </w:rPr>
              <w:t xml:space="preserve">be assumed </w:t>
            </w:r>
            <w:r w:rsidR="00507D08">
              <w:rPr>
                <w:noProof/>
              </w:rPr>
              <w:t xml:space="preserve">valid </w:t>
            </w:r>
            <w:r w:rsidR="006A6991" w:rsidRPr="00581E61">
              <w:rPr>
                <w:noProof/>
              </w:rPr>
              <w:t xml:space="preserve">also for </w:t>
            </w:r>
            <w:r w:rsidR="00E30426" w:rsidRPr="00581E61">
              <w:rPr>
                <w:noProof/>
              </w:rPr>
              <w:t>the wine sector</w:t>
            </w:r>
            <w:r w:rsidR="006A6991" w:rsidRPr="00581E61">
              <w:rPr>
                <w:noProof/>
              </w:rPr>
              <w:t>.</w:t>
            </w:r>
            <w:r w:rsidR="006A6991">
              <w:rPr>
                <w:rStyle w:val="Hyperlink"/>
                <w:noProof/>
              </w:rPr>
              <w:t xml:space="preserve"> </w:t>
            </w:r>
            <w:r w:rsidR="00FB204C" w:rsidRPr="00965740">
              <w:rPr>
                <w:noProof/>
              </w:rPr>
              <w:t xml:space="preserve">Based on this, </w:t>
            </w:r>
            <w:r w:rsidR="001127DC" w:rsidRPr="00965740">
              <w:rPr>
                <w:noProof/>
              </w:rPr>
              <w:t xml:space="preserve">and considering that the </w:t>
            </w:r>
            <w:r w:rsidR="00102044" w:rsidRPr="00965740">
              <w:rPr>
                <w:noProof/>
              </w:rPr>
              <w:t>i</w:t>
            </w:r>
            <w:r w:rsidR="001127DC" w:rsidRPr="00965740">
              <w:rPr>
                <w:noProof/>
              </w:rPr>
              <w:t xml:space="preserve">ncome generated by </w:t>
            </w:r>
            <w:r w:rsidR="00102044" w:rsidRPr="00965740">
              <w:rPr>
                <w:noProof/>
              </w:rPr>
              <w:t xml:space="preserve">the </w:t>
            </w:r>
            <w:r w:rsidR="001127DC" w:rsidRPr="00965740">
              <w:rPr>
                <w:noProof/>
              </w:rPr>
              <w:t xml:space="preserve">EU winemakers is about </w:t>
            </w:r>
            <w:r w:rsidR="008C47C3" w:rsidRPr="00965740">
              <w:rPr>
                <w:noProof/>
              </w:rPr>
              <w:t>EUR </w:t>
            </w:r>
            <w:r w:rsidR="0065422A" w:rsidRPr="00965740">
              <w:rPr>
                <w:noProof/>
              </w:rPr>
              <w:t>29.4</w:t>
            </w:r>
            <w:r w:rsidR="00363362" w:rsidRPr="00965740">
              <w:rPr>
                <w:noProof/>
              </w:rPr>
              <w:t xml:space="preserve"> billion</w:t>
            </w:r>
            <w:r w:rsidR="000452C5" w:rsidRPr="00965740">
              <w:rPr>
                <w:rStyle w:val="FootnoteReference"/>
                <w:noProof/>
              </w:rPr>
              <w:footnoteReference w:id="44"/>
            </w:r>
            <w:r w:rsidR="008C47C3" w:rsidRPr="00965740">
              <w:rPr>
                <w:noProof/>
              </w:rPr>
              <w:t>,</w:t>
            </w:r>
            <w:r w:rsidR="001127DC" w:rsidRPr="00965740">
              <w:rPr>
                <w:noProof/>
              </w:rPr>
              <w:t xml:space="preserve"> </w:t>
            </w:r>
            <w:r w:rsidR="00FB204C" w:rsidRPr="00965740">
              <w:rPr>
                <w:noProof/>
              </w:rPr>
              <w:t xml:space="preserve">it is estimated that </w:t>
            </w:r>
            <w:r w:rsidR="008C47C3" w:rsidRPr="00965740">
              <w:rPr>
                <w:noProof/>
              </w:rPr>
              <w:t xml:space="preserve">in the long term </w:t>
            </w:r>
            <w:r w:rsidR="00FB204C" w:rsidRPr="00965740">
              <w:rPr>
                <w:noProof/>
              </w:rPr>
              <w:t>the stabilising effect of such measures could improve income by approximately</w:t>
            </w:r>
            <w:r w:rsidR="004B7FCE" w:rsidRPr="00965740">
              <w:rPr>
                <w:noProof/>
              </w:rPr>
              <w:t xml:space="preserve"> </w:t>
            </w:r>
            <w:r w:rsidR="008C47C3" w:rsidRPr="00965740">
              <w:rPr>
                <w:noProof/>
              </w:rPr>
              <w:t>EUR </w:t>
            </w:r>
            <w:r w:rsidR="000452C5" w:rsidRPr="00965740">
              <w:rPr>
                <w:noProof/>
              </w:rPr>
              <w:t>294</w:t>
            </w:r>
            <w:r w:rsidR="00B72427" w:rsidRPr="00965740">
              <w:rPr>
                <w:noProof/>
              </w:rPr>
              <w:t xml:space="preserve"> million a year</w:t>
            </w:r>
            <w:r w:rsidR="001127DC" w:rsidRPr="00965740">
              <w:rPr>
                <w:noProof/>
              </w:rPr>
              <w:t>.</w:t>
            </w:r>
          </w:p>
          <w:p w14:paraId="4E7CF8DE" w14:textId="77777777" w:rsidR="00163C96" w:rsidRPr="003C7757" w:rsidRDefault="00163C96" w:rsidP="00F15BC2">
            <w:pPr>
              <w:jc w:val="both"/>
              <w:rPr>
                <w:noProof/>
              </w:rPr>
            </w:pPr>
          </w:p>
          <w:p w14:paraId="5E0C18C7" w14:textId="577227DA" w:rsidR="00163C96" w:rsidRPr="003C7757" w:rsidRDefault="00163C96" w:rsidP="00F15BC2">
            <w:pPr>
              <w:jc w:val="both"/>
              <w:rPr>
                <w:noProof/>
              </w:rPr>
            </w:pPr>
            <w:r w:rsidRPr="00965740">
              <w:rPr>
                <w:noProof/>
              </w:rPr>
              <w:t xml:space="preserve">Moreover, </w:t>
            </w:r>
            <w:r w:rsidR="008C47C3" w:rsidRPr="00965740">
              <w:rPr>
                <w:noProof/>
              </w:rPr>
              <w:t>extending</w:t>
            </w:r>
            <w:r w:rsidRPr="00965740">
              <w:rPr>
                <w:noProof/>
              </w:rPr>
              <w:t xml:space="preserve"> the </w:t>
            </w:r>
            <w:r w:rsidR="00853C9A" w:rsidRPr="00965740">
              <w:rPr>
                <w:noProof/>
              </w:rPr>
              <w:t xml:space="preserve">validity of the </w:t>
            </w:r>
            <w:r w:rsidRPr="00965740">
              <w:rPr>
                <w:noProof/>
              </w:rPr>
              <w:t xml:space="preserve">replanting authorisations </w:t>
            </w:r>
            <w:r w:rsidR="00853C9A" w:rsidRPr="00965740">
              <w:rPr>
                <w:noProof/>
              </w:rPr>
              <w:t xml:space="preserve">and </w:t>
            </w:r>
            <w:r w:rsidR="008C47C3" w:rsidRPr="00965740">
              <w:rPr>
                <w:noProof/>
              </w:rPr>
              <w:t xml:space="preserve">removing </w:t>
            </w:r>
            <w:r w:rsidR="00853C9A" w:rsidRPr="00965740">
              <w:rPr>
                <w:noProof/>
              </w:rPr>
              <w:t>the</w:t>
            </w:r>
            <w:r w:rsidRPr="00965740">
              <w:rPr>
                <w:noProof/>
              </w:rPr>
              <w:t xml:space="preserve"> administrative penalty </w:t>
            </w:r>
            <w:r w:rsidR="00853C9A" w:rsidRPr="00965740">
              <w:rPr>
                <w:noProof/>
              </w:rPr>
              <w:t>in case of non</w:t>
            </w:r>
            <w:r w:rsidR="00572C23" w:rsidRPr="00965740">
              <w:rPr>
                <w:noProof/>
              </w:rPr>
              <w:t>-</w:t>
            </w:r>
            <w:r w:rsidR="00853C9A" w:rsidRPr="00965740">
              <w:rPr>
                <w:noProof/>
              </w:rPr>
              <w:t xml:space="preserve">use, would </w:t>
            </w:r>
            <w:r w:rsidR="008C47C3" w:rsidRPr="00965740">
              <w:rPr>
                <w:noProof/>
              </w:rPr>
              <w:t xml:space="preserve">reduce </w:t>
            </w:r>
            <w:r w:rsidR="00853C9A" w:rsidRPr="00965740">
              <w:rPr>
                <w:noProof/>
              </w:rPr>
              <w:t xml:space="preserve">financial losses for winegrowers. </w:t>
            </w:r>
            <w:r w:rsidR="00B32991" w:rsidRPr="00965740">
              <w:rPr>
                <w:noProof/>
              </w:rPr>
              <w:t xml:space="preserve">Assuming a reasonable </w:t>
            </w:r>
            <w:r w:rsidR="00CD3922">
              <w:rPr>
                <w:noProof/>
              </w:rPr>
              <w:t xml:space="preserve">average </w:t>
            </w:r>
            <w:r w:rsidR="00B42FF3" w:rsidRPr="00965740">
              <w:rPr>
                <w:noProof/>
              </w:rPr>
              <w:t xml:space="preserve">turnover of </w:t>
            </w:r>
            <w:r w:rsidR="00B54BBF" w:rsidRPr="00965740">
              <w:rPr>
                <w:noProof/>
              </w:rPr>
              <w:t>commercial vineyards</w:t>
            </w:r>
            <w:r w:rsidR="00CD3922">
              <w:rPr>
                <w:noProof/>
              </w:rPr>
              <w:t xml:space="preserve"> (30 years)</w:t>
            </w:r>
            <w:r w:rsidR="006F6F45">
              <w:rPr>
                <w:noProof/>
              </w:rPr>
              <w:t>,</w:t>
            </w:r>
            <w:r w:rsidR="00B54BBF" w:rsidRPr="00965740">
              <w:rPr>
                <w:noProof/>
              </w:rPr>
              <w:t xml:space="preserve"> </w:t>
            </w:r>
            <w:r w:rsidR="00F17164" w:rsidRPr="00965740">
              <w:rPr>
                <w:noProof/>
              </w:rPr>
              <w:t xml:space="preserve">an average applicable </w:t>
            </w:r>
            <w:r w:rsidR="00B54BBF" w:rsidRPr="00965740">
              <w:rPr>
                <w:noProof/>
              </w:rPr>
              <w:t>penalty</w:t>
            </w:r>
            <w:r w:rsidR="00602144">
              <w:rPr>
                <w:noProof/>
              </w:rPr>
              <w:t xml:space="preserve"> (500 €/ha) plus </w:t>
            </w:r>
            <w:r w:rsidR="003C7C37">
              <w:rPr>
                <w:noProof/>
              </w:rPr>
              <w:t xml:space="preserve">the loss of </w:t>
            </w:r>
            <w:r w:rsidR="005B4382">
              <w:rPr>
                <w:noProof/>
              </w:rPr>
              <w:t xml:space="preserve">the land </w:t>
            </w:r>
            <w:r w:rsidR="003C7C37">
              <w:rPr>
                <w:noProof/>
              </w:rPr>
              <w:t xml:space="preserve">value </w:t>
            </w:r>
            <w:r w:rsidR="00FF6808">
              <w:rPr>
                <w:noProof/>
              </w:rPr>
              <w:t>for</w:t>
            </w:r>
            <w:r w:rsidR="00602144">
              <w:rPr>
                <w:noProof/>
              </w:rPr>
              <w:t xml:space="preserve"> </w:t>
            </w:r>
            <w:r w:rsidR="00FF6808">
              <w:rPr>
                <w:noProof/>
              </w:rPr>
              <w:t xml:space="preserve">not </w:t>
            </w:r>
            <w:r w:rsidR="00602144">
              <w:rPr>
                <w:noProof/>
              </w:rPr>
              <w:t>plant</w:t>
            </w:r>
            <w:r w:rsidR="00FF6808">
              <w:rPr>
                <w:noProof/>
              </w:rPr>
              <w:t xml:space="preserve">ing the </w:t>
            </w:r>
            <w:r w:rsidR="00602144">
              <w:rPr>
                <w:noProof/>
              </w:rPr>
              <w:t>vineyards</w:t>
            </w:r>
            <w:r w:rsidR="00FF6808">
              <w:rPr>
                <w:noProof/>
              </w:rPr>
              <w:t xml:space="preserve"> (20 000 €/ha),</w:t>
            </w:r>
            <w:r w:rsidR="00602144">
              <w:rPr>
                <w:noProof/>
              </w:rPr>
              <w:t xml:space="preserve"> </w:t>
            </w:r>
            <w:r w:rsidR="00F234DB">
              <w:rPr>
                <w:noProof/>
              </w:rPr>
              <w:t xml:space="preserve">and that the </w:t>
            </w:r>
            <w:r w:rsidR="00352F5A">
              <w:rPr>
                <w:noProof/>
              </w:rPr>
              <w:t xml:space="preserve">replanting does not occur on 2,5% of the hectares </w:t>
            </w:r>
            <w:r w:rsidR="0026453E">
              <w:rPr>
                <w:noProof/>
              </w:rPr>
              <w:t xml:space="preserve">with </w:t>
            </w:r>
            <w:r w:rsidR="00071EAF">
              <w:rPr>
                <w:noProof/>
              </w:rPr>
              <w:t>replanting authorisations</w:t>
            </w:r>
            <w:r w:rsidR="00352F5A">
              <w:rPr>
                <w:noProof/>
              </w:rPr>
              <w:t xml:space="preserve"> </w:t>
            </w:r>
            <w:r w:rsidR="0026453E">
              <w:rPr>
                <w:noProof/>
              </w:rPr>
              <w:t xml:space="preserve">due to the currently short validity period, </w:t>
            </w:r>
            <w:r w:rsidR="00CD06CE" w:rsidRPr="00965740">
              <w:rPr>
                <w:noProof/>
              </w:rPr>
              <w:t xml:space="preserve">the </w:t>
            </w:r>
            <w:r w:rsidR="001E16A8" w:rsidRPr="00965740">
              <w:rPr>
                <w:noProof/>
              </w:rPr>
              <w:t xml:space="preserve">financial losses </w:t>
            </w:r>
            <w:r w:rsidR="008C47C3" w:rsidRPr="00965740">
              <w:rPr>
                <w:noProof/>
              </w:rPr>
              <w:t xml:space="preserve">prevented </w:t>
            </w:r>
            <w:r w:rsidR="0026453E">
              <w:rPr>
                <w:noProof/>
              </w:rPr>
              <w:t>c</w:t>
            </w:r>
            <w:r w:rsidR="00177F6D">
              <w:rPr>
                <w:noProof/>
              </w:rPr>
              <w:t>an</w:t>
            </w:r>
            <w:r w:rsidR="0026453E">
              <w:rPr>
                <w:noProof/>
              </w:rPr>
              <w:t xml:space="preserve"> </w:t>
            </w:r>
            <w:r w:rsidR="00CD06CE" w:rsidRPr="00965740">
              <w:rPr>
                <w:noProof/>
              </w:rPr>
              <w:t xml:space="preserve">be estimated </w:t>
            </w:r>
            <w:r w:rsidR="0026453E">
              <w:rPr>
                <w:noProof/>
              </w:rPr>
              <w:t xml:space="preserve">in </w:t>
            </w:r>
            <w:r w:rsidR="008C47C3" w:rsidRPr="00965740">
              <w:rPr>
                <w:noProof/>
              </w:rPr>
              <w:t>EUR </w:t>
            </w:r>
            <w:r w:rsidR="001E16A8" w:rsidRPr="00965740">
              <w:rPr>
                <w:noProof/>
              </w:rPr>
              <w:t>4</w:t>
            </w:r>
            <w:r w:rsidR="0026453E">
              <w:rPr>
                <w:noProof/>
              </w:rPr>
              <w:t>5</w:t>
            </w:r>
            <w:r w:rsidR="001E16A8" w:rsidRPr="00965740">
              <w:rPr>
                <w:noProof/>
              </w:rPr>
              <w:t xml:space="preserve"> million.</w:t>
            </w:r>
          </w:p>
          <w:p w14:paraId="36C76179" w14:textId="68382892" w:rsidR="00D84255" w:rsidRPr="003C7757" w:rsidRDefault="00D84255" w:rsidP="00747A67">
            <w:pPr>
              <w:rPr>
                <w:noProof/>
              </w:rPr>
            </w:pPr>
          </w:p>
        </w:tc>
      </w:tr>
      <w:tr w:rsidR="00D54295" w:rsidRPr="00965740" w14:paraId="6C839039" w14:textId="77777777" w:rsidTr="7507D613">
        <w:tc>
          <w:tcPr>
            <w:tcW w:w="2512" w:type="dxa"/>
            <w:tcBorders>
              <w:bottom w:val="double" w:sz="4" w:space="0" w:color="auto"/>
            </w:tcBorders>
          </w:tcPr>
          <w:p w14:paraId="4C68BA6B" w14:textId="15DA6D28" w:rsidR="00D84255" w:rsidRPr="003C7757" w:rsidRDefault="006F652C" w:rsidP="00D84255">
            <w:pPr>
              <w:rPr>
                <w:noProof/>
              </w:rPr>
            </w:pPr>
            <w:r w:rsidRPr="00965740">
              <w:rPr>
                <w:noProof/>
              </w:rPr>
              <w:t>More resilience</w:t>
            </w:r>
            <w:r w:rsidR="0017324D" w:rsidRPr="00965740">
              <w:rPr>
                <w:noProof/>
              </w:rPr>
              <w:t>,</w:t>
            </w:r>
            <w:r w:rsidRPr="00965740">
              <w:rPr>
                <w:noProof/>
              </w:rPr>
              <w:t xml:space="preserve"> </w:t>
            </w:r>
            <w:r w:rsidR="00064CAD" w:rsidRPr="00965740">
              <w:rPr>
                <w:noProof/>
              </w:rPr>
              <w:t>adaptability,</w:t>
            </w:r>
            <w:r w:rsidRPr="00965740">
              <w:rPr>
                <w:noProof/>
              </w:rPr>
              <w:t xml:space="preserve"> </w:t>
            </w:r>
            <w:r w:rsidR="0017324D" w:rsidRPr="00965740">
              <w:rPr>
                <w:noProof/>
              </w:rPr>
              <w:t xml:space="preserve">and innovation </w:t>
            </w:r>
            <w:r w:rsidRPr="00965740">
              <w:rPr>
                <w:noProof/>
              </w:rPr>
              <w:t xml:space="preserve">due </w:t>
            </w:r>
            <w:r w:rsidR="00730B51" w:rsidRPr="00965740">
              <w:rPr>
                <w:noProof/>
              </w:rPr>
              <w:t xml:space="preserve">to investments </w:t>
            </w:r>
            <w:r w:rsidR="0017324D" w:rsidRPr="00965740">
              <w:rPr>
                <w:noProof/>
              </w:rPr>
              <w:t xml:space="preserve">aimed to </w:t>
            </w:r>
            <w:r w:rsidR="006B0971" w:rsidRPr="00965740">
              <w:rPr>
                <w:noProof/>
              </w:rPr>
              <w:t xml:space="preserve">climate and environment </w:t>
            </w:r>
            <w:r w:rsidR="0017324D" w:rsidRPr="00965740">
              <w:rPr>
                <w:noProof/>
              </w:rPr>
              <w:t>objectives</w:t>
            </w:r>
          </w:p>
        </w:tc>
        <w:tc>
          <w:tcPr>
            <w:tcW w:w="1706" w:type="dxa"/>
            <w:tcMar>
              <w:top w:w="57" w:type="dxa"/>
              <w:left w:w="57" w:type="dxa"/>
              <w:bottom w:w="57" w:type="dxa"/>
              <w:right w:w="57" w:type="dxa"/>
            </w:tcMar>
          </w:tcPr>
          <w:p w14:paraId="68C473E2" w14:textId="2F07B356" w:rsidR="00D84255" w:rsidRPr="003C7757" w:rsidRDefault="008C47C3" w:rsidP="003C7757">
            <w:pPr>
              <w:rPr>
                <w:noProof/>
              </w:rPr>
            </w:pPr>
            <w:r w:rsidRPr="00965740">
              <w:rPr>
                <w:noProof/>
              </w:rPr>
              <w:t>EUR </w:t>
            </w:r>
            <w:r w:rsidR="00D54EA3" w:rsidRPr="00965740">
              <w:rPr>
                <w:noProof/>
              </w:rPr>
              <w:t>90 million</w:t>
            </w:r>
            <w:r w:rsidR="00AB756E" w:rsidRPr="00965740">
              <w:rPr>
                <w:noProof/>
              </w:rPr>
              <w:t xml:space="preserve"> / </w:t>
            </w:r>
            <w:r w:rsidR="0042033C" w:rsidRPr="00965740">
              <w:rPr>
                <w:noProof/>
              </w:rPr>
              <w:t>year</w:t>
            </w:r>
          </w:p>
        </w:tc>
        <w:tc>
          <w:tcPr>
            <w:tcW w:w="5988" w:type="dxa"/>
            <w:tcBorders>
              <w:bottom w:val="double" w:sz="4" w:space="0" w:color="auto"/>
            </w:tcBorders>
            <w:tcMar>
              <w:top w:w="57" w:type="dxa"/>
              <w:left w:w="57" w:type="dxa"/>
              <w:bottom w:w="57" w:type="dxa"/>
              <w:right w:w="57" w:type="dxa"/>
            </w:tcMar>
          </w:tcPr>
          <w:p w14:paraId="28E321E9" w14:textId="56EC545F" w:rsidR="008C47C3" w:rsidRPr="00965740" w:rsidRDefault="008C47C3" w:rsidP="00F15BC2">
            <w:pPr>
              <w:jc w:val="both"/>
              <w:rPr>
                <w:noProof/>
                <w:lang w:eastAsia="en-IE"/>
              </w:rPr>
            </w:pPr>
            <w:r w:rsidRPr="00965740">
              <w:rPr>
                <w:noProof/>
                <w:lang w:eastAsia="en-IE"/>
              </w:rPr>
              <w:t>S</w:t>
            </w:r>
            <w:r w:rsidR="00F0446A" w:rsidRPr="00965740">
              <w:rPr>
                <w:noProof/>
                <w:lang w:eastAsia="en-IE"/>
              </w:rPr>
              <w:t xml:space="preserve">hifting resources toward activities that enhance structural resilience, environmental sustainability, and market adaptability will help </w:t>
            </w:r>
            <w:r w:rsidR="00EF11FF" w:rsidRPr="00965740">
              <w:rPr>
                <w:noProof/>
                <w:lang w:eastAsia="en-IE"/>
              </w:rPr>
              <w:t xml:space="preserve">winegrowers </w:t>
            </w:r>
            <w:r w:rsidR="00DB3092" w:rsidRPr="00965740">
              <w:rPr>
                <w:noProof/>
                <w:lang w:eastAsia="en-IE"/>
              </w:rPr>
              <w:t>to</w:t>
            </w:r>
            <w:r w:rsidR="00F0446A" w:rsidRPr="00965740">
              <w:rPr>
                <w:noProof/>
                <w:lang w:eastAsia="en-IE"/>
              </w:rPr>
              <w:t xml:space="preserve"> better withstand climate change and market fluctuations</w:t>
            </w:r>
            <w:r w:rsidRPr="00965740">
              <w:rPr>
                <w:noProof/>
                <w:lang w:eastAsia="en-IE"/>
              </w:rPr>
              <w:t>,</w:t>
            </w:r>
            <w:r w:rsidR="00F0446A" w:rsidRPr="00965740">
              <w:rPr>
                <w:noProof/>
                <w:lang w:eastAsia="en-IE"/>
              </w:rPr>
              <w:t xml:space="preserve"> while positioning them to meet the shifting demands of consumers both within the EU and on international markets.</w:t>
            </w:r>
          </w:p>
          <w:p w14:paraId="7CFB43C1" w14:textId="4C860064" w:rsidR="00CE27DC" w:rsidRPr="003C7757" w:rsidRDefault="00CE27DC" w:rsidP="00F15BC2">
            <w:pPr>
              <w:jc w:val="both"/>
              <w:rPr>
                <w:noProof/>
              </w:rPr>
            </w:pPr>
          </w:p>
          <w:p w14:paraId="72EC40EC" w14:textId="12C16EBE" w:rsidR="00D84255" w:rsidRPr="003C7757" w:rsidRDefault="00DB3092" w:rsidP="00CE27DC">
            <w:pPr>
              <w:jc w:val="both"/>
              <w:rPr>
                <w:noProof/>
              </w:rPr>
            </w:pPr>
            <w:r w:rsidRPr="00965740">
              <w:rPr>
                <w:noProof/>
                <w:lang w:eastAsia="en-IE"/>
              </w:rPr>
              <w:t xml:space="preserve">While </w:t>
            </w:r>
            <w:r w:rsidR="00EA3326" w:rsidRPr="00965740">
              <w:rPr>
                <w:noProof/>
                <w:lang w:eastAsia="en-IE"/>
              </w:rPr>
              <w:t>a quantification</w:t>
            </w:r>
            <w:r w:rsidRPr="00965740">
              <w:rPr>
                <w:noProof/>
                <w:lang w:eastAsia="en-IE"/>
              </w:rPr>
              <w:t xml:space="preserve"> of the </w:t>
            </w:r>
            <w:r w:rsidR="008C47C3" w:rsidRPr="00965740">
              <w:rPr>
                <w:noProof/>
                <w:lang w:eastAsia="en-IE"/>
              </w:rPr>
              <w:t xml:space="preserve">market </w:t>
            </w:r>
            <w:r w:rsidR="007B1EE9" w:rsidRPr="00965740">
              <w:rPr>
                <w:noProof/>
                <w:lang w:eastAsia="en-IE"/>
              </w:rPr>
              <w:t xml:space="preserve">benefits </w:t>
            </w:r>
            <w:r w:rsidR="00EA3326" w:rsidRPr="00965740">
              <w:rPr>
                <w:noProof/>
                <w:lang w:eastAsia="en-IE"/>
              </w:rPr>
              <w:t>does not seem feasible</w:t>
            </w:r>
            <w:r w:rsidR="00B949AE" w:rsidRPr="00965740">
              <w:rPr>
                <w:noProof/>
                <w:lang w:eastAsia="en-IE"/>
              </w:rPr>
              <w:t xml:space="preserve">, </w:t>
            </w:r>
            <w:r w:rsidR="00C87BA9" w:rsidRPr="00965740">
              <w:rPr>
                <w:noProof/>
                <w:lang w:eastAsia="en-IE"/>
              </w:rPr>
              <w:t xml:space="preserve">the </w:t>
            </w:r>
            <w:r w:rsidR="00AF112B" w:rsidRPr="00965740">
              <w:rPr>
                <w:noProof/>
                <w:lang w:eastAsia="en-IE"/>
              </w:rPr>
              <w:t xml:space="preserve">benefits of better resilience to adverse climatic effects can be </w:t>
            </w:r>
            <w:r w:rsidR="00C87BA9" w:rsidRPr="00965740">
              <w:rPr>
                <w:noProof/>
                <w:lang w:eastAsia="en-IE"/>
              </w:rPr>
              <w:t>estimat</w:t>
            </w:r>
            <w:r w:rsidR="00AF112B" w:rsidRPr="00965740">
              <w:rPr>
                <w:noProof/>
                <w:lang w:eastAsia="en-IE"/>
              </w:rPr>
              <w:t xml:space="preserve">ed considering the </w:t>
            </w:r>
            <w:r w:rsidR="008A16FF" w:rsidRPr="00965740">
              <w:rPr>
                <w:noProof/>
                <w:lang w:eastAsia="en-IE"/>
              </w:rPr>
              <w:t xml:space="preserve">related </w:t>
            </w:r>
            <w:r w:rsidR="00504870" w:rsidRPr="00965740">
              <w:rPr>
                <w:noProof/>
                <w:lang w:eastAsia="en-IE"/>
              </w:rPr>
              <w:t xml:space="preserve">damage </w:t>
            </w:r>
            <w:r w:rsidR="00662011" w:rsidRPr="00965740">
              <w:rPr>
                <w:noProof/>
                <w:lang w:eastAsia="en-IE"/>
              </w:rPr>
              <w:t xml:space="preserve">that winegrowers </w:t>
            </w:r>
            <w:r w:rsidR="008C47C3" w:rsidRPr="00965740">
              <w:rPr>
                <w:noProof/>
                <w:lang w:eastAsia="en-IE"/>
              </w:rPr>
              <w:t xml:space="preserve">bear </w:t>
            </w:r>
            <w:r w:rsidR="00662011" w:rsidRPr="00965740">
              <w:rPr>
                <w:noProof/>
                <w:lang w:eastAsia="en-IE"/>
              </w:rPr>
              <w:t>every year</w:t>
            </w:r>
            <w:r w:rsidR="008A16FF" w:rsidRPr="00965740">
              <w:rPr>
                <w:noProof/>
                <w:lang w:eastAsia="en-IE"/>
              </w:rPr>
              <w:t>.</w:t>
            </w:r>
            <w:r w:rsidR="00662011" w:rsidRPr="00965740">
              <w:rPr>
                <w:noProof/>
                <w:lang w:eastAsia="en-IE"/>
              </w:rPr>
              <w:t xml:space="preserve"> </w:t>
            </w:r>
            <w:r w:rsidR="00E401FC">
              <w:rPr>
                <w:noProof/>
                <w:lang w:eastAsia="en-IE"/>
              </w:rPr>
              <w:t xml:space="preserve">Considering </w:t>
            </w:r>
            <w:r w:rsidR="00344D19">
              <w:rPr>
                <w:noProof/>
                <w:lang w:eastAsia="en-IE"/>
              </w:rPr>
              <w:t xml:space="preserve">the overall losses in agriculture and wine sector in the last years due to climate change </w:t>
            </w:r>
            <w:r w:rsidR="00F40D0C">
              <w:rPr>
                <w:noProof/>
                <w:lang w:eastAsia="en-IE"/>
              </w:rPr>
              <w:t>and extreme events</w:t>
            </w:r>
            <w:r w:rsidR="002E16F2" w:rsidRPr="00965740">
              <w:rPr>
                <w:rStyle w:val="FootnoteReference"/>
                <w:noProof/>
                <w:lang w:eastAsia="en-IE"/>
              </w:rPr>
              <w:footnoteReference w:id="45"/>
            </w:r>
            <w:r w:rsidR="002E16F2">
              <w:rPr>
                <w:rStyle w:val="FootnoteReference"/>
                <w:noProof/>
                <w:lang w:eastAsia="en-IE"/>
              </w:rPr>
              <w:footnoteReference w:id="46"/>
            </w:r>
            <w:r w:rsidR="00F40D0C">
              <w:rPr>
                <w:noProof/>
                <w:lang w:eastAsia="en-IE"/>
              </w:rPr>
              <w:t xml:space="preserve">, it </w:t>
            </w:r>
            <w:r w:rsidR="00177F6D">
              <w:rPr>
                <w:noProof/>
                <w:lang w:eastAsia="en-IE"/>
              </w:rPr>
              <w:t>can</w:t>
            </w:r>
            <w:r w:rsidR="00F40D0C">
              <w:rPr>
                <w:noProof/>
                <w:lang w:eastAsia="en-IE"/>
              </w:rPr>
              <w:t xml:space="preserve"> </w:t>
            </w:r>
            <w:r w:rsidR="004A6850" w:rsidRPr="00965740">
              <w:rPr>
                <w:noProof/>
                <w:lang w:eastAsia="en-IE"/>
              </w:rPr>
              <w:t xml:space="preserve">reasonably </w:t>
            </w:r>
            <w:r w:rsidR="00F40D0C">
              <w:rPr>
                <w:noProof/>
                <w:lang w:eastAsia="en-IE"/>
              </w:rPr>
              <w:t xml:space="preserve">be </w:t>
            </w:r>
            <w:r w:rsidR="004A6850" w:rsidRPr="00965740">
              <w:rPr>
                <w:noProof/>
                <w:lang w:eastAsia="en-IE"/>
              </w:rPr>
              <w:t>assume</w:t>
            </w:r>
            <w:r w:rsidR="00F40D0C">
              <w:rPr>
                <w:noProof/>
                <w:lang w:eastAsia="en-IE"/>
              </w:rPr>
              <w:t>d</w:t>
            </w:r>
            <w:r w:rsidR="004A6850" w:rsidRPr="00965740">
              <w:rPr>
                <w:noProof/>
                <w:lang w:eastAsia="en-IE"/>
              </w:rPr>
              <w:t xml:space="preserve"> that a </w:t>
            </w:r>
            <w:r w:rsidR="003C7757">
              <w:rPr>
                <w:noProof/>
                <w:lang w:eastAsia="en-IE"/>
              </w:rPr>
              <w:t xml:space="preserve">better </w:t>
            </w:r>
            <w:r w:rsidR="006D4FC3" w:rsidRPr="00965740">
              <w:rPr>
                <w:noProof/>
                <w:lang w:eastAsia="en-IE"/>
              </w:rPr>
              <w:t xml:space="preserve">adapted </w:t>
            </w:r>
            <w:r w:rsidR="004A6850" w:rsidRPr="00965740">
              <w:rPr>
                <w:noProof/>
                <w:lang w:eastAsia="en-IE"/>
              </w:rPr>
              <w:t xml:space="preserve">production system can in average reduce the damages </w:t>
            </w:r>
            <w:r w:rsidR="00986A36" w:rsidRPr="00965740">
              <w:rPr>
                <w:noProof/>
                <w:lang w:eastAsia="en-IE"/>
              </w:rPr>
              <w:t xml:space="preserve">due to climate events </w:t>
            </w:r>
            <w:r w:rsidR="004A6850" w:rsidRPr="00965740">
              <w:rPr>
                <w:noProof/>
                <w:lang w:eastAsia="en-IE"/>
              </w:rPr>
              <w:t xml:space="preserve">by </w:t>
            </w:r>
            <w:r w:rsidR="00F91BCE" w:rsidRPr="00965740">
              <w:rPr>
                <w:noProof/>
                <w:lang w:eastAsia="en-IE"/>
              </w:rPr>
              <w:t>5</w:t>
            </w:r>
            <w:r w:rsidR="004A6850" w:rsidRPr="00965740">
              <w:rPr>
                <w:noProof/>
                <w:lang w:eastAsia="en-IE"/>
              </w:rPr>
              <w:t>% a year</w:t>
            </w:r>
            <w:r w:rsidR="002E16F2">
              <w:rPr>
                <w:noProof/>
                <w:lang w:eastAsia="en-IE"/>
              </w:rPr>
              <w:t xml:space="preserve">. </w:t>
            </w:r>
            <w:r w:rsidR="00C44A33">
              <w:rPr>
                <w:noProof/>
                <w:lang w:eastAsia="en-IE"/>
              </w:rPr>
              <w:t>Based on that and the total value of EU wine production</w:t>
            </w:r>
            <w:r w:rsidR="00413955">
              <w:rPr>
                <w:rStyle w:val="FootnoteReference"/>
                <w:noProof/>
                <w:lang w:eastAsia="en-IE"/>
              </w:rPr>
              <w:footnoteReference w:id="47"/>
            </w:r>
            <w:r w:rsidR="00C44A33">
              <w:rPr>
                <w:noProof/>
                <w:lang w:eastAsia="en-IE"/>
              </w:rPr>
              <w:t xml:space="preserve">, the </w:t>
            </w:r>
            <w:r w:rsidR="004A6850" w:rsidRPr="00965740">
              <w:rPr>
                <w:noProof/>
                <w:lang w:eastAsia="en-IE"/>
              </w:rPr>
              <w:t xml:space="preserve">total </w:t>
            </w:r>
            <w:r w:rsidR="00986A36" w:rsidRPr="00965740">
              <w:rPr>
                <w:noProof/>
                <w:lang w:eastAsia="en-IE"/>
              </w:rPr>
              <w:t xml:space="preserve">benefits can be estimated </w:t>
            </w:r>
            <w:r w:rsidR="00407C66">
              <w:rPr>
                <w:noProof/>
                <w:lang w:eastAsia="en-IE"/>
              </w:rPr>
              <w:t>at</w:t>
            </w:r>
            <w:r w:rsidR="00986A36" w:rsidRPr="00965740">
              <w:rPr>
                <w:noProof/>
                <w:lang w:eastAsia="en-IE"/>
              </w:rPr>
              <w:t xml:space="preserve"> </w:t>
            </w:r>
            <w:r w:rsidR="008C47C3" w:rsidRPr="00965740">
              <w:rPr>
                <w:noProof/>
                <w:lang w:eastAsia="en-IE"/>
              </w:rPr>
              <w:t>EUR </w:t>
            </w:r>
            <w:r w:rsidR="000D08A7" w:rsidRPr="00965740">
              <w:rPr>
                <w:noProof/>
                <w:lang w:eastAsia="en-IE"/>
              </w:rPr>
              <w:t xml:space="preserve">90 million </w:t>
            </w:r>
            <w:r w:rsidR="00407C66">
              <w:rPr>
                <w:noProof/>
                <w:lang w:eastAsia="en-IE"/>
              </w:rPr>
              <w:t>per</w:t>
            </w:r>
            <w:r w:rsidR="000D08A7" w:rsidRPr="00965740">
              <w:rPr>
                <w:noProof/>
                <w:lang w:eastAsia="en-IE"/>
              </w:rPr>
              <w:t xml:space="preserve"> year </w:t>
            </w:r>
            <w:r w:rsidR="008C47C3" w:rsidRPr="00965740">
              <w:rPr>
                <w:noProof/>
                <w:lang w:eastAsia="en-IE"/>
              </w:rPr>
              <w:t>o</w:t>
            </w:r>
            <w:r w:rsidR="000D08A7" w:rsidRPr="00965740">
              <w:rPr>
                <w:noProof/>
                <w:lang w:eastAsia="en-IE"/>
              </w:rPr>
              <w:t>n average in the long term.</w:t>
            </w:r>
          </w:p>
        </w:tc>
      </w:tr>
      <w:tr w:rsidR="00D408CA" w:rsidRPr="00965740" w14:paraId="0D7BEFCA" w14:textId="77777777" w:rsidTr="7507D613">
        <w:tc>
          <w:tcPr>
            <w:tcW w:w="2512" w:type="dxa"/>
            <w:tcBorders>
              <w:bottom w:val="double" w:sz="4" w:space="0" w:color="auto"/>
            </w:tcBorders>
          </w:tcPr>
          <w:p w14:paraId="66800C65" w14:textId="7961644C" w:rsidR="00D84255" w:rsidRPr="003C7757" w:rsidRDefault="00C63BCF" w:rsidP="00CE27DC">
            <w:pPr>
              <w:rPr>
                <w:noProof/>
              </w:rPr>
            </w:pPr>
            <w:r w:rsidRPr="00965740">
              <w:rPr>
                <w:noProof/>
              </w:rPr>
              <w:t>E</w:t>
            </w:r>
            <w:r w:rsidR="00D700A0" w:rsidRPr="00965740">
              <w:rPr>
                <w:noProof/>
              </w:rPr>
              <w:t xml:space="preserve">asier production methods for </w:t>
            </w:r>
            <w:r w:rsidR="00793560" w:rsidRPr="00965740">
              <w:rPr>
                <w:noProof/>
              </w:rPr>
              <w:t>de-alco</w:t>
            </w:r>
            <w:r w:rsidR="00D700A0" w:rsidRPr="00965740">
              <w:rPr>
                <w:noProof/>
              </w:rPr>
              <w:t>holised sparkling wines</w:t>
            </w:r>
          </w:p>
        </w:tc>
        <w:tc>
          <w:tcPr>
            <w:tcW w:w="1706" w:type="dxa"/>
            <w:tcBorders>
              <w:bottom w:val="double" w:sz="4" w:space="0" w:color="auto"/>
            </w:tcBorders>
            <w:tcMar>
              <w:top w:w="57" w:type="dxa"/>
              <w:left w:w="57" w:type="dxa"/>
              <w:bottom w:w="57" w:type="dxa"/>
              <w:right w:w="57" w:type="dxa"/>
            </w:tcMar>
          </w:tcPr>
          <w:p w14:paraId="59685C0D" w14:textId="7C0F42DA" w:rsidR="00D84255" w:rsidRPr="003C7757" w:rsidRDefault="008C47C3" w:rsidP="00CE27DC">
            <w:pPr>
              <w:rPr>
                <w:noProof/>
              </w:rPr>
            </w:pPr>
            <w:r w:rsidRPr="00965740">
              <w:rPr>
                <w:noProof/>
              </w:rPr>
              <w:t>EUR </w:t>
            </w:r>
            <w:r w:rsidR="00AF25D2">
              <w:rPr>
                <w:noProof/>
              </w:rPr>
              <w:t>25</w:t>
            </w:r>
            <w:r w:rsidR="00C50282" w:rsidRPr="00965740">
              <w:rPr>
                <w:noProof/>
              </w:rPr>
              <w:t xml:space="preserve"> million</w:t>
            </w:r>
            <w:r w:rsidR="00E30AA3" w:rsidRPr="00965740">
              <w:rPr>
                <w:noProof/>
              </w:rPr>
              <w:t xml:space="preserve"> / year</w:t>
            </w:r>
          </w:p>
        </w:tc>
        <w:tc>
          <w:tcPr>
            <w:tcW w:w="5988" w:type="dxa"/>
            <w:tcBorders>
              <w:bottom w:val="double" w:sz="4" w:space="0" w:color="auto"/>
            </w:tcBorders>
            <w:tcMar>
              <w:top w:w="57" w:type="dxa"/>
              <w:left w:w="57" w:type="dxa"/>
              <w:bottom w:w="57" w:type="dxa"/>
              <w:right w:w="57" w:type="dxa"/>
            </w:tcMar>
          </w:tcPr>
          <w:p w14:paraId="0683E885" w14:textId="516BF1DA" w:rsidR="00D84255" w:rsidRPr="003C7757" w:rsidRDefault="00D700A0" w:rsidP="001F7B66">
            <w:pPr>
              <w:jc w:val="both"/>
              <w:rPr>
                <w:noProof/>
              </w:rPr>
            </w:pPr>
            <w:r w:rsidRPr="00965740">
              <w:rPr>
                <w:noProof/>
              </w:rPr>
              <w:t xml:space="preserve">Producing sparkling wine products not from the </w:t>
            </w:r>
            <w:r w:rsidR="00793560" w:rsidRPr="00965740">
              <w:rPr>
                <w:noProof/>
              </w:rPr>
              <w:t>de-alco</w:t>
            </w:r>
            <w:r w:rsidRPr="00965740">
              <w:rPr>
                <w:noProof/>
              </w:rPr>
              <w:t xml:space="preserve">holisation of those products, but from </w:t>
            </w:r>
            <w:r w:rsidR="00793560" w:rsidRPr="00965740">
              <w:rPr>
                <w:noProof/>
              </w:rPr>
              <w:t>de-alco</w:t>
            </w:r>
            <w:r w:rsidRPr="00965740">
              <w:rPr>
                <w:noProof/>
              </w:rPr>
              <w:t>holised still wines</w:t>
            </w:r>
            <w:r w:rsidR="0015700D" w:rsidRPr="00965740">
              <w:rPr>
                <w:noProof/>
              </w:rPr>
              <w:t xml:space="preserve"> would</w:t>
            </w:r>
            <w:r w:rsidRPr="00965740">
              <w:rPr>
                <w:noProof/>
              </w:rPr>
              <w:t xml:space="preserve"> </w:t>
            </w:r>
            <w:r w:rsidR="0015700D" w:rsidRPr="00965740">
              <w:rPr>
                <w:noProof/>
              </w:rPr>
              <w:t>save</w:t>
            </w:r>
            <w:r w:rsidRPr="00965740">
              <w:rPr>
                <w:noProof/>
              </w:rPr>
              <w:t xml:space="preserve"> cost</w:t>
            </w:r>
            <w:r w:rsidR="00F62E7D" w:rsidRPr="00965740">
              <w:rPr>
                <w:noProof/>
              </w:rPr>
              <w:t>s</w:t>
            </w:r>
            <w:r w:rsidR="001B549B" w:rsidRPr="00965740">
              <w:rPr>
                <w:noProof/>
              </w:rPr>
              <w:t xml:space="preserve"> and </w:t>
            </w:r>
            <w:r w:rsidR="003545A7" w:rsidRPr="00965740">
              <w:rPr>
                <w:noProof/>
              </w:rPr>
              <w:t xml:space="preserve">better meet the growing demand for this type of products. According to </w:t>
            </w:r>
            <w:r w:rsidR="001661A2">
              <w:rPr>
                <w:noProof/>
              </w:rPr>
              <w:t>experts</w:t>
            </w:r>
            <w:r w:rsidR="001661A2">
              <w:rPr>
                <w:rStyle w:val="FootnoteReference"/>
                <w:noProof/>
              </w:rPr>
              <w:footnoteReference w:id="48"/>
            </w:r>
            <w:r w:rsidR="001661A2">
              <w:rPr>
                <w:noProof/>
              </w:rPr>
              <w:t>, t</w:t>
            </w:r>
            <w:r w:rsidR="001661A2" w:rsidRPr="001661A2">
              <w:rPr>
                <w:noProof/>
              </w:rPr>
              <w:t>here's a growing market potential for European producers as the size of the global market for non-alcoholic wine will grow from almost €8 billion today to €14</w:t>
            </w:r>
            <w:r w:rsidR="004D48FE">
              <w:rPr>
                <w:noProof/>
              </w:rPr>
              <w:t xml:space="preserve"> </w:t>
            </w:r>
            <w:r w:rsidR="001661A2" w:rsidRPr="001661A2">
              <w:rPr>
                <w:noProof/>
              </w:rPr>
              <w:t>billion by the end of 2031.</w:t>
            </w:r>
            <w:r w:rsidR="00F31941">
              <w:rPr>
                <w:noProof/>
              </w:rPr>
              <w:t xml:space="preserve"> </w:t>
            </w:r>
            <w:r w:rsidR="002D5722" w:rsidRPr="00965740">
              <w:rPr>
                <w:noProof/>
              </w:rPr>
              <w:t xml:space="preserve">Assuming, very conservatively, that </w:t>
            </w:r>
            <w:r w:rsidR="001F7B66">
              <w:rPr>
                <w:noProof/>
              </w:rPr>
              <w:t>the EU producers will be able to capture half of this growth</w:t>
            </w:r>
            <w:r w:rsidR="002971FC">
              <w:rPr>
                <w:noProof/>
              </w:rPr>
              <w:t>,</w:t>
            </w:r>
            <w:r w:rsidR="001F7B66">
              <w:rPr>
                <w:noProof/>
              </w:rPr>
              <w:t xml:space="preserve"> </w:t>
            </w:r>
            <w:r w:rsidR="002B25A6">
              <w:rPr>
                <w:noProof/>
              </w:rPr>
              <w:t xml:space="preserve">half of which </w:t>
            </w:r>
            <w:r w:rsidR="00407C66">
              <w:rPr>
                <w:noProof/>
              </w:rPr>
              <w:t xml:space="preserve">is </w:t>
            </w:r>
            <w:r w:rsidR="002B25A6">
              <w:rPr>
                <w:noProof/>
              </w:rPr>
              <w:t xml:space="preserve">made up by </w:t>
            </w:r>
            <w:r w:rsidR="00913071">
              <w:rPr>
                <w:noProof/>
              </w:rPr>
              <w:t xml:space="preserve">de-alcoholised </w:t>
            </w:r>
            <w:r w:rsidR="00CE27DC" w:rsidRPr="00965740">
              <w:rPr>
                <w:noProof/>
              </w:rPr>
              <w:t>sparkling wines</w:t>
            </w:r>
            <w:r w:rsidR="00A202A5">
              <w:rPr>
                <w:noProof/>
              </w:rPr>
              <w:t xml:space="preserve">, </w:t>
            </w:r>
            <w:r w:rsidR="00C0337C">
              <w:rPr>
                <w:noProof/>
              </w:rPr>
              <w:t xml:space="preserve">and that </w:t>
            </w:r>
            <w:r w:rsidR="00407C66">
              <w:rPr>
                <w:noProof/>
              </w:rPr>
              <w:t xml:space="preserve">with this proposal </w:t>
            </w:r>
            <w:r w:rsidR="00C0337C">
              <w:rPr>
                <w:noProof/>
              </w:rPr>
              <w:t xml:space="preserve">producers </w:t>
            </w:r>
            <w:r w:rsidR="002B25A6">
              <w:rPr>
                <w:noProof/>
              </w:rPr>
              <w:t xml:space="preserve">would </w:t>
            </w:r>
            <w:r w:rsidR="00786CF2">
              <w:rPr>
                <w:noProof/>
              </w:rPr>
              <w:t xml:space="preserve">reduce </w:t>
            </w:r>
            <w:r w:rsidR="002B25A6">
              <w:rPr>
                <w:noProof/>
              </w:rPr>
              <w:t xml:space="preserve">their </w:t>
            </w:r>
            <w:r w:rsidR="00185B89">
              <w:rPr>
                <w:noProof/>
              </w:rPr>
              <w:t xml:space="preserve">production </w:t>
            </w:r>
            <w:r w:rsidR="00786CF2">
              <w:rPr>
                <w:noProof/>
              </w:rPr>
              <w:t xml:space="preserve">costs for around </w:t>
            </w:r>
            <w:r w:rsidR="00C0337C">
              <w:rPr>
                <w:noProof/>
              </w:rPr>
              <w:t>10%</w:t>
            </w:r>
            <w:r w:rsidR="00AF25D2">
              <w:rPr>
                <w:noProof/>
              </w:rPr>
              <w:t xml:space="preserve"> of the production value</w:t>
            </w:r>
            <w:r w:rsidR="00C0337C">
              <w:rPr>
                <w:noProof/>
              </w:rPr>
              <w:t xml:space="preserve">, </w:t>
            </w:r>
            <w:r w:rsidR="0066053B" w:rsidRPr="00965740">
              <w:rPr>
                <w:noProof/>
              </w:rPr>
              <w:t xml:space="preserve">the </w:t>
            </w:r>
            <w:r w:rsidR="002133B1" w:rsidRPr="00965740">
              <w:rPr>
                <w:noProof/>
              </w:rPr>
              <w:t xml:space="preserve">additional income </w:t>
            </w:r>
            <w:r w:rsidR="0066053B" w:rsidRPr="00965740">
              <w:rPr>
                <w:noProof/>
              </w:rPr>
              <w:t xml:space="preserve">for winegrowers can be estimated </w:t>
            </w:r>
            <w:r w:rsidR="00CE27DC" w:rsidRPr="00965740">
              <w:rPr>
                <w:noProof/>
              </w:rPr>
              <w:t xml:space="preserve">at </w:t>
            </w:r>
            <w:r w:rsidR="008C47C3" w:rsidRPr="00965740">
              <w:rPr>
                <w:noProof/>
              </w:rPr>
              <w:t>EUR </w:t>
            </w:r>
            <w:r w:rsidR="00AF25D2">
              <w:rPr>
                <w:noProof/>
              </w:rPr>
              <w:t>25</w:t>
            </w:r>
            <w:r w:rsidR="002133B1" w:rsidRPr="00965740">
              <w:rPr>
                <w:noProof/>
              </w:rPr>
              <w:t xml:space="preserve"> million a year for the next </w:t>
            </w:r>
            <w:r w:rsidR="003C7757">
              <w:rPr>
                <w:noProof/>
              </w:rPr>
              <w:t xml:space="preserve">several </w:t>
            </w:r>
            <w:r w:rsidR="002133B1" w:rsidRPr="00965740">
              <w:rPr>
                <w:noProof/>
              </w:rPr>
              <w:t>years</w:t>
            </w:r>
            <w:r w:rsidR="00CE27DC" w:rsidRPr="00965740">
              <w:rPr>
                <w:noProof/>
              </w:rPr>
              <w:t>.</w:t>
            </w:r>
          </w:p>
        </w:tc>
      </w:tr>
      <w:tr w:rsidR="00D54295" w:rsidRPr="00965740" w14:paraId="6BB36273" w14:textId="77777777" w:rsidTr="00F15BC2">
        <w:tc>
          <w:tcPr>
            <w:tcW w:w="2512" w:type="dxa"/>
          </w:tcPr>
          <w:p w14:paraId="43301384" w14:textId="0BC2C0AE" w:rsidR="00D84255" w:rsidRPr="003C7757" w:rsidRDefault="006B7FB8" w:rsidP="00501D57">
            <w:pPr>
              <w:rPr>
                <w:noProof/>
              </w:rPr>
            </w:pPr>
            <w:r w:rsidRPr="00965740">
              <w:rPr>
                <w:noProof/>
              </w:rPr>
              <w:t>Labelling harmonisation</w:t>
            </w:r>
          </w:p>
        </w:tc>
        <w:tc>
          <w:tcPr>
            <w:tcW w:w="1706" w:type="dxa"/>
            <w:tcMar>
              <w:top w:w="57" w:type="dxa"/>
              <w:left w:w="57" w:type="dxa"/>
              <w:bottom w:w="57" w:type="dxa"/>
              <w:right w:w="57" w:type="dxa"/>
            </w:tcMar>
          </w:tcPr>
          <w:p w14:paraId="266974CA" w14:textId="30B68D42" w:rsidR="00D84255" w:rsidRPr="003C7757" w:rsidRDefault="008C47C3" w:rsidP="003C7757">
            <w:pPr>
              <w:rPr>
                <w:noProof/>
              </w:rPr>
            </w:pPr>
            <w:r w:rsidRPr="00965740">
              <w:rPr>
                <w:noProof/>
              </w:rPr>
              <w:t>EUR </w:t>
            </w:r>
            <w:r w:rsidR="00B06DD7" w:rsidRPr="00965740">
              <w:rPr>
                <w:noProof/>
              </w:rPr>
              <w:t>50 million</w:t>
            </w:r>
          </w:p>
        </w:tc>
        <w:tc>
          <w:tcPr>
            <w:tcW w:w="5988" w:type="dxa"/>
            <w:tcMar>
              <w:top w:w="57" w:type="dxa"/>
              <w:left w:w="57" w:type="dxa"/>
              <w:bottom w:w="57" w:type="dxa"/>
              <w:right w:w="57" w:type="dxa"/>
            </w:tcMar>
          </w:tcPr>
          <w:p w14:paraId="3BA91232" w14:textId="4083CE51" w:rsidR="00F62E7D" w:rsidRPr="00965740" w:rsidRDefault="00291E18" w:rsidP="00F15BC2">
            <w:pPr>
              <w:jc w:val="both"/>
              <w:rPr>
                <w:noProof/>
              </w:rPr>
            </w:pPr>
            <w:r w:rsidRPr="00965740">
              <w:rPr>
                <w:noProof/>
              </w:rPr>
              <w:t>With a clearer</w:t>
            </w:r>
            <w:r w:rsidR="004E088D" w:rsidRPr="00965740">
              <w:rPr>
                <w:noProof/>
              </w:rPr>
              <w:t xml:space="preserve"> </w:t>
            </w:r>
            <w:r w:rsidRPr="00965740">
              <w:rPr>
                <w:noProof/>
              </w:rPr>
              <w:t xml:space="preserve">legal framework, </w:t>
            </w:r>
            <w:r w:rsidR="004E088D" w:rsidRPr="00965740">
              <w:rPr>
                <w:noProof/>
              </w:rPr>
              <w:t xml:space="preserve">winegrowers </w:t>
            </w:r>
            <w:r w:rsidRPr="00965740">
              <w:rPr>
                <w:noProof/>
              </w:rPr>
              <w:t xml:space="preserve">will be able to design labels that are valid EU-wide. </w:t>
            </w:r>
            <w:r w:rsidR="00393244" w:rsidRPr="00965740">
              <w:rPr>
                <w:noProof/>
              </w:rPr>
              <w:t>The</w:t>
            </w:r>
            <w:r w:rsidR="00714AE6" w:rsidRPr="00965740">
              <w:rPr>
                <w:noProof/>
              </w:rPr>
              <w:t xml:space="preserve"> </w:t>
            </w:r>
            <w:r w:rsidR="00F62E7D" w:rsidRPr="00965740">
              <w:rPr>
                <w:noProof/>
              </w:rPr>
              <w:t xml:space="preserve">real </w:t>
            </w:r>
            <w:r w:rsidR="00714AE6" w:rsidRPr="00965740">
              <w:rPr>
                <w:noProof/>
              </w:rPr>
              <w:t xml:space="preserve">gains in terms of operational efficiency, reduced </w:t>
            </w:r>
            <w:r w:rsidR="00367588" w:rsidRPr="00965740">
              <w:rPr>
                <w:noProof/>
              </w:rPr>
              <w:t xml:space="preserve">transactional costs </w:t>
            </w:r>
            <w:r w:rsidR="0018234A" w:rsidRPr="00965740">
              <w:rPr>
                <w:noProof/>
              </w:rPr>
              <w:t xml:space="preserve">and risk </w:t>
            </w:r>
            <w:r w:rsidR="00714AE6" w:rsidRPr="00965740">
              <w:rPr>
                <w:noProof/>
              </w:rPr>
              <w:t>of non-compliance</w:t>
            </w:r>
            <w:r w:rsidR="00C571BF" w:rsidRPr="00965740">
              <w:rPr>
                <w:noProof/>
              </w:rPr>
              <w:t xml:space="preserve"> </w:t>
            </w:r>
            <w:r w:rsidR="0018234A" w:rsidRPr="00965740">
              <w:rPr>
                <w:noProof/>
              </w:rPr>
              <w:t>are difficult to estimate</w:t>
            </w:r>
            <w:r w:rsidR="00393244" w:rsidRPr="00965740">
              <w:rPr>
                <w:noProof/>
              </w:rPr>
              <w:t>.</w:t>
            </w:r>
          </w:p>
          <w:p w14:paraId="04FD0CCA" w14:textId="77777777" w:rsidR="00F62E7D" w:rsidRPr="00965740" w:rsidRDefault="00F62E7D" w:rsidP="00F15BC2">
            <w:pPr>
              <w:jc w:val="both"/>
              <w:rPr>
                <w:noProof/>
              </w:rPr>
            </w:pPr>
          </w:p>
          <w:p w14:paraId="36B227F3" w14:textId="5FF55E6D" w:rsidR="00D84255" w:rsidRPr="00E41D7D" w:rsidRDefault="00F62E7D" w:rsidP="00F62E7D">
            <w:pPr>
              <w:jc w:val="both"/>
              <w:rPr>
                <w:noProof/>
              </w:rPr>
            </w:pPr>
            <w:r w:rsidRPr="00965740">
              <w:rPr>
                <w:noProof/>
              </w:rPr>
              <w:t xml:space="preserve">Cost savings of EUR 50 million on </w:t>
            </w:r>
            <w:r w:rsidR="00E9401C" w:rsidRPr="00965740">
              <w:rPr>
                <w:noProof/>
              </w:rPr>
              <w:t xml:space="preserve">printing and re-printing labels for </w:t>
            </w:r>
            <w:r w:rsidR="00F03E76" w:rsidRPr="00965740">
              <w:rPr>
                <w:noProof/>
              </w:rPr>
              <w:t xml:space="preserve">wine </w:t>
            </w:r>
            <w:r w:rsidR="00E9401C" w:rsidRPr="00965740">
              <w:rPr>
                <w:noProof/>
              </w:rPr>
              <w:t>export</w:t>
            </w:r>
            <w:r w:rsidR="00F03E76" w:rsidRPr="00965740">
              <w:rPr>
                <w:noProof/>
              </w:rPr>
              <w:t xml:space="preserve">ed across the EU can be </w:t>
            </w:r>
            <w:r w:rsidR="00C571BF" w:rsidRPr="00965740">
              <w:rPr>
                <w:noProof/>
              </w:rPr>
              <w:t xml:space="preserve">estimated </w:t>
            </w:r>
            <w:r w:rsidRPr="00965740">
              <w:rPr>
                <w:noProof/>
              </w:rPr>
              <w:t xml:space="preserve">based on (i) </w:t>
            </w:r>
            <w:r w:rsidR="00C571BF" w:rsidRPr="00965740">
              <w:rPr>
                <w:noProof/>
              </w:rPr>
              <w:t xml:space="preserve">the total volume of </w:t>
            </w:r>
            <w:r w:rsidR="00342C54" w:rsidRPr="00965740">
              <w:rPr>
                <w:noProof/>
              </w:rPr>
              <w:t xml:space="preserve">bottled </w:t>
            </w:r>
            <w:r w:rsidR="00C571BF" w:rsidRPr="00965740">
              <w:rPr>
                <w:noProof/>
              </w:rPr>
              <w:t xml:space="preserve">wine </w:t>
            </w:r>
            <w:r w:rsidR="00A32908" w:rsidRPr="00965740">
              <w:rPr>
                <w:noProof/>
              </w:rPr>
              <w:t xml:space="preserve">yearly </w:t>
            </w:r>
            <w:r w:rsidR="00C571BF" w:rsidRPr="00965740">
              <w:rPr>
                <w:noProof/>
              </w:rPr>
              <w:t>exported within the single market</w:t>
            </w:r>
            <w:r w:rsidR="001B5689" w:rsidRPr="00965740">
              <w:rPr>
                <w:noProof/>
              </w:rPr>
              <w:t>,</w:t>
            </w:r>
            <w:r w:rsidR="00A32908" w:rsidRPr="00965740">
              <w:rPr>
                <w:noProof/>
              </w:rPr>
              <w:t xml:space="preserve"> </w:t>
            </w:r>
            <w:r w:rsidRPr="00965740">
              <w:rPr>
                <w:noProof/>
              </w:rPr>
              <w:t xml:space="preserve">(ii) </w:t>
            </w:r>
            <w:r w:rsidR="00A32908" w:rsidRPr="00965740">
              <w:rPr>
                <w:noProof/>
              </w:rPr>
              <w:t xml:space="preserve">the average </w:t>
            </w:r>
            <w:r w:rsidRPr="00965740">
              <w:rPr>
                <w:noProof/>
              </w:rPr>
              <w:t xml:space="preserve">label </w:t>
            </w:r>
            <w:r w:rsidR="00A32908" w:rsidRPr="00965740">
              <w:rPr>
                <w:noProof/>
              </w:rPr>
              <w:t>costs</w:t>
            </w:r>
            <w:r w:rsidR="00342C54" w:rsidRPr="00965740">
              <w:rPr>
                <w:rStyle w:val="FootnoteReference"/>
                <w:noProof/>
              </w:rPr>
              <w:footnoteReference w:id="49"/>
            </w:r>
            <w:r w:rsidR="001B5689" w:rsidRPr="00965740">
              <w:rPr>
                <w:noProof/>
              </w:rPr>
              <w:t xml:space="preserve">, and </w:t>
            </w:r>
            <w:r w:rsidRPr="00965740">
              <w:rPr>
                <w:noProof/>
              </w:rPr>
              <w:t xml:space="preserve">(iii) </w:t>
            </w:r>
            <w:r w:rsidR="006847E3" w:rsidRPr="00965740">
              <w:rPr>
                <w:noProof/>
              </w:rPr>
              <w:t xml:space="preserve">bottles that </w:t>
            </w:r>
            <w:r w:rsidR="00824120" w:rsidRPr="00965740">
              <w:rPr>
                <w:noProof/>
              </w:rPr>
              <w:t>do not need a new label</w:t>
            </w:r>
            <w:r w:rsidR="000F1ABE" w:rsidRPr="00965740">
              <w:rPr>
                <w:noProof/>
              </w:rPr>
              <w:t xml:space="preserve"> (conservatively </w:t>
            </w:r>
            <w:r w:rsidRPr="00965740">
              <w:rPr>
                <w:noProof/>
              </w:rPr>
              <w:t xml:space="preserve">estimated at </w:t>
            </w:r>
            <w:r w:rsidR="000F1ABE" w:rsidRPr="00965740">
              <w:rPr>
                <w:noProof/>
              </w:rPr>
              <w:t>around 20%)</w:t>
            </w:r>
            <w:r w:rsidR="00291E18" w:rsidRPr="00965740">
              <w:rPr>
                <w:noProof/>
              </w:rPr>
              <w:t>.</w:t>
            </w:r>
          </w:p>
        </w:tc>
      </w:tr>
      <w:tr w:rsidR="00D54295" w:rsidRPr="00965740" w14:paraId="5E3FC2BB" w14:textId="77777777" w:rsidTr="00F15BC2">
        <w:tc>
          <w:tcPr>
            <w:tcW w:w="2512" w:type="dxa"/>
          </w:tcPr>
          <w:p w14:paraId="1B0ECA46" w14:textId="35F0AAFA" w:rsidR="00F551A5" w:rsidRPr="00E41D7D" w:rsidDel="006B7FB8" w:rsidRDefault="004C4B2D" w:rsidP="00501D57">
            <w:pPr>
              <w:rPr>
                <w:noProof/>
              </w:rPr>
            </w:pPr>
            <w:r w:rsidRPr="00965740">
              <w:rPr>
                <w:noProof/>
              </w:rPr>
              <w:t xml:space="preserve">Wine promotion and tourism </w:t>
            </w:r>
          </w:p>
        </w:tc>
        <w:tc>
          <w:tcPr>
            <w:tcW w:w="1706" w:type="dxa"/>
            <w:tcMar>
              <w:top w:w="57" w:type="dxa"/>
              <w:left w:w="57" w:type="dxa"/>
              <w:bottom w:w="57" w:type="dxa"/>
              <w:right w:w="57" w:type="dxa"/>
            </w:tcMar>
          </w:tcPr>
          <w:p w14:paraId="217296A8" w14:textId="0326BD8D" w:rsidR="00F551A5" w:rsidRPr="00E41D7D" w:rsidRDefault="008C47C3" w:rsidP="00D84255">
            <w:pPr>
              <w:rPr>
                <w:noProof/>
              </w:rPr>
            </w:pPr>
            <w:r w:rsidRPr="00965740">
              <w:rPr>
                <w:noProof/>
              </w:rPr>
              <w:t>EUR </w:t>
            </w:r>
            <w:r w:rsidR="007B6E91" w:rsidRPr="00965740">
              <w:rPr>
                <w:noProof/>
              </w:rPr>
              <w:t>1</w:t>
            </w:r>
            <w:r w:rsidR="00E033E7">
              <w:rPr>
                <w:noProof/>
              </w:rPr>
              <w:t>42</w:t>
            </w:r>
            <w:r w:rsidR="007B6E91" w:rsidRPr="00965740">
              <w:rPr>
                <w:noProof/>
              </w:rPr>
              <w:t xml:space="preserve"> million</w:t>
            </w:r>
            <w:r w:rsidR="003D4D8A" w:rsidRPr="00965740">
              <w:rPr>
                <w:noProof/>
              </w:rPr>
              <w:t xml:space="preserve"> / year</w:t>
            </w:r>
          </w:p>
        </w:tc>
        <w:tc>
          <w:tcPr>
            <w:tcW w:w="5988" w:type="dxa"/>
            <w:tcMar>
              <w:top w:w="57" w:type="dxa"/>
              <w:left w:w="57" w:type="dxa"/>
              <w:bottom w:w="57" w:type="dxa"/>
              <w:right w:w="57" w:type="dxa"/>
            </w:tcMar>
          </w:tcPr>
          <w:p w14:paraId="174026F8" w14:textId="4986087A" w:rsidR="00F62E7D" w:rsidRPr="00965740" w:rsidRDefault="00716C3E" w:rsidP="00F15BC2">
            <w:pPr>
              <w:jc w:val="both"/>
              <w:rPr>
                <w:noProof/>
                <w:lang w:eastAsia="en-IE"/>
              </w:rPr>
            </w:pPr>
            <w:r w:rsidRPr="00965740">
              <w:rPr>
                <w:noProof/>
                <w:lang w:eastAsia="en-IE"/>
              </w:rPr>
              <w:t xml:space="preserve">Extending the maximum duration to five years </w:t>
            </w:r>
            <w:r w:rsidR="00F62E7D" w:rsidRPr="00965740">
              <w:rPr>
                <w:noProof/>
                <w:lang w:eastAsia="en-IE"/>
              </w:rPr>
              <w:t xml:space="preserve">gives </w:t>
            </w:r>
            <w:r w:rsidRPr="00965740">
              <w:rPr>
                <w:noProof/>
                <w:lang w:eastAsia="en-IE"/>
              </w:rPr>
              <w:t>wine exporters</w:t>
            </w:r>
            <w:r w:rsidRPr="00965740">
              <w:rPr>
                <w:noProof/>
              </w:rPr>
              <w:t xml:space="preserve"> </w:t>
            </w:r>
            <w:r w:rsidR="00F62E7D" w:rsidRPr="00965740">
              <w:rPr>
                <w:noProof/>
              </w:rPr>
              <w:t>(</w:t>
            </w:r>
            <w:r w:rsidRPr="00965740">
              <w:rPr>
                <w:noProof/>
                <w:lang w:eastAsia="en-IE"/>
              </w:rPr>
              <w:t xml:space="preserve">many of whom are cooperatives or </w:t>
            </w:r>
            <w:r w:rsidR="00F47629" w:rsidRPr="00965740">
              <w:rPr>
                <w:noProof/>
                <w:lang w:eastAsia="en-IE"/>
              </w:rPr>
              <w:t>SMEs</w:t>
            </w:r>
            <w:r w:rsidR="00F62E7D" w:rsidRPr="00965740">
              <w:rPr>
                <w:noProof/>
                <w:lang w:eastAsia="en-IE"/>
              </w:rPr>
              <w:t>)</w:t>
            </w:r>
            <w:r w:rsidRPr="00965740">
              <w:rPr>
                <w:noProof/>
                <w:lang w:eastAsia="en-IE"/>
              </w:rPr>
              <w:t xml:space="preserve"> the time and support they need to establish a stable commercial presence abroad, build customer loyalty, and adapt to external disruptions.</w:t>
            </w:r>
            <w:r w:rsidR="00865AB7">
              <w:rPr>
                <w:noProof/>
                <w:lang w:eastAsia="en-IE"/>
              </w:rPr>
              <w:t xml:space="preserve"> </w:t>
            </w:r>
            <w:r w:rsidR="00932B33">
              <w:rPr>
                <w:noProof/>
                <w:lang w:eastAsia="en-IE"/>
              </w:rPr>
              <w:t xml:space="preserve">While </w:t>
            </w:r>
            <w:r w:rsidR="00407C66">
              <w:rPr>
                <w:noProof/>
                <w:lang w:eastAsia="en-IE"/>
              </w:rPr>
              <w:t xml:space="preserve">there will be </w:t>
            </w:r>
            <w:r w:rsidR="00932B33">
              <w:rPr>
                <w:noProof/>
                <w:lang w:eastAsia="en-IE"/>
              </w:rPr>
              <w:t xml:space="preserve">benefits of this extension in terms of </w:t>
            </w:r>
            <w:r w:rsidR="007842EC">
              <w:rPr>
                <w:noProof/>
                <w:lang w:eastAsia="en-IE"/>
              </w:rPr>
              <w:t>maintaining or expanding market share in foreign markets, i</w:t>
            </w:r>
            <w:r w:rsidR="00865AB7">
              <w:rPr>
                <w:noProof/>
                <w:lang w:eastAsia="en-IE"/>
              </w:rPr>
              <w:t xml:space="preserve">t is not possible to quantify </w:t>
            </w:r>
            <w:r w:rsidR="007842EC">
              <w:rPr>
                <w:noProof/>
                <w:lang w:eastAsia="en-IE"/>
              </w:rPr>
              <w:t>them with a certain accuracy</w:t>
            </w:r>
            <w:r w:rsidR="00EC7E7C">
              <w:rPr>
                <w:noProof/>
                <w:lang w:eastAsia="en-IE"/>
              </w:rPr>
              <w:t xml:space="preserve">, considering a great uncertainty regarding </w:t>
            </w:r>
            <w:r w:rsidR="006A33B6">
              <w:rPr>
                <w:noProof/>
                <w:lang w:eastAsia="en-IE"/>
              </w:rPr>
              <w:t>the effectiveness of the promotion actions</w:t>
            </w:r>
            <w:r w:rsidR="00932B33">
              <w:rPr>
                <w:noProof/>
                <w:lang w:eastAsia="en-IE"/>
              </w:rPr>
              <w:t xml:space="preserve"> </w:t>
            </w:r>
            <w:r w:rsidR="005C7F39">
              <w:rPr>
                <w:noProof/>
                <w:lang w:eastAsia="en-IE"/>
              </w:rPr>
              <w:t xml:space="preserve">in different markets and of the forthcoming </w:t>
            </w:r>
            <w:r w:rsidR="00932B33">
              <w:rPr>
                <w:noProof/>
                <w:lang w:eastAsia="en-IE"/>
              </w:rPr>
              <w:t xml:space="preserve">geopolitical situation. </w:t>
            </w:r>
          </w:p>
          <w:p w14:paraId="13409FDA" w14:textId="77777777" w:rsidR="00F62E7D" w:rsidRPr="00965740" w:rsidRDefault="00F62E7D" w:rsidP="00F15BC2">
            <w:pPr>
              <w:jc w:val="both"/>
              <w:rPr>
                <w:noProof/>
                <w:lang w:eastAsia="en-IE"/>
              </w:rPr>
            </w:pPr>
          </w:p>
          <w:p w14:paraId="4D64F895" w14:textId="49857A56" w:rsidR="00F62E7D" w:rsidRPr="00965740" w:rsidRDefault="009B013E" w:rsidP="00F15BC2">
            <w:pPr>
              <w:jc w:val="both"/>
              <w:rPr>
                <w:noProof/>
                <w:lang w:eastAsia="en-IE"/>
              </w:rPr>
            </w:pPr>
            <w:r w:rsidRPr="00965740">
              <w:rPr>
                <w:noProof/>
                <w:lang w:eastAsia="en-IE"/>
              </w:rPr>
              <w:t xml:space="preserve">In 2023, wine tourism in the EU generated approximately </w:t>
            </w:r>
            <w:r w:rsidR="008C47C3" w:rsidRPr="00965740">
              <w:rPr>
                <w:noProof/>
                <w:lang w:eastAsia="en-IE"/>
              </w:rPr>
              <w:t>EUR </w:t>
            </w:r>
            <w:r w:rsidRPr="00965740">
              <w:rPr>
                <w:noProof/>
                <w:lang w:eastAsia="en-IE"/>
              </w:rPr>
              <w:t xml:space="preserve">14.2 billion in revenue, </w:t>
            </w:r>
            <w:r w:rsidR="00E41D7D">
              <w:rPr>
                <w:noProof/>
                <w:lang w:eastAsia="en-IE"/>
              </w:rPr>
              <w:t xml:space="preserve">the effects on the </w:t>
            </w:r>
            <w:r w:rsidR="002D2A13" w:rsidRPr="00965740">
              <w:rPr>
                <w:noProof/>
                <w:lang w:eastAsia="en-IE"/>
              </w:rPr>
              <w:t xml:space="preserve">whole economy included, </w:t>
            </w:r>
            <w:r w:rsidRPr="00965740">
              <w:rPr>
                <w:noProof/>
                <w:lang w:eastAsia="en-IE"/>
              </w:rPr>
              <w:t>marking an 18% increase over the previous year</w:t>
            </w:r>
            <w:r w:rsidR="00E539CF" w:rsidRPr="00965740">
              <w:rPr>
                <w:rStyle w:val="FootnoteReference"/>
                <w:noProof/>
                <w:lang w:eastAsia="en-IE"/>
              </w:rPr>
              <w:footnoteReference w:id="50"/>
            </w:r>
            <w:r w:rsidRPr="00965740">
              <w:rPr>
                <w:noProof/>
                <w:lang w:eastAsia="en-IE"/>
              </w:rPr>
              <w:t>.</w:t>
            </w:r>
            <w:r w:rsidR="00E539CF" w:rsidRPr="00965740">
              <w:rPr>
                <w:noProof/>
                <w:lang w:eastAsia="en-IE"/>
              </w:rPr>
              <w:t xml:space="preserve"> </w:t>
            </w:r>
            <w:r w:rsidR="00D44B05" w:rsidRPr="00965740">
              <w:rPr>
                <w:noProof/>
                <w:lang w:eastAsia="en-IE"/>
              </w:rPr>
              <w:t xml:space="preserve">More wine tourism projects will also increase direct and local sales of wine, with </w:t>
            </w:r>
            <w:r w:rsidR="00CE27DC" w:rsidRPr="00965740">
              <w:rPr>
                <w:noProof/>
                <w:lang w:eastAsia="en-IE"/>
              </w:rPr>
              <w:t xml:space="preserve">a </w:t>
            </w:r>
            <w:r w:rsidR="00D44B05" w:rsidRPr="00965740">
              <w:rPr>
                <w:noProof/>
                <w:lang w:eastAsia="en-IE"/>
              </w:rPr>
              <w:t>higher margin for winegrowers.</w:t>
            </w:r>
          </w:p>
          <w:p w14:paraId="6DF90E6D" w14:textId="77777777" w:rsidR="00F62E7D" w:rsidRPr="00965740" w:rsidRDefault="00F62E7D" w:rsidP="00F15BC2">
            <w:pPr>
              <w:jc w:val="both"/>
              <w:rPr>
                <w:noProof/>
                <w:lang w:eastAsia="en-IE"/>
              </w:rPr>
            </w:pPr>
          </w:p>
          <w:p w14:paraId="440A67E0" w14:textId="3251BB51" w:rsidR="00F551A5" w:rsidRPr="00E41D7D" w:rsidDel="006B7FB8" w:rsidRDefault="00E0785C" w:rsidP="00F15BC2">
            <w:pPr>
              <w:jc w:val="both"/>
              <w:rPr>
                <w:noProof/>
              </w:rPr>
            </w:pPr>
            <w:r>
              <w:rPr>
                <w:noProof/>
                <w:lang w:eastAsia="en-IE"/>
              </w:rPr>
              <w:t>T</w:t>
            </w:r>
            <w:r w:rsidR="00332CBD">
              <w:rPr>
                <w:noProof/>
                <w:lang w:eastAsia="en-IE"/>
              </w:rPr>
              <w:t xml:space="preserve">here </w:t>
            </w:r>
            <w:r w:rsidR="00407C66">
              <w:rPr>
                <w:noProof/>
                <w:lang w:eastAsia="en-IE"/>
              </w:rPr>
              <w:t>is</w:t>
            </w:r>
            <w:r w:rsidR="00332CBD">
              <w:rPr>
                <w:noProof/>
                <w:lang w:eastAsia="en-IE"/>
              </w:rPr>
              <w:t xml:space="preserve"> no data or study </w:t>
            </w:r>
            <w:r>
              <w:rPr>
                <w:noProof/>
                <w:lang w:eastAsia="en-IE"/>
              </w:rPr>
              <w:t xml:space="preserve">available that </w:t>
            </w:r>
            <w:r w:rsidR="00407C66">
              <w:rPr>
                <w:noProof/>
                <w:lang w:eastAsia="en-IE"/>
              </w:rPr>
              <w:t xml:space="preserve">could </w:t>
            </w:r>
            <w:r>
              <w:rPr>
                <w:noProof/>
                <w:lang w:eastAsia="en-IE"/>
              </w:rPr>
              <w:t>help</w:t>
            </w:r>
            <w:r w:rsidR="006A0C77">
              <w:rPr>
                <w:noProof/>
                <w:lang w:eastAsia="en-IE"/>
              </w:rPr>
              <w:t xml:space="preserve"> </w:t>
            </w:r>
            <w:r w:rsidR="00332CBD">
              <w:rPr>
                <w:noProof/>
                <w:lang w:eastAsia="en-IE"/>
              </w:rPr>
              <w:t>quantif</w:t>
            </w:r>
            <w:r w:rsidR="006A0C77">
              <w:rPr>
                <w:noProof/>
                <w:lang w:eastAsia="en-IE"/>
              </w:rPr>
              <w:t xml:space="preserve">ying </w:t>
            </w:r>
            <w:r w:rsidR="00332CBD">
              <w:rPr>
                <w:noProof/>
                <w:lang w:eastAsia="en-IE"/>
              </w:rPr>
              <w:t xml:space="preserve">the effects of wine tourism </w:t>
            </w:r>
            <w:r w:rsidR="006A0C77">
              <w:rPr>
                <w:noProof/>
                <w:lang w:eastAsia="en-IE"/>
              </w:rPr>
              <w:t xml:space="preserve">on </w:t>
            </w:r>
            <w:r w:rsidR="00077D43">
              <w:rPr>
                <w:noProof/>
                <w:lang w:eastAsia="en-IE"/>
              </w:rPr>
              <w:t xml:space="preserve">the whole EU wine sector. </w:t>
            </w:r>
            <w:r w:rsidR="003A4545">
              <w:rPr>
                <w:noProof/>
                <w:lang w:eastAsia="en-IE"/>
              </w:rPr>
              <w:t>B</w:t>
            </w:r>
            <w:r w:rsidR="00C33DAC">
              <w:rPr>
                <w:noProof/>
                <w:lang w:eastAsia="en-IE"/>
              </w:rPr>
              <w:t xml:space="preserve">ased on the </w:t>
            </w:r>
            <w:r w:rsidR="00884113">
              <w:rPr>
                <w:noProof/>
                <w:lang w:eastAsia="en-IE"/>
              </w:rPr>
              <w:t xml:space="preserve">above </w:t>
            </w:r>
            <w:r w:rsidR="00C33DAC">
              <w:rPr>
                <w:noProof/>
                <w:lang w:eastAsia="en-IE"/>
              </w:rPr>
              <w:t xml:space="preserve">figures, </w:t>
            </w:r>
            <w:r w:rsidR="006A0C77">
              <w:rPr>
                <w:noProof/>
                <w:lang w:eastAsia="en-IE"/>
              </w:rPr>
              <w:t xml:space="preserve">however, if we </w:t>
            </w:r>
            <w:r w:rsidR="00407C66">
              <w:rPr>
                <w:noProof/>
                <w:lang w:eastAsia="en-IE"/>
              </w:rPr>
              <w:t xml:space="preserve">conservatively estimate </w:t>
            </w:r>
            <w:r w:rsidR="00433940">
              <w:rPr>
                <w:noProof/>
                <w:lang w:eastAsia="en-IE"/>
              </w:rPr>
              <w:t xml:space="preserve">a </w:t>
            </w:r>
            <w:r w:rsidR="00773A6B">
              <w:rPr>
                <w:noProof/>
                <w:lang w:eastAsia="en-IE"/>
              </w:rPr>
              <w:t xml:space="preserve">very modest </w:t>
            </w:r>
            <w:r w:rsidR="00C33DAC">
              <w:rPr>
                <w:noProof/>
                <w:lang w:eastAsia="en-IE"/>
              </w:rPr>
              <w:t xml:space="preserve">improvement </w:t>
            </w:r>
            <w:r w:rsidR="00214B3A">
              <w:rPr>
                <w:noProof/>
                <w:lang w:eastAsia="en-IE"/>
              </w:rPr>
              <w:t xml:space="preserve">of </w:t>
            </w:r>
            <w:r w:rsidR="00C33DAC" w:rsidRPr="00965740">
              <w:rPr>
                <w:noProof/>
                <w:lang w:eastAsia="en-IE"/>
              </w:rPr>
              <w:t>revenue for winegrowers o</w:t>
            </w:r>
            <w:r w:rsidR="00E033E7">
              <w:rPr>
                <w:noProof/>
                <w:lang w:eastAsia="en-IE"/>
              </w:rPr>
              <w:t xml:space="preserve">nly of </w:t>
            </w:r>
            <w:r w:rsidR="00C33DAC" w:rsidRPr="00965740">
              <w:rPr>
                <w:noProof/>
                <w:lang w:eastAsia="en-IE"/>
              </w:rPr>
              <w:t>1%</w:t>
            </w:r>
            <w:r w:rsidR="00433940">
              <w:rPr>
                <w:noProof/>
                <w:lang w:eastAsia="en-IE"/>
              </w:rPr>
              <w:t xml:space="preserve"> </w:t>
            </w:r>
            <w:r w:rsidR="00E06F63">
              <w:rPr>
                <w:noProof/>
                <w:lang w:eastAsia="en-IE"/>
              </w:rPr>
              <w:t xml:space="preserve">due to </w:t>
            </w:r>
            <w:r w:rsidR="00D44B05" w:rsidRPr="00965740">
              <w:rPr>
                <w:noProof/>
                <w:lang w:eastAsia="en-IE"/>
              </w:rPr>
              <w:t>wine tourism</w:t>
            </w:r>
            <w:r w:rsidR="00E06F63">
              <w:rPr>
                <w:noProof/>
                <w:lang w:eastAsia="en-IE"/>
              </w:rPr>
              <w:t>’s new projects</w:t>
            </w:r>
            <w:r w:rsidR="00433940">
              <w:rPr>
                <w:noProof/>
                <w:lang w:eastAsia="en-IE"/>
              </w:rPr>
              <w:t xml:space="preserve">, </w:t>
            </w:r>
            <w:r w:rsidR="00E06F63">
              <w:rPr>
                <w:noProof/>
                <w:lang w:eastAsia="en-IE"/>
              </w:rPr>
              <w:t>the total benefits would result in EUR 142 million</w:t>
            </w:r>
            <w:r w:rsidR="00D44B05" w:rsidRPr="00965740">
              <w:rPr>
                <w:noProof/>
                <w:lang w:eastAsia="en-IE"/>
              </w:rPr>
              <w:t xml:space="preserve"> </w:t>
            </w:r>
          </w:p>
        </w:tc>
      </w:tr>
    </w:tbl>
    <w:p w14:paraId="35C01548" w14:textId="77777777" w:rsidR="006C23C6" w:rsidRPr="00E41D7D" w:rsidRDefault="006C23C6" w:rsidP="00A61BC0">
      <w:pPr>
        <w:spacing w:after="120"/>
        <w:jc w:val="both"/>
        <w:rPr>
          <w:rFonts w:cs="Times New Roman"/>
          <w:noProof/>
          <w:szCs w:val="24"/>
          <w:lang w:val="en-GB"/>
        </w:rPr>
      </w:pPr>
    </w:p>
    <w:p w14:paraId="1CF6B1B5" w14:textId="72D32E0D" w:rsidR="00F62E7D" w:rsidRPr="00E41D7D" w:rsidRDefault="00CE27DC" w:rsidP="00A61BC0">
      <w:pPr>
        <w:spacing w:after="120"/>
        <w:jc w:val="both"/>
        <w:rPr>
          <w:rFonts w:cs="Times New Roman"/>
          <w:noProof/>
          <w:szCs w:val="24"/>
          <w:lang w:val="en-GB"/>
        </w:rPr>
      </w:pPr>
      <w:r w:rsidRPr="00E41D7D">
        <w:rPr>
          <w:rFonts w:cs="Times New Roman"/>
          <w:noProof/>
          <w:szCs w:val="24"/>
          <w:lang w:val="en-GB"/>
        </w:rPr>
        <w:t>Based on the impacts described</w:t>
      </w:r>
      <w:r w:rsidR="007421D0" w:rsidRPr="00E41D7D">
        <w:rPr>
          <w:rFonts w:cs="Times New Roman"/>
          <w:noProof/>
          <w:szCs w:val="24"/>
          <w:lang w:val="en-GB"/>
        </w:rPr>
        <w:t xml:space="preserve"> </w:t>
      </w:r>
      <w:r w:rsidR="00CE15BA" w:rsidRPr="00E41D7D">
        <w:rPr>
          <w:rFonts w:cs="Times New Roman"/>
          <w:noProof/>
          <w:szCs w:val="24"/>
          <w:lang w:val="en-GB"/>
        </w:rPr>
        <w:t xml:space="preserve">in </w:t>
      </w:r>
      <w:r w:rsidR="009A3AD2" w:rsidRPr="00E41D7D">
        <w:rPr>
          <w:rFonts w:cs="Times New Roman"/>
          <w:noProof/>
          <w:szCs w:val="24"/>
          <w:lang w:val="en-GB"/>
        </w:rPr>
        <w:t>Section 6</w:t>
      </w:r>
      <w:r w:rsidR="00CE15BA" w:rsidRPr="00E41D7D">
        <w:rPr>
          <w:rFonts w:cs="Times New Roman"/>
          <w:noProof/>
          <w:szCs w:val="24"/>
          <w:lang w:val="en-GB"/>
        </w:rPr>
        <w:t xml:space="preserve"> above, </w:t>
      </w:r>
      <w:r w:rsidR="007421D0" w:rsidRPr="00E41D7D">
        <w:rPr>
          <w:rFonts w:cs="Times New Roman"/>
          <w:noProof/>
          <w:szCs w:val="24"/>
          <w:lang w:val="en-GB"/>
        </w:rPr>
        <w:t>the assessment of impacts of the proposal</w:t>
      </w:r>
      <w:r w:rsidR="005A14D3" w:rsidRPr="00E41D7D">
        <w:rPr>
          <w:rFonts w:cs="Times New Roman"/>
          <w:noProof/>
          <w:szCs w:val="24"/>
          <w:lang w:val="en-GB"/>
        </w:rPr>
        <w:t xml:space="preserve"> can be summari</w:t>
      </w:r>
      <w:r w:rsidRPr="00E41D7D">
        <w:rPr>
          <w:rFonts w:cs="Times New Roman"/>
          <w:noProof/>
          <w:szCs w:val="24"/>
          <w:lang w:val="en-GB"/>
        </w:rPr>
        <w:t>s</w:t>
      </w:r>
      <w:r w:rsidR="005A14D3" w:rsidRPr="00E41D7D">
        <w:rPr>
          <w:rFonts w:cs="Times New Roman"/>
          <w:noProof/>
          <w:szCs w:val="24"/>
          <w:lang w:val="en-GB"/>
        </w:rPr>
        <w:t xml:space="preserve">ed </w:t>
      </w:r>
      <w:r w:rsidR="00F62E7D" w:rsidRPr="00E41D7D">
        <w:rPr>
          <w:rFonts w:cs="Times New Roman"/>
          <w:noProof/>
          <w:szCs w:val="24"/>
          <w:lang w:val="en-GB"/>
        </w:rPr>
        <w:t>in the following table.</w:t>
      </w:r>
    </w:p>
    <w:p w14:paraId="7274B167" w14:textId="77777777" w:rsidR="00F62E7D" w:rsidRPr="00E41D7D" w:rsidRDefault="00F62E7D">
      <w:pPr>
        <w:rPr>
          <w:rFonts w:cs="Times New Roman"/>
          <w:noProof/>
          <w:szCs w:val="24"/>
          <w:lang w:val="en-GB"/>
        </w:rPr>
      </w:pPr>
      <w:r w:rsidRPr="00E41D7D">
        <w:rPr>
          <w:rFonts w:cs="Times New Roman"/>
          <w:noProof/>
          <w:szCs w:val="24"/>
          <w:lang w:val="en-GB"/>
        </w:rPr>
        <w:br w:type="page"/>
      </w:r>
    </w:p>
    <w:p w14:paraId="12F50D48" w14:textId="2A02AC73" w:rsidR="002A394C" w:rsidRPr="00D920F9" w:rsidRDefault="0043148E" w:rsidP="00A61BC0">
      <w:pPr>
        <w:spacing w:after="120"/>
        <w:jc w:val="both"/>
        <w:rPr>
          <w:rFonts w:cs="Times New Roman"/>
          <w:b/>
          <w:bCs/>
          <w:noProof/>
          <w:szCs w:val="24"/>
          <w:lang w:val="en-GB"/>
        </w:rPr>
      </w:pPr>
      <w:r w:rsidRPr="00D920F9">
        <w:rPr>
          <w:rFonts w:cs="Times New Roman"/>
          <w:b/>
          <w:bCs/>
          <w:noProof/>
          <w:szCs w:val="24"/>
          <w:lang w:val="en-GB"/>
        </w:rPr>
        <w:t xml:space="preserve">Summary of the impacts of the proposal </w:t>
      </w:r>
    </w:p>
    <w:tbl>
      <w:tblPr>
        <w:tblStyle w:val="TableGrid"/>
        <w:tblW w:w="10207" w:type="dxa"/>
        <w:tblInd w:w="-431" w:type="dxa"/>
        <w:tblLook w:val="04A0" w:firstRow="1" w:lastRow="0" w:firstColumn="1" w:lastColumn="0" w:noHBand="0" w:noVBand="1"/>
      </w:tblPr>
      <w:tblGrid>
        <w:gridCol w:w="5813"/>
        <w:gridCol w:w="3260"/>
        <w:gridCol w:w="1134"/>
      </w:tblGrid>
      <w:tr w:rsidR="00582FCC" w:rsidRPr="00965740" w14:paraId="1478042D" w14:textId="2CE576E6" w:rsidTr="7DDBC07A">
        <w:tc>
          <w:tcPr>
            <w:tcW w:w="5813" w:type="dxa"/>
          </w:tcPr>
          <w:p w14:paraId="750679B5" w14:textId="54F92201" w:rsidR="00582FCC" w:rsidRPr="00E41D7D" w:rsidRDefault="00D62734" w:rsidP="00F15BC2">
            <w:pPr>
              <w:jc w:val="center"/>
              <w:rPr>
                <w:rFonts w:cs="Times New Roman"/>
                <w:b/>
                <w:bCs/>
                <w:noProof/>
                <w:sz w:val="20"/>
                <w:szCs w:val="20"/>
                <w:lang w:val="en-GB"/>
              </w:rPr>
            </w:pPr>
            <w:r w:rsidRPr="00E41D7D">
              <w:rPr>
                <w:rFonts w:cs="Times New Roman"/>
                <w:b/>
                <w:bCs/>
                <w:noProof/>
                <w:sz w:val="20"/>
                <w:szCs w:val="20"/>
                <w:lang w:val="en-GB"/>
              </w:rPr>
              <w:t>Measures in the proposal</w:t>
            </w:r>
          </w:p>
        </w:tc>
        <w:tc>
          <w:tcPr>
            <w:tcW w:w="3260" w:type="dxa"/>
          </w:tcPr>
          <w:p w14:paraId="1F37EBF5" w14:textId="715A7308" w:rsidR="006C23C6" w:rsidRPr="00E41D7D" w:rsidRDefault="006C23C6" w:rsidP="00F15BC2">
            <w:pPr>
              <w:jc w:val="center"/>
              <w:rPr>
                <w:rFonts w:cs="Times New Roman"/>
                <w:b/>
                <w:bCs/>
                <w:noProof/>
                <w:sz w:val="20"/>
                <w:szCs w:val="20"/>
                <w:lang w:val="en-GB"/>
              </w:rPr>
            </w:pPr>
            <w:r w:rsidRPr="00E41D7D">
              <w:rPr>
                <w:rFonts w:cs="Times New Roman"/>
                <w:b/>
                <w:bCs/>
                <w:noProof/>
                <w:sz w:val="20"/>
                <w:szCs w:val="20"/>
                <w:lang w:val="en-GB"/>
              </w:rPr>
              <w:t>Domain</w:t>
            </w:r>
          </w:p>
          <w:p w14:paraId="6251F312" w14:textId="77777777" w:rsidR="00582FCC" w:rsidRPr="00E41D7D" w:rsidRDefault="006C23C6" w:rsidP="00F15BC2">
            <w:pPr>
              <w:rPr>
                <w:rFonts w:cs="Times New Roman"/>
                <w:noProof/>
                <w:sz w:val="16"/>
                <w:szCs w:val="16"/>
                <w:lang w:val="en-GB"/>
              </w:rPr>
            </w:pPr>
            <w:r w:rsidRPr="00E41D7D">
              <w:rPr>
                <w:rFonts w:cs="Times New Roman"/>
                <w:noProof/>
                <w:sz w:val="16"/>
                <w:szCs w:val="16"/>
                <w:lang w:val="en-GB"/>
              </w:rPr>
              <w:t>ECO: economy</w:t>
            </w:r>
          </w:p>
          <w:p w14:paraId="784DD700" w14:textId="77777777" w:rsidR="006C23C6" w:rsidRPr="00E41D7D" w:rsidRDefault="006C23C6" w:rsidP="00F15BC2">
            <w:pPr>
              <w:rPr>
                <w:rFonts w:cs="Times New Roman"/>
                <w:noProof/>
                <w:sz w:val="16"/>
                <w:szCs w:val="16"/>
                <w:lang w:val="en-GB"/>
              </w:rPr>
            </w:pPr>
            <w:r w:rsidRPr="00E41D7D">
              <w:rPr>
                <w:rFonts w:cs="Times New Roman"/>
                <w:noProof/>
                <w:sz w:val="16"/>
                <w:szCs w:val="16"/>
                <w:lang w:val="en-GB"/>
              </w:rPr>
              <w:t>SOC: society</w:t>
            </w:r>
          </w:p>
          <w:p w14:paraId="7AA6A524" w14:textId="2AC3EBE3" w:rsidR="006C23C6" w:rsidRPr="00E41D7D" w:rsidRDefault="006C23C6" w:rsidP="00F15BC2">
            <w:pPr>
              <w:rPr>
                <w:rFonts w:cs="Times New Roman"/>
                <w:b/>
                <w:bCs/>
                <w:noProof/>
                <w:sz w:val="20"/>
                <w:szCs w:val="20"/>
                <w:lang w:val="en-GB"/>
              </w:rPr>
            </w:pPr>
            <w:r w:rsidRPr="00E41D7D">
              <w:rPr>
                <w:rFonts w:cs="Times New Roman"/>
                <w:noProof/>
                <w:sz w:val="16"/>
                <w:szCs w:val="16"/>
                <w:lang w:val="en-GB"/>
              </w:rPr>
              <w:t>ENV: environment</w:t>
            </w:r>
          </w:p>
        </w:tc>
        <w:tc>
          <w:tcPr>
            <w:tcW w:w="1134" w:type="dxa"/>
          </w:tcPr>
          <w:p w14:paraId="7A0F2AD2" w14:textId="695E8885" w:rsidR="00582FCC" w:rsidRPr="00E41D7D" w:rsidRDefault="006C23C6" w:rsidP="00F15BC2">
            <w:pPr>
              <w:jc w:val="center"/>
              <w:rPr>
                <w:rFonts w:cs="Times New Roman"/>
                <w:b/>
                <w:bCs/>
                <w:noProof/>
                <w:sz w:val="20"/>
                <w:szCs w:val="20"/>
                <w:lang w:val="en-GB"/>
              </w:rPr>
            </w:pPr>
            <w:r w:rsidRPr="00E41D7D">
              <w:rPr>
                <w:rFonts w:cs="Times New Roman"/>
                <w:b/>
                <w:bCs/>
                <w:noProof/>
                <w:sz w:val="20"/>
                <w:szCs w:val="20"/>
                <w:lang w:val="en-GB"/>
              </w:rPr>
              <w:t>Impact</w:t>
            </w:r>
          </w:p>
        </w:tc>
      </w:tr>
      <w:tr w:rsidR="00FA7301" w:rsidRPr="00965740" w14:paraId="252BD5E4" w14:textId="77777777" w:rsidTr="7DDBC07A">
        <w:tc>
          <w:tcPr>
            <w:tcW w:w="5813" w:type="dxa"/>
          </w:tcPr>
          <w:p w14:paraId="6A72D9AD" w14:textId="2D7DFFF3" w:rsidR="00FA7301" w:rsidRPr="00E41D7D" w:rsidRDefault="00FA7301" w:rsidP="00F15BC2">
            <w:pPr>
              <w:spacing w:after="120"/>
              <w:rPr>
                <w:rFonts w:cs="Times New Roman"/>
                <w:b/>
                <w:bCs/>
                <w:noProof/>
                <w:szCs w:val="24"/>
                <w:lang w:val="en-GB"/>
              </w:rPr>
            </w:pPr>
            <w:r w:rsidRPr="00E41D7D">
              <w:rPr>
                <w:rFonts w:cs="Times New Roman"/>
                <w:b/>
                <w:bCs/>
                <w:noProof/>
                <w:sz w:val="18"/>
                <w:szCs w:val="18"/>
                <w:lang w:val="en-GB"/>
              </w:rPr>
              <w:t xml:space="preserve">MANAGEMENT OF THE PRODUCTION POTENTIAL </w:t>
            </w:r>
            <w:r w:rsidR="00C005CF" w:rsidRPr="00E41D7D">
              <w:rPr>
                <w:rFonts w:cs="Times New Roman"/>
                <w:b/>
                <w:bCs/>
                <w:noProof/>
                <w:sz w:val="18"/>
                <w:szCs w:val="18"/>
                <w:lang w:val="en-GB"/>
              </w:rPr>
              <w:t>ADAPTING IT TO FUTURE DEMAND</w:t>
            </w:r>
            <w:r w:rsidR="00D51239" w:rsidRPr="00E41D7D">
              <w:rPr>
                <w:rFonts w:cs="Times New Roman"/>
                <w:b/>
                <w:bCs/>
                <w:noProof/>
                <w:sz w:val="18"/>
                <w:szCs w:val="18"/>
                <w:lang w:val="en-GB"/>
              </w:rPr>
              <w:t>: PLANTING RIGHTS</w:t>
            </w:r>
          </w:p>
        </w:tc>
        <w:tc>
          <w:tcPr>
            <w:tcW w:w="3260" w:type="dxa"/>
          </w:tcPr>
          <w:p w14:paraId="7975EED2" w14:textId="77777777" w:rsidR="00FA7301" w:rsidRPr="00E41D7D" w:rsidRDefault="006C23C6" w:rsidP="00F15BC2">
            <w:pPr>
              <w:rPr>
                <w:rFonts w:cs="Times New Roman"/>
                <w:b/>
                <w:bCs/>
                <w:noProof/>
                <w:sz w:val="18"/>
                <w:szCs w:val="18"/>
                <w:lang w:val="en-GB"/>
              </w:rPr>
            </w:pPr>
            <w:r w:rsidRPr="00E41D7D">
              <w:rPr>
                <w:rFonts w:cs="Times New Roman"/>
                <w:b/>
                <w:bCs/>
                <w:noProof/>
                <w:sz w:val="18"/>
                <w:szCs w:val="18"/>
                <w:lang w:val="en-GB"/>
              </w:rPr>
              <w:t>ECO</w:t>
            </w:r>
          </w:p>
          <w:p w14:paraId="695A7E99" w14:textId="77777777" w:rsidR="006C23C6" w:rsidRPr="00E41D7D" w:rsidRDefault="006C23C6" w:rsidP="00F15BC2">
            <w:pPr>
              <w:rPr>
                <w:rFonts w:cs="Times New Roman"/>
                <w:b/>
                <w:bCs/>
                <w:noProof/>
                <w:sz w:val="18"/>
                <w:szCs w:val="18"/>
                <w:lang w:val="en-GB"/>
              </w:rPr>
            </w:pPr>
            <w:r w:rsidRPr="00E41D7D">
              <w:rPr>
                <w:rFonts w:cs="Times New Roman"/>
                <w:b/>
                <w:bCs/>
                <w:noProof/>
                <w:sz w:val="18"/>
                <w:szCs w:val="18"/>
                <w:lang w:val="en-GB"/>
              </w:rPr>
              <w:t>SOC</w:t>
            </w:r>
          </w:p>
          <w:p w14:paraId="5315B9F5" w14:textId="03BB95CB" w:rsidR="006C23C6" w:rsidRPr="00E41D7D" w:rsidRDefault="006C23C6" w:rsidP="00F15BC2">
            <w:pPr>
              <w:rPr>
                <w:rFonts w:cs="Times New Roman"/>
                <w:b/>
                <w:bCs/>
                <w:noProof/>
                <w:sz w:val="18"/>
                <w:szCs w:val="18"/>
                <w:lang w:val="en-GB"/>
              </w:rPr>
            </w:pPr>
            <w:r w:rsidRPr="00E41D7D">
              <w:rPr>
                <w:rFonts w:cs="Times New Roman"/>
                <w:b/>
                <w:bCs/>
                <w:noProof/>
                <w:sz w:val="18"/>
                <w:szCs w:val="18"/>
                <w:lang w:val="en-GB"/>
              </w:rPr>
              <w:t>ENV</w:t>
            </w:r>
          </w:p>
        </w:tc>
        <w:tc>
          <w:tcPr>
            <w:tcW w:w="1134" w:type="dxa"/>
          </w:tcPr>
          <w:p w14:paraId="293B4442" w14:textId="77777777" w:rsidR="00FA7301" w:rsidRPr="00E41D7D" w:rsidRDefault="006C23C6" w:rsidP="00F15BC2">
            <w:pPr>
              <w:jc w:val="center"/>
              <w:rPr>
                <w:rFonts w:cs="Times New Roman"/>
                <w:b/>
                <w:bCs/>
                <w:noProof/>
                <w:sz w:val="18"/>
                <w:szCs w:val="18"/>
                <w:lang w:val="en-GB"/>
              </w:rPr>
            </w:pPr>
            <w:r w:rsidRPr="00E41D7D">
              <w:rPr>
                <w:rFonts w:cs="Times New Roman"/>
                <w:b/>
                <w:bCs/>
                <w:noProof/>
                <w:sz w:val="18"/>
                <w:szCs w:val="18"/>
                <w:lang w:val="en-GB"/>
              </w:rPr>
              <w:t>+ +</w:t>
            </w:r>
          </w:p>
          <w:p w14:paraId="0DB5B463" w14:textId="0B404DA4" w:rsidR="006C23C6" w:rsidRPr="00E41D7D" w:rsidRDefault="006C23C6" w:rsidP="006C23C6">
            <w:pPr>
              <w:jc w:val="center"/>
              <w:rPr>
                <w:rFonts w:cs="Times New Roman"/>
                <w:b/>
                <w:bCs/>
                <w:noProof/>
                <w:sz w:val="18"/>
                <w:szCs w:val="18"/>
                <w:lang w:val="en-GB"/>
              </w:rPr>
            </w:pPr>
            <w:r w:rsidRPr="00E41D7D">
              <w:rPr>
                <w:rFonts w:cs="Times New Roman"/>
                <w:b/>
                <w:bCs/>
                <w:noProof/>
                <w:sz w:val="18"/>
                <w:szCs w:val="18"/>
                <w:lang w:val="en-GB"/>
              </w:rPr>
              <w:t>+ +</w:t>
            </w:r>
          </w:p>
          <w:p w14:paraId="038BCC5E" w14:textId="48A325B5" w:rsidR="006C23C6" w:rsidRPr="00E41D7D" w:rsidRDefault="006C23C6" w:rsidP="00F15BC2">
            <w:pPr>
              <w:jc w:val="center"/>
              <w:rPr>
                <w:rFonts w:cs="Times New Roman"/>
                <w:b/>
                <w:bCs/>
                <w:noProof/>
                <w:sz w:val="18"/>
                <w:szCs w:val="18"/>
                <w:lang w:val="en-GB"/>
              </w:rPr>
            </w:pPr>
            <w:r w:rsidRPr="00E41D7D">
              <w:rPr>
                <w:rFonts w:cs="Times New Roman"/>
                <w:b/>
                <w:bCs/>
                <w:noProof/>
                <w:sz w:val="18"/>
                <w:szCs w:val="18"/>
                <w:lang w:val="en-GB"/>
              </w:rPr>
              <w:t>+</w:t>
            </w:r>
          </w:p>
        </w:tc>
      </w:tr>
      <w:tr w:rsidR="00FA7301" w:rsidRPr="00965740" w14:paraId="0558231E" w14:textId="77777777" w:rsidTr="7DDBC07A">
        <w:tc>
          <w:tcPr>
            <w:tcW w:w="5813" w:type="dxa"/>
          </w:tcPr>
          <w:p w14:paraId="02683D13" w14:textId="06965729" w:rsidR="00FA7301" w:rsidRPr="00E41D7D" w:rsidRDefault="00FA7301" w:rsidP="00F15BC2">
            <w:pPr>
              <w:rPr>
                <w:rFonts w:cs="Times New Roman"/>
                <w:noProof/>
                <w:sz w:val="18"/>
                <w:szCs w:val="18"/>
                <w:lang w:val="en-GB"/>
              </w:rPr>
            </w:pPr>
            <w:r w:rsidRPr="00E41D7D">
              <w:rPr>
                <w:rFonts w:cs="Times New Roman"/>
                <w:noProof/>
                <w:sz w:val="18"/>
                <w:szCs w:val="18"/>
                <w:lang w:val="en-GB"/>
              </w:rPr>
              <w:t xml:space="preserve">Validity of </w:t>
            </w:r>
            <w:r w:rsidR="00D8686C" w:rsidRPr="00E41D7D">
              <w:rPr>
                <w:rFonts w:cs="Times New Roman"/>
                <w:noProof/>
                <w:sz w:val="18"/>
                <w:szCs w:val="18"/>
                <w:lang w:val="en-GB"/>
              </w:rPr>
              <w:t xml:space="preserve">eight </w:t>
            </w:r>
            <w:r w:rsidRPr="00E41D7D">
              <w:rPr>
                <w:rFonts w:cs="Times New Roman"/>
                <w:noProof/>
                <w:sz w:val="18"/>
                <w:szCs w:val="18"/>
                <w:lang w:val="en-GB"/>
              </w:rPr>
              <w:t xml:space="preserve">years for all replanting authorisations (no penalty if not used) </w:t>
            </w:r>
          </w:p>
        </w:tc>
        <w:tc>
          <w:tcPr>
            <w:tcW w:w="3260" w:type="dxa"/>
          </w:tcPr>
          <w:p w14:paraId="656186FE" w14:textId="0B2FC1E9" w:rsidR="00C60BA1" w:rsidRPr="00E41D7D" w:rsidRDefault="00A952AE" w:rsidP="00C60BA1">
            <w:pPr>
              <w:rPr>
                <w:rFonts w:cs="Times New Roman"/>
                <w:noProof/>
                <w:sz w:val="18"/>
                <w:szCs w:val="18"/>
                <w:lang w:val="en-GB"/>
              </w:rPr>
            </w:pPr>
            <w:r w:rsidRPr="00E41D7D">
              <w:rPr>
                <w:rFonts w:cs="Times New Roman"/>
                <w:noProof/>
                <w:sz w:val="18"/>
                <w:szCs w:val="18"/>
                <w:lang w:val="en-GB"/>
              </w:rPr>
              <w:t>ECO</w:t>
            </w:r>
            <w:r w:rsidR="00C60BA1" w:rsidRPr="00E41D7D">
              <w:rPr>
                <w:rFonts w:cs="Times New Roman"/>
                <w:noProof/>
                <w:sz w:val="18"/>
                <w:szCs w:val="18"/>
                <w:lang w:val="en-GB"/>
              </w:rPr>
              <w:t xml:space="preserve"> (</w:t>
            </w:r>
            <w:r w:rsidR="00E40538" w:rsidRPr="00E41D7D">
              <w:rPr>
                <w:rFonts w:cs="Times New Roman"/>
                <w:i/>
                <w:iCs/>
                <w:noProof/>
                <w:sz w:val="18"/>
                <w:szCs w:val="18"/>
                <w:lang w:val="en-GB"/>
              </w:rPr>
              <w:t xml:space="preserve">better </w:t>
            </w:r>
            <w:r w:rsidR="00C60BA1" w:rsidRPr="00E41D7D">
              <w:rPr>
                <w:rFonts w:cs="Times New Roman"/>
                <w:i/>
                <w:iCs/>
                <w:noProof/>
                <w:sz w:val="18"/>
                <w:szCs w:val="18"/>
                <w:lang w:val="en-GB"/>
              </w:rPr>
              <w:t>capacity to adapt to market trends without being penali</w:t>
            </w:r>
            <w:r w:rsidR="004048A0" w:rsidRPr="00E41D7D">
              <w:rPr>
                <w:rFonts w:cs="Times New Roman"/>
                <w:i/>
                <w:iCs/>
                <w:noProof/>
                <w:sz w:val="18"/>
                <w:szCs w:val="18"/>
                <w:lang w:val="en-GB"/>
              </w:rPr>
              <w:t>s</w:t>
            </w:r>
            <w:r w:rsidR="00C60BA1" w:rsidRPr="00E41D7D">
              <w:rPr>
                <w:rFonts w:cs="Times New Roman"/>
                <w:i/>
                <w:iCs/>
                <w:noProof/>
                <w:sz w:val="18"/>
                <w:szCs w:val="18"/>
                <w:lang w:val="en-GB"/>
              </w:rPr>
              <w:t>ed</w:t>
            </w:r>
            <w:r w:rsidR="00C60BA1" w:rsidRPr="00E41D7D">
              <w:rPr>
                <w:rFonts w:cs="Times New Roman"/>
                <w:noProof/>
                <w:sz w:val="18"/>
                <w:szCs w:val="18"/>
                <w:lang w:val="en-GB"/>
              </w:rPr>
              <w:t>)</w:t>
            </w:r>
          </w:p>
          <w:p w14:paraId="26B224B3" w14:textId="2AFC1B40" w:rsidR="00FA7301" w:rsidRPr="00E41D7D" w:rsidRDefault="00FA7301" w:rsidP="00F15BC2">
            <w:pPr>
              <w:rPr>
                <w:rFonts w:cs="Times New Roman"/>
                <w:noProof/>
                <w:sz w:val="18"/>
                <w:szCs w:val="18"/>
                <w:lang w:val="en-GB"/>
              </w:rPr>
            </w:pPr>
            <w:r w:rsidRPr="00E41D7D">
              <w:rPr>
                <w:rFonts w:cs="Times New Roman"/>
                <w:noProof/>
                <w:sz w:val="18"/>
                <w:szCs w:val="18"/>
                <w:lang w:val="en-GB"/>
              </w:rPr>
              <w:t>S</w:t>
            </w:r>
            <w:r w:rsidR="002A394C" w:rsidRPr="00E41D7D">
              <w:rPr>
                <w:rFonts w:cs="Times New Roman"/>
                <w:noProof/>
                <w:sz w:val="18"/>
                <w:szCs w:val="18"/>
                <w:lang w:val="en-GB"/>
              </w:rPr>
              <w:t>OC</w:t>
            </w:r>
            <w:r w:rsidR="00C60BA1" w:rsidRPr="00E41D7D">
              <w:rPr>
                <w:rFonts w:cs="Times New Roman"/>
                <w:noProof/>
                <w:sz w:val="18"/>
                <w:szCs w:val="18"/>
                <w:lang w:val="en-GB"/>
              </w:rPr>
              <w:t xml:space="preserve"> </w:t>
            </w:r>
            <w:r w:rsidR="00C60BA1" w:rsidRPr="00E41D7D">
              <w:rPr>
                <w:rFonts w:cs="Times New Roman"/>
                <w:i/>
                <w:iCs/>
                <w:noProof/>
                <w:sz w:val="18"/>
                <w:szCs w:val="18"/>
                <w:lang w:val="en-GB"/>
              </w:rPr>
              <w:t>(</w:t>
            </w:r>
            <w:r w:rsidR="00E40538" w:rsidRPr="00E41D7D">
              <w:rPr>
                <w:rFonts w:cs="Times New Roman"/>
                <w:i/>
                <w:iCs/>
                <w:noProof/>
                <w:sz w:val="18"/>
                <w:szCs w:val="18"/>
                <w:lang w:val="en-GB"/>
              </w:rPr>
              <w:t xml:space="preserve">relief for </w:t>
            </w:r>
            <w:r w:rsidR="00C60BA1" w:rsidRPr="00E41D7D">
              <w:rPr>
                <w:rFonts w:cs="Times New Roman"/>
                <w:i/>
                <w:iCs/>
                <w:noProof/>
                <w:sz w:val="18"/>
                <w:szCs w:val="18"/>
                <w:lang w:val="en-GB"/>
              </w:rPr>
              <w:t xml:space="preserve">producers, </w:t>
            </w:r>
            <w:r w:rsidR="00E40538" w:rsidRPr="00E41D7D">
              <w:rPr>
                <w:rFonts w:cs="Times New Roman"/>
                <w:i/>
                <w:iCs/>
                <w:noProof/>
                <w:sz w:val="18"/>
                <w:szCs w:val="18"/>
                <w:lang w:val="en-GB"/>
              </w:rPr>
              <w:t xml:space="preserve">better </w:t>
            </w:r>
            <w:r w:rsidR="00C60BA1" w:rsidRPr="00E41D7D">
              <w:rPr>
                <w:rFonts w:cs="Times New Roman"/>
                <w:i/>
                <w:iCs/>
                <w:noProof/>
                <w:sz w:val="18"/>
                <w:szCs w:val="18"/>
                <w:lang w:val="en-GB"/>
              </w:rPr>
              <w:t>capacity for decision making</w:t>
            </w:r>
            <w:r w:rsidR="00C60BA1" w:rsidRPr="00E41D7D">
              <w:rPr>
                <w:rFonts w:cs="Times New Roman"/>
                <w:noProof/>
                <w:sz w:val="18"/>
                <w:szCs w:val="18"/>
                <w:lang w:val="en-GB"/>
              </w:rPr>
              <w:t>)</w:t>
            </w:r>
          </w:p>
          <w:p w14:paraId="73FBBA2C" w14:textId="1646A9AE" w:rsidR="00A952AE" w:rsidRPr="00E41D7D" w:rsidRDefault="00A952AE" w:rsidP="00F15BC2">
            <w:pPr>
              <w:rPr>
                <w:rFonts w:cs="Times New Roman"/>
                <w:noProof/>
                <w:sz w:val="18"/>
                <w:szCs w:val="18"/>
                <w:lang w:val="en-GB"/>
              </w:rPr>
            </w:pPr>
            <w:r w:rsidRPr="00E41D7D">
              <w:rPr>
                <w:rFonts w:cs="Times New Roman"/>
                <w:noProof/>
                <w:sz w:val="18"/>
                <w:szCs w:val="18"/>
                <w:lang w:val="en-GB"/>
              </w:rPr>
              <w:t>ENV</w:t>
            </w:r>
          </w:p>
        </w:tc>
        <w:tc>
          <w:tcPr>
            <w:tcW w:w="1134" w:type="dxa"/>
          </w:tcPr>
          <w:p w14:paraId="42DD45AB" w14:textId="77777777" w:rsidR="00FA7301" w:rsidRPr="00E41D7D" w:rsidRDefault="00FA7301" w:rsidP="0022030D">
            <w:pPr>
              <w:jc w:val="center"/>
              <w:rPr>
                <w:rFonts w:cs="Times New Roman"/>
                <w:noProof/>
                <w:sz w:val="18"/>
                <w:szCs w:val="18"/>
                <w:lang w:val="en-GB"/>
              </w:rPr>
            </w:pPr>
            <w:r w:rsidRPr="00E41D7D">
              <w:rPr>
                <w:rFonts w:cs="Times New Roman"/>
                <w:noProof/>
                <w:sz w:val="18"/>
                <w:szCs w:val="18"/>
                <w:lang w:val="en-GB"/>
              </w:rPr>
              <w:t>+ +</w:t>
            </w:r>
          </w:p>
          <w:p w14:paraId="27A4607D" w14:textId="77777777" w:rsidR="006869D7" w:rsidRPr="00E41D7D" w:rsidRDefault="006869D7" w:rsidP="0022030D">
            <w:pPr>
              <w:jc w:val="center"/>
              <w:rPr>
                <w:rFonts w:cs="Times New Roman"/>
                <w:noProof/>
                <w:sz w:val="18"/>
                <w:szCs w:val="18"/>
                <w:lang w:val="en-GB"/>
              </w:rPr>
            </w:pPr>
          </w:p>
          <w:p w14:paraId="5F7348CC" w14:textId="77777777" w:rsidR="00A952AE" w:rsidRPr="00E41D7D" w:rsidRDefault="00A952AE" w:rsidP="0022030D">
            <w:pPr>
              <w:jc w:val="center"/>
              <w:rPr>
                <w:rFonts w:cs="Times New Roman"/>
                <w:noProof/>
                <w:sz w:val="18"/>
                <w:szCs w:val="18"/>
                <w:lang w:val="en-GB"/>
              </w:rPr>
            </w:pPr>
            <w:r w:rsidRPr="00E41D7D">
              <w:rPr>
                <w:rFonts w:cs="Times New Roman"/>
                <w:noProof/>
                <w:sz w:val="18"/>
                <w:szCs w:val="18"/>
                <w:lang w:val="en-GB"/>
              </w:rPr>
              <w:t>+ +</w:t>
            </w:r>
          </w:p>
          <w:p w14:paraId="14746A26" w14:textId="77777777" w:rsidR="006869D7" w:rsidRPr="00E41D7D" w:rsidRDefault="006869D7" w:rsidP="0022030D">
            <w:pPr>
              <w:jc w:val="center"/>
              <w:rPr>
                <w:rFonts w:cs="Times New Roman"/>
                <w:noProof/>
                <w:sz w:val="18"/>
                <w:szCs w:val="18"/>
                <w:lang w:val="en-GB"/>
              </w:rPr>
            </w:pPr>
          </w:p>
          <w:p w14:paraId="1B2213A3" w14:textId="5BB51832" w:rsidR="00A952AE" w:rsidRPr="00E41D7D" w:rsidRDefault="00A952AE" w:rsidP="0022030D">
            <w:pPr>
              <w:jc w:val="center"/>
              <w:rPr>
                <w:rFonts w:cs="Times New Roman"/>
                <w:noProof/>
                <w:sz w:val="18"/>
                <w:szCs w:val="18"/>
                <w:lang w:val="en-GB"/>
              </w:rPr>
            </w:pPr>
            <w:r w:rsidRPr="00E41D7D">
              <w:rPr>
                <w:rFonts w:cs="Times New Roman"/>
                <w:noProof/>
                <w:sz w:val="18"/>
                <w:szCs w:val="18"/>
                <w:lang w:val="en-GB"/>
              </w:rPr>
              <w:t>o</w:t>
            </w:r>
          </w:p>
        </w:tc>
      </w:tr>
      <w:tr w:rsidR="00FA7301" w:rsidRPr="00965740" w14:paraId="57823296" w14:textId="77777777" w:rsidTr="7DDBC07A">
        <w:tc>
          <w:tcPr>
            <w:tcW w:w="5813" w:type="dxa"/>
          </w:tcPr>
          <w:p w14:paraId="15F4BA0E" w14:textId="4FB6AEB4" w:rsidR="00FA7301" w:rsidRPr="00E41D7D" w:rsidRDefault="00FA7301" w:rsidP="00F15BC2">
            <w:pPr>
              <w:rPr>
                <w:rFonts w:cs="Times New Roman"/>
                <w:noProof/>
                <w:sz w:val="18"/>
                <w:szCs w:val="18"/>
                <w:lang w:val="en-GB"/>
              </w:rPr>
            </w:pPr>
            <w:r w:rsidRPr="00E41D7D">
              <w:rPr>
                <w:rFonts w:cs="Times New Roman"/>
                <w:noProof/>
                <w:sz w:val="18"/>
                <w:szCs w:val="18"/>
                <w:lang w:val="en-GB"/>
              </w:rPr>
              <w:t>Possibility for MS to set rules for replanting authorisations (preserving vineyards on slopes and terraces, landscape</w:t>
            </w:r>
            <w:r w:rsidR="006C23C6" w:rsidRPr="00E41D7D">
              <w:rPr>
                <w:rFonts w:cs="Times New Roman"/>
                <w:noProof/>
                <w:sz w:val="18"/>
                <w:szCs w:val="18"/>
                <w:lang w:val="en-GB"/>
              </w:rPr>
              <w:t>s</w:t>
            </w:r>
            <w:r w:rsidRPr="00E41D7D">
              <w:rPr>
                <w:rFonts w:cs="Times New Roman"/>
                <w:noProof/>
                <w:sz w:val="18"/>
                <w:szCs w:val="18"/>
                <w:lang w:val="en-GB"/>
              </w:rPr>
              <w:t>, avoiding soil erosion, etc.)</w:t>
            </w:r>
          </w:p>
        </w:tc>
        <w:tc>
          <w:tcPr>
            <w:tcW w:w="3260" w:type="dxa"/>
          </w:tcPr>
          <w:p w14:paraId="62222F01" w14:textId="25C10024" w:rsidR="00FA7301" w:rsidRPr="00E41D7D" w:rsidRDefault="00A952AE" w:rsidP="00F15BC2">
            <w:pPr>
              <w:rPr>
                <w:rFonts w:cs="Times New Roman"/>
                <w:noProof/>
                <w:sz w:val="18"/>
                <w:szCs w:val="18"/>
                <w:lang w:val="en-GB"/>
              </w:rPr>
            </w:pPr>
            <w:r w:rsidRPr="00E41D7D">
              <w:rPr>
                <w:rFonts w:cs="Times New Roman"/>
                <w:noProof/>
                <w:sz w:val="18"/>
                <w:szCs w:val="18"/>
                <w:lang w:val="en-GB"/>
              </w:rPr>
              <w:t>ECO</w:t>
            </w:r>
          </w:p>
          <w:p w14:paraId="4BDD7272" w14:textId="7FA04BAC" w:rsidR="00FA7301" w:rsidRPr="00E41D7D" w:rsidRDefault="00FA7301" w:rsidP="00F15BC2">
            <w:pPr>
              <w:rPr>
                <w:rFonts w:cs="Times New Roman"/>
                <w:noProof/>
                <w:sz w:val="18"/>
                <w:szCs w:val="18"/>
                <w:lang w:val="en-GB"/>
              </w:rPr>
            </w:pPr>
            <w:r w:rsidRPr="00E41D7D">
              <w:rPr>
                <w:rFonts w:cs="Times New Roman"/>
                <w:noProof/>
                <w:sz w:val="18"/>
                <w:szCs w:val="18"/>
                <w:lang w:val="en-GB"/>
              </w:rPr>
              <w:t>S</w:t>
            </w:r>
            <w:r w:rsidR="007903D5" w:rsidRPr="00E41D7D">
              <w:rPr>
                <w:rFonts w:cs="Times New Roman"/>
                <w:noProof/>
                <w:sz w:val="18"/>
                <w:szCs w:val="18"/>
                <w:lang w:val="en-GB"/>
              </w:rPr>
              <w:t>OC</w:t>
            </w:r>
            <w:r w:rsidR="00294BF6" w:rsidRPr="00E41D7D">
              <w:rPr>
                <w:rFonts w:cs="Times New Roman"/>
                <w:noProof/>
                <w:sz w:val="18"/>
                <w:szCs w:val="18"/>
                <w:lang w:val="en-GB"/>
              </w:rPr>
              <w:t xml:space="preserve"> (</w:t>
            </w:r>
            <w:r w:rsidR="00294BF6" w:rsidRPr="00E41D7D">
              <w:rPr>
                <w:rFonts w:cs="Times New Roman"/>
                <w:i/>
                <w:iCs/>
                <w:noProof/>
                <w:sz w:val="18"/>
                <w:szCs w:val="18"/>
                <w:lang w:val="en-GB"/>
              </w:rPr>
              <w:t>benefits for cultural heritage and preserving vulnerable rural areas</w:t>
            </w:r>
            <w:r w:rsidR="00294BF6" w:rsidRPr="00E41D7D">
              <w:rPr>
                <w:rFonts w:cs="Times New Roman"/>
                <w:noProof/>
                <w:sz w:val="18"/>
                <w:szCs w:val="18"/>
                <w:lang w:val="en-GB"/>
              </w:rPr>
              <w:t>)</w:t>
            </w:r>
          </w:p>
          <w:p w14:paraId="68927620" w14:textId="715D0807" w:rsidR="007903D5" w:rsidRPr="00E41D7D" w:rsidRDefault="00A952AE" w:rsidP="00F15BC2">
            <w:pPr>
              <w:rPr>
                <w:rFonts w:cs="Times New Roman"/>
                <w:noProof/>
                <w:sz w:val="18"/>
                <w:szCs w:val="18"/>
                <w:lang w:val="en-GB"/>
              </w:rPr>
            </w:pPr>
            <w:r w:rsidRPr="00E41D7D">
              <w:rPr>
                <w:rFonts w:cs="Times New Roman"/>
                <w:noProof/>
                <w:sz w:val="18"/>
                <w:szCs w:val="18"/>
                <w:lang w:val="en-GB"/>
              </w:rPr>
              <w:t>ENV</w:t>
            </w:r>
            <w:r w:rsidR="005C17C0" w:rsidRPr="00E41D7D">
              <w:rPr>
                <w:rFonts w:cs="Times New Roman"/>
                <w:noProof/>
                <w:sz w:val="18"/>
                <w:szCs w:val="18"/>
                <w:lang w:val="en-GB"/>
              </w:rPr>
              <w:t xml:space="preserve"> (</w:t>
            </w:r>
            <w:r w:rsidR="005C17C0" w:rsidRPr="00E41D7D">
              <w:rPr>
                <w:rFonts w:cs="Times New Roman"/>
                <w:i/>
                <w:iCs/>
                <w:noProof/>
                <w:sz w:val="18"/>
                <w:szCs w:val="18"/>
                <w:lang w:val="en-GB"/>
              </w:rPr>
              <w:t>conservation of environmental assets</w:t>
            </w:r>
            <w:r w:rsidR="00294BF6" w:rsidRPr="00E41D7D">
              <w:rPr>
                <w:rFonts w:cs="Times New Roman"/>
                <w:noProof/>
                <w:sz w:val="18"/>
                <w:szCs w:val="18"/>
                <w:lang w:val="en-GB"/>
              </w:rPr>
              <w:t>)</w:t>
            </w:r>
          </w:p>
        </w:tc>
        <w:tc>
          <w:tcPr>
            <w:tcW w:w="1134" w:type="dxa"/>
          </w:tcPr>
          <w:p w14:paraId="05A9ADBE" w14:textId="06D839CA" w:rsidR="00A952AE" w:rsidRPr="00E41D7D" w:rsidRDefault="00A952AE" w:rsidP="0022030D">
            <w:pPr>
              <w:jc w:val="center"/>
              <w:rPr>
                <w:rFonts w:cs="Times New Roman"/>
                <w:noProof/>
                <w:sz w:val="18"/>
                <w:szCs w:val="18"/>
                <w:lang w:val="en-GB"/>
              </w:rPr>
            </w:pPr>
            <w:r w:rsidRPr="00E41D7D">
              <w:rPr>
                <w:rFonts w:cs="Times New Roman"/>
                <w:noProof/>
                <w:sz w:val="18"/>
                <w:szCs w:val="18"/>
                <w:lang w:val="en-GB"/>
              </w:rPr>
              <w:t>o</w:t>
            </w:r>
          </w:p>
          <w:p w14:paraId="5F84669F" w14:textId="6697A938" w:rsidR="00FA7301" w:rsidRPr="00E41D7D" w:rsidRDefault="00FA7301" w:rsidP="0022030D">
            <w:pPr>
              <w:jc w:val="center"/>
              <w:rPr>
                <w:rFonts w:cs="Times New Roman"/>
                <w:noProof/>
                <w:sz w:val="18"/>
                <w:szCs w:val="18"/>
                <w:lang w:val="en-GB"/>
              </w:rPr>
            </w:pPr>
            <w:r w:rsidRPr="00E41D7D">
              <w:rPr>
                <w:rFonts w:cs="Times New Roman"/>
                <w:noProof/>
                <w:sz w:val="18"/>
                <w:szCs w:val="18"/>
                <w:lang w:val="en-GB"/>
              </w:rPr>
              <w:t>+</w:t>
            </w:r>
          </w:p>
          <w:p w14:paraId="0F120090" w14:textId="77777777" w:rsidR="006C23C6" w:rsidRPr="00E41D7D" w:rsidRDefault="006C23C6" w:rsidP="0022030D">
            <w:pPr>
              <w:jc w:val="center"/>
              <w:rPr>
                <w:rFonts w:cs="Times New Roman"/>
                <w:noProof/>
                <w:sz w:val="18"/>
                <w:szCs w:val="18"/>
                <w:lang w:val="en-GB"/>
              </w:rPr>
            </w:pPr>
          </w:p>
          <w:p w14:paraId="55CA934F" w14:textId="0943F4C6" w:rsidR="00CE1272" w:rsidRPr="00E41D7D" w:rsidRDefault="00FA7301" w:rsidP="0022030D">
            <w:pPr>
              <w:jc w:val="center"/>
              <w:rPr>
                <w:rFonts w:cs="Times New Roman"/>
                <w:noProof/>
                <w:sz w:val="18"/>
                <w:szCs w:val="18"/>
                <w:lang w:val="en-GB"/>
              </w:rPr>
            </w:pPr>
            <w:r w:rsidRPr="00E41D7D">
              <w:rPr>
                <w:rFonts w:cs="Times New Roman"/>
                <w:noProof/>
                <w:sz w:val="18"/>
                <w:szCs w:val="18"/>
                <w:lang w:val="en-GB"/>
              </w:rPr>
              <w:t>+ +</w:t>
            </w:r>
          </w:p>
        </w:tc>
      </w:tr>
      <w:tr w:rsidR="00FA7301" w:rsidRPr="00965740" w14:paraId="3B19CDEF" w14:textId="77777777" w:rsidTr="7DDBC07A">
        <w:tc>
          <w:tcPr>
            <w:tcW w:w="5813" w:type="dxa"/>
          </w:tcPr>
          <w:p w14:paraId="1DDD8937" w14:textId="54F92201" w:rsidR="00FA7301" w:rsidRPr="00E41D7D" w:rsidRDefault="00FA7301" w:rsidP="00F15BC2">
            <w:pPr>
              <w:rPr>
                <w:rFonts w:cs="Times New Roman"/>
                <w:noProof/>
                <w:sz w:val="18"/>
                <w:szCs w:val="18"/>
                <w:lang w:val="en-GB"/>
              </w:rPr>
            </w:pPr>
            <w:r w:rsidRPr="00E41D7D">
              <w:rPr>
                <w:rFonts w:cs="Times New Roman"/>
                <w:noProof/>
                <w:sz w:val="18"/>
                <w:szCs w:val="18"/>
                <w:lang w:val="en-GB"/>
              </w:rPr>
              <w:t>Possibility for MS to limit the issuing of new planting authorisations at regional level for areas with excess supply</w:t>
            </w:r>
          </w:p>
        </w:tc>
        <w:tc>
          <w:tcPr>
            <w:tcW w:w="3260" w:type="dxa"/>
          </w:tcPr>
          <w:p w14:paraId="7F8B7198" w14:textId="456F0748" w:rsidR="00A952AE" w:rsidRPr="00E41D7D" w:rsidRDefault="00A952AE" w:rsidP="00A952AE">
            <w:pPr>
              <w:rPr>
                <w:rFonts w:cs="Times New Roman"/>
                <w:noProof/>
                <w:sz w:val="18"/>
                <w:szCs w:val="18"/>
                <w:lang w:val="en-GB"/>
              </w:rPr>
            </w:pPr>
            <w:r w:rsidRPr="00E41D7D">
              <w:rPr>
                <w:rFonts w:cs="Times New Roman"/>
                <w:noProof/>
                <w:sz w:val="18"/>
                <w:szCs w:val="18"/>
                <w:lang w:val="en-GB"/>
              </w:rPr>
              <w:t xml:space="preserve">ECO </w:t>
            </w:r>
            <w:r w:rsidR="00CB3C60" w:rsidRPr="00E41D7D">
              <w:rPr>
                <w:rFonts w:cs="Times New Roman"/>
                <w:noProof/>
                <w:sz w:val="18"/>
                <w:szCs w:val="18"/>
                <w:lang w:val="en-GB"/>
              </w:rPr>
              <w:t>(</w:t>
            </w:r>
            <w:r w:rsidR="004048A0" w:rsidRPr="00E41D7D">
              <w:rPr>
                <w:rFonts w:cs="Times New Roman"/>
                <w:i/>
                <w:iCs/>
                <w:noProof/>
                <w:sz w:val="18"/>
                <w:szCs w:val="18"/>
                <w:lang w:val="en-GB"/>
              </w:rPr>
              <w:t>b</w:t>
            </w:r>
            <w:r w:rsidR="00CB3C60" w:rsidRPr="00E41D7D">
              <w:rPr>
                <w:rFonts w:cs="Times New Roman"/>
                <w:i/>
                <w:iCs/>
                <w:noProof/>
                <w:sz w:val="18"/>
                <w:szCs w:val="18"/>
                <w:lang w:val="en-GB"/>
              </w:rPr>
              <w:t>alancing offer and demand</w:t>
            </w:r>
            <w:r w:rsidR="00D476CC" w:rsidRPr="00E41D7D">
              <w:rPr>
                <w:rFonts w:cs="Times New Roman"/>
                <w:noProof/>
                <w:sz w:val="18"/>
                <w:szCs w:val="18"/>
                <w:lang w:val="en-GB"/>
              </w:rPr>
              <w:t>)</w:t>
            </w:r>
          </w:p>
          <w:p w14:paraId="0D0F2792" w14:textId="25C11C66" w:rsidR="00FA7301" w:rsidRPr="00E41D7D" w:rsidRDefault="00FA7301" w:rsidP="00F15BC2">
            <w:pPr>
              <w:rPr>
                <w:rFonts w:cs="Times New Roman"/>
                <w:noProof/>
                <w:sz w:val="18"/>
                <w:szCs w:val="18"/>
                <w:lang w:val="en-GB"/>
              </w:rPr>
            </w:pPr>
            <w:r w:rsidRPr="00E41D7D">
              <w:rPr>
                <w:rFonts w:cs="Times New Roman"/>
                <w:noProof/>
                <w:sz w:val="18"/>
                <w:szCs w:val="18"/>
                <w:lang w:val="en-GB"/>
              </w:rPr>
              <w:t>SOC</w:t>
            </w:r>
            <w:r w:rsidR="00D476CC" w:rsidRPr="00E41D7D">
              <w:rPr>
                <w:rFonts w:cs="Times New Roman"/>
                <w:noProof/>
                <w:sz w:val="18"/>
                <w:szCs w:val="18"/>
                <w:lang w:val="en-GB"/>
              </w:rPr>
              <w:t xml:space="preserve"> (</w:t>
            </w:r>
            <w:r w:rsidR="00D476CC" w:rsidRPr="00E41D7D">
              <w:rPr>
                <w:rFonts w:cs="Times New Roman"/>
                <w:i/>
                <w:iCs/>
                <w:noProof/>
                <w:sz w:val="18"/>
                <w:szCs w:val="18"/>
                <w:lang w:val="en-GB"/>
              </w:rPr>
              <w:t>benefits for rural areas under stress</w:t>
            </w:r>
            <w:r w:rsidR="00D476CC" w:rsidRPr="00E41D7D">
              <w:rPr>
                <w:rFonts w:cs="Times New Roman"/>
                <w:noProof/>
                <w:sz w:val="18"/>
                <w:szCs w:val="18"/>
                <w:lang w:val="en-GB"/>
              </w:rPr>
              <w:t>)</w:t>
            </w:r>
          </w:p>
          <w:p w14:paraId="56E5C823" w14:textId="2372A070" w:rsidR="00FA7301" w:rsidRPr="00E41D7D" w:rsidRDefault="00A952AE" w:rsidP="00F15BC2">
            <w:pPr>
              <w:rPr>
                <w:rFonts w:cs="Times New Roman"/>
                <w:noProof/>
                <w:sz w:val="18"/>
                <w:szCs w:val="18"/>
                <w:lang w:val="en-GB"/>
              </w:rPr>
            </w:pPr>
            <w:r w:rsidRPr="00E41D7D">
              <w:rPr>
                <w:rFonts w:cs="Times New Roman"/>
                <w:noProof/>
                <w:sz w:val="18"/>
                <w:szCs w:val="18"/>
                <w:lang w:val="en-GB"/>
              </w:rPr>
              <w:t>ENV</w:t>
            </w:r>
            <w:r w:rsidR="00D476CC" w:rsidRPr="00E41D7D">
              <w:rPr>
                <w:rFonts w:cs="Times New Roman"/>
                <w:noProof/>
                <w:sz w:val="18"/>
                <w:szCs w:val="18"/>
                <w:lang w:val="en-GB"/>
              </w:rPr>
              <w:t xml:space="preserve"> (</w:t>
            </w:r>
            <w:r w:rsidR="00D476CC" w:rsidRPr="00E41D7D">
              <w:rPr>
                <w:rFonts w:cs="Times New Roman"/>
                <w:i/>
                <w:iCs/>
                <w:noProof/>
                <w:sz w:val="18"/>
                <w:szCs w:val="18"/>
                <w:lang w:val="en-GB"/>
              </w:rPr>
              <w:t>avoids misuse of land and resources</w:t>
            </w:r>
            <w:r w:rsidR="00D476CC" w:rsidRPr="00E41D7D">
              <w:rPr>
                <w:rFonts w:cs="Times New Roman"/>
                <w:noProof/>
                <w:sz w:val="18"/>
                <w:szCs w:val="18"/>
                <w:lang w:val="en-GB"/>
              </w:rPr>
              <w:t>)</w:t>
            </w:r>
          </w:p>
        </w:tc>
        <w:tc>
          <w:tcPr>
            <w:tcW w:w="1134" w:type="dxa"/>
          </w:tcPr>
          <w:p w14:paraId="5DBD00C8" w14:textId="72B75907" w:rsidR="00FA7301" w:rsidRPr="00E41D7D" w:rsidRDefault="00EC5501" w:rsidP="0022030D">
            <w:pPr>
              <w:jc w:val="center"/>
              <w:rPr>
                <w:rFonts w:cs="Times New Roman"/>
                <w:noProof/>
                <w:sz w:val="18"/>
                <w:szCs w:val="18"/>
                <w:lang w:val="en-GB"/>
              </w:rPr>
            </w:pPr>
            <w:r w:rsidRPr="00E41D7D">
              <w:rPr>
                <w:rFonts w:cs="Times New Roman"/>
                <w:noProof/>
                <w:sz w:val="18"/>
                <w:szCs w:val="18"/>
                <w:lang w:val="en-GB"/>
              </w:rPr>
              <w:t>+</w:t>
            </w:r>
            <w:r w:rsidR="00A952AE" w:rsidRPr="00E41D7D">
              <w:rPr>
                <w:rFonts w:cs="Times New Roman"/>
                <w:noProof/>
                <w:sz w:val="18"/>
                <w:szCs w:val="18"/>
                <w:lang w:val="en-GB"/>
              </w:rPr>
              <w:t xml:space="preserve"> +</w:t>
            </w:r>
          </w:p>
          <w:p w14:paraId="4B66D2A3" w14:textId="77777777" w:rsidR="00EC5501" w:rsidRPr="00E41D7D" w:rsidRDefault="00EC5501" w:rsidP="0022030D">
            <w:pPr>
              <w:jc w:val="center"/>
              <w:rPr>
                <w:rFonts w:cs="Times New Roman"/>
                <w:noProof/>
                <w:sz w:val="18"/>
                <w:szCs w:val="18"/>
                <w:lang w:val="en-GB"/>
              </w:rPr>
            </w:pPr>
            <w:r w:rsidRPr="00E41D7D">
              <w:rPr>
                <w:rFonts w:cs="Times New Roman"/>
                <w:noProof/>
                <w:sz w:val="18"/>
                <w:szCs w:val="18"/>
                <w:lang w:val="en-GB"/>
              </w:rPr>
              <w:t>+</w:t>
            </w:r>
          </w:p>
          <w:p w14:paraId="3433C48A" w14:textId="77777777" w:rsidR="006C23C6" w:rsidRPr="00E41D7D" w:rsidRDefault="006C23C6" w:rsidP="0022030D">
            <w:pPr>
              <w:jc w:val="center"/>
              <w:rPr>
                <w:rFonts w:cs="Times New Roman"/>
                <w:noProof/>
                <w:sz w:val="18"/>
                <w:szCs w:val="18"/>
                <w:lang w:val="en-GB"/>
              </w:rPr>
            </w:pPr>
          </w:p>
          <w:p w14:paraId="483BD9A8" w14:textId="3663F827" w:rsidR="00D556A9" w:rsidRPr="00E41D7D" w:rsidRDefault="00D556A9" w:rsidP="0022030D">
            <w:pPr>
              <w:jc w:val="center"/>
              <w:rPr>
                <w:rFonts w:cs="Times New Roman"/>
                <w:noProof/>
                <w:sz w:val="18"/>
                <w:szCs w:val="18"/>
                <w:lang w:val="en-GB"/>
              </w:rPr>
            </w:pPr>
            <w:r w:rsidRPr="00E41D7D">
              <w:rPr>
                <w:rFonts w:cs="Times New Roman"/>
                <w:noProof/>
                <w:sz w:val="18"/>
                <w:szCs w:val="18"/>
                <w:lang w:val="en-GB"/>
              </w:rPr>
              <w:t>+</w:t>
            </w:r>
          </w:p>
        </w:tc>
      </w:tr>
      <w:tr w:rsidR="00FA7301" w:rsidRPr="00965740" w14:paraId="734B7F70" w14:textId="77777777" w:rsidTr="7DDBC07A">
        <w:tc>
          <w:tcPr>
            <w:tcW w:w="5813" w:type="dxa"/>
          </w:tcPr>
          <w:p w14:paraId="5951F426" w14:textId="18A90106" w:rsidR="00FA7301" w:rsidRPr="00E41D7D" w:rsidRDefault="00FA7301" w:rsidP="00F15BC2">
            <w:pPr>
              <w:rPr>
                <w:rFonts w:cs="Times New Roman"/>
                <w:noProof/>
                <w:sz w:val="18"/>
                <w:szCs w:val="18"/>
                <w:lang w:val="en-GB"/>
              </w:rPr>
            </w:pPr>
            <w:r w:rsidRPr="00E41D7D">
              <w:rPr>
                <w:rFonts w:cs="Times New Roman"/>
                <w:noProof/>
                <w:sz w:val="18"/>
                <w:szCs w:val="18"/>
                <w:lang w:val="en-GB"/>
              </w:rPr>
              <w:t>No administrative penalty for unused authorisations for new plantings granted before 1 January 2025 if renounced by 31 December 2026</w:t>
            </w:r>
          </w:p>
        </w:tc>
        <w:tc>
          <w:tcPr>
            <w:tcW w:w="3260" w:type="dxa"/>
          </w:tcPr>
          <w:p w14:paraId="0BF201A3" w14:textId="7A7DFE02" w:rsidR="00D556A9" w:rsidRPr="00E41D7D" w:rsidRDefault="00D556A9" w:rsidP="00D556A9">
            <w:pPr>
              <w:rPr>
                <w:rFonts w:cs="Times New Roman"/>
                <w:noProof/>
                <w:sz w:val="18"/>
                <w:szCs w:val="18"/>
                <w:lang w:val="en-GB"/>
              </w:rPr>
            </w:pPr>
            <w:r w:rsidRPr="00E41D7D">
              <w:rPr>
                <w:rFonts w:cs="Times New Roman"/>
                <w:noProof/>
                <w:sz w:val="18"/>
                <w:szCs w:val="18"/>
                <w:lang w:val="en-GB"/>
              </w:rPr>
              <w:t>ECO</w:t>
            </w:r>
            <w:r w:rsidR="00EB495E" w:rsidRPr="00E41D7D">
              <w:rPr>
                <w:rFonts w:cs="Times New Roman"/>
                <w:noProof/>
                <w:sz w:val="18"/>
                <w:szCs w:val="18"/>
                <w:lang w:val="en-GB"/>
              </w:rPr>
              <w:t xml:space="preserve"> (</w:t>
            </w:r>
            <w:r w:rsidR="004048A0" w:rsidRPr="00E41D7D">
              <w:rPr>
                <w:rFonts w:cs="Times New Roman"/>
                <w:i/>
                <w:iCs/>
                <w:noProof/>
                <w:sz w:val="18"/>
                <w:szCs w:val="18"/>
                <w:lang w:val="en-GB"/>
              </w:rPr>
              <w:t xml:space="preserve">better </w:t>
            </w:r>
            <w:r w:rsidR="00D74F7A" w:rsidRPr="00E41D7D">
              <w:rPr>
                <w:rFonts w:cs="Times New Roman"/>
                <w:i/>
                <w:iCs/>
                <w:noProof/>
                <w:sz w:val="18"/>
                <w:szCs w:val="18"/>
                <w:lang w:val="en-GB"/>
              </w:rPr>
              <w:t>capacity to adapt to market trends without being penali</w:t>
            </w:r>
            <w:r w:rsidR="004048A0" w:rsidRPr="00E41D7D">
              <w:rPr>
                <w:rFonts w:cs="Times New Roman"/>
                <w:i/>
                <w:iCs/>
                <w:noProof/>
                <w:sz w:val="18"/>
                <w:szCs w:val="18"/>
                <w:lang w:val="en-GB"/>
              </w:rPr>
              <w:t>s</w:t>
            </w:r>
            <w:r w:rsidR="00D74F7A" w:rsidRPr="00E41D7D">
              <w:rPr>
                <w:rFonts w:cs="Times New Roman"/>
                <w:i/>
                <w:iCs/>
                <w:noProof/>
                <w:sz w:val="18"/>
                <w:szCs w:val="18"/>
                <w:lang w:val="en-GB"/>
              </w:rPr>
              <w:t>ed</w:t>
            </w:r>
            <w:r w:rsidR="00D74F7A" w:rsidRPr="00E41D7D">
              <w:rPr>
                <w:rFonts w:cs="Times New Roman"/>
                <w:noProof/>
                <w:sz w:val="18"/>
                <w:szCs w:val="18"/>
                <w:lang w:val="en-GB"/>
              </w:rPr>
              <w:t>)</w:t>
            </w:r>
          </w:p>
          <w:p w14:paraId="77EDBE35" w14:textId="52CF4E17" w:rsidR="00FA7301" w:rsidRPr="00E41D7D" w:rsidRDefault="00FA7301" w:rsidP="00F15BC2">
            <w:pPr>
              <w:rPr>
                <w:rFonts w:cs="Times New Roman"/>
                <w:noProof/>
                <w:sz w:val="18"/>
                <w:szCs w:val="18"/>
                <w:lang w:val="en-GB"/>
              </w:rPr>
            </w:pPr>
            <w:r w:rsidRPr="00E41D7D">
              <w:rPr>
                <w:rFonts w:cs="Times New Roman"/>
                <w:noProof/>
                <w:sz w:val="18"/>
                <w:szCs w:val="18"/>
                <w:lang w:val="en-GB"/>
              </w:rPr>
              <w:t>S</w:t>
            </w:r>
            <w:r w:rsidR="00CE1272" w:rsidRPr="00E41D7D">
              <w:rPr>
                <w:rFonts w:cs="Times New Roman"/>
                <w:noProof/>
                <w:sz w:val="18"/>
                <w:szCs w:val="18"/>
                <w:lang w:val="en-GB"/>
              </w:rPr>
              <w:t>OC</w:t>
            </w:r>
            <w:r w:rsidR="00D97419" w:rsidRPr="00E41D7D">
              <w:rPr>
                <w:rFonts w:cs="Times New Roman"/>
                <w:noProof/>
                <w:sz w:val="18"/>
                <w:szCs w:val="18"/>
                <w:lang w:val="en-GB"/>
              </w:rPr>
              <w:t xml:space="preserve"> (</w:t>
            </w:r>
            <w:r w:rsidR="004048A0" w:rsidRPr="00E41D7D">
              <w:rPr>
                <w:rFonts w:cs="Times New Roman"/>
                <w:i/>
                <w:iCs/>
                <w:noProof/>
                <w:sz w:val="18"/>
                <w:szCs w:val="18"/>
                <w:lang w:val="en-GB"/>
              </w:rPr>
              <w:t>r</w:t>
            </w:r>
            <w:r w:rsidR="00EB495E" w:rsidRPr="00E41D7D">
              <w:rPr>
                <w:rFonts w:cs="Times New Roman"/>
                <w:i/>
                <w:iCs/>
                <w:noProof/>
                <w:sz w:val="18"/>
                <w:szCs w:val="18"/>
                <w:lang w:val="en-GB"/>
              </w:rPr>
              <w:t xml:space="preserve">elief </w:t>
            </w:r>
            <w:r w:rsidR="004048A0" w:rsidRPr="00E41D7D">
              <w:rPr>
                <w:rFonts w:cs="Times New Roman"/>
                <w:i/>
                <w:iCs/>
                <w:noProof/>
                <w:sz w:val="18"/>
                <w:szCs w:val="18"/>
                <w:lang w:val="en-GB"/>
              </w:rPr>
              <w:t xml:space="preserve">for </w:t>
            </w:r>
            <w:r w:rsidR="00EB495E" w:rsidRPr="00E41D7D">
              <w:rPr>
                <w:rFonts w:cs="Times New Roman"/>
                <w:i/>
                <w:iCs/>
                <w:noProof/>
                <w:sz w:val="18"/>
                <w:szCs w:val="18"/>
                <w:lang w:val="en-GB"/>
              </w:rPr>
              <w:t>producers</w:t>
            </w:r>
            <w:r w:rsidR="00EB495E" w:rsidRPr="00E41D7D">
              <w:rPr>
                <w:rFonts w:cs="Times New Roman"/>
                <w:noProof/>
                <w:sz w:val="18"/>
                <w:szCs w:val="18"/>
                <w:lang w:val="en-GB"/>
              </w:rPr>
              <w:t>)</w:t>
            </w:r>
          </w:p>
          <w:p w14:paraId="38103052" w14:textId="505057A6" w:rsidR="009E0FCF" w:rsidRPr="00E41D7D" w:rsidRDefault="009E0FCF" w:rsidP="00F15BC2">
            <w:pPr>
              <w:rPr>
                <w:rFonts w:cs="Times New Roman"/>
                <w:noProof/>
                <w:sz w:val="18"/>
                <w:szCs w:val="18"/>
                <w:lang w:val="en-GB"/>
              </w:rPr>
            </w:pPr>
            <w:r w:rsidRPr="00E41D7D">
              <w:rPr>
                <w:rFonts w:cs="Times New Roman"/>
                <w:noProof/>
                <w:sz w:val="18"/>
                <w:szCs w:val="18"/>
                <w:lang w:val="en-GB"/>
              </w:rPr>
              <w:t>ENV</w:t>
            </w:r>
          </w:p>
        </w:tc>
        <w:tc>
          <w:tcPr>
            <w:tcW w:w="1134" w:type="dxa"/>
          </w:tcPr>
          <w:p w14:paraId="035C4129" w14:textId="3518803A" w:rsidR="009E0FCF" w:rsidRPr="00E41D7D" w:rsidRDefault="00D556A9" w:rsidP="0022030D">
            <w:pPr>
              <w:jc w:val="center"/>
              <w:rPr>
                <w:rFonts w:cs="Times New Roman"/>
                <w:noProof/>
                <w:sz w:val="18"/>
                <w:szCs w:val="18"/>
                <w:lang w:val="en-GB"/>
              </w:rPr>
            </w:pPr>
            <w:r w:rsidRPr="00E41D7D">
              <w:rPr>
                <w:rFonts w:cs="Times New Roman"/>
                <w:noProof/>
                <w:sz w:val="18"/>
                <w:szCs w:val="18"/>
                <w:lang w:val="en-GB"/>
              </w:rPr>
              <w:t>+</w:t>
            </w:r>
            <w:r w:rsidR="006C23C6" w:rsidRPr="00E41D7D">
              <w:rPr>
                <w:rFonts w:cs="Times New Roman"/>
                <w:noProof/>
                <w:sz w:val="18"/>
                <w:szCs w:val="18"/>
                <w:lang w:val="en-GB"/>
              </w:rPr>
              <w:t xml:space="preserve"> +</w:t>
            </w:r>
          </w:p>
          <w:p w14:paraId="10826E26" w14:textId="77777777" w:rsidR="00D74F7A" w:rsidRPr="00E41D7D" w:rsidRDefault="00D74F7A" w:rsidP="0022030D">
            <w:pPr>
              <w:jc w:val="center"/>
              <w:rPr>
                <w:rFonts w:cs="Times New Roman"/>
                <w:noProof/>
                <w:sz w:val="18"/>
                <w:szCs w:val="18"/>
                <w:lang w:val="en-GB"/>
              </w:rPr>
            </w:pPr>
          </w:p>
          <w:p w14:paraId="072DDB39" w14:textId="302D9D27" w:rsidR="00D556A9" w:rsidRPr="00E41D7D" w:rsidRDefault="00D556A9" w:rsidP="0022030D">
            <w:pPr>
              <w:jc w:val="center"/>
              <w:rPr>
                <w:rFonts w:cs="Times New Roman"/>
                <w:noProof/>
                <w:sz w:val="18"/>
                <w:szCs w:val="18"/>
                <w:lang w:val="en-GB"/>
              </w:rPr>
            </w:pPr>
            <w:r w:rsidRPr="00E41D7D">
              <w:rPr>
                <w:rFonts w:cs="Times New Roman"/>
                <w:noProof/>
                <w:sz w:val="18"/>
                <w:szCs w:val="18"/>
                <w:lang w:val="en-GB"/>
              </w:rPr>
              <w:t>+</w:t>
            </w:r>
          </w:p>
          <w:p w14:paraId="601A7D73" w14:textId="2CD8F328" w:rsidR="008C2B40" w:rsidRPr="00E41D7D" w:rsidRDefault="008C2B40" w:rsidP="0022030D">
            <w:pPr>
              <w:jc w:val="center"/>
              <w:rPr>
                <w:rFonts w:cs="Times New Roman"/>
                <w:noProof/>
                <w:sz w:val="18"/>
                <w:szCs w:val="18"/>
                <w:lang w:val="en-GB"/>
              </w:rPr>
            </w:pPr>
            <w:r w:rsidRPr="00E41D7D">
              <w:rPr>
                <w:rFonts w:cs="Times New Roman"/>
                <w:noProof/>
                <w:sz w:val="18"/>
                <w:szCs w:val="18"/>
                <w:lang w:val="en-GB"/>
              </w:rPr>
              <w:t>o</w:t>
            </w:r>
          </w:p>
        </w:tc>
      </w:tr>
      <w:tr w:rsidR="006C23C6" w:rsidRPr="00965740" w14:paraId="21DC9D9A" w14:textId="77777777" w:rsidTr="7DDBC07A">
        <w:tc>
          <w:tcPr>
            <w:tcW w:w="5813" w:type="dxa"/>
          </w:tcPr>
          <w:p w14:paraId="209A7405" w14:textId="32EE37B7" w:rsidR="006C23C6" w:rsidRPr="00E41D7D" w:rsidRDefault="006C23C6" w:rsidP="00F15BC2">
            <w:pPr>
              <w:spacing w:after="120"/>
              <w:rPr>
                <w:rFonts w:cs="Times New Roman"/>
                <w:noProof/>
                <w:sz w:val="18"/>
                <w:szCs w:val="18"/>
                <w:lang w:val="en-GB"/>
              </w:rPr>
            </w:pPr>
            <w:r w:rsidRPr="00E41D7D">
              <w:rPr>
                <w:rFonts w:cs="Times New Roman"/>
                <w:b/>
                <w:bCs/>
                <w:noProof/>
                <w:sz w:val="18"/>
                <w:szCs w:val="18"/>
                <w:lang w:val="en-GB"/>
              </w:rPr>
              <w:t>MANAGEMENT OF THE PRODUCTION POTENTIAL ADAPTING IT TO FUTURE DEMAND : OTHER MEASURES</w:t>
            </w:r>
          </w:p>
        </w:tc>
        <w:tc>
          <w:tcPr>
            <w:tcW w:w="3260" w:type="dxa"/>
          </w:tcPr>
          <w:p w14:paraId="127CB11D" w14:textId="77777777" w:rsidR="006C23C6" w:rsidRPr="00E41D7D" w:rsidRDefault="006C23C6" w:rsidP="006C23C6">
            <w:pPr>
              <w:rPr>
                <w:rFonts w:cs="Times New Roman"/>
                <w:b/>
                <w:bCs/>
                <w:noProof/>
                <w:sz w:val="18"/>
                <w:szCs w:val="18"/>
                <w:lang w:val="en-GB"/>
              </w:rPr>
            </w:pPr>
            <w:r w:rsidRPr="00E41D7D">
              <w:rPr>
                <w:rFonts w:cs="Times New Roman"/>
                <w:b/>
                <w:bCs/>
                <w:noProof/>
                <w:sz w:val="18"/>
                <w:szCs w:val="18"/>
                <w:lang w:val="en-GB"/>
              </w:rPr>
              <w:t>ECO</w:t>
            </w:r>
          </w:p>
          <w:p w14:paraId="54A36992" w14:textId="77777777" w:rsidR="006C23C6" w:rsidRPr="00E41D7D" w:rsidRDefault="006C23C6" w:rsidP="006C23C6">
            <w:pPr>
              <w:rPr>
                <w:rFonts w:cs="Times New Roman"/>
                <w:b/>
                <w:bCs/>
                <w:noProof/>
                <w:sz w:val="18"/>
                <w:szCs w:val="18"/>
                <w:lang w:val="en-GB"/>
              </w:rPr>
            </w:pPr>
            <w:r w:rsidRPr="00E41D7D">
              <w:rPr>
                <w:rFonts w:cs="Times New Roman"/>
                <w:b/>
                <w:bCs/>
                <w:noProof/>
                <w:sz w:val="18"/>
                <w:szCs w:val="18"/>
                <w:lang w:val="en-GB"/>
              </w:rPr>
              <w:t>SOC</w:t>
            </w:r>
          </w:p>
          <w:p w14:paraId="2C1F67BF" w14:textId="1C15DD2F" w:rsidR="006C23C6" w:rsidRPr="00E41D7D" w:rsidRDefault="006C23C6" w:rsidP="00F15BC2">
            <w:pPr>
              <w:rPr>
                <w:rFonts w:cs="Times New Roman"/>
                <w:noProof/>
                <w:sz w:val="18"/>
                <w:szCs w:val="18"/>
                <w:lang w:val="en-GB"/>
              </w:rPr>
            </w:pPr>
            <w:r w:rsidRPr="00E41D7D">
              <w:rPr>
                <w:rFonts w:cs="Times New Roman"/>
                <w:b/>
                <w:bCs/>
                <w:noProof/>
                <w:sz w:val="18"/>
                <w:szCs w:val="18"/>
                <w:lang w:val="en-GB"/>
              </w:rPr>
              <w:t>ENV</w:t>
            </w:r>
          </w:p>
        </w:tc>
        <w:tc>
          <w:tcPr>
            <w:tcW w:w="1134" w:type="dxa"/>
          </w:tcPr>
          <w:p w14:paraId="0DD31112" w14:textId="77777777" w:rsidR="006C23C6" w:rsidRPr="00E41D7D" w:rsidRDefault="006C23C6" w:rsidP="006C23C6">
            <w:pPr>
              <w:jc w:val="center"/>
              <w:rPr>
                <w:rFonts w:cs="Times New Roman"/>
                <w:b/>
                <w:bCs/>
                <w:noProof/>
                <w:sz w:val="18"/>
                <w:szCs w:val="18"/>
                <w:lang w:val="en-GB"/>
              </w:rPr>
            </w:pPr>
            <w:r w:rsidRPr="00E41D7D">
              <w:rPr>
                <w:rFonts w:cs="Times New Roman"/>
                <w:b/>
                <w:bCs/>
                <w:noProof/>
                <w:sz w:val="18"/>
                <w:szCs w:val="18"/>
                <w:lang w:val="en-GB"/>
              </w:rPr>
              <w:t>+ +</w:t>
            </w:r>
          </w:p>
          <w:p w14:paraId="75428D78" w14:textId="73932CC8" w:rsidR="006C23C6" w:rsidRPr="00E41D7D" w:rsidRDefault="006C23C6" w:rsidP="006C23C6">
            <w:pPr>
              <w:jc w:val="center"/>
              <w:rPr>
                <w:rFonts w:cs="Times New Roman"/>
                <w:b/>
                <w:bCs/>
                <w:noProof/>
                <w:sz w:val="18"/>
                <w:szCs w:val="18"/>
                <w:lang w:val="en-GB"/>
              </w:rPr>
            </w:pPr>
            <w:r w:rsidRPr="00E41D7D">
              <w:rPr>
                <w:rFonts w:cs="Times New Roman"/>
                <w:b/>
                <w:bCs/>
                <w:noProof/>
                <w:sz w:val="18"/>
                <w:szCs w:val="18"/>
                <w:lang w:val="en-GB"/>
              </w:rPr>
              <w:t>+ +</w:t>
            </w:r>
          </w:p>
          <w:p w14:paraId="53DEBB89" w14:textId="54FF9042" w:rsidR="006C23C6" w:rsidRPr="00E41D7D" w:rsidRDefault="00D306CA" w:rsidP="00F15BC2">
            <w:pPr>
              <w:jc w:val="center"/>
              <w:rPr>
                <w:rFonts w:cs="Times New Roman"/>
                <w:noProof/>
                <w:sz w:val="18"/>
                <w:szCs w:val="18"/>
                <w:lang w:val="en-GB"/>
              </w:rPr>
            </w:pPr>
            <w:r w:rsidRPr="00E41D7D">
              <w:rPr>
                <w:rFonts w:cs="Times New Roman"/>
                <w:noProof/>
                <w:sz w:val="18"/>
                <w:szCs w:val="18"/>
                <w:lang w:val="en-GB"/>
              </w:rPr>
              <w:t>o</w:t>
            </w:r>
          </w:p>
        </w:tc>
      </w:tr>
      <w:tr w:rsidR="006C23C6" w:rsidRPr="00965740" w14:paraId="13DBA72C" w14:textId="77777777" w:rsidTr="7DDBC07A">
        <w:tc>
          <w:tcPr>
            <w:tcW w:w="5813" w:type="dxa"/>
          </w:tcPr>
          <w:p w14:paraId="5CE182B0" w14:textId="77777777" w:rsidR="006C23C6" w:rsidRPr="00E41D7D" w:rsidRDefault="006C23C6" w:rsidP="006C23C6">
            <w:pPr>
              <w:rPr>
                <w:rFonts w:cs="Times New Roman"/>
                <w:noProof/>
                <w:sz w:val="18"/>
                <w:szCs w:val="18"/>
                <w:lang w:val="en-GB"/>
              </w:rPr>
            </w:pPr>
            <w:r w:rsidRPr="00E41D7D">
              <w:rPr>
                <w:rFonts w:cs="Times New Roman"/>
                <w:noProof/>
                <w:sz w:val="18"/>
                <w:szCs w:val="18"/>
                <w:lang w:val="en-GB"/>
              </w:rPr>
              <w:t>Possibility for MS to:</w:t>
            </w:r>
          </w:p>
          <w:p w14:paraId="525F74E6" w14:textId="15B14A18" w:rsidR="006C23C6" w:rsidRPr="00E41D7D" w:rsidRDefault="006C23C6" w:rsidP="006C23C6">
            <w:pPr>
              <w:numPr>
                <w:ilvl w:val="0"/>
                <w:numId w:val="41"/>
              </w:numPr>
              <w:rPr>
                <w:rFonts w:cs="Times New Roman"/>
                <w:noProof/>
                <w:sz w:val="18"/>
                <w:szCs w:val="18"/>
                <w:lang w:val="en-GB"/>
              </w:rPr>
            </w:pPr>
            <w:r w:rsidRPr="00E41D7D">
              <w:rPr>
                <w:rFonts w:cs="Times New Roman"/>
                <w:noProof/>
                <w:sz w:val="18"/>
                <w:szCs w:val="18"/>
                <w:lang w:val="en-GB"/>
              </w:rPr>
              <w:t xml:space="preserve">Lay down rules to regulate supply, set maximum yields and rules for the management of stocks, in cooperation with representative producer organisations or interbranch </w:t>
            </w:r>
            <w:r w:rsidR="0015700D" w:rsidRPr="00E41D7D">
              <w:rPr>
                <w:rFonts w:cs="Times New Roman"/>
                <w:noProof/>
                <w:sz w:val="18"/>
                <w:szCs w:val="18"/>
                <w:lang w:val="en-GB"/>
              </w:rPr>
              <w:t>organisations.</w:t>
            </w:r>
          </w:p>
          <w:p w14:paraId="33148907" w14:textId="5CB397DD" w:rsidR="006C23C6" w:rsidRPr="00E41D7D" w:rsidRDefault="006C23C6" w:rsidP="006C23C6">
            <w:pPr>
              <w:numPr>
                <w:ilvl w:val="0"/>
                <w:numId w:val="41"/>
              </w:numPr>
              <w:tabs>
                <w:tab w:val="num" w:pos="1440"/>
              </w:tabs>
              <w:rPr>
                <w:rFonts w:cs="Times New Roman"/>
                <w:noProof/>
                <w:sz w:val="18"/>
                <w:szCs w:val="18"/>
                <w:lang w:val="en-GB"/>
              </w:rPr>
            </w:pPr>
            <w:r w:rsidRPr="00E41D7D">
              <w:rPr>
                <w:rFonts w:cs="Times New Roman"/>
                <w:noProof/>
                <w:sz w:val="18"/>
                <w:szCs w:val="18"/>
                <w:lang w:val="en-GB"/>
              </w:rPr>
              <w:t xml:space="preserve">Make national payments to wine producers not only for the voluntary or mandatory distillation of wine, but also for voluntary green harvesting and voluntary grubbing up of productive vineyards in </w:t>
            </w:r>
            <w:r w:rsidR="008023B2" w:rsidRPr="00E41D7D">
              <w:rPr>
                <w:rFonts w:cs="Times New Roman"/>
                <w:noProof/>
                <w:sz w:val="18"/>
                <w:szCs w:val="18"/>
                <w:lang w:val="en-GB"/>
              </w:rPr>
              <w:t xml:space="preserve">duly </w:t>
            </w:r>
            <w:r w:rsidRPr="00E41D7D">
              <w:rPr>
                <w:rFonts w:cs="Times New Roman"/>
                <w:noProof/>
                <w:sz w:val="18"/>
                <w:szCs w:val="18"/>
                <w:lang w:val="en-GB"/>
              </w:rPr>
              <w:t xml:space="preserve">justified cases of </w:t>
            </w:r>
            <w:r w:rsidR="0015700D" w:rsidRPr="00E41D7D">
              <w:rPr>
                <w:rFonts w:cs="Times New Roman"/>
                <w:noProof/>
                <w:sz w:val="18"/>
                <w:szCs w:val="18"/>
                <w:lang w:val="en-GB"/>
              </w:rPr>
              <w:t>crisis.</w:t>
            </w:r>
          </w:p>
          <w:p w14:paraId="0DEEDEAB" w14:textId="0BA3F8B1" w:rsidR="006C23C6" w:rsidRPr="00E41D7D" w:rsidRDefault="006C23C6" w:rsidP="00F15BC2">
            <w:pPr>
              <w:numPr>
                <w:ilvl w:val="0"/>
                <w:numId w:val="41"/>
              </w:numPr>
              <w:tabs>
                <w:tab w:val="num" w:pos="1440"/>
              </w:tabs>
              <w:rPr>
                <w:rFonts w:cs="Times New Roman"/>
                <w:noProof/>
                <w:sz w:val="18"/>
                <w:szCs w:val="18"/>
                <w:lang w:val="en-GB"/>
              </w:rPr>
            </w:pPr>
            <w:r w:rsidRPr="00E41D7D">
              <w:rPr>
                <w:rFonts w:cs="Times New Roman"/>
                <w:noProof/>
                <w:sz w:val="18"/>
                <w:szCs w:val="18"/>
                <w:lang w:val="en-GB"/>
              </w:rPr>
              <w:t xml:space="preserve">Lay down </w:t>
            </w:r>
            <w:r w:rsidR="00D8686C" w:rsidRPr="00E41D7D">
              <w:rPr>
                <w:rFonts w:cs="Times New Roman"/>
                <w:noProof/>
                <w:sz w:val="18"/>
                <w:szCs w:val="18"/>
                <w:lang w:val="en-GB"/>
              </w:rPr>
              <w:t xml:space="preserve">conditions </w:t>
            </w:r>
            <w:r w:rsidRPr="00E41D7D">
              <w:rPr>
                <w:rFonts w:cs="Times New Roman"/>
                <w:noProof/>
                <w:sz w:val="18"/>
                <w:szCs w:val="18"/>
                <w:lang w:val="en-GB"/>
              </w:rPr>
              <w:t xml:space="preserve">in their CAP </w:t>
            </w:r>
            <w:r w:rsidR="00D8686C" w:rsidRPr="00E41D7D">
              <w:rPr>
                <w:rFonts w:cs="Times New Roman"/>
                <w:noProof/>
                <w:sz w:val="18"/>
                <w:szCs w:val="18"/>
                <w:lang w:val="en-GB"/>
              </w:rPr>
              <w:t>s</w:t>
            </w:r>
            <w:r w:rsidRPr="00E41D7D">
              <w:rPr>
                <w:rFonts w:cs="Times New Roman"/>
                <w:noProof/>
                <w:sz w:val="18"/>
                <w:szCs w:val="18"/>
                <w:lang w:val="en-GB"/>
              </w:rPr>
              <w:t xml:space="preserve">trategic </w:t>
            </w:r>
            <w:r w:rsidR="00D8686C" w:rsidRPr="00E41D7D">
              <w:rPr>
                <w:rFonts w:cs="Times New Roman"/>
                <w:noProof/>
                <w:sz w:val="18"/>
                <w:szCs w:val="18"/>
                <w:lang w:val="en-GB"/>
              </w:rPr>
              <w:t>p</w:t>
            </w:r>
            <w:r w:rsidRPr="00E41D7D">
              <w:rPr>
                <w:rFonts w:cs="Times New Roman"/>
                <w:noProof/>
                <w:sz w:val="18"/>
                <w:szCs w:val="18"/>
                <w:lang w:val="en-GB"/>
              </w:rPr>
              <w:t>lans to ensure that there is no increase in yield for the vineyard subject to restructuring and conversion</w:t>
            </w:r>
          </w:p>
        </w:tc>
        <w:tc>
          <w:tcPr>
            <w:tcW w:w="3260" w:type="dxa"/>
          </w:tcPr>
          <w:p w14:paraId="44278927" w14:textId="77777777" w:rsidR="006C23C6" w:rsidRPr="00E41D7D" w:rsidRDefault="006C23C6" w:rsidP="00F15BC2">
            <w:pPr>
              <w:rPr>
                <w:rFonts w:cs="Times New Roman"/>
                <w:noProof/>
                <w:sz w:val="18"/>
                <w:szCs w:val="18"/>
                <w:lang w:val="en-GB"/>
              </w:rPr>
            </w:pPr>
          </w:p>
          <w:p w14:paraId="6E380DCC" w14:textId="2F74602F" w:rsidR="006C23C6" w:rsidRPr="00E41D7D" w:rsidRDefault="006C23C6" w:rsidP="006C23C6">
            <w:pPr>
              <w:rPr>
                <w:rFonts w:cs="Times New Roman"/>
                <w:noProof/>
                <w:sz w:val="18"/>
                <w:szCs w:val="18"/>
                <w:lang w:val="en-GB"/>
              </w:rPr>
            </w:pPr>
            <w:r w:rsidRPr="00E41D7D">
              <w:rPr>
                <w:rFonts w:cs="Times New Roman"/>
                <w:noProof/>
                <w:sz w:val="18"/>
                <w:szCs w:val="18"/>
                <w:lang w:val="en-GB"/>
              </w:rPr>
              <w:t>ECO (</w:t>
            </w:r>
            <w:r w:rsidR="004048A0" w:rsidRPr="00E41D7D">
              <w:rPr>
                <w:rFonts w:cs="Times New Roman"/>
                <w:i/>
                <w:iCs/>
                <w:noProof/>
                <w:sz w:val="18"/>
                <w:szCs w:val="18"/>
                <w:lang w:val="en-GB"/>
              </w:rPr>
              <w:t>m</w:t>
            </w:r>
            <w:r w:rsidRPr="00E41D7D">
              <w:rPr>
                <w:rFonts w:cs="Times New Roman"/>
                <w:i/>
                <w:iCs/>
                <w:noProof/>
                <w:sz w:val="18"/>
                <w:szCs w:val="18"/>
                <w:lang w:val="en-GB"/>
              </w:rPr>
              <w:t xml:space="preserve">arket stabilisation, </w:t>
            </w:r>
            <w:r w:rsidR="004048A0" w:rsidRPr="00E41D7D">
              <w:rPr>
                <w:rFonts w:cs="Times New Roman"/>
                <w:i/>
                <w:iCs/>
                <w:noProof/>
                <w:sz w:val="18"/>
                <w:szCs w:val="18"/>
                <w:lang w:val="en-GB"/>
              </w:rPr>
              <w:t>better tools for dealing with cris</w:t>
            </w:r>
            <w:r w:rsidR="001E0577" w:rsidRPr="00E41D7D">
              <w:rPr>
                <w:rFonts w:cs="Times New Roman"/>
                <w:i/>
                <w:iCs/>
                <w:noProof/>
                <w:sz w:val="18"/>
                <w:szCs w:val="18"/>
                <w:lang w:val="en-GB"/>
              </w:rPr>
              <w:t>e</w:t>
            </w:r>
            <w:r w:rsidR="004048A0" w:rsidRPr="00E41D7D">
              <w:rPr>
                <w:rFonts w:cs="Times New Roman"/>
                <w:i/>
                <w:iCs/>
                <w:noProof/>
                <w:sz w:val="18"/>
                <w:szCs w:val="18"/>
                <w:lang w:val="en-GB"/>
              </w:rPr>
              <w:t>s</w:t>
            </w:r>
            <w:r w:rsidRPr="00E41D7D">
              <w:rPr>
                <w:rFonts w:cs="Times New Roman"/>
                <w:noProof/>
                <w:sz w:val="18"/>
                <w:szCs w:val="18"/>
                <w:lang w:val="en-GB"/>
              </w:rPr>
              <w:t>)</w:t>
            </w:r>
          </w:p>
          <w:p w14:paraId="2079DAC4" w14:textId="5627736E" w:rsidR="006C23C6" w:rsidRPr="00E41D7D" w:rsidRDefault="006C23C6" w:rsidP="006C23C6">
            <w:pPr>
              <w:rPr>
                <w:rFonts w:cs="Times New Roman"/>
                <w:noProof/>
                <w:sz w:val="18"/>
                <w:szCs w:val="18"/>
                <w:lang w:val="en-GB"/>
              </w:rPr>
            </w:pPr>
            <w:r w:rsidRPr="00E41D7D">
              <w:rPr>
                <w:rFonts w:cs="Times New Roman"/>
                <w:noProof/>
                <w:sz w:val="18"/>
                <w:szCs w:val="18"/>
                <w:lang w:val="en-GB"/>
              </w:rPr>
              <w:t>SOC (</w:t>
            </w:r>
            <w:r w:rsidRPr="00E41D7D">
              <w:rPr>
                <w:rFonts w:cs="Times New Roman"/>
                <w:i/>
                <w:iCs/>
                <w:noProof/>
                <w:sz w:val="18"/>
                <w:szCs w:val="18"/>
                <w:lang w:val="en-GB"/>
              </w:rPr>
              <w:t>producers</w:t>
            </w:r>
            <w:r w:rsidR="004048A0" w:rsidRPr="00E41D7D">
              <w:rPr>
                <w:rFonts w:cs="Times New Roman"/>
                <w:i/>
                <w:iCs/>
                <w:noProof/>
                <w:sz w:val="18"/>
                <w:szCs w:val="18"/>
                <w:lang w:val="en-GB"/>
              </w:rPr>
              <w:t>'</w:t>
            </w:r>
            <w:r w:rsidRPr="00E41D7D">
              <w:rPr>
                <w:rFonts w:cs="Times New Roman"/>
                <w:i/>
                <w:iCs/>
                <w:noProof/>
                <w:sz w:val="18"/>
                <w:szCs w:val="18"/>
                <w:lang w:val="en-GB"/>
              </w:rPr>
              <w:t xml:space="preserve"> groups</w:t>
            </w:r>
            <w:r w:rsidR="004048A0" w:rsidRPr="00E41D7D">
              <w:rPr>
                <w:rFonts w:cs="Times New Roman"/>
                <w:i/>
                <w:iCs/>
                <w:noProof/>
                <w:sz w:val="18"/>
                <w:szCs w:val="18"/>
                <w:lang w:val="en-GB"/>
              </w:rPr>
              <w:t>'</w:t>
            </w:r>
            <w:r w:rsidRPr="00E41D7D">
              <w:rPr>
                <w:rFonts w:cs="Times New Roman"/>
                <w:i/>
                <w:iCs/>
                <w:noProof/>
                <w:sz w:val="18"/>
                <w:szCs w:val="18"/>
                <w:lang w:val="en-GB"/>
              </w:rPr>
              <w:t xml:space="preserve"> involvement in decision making</w:t>
            </w:r>
            <w:r w:rsidRPr="00E41D7D">
              <w:rPr>
                <w:rFonts w:cs="Times New Roman"/>
                <w:noProof/>
                <w:sz w:val="18"/>
                <w:szCs w:val="18"/>
                <w:lang w:val="en-GB"/>
              </w:rPr>
              <w:t>)</w:t>
            </w:r>
          </w:p>
          <w:p w14:paraId="1FE109EF" w14:textId="3F3BDDA2" w:rsidR="006C23C6" w:rsidRPr="00E41D7D" w:rsidRDefault="006C23C6" w:rsidP="00F15BC2">
            <w:pPr>
              <w:rPr>
                <w:rFonts w:cs="Times New Roman"/>
                <w:noProof/>
                <w:sz w:val="18"/>
                <w:szCs w:val="18"/>
                <w:lang w:val="en-GB"/>
              </w:rPr>
            </w:pPr>
            <w:r w:rsidRPr="00E41D7D">
              <w:rPr>
                <w:rFonts w:cs="Times New Roman"/>
                <w:noProof/>
                <w:sz w:val="18"/>
                <w:szCs w:val="18"/>
                <w:lang w:val="en-GB"/>
              </w:rPr>
              <w:t>ENV</w:t>
            </w:r>
          </w:p>
        </w:tc>
        <w:tc>
          <w:tcPr>
            <w:tcW w:w="1134" w:type="dxa"/>
          </w:tcPr>
          <w:p w14:paraId="79BF51A8" w14:textId="77777777" w:rsidR="006C23C6" w:rsidRPr="00E41D7D" w:rsidRDefault="006C23C6" w:rsidP="0022030D">
            <w:pPr>
              <w:jc w:val="center"/>
              <w:rPr>
                <w:rFonts w:cs="Times New Roman"/>
                <w:noProof/>
                <w:sz w:val="18"/>
                <w:szCs w:val="18"/>
                <w:lang w:val="en-GB"/>
              </w:rPr>
            </w:pPr>
          </w:p>
          <w:p w14:paraId="3CD87602" w14:textId="512F2DA5" w:rsidR="006C23C6" w:rsidRPr="00E41D7D" w:rsidRDefault="006C23C6" w:rsidP="0022030D">
            <w:pPr>
              <w:jc w:val="center"/>
              <w:rPr>
                <w:rFonts w:cs="Times New Roman"/>
                <w:noProof/>
                <w:sz w:val="18"/>
                <w:szCs w:val="18"/>
                <w:lang w:val="en-GB"/>
              </w:rPr>
            </w:pPr>
            <w:r w:rsidRPr="00E41D7D">
              <w:rPr>
                <w:rFonts w:cs="Times New Roman"/>
                <w:noProof/>
                <w:sz w:val="18"/>
                <w:szCs w:val="18"/>
                <w:lang w:val="en-GB"/>
              </w:rPr>
              <w:t>+ +</w:t>
            </w:r>
          </w:p>
          <w:p w14:paraId="3F11198C" w14:textId="46EE96ED" w:rsidR="006C23C6" w:rsidRPr="00E41D7D" w:rsidRDefault="006C23C6" w:rsidP="0022030D">
            <w:pPr>
              <w:jc w:val="center"/>
              <w:rPr>
                <w:rFonts w:cs="Times New Roman"/>
                <w:noProof/>
                <w:sz w:val="18"/>
                <w:szCs w:val="18"/>
                <w:lang w:val="en-GB"/>
              </w:rPr>
            </w:pPr>
          </w:p>
          <w:p w14:paraId="4ADD9E25" w14:textId="75EA6368" w:rsidR="006C23C6" w:rsidRPr="00E41D7D" w:rsidRDefault="006C23C6" w:rsidP="0022030D">
            <w:pPr>
              <w:jc w:val="center"/>
              <w:rPr>
                <w:rFonts w:cs="Times New Roman"/>
                <w:noProof/>
                <w:sz w:val="18"/>
                <w:szCs w:val="18"/>
                <w:lang w:val="en-GB"/>
              </w:rPr>
            </w:pPr>
            <w:r w:rsidRPr="00E41D7D">
              <w:rPr>
                <w:rFonts w:cs="Times New Roman"/>
                <w:noProof/>
                <w:sz w:val="18"/>
                <w:szCs w:val="18"/>
                <w:lang w:val="en-GB"/>
              </w:rPr>
              <w:t>+ +</w:t>
            </w:r>
          </w:p>
          <w:p w14:paraId="2467E8E5" w14:textId="26A0C196" w:rsidR="006C23C6" w:rsidRPr="00E41D7D" w:rsidRDefault="006C23C6" w:rsidP="0022030D">
            <w:pPr>
              <w:jc w:val="center"/>
              <w:rPr>
                <w:rFonts w:cs="Times New Roman"/>
                <w:noProof/>
                <w:sz w:val="18"/>
                <w:szCs w:val="18"/>
                <w:lang w:val="en-GB"/>
              </w:rPr>
            </w:pPr>
          </w:p>
          <w:p w14:paraId="1746D810" w14:textId="7CB35A43" w:rsidR="006C23C6" w:rsidRPr="00E41D7D" w:rsidRDefault="006C23C6" w:rsidP="0022030D">
            <w:pPr>
              <w:jc w:val="center"/>
              <w:rPr>
                <w:rFonts w:cs="Times New Roman"/>
                <w:noProof/>
                <w:sz w:val="18"/>
                <w:szCs w:val="18"/>
                <w:lang w:val="en-GB"/>
              </w:rPr>
            </w:pPr>
            <w:r w:rsidRPr="00E41D7D">
              <w:rPr>
                <w:rFonts w:cs="Times New Roman"/>
                <w:noProof/>
                <w:sz w:val="18"/>
                <w:szCs w:val="18"/>
                <w:lang w:val="en-GB"/>
              </w:rPr>
              <w:t>o</w:t>
            </w:r>
          </w:p>
        </w:tc>
      </w:tr>
      <w:tr w:rsidR="00D306CA" w:rsidRPr="00965740" w14:paraId="1C5E038D" w14:textId="77777777" w:rsidTr="7DDBC07A">
        <w:tc>
          <w:tcPr>
            <w:tcW w:w="5813" w:type="dxa"/>
          </w:tcPr>
          <w:p w14:paraId="3DF1C908" w14:textId="3E6D2837" w:rsidR="00D306CA" w:rsidRPr="00E41D7D" w:rsidRDefault="00D306CA" w:rsidP="00D306CA">
            <w:pPr>
              <w:rPr>
                <w:rFonts w:cs="Times New Roman"/>
                <w:b/>
                <w:bCs/>
                <w:noProof/>
                <w:sz w:val="18"/>
                <w:szCs w:val="18"/>
                <w:lang w:val="en-GB"/>
              </w:rPr>
            </w:pPr>
            <w:r w:rsidRPr="00E41D7D">
              <w:rPr>
                <w:rFonts w:cs="Times New Roman"/>
                <w:b/>
                <w:bCs/>
                <w:noProof/>
                <w:sz w:val="18"/>
                <w:szCs w:val="18"/>
                <w:lang w:val="en-GB"/>
              </w:rPr>
              <w:t>INNOVATIVE GRAPEVINE AND AROMATISED WINE PRODUCTS WITH REDUCED ALCOHOL CONTENT, AND LABELLING</w:t>
            </w:r>
          </w:p>
        </w:tc>
        <w:tc>
          <w:tcPr>
            <w:tcW w:w="3260" w:type="dxa"/>
          </w:tcPr>
          <w:p w14:paraId="0A6FB5F8" w14:textId="77777777" w:rsidR="00D306CA" w:rsidRPr="00E41D7D" w:rsidRDefault="00D306CA" w:rsidP="00D306CA">
            <w:pPr>
              <w:rPr>
                <w:rFonts w:cs="Times New Roman"/>
                <w:b/>
                <w:bCs/>
                <w:noProof/>
                <w:sz w:val="18"/>
                <w:szCs w:val="18"/>
                <w:lang w:val="en-GB"/>
              </w:rPr>
            </w:pPr>
            <w:r w:rsidRPr="00E41D7D">
              <w:rPr>
                <w:rFonts w:cs="Times New Roman"/>
                <w:b/>
                <w:bCs/>
                <w:noProof/>
                <w:sz w:val="18"/>
                <w:szCs w:val="18"/>
                <w:lang w:val="en-GB"/>
              </w:rPr>
              <w:t>ECO</w:t>
            </w:r>
          </w:p>
          <w:p w14:paraId="7AA494C0" w14:textId="77777777" w:rsidR="00D306CA" w:rsidRPr="00E41D7D" w:rsidRDefault="00D306CA" w:rsidP="00D306CA">
            <w:pPr>
              <w:rPr>
                <w:rFonts w:cs="Times New Roman"/>
                <w:b/>
                <w:bCs/>
                <w:noProof/>
                <w:sz w:val="18"/>
                <w:szCs w:val="18"/>
                <w:lang w:val="en-GB"/>
              </w:rPr>
            </w:pPr>
            <w:r w:rsidRPr="00E41D7D">
              <w:rPr>
                <w:rFonts w:cs="Times New Roman"/>
                <w:b/>
                <w:bCs/>
                <w:noProof/>
                <w:sz w:val="18"/>
                <w:szCs w:val="18"/>
                <w:lang w:val="en-GB"/>
              </w:rPr>
              <w:t>SOC</w:t>
            </w:r>
          </w:p>
          <w:p w14:paraId="7FBA00CF" w14:textId="16EB89A8" w:rsidR="00D306CA" w:rsidRPr="00E41D7D" w:rsidRDefault="00D306CA" w:rsidP="00F15BC2">
            <w:pPr>
              <w:rPr>
                <w:rFonts w:cs="Times New Roman"/>
                <w:noProof/>
                <w:sz w:val="18"/>
                <w:szCs w:val="18"/>
                <w:lang w:val="en-GB"/>
              </w:rPr>
            </w:pPr>
            <w:r w:rsidRPr="00E41D7D">
              <w:rPr>
                <w:rFonts w:cs="Times New Roman"/>
                <w:b/>
                <w:bCs/>
                <w:noProof/>
                <w:sz w:val="18"/>
                <w:szCs w:val="18"/>
                <w:lang w:val="en-GB"/>
              </w:rPr>
              <w:t>ENV</w:t>
            </w:r>
          </w:p>
        </w:tc>
        <w:tc>
          <w:tcPr>
            <w:tcW w:w="1134" w:type="dxa"/>
          </w:tcPr>
          <w:p w14:paraId="650CA7E7" w14:textId="77777777" w:rsidR="00D306CA" w:rsidRPr="00E41D7D" w:rsidRDefault="00D306CA" w:rsidP="00D306CA">
            <w:pPr>
              <w:jc w:val="center"/>
              <w:rPr>
                <w:rFonts w:cs="Times New Roman"/>
                <w:b/>
                <w:bCs/>
                <w:noProof/>
                <w:sz w:val="18"/>
                <w:szCs w:val="18"/>
                <w:lang w:val="en-GB"/>
              </w:rPr>
            </w:pPr>
            <w:r w:rsidRPr="00E41D7D">
              <w:rPr>
                <w:rFonts w:cs="Times New Roman"/>
                <w:b/>
                <w:bCs/>
                <w:noProof/>
                <w:sz w:val="18"/>
                <w:szCs w:val="18"/>
                <w:lang w:val="en-GB"/>
              </w:rPr>
              <w:t>+ +</w:t>
            </w:r>
          </w:p>
          <w:p w14:paraId="319239C3" w14:textId="43B2E9D9" w:rsidR="00D306CA" w:rsidRPr="00E41D7D" w:rsidRDefault="00D306CA" w:rsidP="00D306CA">
            <w:pPr>
              <w:jc w:val="center"/>
              <w:rPr>
                <w:rFonts w:cs="Times New Roman"/>
                <w:b/>
                <w:bCs/>
                <w:noProof/>
                <w:sz w:val="18"/>
                <w:szCs w:val="18"/>
                <w:lang w:val="en-GB"/>
              </w:rPr>
            </w:pPr>
            <w:r w:rsidRPr="00E41D7D">
              <w:rPr>
                <w:rFonts w:cs="Times New Roman"/>
                <w:b/>
                <w:bCs/>
                <w:noProof/>
                <w:sz w:val="18"/>
                <w:szCs w:val="18"/>
                <w:lang w:val="en-GB"/>
              </w:rPr>
              <w:t>+</w:t>
            </w:r>
          </w:p>
          <w:p w14:paraId="1DBDFB4A" w14:textId="51BEB672" w:rsidR="00D306CA" w:rsidRPr="00E41D7D" w:rsidRDefault="00D306CA" w:rsidP="00F15BC2">
            <w:pPr>
              <w:jc w:val="center"/>
              <w:rPr>
                <w:rFonts w:cs="Times New Roman"/>
                <w:noProof/>
                <w:sz w:val="18"/>
                <w:szCs w:val="18"/>
                <w:lang w:val="en-GB"/>
              </w:rPr>
            </w:pPr>
            <w:r w:rsidRPr="00E41D7D">
              <w:rPr>
                <w:rFonts w:cs="Times New Roman"/>
                <w:b/>
                <w:bCs/>
                <w:noProof/>
                <w:sz w:val="18"/>
                <w:szCs w:val="18"/>
                <w:lang w:val="en-GB"/>
              </w:rPr>
              <w:t>+</w:t>
            </w:r>
          </w:p>
        </w:tc>
      </w:tr>
      <w:tr w:rsidR="00D306CA" w:rsidRPr="00965740" w14:paraId="4F00F3B9" w14:textId="77777777" w:rsidTr="7DDBC07A">
        <w:tc>
          <w:tcPr>
            <w:tcW w:w="5813" w:type="dxa"/>
          </w:tcPr>
          <w:p w14:paraId="71E7EE3B" w14:textId="43348489" w:rsidR="00D306CA" w:rsidRPr="00E41D7D" w:rsidRDefault="00D306CA" w:rsidP="00F15BC2">
            <w:pPr>
              <w:rPr>
                <w:rFonts w:cs="Times New Roman"/>
                <w:noProof/>
                <w:sz w:val="18"/>
                <w:szCs w:val="18"/>
                <w:lang w:val="en-GB"/>
              </w:rPr>
            </w:pPr>
            <w:r w:rsidRPr="00E41D7D">
              <w:rPr>
                <w:rFonts w:cs="Times New Roman"/>
                <w:noProof/>
                <w:sz w:val="18"/>
                <w:szCs w:val="18"/>
                <w:lang w:val="en-GB"/>
              </w:rPr>
              <w:t>New definitions and denominations:</w:t>
            </w:r>
          </w:p>
          <w:p w14:paraId="69AB3B34" w14:textId="556ECFC6" w:rsidR="00D306CA" w:rsidRPr="00E41D7D" w:rsidRDefault="00D306CA" w:rsidP="7DDBC07A">
            <w:pPr>
              <w:rPr>
                <w:rFonts w:cs="Times New Roman"/>
                <w:noProof/>
                <w:sz w:val="18"/>
                <w:szCs w:val="18"/>
              </w:rPr>
            </w:pPr>
            <w:r w:rsidRPr="7DDBC07A">
              <w:rPr>
                <w:rFonts w:cs="Times New Roman"/>
                <w:noProof/>
                <w:sz w:val="18"/>
                <w:szCs w:val="18"/>
              </w:rPr>
              <w:t>- ‘alcohol-free’ : actual alcoholic strength does not exceed 0</w:t>
            </w:r>
            <w:r w:rsidR="00AB58D2" w:rsidRPr="7DDBC07A">
              <w:rPr>
                <w:rFonts w:cs="Times New Roman"/>
                <w:noProof/>
                <w:sz w:val="18"/>
                <w:szCs w:val="18"/>
              </w:rPr>
              <w:t>.</w:t>
            </w:r>
            <w:r w:rsidRPr="7DDBC07A">
              <w:rPr>
                <w:rFonts w:cs="Times New Roman"/>
                <w:noProof/>
                <w:sz w:val="18"/>
                <w:szCs w:val="18"/>
              </w:rPr>
              <w:t>5 % by volume, accompanied by ‘0</w:t>
            </w:r>
            <w:r w:rsidR="00AB58D2" w:rsidRPr="7DDBC07A">
              <w:rPr>
                <w:rFonts w:cs="Times New Roman"/>
                <w:noProof/>
                <w:sz w:val="18"/>
                <w:szCs w:val="18"/>
              </w:rPr>
              <w:t>.</w:t>
            </w:r>
            <w:r w:rsidRPr="7DDBC07A">
              <w:rPr>
                <w:rFonts w:cs="Times New Roman"/>
                <w:noProof/>
                <w:sz w:val="18"/>
                <w:szCs w:val="18"/>
              </w:rPr>
              <w:t>0%’ if the actual alcoholic strength does not exceed 0</w:t>
            </w:r>
            <w:r w:rsidR="00AB58D2" w:rsidRPr="7DDBC07A">
              <w:rPr>
                <w:rFonts w:cs="Times New Roman"/>
                <w:noProof/>
                <w:sz w:val="18"/>
                <w:szCs w:val="18"/>
              </w:rPr>
              <w:t>.</w:t>
            </w:r>
            <w:r w:rsidRPr="7DDBC07A">
              <w:rPr>
                <w:rFonts w:cs="Times New Roman"/>
                <w:noProof/>
                <w:sz w:val="18"/>
                <w:szCs w:val="18"/>
              </w:rPr>
              <w:t>05% by volume</w:t>
            </w:r>
          </w:p>
          <w:p w14:paraId="690B17C6" w14:textId="7E1A8078" w:rsidR="00D306CA" w:rsidRPr="00E41D7D" w:rsidRDefault="00D306CA" w:rsidP="00D306CA">
            <w:pPr>
              <w:rPr>
                <w:rFonts w:cs="Times New Roman"/>
                <w:noProof/>
                <w:sz w:val="18"/>
                <w:szCs w:val="18"/>
                <w:lang w:val="en-GB"/>
              </w:rPr>
            </w:pPr>
            <w:r w:rsidRPr="00E41D7D">
              <w:rPr>
                <w:rFonts w:cs="Times New Roman"/>
                <w:noProof/>
                <w:sz w:val="18"/>
                <w:szCs w:val="18"/>
                <w:lang w:val="en-GB"/>
              </w:rPr>
              <w:t>- ‘alcohol-light’: actual alcoholic strength above 0</w:t>
            </w:r>
            <w:r w:rsidR="00AB58D2" w:rsidRPr="00E41D7D">
              <w:rPr>
                <w:rFonts w:cs="Times New Roman"/>
                <w:noProof/>
                <w:sz w:val="18"/>
                <w:szCs w:val="18"/>
                <w:lang w:val="en-GB"/>
              </w:rPr>
              <w:t>.</w:t>
            </w:r>
            <w:r w:rsidRPr="00E41D7D">
              <w:rPr>
                <w:rFonts w:cs="Times New Roman"/>
                <w:noProof/>
                <w:sz w:val="18"/>
                <w:szCs w:val="18"/>
                <w:lang w:val="en-GB"/>
              </w:rPr>
              <w:t>5% by volume, but at least 30% below the minimum actual alcoholic strength of the category before de-alcoholisation</w:t>
            </w:r>
          </w:p>
          <w:p w14:paraId="699BF79F" w14:textId="0517FC9C" w:rsidR="00D306CA" w:rsidRPr="00E41D7D" w:rsidRDefault="00D306CA">
            <w:pPr>
              <w:rPr>
                <w:rFonts w:cs="Times New Roman"/>
                <w:noProof/>
                <w:sz w:val="18"/>
                <w:szCs w:val="18"/>
                <w:lang w:val="en-GB"/>
              </w:rPr>
            </w:pPr>
            <w:r w:rsidRPr="00E41D7D">
              <w:rPr>
                <w:rFonts w:cs="Times New Roman"/>
                <w:noProof/>
                <w:sz w:val="18"/>
                <w:szCs w:val="18"/>
                <w:lang w:val="en-GB"/>
              </w:rPr>
              <w:t>Labelling of those products: addition of the expression 'produced by de-alcoholisation.’</w:t>
            </w:r>
          </w:p>
          <w:p w14:paraId="320F9A3C" w14:textId="77777777" w:rsidR="00D306CA" w:rsidRPr="00E41D7D" w:rsidRDefault="00D306CA" w:rsidP="00E41D7D">
            <w:pPr>
              <w:rPr>
                <w:rFonts w:cs="Times New Roman"/>
                <w:noProof/>
                <w:sz w:val="18"/>
                <w:szCs w:val="18"/>
                <w:lang w:val="en-GB"/>
              </w:rPr>
            </w:pPr>
          </w:p>
        </w:tc>
        <w:tc>
          <w:tcPr>
            <w:tcW w:w="3260" w:type="dxa"/>
          </w:tcPr>
          <w:p w14:paraId="1CB2EA58" w14:textId="06593EF9" w:rsidR="00D306CA" w:rsidRPr="00E41D7D" w:rsidRDefault="00D306CA" w:rsidP="00F15BC2">
            <w:pPr>
              <w:rPr>
                <w:rFonts w:cs="Times New Roman"/>
                <w:noProof/>
                <w:sz w:val="18"/>
                <w:szCs w:val="18"/>
                <w:lang w:val="en-GB"/>
              </w:rPr>
            </w:pPr>
            <w:r w:rsidRPr="00D920F9">
              <w:rPr>
                <w:rFonts w:cs="Times New Roman"/>
                <w:noProof/>
                <w:sz w:val="18"/>
                <w:szCs w:val="18"/>
                <w:lang w:val="en-GB"/>
              </w:rPr>
              <w:t>ECO (</w:t>
            </w:r>
            <w:r w:rsidR="00383EA9" w:rsidRPr="00D920F9">
              <w:rPr>
                <w:rFonts w:cs="Times New Roman"/>
                <w:noProof/>
                <w:sz w:val="18"/>
                <w:szCs w:val="18"/>
                <w:lang w:val="en-GB"/>
              </w:rPr>
              <w:t xml:space="preserve">Improved income </w:t>
            </w:r>
            <w:r w:rsidR="00383EA9" w:rsidRPr="00D920F9">
              <w:rPr>
                <w:rFonts w:cs="Times New Roman"/>
                <w:i/>
                <w:iCs/>
                <w:noProof/>
                <w:sz w:val="18"/>
                <w:szCs w:val="18"/>
                <w:lang w:val="en-GB"/>
              </w:rPr>
              <w:t xml:space="preserve">for </w:t>
            </w:r>
            <w:r w:rsidRPr="00D920F9">
              <w:rPr>
                <w:rFonts w:cs="Times New Roman"/>
                <w:i/>
                <w:iCs/>
                <w:noProof/>
                <w:sz w:val="18"/>
                <w:szCs w:val="18"/>
                <w:lang w:val="en-GB"/>
              </w:rPr>
              <w:t>the sector, benefit</w:t>
            </w:r>
            <w:r w:rsidR="009A3AD2" w:rsidRPr="00D920F9">
              <w:rPr>
                <w:rFonts w:cs="Times New Roman"/>
                <w:i/>
                <w:iCs/>
                <w:noProof/>
                <w:sz w:val="18"/>
                <w:szCs w:val="18"/>
                <w:lang w:val="en-GB"/>
              </w:rPr>
              <w:t>ing</w:t>
            </w:r>
            <w:r w:rsidRPr="00D920F9">
              <w:rPr>
                <w:rFonts w:cs="Times New Roman"/>
                <w:i/>
                <w:iCs/>
                <w:noProof/>
                <w:sz w:val="18"/>
                <w:szCs w:val="18"/>
                <w:lang w:val="en-GB"/>
              </w:rPr>
              <w:t xml:space="preserve"> wine producers and </w:t>
            </w:r>
            <w:r w:rsidR="001E0577" w:rsidRPr="00D920F9">
              <w:rPr>
                <w:rFonts w:cs="Times New Roman"/>
                <w:i/>
                <w:iCs/>
                <w:noProof/>
                <w:sz w:val="18"/>
                <w:szCs w:val="18"/>
                <w:lang w:val="en-GB"/>
              </w:rPr>
              <w:t xml:space="preserve">production </w:t>
            </w:r>
            <w:r w:rsidRPr="00D920F9">
              <w:rPr>
                <w:rFonts w:cs="Times New Roman"/>
                <w:i/>
                <w:iCs/>
                <w:noProof/>
                <w:sz w:val="18"/>
                <w:szCs w:val="18"/>
                <w:lang w:val="en-GB"/>
              </w:rPr>
              <w:t>areas</w:t>
            </w:r>
            <w:r w:rsidRPr="00D920F9">
              <w:rPr>
                <w:rFonts w:cs="Times New Roman"/>
                <w:noProof/>
                <w:sz w:val="18"/>
                <w:szCs w:val="18"/>
                <w:lang w:val="en-GB"/>
              </w:rPr>
              <w:t>)</w:t>
            </w:r>
          </w:p>
          <w:p w14:paraId="194F1C76" w14:textId="4098FFEE" w:rsidR="00D306CA" w:rsidRPr="00E41D7D" w:rsidRDefault="00D306CA" w:rsidP="00D306CA">
            <w:pPr>
              <w:rPr>
                <w:rFonts w:cs="Times New Roman"/>
                <w:i/>
                <w:iCs/>
                <w:noProof/>
                <w:sz w:val="18"/>
                <w:szCs w:val="18"/>
                <w:lang w:val="en-GB"/>
              </w:rPr>
            </w:pPr>
            <w:r w:rsidRPr="00E41D7D">
              <w:rPr>
                <w:rFonts w:cs="Times New Roman"/>
                <w:noProof/>
                <w:sz w:val="18"/>
                <w:szCs w:val="18"/>
                <w:lang w:val="en-GB"/>
              </w:rPr>
              <w:t xml:space="preserve">SOC </w:t>
            </w:r>
            <w:r w:rsidRPr="00E41D7D">
              <w:rPr>
                <w:rFonts w:cs="Times New Roman"/>
                <w:i/>
                <w:iCs/>
                <w:noProof/>
                <w:sz w:val="18"/>
                <w:szCs w:val="18"/>
                <w:lang w:val="en-GB"/>
              </w:rPr>
              <w:t>(</w:t>
            </w:r>
            <w:r w:rsidR="001E0577" w:rsidRPr="00E41D7D">
              <w:rPr>
                <w:rFonts w:cs="Times New Roman"/>
                <w:i/>
                <w:iCs/>
                <w:noProof/>
                <w:sz w:val="18"/>
                <w:szCs w:val="18"/>
                <w:lang w:val="en-GB"/>
              </w:rPr>
              <w:t>p</w:t>
            </w:r>
            <w:r w:rsidRPr="00E41D7D">
              <w:rPr>
                <w:rFonts w:cs="Times New Roman"/>
                <w:i/>
                <w:iCs/>
                <w:noProof/>
                <w:sz w:val="18"/>
                <w:szCs w:val="18"/>
                <w:lang w:val="en-GB"/>
              </w:rPr>
              <w:t>romotion of no</w:t>
            </w:r>
            <w:r w:rsidR="0015700D" w:rsidRPr="00E41D7D">
              <w:rPr>
                <w:rFonts w:cs="Times New Roman"/>
                <w:i/>
                <w:iCs/>
                <w:noProof/>
                <w:sz w:val="18"/>
                <w:szCs w:val="18"/>
                <w:lang w:val="en-GB"/>
              </w:rPr>
              <w:t>- and</w:t>
            </w:r>
            <w:r w:rsidRPr="00E41D7D">
              <w:rPr>
                <w:rFonts w:cs="Times New Roman"/>
                <w:i/>
                <w:iCs/>
                <w:noProof/>
                <w:sz w:val="18"/>
                <w:szCs w:val="18"/>
                <w:lang w:val="en-GB"/>
              </w:rPr>
              <w:t xml:space="preserve"> low- alcohol beverages; </w:t>
            </w:r>
            <w:r w:rsidR="001E0577" w:rsidRPr="00E41D7D">
              <w:rPr>
                <w:rFonts w:cs="Times New Roman"/>
                <w:i/>
                <w:iCs/>
                <w:noProof/>
                <w:sz w:val="18"/>
                <w:szCs w:val="18"/>
                <w:lang w:val="en-GB"/>
              </w:rPr>
              <w:t xml:space="preserve">better </w:t>
            </w:r>
            <w:r w:rsidRPr="00E41D7D">
              <w:rPr>
                <w:rFonts w:cs="Times New Roman"/>
                <w:i/>
                <w:iCs/>
                <w:noProof/>
                <w:sz w:val="18"/>
                <w:szCs w:val="18"/>
                <w:lang w:val="en-GB"/>
              </w:rPr>
              <w:t xml:space="preserve">information </w:t>
            </w:r>
            <w:r w:rsidR="001E0577" w:rsidRPr="00E41D7D">
              <w:rPr>
                <w:rFonts w:cs="Times New Roman"/>
                <w:i/>
                <w:iCs/>
                <w:noProof/>
                <w:sz w:val="18"/>
                <w:szCs w:val="18"/>
                <w:lang w:val="en-GB"/>
              </w:rPr>
              <w:t xml:space="preserve">for </w:t>
            </w:r>
            <w:r w:rsidRPr="00E41D7D">
              <w:rPr>
                <w:rFonts w:cs="Times New Roman"/>
                <w:i/>
                <w:iCs/>
                <w:noProof/>
                <w:sz w:val="18"/>
                <w:szCs w:val="18"/>
                <w:lang w:val="en-GB"/>
              </w:rPr>
              <w:t>consumers)</w:t>
            </w:r>
          </w:p>
          <w:p w14:paraId="1B9CBF73" w14:textId="2BF7054F" w:rsidR="00D306CA" w:rsidRPr="00E41D7D" w:rsidRDefault="00D306CA" w:rsidP="00F15BC2">
            <w:pPr>
              <w:rPr>
                <w:rFonts w:cs="Times New Roman"/>
                <w:noProof/>
                <w:sz w:val="18"/>
                <w:szCs w:val="18"/>
                <w:lang w:val="en-GB"/>
              </w:rPr>
            </w:pPr>
            <w:r w:rsidRPr="00E41D7D">
              <w:rPr>
                <w:rFonts w:cs="Times New Roman"/>
                <w:noProof/>
                <w:sz w:val="18"/>
                <w:szCs w:val="18"/>
                <w:lang w:val="en-GB"/>
              </w:rPr>
              <w:t>ENV</w:t>
            </w:r>
          </w:p>
        </w:tc>
        <w:tc>
          <w:tcPr>
            <w:tcW w:w="1134" w:type="dxa"/>
          </w:tcPr>
          <w:p w14:paraId="72257474"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77D045E2" w14:textId="77777777" w:rsidR="00D306CA" w:rsidRPr="00E41D7D" w:rsidRDefault="00D306CA" w:rsidP="0022030D">
            <w:pPr>
              <w:jc w:val="center"/>
              <w:rPr>
                <w:rFonts w:cs="Times New Roman"/>
                <w:noProof/>
                <w:sz w:val="18"/>
                <w:szCs w:val="18"/>
                <w:lang w:val="en-GB"/>
              </w:rPr>
            </w:pPr>
          </w:p>
          <w:p w14:paraId="1D936E3F" w14:textId="77777777" w:rsidR="00D306CA" w:rsidRPr="00E41D7D" w:rsidRDefault="00D306CA" w:rsidP="0022030D">
            <w:pPr>
              <w:jc w:val="center"/>
              <w:rPr>
                <w:rFonts w:cs="Times New Roman"/>
                <w:noProof/>
                <w:sz w:val="18"/>
                <w:szCs w:val="18"/>
                <w:lang w:val="en-GB"/>
              </w:rPr>
            </w:pPr>
          </w:p>
          <w:p w14:paraId="23A052C0" w14:textId="77777777" w:rsidR="00D306CA" w:rsidRPr="00E41D7D" w:rsidRDefault="00D306CA" w:rsidP="0022030D">
            <w:pPr>
              <w:jc w:val="center"/>
              <w:rPr>
                <w:rFonts w:cs="Times New Roman"/>
                <w:noProof/>
                <w:sz w:val="18"/>
                <w:szCs w:val="18"/>
                <w:lang w:val="en-GB"/>
              </w:rPr>
            </w:pPr>
          </w:p>
          <w:p w14:paraId="3467981C"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47D5BA7E" w14:textId="77777777" w:rsidR="00D306CA" w:rsidRPr="00E41D7D" w:rsidRDefault="00D306CA" w:rsidP="0022030D">
            <w:pPr>
              <w:jc w:val="center"/>
              <w:rPr>
                <w:rFonts w:cs="Times New Roman"/>
                <w:noProof/>
                <w:sz w:val="18"/>
                <w:szCs w:val="18"/>
                <w:lang w:val="en-GB"/>
              </w:rPr>
            </w:pPr>
          </w:p>
          <w:p w14:paraId="176C033F" w14:textId="77777777" w:rsidR="00D306CA" w:rsidRPr="00E41D7D" w:rsidRDefault="00D306CA" w:rsidP="0022030D">
            <w:pPr>
              <w:jc w:val="center"/>
              <w:rPr>
                <w:rFonts w:cs="Times New Roman"/>
                <w:noProof/>
                <w:sz w:val="18"/>
                <w:szCs w:val="18"/>
                <w:lang w:val="en-GB"/>
              </w:rPr>
            </w:pPr>
          </w:p>
          <w:p w14:paraId="67695579" w14:textId="2053C6AD"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tc>
      </w:tr>
      <w:tr w:rsidR="00D306CA" w:rsidRPr="00965740" w14:paraId="2F2F19B1" w14:textId="77777777" w:rsidTr="7DDBC07A">
        <w:tc>
          <w:tcPr>
            <w:tcW w:w="5813" w:type="dxa"/>
          </w:tcPr>
          <w:p w14:paraId="6F062C7D" w14:textId="119DA68A" w:rsidR="00D306CA" w:rsidRPr="00E41D7D" w:rsidRDefault="00D306CA" w:rsidP="00E41D7D">
            <w:pPr>
              <w:rPr>
                <w:rFonts w:cs="Times New Roman"/>
                <w:noProof/>
                <w:sz w:val="18"/>
                <w:szCs w:val="18"/>
                <w:lang w:val="en-GB"/>
              </w:rPr>
            </w:pPr>
            <w:r w:rsidRPr="00E41D7D">
              <w:rPr>
                <w:rFonts w:cs="Times New Roman"/>
                <w:noProof/>
                <w:sz w:val="18"/>
                <w:szCs w:val="18"/>
                <w:lang w:val="en-GB"/>
              </w:rPr>
              <w:t xml:space="preserve">De-alcoholised </w:t>
            </w:r>
            <w:r w:rsidR="00AB58D2" w:rsidRPr="00E41D7D">
              <w:rPr>
                <w:rFonts w:cs="Times New Roman"/>
                <w:noProof/>
                <w:sz w:val="18"/>
                <w:szCs w:val="18"/>
                <w:lang w:val="en-GB"/>
              </w:rPr>
              <w:t>s</w:t>
            </w:r>
            <w:r w:rsidRPr="00E41D7D">
              <w:rPr>
                <w:rFonts w:cs="Times New Roman"/>
                <w:noProof/>
                <w:sz w:val="18"/>
                <w:szCs w:val="18"/>
                <w:lang w:val="en-GB"/>
              </w:rPr>
              <w:t xml:space="preserve">parkling wine and </w:t>
            </w:r>
            <w:r w:rsidR="00AB58D2" w:rsidRPr="00E41D7D">
              <w:rPr>
                <w:rFonts w:cs="Times New Roman"/>
                <w:noProof/>
                <w:sz w:val="18"/>
                <w:szCs w:val="18"/>
                <w:lang w:val="en-GB"/>
              </w:rPr>
              <w:t>a</w:t>
            </w:r>
            <w:r w:rsidRPr="00E41D7D">
              <w:rPr>
                <w:rFonts w:cs="Times New Roman"/>
                <w:noProof/>
                <w:sz w:val="18"/>
                <w:szCs w:val="18"/>
                <w:lang w:val="en-GB"/>
              </w:rPr>
              <w:t>erated sparkling wine may be obtained from de-alcoholised or partially de-alcoholised wines</w:t>
            </w:r>
            <w:r w:rsidR="00F62E7D" w:rsidRPr="00E41D7D">
              <w:rPr>
                <w:rFonts w:cs="Times New Roman"/>
                <w:noProof/>
                <w:sz w:val="18"/>
                <w:szCs w:val="18"/>
                <w:lang w:val="en-GB"/>
              </w:rPr>
              <w:t>.</w:t>
            </w:r>
          </w:p>
        </w:tc>
        <w:tc>
          <w:tcPr>
            <w:tcW w:w="3260" w:type="dxa"/>
          </w:tcPr>
          <w:p w14:paraId="31C236FF" w14:textId="464A731A"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00FB600E" w:rsidRPr="00E41D7D">
              <w:rPr>
                <w:rFonts w:cs="Times New Roman"/>
                <w:i/>
                <w:iCs/>
                <w:noProof/>
                <w:sz w:val="18"/>
                <w:szCs w:val="18"/>
                <w:lang w:val="en-GB"/>
              </w:rPr>
              <w:t>s</w:t>
            </w:r>
            <w:r w:rsidRPr="00E41D7D">
              <w:rPr>
                <w:rFonts w:cs="Times New Roman"/>
                <w:i/>
                <w:iCs/>
                <w:noProof/>
                <w:sz w:val="18"/>
                <w:szCs w:val="18"/>
                <w:lang w:val="en-GB"/>
              </w:rPr>
              <w:t>ignificant savings in production costs</w:t>
            </w:r>
            <w:r w:rsidRPr="00E41D7D">
              <w:rPr>
                <w:rFonts w:cs="Times New Roman"/>
                <w:noProof/>
                <w:sz w:val="18"/>
                <w:szCs w:val="18"/>
                <w:lang w:val="en-GB"/>
              </w:rPr>
              <w:t>)</w:t>
            </w:r>
          </w:p>
          <w:p w14:paraId="2B75FE9A" w14:textId="7AC9BE17" w:rsidR="00D306CA" w:rsidRPr="00E41D7D" w:rsidRDefault="00D306CA" w:rsidP="00F15BC2">
            <w:pPr>
              <w:rPr>
                <w:rFonts w:cs="Times New Roman"/>
                <w:noProof/>
                <w:sz w:val="18"/>
                <w:szCs w:val="18"/>
                <w:lang w:val="en-GB"/>
              </w:rPr>
            </w:pPr>
            <w:r w:rsidRPr="00E41D7D">
              <w:rPr>
                <w:rFonts w:cs="Times New Roman"/>
                <w:noProof/>
                <w:sz w:val="18"/>
                <w:szCs w:val="18"/>
                <w:lang w:val="en-GB"/>
              </w:rPr>
              <w:t>SOC</w:t>
            </w:r>
          </w:p>
          <w:p w14:paraId="5AE5A089" w14:textId="20FE1018" w:rsidR="00D306CA" w:rsidRPr="00E41D7D" w:rsidRDefault="00D306CA" w:rsidP="00F15BC2">
            <w:pPr>
              <w:rPr>
                <w:rFonts w:cs="Times New Roman"/>
                <w:i/>
                <w:iCs/>
                <w:noProof/>
                <w:sz w:val="18"/>
                <w:szCs w:val="18"/>
                <w:lang w:val="en-GB"/>
              </w:rPr>
            </w:pPr>
            <w:r w:rsidRPr="00E41D7D">
              <w:rPr>
                <w:rFonts w:cs="Times New Roman"/>
                <w:noProof/>
                <w:sz w:val="18"/>
                <w:szCs w:val="18"/>
                <w:lang w:val="en-GB"/>
              </w:rPr>
              <w:t>ENV (</w:t>
            </w:r>
            <w:r w:rsidR="00FB600E" w:rsidRPr="00E41D7D">
              <w:rPr>
                <w:rFonts w:cs="Times New Roman"/>
                <w:i/>
                <w:iCs/>
                <w:noProof/>
                <w:sz w:val="18"/>
                <w:szCs w:val="18"/>
                <w:lang w:val="en-GB"/>
              </w:rPr>
              <w:t>s</w:t>
            </w:r>
            <w:r w:rsidRPr="00E41D7D">
              <w:rPr>
                <w:rFonts w:cs="Times New Roman"/>
                <w:i/>
                <w:iCs/>
                <w:noProof/>
                <w:sz w:val="18"/>
                <w:szCs w:val="18"/>
                <w:lang w:val="en-GB"/>
              </w:rPr>
              <w:t>avings on natural resources and Energy)</w:t>
            </w:r>
          </w:p>
        </w:tc>
        <w:tc>
          <w:tcPr>
            <w:tcW w:w="1134" w:type="dxa"/>
          </w:tcPr>
          <w:p w14:paraId="43CD734E"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4DAFD471" w14:textId="77777777" w:rsidR="00D306CA" w:rsidRPr="00E41D7D" w:rsidRDefault="00D306CA" w:rsidP="0022030D">
            <w:pPr>
              <w:jc w:val="center"/>
              <w:rPr>
                <w:rFonts w:cs="Times New Roman"/>
                <w:noProof/>
                <w:sz w:val="18"/>
                <w:szCs w:val="18"/>
                <w:lang w:val="en-GB"/>
              </w:rPr>
            </w:pPr>
          </w:p>
          <w:p w14:paraId="0C515BB6" w14:textId="575DCB45"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p w14:paraId="364C7B9D" w14:textId="3595B728"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tc>
      </w:tr>
      <w:tr w:rsidR="00D306CA" w:rsidRPr="00965740" w14:paraId="4E3BABAA" w14:textId="77777777" w:rsidTr="7DDBC07A">
        <w:tc>
          <w:tcPr>
            <w:tcW w:w="5813" w:type="dxa"/>
          </w:tcPr>
          <w:p w14:paraId="6CAAE05C" w14:textId="3123621C" w:rsidR="00D306CA" w:rsidRPr="00E41D7D" w:rsidRDefault="00D306CA" w:rsidP="00D306CA">
            <w:pPr>
              <w:rPr>
                <w:rFonts w:cs="Times New Roman"/>
                <w:noProof/>
                <w:sz w:val="18"/>
                <w:szCs w:val="18"/>
                <w:lang w:val="en-GB"/>
              </w:rPr>
            </w:pPr>
            <w:r w:rsidRPr="00E41D7D">
              <w:rPr>
                <w:rFonts w:cs="Times New Roman"/>
                <w:noProof/>
                <w:sz w:val="18"/>
                <w:szCs w:val="18"/>
                <w:lang w:val="en-GB"/>
              </w:rPr>
              <w:t xml:space="preserve">Aromatised wine products with a lower actual alcoholic strength may be obtained from grapevine products that have undergone in full or in part a de-alcoholisation </w:t>
            </w:r>
            <w:r w:rsidR="00FB600E" w:rsidRPr="00E41D7D">
              <w:rPr>
                <w:rFonts w:cs="Times New Roman"/>
                <w:noProof/>
                <w:sz w:val="18"/>
                <w:szCs w:val="18"/>
                <w:lang w:val="en-GB"/>
              </w:rPr>
              <w:t>process</w:t>
            </w:r>
            <w:r w:rsidRPr="00E41D7D">
              <w:rPr>
                <w:rFonts w:cs="Times New Roman"/>
                <w:noProof/>
                <w:sz w:val="18"/>
                <w:szCs w:val="18"/>
                <w:lang w:val="en-GB"/>
              </w:rPr>
              <w:t>.</w:t>
            </w:r>
          </w:p>
          <w:p w14:paraId="465FEA14" w14:textId="017B279A" w:rsidR="00D306CA" w:rsidRPr="00E41D7D" w:rsidRDefault="00D306CA" w:rsidP="00D306CA">
            <w:pPr>
              <w:rPr>
                <w:rFonts w:cs="Times New Roman"/>
                <w:noProof/>
                <w:sz w:val="18"/>
                <w:szCs w:val="18"/>
                <w:lang w:val="en-GB"/>
              </w:rPr>
            </w:pPr>
            <w:r w:rsidRPr="00E41D7D">
              <w:rPr>
                <w:rFonts w:cs="Times New Roman"/>
                <w:noProof/>
                <w:sz w:val="18"/>
                <w:szCs w:val="18"/>
                <w:lang w:val="en-GB"/>
              </w:rPr>
              <w:t>The sales denominations of those products must be supplemented by the same terms as those laid down for grapevine products</w:t>
            </w:r>
          </w:p>
        </w:tc>
        <w:tc>
          <w:tcPr>
            <w:tcW w:w="3260" w:type="dxa"/>
          </w:tcPr>
          <w:p w14:paraId="3956C643" w14:textId="7707C8AC"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00FB600E" w:rsidRPr="00E41D7D">
              <w:rPr>
                <w:rFonts w:cs="Times New Roman"/>
                <w:i/>
                <w:iCs/>
                <w:noProof/>
                <w:sz w:val="18"/>
                <w:szCs w:val="18"/>
                <w:lang w:val="en-GB"/>
              </w:rPr>
              <w:t>s</w:t>
            </w:r>
            <w:r w:rsidRPr="00E41D7D">
              <w:rPr>
                <w:rFonts w:cs="Times New Roman"/>
                <w:i/>
                <w:iCs/>
                <w:noProof/>
                <w:sz w:val="18"/>
                <w:szCs w:val="18"/>
                <w:lang w:val="en-GB"/>
              </w:rPr>
              <w:t>ignificant savings in production costs</w:t>
            </w:r>
            <w:r w:rsidRPr="00E41D7D">
              <w:rPr>
                <w:rFonts w:cs="Times New Roman"/>
                <w:noProof/>
                <w:sz w:val="18"/>
                <w:szCs w:val="18"/>
                <w:lang w:val="en-GB"/>
              </w:rPr>
              <w:t>)</w:t>
            </w:r>
          </w:p>
          <w:p w14:paraId="79811F69" w14:textId="167ED76D" w:rsidR="00D306CA" w:rsidRPr="00E41D7D" w:rsidRDefault="00D306CA" w:rsidP="00D306CA">
            <w:pPr>
              <w:rPr>
                <w:rFonts w:cs="Times New Roman"/>
                <w:noProof/>
                <w:sz w:val="18"/>
                <w:szCs w:val="18"/>
                <w:lang w:val="en-GB"/>
              </w:rPr>
            </w:pPr>
            <w:r w:rsidRPr="00E41D7D">
              <w:rPr>
                <w:rFonts w:cs="Times New Roman"/>
                <w:noProof/>
                <w:sz w:val="18"/>
                <w:szCs w:val="18"/>
                <w:lang w:val="en-GB"/>
              </w:rPr>
              <w:t>SOC (</w:t>
            </w:r>
            <w:r w:rsidR="00FB600E" w:rsidRPr="00E41D7D">
              <w:rPr>
                <w:rFonts w:cs="Times New Roman"/>
                <w:i/>
                <w:iCs/>
                <w:noProof/>
                <w:sz w:val="18"/>
                <w:szCs w:val="18"/>
                <w:lang w:val="en-GB"/>
              </w:rPr>
              <w:t xml:space="preserve">better information for </w:t>
            </w:r>
            <w:r w:rsidRPr="00E41D7D">
              <w:rPr>
                <w:rFonts w:cs="Times New Roman"/>
                <w:i/>
                <w:iCs/>
                <w:noProof/>
                <w:sz w:val="18"/>
                <w:szCs w:val="18"/>
                <w:lang w:val="en-GB"/>
              </w:rPr>
              <w:t>consumers</w:t>
            </w:r>
            <w:r w:rsidRPr="00E41D7D">
              <w:rPr>
                <w:rFonts w:cs="Times New Roman"/>
                <w:noProof/>
                <w:sz w:val="18"/>
                <w:szCs w:val="18"/>
                <w:lang w:val="en-GB"/>
              </w:rPr>
              <w:t>)</w:t>
            </w:r>
          </w:p>
          <w:p w14:paraId="68A3D329" w14:textId="02F285CA" w:rsidR="00D306CA" w:rsidRPr="00E41D7D" w:rsidRDefault="00D306CA" w:rsidP="00D306CA">
            <w:pPr>
              <w:rPr>
                <w:rFonts w:cs="Times New Roman"/>
                <w:noProof/>
                <w:sz w:val="18"/>
                <w:szCs w:val="18"/>
                <w:lang w:val="en-GB"/>
              </w:rPr>
            </w:pPr>
            <w:r w:rsidRPr="00E41D7D">
              <w:rPr>
                <w:rFonts w:cs="Times New Roman"/>
                <w:noProof/>
                <w:sz w:val="18"/>
                <w:szCs w:val="18"/>
                <w:lang w:val="en-GB"/>
              </w:rPr>
              <w:t>ENV</w:t>
            </w:r>
          </w:p>
        </w:tc>
        <w:tc>
          <w:tcPr>
            <w:tcW w:w="1134" w:type="dxa"/>
          </w:tcPr>
          <w:p w14:paraId="43F62767" w14:textId="7B8A03A5"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587982ED" w14:textId="310B2249" w:rsidR="00D306CA" w:rsidRPr="00E41D7D" w:rsidRDefault="00D306CA" w:rsidP="0022030D">
            <w:pPr>
              <w:jc w:val="center"/>
              <w:rPr>
                <w:rFonts w:cs="Times New Roman"/>
                <w:noProof/>
                <w:sz w:val="18"/>
                <w:szCs w:val="18"/>
                <w:lang w:val="en-GB"/>
              </w:rPr>
            </w:pPr>
          </w:p>
          <w:p w14:paraId="1DAE5695" w14:textId="4BC5D528"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4608E5DE" w14:textId="77777777" w:rsidR="00D306CA" w:rsidRPr="00E41D7D" w:rsidRDefault="00D306CA" w:rsidP="0022030D">
            <w:pPr>
              <w:jc w:val="center"/>
              <w:rPr>
                <w:rFonts w:cs="Times New Roman"/>
                <w:noProof/>
                <w:sz w:val="18"/>
                <w:szCs w:val="18"/>
                <w:lang w:val="en-GB"/>
              </w:rPr>
            </w:pPr>
          </w:p>
          <w:p w14:paraId="6FE8BA30" w14:textId="5F7B8526"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tc>
      </w:tr>
      <w:tr w:rsidR="00D306CA" w:rsidRPr="00965740" w14:paraId="234046C8" w14:textId="77777777" w:rsidTr="7DDBC07A">
        <w:tc>
          <w:tcPr>
            <w:tcW w:w="5813" w:type="dxa"/>
          </w:tcPr>
          <w:p w14:paraId="774FC1D2" w14:textId="28C843B9" w:rsidR="00D306CA" w:rsidRPr="00E41D7D" w:rsidRDefault="00AE6B8D" w:rsidP="00F15BC2">
            <w:pPr>
              <w:rPr>
                <w:rFonts w:cs="Times New Roman"/>
                <w:noProof/>
                <w:sz w:val="18"/>
                <w:szCs w:val="18"/>
                <w:lang w:val="en-GB"/>
              </w:rPr>
            </w:pPr>
            <w:r w:rsidRPr="00E41D7D">
              <w:rPr>
                <w:rFonts w:cs="Times New Roman"/>
                <w:noProof/>
                <w:sz w:val="18"/>
                <w:szCs w:val="18"/>
                <w:lang w:val="en-GB"/>
              </w:rPr>
              <w:t>T</w:t>
            </w:r>
            <w:r w:rsidR="00D306CA" w:rsidRPr="00E41D7D">
              <w:rPr>
                <w:rFonts w:cs="Times New Roman"/>
                <w:noProof/>
                <w:sz w:val="18"/>
                <w:szCs w:val="18"/>
                <w:lang w:val="en-GB"/>
              </w:rPr>
              <w:t xml:space="preserve">he Commission </w:t>
            </w:r>
            <w:r w:rsidRPr="00E41D7D">
              <w:rPr>
                <w:rFonts w:cs="Times New Roman"/>
                <w:noProof/>
                <w:sz w:val="18"/>
                <w:szCs w:val="18"/>
                <w:lang w:val="en-GB"/>
              </w:rPr>
              <w:t xml:space="preserve">is empowered </w:t>
            </w:r>
            <w:r w:rsidR="00D306CA" w:rsidRPr="00E41D7D">
              <w:rPr>
                <w:rFonts w:cs="Times New Roman"/>
                <w:noProof/>
                <w:sz w:val="18"/>
                <w:szCs w:val="18"/>
                <w:lang w:val="en-GB"/>
              </w:rPr>
              <w:t>to adopt, for both wine and aromati</w:t>
            </w:r>
            <w:r w:rsidR="009A3AD2" w:rsidRPr="00E41D7D">
              <w:rPr>
                <w:rFonts w:cs="Times New Roman"/>
                <w:noProof/>
                <w:sz w:val="18"/>
                <w:szCs w:val="18"/>
                <w:lang w:val="en-GB"/>
              </w:rPr>
              <w:t>sed</w:t>
            </w:r>
            <w:r w:rsidR="00D306CA" w:rsidRPr="00E41D7D">
              <w:rPr>
                <w:rFonts w:cs="Times New Roman"/>
                <w:noProof/>
                <w:sz w:val="18"/>
                <w:szCs w:val="18"/>
                <w:lang w:val="en-GB"/>
              </w:rPr>
              <w:t xml:space="preserve"> wine products, delegated acts on:</w:t>
            </w:r>
          </w:p>
          <w:p w14:paraId="49CB9019" w14:textId="1DD1E2CA" w:rsidR="00D306CA" w:rsidRPr="00E41D7D" w:rsidRDefault="00D306CA" w:rsidP="00F15BC2">
            <w:pPr>
              <w:rPr>
                <w:rFonts w:cs="Times New Roman"/>
                <w:noProof/>
                <w:sz w:val="18"/>
                <w:szCs w:val="18"/>
                <w:lang w:val="en-GB"/>
              </w:rPr>
            </w:pPr>
            <w:r w:rsidRPr="00E41D7D">
              <w:rPr>
                <w:rFonts w:cs="Times New Roman"/>
                <w:noProof/>
                <w:sz w:val="18"/>
                <w:szCs w:val="18"/>
                <w:lang w:val="en-GB"/>
              </w:rPr>
              <w:t>- The identification of the electronic means (QR</w:t>
            </w:r>
            <w:r w:rsidR="00F62E7D" w:rsidRPr="00E41D7D">
              <w:rPr>
                <w:rFonts w:cs="Times New Roman"/>
                <w:noProof/>
                <w:sz w:val="18"/>
                <w:szCs w:val="18"/>
                <w:lang w:val="en-GB"/>
              </w:rPr>
              <w:t xml:space="preserve"> c</w:t>
            </w:r>
            <w:r w:rsidRPr="00E41D7D">
              <w:rPr>
                <w:rFonts w:cs="Times New Roman"/>
                <w:noProof/>
                <w:sz w:val="18"/>
                <w:szCs w:val="18"/>
                <w:lang w:val="en-GB"/>
              </w:rPr>
              <w:t>ode, etc.) by means of a pictogram or symbol instead of words on the package or the label</w:t>
            </w:r>
          </w:p>
          <w:p w14:paraId="5A702528" w14:textId="2861274B" w:rsidR="00D306CA" w:rsidRPr="00E41D7D" w:rsidRDefault="00D306CA" w:rsidP="00D306CA">
            <w:pPr>
              <w:spacing w:after="120"/>
              <w:rPr>
                <w:rFonts w:cs="Times New Roman"/>
                <w:noProof/>
                <w:sz w:val="18"/>
                <w:szCs w:val="18"/>
                <w:lang w:val="en-GB"/>
              </w:rPr>
            </w:pPr>
            <w:r w:rsidRPr="00E41D7D">
              <w:rPr>
                <w:rFonts w:cs="Times New Roman"/>
                <w:noProof/>
                <w:sz w:val="18"/>
                <w:szCs w:val="18"/>
                <w:lang w:val="en-GB"/>
              </w:rPr>
              <w:t xml:space="preserve">- Updates of certain labelling provisions, to simplify </w:t>
            </w:r>
            <w:r w:rsidR="00F62E7D" w:rsidRPr="00E41D7D">
              <w:rPr>
                <w:rFonts w:cs="Times New Roman"/>
                <w:noProof/>
                <w:sz w:val="18"/>
                <w:szCs w:val="18"/>
                <w:lang w:val="en-GB"/>
              </w:rPr>
              <w:t xml:space="preserve">the </w:t>
            </w:r>
            <w:r w:rsidRPr="00E41D7D">
              <w:rPr>
                <w:rFonts w:cs="Times New Roman"/>
                <w:noProof/>
                <w:sz w:val="18"/>
                <w:szCs w:val="18"/>
                <w:lang w:val="en-GB"/>
              </w:rPr>
              <w:t xml:space="preserve">presentation </w:t>
            </w:r>
            <w:r w:rsidR="00F62E7D" w:rsidRPr="00E41D7D">
              <w:rPr>
                <w:rFonts w:cs="Times New Roman"/>
                <w:noProof/>
                <w:sz w:val="18"/>
                <w:szCs w:val="18"/>
                <w:lang w:val="en-GB"/>
              </w:rPr>
              <w:t xml:space="preserve">of information </w:t>
            </w:r>
            <w:r w:rsidRPr="00E41D7D">
              <w:rPr>
                <w:rFonts w:cs="Times New Roman"/>
                <w:noProof/>
                <w:sz w:val="18"/>
                <w:szCs w:val="18"/>
                <w:lang w:val="en-GB"/>
              </w:rPr>
              <w:t>and adapt to future technological progress or new requirements on information relevant to consumers</w:t>
            </w:r>
          </w:p>
        </w:tc>
        <w:tc>
          <w:tcPr>
            <w:tcW w:w="3260" w:type="dxa"/>
          </w:tcPr>
          <w:p w14:paraId="1036A0F4" w14:textId="39122465"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00FB600E" w:rsidRPr="00E41D7D">
              <w:rPr>
                <w:rFonts w:cs="Times New Roman"/>
                <w:i/>
                <w:iCs/>
                <w:noProof/>
                <w:sz w:val="18"/>
                <w:szCs w:val="18"/>
                <w:lang w:val="en-GB"/>
              </w:rPr>
              <w:t>s</w:t>
            </w:r>
            <w:r w:rsidRPr="00E41D7D">
              <w:rPr>
                <w:rFonts w:cs="Times New Roman"/>
                <w:i/>
                <w:iCs/>
                <w:noProof/>
                <w:sz w:val="18"/>
                <w:szCs w:val="18"/>
                <w:lang w:val="en-GB"/>
              </w:rPr>
              <w:t>ignificant savings in production and trading costs</w:t>
            </w:r>
            <w:r w:rsidRPr="00E41D7D">
              <w:rPr>
                <w:rFonts w:cs="Times New Roman"/>
                <w:noProof/>
                <w:sz w:val="18"/>
                <w:szCs w:val="18"/>
                <w:lang w:val="en-GB"/>
              </w:rPr>
              <w:t>)</w:t>
            </w:r>
          </w:p>
          <w:p w14:paraId="59797141" w14:textId="02DA8D95" w:rsidR="00D306CA" w:rsidRPr="00DF75FD" w:rsidRDefault="00D306CA" w:rsidP="00D306CA">
            <w:pPr>
              <w:rPr>
                <w:rFonts w:cs="Times New Roman"/>
                <w:noProof/>
                <w:sz w:val="18"/>
                <w:szCs w:val="18"/>
                <w:lang w:val="en-GB"/>
              </w:rPr>
            </w:pPr>
            <w:r w:rsidRPr="00E41D7D">
              <w:rPr>
                <w:rFonts w:cs="Times New Roman"/>
                <w:noProof/>
                <w:sz w:val="18"/>
                <w:szCs w:val="18"/>
                <w:lang w:val="en-GB"/>
              </w:rPr>
              <w:t>SOC (</w:t>
            </w:r>
            <w:r w:rsidRPr="00DF75FD">
              <w:rPr>
                <w:rFonts w:cs="Times New Roman"/>
                <w:i/>
                <w:iCs/>
                <w:noProof/>
                <w:sz w:val="18"/>
                <w:szCs w:val="18"/>
                <w:lang w:val="en-GB"/>
              </w:rPr>
              <w:t xml:space="preserve">access to information </w:t>
            </w:r>
            <w:r w:rsidR="00FB600E" w:rsidRPr="00DF75FD">
              <w:rPr>
                <w:rFonts w:cs="Times New Roman"/>
                <w:i/>
                <w:iCs/>
                <w:noProof/>
                <w:sz w:val="18"/>
                <w:szCs w:val="18"/>
                <w:lang w:val="en-GB"/>
              </w:rPr>
              <w:t xml:space="preserve">for </w:t>
            </w:r>
            <w:r w:rsidRPr="00DF75FD">
              <w:rPr>
                <w:rFonts w:cs="Times New Roman"/>
                <w:i/>
                <w:iCs/>
                <w:noProof/>
                <w:sz w:val="18"/>
                <w:szCs w:val="18"/>
                <w:lang w:val="en-GB"/>
              </w:rPr>
              <w:t>consumers</w:t>
            </w:r>
            <w:r w:rsidRPr="00DF75FD">
              <w:rPr>
                <w:rFonts w:cs="Times New Roman"/>
                <w:noProof/>
                <w:sz w:val="18"/>
                <w:szCs w:val="18"/>
                <w:lang w:val="en-GB"/>
              </w:rPr>
              <w:t>)</w:t>
            </w:r>
          </w:p>
          <w:p w14:paraId="1B4E5211" w14:textId="07EF157C" w:rsidR="00D306CA" w:rsidRPr="00DF75FD" w:rsidRDefault="00D306CA" w:rsidP="00F15BC2">
            <w:pPr>
              <w:rPr>
                <w:rFonts w:cs="Times New Roman"/>
                <w:noProof/>
                <w:sz w:val="18"/>
                <w:szCs w:val="18"/>
                <w:lang w:val="en-GB"/>
              </w:rPr>
            </w:pPr>
            <w:r w:rsidRPr="00DF75FD">
              <w:rPr>
                <w:rFonts w:cs="Times New Roman"/>
                <w:noProof/>
                <w:sz w:val="18"/>
                <w:szCs w:val="18"/>
                <w:lang w:val="en-GB"/>
              </w:rPr>
              <w:t>ENV (</w:t>
            </w:r>
            <w:r w:rsidR="009B5D98" w:rsidRPr="00DF75FD">
              <w:rPr>
                <w:rFonts w:cs="Times New Roman"/>
                <w:i/>
                <w:iCs/>
                <w:noProof/>
                <w:sz w:val="18"/>
                <w:szCs w:val="18"/>
                <w:lang w:val="en-GB"/>
              </w:rPr>
              <w:t>s</w:t>
            </w:r>
            <w:r w:rsidRPr="00DF75FD">
              <w:rPr>
                <w:rFonts w:cs="Times New Roman"/>
                <w:i/>
                <w:iCs/>
                <w:noProof/>
                <w:sz w:val="18"/>
                <w:szCs w:val="18"/>
                <w:lang w:val="en-GB"/>
              </w:rPr>
              <w:t>avings in raw materials and energy</w:t>
            </w:r>
            <w:r w:rsidRPr="00DF75FD">
              <w:rPr>
                <w:rFonts w:cs="Times New Roman"/>
                <w:noProof/>
                <w:sz w:val="18"/>
                <w:szCs w:val="18"/>
                <w:lang w:val="en-GB"/>
              </w:rPr>
              <w:t>)</w:t>
            </w:r>
          </w:p>
        </w:tc>
        <w:tc>
          <w:tcPr>
            <w:tcW w:w="1134" w:type="dxa"/>
          </w:tcPr>
          <w:p w14:paraId="5B766C98" w14:textId="77777777" w:rsidR="00D306CA" w:rsidRPr="00DF75FD" w:rsidRDefault="00D306CA" w:rsidP="0022030D">
            <w:pPr>
              <w:jc w:val="center"/>
              <w:rPr>
                <w:rFonts w:cs="Times New Roman"/>
                <w:noProof/>
                <w:sz w:val="18"/>
                <w:szCs w:val="18"/>
                <w:lang w:val="en-GB"/>
              </w:rPr>
            </w:pPr>
            <w:r w:rsidRPr="00DF75FD">
              <w:rPr>
                <w:rFonts w:cs="Times New Roman"/>
                <w:noProof/>
                <w:sz w:val="18"/>
                <w:szCs w:val="18"/>
                <w:lang w:val="en-GB"/>
              </w:rPr>
              <w:t>+ +</w:t>
            </w:r>
          </w:p>
          <w:p w14:paraId="7A32A75B" w14:textId="77777777" w:rsidR="00D306CA" w:rsidRPr="00DF75FD" w:rsidRDefault="00D306CA" w:rsidP="0022030D">
            <w:pPr>
              <w:jc w:val="center"/>
              <w:rPr>
                <w:rFonts w:cs="Times New Roman"/>
                <w:noProof/>
                <w:sz w:val="18"/>
                <w:szCs w:val="18"/>
                <w:lang w:val="en-GB"/>
              </w:rPr>
            </w:pPr>
          </w:p>
          <w:p w14:paraId="4D99B9DE" w14:textId="4AC49631" w:rsidR="00D306CA" w:rsidRPr="00DF75FD" w:rsidRDefault="001E584D" w:rsidP="0022030D">
            <w:pPr>
              <w:jc w:val="center"/>
              <w:rPr>
                <w:rFonts w:cs="Times New Roman"/>
                <w:noProof/>
                <w:sz w:val="18"/>
                <w:szCs w:val="18"/>
                <w:lang w:val="en-GB"/>
              </w:rPr>
            </w:pPr>
            <w:r>
              <w:rPr>
                <w:rFonts w:cs="Times New Roman"/>
                <w:noProof/>
                <w:sz w:val="18"/>
                <w:szCs w:val="18"/>
                <w:lang w:val="en-GB"/>
              </w:rPr>
              <w:t>-</w:t>
            </w:r>
          </w:p>
          <w:p w14:paraId="519087CD" w14:textId="77777777" w:rsidR="00D306CA" w:rsidRPr="00DF75FD" w:rsidRDefault="00D306CA" w:rsidP="0022030D">
            <w:pPr>
              <w:jc w:val="center"/>
              <w:rPr>
                <w:rFonts w:cs="Times New Roman"/>
                <w:noProof/>
                <w:sz w:val="18"/>
                <w:szCs w:val="18"/>
                <w:lang w:val="en-GB"/>
              </w:rPr>
            </w:pPr>
          </w:p>
          <w:p w14:paraId="09EBA94A" w14:textId="77777777" w:rsidR="00D306CA" w:rsidRPr="00DF75FD" w:rsidRDefault="00D306CA" w:rsidP="0022030D">
            <w:pPr>
              <w:jc w:val="center"/>
              <w:rPr>
                <w:rFonts w:cs="Times New Roman"/>
                <w:noProof/>
                <w:sz w:val="18"/>
                <w:szCs w:val="18"/>
                <w:lang w:val="en-GB"/>
              </w:rPr>
            </w:pPr>
            <w:r w:rsidRPr="00DF75FD">
              <w:rPr>
                <w:rFonts w:cs="Times New Roman"/>
                <w:noProof/>
                <w:sz w:val="18"/>
                <w:szCs w:val="18"/>
                <w:lang w:val="en-GB"/>
              </w:rPr>
              <w:t>+</w:t>
            </w:r>
          </w:p>
          <w:p w14:paraId="26AF042F" w14:textId="44E9EB8B" w:rsidR="00D306CA" w:rsidRPr="00DF75FD" w:rsidRDefault="00D306CA" w:rsidP="0022030D">
            <w:pPr>
              <w:jc w:val="center"/>
              <w:rPr>
                <w:rFonts w:cs="Times New Roman"/>
                <w:noProof/>
                <w:sz w:val="18"/>
                <w:szCs w:val="18"/>
                <w:lang w:val="en-GB"/>
              </w:rPr>
            </w:pPr>
          </w:p>
        </w:tc>
      </w:tr>
      <w:tr w:rsidR="00D306CA" w:rsidRPr="00965740" w14:paraId="70588DD7" w14:textId="77777777" w:rsidTr="7DDBC07A">
        <w:tc>
          <w:tcPr>
            <w:tcW w:w="5813" w:type="dxa"/>
          </w:tcPr>
          <w:p w14:paraId="0788D1CA" w14:textId="2FDC7BB8" w:rsidR="00D306CA" w:rsidRPr="00E41D7D" w:rsidRDefault="00D306CA" w:rsidP="00D306CA">
            <w:pPr>
              <w:rPr>
                <w:rFonts w:cs="Times New Roman"/>
                <w:noProof/>
                <w:sz w:val="18"/>
                <w:szCs w:val="18"/>
                <w:lang w:val="en-GB"/>
              </w:rPr>
            </w:pPr>
            <w:r w:rsidRPr="00E41D7D">
              <w:rPr>
                <w:rFonts w:cs="Times New Roman"/>
                <w:i/>
                <w:iCs/>
                <w:noProof/>
                <w:sz w:val="18"/>
                <w:szCs w:val="18"/>
                <w:lang w:val="en-GB"/>
              </w:rPr>
              <w:t xml:space="preserve">Glühwein </w:t>
            </w:r>
            <w:r w:rsidRPr="00E41D7D">
              <w:rPr>
                <w:rFonts w:cs="Times New Roman"/>
                <w:noProof/>
                <w:sz w:val="18"/>
                <w:szCs w:val="18"/>
                <w:lang w:val="en-GB"/>
              </w:rPr>
              <w:t>may also be produced from rosé wine</w:t>
            </w:r>
            <w:r w:rsidR="00F62E7D" w:rsidRPr="00E41D7D">
              <w:rPr>
                <w:rFonts w:cs="Times New Roman"/>
                <w:noProof/>
                <w:sz w:val="18"/>
                <w:szCs w:val="18"/>
                <w:lang w:val="en-GB"/>
              </w:rPr>
              <w:t>.</w:t>
            </w:r>
          </w:p>
          <w:p w14:paraId="16694433" w14:textId="7CBF6CF9" w:rsidR="00D306CA" w:rsidRPr="00E41D7D" w:rsidRDefault="00D306CA" w:rsidP="00D306CA">
            <w:pPr>
              <w:rPr>
                <w:rFonts w:cs="Times New Roman"/>
                <w:noProof/>
                <w:sz w:val="18"/>
                <w:szCs w:val="18"/>
                <w:lang w:val="en-GB"/>
              </w:rPr>
            </w:pPr>
            <w:r w:rsidRPr="00E41D7D">
              <w:rPr>
                <w:rFonts w:cs="Times New Roman"/>
                <w:noProof/>
                <w:sz w:val="18"/>
                <w:szCs w:val="18"/>
                <w:lang w:val="en-GB"/>
              </w:rPr>
              <w:t xml:space="preserve">The sales denomination </w:t>
            </w:r>
            <w:r w:rsidRPr="00E41D7D">
              <w:rPr>
                <w:rFonts w:cs="Times New Roman"/>
                <w:i/>
                <w:iCs/>
                <w:noProof/>
                <w:sz w:val="18"/>
                <w:szCs w:val="18"/>
                <w:lang w:val="en-GB"/>
              </w:rPr>
              <w:t xml:space="preserve">“Glühwein” </w:t>
            </w:r>
            <w:r w:rsidRPr="00E41D7D">
              <w:rPr>
                <w:rFonts w:cs="Times New Roman"/>
                <w:noProof/>
                <w:sz w:val="18"/>
                <w:szCs w:val="18"/>
                <w:lang w:val="en-GB"/>
              </w:rPr>
              <w:t>may be used in the labelling of alcoholic beverages obtained from fruit wine</w:t>
            </w:r>
            <w:r w:rsidR="00F62E7D" w:rsidRPr="00E41D7D">
              <w:rPr>
                <w:rFonts w:cs="Times New Roman"/>
                <w:noProof/>
                <w:sz w:val="18"/>
                <w:szCs w:val="18"/>
                <w:lang w:val="en-GB"/>
              </w:rPr>
              <w:t>.</w:t>
            </w:r>
          </w:p>
        </w:tc>
        <w:tc>
          <w:tcPr>
            <w:tcW w:w="3260" w:type="dxa"/>
          </w:tcPr>
          <w:p w14:paraId="6AE8A93F" w14:textId="77777777"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Pr="00E41D7D">
              <w:rPr>
                <w:rFonts w:cs="Times New Roman"/>
                <w:i/>
                <w:iCs/>
                <w:noProof/>
                <w:sz w:val="18"/>
                <w:szCs w:val="18"/>
                <w:lang w:val="en-GB"/>
              </w:rPr>
              <w:t>diversification of products based on wine</w:t>
            </w:r>
            <w:r w:rsidRPr="00E41D7D">
              <w:rPr>
                <w:rFonts w:cs="Times New Roman"/>
                <w:noProof/>
                <w:sz w:val="18"/>
                <w:szCs w:val="18"/>
                <w:lang w:val="en-GB"/>
              </w:rPr>
              <w:t>)</w:t>
            </w:r>
          </w:p>
          <w:p w14:paraId="3723483D" w14:textId="77777777" w:rsidR="00D306CA" w:rsidRPr="00E41D7D" w:rsidRDefault="00D306CA" w:rsidP="00D306CA">
            <w:pPr>
              <w:rPr>
                <w:rFonts w:cs="Times New Roman"/>
                <w:noProof/>
                <w:sz w:val="18"/>
                <w:szCs w:val="18"/>
                <w:lang w:val="en-GB"/>
              </w:rPr>
            </w:pPr>
            <w:r w:rsidRPr="00E41D7D">
              <w:rPr>
                <w:rFonts w:cs="Times New Roman"/>
                <w:noProof/>
                <w:sz w:val="18"/>
                <w:szCs w:val="18"/>
                <w:lang w:val="en-GB"/>
              </w:rPr>
              <w:t>SOC</w:t>
            </w:r>
          </w:p>
          <w:p w14:paraId="5F6A269A" w14:textId="0B538F55" w:rsidR="00D306CA" w:rsidRPr="00E41D7D" w:rsidRDefault="00D306CA" w:rsidP="00D306CA">
            <w:pPr>
              <w:rPr>
                <w:rFonts w:cs="Times New Roman"/>
                <w:noProof/>
                <w:sz w:val="18"/>
                <w:szCs w:val="18"/>
                <w:lang w:val="en-GB"/>
              </w:rPr>
            </w:pPr>
            <w:r w:rsidRPr="00E41D7D">
              <w:rPr>
                <w:rFonts w:cs="Times New Roman"/>
                <w:noProof/>
                <w:sz w:val="18"/>
                <w:szCs w:val="18"/>
                <w:lang w:val="en-GB"/>
              </w:rPr>
              <w:t>ENV</w:t>
            </w:r>
          </w:p>
        </w:tc>
        <w:tc>
          <w:tcPr>
            <w:tcW w:w="1134" w:type="dxa"/>
          </w:tcPr>
          <w:p w14:paraId="307A8E80"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02ACFC6F" w14:textId="77777777" w:rsidR="00D306CA" w:rsidRPr="00E41D7D" w:rsidRDefault="00D306CA" w:rsidP="0022030D">
            <w:pPr>
              <w:jc w:val="center"/>
              <w:rPr>
                <w:rFonts w:cs="Times New Roman"/>
                <w:noProof/>
                <w:sz w:val="18"/>
                <w:szCs w:val="18"/>
                <w:lang w:val="en-GB"/>
              </w:rPr>
            </w:pPr>
          </w:p>
          <w:p w14:paraId="6BD473B8" w14:textId="626C5BB6"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p w14:paraId="0657C621" w14:textId="1D38A31A"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tc>
      </w:tr>
      <w:tr w:rsidR="00D306CA" w:rsidRPr="00965740" w14:paraId="0F1860AB" w14:textId="77777777" w:rsidTr="7DDBC07A">
        <w:tc>
          <w:tcPr>
            <w:tcW w:w="5813" w:type="dxa"/>
          </w:tcPr>
          <w:p w14:paraId="6378DBDF" w14:textId="7A17F668" w:rsidR="00D306CA" w:rsidRPr="00E41D7D" w:rsidRDefault="00D306CA" w:rsidP="00D306CA">
            <w:pPr>
              <w:rPr>
                <w:rFonts w:cs="Times New Roman"/>
                <w:noProof/>
                <w:sz w:val="18"/>
                <w:szCs w:val="18"/>
                <w:lang w:val="en-GB"/>
              </w:rPr>
            </w:pPr>
            <w:r w:rsidRPr="00E41D7D">
              <w:rPr>
                <w:rFonts w:cs="Times New Roman"/>
                <w:b/>
                <w:bCs/>
                <w:noProof/>
                <w:sz w:val="18"/>
                <w:szCs w:val="18"/>
                <w:lang w:val="en-GB"/>
              </w:rPr>
              <w:t xml:space="preserve">SUPPORT FOR WINE SECTOR INTERVENTIONS UNDER THE STRATEGIC PLAN: </w:t>
            </w:r>
            <w:r w:rsidR="00E40538" w:rsidRPr="00E41D7D">
              <w:rPr>
                <w:rFonts w:cs="Times New Roman"/>
                <w:b/>
                <w:bCs/>
                <w:noProof/>
                <w:sz w:val="18"/>
                <w:szCs w:val="18"/>
                <w:lang w:val="en-GB"/>
              </w:rPr>
              <w:t xml:space="preserve">WINE </w:t>
            </w:r>
            <w:r w:rsidRPr="00E41D7D">
              <w:rPr>
                <w:rFonts w:cs="Times New Roman"/>
                <w:b/>
                <w:bCs/>
                <w:noProof/>
                <w:sz w:val="18"/>
                <w:szCs w:val="18"/>
                <w:lang w:val="en-GB"/>
              </w:rPr>
              <w:t>TOURISM AND PROMOTION</w:t>
            </w:r>
          </w:p>
        </w:tc>
        <w:tc>
          <w:tcPr>
            <w:tcW w:w="3260" w:type="dxa"/>
          </w:tcPr>
          <w:p w14:paraId="23CD9A34" w14:textId="77777777" w:rsidR="00D306CA" w:rsidRPr="00E41D7D" w:rsidRDefault="00D306CA" w:rsidP="00D306CA">
            <w:pPr>
              <w:rPr>
                <w:rFonts w:cs="Times New Roman"/>
                <w:b/>
                <w:bCs/>
                <w:noProof/>
                <w:sz w:val="18"/>
                <w:szCs w:val="18"/>
                <w:lang w:val="en-GB"/>
              </w:rPr>
            </w:pPr>
            <w:r w:rsidRPr="00E41D7D">
              <w:rPr>
                <w:rFonts w:cs="Times New Roman"/>
                <w:b/>
                <w:bCs/>
                <w:noProof/>
                <w:sz w:val="18"/>
                <w:szCs w:val="18"/>
                <w:lang w:val="en-GB"/>
              </w:rPr>
              <w:t>ECO</w:t>
            </w:r>
          </w:p>
          <w:p w14:paraId="21A1758A" w14:textId="77777777" w:rsidR="00D306CA" w:rsidRPr="00E41D7D" w:rsidRDefault="00D306CA" w:rsidP="00D306CA">
            <w:pPr>
              <w:rPr>
                <w:rFonts w:cs="Times New Roman"/>
                <w:b/>
                <w:bCs/>
                <w:noProof/>
                <w:sz w:val="18"/>
                <w:szCs w:val="18"/>
                <w:lang w:val="en-GB"/>
              </w:rPr>
            </w:pPr>
            <w:r w:rsidRPr="00E41D7D">
              <w:rPr>
                <w:rFonts w:cs="Times New Roman"/>
                <w:b/>
                <w:bCs/>
                <w:noProof/>
                <w:sz w:val="18"/>
                <w:szCs w:val="18"/>
                <w:lang w:val="en-GB"/>
              </w:rPr>
              <w:t>SOC</w:t>
            </w:r>
          </w:p>
          <w:p w14:paraId="2E97D6D9" w14:textId="4A26EEE6" w:rsidR="00D306CA" w:rsidRPr="00E41D7D" w:rsidRDefault="00D306CA" w:rsidP="00F15BC2">
            <w:pPr>
              <w:rPr>
                <w:rFonts w:cs="Times New Roman"/>
                <w:noProof/>
                <w:sz w:val="18"/>
                <w:szCs w:val="18"/>
                <w:lang w:val="en-GB"/>
              </w:rPr>
            </w:pPr>
            <w:r w:rsidRPr="00E41D7D">
              <w:rPr>
                <w:rFonts w:cs="Times New Roman"/>
                <w:b/>
                <w:bCs/>
                <w:noProof/>
                <w:sz w:val="18"/>
                <w:szCs w:val="18"/>
                <w:lang w:val="en-GB"/>
              </w:rPr>
              <w:t>ENV</w:t>
            </w:r>
          </w:p>
        </w:tc>
        <w:tc>
          <w:tcPr>
            <w:tcW w:w="1134" w:type="dxa"/>
          </w:tcPr>
          <w:p w14:paraId="52A7B722" w14:textId="77777777" w:rsidR="00D306CA" w:rsidRPr="00E41D7D" w:rsidRDefault="00D306CA" w:rsidP="00BE7898">
            <w:pPr>
              <w:jc w:val="center"/>
              <w:rPr>
                <w:rFonts w:cs="Times New Roman"/>
                <w:b/>
                <w:bCs/>
                <w:noProof/>
                <w:sz w:val="18"/>
                <w:szCs w:val="18"/>
                <w:lang w:val="en-GB"/>
              </w:rPr>
            </w:pPr>
            <w:r w:rsidRPr="00E41D7D">
              <w:rPr>
                <w:rFonts w:cs="Times New Roman"/>
                <w:b/>
                <w:bCs/>
                <w:noProof/>
                <w:sz w:val="18"/>
                <w:szCs w:val="18"/>
                <w:lang w:val="en-GB"/>
              </w:rPr>
              <w:t>+ +</w:t>
            </w:r>
          </w:p>
          <w:p w14:paraId="07297B6E" w14:textId="720741B0" w:rsidR="00D306CA" w:rsidRPr="00E41D7D" w:rsidRDefault="00D306CA" w:rsidP="00BE7898">
            <w:pPr>
              <w:jc w:val="center"/>
              <w:rPr>
                <w:rFonts w:cs="Times New Roman"/>
                <w:b/>
                <w:bCs/>
                <w:noProof/>
                <w:sz w:val="18"/>
                <w:szCs w:val="18"/>
                <w:lang w:val="en-GB"/>
              </w:rPr>
            </w:pPr>
            <w:r w:rsidRPr="00E41D7D">
              <w:rPr>
                <w:rFonts w:cs="Times New Roman"/>
                <w:b/>
                <w:bCs/>
                <w:noProof/>
                <w:sz w:val="18"/>
                <w:szCs w:val="18"/>
                <w:lang w:val="en-GB"/>
              </w:rPr>
              <w:t>+</w:t>
            </w:r>
          </w:p>
          <w:p w14:paraId="121A1EB2" w14:textId="5564C30E" w:rsidR="00D306CA" w:rsidRPr="00E41D7D" w:rsidRDefault="00D306CA" w:rsidP="00BE7898">
            <w:pPr>
              <w:jc w:val="center"/>
              <w:rPr>
                <w:rFonts w:cs="Times New Roman"/>
                <w:noProof/>
                <w:sz w:val="18"/>
                <w:szCs w:val="18"/>
                <w:lang w:val="en-GB"/>
              </w:rPr>
            </w:pPr>
            <w:r w:rsidRPr="00E41D7D">
              <w:rPr>
                <w:rFonts w:cs="Times New Roman"/>
                <w:b/>
                <w:bCs/>
                <w:noProof/>
                <w:sz w:val="18"/>
                <w:szCs w:val="18"/>
                <w:lang w:val="en-GB"/>
              </w:rPr>
              <w:t>+ +</w:t>
            </w:r>
          </w:p>
        </w:tc>
      </w:tr>
      <w:tr w:rsidR="00D306CA" w:rsidRPr="00965740" w14:paraId="6EE81EBC" w14:textId="77777777" w:rsidTr="7DDBC07A">
        <w:tc>
          <w:tcPr>
            <w:tcW w:w="5813" w:type="dxa"/>
          </w:tcPr>
          <w:p w14:paraId="6559898E" w14:textId="4D808CA0" w:rsidR="00D306CA" w:rsidRPr="00E41D7D" w:rsidRDefault="00D306CA" w:rsidP="00F15BC2">
            <w:pPr>
              <w:rPr>
                <w:rFonts w:cs="Times New Roman"/>
                <w:noProof/>
                <w:sz w:val="18"/>
                <w:szCs w:val="18"/>
                <w:lang w:val="en-GB"/>
              </w:rPr>
            </w:pPr>
            <w:r w:rsidRPr="00E41D7D">
              <w:rPr>
                <w:rFonts w:cs="Times New Roman"/>
                <w:noProof/>
                <w:sz w:val="18"/>
                <w:szCs w:val="18"/>
                <w:lang w:val="en-GB"/>
              </w:rPr>
              <w:t>Producer groups managing protected designations of origin and protected geographical indications will be eligible for support to promote wine tourism in production regions</w:t>
            </w:r>
          </w:p>
        </w:tc>
        <w:tc>
          <w:tcPr>
            <w:tcW w:w="3260" w:type="dxa"/>
          </w:tcPr>
          <w:p w14:paraId="3981F12A" w14:textId="0454F51D" w:rsidR="00D306CA" w:rsidRPr="00E41D7D" w:rsidRDefault="00D306CA" w:rsidP="00D306CA">
            <w:pPr>
              <w:rPr>
                <w:rFonts w:cs="Times New Roman"/>
                <w:noProof/>
                <w:sz w:val="18"/>
                <w:szCs w:val="18"/>
                <w:lang w:val="en-GB"/>
              </w:rPr>
            </w:pPr>
            <w:r w:rsidRPr="00E41D7D">
              <w:rPr>
                <w:rFonts w:cs="Times New Roman"/>
                <w:noProof/>
                <w:sz w:val="18"/>
                <w:szCs w:val="18"/>
                <w:lang w:val="en-GB"/>
              </w:rPr>
              <w:t xml:space="preserve">ECO: </w:t>
            </w:r>
            <w:r w:rsidR="00DB0688" w:rsidRPr="00E41D7D">
              <w:rPr>
                <w:rFonts w:cs="Times New Roman"/>
                <w:i/>
                <w:iCs/>
                <w:noProof/>
                <w:sz w:val="18"/>
                <w:szCs w:val="18"/>
                <w:lang w:val="en-GB"/>
              </w:rPr>
              <w:t>(</w:t>
            </w:r>
            <w:r w:rsidR="003D303D" w:rsidRPr="00E41D7D">
              <w:rPr>
                <w:rFonts w:cs="Times New Roman"/>
                <w:i/>
                <w:iCs/>
                <w:noProof/>
                <w:sz w:val="18"/>
                <w:szCs w:val="18"/>
                <w:lang w:val="en-GB"/>
              </w:rPr>
              <w:t>e</w:t>
            </w:r>
            <w:r w:rsidRPr="00E41D7D">
              <w:rPr>
                <w:rFonts w:cs="Times New Roman"/>
                <w:i/>
                <w:iCs/>
                <w:noProof/>
                <w:sz w:val="18"/>
                <w:szCs w:val="18"/>
                <w:lang w:val="en-GB"/>
              </w:rPr>
              <w:t xml:space="preserve">conomic diversification in </w:t>
            </w:r>
            <w:r w:rsidR="003D303D" w:rsidRPr="00E41D7D">
              <w:rPr>
                <w:rFonts w:cs="Times New Roman"/>
                <w:i/>
                <w:iCs/>
                <w:noProof/>
                <w:sz w:val="18"/>
                <w:szCs w:val="18"/>
                <w:lang w:val="en-GB"/>
              </w:rPr>
              <w:t>wine-</w:t>
            </w:r>
            <w:r w:rsidRPr="00E41D7D">
              <w:rPr>
                <w:rFonts w:cs="Times New Roman"/>
                <w:i/>
                <w:iCs/>
                <w:noProof/>
                <w:sz w:val="18"/>
                <w:szCs w:val="18"/>
                <w:lang w:val="en-GB"/>
              </w:rPr>
              <w:t>producing rural areas</w:t>
            </w:r>
            <w:r w:rsidR="00DB0688" w:rsidRPr="00E41D7D">
              <w:rPr>
                <w:rFonts w:cs="Times New Roman"/>
                <w:i/>
                <w:iCs/>
                <w:noProof/>
                <w:sz w:val="18"/>
                <w:szCs w:val="18"/>
                <w:lang w:val="en-GB"/>
              </w:rPr>
              <w:t>)</w:t>
            </w:r>
          </w:p>
          <w:p w14:paraId="6A1EF510" w14:textId="4A4BFA6E" w:rsidR="00D306CA" w:rsidRPr="00E41D7D" w:rsidRDefault="00D306CA" w:rsidP="00D306CA">
            <w:pPr>
              <w:rPr>
                <w:rFonts w:cs="Times New Roman"/>
                <w:noProof/>
                <w:sz w:val="18"/>
                <w:szCs w:val="18"/>
                <w:lang w:val="en-GB"/>
              </w:rPr>
            </w:pPr>
            <w:r w:rsidRPr="00E41D7D">
              <w:rPr>
                <w:rFonts w:cs="Times New Roman"/>
                <w:noProof/>
                <w:sz w:val="18"/>
                <w:szCs w:val="18"/>
                <w:lang w:val="en-GB"/>
              </w:rPr>
              <w:t xml:space="preserve">SOC: </w:t>
            </w:r>
            <w:r w:rsidR="00DB0688" w:rsidRPr="00E41D7D">
              <w:rPr>
                <w:rFonts w:cs="Times New Roman"/>
                <w:i/>
                <w:iCs/>
                <w:noProof/>
                <w:sz w:val="18"/>
                <w:szCs w:val="18"/>
                <w:lang w:val="en-GB"/>
              </w:rPr>
              <w:t>(</w:t>
            </w:r>
            <w:r w:rsidR="003D303D" w:rsidRPr="00E41D7D">
              <w:rPr>
                <w:rFonts w:cs="Times New Roman"/>
                <w:i/>
                <w:iCs/>
                <w:noProof/>
                <w:sz w:val="18"/>
                <w:szCs w:val="18"/>
                <w:lang w:val="en-GB"/>
              </w:rPr>
              <w:t>b</w:t>
            </w:r>
            <w:r w:rsidRPr="00E41D7D">
              <w:rPr>
                <w:rFonts w:cs="Times New Roman"/>
                <w:i/>
                <w:iCs/>
                <w:noProof/>
                <w:sz w:val="18"/>
                <w:szCs w:val="18"/>
                <w:lang w:val="en-GB"/>
              </w:rPr>
              <w:t>enefits for rural areas: jobs, social fabric</w:t>
            </w:r>
            <w:r w:rsidR="00DB0688" w:rsidRPr="00E41D7D">
              <w:rPr>
                <w:rFonts w:cs="Times New Roman"/>
                <w:i/>
                <w:iCs/>
                <w:noProof/>
                <w:sz w:val="18"/>
                <w:szCs w:val="18"/>
                <w:lang w:val="en-GB"/>
              </w:rPr>
              <w:t>)</w:t>
            </w:r>
          </w:p>
          <w:p w14:paraId="36FF0512" w14:textId="5FD31DD5" w:rsidR="00D306CA" w:rsidRPr="00E41D7D" w:rsidRDefault="00D306CA" w:rsidP="00F15BC2">
            <w:pPr>
              <w:rPr>
                <w:rFonts w:cs="Times New Roman"/>
                <w:noProof/>
                <w:sz w:val="18"/>
                <w:szCs w:val="18"/>
                <w:lang w:val="en-GB"/>
              </w:rPr>
            </w:pPr>
            <w:r w:rsidRPr="00E41D7D">
              <w:rPr>
                <w:rFonts w:cs="Times New Roman"/>
                <w:noProof/>
                <w:sz w:val="18"/>
                <w:szCs w:val="18"/>
                <w:lang w:val="en-GB"/>
              </w:rPr>
              <w:t xml:space="preserve">ENV: </w:t>
            </w:r>
            <w:r w:rsidR="00DB0688" w:rsidRPr="00E41D7D">
              <w:rPr>
                <w:rFonts w:cs="Times New Roman"/>
                <w:i/>
                <w:iCs/>
                <w:noProof/>
                <w:sz w:val="18"/>
                <w:szCs w:val="18"/>
                <w:lang w:val="en-GB"/>
              </w:rPr>
              <w:t>(</w:t>
            </w:r>
            <w:r w:rsidR="003D303D" w:rsidRPr="00E41D7D">
              <w:rPr>
                <w:rFonts w:cs="Times New Roman"/>
                <w:i/>
                <w:iCs/>
                <w:noProof/>
                <w:sz w:val="18"/>
                <w:szCs w:val="18"/>
                <w:lang w:val="en-GB"/>
              </w:rPr>
              <w:t>h</w:t>
            </w:r>
            <w:r w:rsidRPr="00E41D7D">
              <w:rPr>
                <w:rFonts w:cs="Times New Roman"/>
                <w:i/>
                <w:iCs/>
                <w:noProof/>
                <w:sz w:val="18"/>
                <w:szCs w:val="18"/>
                <w:lang w:val="en-GB"/>
              </w:rPr>
              <w:t>eritage, landscapes, more sustainable tourism promoted</w:t>
            </w:r>
            <w:r w:rsidR="00DB0688" w:rsidRPr="00E41D7D">
              <w:rPr>
                <w:rFonts w:cs="Times New Roman"/>
                <w:i/>
                <w:iCs/>
                <w:noProof/>
                <w:sz w:val="18"/>
                <w:szCs w:val="18"/>
                <w:lang w:val="en-GB"/>
              </w:rPr>
              <w:t>)</w:t>
            </w:r>
          </w:p>
        </w:tc>
        <w:tc>
          <w:tcPr>
            <w:tcW w:w="1134" w:type="dxa"/>
          </w:tcPr>
          <w:p w14:paraId="01C67582" w14:textId="49BF4E8E"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500783A5" w14:textId="77777777" w:rsidR="00D306CA" w:rsidRPr="00E41D7D" w:rsidRDefault="00D306CA" w:rsidP="0022030D">
            <w:pPr>
              <w:jc w:val="center"/>
              <w:rPr>
                <w:rFonts w:cs="Times New Roman"/>
                <w:noProof/>
                <w:sz w:val="18"/>
                <w:szCs w:val="18"/>
                <w:lang w:val="en-GB"/>
              </w:rPr>
            </w:pPr>
          </w:p>
          <w:p w14:paraId="588144ED" w14:textId="5E96B948"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225F0FE8" w14:textId="77777777" w:rsidR="00D306CA" w:rsidRPr="00E41D7D" w:rsidRDefault="00D306CA" w:rsidP="0022030D">
            <w:pPr>
              <w:jc w:val="center"/>
              <w:rPr>
                <w:rFonts w:cs="Times New Roman"/>
                <w:noProof/>
                <w:sz w:val="18"/>
                <w:szCs w:val="18"/>
                <w:lang w:val="en-GB"/>
              </w:rPr>
            </w:pPr>
          </w:p>
          <w:p w14:paraId="7072605F" w14:textId="7F3BC424"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tc>
      </w:tr>
      <w:tr w:rsidR="00D306CA" w:rsidRPr="00965740" w14:paraId="008A78FC" w14:textId="77777777" w:rsidTr="7DDBC07A">
        <w:tc>
          <w:tcPr>
            <w:tcW w:w="5813" w:type="dxa"/>
          </w:tcPr>
          <w:p w14:paraId="52EE2735" w14:textId="774B63FB" w:rsidR="00D306CA" w:rsidRPr="00E41D7D" w:rsidRDefault="00D306CA" w:rsidP="00E41D7D">
            <w:pPr>
              <w:rPr>
                <w:rFonts w:cs="Times New Roman"/>
                <w:noProof/>
                <w:sz w:val="18"/>
                <w:szCs w:val="18"/>
                <w:lang w:val="en-GB"/>
              </w:rPr>
            </w:pPr>
            <w:r w:rsidRPr="00E41D7D">
              <w:rPr>
                <w:rFonts w:cs="Times New Roman"/>
                <w:noProof/>
                <w:sz w:val="18"/>
                <w:szCs w:val="18"/>
                <w:lang w:val="en-GB"/>
              </w:rPr>
              <w:t xml:space="preserve">Extension of </w:t>
            </w:r>
            <w:r w:rsidR="002C2DBB" w:rsidRPr="00E41D7D">
              <w:rPr>
                <w:rFonts w:cs="Times New Roman"/>
                <w:noProof/>
                <w:sz w:val="18"/>
                <w:szCs w:val="18"/>
                <w:lang w:val="en-GB"/>
              </w:rPr>
              <w:t xml:space="preserve">the duration of </w:t>
            </w:r>
            <w:r w:rsidRPr="00E41D7D">
              <w:rPr>
                <w:rFonts w:cs="Times New Roman"/>
                <w:noProof/>
                <w:sz w:val="18"/>
                <w:szCs w:val="18"/>
                <w:lang w:val="en-GB"/>
              </w:rPr>
              <w:t xml:space="preserve">promotion and communication operations aimed at </w:t>
            </w:r>
            <w:r w:rsidR="00F62E7D" w:rsidRPr="00E41D7D">
              <w:rPr>
                <w:rFonts w:cs="Times New Roman"/>
                <w:noProof/>
                <w:sz w:val="18"/>
                <w:szCs w:val="18"/>
                <w:lang w:val="en-GB"/>
              </w:rPr>
              <w:t xml:space="preserve">consolidating </w:t>
            </w:r>
            <w:r w:rsidRPr="00E41D7D">
              <w:rPr>
                <w:rFonts w:cs="Times New Roman"/>
                <w:noProof/>
                <w:sz w:val="18"/>
                <w:szCs w:val="18"/>
                <w:lang w:val="en-GB"/>
              </w:rPr>
              <w:t xml:space="preserve">market outlets from three years to five </w:t>
            </w:r>
            <w:r w:rsidR="0015700D" w:rsidRPr="00E41D7D">
              <w:rPr>
                <w:rFonts w:cs="Times New Roman"/>
                <w:noProof/>
                <w:sz w:val="18"/>
                <w:szCs w:val="18"/>
                <w:lang w:val="en-GB"/>
              </w:rPr>
              <w:t>years.</w:t>
            </w:r>
          </w:p>
        </w:tc>
        <w:tc>
          <w:tcPr>
            <w:tcW w:w="3260" w:type="dxa"/>
          </w:tcPr>
          <w:p w14:paraId="4845795B" w14:textId="2F81A6CC" w:rsidR="00D306CA" w:rsidRPr="00E41D7D" w:rsidRDefault="00D306CA" w:rsidP="00D306CA">
            <w:pPr>
              <w:rPr>
                <w:rFonts w:cs="Times New Roman"/>
                <w:noProof/>
                <w:sz w:val="18"/>
                <w:szCs w:val="18"/>
                <w:lang w:val="en-GB"/>
              </w:rPr>
            </w:pPr>
            <w:r w:rsidRPr="00E41D7D">
              <w:rPr>
                <w:rFonts w:cs="Times New Roman"/>
                <w:noProof/>
                <w:sz w:val="18"/>
                <w:szCs w:val="18"/>
                <w:lang w:val="en-GB"/>
              </w:rPr>
              <w:t xml:space="preserve">ECO: </w:t>
            </w:r>
            <w:r w:rsidR="00DB0688" w:rsidRPr="00E41D7D">
              <w:rPr>
                <w:rFonts w:cs="Times New Roman"/>
                <w:noProof/>
                <w:sz w:val="18"/>
                <w:szCs w:val="18"/>
                <w:lang w:val="en-GB"/>
              </w:rPr>
              <w:t>(</w:t>
            </w:r>
            <w:r w:rsidR="00220716" w:rsidRPr="00E41D7D">
              <w:rPr>
                <w:rFonts w:cs="Times New Roman"/>
                <w:i/>
                <w:iCs/>
                <w:noProof/>
                <w:sz w:val="18"/>
                <w:szCs w:val="18"/>
                <w:lang w:val="en-GB"/>
              </w:rPr>
              <w:t>greater market consolidation</w:t>
            </w:r>
            <w:r w:rsidR="000A7B13" w:rsidRPr="00E41D7D">
              <w:rPr>
                <w:rFonts w:cs="Times New Roman"/>
                <w:i/>
                <w:iCs/>
                <w:noProof/>
                <w:sz w:val="18"/>
                <w:szCs w:val="18"/>
                <w:lang w:val="en-GB"/>
              </w:rPr>
              <w:t>)</w:t>
            </w:r>
          </w:p>
          <w:p w14:paraId="12220ACE" w14:textId="77777777" w:rsidR="00D306CA" w:rsidRPr="00E41D7D" w:rsidRDefault="00D306CA" w:rsidP="00D306CA">
            <w:pPr>
              <w:rPr>
                <w:rFonts w:cs="Times New Roman"/>
                <w:noProof/>
                <w:sz w:val="18"/>
                <w:szCs w:val="18"/>
                <w:lang w:val="en-GB"/>
              </w:rPr>
            </w:pPr>
            <w:r w:rsidRPr="00E41D7D">
              <w:rPr>
                <w:rFonts w:cs="Times New Roman"/>
                <w:noProof/>
                <w:sz w:val="18"/>
                <w:szCs w:val="18"/>
                <w:lang w:val="en-GB"/>
              </w:rPr>
              <w:t>SOC</w:t>
            </w:r>
          </w:p>
          <w:p w14:paraId="15630F46" w14:textId="43963DFD" w:rsidR="00D306CA" w:rsidRPr="00E41D7D" w:rsidRDefault="00D306CA" w:rsidP="00F15BC2">
            <w:pPr>
              <w:rPr>
                <w:rFonts w:cs="Times New Roman"/>
                <w:noProof/>
                <w:sz w:val="18"/>
                <w:szCs w:val="18"/>
                <w:lang w:val="en-GB"/>
              </w:rPr>
            </w:pPr>
            <w:r w:rsidRPr="00E41D7D">
              <w:rPr>
                <w:rFonts w:cs="Times New Roman"/>
                <w:noProof/>
                <w:sz w:val="18"/>
                <w:szCs w:val="18"/>
                <w:lang w:val="en-GB"/>
              </w:rPr>
              <w:t>ENV</w:t>
            </w:r>
          </w:p>
        </w:tc>
        <w:tc>
          <w:tcPr>
            <w:tcW w:w="1134" w:type="dxa"/>
          </w:tcPr>
          <w:p w14:paraId="2C1BD4F5"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66F07BB2" w14:textId="77777777" w:rsidR="00D306CA" w:rsidRPr="00E41D7D" w:rsidRDefault="00D306CA" w:rsidP="0022030D">
            <w:pPr>
              <w:jc w:val="center"/>
              <w:rPr>
                <w:rFonts w:cs="Times New Roman"/>
                <w:noProof/>
                <w:sz w:val="18"/>
                <w:szCs w:val="18"/>
                <w:lang w:val="en-GB"/>
              </w:rPr>
            </w:pPr>
          </w:p>
          <w:p w14:paraId="5F8A4D2E" w14:textId="5386A678"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p w14:paraId="144D9CF1" w14:textId="34E982EC"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o</w:t>
            </w:r>
          </w:p>
        </w:tc>
      </w:tr>
      <w:tr w:rsidR="00D306CA" w:rsidRPr="00965740" w14:paraId="70D0E52C" w14:textId="77777777" w:rsidTr="7DDBC07A">
        <w:tc>
          <w:tcPr>
            <w:tcW w:w="5813" w:type="dxa"/>
          </w:tcPr>
          <w:p w14:paraId="7E5E870F" w14:textId="43472C53" w:rsidR="00D306CA" w:rsidRPr="00E41D7D" w:rsidRDefault="00D306CA" w:rsidP="00D306CA">
            <w:pPr>
              <w:rPr>
                <w:rFonts w:cs="Times New Roman"/>
                <w:noProof/>
                <w:sz w:val="18"/>
                <w:szCs w:val="18"/>
                <w:lang w:val="en-GB"/>
              </w:rPr>
            </w:pPr>
            <w:r w:rsidRPr="00E41D7D">
              <w:rPr>
                <w:rFonts w:cs="Times New Roman"/>
                <w:b/>
                <w:bCs/>
                <w:noProof/>
                <w:sz w:val="18"/>
                <w:szCs w:val="18"/>
                <w:lang w:val="en-GB"/>
              </w:rPr>
              <w:t>SUPPORT FOR WINE SECTOR INTERVENTIONS UNDER THE STRATEGIC PLAN: ENVIRONMENT AND CLIMATE</w:t>
            </w:r>
          </w:p>
        </w:tc>
        <w:tc>
          <w:tcPr>
            <w:tcW w:w="3260" w:type="dxa"/>
          </w:tcPr>
          <w:p w14:paraId="0B7044F6" w14:textId="77777777" w:rsidR="00D306CA" w:rsidRPr="00E41D7D" w:rsidRDefault="00D306CA" w:rsidP="00F15BC2">
            <w:pPr>
              <w:rPr>
                <w:rFonts w:cs="Times New Roman"/>
                <w:noProof/>
                <w:sz w:val="18"/>
                <w:szCs w:val="18"/>
                <w:lang w:val="en-GB"/>
              </w:rPr>
            </w:pPr>
          </w:p>
        </w:tc>
        <w:tc>
          <w:tcPr>
            <w:tcW w:w="1134" w:type="dxa"/>
          </w:tcPr>
          <w:p w14:paraId="6D12443E" w14:textId="77777777" w:rsidR="00D306CA" w:rsidRPr="00E41D7D" w:rsidRDefault="00D306CA" w:rsidP="0022030D">
            <w:pPr>
              <w:jc w:val="center"/>
              <w:rPr>
                <w:rFonts w:cs="Times New Roman"/>
                <w:noProof/>
                <w:sz w:val="18"/>
                <w:szCs w:val="18"/>
                <w:lang w:val="en-GB"/>
              </w:rPr>
            </w:pPr>
          </w:p>
        </w:tc>
      </w:tr>
      <w:tr w:rsidR="00D306CA" w:rsidRPr="00965740" w14:paraId="0AFCCB8F" w14:textId="77777777" w:rsidTr="7DDBC07A">
        <w:tc>
          <w:tcPr>
            <w:tcW w:w="5813" w:type="dxa"/>
          </w:tcPr>
          <w:p w14:paraId="6B189991" w14:textId="6E8490BE" w:rsidR="00D306CA" w:rsidRPr="00E41D7D" w:rsidRDefault="00D306CA" w:rsidP="00E41D7D">
            <w:pPr>
              <w:rPr>
                <w:rFonts w:cs="Times New Roman"/>
                <w:noProof/>
                <w:sz w:val="18"/>
                <w:szCs w:val="18"/>
                <w:lang w:val="en-GB"/>
              </w:rPr>
            </w:pPr>
            <w:r w:rsidRPr="00E41D7D">
              <w:rPr>
                <w:rFonts w:cs="Times New Roman"/>
                <w:noProof/>
                <w:sz w:val="18"/>
                <w:szCs w:val="18"/>
                <w:lang w:val="en-GB"/>
              </w:rPr>
              <w:t xml:space="preserve">Granting the maximum rate for Union financial assistance for investments and for </w:t>
            </w:r>
            <w:r w:rsidR="00E223E5" w:rsidRPr="00E41D7D">
              <w:rPr>
                <w:rFonts w:cs="Times New Roman"/>
                <w:noProof/>
                <w:sz w:val="18"/>
                <w:szCs w:val="18"/>
                <w:lang w:val="en-GB"/>
              </w:rPr>
              <w:t>i</w:t>
            </w:r>
            <w:r w:rsidRPr="00E41D7D">
              <w:rPr>
                <w:rFonts w:cs="Times New Roman"/>
                <w:noProof/>
                <w:sz w:val="18"/>
                <w:szCs w:val="18"/>
                <w:lang w:val="en-GB"/>
              </w:rPr>
              <w:t xml:space="preserve">nnovation not only to micro, small and medium-sized enterprises, but also to recognised producer </w:t>
            </w:r>
            <w:r w:rsidR="0015700D" w:rsidRPr="00E41D7D">
              <w:rPr>
                <w:rFonts w:cs="Times New Roman"/>
                <w:noProof/>
                <w:sz w:val="18"/>
                <w:szCs w:val="18"/>
                <w:lang w:val="en-GB"/>
              </w:rPr>
              <w:t>organisations.</w:t>
            </w:r>
          </w:p>
        </w:tc>
        <w:tc>
          <w:tcPr>
            <w:tcW w:w="3260" w:type="dxa"/>
          </w:tcPr>
          <w:p w14:paraId="27EC6F57" w14:textId="6EB1CE78"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00DB0688" w:rsidRPr="00E41D7D">
              <w:rPr>
                <w:rFonts w:cs="Times New Roman"/>
                <w:i/>
                <w:iCs/>
                <w:noProof/>
                <w:sz w:val="18"/>
                <w:szCs w:val="18"/>
                <w:lang w:val="en-GB"/>
              </w:rPr>
              <w:t>b</w:t>
            </w:r>
            <w:r w:rsidRPr="00E41D7D">
              <w:rPr>
                <w:rFonts w:cs="Times New Roman"/>
                <w:i/>
                <w:iCs/>
                <w:noProof/>
                <w:sz w:val="18"/>
                <w:szCs w:val="18"/>
                <w:lang w:val="en-GB"/>
              </w:rPr>
              <w:t>enefits for the sector across the EU</w:t>
            </w:r>
            <w:r w:rsidRPr="00E41D7D">
              <w:rPr>
                <w:rFonts w:cs="Times New Roman"/>
                <w:noProof/>
                <w:sz w:val="18"/>
                <w:szCs w:val="18"/>
                <w:lang w:val="en-GB"/>
              </w:rPr>
              <w:t>)</w:t>
            </w:r>
          </w:p>
          <w:p w14:paraId="47521DFE" w14:textId="364ABEC4" w:rsidR="00D306CA" w:rsidRPr="00E41D7D" w:rsidRDefault="00D306CA" w:rsidP="00D306CA">
            <w:pPr>
              <w:rPr>
                <w:rFonts w:cs="Times New Roman"/>
                <w:noProof/>
                <w:sz w:val="18"/>
                <w:szCs w:val="18"/>
                <w:lang w:val="en-GB"/>
              </w:rPr>
            </w:pPr>
            <w:r w:rsidRPr="00E41D7D">
              <w:rPr>
                <w:rFonts w:cs="Times New Roman"/>
                <w:noProof/>
                <w:sz w:val="18"/>
                <w:szCs w:val="18"/>
                <w:lang w:val="en-GB"/>
              </w:rPr>
              <w:t>SOC (</w:t>
            </w:r>
            <w:r w:rsidR="000A7B13" w:rsidRPr="00E41D7D">
              <w:rPr>
                <w:rFonts w:cs="Times New Roman"/>
                <w:i/>
                <w:iCs/>
                <w:noProof/>
                <w:sz w:val="18"/>
                <w:szCs w:val="18"/>
                <w:lang w:val="en-GB"/>
              </w:rPr>
              <w:t>b</w:t>
            </w:r>
            <w:r w:rsidRPr="00E41D7D">
              <w:rPr>
                <w:rFonts w:cs="Times New Roman"/>
                <w:i/>
                <w:iCs/>
                <w:noProof/>
                <w:sz w:val="18"/>
                <w:szCs w:val="18"/>
                <w:lang w:val="en-GB"/>
              </w:rPr>
              <w:t xml:space="preserve">enefits </w:t>
            </w:r>
            <w:r w:rsidR="000A7B13" w:rsidRPr="00E41D7D">
              <w:rPr>
                <w:rFonts w:cs="Times New Roman"/>
                <w:i/>
                <w:iCs/>
                <w:noProof/>
                <w:sz w:val="18"/>
                <w:szCs w:val="18"/>
                <w:lang w:val="en-GB"/>
              </w:rPr>
              <w:t xml:space="preserve">for </w:t>
            </w:r>
            <w:r w:rsidRPr="00E41D7D">
              <w:rPr>
                <w:rFonts w:cs="Times New Roman"/>
                <w:i/>
                <w:iCs/>
                <w:noProof/>
                <w:sz w:val="18"/>
                <w:szCs w:val="18"/>
                <w:lang w:val="en-GB"/>
              </w:rPr>
              <w:t>organisations often settled in rural areas</w:t>
            </w:r>
            <w:r w:rsidRPr="00E41D7D">
              <w:rPr>
                <w:rFonts w:cs="Times New Roman"/>
                <w:noProof/>
                <w:sz w:val="18"/>
                <w:szCs w:val="18"/>
                <w:lang w:val="en-GB"/>
              </w:rPr>
              <w:t>)</w:t>
            </w:r>
          </w:p>
          <w:p w14:paraId="43C899B8" w14:textId="54FB6F49" w:rsidR="00D306CA" w:rsidRPr="00E41D7D" w:rsidRDefault="00D306CA" w:rsidP="00F15BC2">
            <w:pPr>
              <w:rPr>
                <w:rFonts w:cs="Times New Roman"/>
                <w:noProof/>
                <w:sz w:val="18"/>
                <w:szCs w:val="18"/>
                <w:lang w:val="en-GB"/>
              </w:rPr>
            </w:pPr>
            <w:r w:rsidRPr="00E41D7D">
              <w:rPr>
                <w:rFonts w:cs="Times New Roman"/>
                <w:noProof/>
                <w:sz w:val="18"/>
                <w:szCs w:val="18"/>
                <w:lang w:val="en-GB"/>
              </w:rPr>
              <w:t>ENV (</w:t>
            </w:r>
            <w:r w:rsidRPr="00E41D7D">
              <w:rPr>
                <w:rFonts w:cs="Times New Roman"/>
                <w:i/>
                <w:iCs/>
                <w:noProof/>
                <w:sz w:val="18"/>
                <w:szCs w:val="18"/>
                <w:lang w:val="en-GB"/>
              </w:rPr>
              <w:t>promotes investments in sustainability</w:t>
            </w:r>
            <w:r w:rsidRPr="00E41D7D">
              <w:rPr>
                <w:rFonts w:cs="Times New Roman"/>
                <w:noProof/>
                <w:sz w:val="18"/>
                <w:szCs w:val="18"/>
                <w:lang w:val="en-GB"/>
              </w:rPr>
              <w:t>)</w:t>
            </w:r>
          </w:p>
        </w:tc>
        <w:tc>
          <w:tcPr>
            <w:tcW w:w="1134" w:type="dxa"/>
          </w:tcPr>
          <w:p w14:paraId="30F029E7" w14:textId="62AA134B"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1B91EB4D" w14:textId="77777777" w:rsidR="00D306CA" w:rsidRPr="00E41D7D" w:rsidRDefault="00D306CA" w:rsidP="0022030D">
            <w:pPr>
              <w:jc w:val="center"/>
              <w:rPr>
                <w:rFonts w:cs="Times New Roman"/>
                <w:noProof/>
                <w:sz w:val="18"/>
                <w:szCs w:val="18"/>
                <w:lang w:val="en-GB"/>
              </w:rPr>
            </w:pPr>
          </w:p>
          <w:p w14:paraId="4B96DD99"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1E5ADA2D" w14:textId="77777777" w:rsidR="00D306CA" w:rsidRPr="00E41D7D" w:rsidRDefault="00D306CA" w:rsidP="0022030D">
            <w:pPr>
              <w:jc w:val="center"/>
              <w:rPr>
                <w:rFonts w:cs="Times New Roman"/>
                <w:noProof/>
                <w:sz w:val="18"/>
                <w:szCs w:val="18"/>
                <w:lang w:val="en-GB"/>
              </w:rPr>
            </w:pPr>
          </w:p>
          <w:p w14:paraId="2E3013D8" w14:textId="101D16A4"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tc>
      </w:tr>
      <w:tr w:rsidR="00D306CA" w:rsidRPr="00965740" w14:paraId="072B7537" w14:textId="77777777" w:rsidTr="7DDBC07A">
        <w:tc>
          <w:tcPr>
            <w:tcW w:w="5813" w:type="dxa"/>
          </w:tcPr>
          <w:p w14:paraId="732213EC" w14:textId="6C8531B4" w:rsidR="00D306CA" w:rsidRPr="00E41D7D" w:rsidRDefault="00D306CA" w:rsidP="00E41D7D">
            <w:pPr>
              <w:rPr>
                <w:rFonts w:cs="Times New Roman"/>
                <w:noProof/>
                <w:sz w:val="18"/>
                <w:szCs w:val="18"/>
                <w:lang w:val="en-GB"/>
              </w:rPr>
            </w:pPr>
            <w:r w:rsidRPr="00E41D7D">
              <w:rPr>
                <w:rFonts w:cs="Times New Roman"/>
                <w:noProof/>
                <w:sz w:val="18"/>
                <w:szCs w:val="18"/>
                <w:lang w:val="en-GB"/>
              </w:rPr>
              <w:t xml:space="preserve">Increase in the financial assistance for these investments to 80% of eligible investment costs for investments contributing to climate change mitigation and </w:t>
            </w:r>
            <w:r w:rsidR="0015700D" w:rsidRPr="00E41D7D">
              <w:rPr>
                <w:rFonts w:cs="Times New Roman"/>
                <w:noProof/>
                <w:sz w:val="18"/>
                <w:szCs w:val="18"/>
                <w:lang w:val="en-GB"/>
              </w:rPr>
              <w:t>adaptation.</w:t>
            </w:r>
          </w:p>
        </w:tc>
        <w:tc>
          <w:tcPr>
            <w:tcW w:w="3260" w:type="dxa"/>
          </w:tcPr>
          <w:p w14:paraId="30E96B52" w14:textId="4CD0B1B0"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0069032F" w:rsidRPr="00E41D7D">
              <w:rPr>
                <w:rFonts w:cs="Times New Roman"/>
                <w:i/>
                <w:iCs/>
                <w:noProof/>
                <w:sz w:val="18"/>
                <w:szCs w:val="18"/>
                <w:lang w:val="en-GB"/>
              </w:rPr>
              <w:t>b</w:t>
            </w:r>
            <w:r w:rsidRPr="00E41D7D">
              <w:rPr>
                <w:rFonts w:cs="Times New Roman"/>
                <w:i/>
                <w:iCs/>
                <w:noProof/>
                <w:sz w:val="18"/>
                <w:szCs w:val="18"/>
                <w:lang w:val="en-GB"/>
              </w:rPr>
              <w:t>enefits for the sector across the EU</w:t>
            </w:r>
            <w:r w:rsidRPr="00E41D7D">
              <w:rPr>
                <w:rFonts w:cs="Times New Roman"/>
                <w:noProof/>
                <w:sz w:val="18"/>
                <w:szCs w:val="18"/>
                <w:lang w:val="en-GB"/>
              </w:rPr>
              <w:t>)</w:t>
            </w:r>
          </w:p>
          <w:p w14:paraId="58F5A3F2" w14:textId="3D094AB9" w:rsidR="00D306CA" w:rsidRPr="00E41D7D" w:rsidRDefault="00D306CA" w:rsidP="00D306CA">
            <w:pPr>
              <w:rPr>
                <w:rFonts w:cs="Times New Roman"/>
                <w:noProof/>
                <w:sz w:val="18"/>
                <w:szCs w:val="18"/>
                <w:lang w:val="en-GB"/>
              </w:rPr>
            </w:pPr>
            <w:r w:rsidRPr="00E41D7D">
              <w:rPr>
                <w:rFonts w:cs="Times New Roman"/>
                <w:noProof/>
                <w:sz w:val="18"/>
                <w:szCs w:val="18"/>
                <w:lang w:val="en-GB"/>
              </w:rPr>
              <w:t>SOC (</w:t>
            </w:r>
            <w:r w:rsidR="00CE5418" w:rsidRPr="00E41D7D">
              <w:rPr>
                <w:rFonts w:cs="Times New Roman"/>
                <w:i/>
                <w:iCs/>
                <w:noProof/>
                <w:sz w:val="18"/>
                <w:szCs w:val="18"/>
                <w:lang w:val="en-GB"/>
              </w:rPr>
              <w:t>promotes</w:t>
            </w:r>
            <w:r w:rsidR="00902731" w:rsidRPr="00E41D7D">
              <w:rPr>
                <w:rFonts w:cs="Times New Roman"/>
                <w:i/>
                <w:iCs/>
                <w:noProof/>
                <w:sz w:val="18"/>
                <w:szCs w:val="18"/>
                <w:lang w:val="en-GB"/>
              </w:rPr>
              <w:t xml:space="preserve"> </w:t>
            </w:r>
            <w:r w:rsidRPr="00E41D7D">
              <w:rPr>
                <w:rFonts w:cs="Times New Roman"/>
                <w:i/>
                <w:iCs/>
                <w:noProof/>
                <w:sz w:val="18"/>
                <w:szCs w:val="18"/>
                <w:lang w:val="en-GB"/>
              </w:rPr>
              <w:t xml:space="preserve">investments in rural areas, benefits for the whole </w:t>
            </w:r>
            <w:r w:rsidR="00E40538" w:rsidRPr="00E41D7D">
              <w:rPr>
                <w:rFonts w:cs="Times New Roman"/>
                <w:i/>
                <w:iCs/>
                <w:noProof/>
                <w:sz w:val="18"/>
                <w:szCs w:val="18"/>
                <w:lang w:val="en-GB"/>
              </w:rPr>
              <w:t>community</w:t>
            </w:r>
            <w:r w:rsidRPr="00E41D7D">
              <w:rPr>
                <w:rFonts w:cs="Times New Roman"/>
                <w:noProof/>
                <w:sz w:val="18"/>
                <w:szCs w:val="18"/>
                <w:lang w:val="en-GB"/>
              </w:rPr>
              <w:t>)</w:t>
            </w:r>
          </w:p>
          <w:p w14:paraId="7D6326D0" w14:textId="7C68A094" w:rsidR="00D306CA" w:rsidRPr="00E41D7D" w:rsidRDefault="00D306CA" w:rsidP="00E40538">
            <w:pPr>
              <w:rPr>
                <w:rFonts w:cs="Times New Roman"/>
                <w:noProof/>
                <w:sz w:val="18"/>
                <w:szCs w:val="18"/>
                <w:lang w:val="en-GB"/>
              </w:rPr>
            </w:pPr>
            <w:r w:rsidRPr="00E41D7D">
              <w:rPr>
                <w:rFonts w:cs="Times New Roman"/>
                <w:noProof/>
                <w:sz w:val="18"/>
                <w:szCs w:val="18"/>
                <w:lang w:val="en-GB"/>
              </w:rPr>
              <w:t>ENV (</w:t>
            </w:r>
            <w:r w:rsidRPr="00E41D7D">
              <w:rPr>
                <w:rFonts w:cs="Times New Roman"/>
                <w:i/>
                <w:iCs/>
                <w:noProof/>
                <w:sz w:val="18"/>
                <w:szCs w:val="18"/>
                <w:lang w:val="en-GB"/>
              </w:rPr>
              <w:t xml:space="preserve">contributes to </w:t>
            </w:r>
            <w:r w:rsidR="00CE5418" w:rsidRPr="00E41D7D">
              <w:rPr>
                <w:rFonts w:cs="Times New Roman"/>
                <w:i/>
                <w:iCs/>
                <w:noProof/>
                <w:sz w:val="18"/>
                <w:szCs w:val="18"/>
                <w:lang w:val="en-GB"/>
              </w:rPr>
              <w:t>conservation</w:t>
            </w:r>
            <w:r w:rsidRPr="00E41D7D">
              <w:rPr>
                <w:rFonts w:cs="Times New Roman"/>
                <w:i/>
                <w:iCs/>
                <w:noProof/>
                <w:sz w:val="18"/>
                <w:szCs w:val="18"/>
                <w:lang w:val="en-GB"/>
              </w:rPr>
              <w:t xml:space="preserve">, </w:t>
            </w:r>
            <w:r w:rsidR="0015700D" w:rsidRPr="00E41D7D">
              <w:rPr>
                <w:rFonts w:cs="Times New Roman"/>
                <w:i/>
                <w:iCs/>
                <w:noProof/>
                <w:sz w:val="18"/>
                <w:szCs w:val="18"/>
                <w:lang w:val="en-GB"/>
              </w:rPr>
              <w:t>adaptation,</w:t>
            </w:r>
            <w:r w:rsidRPr="00E41D7D">
              <w:rPr>
                <w:rFonts w:cs="Times New Roman"/>
                <w:i/>
                <w:iCs/>
                <w:noProof/>
                <w:sz w:val="18"/>
                <w:szCs w:val="18"/>
                <w:lang w:val="en-GB"/>
              </w:rPr>
              <w:t xml:space="preserve"> and management of natural resources</w:t>
            </w:r>
            <w:r w:rsidRPr="00E41D7D">
              <w:rPr>
                <w:rFonts w:cs="Times New Roman"/>
                <w:noProof/>
                <w:sz w:val="18"/>
                <w:szCs w:val="18"/>
                <w:lang w:val="en-GB"/>
              </w:rPr>
              <w:t>)</w:t>
            </w:r>
          </w:p>
        </w:tc>
        <w:tc>
          <w:tcPr>
            <w:tcW w:w="1134" w:type="dxa"/>
          </w:tcPr>
          <w:p w14:paraId="21295E37" w14:textId="7777777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p w14:paraId="63A20BC3" w14:textId="77777777" w:rsidR="00D306CA" w:rsidRPr="00E41D7D" w:rsidRDefault="00D306CA" w:rsidP="0022030D">
            <w:pPr>
              <w:jc w:val="center"/>
              <w:rPr>
                <w:rFonts w:cs="Times New Roman"/>
                <w:noProof/>
                <w:sz w:val="18"/>
                <w:szCs w:val="18"/>
                <w:lang w:val="en-GB"/>
              </w:rPr>
            </w:pPr>
          </w:p>
          <w:p w14:paraId="17363533" w14:textId="1B6FF55A"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2BEC9559" w14:textId="77777777" w:rsidR="00D306CA" w:rsidRPr="00E41D7D" w:rsidRDefault="00D306CA" w:rsidP="0022030D">
            <w:pPr>
              <w:jc w:val="center"/>
              <w:rPr>
                <w:rFonts w:cs="Times New Roman"/>
                <w:noProof/>
                <w:sz w:val="18"/>
                <w:szCs w:val="18"/>
                <w:lang w:val="en-GB"/>
              </w:rPr>
            </w:pPr>
          </w:p>
          <w:p w14:paraId="5FD4F0EC" w14:textId="30A9C9DA"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tc>
      </w:tr>
      <w:tr w:rsidR="00D306CA" w:rsidRPr="00965740" w14:paraId="2BA91FDE" w14:textId="77777777" w:rsidTr="7DDBC07A">
        <w:tc>
          <w:tcPr>
            <w:tcW w:w="5813" w:type="dxa"/>
          </w:tcPr>
          <w:p w14:paraId="293C6C8A" w14:textId="49946821" w:rsidR="00D306CA" w:rsidRPr="00E41D7D" w:rsidRDefault="00F35922" w:rsidP="00D306CA">
            <w:pPr>
              <w:spacing w:after="120"/>
              <w:rPr>
                <w:rFonts w:cs="Times New Roman"/>
                <w:noProof/>
                <w:sz w:val="18"/>
                <w:szCs w:val="18"/>
                <w:lang w:val="en-GB"/>
              </w:rPr>
            </w:pPr>
            <w:r w:rsidRPr="00E41D7D">
              <w:rPr>
                <w:rFonts w:cs="Times New Roman"/>
                <w:noProof/>
                <w:sz w:val="18"/>
                <w:szCs w:val="18"/>
                <w:lang w:val="en-GB"/>
              </w:rPr>
              <w:t>Permitted i</w:t>
            </w:r>
            <w:r w:rsidR="00D306CA" w:rsidRPr="00E41D7D">
              <w:rPr>
                <w:rFonts w:cs="Times New Roman"/>
                <w:noProof/>
                <w:sz w:val="18"/>
                <w:szCs w:val="18"/>
                <w:lang w:val="en-GB"/>
              </w:rPr>
              <w:t xml:space="preserve">ncrease </w:t>
            </w:r>
            <w:r w:rsidR="00F4011E" w:rsidRPr="00E41D7D">
              <w:rPr>
                <w:rFonts w:cs="Times New Roman"/>
                <w:noProof/>
                <w:sz w:val="18"/>
                <w:szCs w:val="18"/>
                <w:lang w:val="en-GB"/>
              </w:rPr>
              <w:t xml:space="preserve">in </w:t>
            </w:r>
            <w:r w:rsidR="00D306CA" w:rsidRPr="00E41D7D">
              <w:rPr>
                <w:rFonts w:cs="Times New Roman"/>
                <w:noProof/>
                <w:sz w:val="18"/>
                <w:szCs w:val="18"/>
                <w:lang w:val="en-GB"/>
              </w:rPr>
              <w:t xml:space="preserve">the </w:t>
            </w:r>
            <w:r w:rsidR="000B39AF" w:rsidRPr="00E41D7D">
              <w:rPr>
                <w:rFonts w:cs="Times New Roman"/>
                <w:noProof/>
                <w:sz w:val="18"/>
                <w:szCs w:val="18"/>
                <w:lang w:val="en-GB"/>
              </w:rPr>
              <w:t xml:space="preserve">EU </w:t>
            </w:r>
            <w:r w:rsidR="00D306CA" w:rsidRPr="00E41D7D">
              <w:rPr>
                <w:rFonts w:cs="Times New Roman"/>
                <w:noProof/>
                <w:sz w:val="18"/>
                <w:szCs w:val="18"/>
                <w:lang w:val="en-GB"/>
              </w:rPr>
              <w:t>financial assistance from 50% to 80% of eligible cost for investments and innovations that enhance the sustainability of wine production</w:t>
            </w:r>
            <w:r w:rsidR="00F4011E" w:rsidRPr="00E41D7D">
              <w:rPr>
                <w:rFonts w:cs="Times New Roman"/>
                <w:noProof/>
                <w:sz w:val="18"/>
                <w:szCs w:val="18"/>
                <w:lang w:val="en-GB"/>
              </w:rPr>
              <w:t xml:space="preserve">, </w:t>
            </w:r>
            <w:r w:rsidR="00D306CA" w:rsidRPr="00E41D7D">
              <w:rPr>
                <w:rFonts w:cs="Times New Roman"/>
                <w:noProof/>
                <w:sz w:val="18"/>
                <w:szCs w:val="18"/>
                <w:lang w:val="en-GB"/>
              </w:rPr>
              <w:t>if they are linked to the objective of contributing to climate change mitigation and adaptation</w:t>
            </w:r>
          </w:p>
        </w:tc>
        <w:tc>
          <w:tcPr>
            <w:tcW w:w="3260" w:type="dxa"/>
          </w:tcPr>
          <w:p w14:paraId="71DFDF22" w14:textId="521C6761" w:rsidR="00D306CA" w:rsidRPr="00E41D7D" w:rsidRDefault="00D306CA" w:rsidP="00D306CA">
            <w:pPr>
              <w:rPr>
                <w:rFonts w:cs="Times New Roman"/>
                <w:noProof/>
                <w:sz w:val="18"/>
                <w:szCs w:val="18"/>
                <w:lang w:val="en-GB"/>
              </w:rPr>
            </w:pPr>
            <w:r w:rsidRPr="00E41D7D">
              <w:rPr>
                <w:rFonts w:cs="Times New Roman"/>
                <w:noProof/>
                <w:sz w:val="18"/>
                <w:szCs w:val="18"/>
                <w:lang w:val="en-GB"/>
              </w:rPr>
              <w:t>ECO (</w:t>
            </w:r>
            <w:r w:rsidRPr="00E41D7D">
              <w:rPr>
                <w:rFonts w:cs="Times New Roman"/>
                <w:i/>
                <w:iCs/>
                <w:noProof/>
                <w:sz w:val="18"/>
                <w:szCs w:val="18"/>
                <w:lang w:val="en-GB"/>
              </w:rPr>
              <w:t xml:space="preserve">promotes innovation and </w:t>
            </w:r>
            <w:r w:rsidR="00D2044C" w:rsidRPr="00E41D7D">
              <w:rPr>
                <w:rFonts w:cs="Times New Roman"/>
                <w:i/>
                <w:iCs/>
                <w:noProof/>
                <w:sz w:val="18"/>
                <w:szCs w:val="18"/>
                <w:lang w:val="en-GB"/>
              </w:rPr>
              <w:t xml:space="preserve">increases </w:t>
            </w:r>
            <w:r w:rsidRPr="00E41D7D">
              <w:rPr>
                <w:rFonts w:cs="Times New Roman"/>
                <w:i/>
                <w:iCs/>
                <w:noProof/>
                <w:sz w:val="18"/>
                <w:szCs w:val="18"/>
                <w:lang w:val="en-GB"/>
              </w:rPr>
              <w:t>economic sustainability of producers and producing areas</w:t>
            </w:r>
            <w:r w:rsidRPr="00E41D7D">
              <w:rPr>
                <w:rFonts w:cs="Times New Roman"/>
                <w:noProof/>
                <w:sz w:val="18"/>
                <w:szCs w:val="18"/>
                <w:lang w:val="en-GB"/>
              </w:rPr>
              <w:t>)</w:t>
            </w:r>
          </w:p>
          <w:p w14:paraId="35FD7F46" w14:textId="63986831" w:rsidR="00D306CA" w:rsidRPr="00E41D7D" w:rsidRDefault="00D306CA" w:rsidP="00D306CA">
            <w:pPr>
              <w:rPr>
                <w:rFonts w:cs="Times New Roman"/>
                <w:noProof/>
                <w:sz w:val="18"/>
                <w:szCs w:val="18"/>
                <w:lang w:val="en-GB"/>
              </w:rPr>
            </w:pPr>
            <w:r w:rsidRPr="00E41D7D">
              <w:rPr>
                <w:rFonts w:cs="Times New Roman"/>
                <w:noProof/>
                <w:sz w:val="18"/>
                <w:szCs w:val="18"/>
                <w:lang w:val="en-GB"/>
              </w:rPr>
              <w:t>SOC (</w:t>
            </w:r>
            <w:r w:rsidR="00D2044C" w:rsidRPr="00E41D7D">
              <w:rPr>
                <w:rFonts w:cs="Times New Roman"/>
                <w:i/>
                <w:iCs/>
                <w:noProof/>
                <w:sz w:val="18"/>
                <w:szCs w:val="18"/>
                <w:lang w:val="en-GB"/>
              </w:rPr>
              <w:t>helps wine-p</w:t>
            </w:r>
            <w:r w:rsidRPr="00E41D7D">
              <w:rPr>
                <w:rFonts w:cs="Times New Roman"/>
                <w:i/>
                <w:iCs/>
                <w:noProof/>
                <w:sz w:val="18"/>
                <w:szCs w:val="18"/>
                <w:lang w:val="en-GB"/>
              </w:rPr>
              <w:t xml:space="preserve">roducing rural areas </w:t>
            </w:r>
            <w:r w:rsidR="00D2044C" w:rsidRPr="00E41D7D">
              <w:rPr>
                <w:rFonts w:cs="Times New Roman"/>
                <w:i/>
                <w:iCs/>
                <w:noProof/>
                <w:sz w:val="18"/>
                <w:szCs w:val="18"/>
                <w:lang w:val="en-GB"/>
              </w:rPr>
              <w:t>preserve their livelihood</w:t>
            </w:r>
            <w:r w:rsidRPr="00E41D7D">
              <w:rPr>
                <w:rFonts w:cs="Times New Roman"/>
                <w:i/>
                <w:iCs/>
                <w:noProof/>
                <w:sz w:val="18"/>
                <w:szCs w:val="18"/>
                <w:lang w:val="en-GB"/>
              </w:rPr>
              <w:t xml:space="preserve">, benefits for the whole </w:t>
            </w:r>
            <w:r w:rsidR="00E40538" w:rsidRPr="00E41D7D">
              <w:rPr>
                <w:rFonts w:cs="Times New Roman"/>
                <w:i/>
                <w:iCs/>
                <w:noProof/>
                <w:sz w:val="18"/>
                <w:szCs w:val="18"/>
                <w:lang w:val="en-GB"/>
              </w:rPr>
              <w:t>community</w:t>
            </w:r>
            <w:r w:rsidRPr="00E41D7D">
              <w:rPr>
                <w:rFonts w:cs="Times New Roman"/>
                <w:noProof/>
                <w:sz w:val="18"/>
                <w:szCs w:val="18"/>
                <w:lang w:val="en-GB"/>
              </w:rPr>
              <w:t>)</w:t>
            </w:r>
          </w:p>
          <w:p w14:paraId="0E1CAE65" w14:textId="447A1471" w:rsidR="00D306CA" w:rsidRPr="00E41D7D" w:rsidRDefault="00D306CA" w:rsidP="00E40538">
            <w:pPr>
              <w:rPr>
                <w:rFonts w:cs="Times New Roman"/>
                <w:noProof/>
                <w:sz w:val="18"/>
                <w:szCs w:val="18"/>
                <w:lang w:val="en-GB"/>
              </w:rPr>
            </w:pPr>
            <w:r w:rsidRPr="00E41D7D">
              <w:rPr>
                <w:rFonts w:cs="Times New Roman"/>
                <w:noProof/>
                <w:sz w:val="18"/>
                <w:szCs w:val="18"/>
                <w:lang w:val="en-GB"/>
              </w:rPr>
              <w:t>ENV (</w:t>
            </w:r>
            <w:r w:rsidRPr="00E41D7D">
              <w:rPr>
                <w:rFonts w:cs="Times New Roman"/>
                <w:i/>
                <w:iCs/>
                <w:noProof/>
                <w:sz w:val="18"/>
                <w:szCs w:val="18"/>
                <w:lang w:val="en-GB"/>
              </w:rPr>
              <w:t xml:space="preserve">contributes to </w:t>
            </w:r>
            <w:r w:rsidR="00005FE0" w:rsidRPr="00E41D7D">
              <w:rPr>
                <w:rFonts w:cs="Times New Roman"/>
                <w:i/>
                <w:iCs/>
                <w:noProof/>
                <w:sz w:val="18"/>
                <w:szCs w:val="18"/>
                <w:lang w:val="en-GB"/>
              </w:rPr>
              <w:t>conservation</w:t>
            </w:r>
            <w:r w:rsidRPr="00E41D7D">
              <w:rPr>
                <w:rFonts w:cs="Times New Roman"/>
                <w:i/>
                <w:iCs/>
                <w:noProof/>
                <w:sz w:val="18"/>
                <w:szCs w:val="18"/>
                <w:lang w:val="en-GB"/>
              </w:rPr>
              <w:t xml:space="preserve">, </w:t>
            </w:r>
            <w:r w:rsidR="0015700D" w:rsidRPr="00E41D7D">
              <w:rPr>
                <w:rFonts w:cs="Times New Roman"/>
                <w:i/>
                <w:iCs/>
                <w:noProof/>
                <w:sz w:val="18"/>
                <w:szCs w:val="18"/>
                <w:lang w:val="en-GB"/>
              </w:rPr>
              <w:t>adaptation,</w:t>
            </w:r>
            <w:r w:rsidRPr="00E41D7D">
              <w:rPr>
                <w:rFonts w:cs="Times New Roman"/>
                <w:i/>
                <w:iCs/>
                <w:noProof/>
                <w:sz w:val="18"/>
                <w:szCs w:val="18"/>
                <w:lang w:val="en-GB"/>
              </w:rPr>
              <w:t xml:space="preserve"> and management of natural resources</w:t>
            </w:r>
            <w:r w:rsidRPr="00E41D7D">
              <w:rPr>
                <w:rFonts w:cs="Times New Roman"/>
                <w:noProof/>
                <w:sz w:val="18"/>
                <w:szCs w:val="18"/>
                <w:lang w:val="en-GB"/>
              </w:rPr>
              <w:t>)</w:t>
            </w:r>
          </w:p>
        </w:tc>
        <w:tc>
          <w:tcPr>
            <w:tcW w:w="1134" w:type="dxa"/>
          </w:tcPr>
          <w:p w14:paraId="0A2D01BF" w14:textId="31242D47"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72BF1CB4" w14:textId="77777777" w:rsidR="00D306CA" w:rsidRPr="00E41D7D" w:rsidRDefault="00D306CA" w:rsidP="0022030D">
            <w:pPr>
              <w:jc w:val="center"/>
              <w:rPr>
                <w:rFonts w:cs="Times New Roman"/>
                <w:noProof/>
                <w:sz w:val="18"/>
                <w:szCs w:val="18"/>
                <w:lang w:val="en-GB"/>
              </w:rPr>
            </w:pPr>
          </w:p>
          <w:p w14:paraId="57916C58" w14:textId="77777777" w:rsidR="00D306CA" w:rsidRPr="00E41D7D" w:rsidRDefault="00D306CA" w:rsidP="0022030D">
            <w:pPr>
              <w:jc w:val="center"/>
              <w:rPr>
                <w:rFonts w:cs="Times New Roman"/>
                <w:noProof/>
                <w:sz w:val="18"/>
                <w:szCs w:val="18"/>
                <w:lang w:val="en-GB"/>
              </w:rPr>
            </w:pPr>
          </w:p>
          <w:p w14:paraId="300833C9" w14:textId="53E9BD61"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w:t>
            </w:r>
          </w:p>
          <w:p w14:paraId="62757CB7" w14:textId="77777777" w:rsidR="00D306CA" w:rsidRPr="00E41D7D" w:rsidRDefault="00D306CA" w:rsidP="0022030D">
            <w:pPr>
              <w:jc w:val="center"/>
              <w:rPr>
                <w:rFonts w:cs="Times New Roman"/>
                <w:noProof/>
                <w:sz w:val="18"/>
                <w:szCs w:val="18"/>
                <w:lang w:val="en-GB"/>
              </w:rPr>
            </w:pPr>
          </w:p>
          <w:p w14:paraId="10CA4C4B" w14:textId="77777777" w:rsidR="00D306CA" w:rsidRPr="00E41D7D" w:rsidRDefault="00D306CA" w:rsidP="0022030D">
            <w:pPr>
              <w:jc w:val="center"/>
              <w:rPr>
                <w:rFonts w:cs="Times New Roman"/>
                <w:noProof/>
                <w:sz w:val="18"/>
                <w:szCs w:val="18"/>
                <w:lang w:val="en-GB"/>
              </w:rPr>
            </w:pPr>
          </w:p>
          <w:p w14:paraId="7D5B1E5F" w14:textId="5A008A2E" w:rsidR="00D306CA" w:rsidRPr="00E41D7D" w:rsidRDefault="00D306CA" w:rsidP="0022030D">
            <w:pPr>
              <w:jc w:val="center"/>
              <w:rPr>
                <w:rFonts w:cs="Times New Roman"/>
                <w:noProof/>
                <w:sz w:val="18"/>
                <w:szCs w:val="18"/>
                <w:lang w:val="en-GB"/>
              </w:rPr>
            </w:pPr>
            <w:r w:rsidRPr="00E41D7D">
              <w:rPr>
                <w:rFonts w:cs="Times New Roman"/>
                <w:noProof/>
                <w:sz w:val="18"/>
                <w:szCs w:val="18"/>
                <w:lang w:val="en-GB"/>
              </w:rPr>
              <w:t>+ +</w:t>
            </w:r>
          </w:p>
        </w:tc>
      </w:tr>
    </w:tbl>
    <w:p w14:paraId="121A4E71" w14:textId="4CC5863C" w:rsidR="0060014F" w:rsidRPr="00DF75FD" w:rsidRDefault="0060014F" w:rsidP="00361AC3">
      <w:pPr>
        <w:spacing w:after="120"/>
        <w:rPr>
          <w:rFonts w:eastAsia="Times New Roman"/>
          <w:noProof/>
          <w:szCs w:val="24"/>
          <w:lang w:val="en-GB" w:eastAsia="en-IE"/>
        </w:rPr>
      </w:pPr>
    </w:p>
    <w:p w14:paraId="50BB9CCA" w14:textId="77777777" w:rsidR="0060014F" w:rsidRPr="00DF75FD" w:rsidRDefault="0060014F">
      <w:pPr>
        <w:rPr>
          <w:rFonts w:eastAsia="Times New Roman"/>
          <w:noProof/>
          <w:szCs w:val="24"/>
          <w:lang w:val="en-GB" w:eastAsia="en-IE"/>
        </w:rPr>
      </w:pPr>
      <w:r w:rsidRPr="00DF75FD">
        <w:rPr>
          <w:rFonts w:eastAsia="Times New Roman"/>
          <w:noProof/>
          <w:szCs w:val="24"/>
          <w:lang w:val="en-GB" w:eastAsia="en-IE"/>
        </w:rPr>
        <w:br w:type="page"/>
      </w:r>
    </w:p>
    <w:p w14:paraId="30D093DE" w14:textId="70A446BF" w:rsidR="36CBD7FA" w:rsidRPr="00DF75FD" w:rsidRDefault="0060014F" w:rsidP="00F15BC2">
      <w:pPr>
        <w:pStyle w:val="Heading3"/>
        <w:jc w:val="both"/>
        <w:rPr>
          <w:rStyle w:val="Heading1Char"/>
          <w:b/>
          <w:i w:val="0"/>
          <w:noProof/>
          <w:color w:val="000000" w:themeColor="text1"/>
        </w:rPr>
      </w:pPr>
      <w:bookmarkStart w:id="424" w:name="_Toc203469250"/>
      <w:r w:rsidRPr="00DF75FD">
        <w:rPr>
          <w:rStyle w:val="Heading1Char"/>
          <w:b/>
          <w:i w:val="0"/>
          <w:iCs/>
          <w:noProof/>
          <w:color w:val="000000" w:themeColor="text1"/>
        </w:rPr>
        <w:t xml:space="preserve">Annex 7. Summary of the meetings of the </w:t>
      </w:r>
      <w:r w:rsidR="005A6384" w:rsidRPr="00DF75FD">
        <w:rPr>
          <w:rStyle w:val="Heading1Char"/>
          <w:b/>
          <w:i w:val="0"/>
          <w:iCs/>
          <w:noProof/>
          <w:color w:val="000000" w:themeColor="text1"/>
        </w:rPr>
        <w:t>high-level group</w:t>
      </w:r>
      <w:bookmarkEnd w:id="424"/>
    </w:p>
    <w:p w14:paraId="42FE505C" w14:textId="59EDA0CB" w:rsidR="0060014F" w:rsidRPr="00DF75FD" w:rsidRDefault="0060014F" w:rsidP="00F15BC2">
      <w:pPr>
        <w:pStyle w:val="Text1"/>
        <w:spacing w:line="23" w:lineRule="atLeast"/>
        <w:ind w:left="0"/>
        <w:rPr>
          <w:bCs/>
          <w:i/>
          <w:iCs/>
          <w:noProof/>
        </w:rPr>
      </w:pPr>
      <w:r w:rsidRPr="00DF75FD">
        <w:rPr>
          <w:b/>
          <w:bCs/>
          <w:i/>
          <w:iCs/>
          <w:noProof/>
        </w:rPr>
        <w:t>Meeting</w:t>
      </w:r>
      <w:r w:rsidR="00A51B96" w:rsidRPr="00DF75FD">
        <w:rPr>
          <w:b/>
          <w:bCs/>
          <w:i/>
          <w:iCs/>
          <w:noProof/>
        </w:rPr>
        <w:t> </w:t>
      </w:r>
      <w:r w:rsidRPr="00DF75FD">
        <w:rPr>
          <w:b/>
          <w:bCs/>
          <w:i/>
          <w:iCs/>
          <w:noProof/>
        </w:rPr>
        <w:t>1: presentation and discussion o</w:t>
      </w:r>
      <w:r w:rsidR="001E4935" w:rsidRPr="00DF75FD">
        <w:rPr>
          <w:b/>
          <w:bCs/>
          <w:i/>
          <w:iCs/>
          <w:noProof/>
        </w:rPr>
        <w:t>f</w:t>
      </w:r>
      <w:r w:rsidRPr="00DF75FD">
        <w:rPr>
          <w:b/>
          <w:bCs/>
          <w:i/>
          <w:iCs/>
          <w:noProof/>
        </w:rPr>
        <w:t xml:space="preserve"> the challenges for the wine sector (11</w:t>
      </w:r>
      <w:r w:rsidR="00A51B96" w:rsidRPr="00DF75FD">
        <w:rPr>
          <w:b/>
          <w:bCs/>
          <w:i/>
          <w:iCs/>
          <w:noProof/>
        </w:rPr>
        <w:t> </w:t>
      </w:r>
      <w:r w:rsidRPr="00DF75FD">
        <w:rPr>
          <w:b/>
          <w:bCs/>
          <w:i/>
          <w:iCs/>
          <w:noProof/>
        </w:rPr>
        <w:t>September</w:t>
      </w:r>
      <w:r w:rsidR="00A51B96" w:rsidRPr="00965740">
        <w:rPr>
          <w:noProof/>
        </w:rPr>
        <w:t> </w:t>
      </w:r>
      <w:r w:rsidRPr="00DF75FD">
        <w:rPr>
          <w:b/>
          <w:bCs/>
          <w:i/>
          <w:iCs/>
          <w:noProof/>
        </w:rPr>
        <w:t>2024)</w:t>
      </w:r>
    </w:p>
    <w:p w14:paraId="315DC4CC" w14:textId="53725EA4" w:rsidR="0060014F" w:rsidRPr="00DF75FD" w:rsidRDefault="0060014F" w:rsidP="0060014F">
      <w:pPr>
        <w:pStyle w:val="Text1"/>
        <w:spacing w:line="23" w:lineRule="atLeast"/>
        <w:ind w:left="0" w:firstLine="482"/>
        <w:rPr>
          <w:bCs/>
          <w:i/>
          <w:iCs/>
          <w:noProof/>
        </w:rPr>
      </w:pPr>
      <w:r w:rsidRPr="00DF75FD">
        <w:rPr>
          <w:bCs/>
          <w:i/>
          <w:iCs/>
          <w:noProof/>
        </w:rPr>
        <w:t xml:space="preserve">First part: Consultation of the main </w:t>
      </w:r>
      <w:r w:rsidR="00651E9C" w:rsidRPr="00DF75FD">
        <w:rPr>
          <w:bCs/>
          <w:i/>
          <w:iCs/>
          <w:noProof/>
        </w:rPr>
        <w:t>s</w:t>
      </w:r>
      <w:r w:rsidRPr="00DF75FD">
        <w:rPr>
          <w:bCs/>
          <w:i/>
          <w:iCs/>
          <w:noProof/>
        </w:rPr>
        <w:t xml:space="preserve">takeholder </w:t>
      </w:r>
      <w:r w:rsidR="00651E9C" w:rsidRPr="00DF75FD">
        <w:rPr>
          <w:bCs/>
          <w:i/>
          <w:iCs/>
          <w:noProof/>
        </w:rPr>
        <w:t>o</w:t>
      </w:r>
      <w:r w:rsidRPr="00DF75FD">
        <w:rPr>
          <w:bCs/>
          <w:i/>
          <w:iCs/>
          <w:noProof/>
        </w:rPr>
        <w:t>rganisations</w:t>
      </w:r>
    </w:p>
    <w:p w14:paraId="755384BF" w14:textId="0D4FCDE8" w:rsidR="0060014F" w:rsidRPr="00DF75FD" w:rsidRDefault="0060014F" w:rsidP="0060014F">
      <w:pPr>
        <w:ind w:left="357"/>
        <w:jc w:val="both"/>
        <w:rPr>
          <w:noProof/>
          <w:lang w:val="en-GB"/>
        </w:rPr>
      </w:pPr>
      <w:r w:rsidRPr="00DF75FD">
        <w:rPr>
          <w:noProof/>
          <w:lang w:val="en-GB"/>
        </w:rPr>
        <w:t>The stakeholder organisations invited to present their assessment of the situation of the EU wine sector and their opinions on possible solutions to the problems identified were</w:t>
      </w:r>
      <w:r w:rsidR="0070543B" w:rsidRPr="00DF75FD">
        <w:rPr>
          <w:noProof/>
          <w:lang w:val="en-GB"/>
        </w:rPr>
        <w:t>:</w:t>
      </w:r>
      <w:r w:rsidRPr="00DF75FD">
        <w:rPr>
          <w:noProof/>
          <w:lang w:val="en-GB"/>
        </w:rPr>
        <w:t xml:space="preserve"> the </w:t>
      </w:r>
      <w:r w:rsidR="002F3BBF" w:rsidRPr="00DF75FD">
        <w:rPr>
          <w:noProof/>
          <w:lang w:val="en-GB"/>
        </w:rPr>
        <w:t xml:space="preserve">Assembly of </w:t>
      </w:r>
      <w:r w:rsidRPr="00DF75FD">
        <w:rPr>
          <w:noProof/>
          <w:lang w:val="en-GB"/>
        </w:rPr>
        <w:t>European Wine Regions (AREV)</w:t>
      </w:r>
      <w:r w:rsidR="0070543B" w:rsidRPr="00DF75FD">
        <w:rPr>
          <w:noProof/>
          <w:lang w:val="en-GB"/>
        </w:rPr>
        <w:t>;</w:t>
      </w:r>
      <w:r w:rsidRPr="00DF75FD">
        <w:rPr>
          <w:noProof/>
          <w:lang w:val="en-GB"/>
        </w:rPr>
        <w:t xml:space="preserve"> </w:t>
      </w:r>
      <w:r w:rsidR="00A6643C" w:rsidRPr="00DF75FD">
        <w:rPr>
          <w:noProof/>
          <w:lang w:val="en-GB"/>
        </w:rPr>
        <w:t xml:space="preserve">the committee of </w:t>
      </w:r>
      <w:r w:rsidRPr="00DF75FD">
        <w:rPr>
          <w:noProof/>
          <w:lang w:val="en-GB"/>
        </w:rPr>
        <w:t>EU wine companies (CEEV)</w:t>
      </w:r>
      <w:r w:rsidR="0070543B" w:rsidRPr="00DF75FD">
        <w:rPr>
          <w:noProof/>
          <w:lang w:val="en-GB"/>
        </w:rPr>
        <w:t>;</w:t>
      </w:r>
      <w:r w:rsidRPr="00DF75FD">
        <w:rPr>
          <w:noProof/>
          <w:lang w:val="en-GB"/>
        </w:rPr>
        <w:t xml:space="preserve"> </w:t>
      </w:r>
      <w:r w:rsidR="00A6643C" w:rsidRPr="00DF75FD">
        <w:rPr>
          <w:noProof/>
          <w:lang w:val="en-GB"/>
        </w:rPr>
        <w:t xml:space="preserve">the </w:t>
      </w:r>
      <w:r w:rsidRPr="00DF75FD">
        <w:rPr>
          <w:noProof/>
          <w:lang w:val="en-GB"/>
        </w:rPr>
        <w:t>European Council of Young Farmers (CEJA)</w:t>
      </w:r>
      <w:r w:rsidR="0070543B" w:rsidRPr="00DF75FD">
        <w:rPr>
          <w:noProof/>
          <w:lang w:val="en-GB"/>
        </w:rPr>
        <w:t>;</w:t>
      </w:r>
      <w:r w:rsidRPr="00DF75FD">
        <w:rPr>
          <w:noProof/>
          <w:lang w:val="en-GB"/>
        </w:rPr>
        <w:t xml:space="preserve"> </w:t>
      </w:r>
      <w:r w:rsidR="003136DE" w:rsidRPr="00DF75FD">
        <w:rPr>
          <w:noProof/>
          <w:lang w:val="en-GB"/>
        </w:rPr>
        <w:t xml:space="preserve">the Confederation of </w:t>
      </w:r>
      <w:r w:rsidR="00BD5523" w:rsidRPr="00DF75FD">
        <w:rPr>
          <w:noProof/>
          <w:lang w:val="en-GB"/>
        </w:rPr>
        <w:t xml:space="preserve">European </w:t>
      </w:r>
      <w:r w:rsidRPr="00DF75FD">
        <w:rPr>
          <w:noProof/>
          <w:lang w:val="en-GB"/>
        </w:rPr>
        <w:t>Independent Winegrowers (CEVI)</w:t>
      </w:r>
      <w:r w:rsidR="0070543B" w:rsidRPr="00DF75FD">
        <w:rPr>
          <w:noProof/>
          <w:lang w:val="en-GB"/>
        </w:rPr>
        <w:t>;</w:t>
      </w:r>
      <w:r w:rsidRPr="00DF75FD">
        <w:rPr>
          <w:noProof/>
          <w:lang w:val="en-GB"/>
        </w:rPr>
        <w:t xml:space="preserve"> </w:t>
      </w:r>
      <w:r w:rsidR="003E349E" w:rsidRPr="00DF75FD">
        <w:rPr>
          <w:noProof/>
          <w:lang w:val="en-GB"/>
        </w:rPr>
        <w:t>the Committee of Professional Agricultural Org</w:t>
      </w:r>
      <w:r w:rsidR="008463F9" w:rsidRPr="00DF75FD">
        <w:rPr>
          <w:noProof/>
          <w:lang w:val="en-GB"/>
        </w:rPr>
        <w:t>a</w:t>
      </w:r>
      <w:r w:rsidR="003E349E" w:rsidRPr="00DF75FD">
        <w:rPr>
          <w:noProof/>
          <w:lang w:val="en-GB"/>
        </w:rPr>
        <w:t xml:space="preserve">nisations </w:t>
      </w:r>
      <w:r w:rsidRPr="00DF75FD">
        <w:rPr>
          <w:noProof/>
          <w:lang w:val="en-GB"/>
        </w:rPr>
        <w:t>(COPA)</w:t>
      </w:r>
      <w:r w:rsidR="0070543B" w:rsidRPr="00DF75FD">
        <w:rPr>
          <w:noProof/>
          <w:lang w:val="en-GB"/>
        </w:rPr>
        <w:t>;</w:t>
      </w:r>
      <w:r w:rsidRPr="00DF75FD">
        <w:rPr>
          <w:noProof/>
          <w:lang w:val="en-GB"/>
        </w:rPr>
        <w:t xml:space="preserve"> </w:t>
      </w:r>
      <w:r w:rsidR="003E349E" w:rsidRPr="00DF75FD">
        <w:rPr>
          <w:noProof/>
          <w:lang w:val="en-GB"/>
        </w:rPr>
        <w:t>the General Confederation o</w:t>
      </w:r>
      <w:r w:rsidR="008463F9" w:rsidRPr="00DF75FD">
        <w:rPr>
          <w:noProof/>
          <w:lang w:val="en-GB"/>
        </w:rPr>
        <w:t xml:space="preserve">f Agricultural Cooperatives </w:t>
      </w:r>
      <w:r w:rsidRPr="00DF75FD">
        <w:rPr>
          <w:noProof/>
          <w:lang w:val="en-GB"/>
        </w:rPr>
        <w:t>(COGECA)</w:t>
      </w:r>
      <w:r w:rsidR="0070543B" w:rsidRPr="00DF75FD">
        <w:rPr>
          <w:noProof/>
          <w:lang w:val="en-GB"/>
        </w:rPr>
        <w:t>;</w:t>
      </w:r>
      <w:r w:rsidRPr="00DF75FD">
        <w:rPr>
          <w:noProof/>
          <w:lang w:val="en-GB"/>
        </w:rPr>
        <w:t xml:space="preserve"> </w:t>
      </w:r>
      <w:r w:rsidR="008463F9" w:rsidRPr="00DF75FD">
        <w:rPr>
          <w:noProof/>
          <w:lang w:val="en-GB"/>
        </w:rPr>
        <w:t xml:space="preserve">the international farmers' organisation </w:t>
      </w:r>
      <w:r w:rsidRPr="00DF75FD">
        <w:rPr>
          <w:noProof/>
          <w:lang w:val="en-GB"/>
        </w:rPr>
        <w:t>Via Campesina (ECVC)</w:t>
      </w:r>
      <w:r w:rsidR="0070543B" w:rsidRPr="00DF75FD">
        <w:rPr>
          <w:noProof/>
          <w:lang w:val="en-GB"/>
        </w:rPr>
        <w:t>;</w:t>
      </w:r>
      <w:r w:rsidRPr="00DF75FD">
        <w:rPr>
          <w:noProof/>
          <w:lang w:val="en-GB"/>
        </w:rPr>
        <w:t xml:space="preserve"> </w:t>
      </w:r>
      <w:r w:rsidR="001F1163" w:rsidRPr="00DF75FD">
        <w:rPr>
          <w:noProof/>
          <w:lang w:val="en-GB"/>
        </w:rPr>
        <w:t xml:space="preserve">the European Federation of </w:t>
      </w:r>
      <w:r w:rsidRPr="00DF75FD">
        <w:rPr>
          <w:noProof/>
          <w:lang w:val="en-GB"/>
        </w:rPr>
        <w:t>Origin Wines (EFOW)</w:t>
      </w:r>
      <w:r w:rsidR="0070543B" w:rsidRPr="00DF75FD">
        <w:rPr>
          <w:noProof/>
          <w:lang w:val="en-GB"/>
        </w:rPr>
        <w:t>;</w:t>
      </w:r>
      <w:r w:rsidRPr="00DF75FD">
        <w:rPr>
          <w:noProof/>
          <w:lang w:val="en-GB"/>
        </w:rPr>
        <w:t xml:space="preserve"> and </w:t>
      </w:r>
      <w:r w:rsidR="00651E9C" w:rsidRPr="00DF75FD">
        <w:rPr>
          <w:noProof/>
          <w:lang w:val="en-GB"/>
        </w:rPr>
        <w:t xml:space="preserve">IFOAM </w:t>
      </w:r>
      <w:r w:rsidRPr="00DF75FD">
        <w:rPr>
          <w:noProof/>
          <w:lang w:val="en-GB"/>
        </w:rPr>
        <w:t>Organics Europe (</w:t>
      </w:r>
      <w:r w:rsidR="00651E9C" w:rsidRPr="00DF75FD">
        <w:rPr>
          <w:noProof/>
          <w:lang w:val="en-GB"/>
        </w:rPr>
        <w:t>the European umbrella organisation for organic food and farming</w:t>
      </w:r>
      <w:r w:rsidRPr="00DF75FD">
        <w:rPr>
          <w:noProof/>
          <w:lang w:val="en-GB"/>
        </w:rPr>
        <w:t>).</w:t>
      </w:r>
    </w:p>
    <w:p w14:paraId="6908636E" w14:textId="6A70DA8E" w:rsidR="0060014F" w:rsidRPr="00DF75FD" w:rsidRDefault="0060014F" w:rsidP="0060014F">
      <w:pPr>
        <w:ind w:left="357"/>
        <w:jc w:val="both"/>
        <w:rPr>
          <w:rFonts w:cs="Times New Roman"/>
          <w:noProof/>
          <w:lang w:val="en-GB"/>
        </w:rPr>
      </w:pPr>
      <w:r w:rsidRPr="00DF75FD">
        <w:rPr>
          <w:noProof/>
          <w:lang w:val="en-GB"/>
        </w:rPr>
        <w:t xml:space="preserve">All </w:t>
      </w:r>
      <w:r w:rsidR="0070543B" w:rsidRPr="00DF75FD">
        <w:rPr>
          <w:noProof/>
          <w:lang w:val="en-GB"/>
        </w:rPr>
        <w:t xml:space="preserve">these </w:t>
      </w:r>
      <w:r w:rsidRPr="00DF75FD">
        <w:rPr>
          <w:noProof/>
          <w:lang w:val="en-GB"/>
        </w:rPr>
        <w:t xml:space="preserve">organisations except CEJA accepted the invitation and agreed to share their vision in a </w:t>
      </w:r>
      <w:r w:rsidR="0070543B" w:rsidRPr="00DF75FD">
        <w:rPr>
          <w:noProof/>
          <w:lang w:val="en-GB"/>
        </w:rPr>
        <w:t xml:space="preserve">20-minute </w:t>
      </w:r>
      <w:r w:rsidRPr="00DF75FD">
        <w:rPr>
          <w:noProof/>
          <w:lang w:val="en-GB"/>
        </w:rPr>
        <w:t>presentation</w:t>
      </w:r>
      <w:r w:rsidR="005A6384" w:rsidRPr="00DF75FD">
        <w:rPr>
          <w:noProof/>
          <w:lang w:val="en-GB"/>
        </w:rPr>
        <w:t xml:space="preserve"> on </w:t>
      </w:r>
      <w:r w:rsidR="0081777F" w:rsidRPr="00DF75FD">
        <w:rPr>
          <w:noProof/>
          <w:lang w:val="en-GB"/>
        </w:rPr>
        <w:t xml:space="preserve">the morning of </w:t>
      </w:r>
      <w:r w:rsidR="005A6384" w:rsidRPr="00DF75FD">
        <w:rPr>
          <w:noProof/>
          <w:lang w:val="en-GB"/>
        </w:rPr>
        <w:t>11 September 2024</w:t>
      </w:r>
      <w:r w:rsidRPr="00DF75FD">
        <w:rPr>
          <w:noProof/>
          <w:lang w:val="en-GB"/>
        </w:rPr>
        <w:t>.</w:t>
      </w:r>
      <w:r w:rsidR="00013720" w:rsidRPr="00DF75FD">
        <w:rPr>
          <w:noProof/>
          <w:lang w:val="en-GB"/>
        </w:rPr>
        <w:t xml:space="preserve"> The suggestions </w:t>
      </w:r>
      <w:r w:rsidR="00DF75FD">
        <w:rPr>
          <w:noProof/>
          <w:lang w:val="en-GB"/>
        </w:rPr>
        <w:t xml:space="preserve">received from stakeholder organisations </w:t>
      </w:r>
      <w:r w:rsidR="00013720" w:rsidRPr="00DF75FD">
        <w:rPr>
          <w:noProof/>
          <w:lang w:val="en-GB"/>
        </w:rPr>
        <w:t xml:space="preserve">are summarised in </w:t>
      </w:r>
      <w:r w:rsidRPr="00DF75FD">
        <w:rPr>
          <w:rFonts w:cs="Times New Roman"/>
          <w:noProof/>
          <w:lang w:val="en-GB"/>
        </w:rPr>
        <w:t>Annex 2.</w:t>
      </w:r>
    </w:p>
    <w:p w14:paraId="01DB599E" w14:textId="77777777" w:rsidR="0060014F" w:rsidRPr="00DF75FD" w:rsidRDefault="0060014F" w:rsidP="0060014F">
      <w:pPr>
        <w:pStyle w:val="Text1"/>
        <w:spacing w:line="23" w:lineRule="atLeast"/>
        <w:ind w:left="0" w:firstLine="482"/>
        <w:rPr>
          <w:rFonts w:eastAsiaTheme="majorEastAsia" w:cstheme="majorBidi"/>
          <w:bCs/>
          <w:i/>
          <w:iCs/>
          <w:noProof/>
          <w:szCs w:val="26"/>
        </w:rPr>
      </w:pPr>
      <w:r w:rsidRPr="00DF75FD">
        <w:rPr>
          <w:bCs/>
          <w:i/>
          <w:iCs/>
          <w:noProof/>
        </w:rPr>
        <w:t>S</w:t>
      </w:r>
      <w:r w:rsidRPr="00DF75FD">
        <w:rPr>
          <w:rFonts w:eastAsiaTheme="majorEastAsia" w:cstheme="majorBidi"/>
          <w:bCs/>
          <w:i/>
          <w:iCs/>
          <w:noProof/>
          <w:szCs w:val="32"/>
        </w:rPr>
        <w:t xml:space="preserve">econd part: </w:t>
      </w:r>
      <w:r w:rsidRPr="00DF75FD">
        <w:rPr>
          <w:bCs/>
          <w:i/>
          <w:iCs/>
          <w:noProof/>
        </w:rPr>
        <w:t>Expert discussion following input from stakeholders</w:t>
      </w:r>
    </w:p>
    <w:p w14:paraId="5709B007" w14:textId="5D3DA4C8" w:rsidR="0060014F" w:rsidRPr="00DF75FD" w:rsidRDefault="0060014F" w:rsidP="0060014F">
      <w:pPr>
        <w:ind w:left="357"/>
        <w:jc w:val="both"/>
        <w:rPr>
          <w:rFonts w:cs="Times New Roman"/>
          <w:noProof/>
        </w:rPr>
      </w:pPr>
      <w:r w:rsidRPr="41FA6D7D">
        <w:rPr>
          <w:noProof/>
        </w:rPr>
        <w:t xml:space="preserve">In the afternoon, after the </w:t>
      </w:r>
      <w:r w:rsidR="0081777F" w:rsidRPr="41FA6D7D">
        <w:rPr>
          <w:noProof/>
        </w:rPr>
        <w:t xml:space="preserve">European Commission's </w:t>
      </w:r>
      <w:r w:rsidRPr="41FA6D7D">
        <w:rPr>
          <w:noProof/>
        </w:rPr>
        <w:t>presentation of the conclusions of the</w:t>
      </w:r>
      <w:r w:rsidR="00CA33C5" w:rsidRPr="41FA6D7D">
        <w:rPr>
          <w:rFonts w:cs="Times New Roman"/>
          <w:noProof/>
        </w:rPr>
        <w:t xml:space="preserve"> European Wine Market Observatory's</w:t>
      </w:r>
      <w:r w:rsidR="00CA33C5" w:rsidRPr="41FA6D7D">
        <w:rPr>
          <w:noProof/>
        </w:rPr>
        <w:t xml:space="preserve"> </w:t>
      </w:r>
      <w:r w:rsidRPr="41FA6D7D">
        <w:rPr>
          <w:noProof/>
        </w:rPr>
        <w:t xml:space="preserve">report </w:t>
      </w:r>
      <w:r w:rsidR="00FF5EBC" w:rsidRPr="41FA6D7D">
        <w:rPr>
          <w:noProof/>
        </w:rPr>
        <w:t>on ‘</w:t>
      </w:r>
      <w:r w:rsidRPr="41FA6D7D">
        <w:rPr>
          <w:noProof/>
        </w:rPr>
        <w:t>Prospects</w:t>
      </w:r>
      <w:r w:rsidRPr="41FA6D7D">
        <w:rPr>
          <w:rFonts w:cs="Times New Roman"/>
          <w:noProof/>
        </w:rPr>
        <w:t xml:space="preserve"> of the European Wine Market</w:t>
      </w:r>
      <w:r w:rsidR="00FF5EBC" w:rsidRPr="41FA6D7D">
        <w:rPr>
          <w:rFonts w:cs="Times New Roman"/>
          <w:noProof/>
        </w:rPr>
        <w:t>’</w:t>
      </w:r>
      <w:r w:rsidRPr="41FA6D7D">
        <w:rPr>
          <w:rFonts w:cs="Times New Roman"/>
          <w:noProof/>
        </w:rPr>
        <w:t xml:space="preserve">, </w:t>
      </w:r>
      <w:r w:rsidR="00FF5EBC" w:rsidRPr="41FA6D7D">
        <w:rPr>
          <w:rFonts w:cs="Times New Roman"/>
          <w:noProof/>
        </w:rPr>
        <w:t xml:space="preserve">the </w:t>
      </w:r>
      <w:r w:rsidR="00FC77C7" w:rsidRPr="41FA6D7D">
        <w:rPr>
          <w:rFonts w:cs="Times New Roman"/>
          <w:noProof/>
        </w:rPr>
        <w:t>MS</w:t>
      </w:r>
      <w:r w:rsidRPr="41FA6D7D">
        <w:rPr>
          <w:rFonts w:cs="Times New Roman"/>
          <w:noProof/>
        </w:rPr>
        <w:t xml:space="preserve"> had a first round of discussions on the policy solutions to address the current challenges and ensure the long-term sustainability of the sector.</w:t>
      </w:r>
    </w:p>
    <w:p w14:paraId="29B2EE23" w14:textId="40770FF5" w:rsidR="0060014F" w:rsidRPr="00DF75FD" w:rsidRDefault="0042371E" w:rsidP="7DDBC07A">
      <w:pPr>
        <w:ind w:left="357"/>
        <w:jc w:val="both"/>
        <w:rPr>
          <w:rFonts w:cs="Times New Roman"/>
          <w:noProof/>
        </w:rPr>
      </w:pPr>
      <w:r w:rsidRPr="7DDBC07A">
        <w:rPr>
          <w:rFonts w:cs="Times New Roman"/>
          <w:noProof/>
        </w:rPr>
        <w:t xml:space="preserve">Throughout </w:t>
      </w:r>
      <w:r w:rsidR="0060014F" w:rsidRPr="7DDBC07A">
        <w:rPr>
          <w:rFonts w:cs="Times New Roman"/>
          <w:noProof/>
        </w:rPr>
        <w:t xml:space="preserve">the day there was a large consensus among stakeholders and </w:t>
      </w:r>
      <w:r w:rsidR="00FC77C7" w:rsidRPr="7DDBC07A">
        <w:rPr>
          <w:rFonts w:cs="Times New Roman"/>
          <w:noProof/>
        </w:rPr>
        <w:t>MS</w:t>
      </w:r>
      <w:r w:rsidR="0060014F" w:rsidRPr="7DDBC07A">
        <w:rPr>
          <w:rFonts w:cs="Times New Roman"/>
          <w:noProof/>
        </w:rPr>
        <w:t xml:space="preserve"> on the importance of the wine sector, which provides work in rural regions and helps to maintain the unique landscape, attracting tourists and providing an income for farmers in regions where very few, if any, alternative crops can be cultivated. The diverse nature of the sector, where 99% of producers are micro-enterprises or SMEs, was also underlined</w:t>
      </w:r>
      <w:r w:rsidR="0097011F" w:rsidRPr="7DDBC07A">
        <w:rPr>
          <w:rFonts w:cs="Times New Roman"/>
          <w:noProof/>
        </w:rPr>
        <w:t xml:space="preserve">. </w:t>
      </w:r>
      <w:r w:rsidR="0060014F" w:rsidRPr="7DDBC07A">
        <w:rPr>
          <w:rFonts w:cs="Times New Roman"/>
          <w:noProof/>
        </w:rPr>
        <w:t xml:space="preserve">, with a different economic situation not only between </w:t>
      </w:r>
      <w:r w:rsidR="00FC77C7" w:rsidRPr="7DDBC07A">
        <w:rPr>
          <w:rFonts w:cs="Times New Roman"/>
          <w:noProof/>
        </w:rPr>
        <w:t>MS</w:t>
      </w:r>
      <w:r w:rsidR="0060014F" w:rsidRPr="7DDBC07A">
        <w:rPr>
          <w:rFonts w:cs="Times New Roman"/>
          <w:noProof/>
        </w:rPr>
        <w:t>, but also between regions, types of wine and market segments, which calls for a flexible and targeted wine policy.</w:t>
      </w:r>
    </w:p>
    <w:p w14:paraId="50668D48" w14:textId="32ABFA8E" w:rsidR="0060014F" w:rsidRPr="00DF75FD" w:rsidRDefault="00FC77C7" w:rsidP="0060014F">
      <w:pPr>
        <w:ind w:left="357"/>
        <w:jc w:val="both"/>
        <w:rPr>
          <w:rFonts w:cs="Times New Roman"/>
          <w:noProof/>
          <w:szCs w:val="24"/>
          <w:lang w:val="en-GB"/>
        </w:rPr>
      </w:pPr>
      <w:r w:rsidRPr="00DF75FD">
        <w:rPr>
          <w:rFonts w:cs="Times New Roman"/>
          <w:noProof/>
          <w:szCs w:val="24"/>
          <w:lang w:val="en-GB"/>
        </w:rPr>
        <w:t>MS</w:t>
      </w:r>
      <w:r w:rsidR="0060014F" w:rsidRPr="00DF75FD">
        <w:rPr>
          <w:rFonts w:cs="Times New Roman"/>
          <w:noProof/>
          <w:szCs w:val="24"/>
          <w:lang w:val="en-GB"/>
        </w:rPr>
        <w:t xml:space="preserve"> agreed with the stakeholders’ assessment of the situation and suggested some policy approaches to overcome the main challenges </w:t>
      </w:r>
      <w:r w:rsidR="0097011F" w:rsidRPr="00DF75FD">
        <w:rPr>
          <w:rFonts w:cs="Times New Roman"/>
          <w:noProof/>
          <w:szCs w:val="24"/>
          <w:lang w:val="en-GB"/>
        </w:rPr>
        <w:t xml:space="preserve">facing </w:t>
      </w:r>
      <w:r w:rsidR="0060014F" w:rsidRPr="00DF75FD">
        <w:rPr>
          <w:rFonts w:cs="Times New Roman"/>
          <w:noProof/>
          <w:szCs w:val="24"/>
          <w:lang w:val="en-GB"/>
        </w:rPr>
        <w:t>the sector.</w:t>
      </w:r>
    </w:p>
    <w:p w14:paraId="0946D176" w14:textId="689B35AC" w:rsidR="0060014F" w:rsidRPr="00DF75FD" w:rsidRDefault="0060014F" w:rsidP="0060014F">
      <w:pPr>
        <w:ind w:left="357"/>
        <w:jc w:val="both"/>
        <w:rPr>
          <w:rFonts w:cs="Times New Roman"/>
          <w:noProof/>
          <w:szCs w:val="24"/>
          <w:lang w:val="en-GB"/>
        </w:rPr>
      </w:pPr>
      <w:r w:rsidRPr="00DF75FD">
        <w:rPr>
          <w:rFonts w:cs="Times New Roman"/>
          <w:noProof/>
          <w:lang w:val="en-GB"/>
        </w:rPr>
        <w:t>To</w:t>
      </w:r>
      <w:r w:rsidRPr="00DF75FD">
        <w:rPr>
          <w:rFonts w:cs="Times New Roman"/>
          <w:noProof/>
          <w:szCs w:val="24"/>
          <w:lang w:val="en-GB"/>
        </w:rPr>
        <w:t xml:space="preserve"> support farmers facing crop losses due to severe weather events, there was a call for a stronger insurance scheme or mutual funds financed by the EU, </w:t>
      </w:r>
      <w:r w:rsidR="00064CAD" w:rsidRPr="00DF75FD">
        <w:rPr>
          <w:rFonts w:cs="Times New Roman"/>
          <w:noProof/>
          <w:szCs w:val="24"/>
          <w:lang w:val="en-GB"/>
        </w:rPr>
        <w:t>MS</w:t>
      </w:r>
      <w:r w:rsidRPr="00DF75FD">
        <w:rPr>
          <w:rFonts w:cs="Times New Roman"/>
          <w:noProof/>
          <w:szCs w:val="24"/>
          <w:lang w:val="en-GB"/>
        </w:rPr>
        <w:t xml:space="preserve"> and/or regions as well as </w:t>
      </w:r>
      <w:r w:rsidR="0040186E" w:rsidRPr="00DF75FD">
        <w:rPr>
          <w:rFonts w:cs="Times New Roman"/>
          <w:noProof/>
          <w:szCs w:val="24"/>
          <w:lang w:val="en-GB"/>
        </w:rPr>
        <w:t xml:space="preserve">the </w:t>
      </w:r>
      <w:r w:rsidRPr="00DF75FD">
        <w:rPr>
          <w:rFonts w:cs="Times New Roman"/>
          <w:noProof/>
          <w:szCs w:val="24"/>
          <w:lang w:val="en-GB"/>
        </w:rPr>
        <w:t>winegrowers</w:t>
      </w:r>
      <w:r w:rsidR="0040186E" w:rsidRPr="00DF75FD">
        <w:rPr>
          <w:rFonts w:cs="Times New Roman"/>
          <w:noProof/>
          <w:szCs w:val="24"/>
          <w:lang w:val="en-GB"/>
        </w:rPr>
        <w:t xml:space="preserve"> themselves</w:t>
      </w:r>
      <w:r w:rsidRPr="00DF75FD">
        <w:rPr>
          <w:rFonts w:cs="Times New Roman"/>
          <w:noProof/>
          <w:szCs w:val="24"/>
          <w:lang w:val="en-GB"/>
        </w:rPr>
        <w:t>, underlining the need to mutualise the major risks at EU level (EU re-insurance).</w:t>
      </w:r>
    </w:p>
    <w:p w14:paraId="7CDE4839" w14:textId="7CB5BB92" w:rsidR="0060014F" w:rsidRPr="00DF75FD" w:rsidRDefault="0060014F" w:rsidP="0060014F">
      <w:pPr>
        <w:ind w:left="357"/>
        <w:jc w:val="both"/>
        <w:rPr>
          <w:rFonts w:cs="Times New Roman"/>
          <w:noProof/>
          <w:szCs w:val="24"/>
          <w:lang w:val="en-GB"/>
        </w:rPr>
      </w:pPr>
      <w:r w:rsidRPr="00DF75FD">
        <w:rPr>
          <w:rFonts w:cs="Times New Roman"/>
          <w:noProof/>
          <w:szCs w:val="24"/>
          <w:lang w:val="en-GB"/>
        </w:rPr>
        <w:t xml:space="preserve">It was acknowledged that </w:t>
      </w:r>
      <w:r w:rsidR="00FC77C7" w:rsidRPr="00DF75FD">
        <w:rPr>
          <w:rFonts w:cs="Times New Roman"/>
          <w:noProof/>
          <w:szCs w:val="24"/>
          <w:lang w:val="en-GB"/>
        </w:rPr>
        <w:t>MS</w:t>
      </w:r>
      <w:r w:rsidRPr="00DF75FD">
        <w:rPr>
          <w:rFonts w:cs="Times New Roman"/>
          <w:noProof/>
          <w:szCs w:val="24"/>
          <w:lang w:val="en-GB"/>
        </w:rPr>
        <w:t xml:space="preserve"> already have a tool kit of emergency measures at their disposal, allowing crisis distillation in case of market imbalance and granting support to farmers </w:t>
      </w:r>
      <w:r w:rsidR="00006C35" w:rsidRPr="00DF75FD">
        <w:rPr>
          <w:rFonts w:cs="Times New Roman"/>
          <w:noProof/>
          <w:szCs w:val="24"/>
          <w:lang w:val="en-GB"/>
        </w:rPr>
        <w:t xml:space="preserve">who have </w:t>
      </w:r>
      <w:r w:rsidRPr="00DF75FD">
        <w:rPr>
          <w:rFonts w:cs="Times New Roman"/>
          <w:noProof/>
          <w:szCs w:val="24"/>
          <w:lang w:val="en-GB"/>
        </w:rPr>
        <w:t xml:space="preserve">lost crops due to severe weather conditions. However, these tools seem insufficient to face the challenges ahead and can only be used with a considerable delay (state aid notification, amendment of the Strategic plan) which severely hampers their efficiency. </w:t>
      </w:r>
      <w:r w:rsidR="00FC77C7" w:rsidRPr="00DF75FD">
        <w:rPr>
          <w:rFonts w:cs="Times New Roman"/>
          <w:noProof/>
          <w:szCs w:val="24"/>
          <w:lang w:val="en-GB"/>
        </w:rPr>
        <w:t>MS</w:t>
      </w:r>
      <w:r w:rsidRPr="00DF75FD">
        <w:rPr>
          <w:rFonts w:cs="Times New Roman"/>
          <w:noProof/>
          <w:szCs w:val="24"/>
          <w:lang w:val="en-GB"/>
        </w:rPr>
        <w:t xml:space="preserve"> requested a ringfenced budget for the sector, with flexibility between measures and a carry-over of any unused budget to the following year.</w:t>
      </w:r>
    </w:p>
    <w:p w14:paraId="78349C82" w14:textId="3B63B6A9" w:rsidR="00935233" w:rsidRPr="00DF75FD" w:rsidRDefault="0060014F" w:rsidP="0060014F">
      <w:pPr>
        <w:ind w:left="357"/>
        <w:jc w:val="both"/>
        <w:rPr>
          <w:rFonts w:cs="Times New Roman"/>
          <w:noProof/>
          <w:szCs w:val="24"/>
          <w:lang w:val="en-GB"/>
        </w:rPr>
      </w:pPr>
      <w:r w:rsidRPr="00DF75FD">
        <w:rPr>
          <w:noProof/>
          <w:lang w:val="en-GB"/>
        </w:rPr>
        <w:t>To</w:t>
      </w:r>
      <w:r w:rsidRPr="00DF75FD">
        <w:rPr>
          <w:rFonts w:cs="Times New Roman"/>
          <w:noProof/>
          <w:szCs w:val="24"/>
          <w:lang w:val="en-GB"/>
        </w:rPr>
        <w:t xml:space="preserve"> address the oversupply of wine, especially red wines in certain regions, some participants called for a grubbing</w:t>
      </w:r>
      <w:r w:rsidR="002E20D2" w:rsidRPr="00DF75FD">
        <w:rPr>
          <w:rFonts w:cs="Times New Roman"/>
          <w:noProof/>
          <w:szCs w:val="24"/>
          <w:lang w:val="en-GB"/>
        </w:rPr>
        <w:t>-</w:t>
      </w:r>
      <w:r w:rsidRPr="00DF75FD">
        <w:rPr>
          <w:rFonts w:cs="Times New Roman"/>
          <w:noProof/>
          <w:szCs w:val="24"/>
          <w:lang w:val="en-GB"/>
        </w:rPr>
        <w:t xml:space="preserve">up programme, coupled with </w:t>
      </w:r>
      <w:r w:rsidR="00FB0767" w:rsidRPr="00DF75FD">
        <w:rPr>
          <w:rFonts w:cs="Times New Roman"/>
          <w:noProof/>
          <w:szCs w:val="24"/>
          <w:lang w:val="en-GB"/>
        </w:rPr>
        <w:t xml:space="preserve">a </w:t>
      </w:r>
      <w:r w:rsidRPr="00DF75FD">
        <w:rPr>
          <w:rFonts w:cs="Times New Roman"/>
          <w:noProof/>
          <w:szCs w:val="24"/>
          <w:lang w:val="en-GB"/>
        </w:rPr>
        <w:t xml:space="preserve">prohibition </w:t>
      </w:r>
      <w:r w:rsidR="00FB0767" w:rsidRPr="00DF75FD">
        <w:rPr>
          <w:rFonts w:cs="Times New Roman"/>
          <w:noProof/>
          <w:szCs w:val="24"/>
          <w:lang w:val="en-GB"/>
        </w:rPr>
        <w:t>on granting</w:t>
      </w:r>
      <w:r w:rsidRPr="00DF75FD">
        <w:rPr>
          <w:rFonts w:cs="Times New Roman"/>
          <w:noProof/>
          <w:szCs w:val="24"/>
          <w:lang w:val="en-GB"/>
        </w:rPr>
        <w:t xml:space="preserve"> any new vine planting authorisations in the region concerned for a number of years</w:t>
      </w:r>
      <w:r w:rsidR="00FD30D9" w:rsidRPr="00DF75FD">
        <w:rPr>
          <w:rFonts w:cs="Times New Roman"/>
          <w:noProof/>
          <w:szCs w:val="24"/>
          <w:lang w:val="en-GB"/>
        </w:rPr>
        <w:t xml:space="preserve">. This </w:t>
      </w:r>
      <w:r w:rsidRPr="00DF75FD">
        <w:rPr>
          <w:rFonts w:cs="Times New Roman"/>
          <w:noProof/>
          <w:szCs w:val="24"/>
          <w:lang w:val="en-GB"/>
        </w:rPr>
        <w:t xml:space="preserve">restriction could also apply to regions where a crisis distillation programme had been implemented. One stakeholder was against support for grubbing-up. Some stakeholders and </w:t>
      </w:r>
      <w:r w:rsidR="00FC77C7" w:rsidRPr="00DF75FD">
        <w:rPr>
          <w:rFonts w:cs="Times New Roman"/>
          <w:noProof/>
          <w:szCs w:val="24"/>
          <w:lang w:val="en-GB"/>
        </w:rPr>
        <w:t>MS</w:t>
      </w:r>
      <w:r w:rsidRPr="00DF75FD">
        <w:rPr>
          <w:rFonts w:cs="Times New Roman"/>
          <w:noProof/>
          <w:szCs w:val="24"/>
          <w:lang w:val="en-GB"/>
        </w:rPr>
        <w:t xml:space="preserve"> advocated for a system of temporary grubbing up, where the replanting could only take place after a number of years, with compensation for the grower.</w:t>
      </w:r>
    </w:p>
    <w:p w14:paraId="64DA0A58" w14:textId="2CD99C7E" w:rsidR="00935233" w:rsidRPr="00DF75FD" w:rsidRDefault="0060014F" w:rsidP="0060014F">
      <w:pPr>
        <w:ind w:left="357"/>
        <w:jc w:val="both"/>
        <w:rPr>
          <w:rFonts w:cs="Times New Roman"/>
          <w:noProof/>
          <w:szCs w:val="24"/>
          <w:lang w:val="en-GB"/>
        </w:rPr>
      </w:pPr>
      <w:r w:rsidRPr="00DF75FD">
        <w:rPr>
          <w:rFonts w:cs="Times New Roman"/>
          <w:noProof/>
          <w:szCs w:val="24"/>
          <w:lang w:val="en-GB"/>
        </w:rPr>
        <w:t>Any grubbing</w:t>
      </w:r>
      <w:r w:rsidR="002E20D2" w:rsidRPr="00DF75FD">
        <w:rPr>
          <w:rFonts w:cs="Times New Roman"/>
          <w:noProof/>
          <w:szCs w:val="24"/>
          <w:lang w:val="en-GB"/>
        </w:rPr>
        <w:t>-</w:t>
      </w:r>
      <w:r w:rsidRPr="00DF75FD">
        <w:rPr>
          <w:rFonts w:cs="Times New Roman"/>
          <w:noProof/>
          <w:szCs w:val="24"/>
          <w:lang w:val="en-GB"/>
        </w:rPr>
        <w:t>up scheme would need to be targeted to avoid the grubbing up of vineyards with a special value for the environment and the landscape, for example on steep slopes or in regions with few alternative crops.</w:t>
      </w:r>
    </w:p>
    <w:p w14:paraId="7685A0EC" w14:textId="335569DD" w:rsidR="0060014F" w:rsidRPr="00DF75FD" w:rsidRDefault="0060014F" w:rsidP="0060014F">
      <w:pPr>
        <w:ind w:left="357"/>
        <w:jc w:val="both"/>
        <w:rPr>
          <w:rFonts w:cs="Times New Roman"/>
          <w:noProof/>
          <w:szCs w:val="24"/>
          <w:lang w:val="en-GB"/>
        </w:rPr>
      </w:pPr>
      <w:r w:rsidRPr="00DF75FD">
        <w:rPr>
          <w:rFonts w:cs="Times New Roman"/>
          <w:noProof/>
          <w:szCs w:val="24"/>
          <w:lang w:val="en-GB"/>
        </w:rPr>
        <w:t xml:space="preserve">There was a consensus that in the current uncertain market, the validity of replanting authorisations would need to be extended to </w:t>
      </w:r>
      <w:r w:rsidR="00935233" w:rsidRPr="00DF75FD">
        <w:rPr>
          <w:rFonts w:cs="Times New Roman"/>
          <w:noProof/>
          <w:szCs w:val="24"/>
          <w:lang w:val="en-GB"/>
        </w:rPr>
        <w:t xml:space="preserve">eight </w:t>
      </w:r>
      <w:r w:rsidRPr="00DF75FD">
        <w:rPr>
          <w:rFonts w:cs="Times New Roman"/>
          <w:noProof/>
          <w:szCs w:val="24"/>
          <w:lang w:val="en-GB"/>
        </w:rPr>
        <w:t>years.</w:t>
      </w:r>
    </w:p>
    <w:p w14:paraId="7F7B856D" w14:textId="35234FD3" w:rsidR="0060014F" w:rsidRPr="00DF75FD" w:rsidRDefault="0060014F" w:rsidP="0060014F">
      <w:pPr>
        <w:ind w:left="357"/>
        <w:jc w:val="both"/>
        <w:rPr>
          <w:rFonts w:cs="Times New Roman"/>
          <w:noProof/>
          <w:szCs w:val="24"/>
          <w:lang w:val="en-GB"/>
        </w:rPr>
      </w:pPr>
      <w:r w:rsidRPr="00DF75FD">
        <w:rPr>
          <w:rFonts w:cs="Times New Roman"/>
          <w:noProof/>
          <w:lang w:val="en-GB"/>
        </w:rPr>
        <w:t>The unstable climatic conditions cause high variations in grape production, therefore some</w:t>
      </w:r>
      <w:r w:rsidRPr="00DF75FD">
        <w:rPr>
          <w:rFonts w:cs="Times New Roman"/>
          <w:noProof/>
          <w:szCs w:val="24"/>
          <w:lang w:val="en-GB"/>
        </w:rPr>
        <w:t xml:space="preserve"> participants requested </w:t>
      </w:r>
      <w:r w:rsidR="005F75C6" w:rsidRPr="00DF75FD">
        <w:rPr>
          <w:rFonts w:cs="Times New Roman"/>
          <w:noProof/>
          <w:szCs w:val="24"/>
          <w:lang w:val="en-GB"/>
        </w:rPr>
        <w:t>that production be stabilised</w:t>
      </w:r>
      <w:r w:rsidRPr="00DF75FD">
        <w:rPr>
          <w:rFonts w:cs="Times New Roman"/>
          <w:noProof/>
          <w:szCs w:val="24"/>
          <w:lang w:val="en-GB"/>
        </w:rPr>
        <w:t xml:space="preserve">, not only through the yield limitations which are already in place for wines with geographical indications, but through green harvesting measures (which should be available in all national strategic programmes) </w:t>
      </w:r>
      <w:r w:rsidR="005F75C6" w:rsidRPr="00DF75FD">
        <w:rPr>
          <w:rFonts w:cs="Times New Roman"/>
          <w:noProof/>
          <w:szCs w:val="24"/>
          <w:lang w:val="en-GB"/>
        </w:rPr>
        <w:t>and/</w:t>
      </w:r>
      <w:r w:rsidRPr="00DF75FD">
        <w:rPr>
          <w:rFonts w:cs="Times New Roman"/>
          <w:noProof/>
          <w:szCs w:val="24"/>
          <w:lang w:val="en-GB"/>
        </w:rPr>
        <w:t xml:space="preserve">or the possibility to make </w:t>
      </w:r>
      <w:r w:rsidR="0003674D" w:rsidRPr="00DF75FD">
        <w:rPr>
          <w:rFonts w:cs="Times New Roman"/>
          <w:noProof/>
          <w:szCs w:val="24"/>
          <w:lang w:val="en-GB"/>
        </w:rPr>
        <w:t xml:space="preserve">it </w:t>
      </w:r>
      <w:r w:rsidRPr="00DF75FD">
        <w:rPr>
          <w:rFonts w:cs="Times New Roman"/>
          <w:noProof/>
          <w:szCs w:val="24"/>
          <w:lang w:val="en-GB"/>
        </w:rPr>
        <w:t>obligatory in regions with exceptionally high yields</w:t>
      </w:r>
      <w:r w:rsidR="0003674D" w:rsidRPr="00DF75FD">
        <w:rPr>
          <w:rFonts w:cs="Times New Roman"/>
          <w:noProof/>
          <w:szCs w:val="24"/>
          <w:lang w:val="en-GB"/>
        </w:rPr>
        <w:t xml:space="preserve"> to use part of the grape harvest for other purposes (such as distillation or sweeteners)</w:t>
      </w:r>
      <w:r w:rsidRPr="00DF75FD">
        <w:rPr>
          <w:rFonts w:cs="Times New Roman"/>
          <w:noProof/>
          <w:szCs w:val="24"/>
          <w:lang w:val="en-GB"/>
        </w:rPr>
        <w:t xml:space="preserve">, to avoid accumulating stocks and </w:t>
      </w:r>
      <w:r w:rsidR="00B64E96" w:rsidRPr="00DF75FD">
        <w:rPr>
          <w:rFonts w:cs="Times New Roman"/>
          <w:noProof/>
          <w:szCs w:val="24"/>
          <w:lang w:val="en-GB"/>
        </w:rPr>
        <w:t xml:space="preserve">putting </w:t>
      </w:r>
      <w:r w:rsidRPr="00DF75FD">
        <w:rPr>
          <w:rFonts w:cs="Times New Roman"/>
          <w:noProof/>
          <w:szCs w:val="24"/>
          <w:lang w:val="en-GB"/>
        </w:rPr>
        <w:t>pressure on prices.</w:t>
      </w:r>
    </w:p>
    <w:p w14:paraId="40BAA501" w14:textId="61EBF54E" w:rsidR="0060014F" w:rsidRPr="00D27AED" w:rsidRDefault="0060014F" w:rsidP="0060014F">
      <w:pPr>
        <w:ind w:left="357"/>
        <w:jc w:val="both"/>
        <w:rPr>
          <w:rFonts w:cs="Times New Roman"/>
          <w:noProof/>
          <w:szCs w:val="24"/>
          <w:lang w:val="en-GB"/>
        </w:rPr>
      </w:pPr>
      <w:r w:rsidRPr="00DF75FD">
        <w:rPr>
          <w:rFonts w:cs="Times New Roman"/>
          <w:noProof/>
          <w:szCs w:val="24"/>
          <w:lang w:val="en-GB"/>
        </w:rPr>
        <w:t xml:space="preserve">More support should be made available for precision farming and water </w:t>
      </w:r>
      <w:r w:rsidR="00AD66D7" w:rsidRPr="00AD66D7">
        <w:rPr>
          <w:rFonts w:cs="Times New Roman"/>
          <w:noProof/>
          <w:szCs w:val="24"/>
          <w:lang w:val="en-GB"/>
        </w:rPr>
        <w:t>management and</w:t>
      </w:r>
      <w:r w:rsidR="00B64E96" w:rsidRPr="00D27AED">
        <w:rPr>
          <w:rFonts w:cs="Times New Roman"/>
          <w:noProof/>
          <w:szCs w:val="24"/>
          <w:lang w:val="en-GB"/>
        </w:rPr>
        <w:t xml:space="preserve"> for </w:t>
      </w:r>
      <w:r w:rsidRPr="00D27AED">
        <w:rPr>
          <w:rFonts w:cs="Times New Roman"/>
          <w:noProof/>
          <w:szCs w:val="24"/>
          <w:lang w:val="en-GB"/>
        </w:rPr>
        <w:t xml:space="preserve">research into more disease or drought resistant wine varieties. Many participants considered the use of </w:t>
      </w:r>
      <w:r w:rsidR="009A42D0" w:rsidRPr="00D27AED">
        <w:rPr>
          <w:rFonts w:cs="Times New Roman"/>
          <w:noProof/>
          <w:szCs w:val="24"/>
          <w:lang w:val="en-GB"/>
        </w:rPr>
        <w:t xml:space="preserve">new genomic techniques </w:t>
      </w:r>
      <w:r w:rsidRPr="00D27AED">
        <w:rPr>
          <w:rFonts w:cs="Times New Roman"/>
          <w:noProof/>
          <w:szCs w:val="24"/>
          <w:lang w:val="en-GB"/>
        </w:rPr>
        <w:t>pertinent for the development of such varieties.</w:t>
      </w:r>
    </w:p>
    <w:p w14:paraId="7B168162" w14:textId="65004686" w:rsidR="00A258B2" w:rsidRPr="00D27AED" w:rsidRDefault="00A41114" w:rsidP="0060014F">
      <w:pPr>
        <w:ind w:left="357"/>
        <w:jc w:val="both"/>
        <w:rPr>
          <w:rFonts w:cs="Times New Roman"/>
          <w:noProof/>
          <w:szCs w:val="24"/>
          <w:lang w:val="en-GB"/>
        </w:rPr>
      </w:pPr>
      <w:r w:rsidRPr="00D27AED">
        <w:rPr>
          <w:rFonts w:cs="Times New Roman"/>
          <w:noProof/>
          <w:szCs w:val="24"/>
          <w:lang w:val="en-GB"/>
        </w:rPr>
        <w:t>Some participants did not see the declining demand for wine as an irreversible long-term trend</w:t>
      </w:r>
      <w:r w:rsidR="0060014F" w:rsidRPr="00D27AED">
        <w:rPr>
          <w:rFonts w:cs="Times New Roman"/>
          <w:noProof/>
          <w:szCs w:val="24"/>
          <w:lang w:val="en-GB"/>
        </w:rPr>
        <w:t>, citing the example of gin and tonic</w:t>
      </w:r>
      <w:r w:rsidRPr="00D27AED">
        <w:rPr>
          <w:rFonts w:cs="Times New Roman"/>
          <w:noProof/>
          <w:szCs w:val="24"/>
          <w:lang w:val="en-GB"/>
        </w:rPr>
        <w:t xml:space="preserve">. This </w:t>
      </w:r>
      <w:r w:rsidR="0060014F" w:rsidRPr="00D27AED">
        <w:rPr>
          <w:rFonts w:cs="Times New Roman"/>
          <w:noProof/>
          <w:szCs w:val="24"/>
          <w:lang w:val="en-GB"/>
        </w:rPr>
        <w:t xml:space="preserve">drink is currently very popular with the younger generation, but was considered old-fashioned 20 years ago. To follow </w:t>
      </w:r>
      <w:r w:rsidR="000B143A" w:rsidRPr="00D27AED">
        <w:rPr>
          <w:rFonts w:cs="Times New Roman"/>
          <w:noProof/>
          <w:szCs w:val="24"/>
          <w:lang w:val="en-GB"/>
        </w:rPr>
        <w:t>in its footsteps</w:t>
      </w:r>
      <w:r w:rsidR="0060014F" w:rsidRPr="00D27AED">
        <w:rPr>
          <w:rFonts w:cs="Times New Roman"/>
          <w:noProof/>
          <w:szCs w:val="24"/>
          <w:lang w:val="en-GB"/>
        </w:rPr>
        <w:t>, wine would need to shed its image as elitist beverage and become more accessible</w:t>
      </w:r>
      <w:r w:rsidR="00625ABF" w:rsidRPr="00D27AED">
        <w:rPr>
          <w:rFonts w:cs="Times New Roman"/>
          <w:noProof/>
          <w:szCs w:val="24"/>
          <w:lang w:val="en-GB"/>
        </w:rPr>
        <w:t xml:space="preserve"> </w:t>
      </w:r>
      <w:r w:rsidR="00370E39" w:rsidRPr="00D27AED">
        <w:rPr>
          <w:rFonts w:cs="Times New Roman"/>
          <w:noProof/>
          <w:szCs w:val="24"/>
          <w:lang w:val="en-GB"/>
        </w:rPr>
        <w:t>(</w:t>
      </w:r>
      <w:r w:rsidR="0060014F" w:rsidRPr="00D27AED">
        <w:rPr>
          <w:rFonts w:cs="Times New Roman"/>
          <w:noProof/>
          <w:szCs w:val="24"/>
          <w:lang w:val="en-GB"/>
        </w:rPr>
        <w:t xml:space="preserve">a </w:t>
      </w:r>
      <w:r w:rsidR="00625ABF" w:rsidRPr="00D27AED">
        <w:rPr>
          <w:rFonts w:cs="Times New Roman"/>
          <w:noProof/>
          <w:szCs w:val="24"/>
          <w:lang w:val="en-GB"/>
        </w:rPr>
        <w:t xml:space="preserve">fun </w:t>
      </w:r>
      <w:r w:rsidR="0060014F" w:rsidRPr="00D27AED">
        <w:rPr>
          <w:rFonts w:cs="Times New Roman"/>
          <w:noProof/>
          <w:szCs w:val="24"/>
          <w:lang w:val="en-GB"/>
        </w:rPr>
        <w:t xml:space="preserve">drink </w:t>
      </w:r>
      <w:r w:rsidR="00370E39" w:rsidRPr="00D27AED">
        <w:rPr>
          <w:rFonts w:cs="Times New Roman"/>
          <w:noProof/>
          <w:szCs w:val="24"/>
          <w:lang w:val="en-GB"/>
        </w:rPr>
        <w:t xml:space="preserve">that </w:t>
      </w:r>
      <w:r w:rsidR="0060014F" w:rsidRPr="00D27AED">
        <w:rPr>
          <w:rFonts w:cs="Times New Roman"/>
          <w:noProof/>
          <w:szCs w:val="24"/>
          <w:lang w:val="en-GB"/>
        </w:rPr>
        <w:t>can be shared with friends</w:t>
      </w:r>
      <w:r w:rsidR="00370E39" w:rsidRPr="00D27AED">
        <w:rPr>
          <w:rFonts w:cs="Times New Roman"/>
          <w:noProof/>
          <w:szCs w:val="24"/>
          <w:lang w:val="en-GB"/>
        </w:rPr>
        <w:t>)</w:t>
      </w:r>
      <w:r w:rsidR="0060014F" w:rsidRPr="00D27AED">
        <w:rPr>
          <w:rFonts w:cs="Times New Roman"/>
          <w:noProof/>
          <w:szCs w:val="24"/>
          <w:lang w:val="en-GB"/>
        </w:rPr>
        <w:t xml:space="preserve">. In this context, it is important to inform the consumer about the regional origin of the wine and to create a link to the producer, </w:t>
      </w:r>
      <w:r w:rsidR="007743D9" w:rsidRPr="00D27AED">
        <w:rPr>
          <w:rFonts w:cs="Times New Roman"/>
          <w:noProof/>
          <w:szCs w:val="24"/>
          <w:lang w:val="en-GB"/>
        </w:rPr>
        <w:t xml:space="preserve">also through </w:t>
      </w:r>
      <w:r w:rsidR="0060014F" w:rsidRPr="00D27AED">
        <w:rPr>
          <w:rFonts w:cs="Times New Roman"/>
          <w:noProof/>
          <w:szCs w:val="24"/>
          <w:lang w:val="en-GB"/>
        </w:rPr>
        <w:t>wine tourism.</w:t>
      </w:r>
    </w:p>
    <w:p w14:paraId="10A66A7A" w14:textId="3A497CA9" w:rsidR="00A258B2" w:rsidRPr="00D27AED" w:rsidRDefault="0060014F" w:rsidP="0060014F">
      <w:pPr>
        <w:ind w:left="357"/>
        <w:jc w:val="both"/>
        <w:rPr>
          <w:rFonts w:cs="Times New Roman"/>
          <w:noProof/>
          <w:szCs w:val="24"/>
          <w:lang w:val="en-GB"/>
        </w:rPr>
      </w:pPr>
      <w:r w:rsidRPr="00D27AED">
        <w:rPr>
          <w:rFonts w:cs="Times New Roman"/>
          <w:noProof/>
          <w:szCs w:val="24"/>
          <w:lang w:val="en-GB"/>
        </w:rPr>
        <w:t>Participants agreed that promotion of EU wine on third country market</w:t>
      </w:r>
      <w:r w:rsidR="007743D9" w:rsidRPr="00D27AED">
        <w:rPr>
          <w:rFonts w:cs="Times New Roman"/>
          <w:noProof/>
          <w:szCs w:val="24"/>
          <w:lang w:val="en-GB"/>
        </w:rPr>
        <w:t>s</w:t>
      </w:r>
      <w:r w:rsidRPr="00D27AED">
        <w:rPr>
          <w:rFonts w:cs="Times New Roman"/>
          <w:noProof/>
          <w:szCs w:val="24"/>
          <w:lang w:val="en-GB"/>
        </w:rPr>
        <w:t xml:space="preserve"> needs to be reinforced and </w:t>
      </w:r>
      <w:r w:rsidR="002943B8" w:rsidRPr="00D27AED">
        <w:rPr>
          <w:rFonts w:cs="Times New Roman"/>
          <w:noProof/>
          <w:szCs w:val="24"/>
          <w:lang w:val="en-GB"/>
        </w:rPr>
        <w:t xml:space="preserve">that </w:t>
      </w:r>
      <w:r w:rsidRPr="00D27AED">
        <w:rPr>
          <w:rFonts w:cs="Times New Roman"/>
          <w:noProof/>
          <w:szCs w:val="24"/>
          <w:lang w:val="en-GB"/>
        </w:rPr>
        <w:t xml:space="preserve">limiting the support to </w:t>
      </w:r>
      <w:r w:rsidR="00E45DC2" w:rsidRPr="00D27AED">
        <w:rPr>
          <w:rFonts w:cs="Times New Roman"/>
          <w:noProof/>
          <w:szCs w:val="24"/>
          <w:lang w:val="en-GB"/>
        </w:rPr>
        <w:t>three</w:t>
      </w:r>
      <w:r w:rsidRPr="00D27AED">
        <w:rPr>
          <w:rFonts w:cs="Times New Roman"/>
          <w:noProof/>
          <w:szCs w:val="24"/>
          <w:lang w:val="en-GB"/>
        </w:rPr>
        <w:t xml:space="preserve"> years for each market does not allow </w:t>
      </w:r>
      <w:r w:rsidR="002943B8" w:rsidRPr="00D27AED">
        <w:rPr>
          <w:rFonts w:cs="Times New Roman"/>
          <w:noProof/>
          <w:szCs w:val="24"/>
          <w:lang w:val="en-GB"/>
        </w:rPr>
        <w:t xml:space="preserve">consolidation of </w:t>
      </w:r>
      <w:r w:rsidRPr="00D27AED">
        <w:rPr>
          <w:rFonts w:cs="Times New Roman"/>
          <w:noProof/>
          <w:szCs w:val="24"/>
          <w:lang w:val="en-GB"/>
        </w:rPr>
        <w:t>market position</w:t>
      </w:r>
      <w:r w:rsidR="002943B8" w:rsidRPr="00D27AED">
        <w:rPr>
          <w:rFonts w:cs="Times New Roman"/>
          <w:noProof/>
          <w:szCs w:val="24"/>
          <w:lang w:val="en-GB"/>
        </w:rPr>
        <w:t>s</w:t>
      </w:r>
      <w:r w:rsidRPr="00D27AED">
        <w:rPr>
          <w:rFonts w:cs="Times New Roman"/>
          <w:noProof/>
          <w:szCs w:val="24"/>
          <w:lang w:val="en-GB"/>
        </w:rPr>
        <w:t xml:space="preserve">. While many suggested </w:t>
      </w:r>
      <w:r w:rsidR="002943B8" w:rsidRPr="00D27AED">
        <w:rPr>
          <w:rFonts w:cs="Times New Roman"/>
          <w:noProof/>
          <w:szCs w:val="24"/>
          <w:lang w:val="en-GB"/>
        </w:rPr>
        <w:t xml:space="preserve">greater </w:t>
      </w:r>
      <w:r w:rsidRPr="00D27AED">
        <w:rPr>
          <w:rFonts w:cs="Times New Roman"/>
          <w:noProof/>
          <w:szCs w:val="24"/>
          <w:lang w:val="en-GB"/>
        </w:rPr>
        <w:t xml:space="preserve">promotion of wine on the EU market, others claimed that this would be counter-productive, leading to a competition between EU wine makers </w:t>
      </w:r>
      <w:r w:rsidR="002943B8" w:rsidRPr="00D27AED">
        <w:rPr>
          <w:rFonts w:cs="Times New Roman"/>
          <w:noProof/>
          <w:szCs w:val="24"/>
          <w:lang w:val="en-GB"/>
        </w:rPr>
        <w:t xml:space="preserve">in </w:t>
      </w:r>
      <w:r w:rsidRPr="00D27AED">
        <w:rPr>
          <w:rFonts w:cs="Times New Roman"/>
          <w:noProof/>
          <w:szCs w:val="24"/>
          <w:lang w:val="en-GB"/>
        </w:rPr>
        <w:t>a saturated market.</w:t>
      </w:r>
    </w:p>
    <w:p w14:paraId="5358DB53" w14:textId="48653F6E" w:rsidR="0060014F" w:rsidRPr="00D27AED" w:rsidRDefault="008835D4" w:rsidP="0060014F">
      <w:pPr>
        <w:ind w:left="357"/>
        <w:jc w:val="both"/>
        <w:rPr>
          <w:rFonts w:cs="Times New Roman"/>
          <w:noProof/>
          <w:szCs w:val="24"/>
          <w:lang w:val="en-GB"/>
        </w:rPr>
      </w:pPr>
      <w:r w:rsidRPr="00D27AED">
        <w:rPr>
          <w:rFonts w:cs="Times New Roman"/>
          <w:noProof/>
          <w:szCs w:val="24"/>
          <w:lang w:val="en-GB"/>
        </w:rPr>
        <w:t xml:space="preserve">All </w:t>
      </w:r>
      <w:r w:rsidR="0060014F" w:rsidRPr="00D27AED">
        <w:rPr>
          <w:rFonts w:cs="Times New Roman"/>
          <w:noProof/>
          <w:szCs w:val="24"/>
          <w:lang w:val="en-GB"/>
        </w:rPr>
        <w:t>agreed on the importance of the link between wine and the European landscape and culture</w:t>
      </w:r>
      <w:r w:rsidRPr="00D27AED">
        <w:rPr>
          <w:rFonts w:cs="Times New Roman"/>
          <w:noProof/>
          <w:szCs w:val="24"/>
          <w:lang w:val="en-GB"/>
        </w:rPr>
        <w:t xml:space="preserve"> and of </w:t>
      </w:r>
      <w:r w:rsidR="0060014F" w:rsidRPr="00D27AED">
        <w:rPr>
          <w:rFonts w:cs="Times New Roman"/>
          <w:noProof/>
          <w:szCs w:val="24"/>
          <w:lang w:val="en-GB"/>
        </w:rPr>
        <w:t>moderate consumption in connection with the Mediterranean diet</w:t>
      </w:r>
      <w:r w:rsidRPr="00D27AED">
        <w:rPr>
          <w:rFonts w:cs="Times New Roman"/>
          <w:noProof/>
          <w:szCs w:val="24"/>
          <w:lang w:val="en-GB"/>
        </w:rPr>
        <w:t>. T</w:t>
      </w:r>
      <w:r w:rsidR="0060014F" w:rsidRPr="00D27AED">
        <w:rPr>
          <w:rFonts w:cs="Times New Roman"/>
          <w:noProof/>
          <w:szCs w:val="24"/>
          <w:lang w:val="en-GB"/>
        </w:rPr>
        <w:t>his should be well communicated to consumers, while anti-alcohol campaigns and policies should not treat wine in the same manner as other alcoholic beverages.</w:t>
      </w:r>
    </w:p>
    <w:p w14:paraId="12E2CF54" w14:textId="7206B3AD" w:rsidR="0060014F" w:rsidRPr="00D27AED" w:rsidRDefault="0060014F" w:rsidP="0060014F">
      <w:pPr>
        <w:ind w:left="357"/>
        <w:jc w:val="both"/>
        <w:rPr>
          <w:rFonts w:cs="Times New Roman"/>
          <w:noProof/>
          <w:szCs w:val="24"/>
          <w:lang w:val="en-GB"/>
        </w:rPr>
      </w:pPr>
      <w:r w:rsidRPr="00D27AED">
        <w:rPr>
          <w:rFonts w:cs="Times New Roman"/>
          <w:noProof/>
          <w:lang w:val="en-GB"/>
        </w:rPr>
        <w:t xml:space="preserve">Several speakers suggested that fully and partially de-alcoholised wines should be </w:t>
      </w:r>
      <w:r w:rsidR="002C1486" w:rsidRPr="00D27AED">
        <w:rPr>
          <w:rFonts w:cs="Times New Roman"/>
          <w:noProof/>
          <w:lang w:val="en-GB"/>
        </w:rPr>
        <w:t>made</w:t>
      </w:r>
      <w:r w:rsidR="002C1486" w:rsidRPr="00D27AED">
        <w:rPr>
          <w:rFonts w:cs="Times New Roman"/>
          <w:noProof/>
          <w:szCs w:val="24"/>
          <w:lang w:val="en-GB"/>
        </w:rPr>
        <w:t xml:space="preserve"> </w:t>
      </w:r>
      <w:r w:rsidRPr="00D27AED">
        <w:rPr>
          <w:rFonts w:cs="Times New Roman"/>
          <w:noProof/>
          <w:szCs w:val="24"/>
          <w:lang w:val="en-GB"/>
        </w:rPr>
        <w:t xml:space="preserve">more attractive </w:t>
      </w:r>
      <w:r w:rsidR="00EB0680" w:rsidRPr="00D27AED">
        <w:rPr>
          <w:rFonts w:cs="Times New Roman"/>
          <w:noProof/>
          <w:szCs w:val="24"/>
          <w:lang w:val="en-GB"/>
        </w:rPr>
        <w:t xml:space="preserve">and recognisable </w:t>
      </w:r>
      <w:r w:rsidR="002C1486" w:rsidRPr="00D27AED">
        <w:rPr>
          <w:rFonts w:cs="Times New Roman"/>
          <w:noProof/>
          <w:szCs w:val="24"/>
          <w:lang w:val="en-GB"/>
        </w:rPr>
        <w:t>for consumers with lab</w:t>
      </w:r>
      <w:r w:rsidR="000B6D2A" w:rsidRPr="00D27AED">
        <w:rPr>
          <w:rFonts w:cs="Times New Roman"/>
          <w:noProof/>
          <w:szCs w:val="24"/>
          <w:lang w:val="en-GB"/>
        </w:rPr>
        <w:t>e</w:t>
      </w:r>
      <w:r w:rsidR="002C1486" w:rsidRPr="00D27AED">
        <w:rPr>
          <w:rFonts w:cs="Times New Roman"/>
          <w:noProof/>
          <w:szCs w:val="24"/>
          <w:lang w:val="en-GB"/>
        </w:rPr>
        <w:t>ls</w:t>
      </w:r>
      <w:r w:rsidRPr="00D27AED">
        <w:rPr>
          <w:rFonts w:cs="Times New Roman"/>
          <w:noProof/>
          <w:szCs w:val="24"/>
          <w:lang w:val="en-GB"/>
        </w:rPr>
        <w:t xml:space="preserve"> similar to the </w:t>
      </w:r>
      <w:r w:rsidR="00A258B2" w:rsidRPr="00D27AED">
        <w:rPr>
          <w:rFonts w:cs="Times New Roman"/>
          <w:noProof/>
          <w:szCs w:val="24"/>
          <w:lang w:val="en-GB"/>
        </w:rPr>
        <w:t>‘</w:t>
      </w:r>
      <w:r w:rsidRPr="00D27AED">
        <w:rPr>
          <w:rFonts w:cs="Times New Roman"/>
          <w:noProof/>
          <w:szCs w:val="24"/>
          <w:lang w:val="en-GB"/>
        </w:rPr>
        <w:t>zero</w:t>
      </w:r>
      <w:r w:rsidR="00A258B2" w:rsidRPr="00D27AED">
        <w:rPr>
          <w:rFonts w:cs="Times New Roman"/>
          <w:noProof/>
          <w:szCs w:val="24"/>
          <w:lang w:val="en-GB"/>
        </w:rPr>
        <w:t>’</w:t>
      </w:r>
      <w:r w:rsidRPr="00D27AED">
        <w:rPr>
          <w:rFonts w:cs="Times New Roman"/>
          <w:noProof/>
          <w:szCs w:val="24"/>
          <w:lang w:val="en-GB"/>
        </w:rPr>
        <w:t xml:space="preserve"> or </w:t>
      </w:r>
      <w:r w:rsidR="00A258B2" w:rsidRPr="00D27AED">
        <w:rPr>
          <w:rFonts w:cs="Times New Roman"/>
          <w:noProof/>
          <w:szCs w:val="24"/>
          <w:lang w:val="en-GB"/>
        </w:rPr>
        <w:t>‘</w:t>
      </w:r>
      <w:r w:rsidRPr="00D27AED">
        <w:rPr>
          <w:rFonts w:cs="Times New Roman"/>
          <w:noProof/>
          <w:szCs w:val="24"/>
          <w:lang w:val="en-GB"/>
        </w:rPr>
        <w:t>light</w:t>
      </w:r>
      <w:r w:rsidR="00A258B2" w:rsidRPr="00D27AED">
        <w:rPr>
          <w:rFonts w:cs="Times New Roman"/>
          <w:noProof/>
          <w:szCs w:val="24"/>
          <w:lang w:val="en-GB"/>
        </w:rPr>
        <w:t>’</w:t>
      </w:r>
      <w:r w:rsidRPr="00D27AED">
        <w:rPr>
          <w:rFonts w:cs="Times New Roman"/>
          <w:noProof/>
          <w:szCs w:val="24"/>
          <w:lang w:val="en-GB"/>
        </w:rPr>
        <w:t xml:space="preserve"> </w:t>
      </w:r>
      <w:r w:rsidR="00A258B2" w:rsidRPr="00D27AED">
        <w:rPr>
          <w:rFonts w:cs="Times New Roman"/>
          <w:noProof/>
          <w:szCs w:val="24"/>
          <w:lang w:val="en-GB"/>
        </w:rPr>
        <w:t xml:space="preserve">labels </w:t>
      </w:r>
      <w:r w:rsidRPr="00D27AED">
        <w:rPr>
          <w:rFonts w:cs="Times New Roman"/>
          <w:noProof/>
          <w:szCs w:val="24"/>
          <w:lang w:val="en-GB"/>
        </w:rPr>
        <w:t xml:space="preserve">currently applicable to beer. It could also </w:t>
      </w:r>
      <w:r w:rsidR="00A258B2" w:rsidRPr="00D27AED">
        <w:rPr>
          <w:rFonts w:cs="Times New Roman"/>
          <w:noProof/>
          <w:szCs w:val="24"/>
          <w:lang w:val="en-GB"/>
        </w:rPr>
        <w:t xml:space="preserve">be </w:t>
      </w:r>
      <w:r w:rsidRPr="00D27AED">
        <w:rPr>
          <w:rFonts w:cs="Times New Roman"/>
          <w:noProof/>
          <w:szCs w:val="24"/>
          <w:lang w:val="en-GB"/>
        </w:rPr>
        <w:t>help</w:t>
      </w:r>
      <w:r w:rsidR="00A258B2" w:rsidRPr="00D27AED">
        <w:rPr>
          <w:rFonts w:cs="Times New Roman"/>
          <w:noProof/>
          <w:szCs w:val="24"/>
          <w:lang w:val="en-GB"/>
        </w:rPr>
        <w:t>ful</w:t>
      </w:r>
      <w:r w:rsidRPr="00D27AED">
        <w:rPr>
          <w:rFonts w:cs="Times New Roman"/>
          <w:noProof/>
          <w:szCs w:val="24"/>
          <w:lang w:val="en-GB"/>
        </w:rPr>
        <w:t xml:space="preserve"> to create logos for </w:t>
      </w:r>
      <w:r w:rsidR="007A0108" w:rsidRPr="00D27AED">
        <w:rPr>
          <w:rFonts w:cs="Times New Roman"/>
          <w:noProof/>
          <w:szCs w:val="24"/>
          <w:lang w:val="en-GB"/>
        </w:rPr>
        <w:t>‘</w:t>
      </w:r>
      <w:r w:rsidRPr="00D27AED">
        <w:rPr>
          <w:rFonts w:cs="Times New Roman"/>
          <w:noProof/>
          <w:szCs w:val="24"/>
          <w:lang w:val="en-GB"/>
        </w:rPr>
        <w:t>natural wines</w:t>
      </w:r>
      <w:r w:rsidR="007A0108" w:rsidRPr="00D27AED">
        <w:rPr>
          <w:rFonts w:cs="Times New Roman"/>
          <w:noProof/>
          <w:szCs w:val="24"/>
          <w:lang w:val="en-GB"/>
        </w:rPr>
        <w:t>’</w:t>
      </w:r>
      <w:r w:rsidRPr="00D27AED">
        <w:rPr>
          <w:rFonts w:cs="Times New Roman"/>
          <w:noProof/>
          <w:szCs w:val="24"/>
          <w:lang w:val="en-GB"/>
        </w:rPr>
        <w:t xml:space="preserve"> (produced with a minimum of oenological intervention), wines with a naturally low alcohol </w:t>
      </w:r>
      <w:r w:rsidR="00D7686C" w:rsidRPr="00D27AED">
        <w:rPr>
          <w:rFonts w:cs="Times New Roman"/>
          <w:noProof/>
          <w:szCs w:val="24"/>
          <w:lang w:val="en-GB"/>
        </w:rPr>
        <w:t xml:space="preserve">content </w:t>
      </w:r>
      <w:r w:rsidRPr="00D27AED">
        <w:rPr>
          <w:rFonts w:cs="Times New Roman"/>
          <w:noProof/>
          <w:szCs w:val="24"/>
          <w:lang w:val="en-GB"/>
        </w:rPr>
        <w:t>(the current minimum alcohol content of wine in the EU is 8</w:t>
      </w:r>
      <w:r w:rsidR="00D7686C" w:rsidRPr="00D27AED">
        <w:rPr>
          <w:rFonts w:cs="Times New Roman"/>
          <w:noProof/>
          <w:szCs w:val="24"/>
          <w:lang w:val="en-GB"/>
        </w:rPr>
        <w:t>.</w:t>
      </w:r>
      <w:r w:rsidRPr="00D27AED">
        <w:rPr>
          <w:rFonts w:cs="Times New Roman"/>
          <w:noProof/>
          <w:szCs w:val="24"/>
          <w:lang w:val="en-GB"/>
        </w:rPr>
        <w:t xml:space="preserve">5%) and wines produced in a sustainable way, </w:t>
      </w:r>
      <w:r w:rsidR="007A0108" w:rsidRPr="00D27AED">
        <w:rPr>
          <w:rFonts w:cs="Times New Roman"/>
          <w:noProof/>
          <w:szCs w:val="24"/>
          <w:lang w:val="en-GB"/>
        </w:rPr>
        <w:t xml:space="preserve">and </w:t>
      </w:r>
      <w:r w:rsidRPr="00D27AED">
        <w:rPr>
          <w:rFonts w:cs="Times New Roman"/>
          <w:noProof/>
          <w:szCs w:val="24"/>
          <w:lang w:val="en-GB"/>
        </w:rPr>
        <w:t xml:space="preserve">to better inform consumers </w:t>
      </w:r>
      <w:r w:rsidR="00EB0680" w:rsidRPr="00D27AED">
        <w:rPr>
          <w:rFonts w:cs="Times New Roman"/>
          <w:noProof/>
          <w:szCs w:val="24"/>
          <w:lang w:val="en-GB"/>
        </w:rPr>
        <w:t xml:space="preserve">about </w:t>
      </w:r>
      <w:r w:rsidRPr="00D27AED">
        <w:rPr>
          <w:rFonts w:cs="Times New Roman"/>
          <w:noProof/>
          <w:szCs w:val="24"/>
          <w:lang w:val="en-GB"/>
        </w:rPr>
        <w:t>these products</w:t>
      </w:r>
      <w:r w:rsidR="00D27AED">
        <w:rPr>
          <w:rFonts w:cs="Times New Roman"/>
          <w:noProof/>
          <w:szCs w:val="24"/>
          <w:lang w:val="en-GB"/>
        </w:rPr>
        <w:t xml:space="preserve"> to make them </w:t>
      </w:r>
      <w:r w:rsidRPr="00D27AED">
        <w:rPr>
          <w:rFonts w:cs="Times New Roman"/>
          <w:noProof/>
          <w:szCs w:val="24"/>
          <w:lang w:val="en-GB"/>
        </w:rPr>
        <w:t>more recognisable and attractive</w:t>
      </w:r>
      <w:r w:rsidR="00D27AED">
        <w:rPr>
          <w:rFonts w:cs="Times New Roman"/>
          <w:noProof/>
          <w:szCs w:val="24"/>
          <w:lang w:val="en-GB"/>
        </w:rPr>
        <w:t>.</w:t>
      </w:r>
    </w:p>
    <w:p w14:paraId="22388AA1" w14:textId="479240B6" w:rsidR="0060014F" w:rsidRPr="00D27AED" w:rsidRDefault="0060014F" w:rsidP="0060014F">
      <w:pPr>
        <w:ind w:left="357"/>
        <w:jc w:val="both"/>
        <w:rPr>
          <w:rFonts w:cs="Times New Roman"/>
          <w:noProof/>
          <w:szCs w:val="24"/>
          <w:lang w:val="en-GB"/>
        </w:rPr>
      </w:pPr>
      <w:r w:rsidRPr="00D27AED">
        <w:rPr>
          <w:rFonts w:cs="Times New Roman"/>
          <w:noProof/>
          <w:szCs w:val="24"/>
          <w:lang w:val="en-GB"/>
        </w:rPr>
        <w:t xml:space="preserve">The organic wine sector was satisfied with the past growth in area and optimistic about the sales perspectives, but </w:t>
      </w:r>
      <w:r w:rsidR="00F92B4E" w:rsidRPr="00D27AED">
        <w:rPr>
          <w:rFonts w:cs="Times New Roman"/>
          <w:noProof/>
          <w:szCs w:val="24"/>
          <w:lang w:val="en-GB"/>
        </w:rPr>
        <w:t xml:space="preserve">highlighted </w:t>
      </w:r>
      <w:r w:rsidR="009A3367" w:rsidRPr="00D27AED">
        <w:rPr>
          <w:rFonts w:cs="Times New Roman"/>
          <w:noProof/>
          <w:szCs w:val="24"/>
          <w:lang w:val="en-GB"/>
        </w:rPr>
        <w:t xml:space="preserve">several </w:t>
      </w:r>
      <w:r w:rsidRPr="00D27AED">
        <w:rPr>
          <w:rFonts w:cs="Times New Roman"/>
          <w:noProof/>
          <w:szCs w:val="24"/>
          <w:lang w:val="en-GB"/>
        </w:rPr>
        <w:t xml:space="preserve">challenges. It deplored </w:t>
      </w:r>
      <w:r w:rsidR="009A3367" w:rsidRPr="00D27AED">
        <w:rPr>
          <w:rFonts w:cs="Times New Roman"/>
          <w:noProof/>
          <w:szCs w:val="24"/>
          <w:lang w:val="en-GB"/>
        </w:rPr>
        <w:t xml:space="preserve">the lack of </w:t>
      </w:r>
      <w:r w:rsidRPr="00D27AED">
        <w:rPr>
          <w:rFonts w:cs="Times New Roman"/>
          <w:noProof/>
          <w:szCs w:val="24"/>
          <w:lang w:val="en-GB"/>
        </w:rPr>
        <w:t xml:space="preserve">alternatives to copper </w:t>
      </w:r>
      <w:r w:rsidR="009A3367" w:rsidRPr="00D27AED">
        <w:rPr>
          <w:rFonts w:cs="Times New Roman"/>
          <w:noProof/>
          <w:szCs w:val="24"/>
          <w:lang w:val="en-GB"/>
        </w:rPr>
        <w:t xml:space="preserve">for treating </w:t>
      </w:r>
      <w:r w:rsidRPr="00D27AED">
        <w:rPr>
          <w:rFonts w:cs="Times New Roman"/>
          <w:noProof/>
          <w:szCs w:val="24"/>
          <w:lang w:val="en-GB"/>
        </w:rPr>
        <w:t>mildew</w:t>
      </w:r>
      <w:r w:rsidR="009A3367" w:rsidRPr="00D27AED">
        <w:rPr>
          <w:rFonts w:cs="Times New Roman"/>
          <w:noProof/>
          <w:szCs w:val="24"/>
          <w:lang w:val="en-GB"/>
        </w:rPr>
        <w:t xml:space="preserve"> and asked for </w:t>
      </w:r>
      <w:r w:rsidRPr="00D27AED">
        <w:rPr>
          <w:rFonts w:cs="Times New Roman"/>
          <w:noProof/>
          <w:szCs w:val="24"/>
          <w:lang w:val="en-GB"/>
        </w:rPr>
        <w:t>access to potassium phosphonate.</w:t>
      </w:r>
    </w:p>
    <w:p w14:paraId="6E2B1668" w14:textId="79E49E6A" w:rsidR="0060014F" w:rsidRPr="00D27AED" w:rsidRDefault="00A90598" w:rsidP="0060014F">
      <w:pPr>
        <w:ind w:left="357"/>
        <w:jc w:val="both"/>
        <w:rPr>
          <w:rFonts w:cs="Times New Roman"/>
          <w:noProof/>
          <w:szCs w:val="24"/>
          <w:lang w:val="en-GB"/>
        </w:rPr>
      </w:pPr>
      <w:r w:rsidRPr="00D27AED">
        <w:rPr>
          <w:rFonts w:cs="Times New Roman"/>
          <w:noProof/>
          <w:szCs w:val="24"/>
          <w:lang w:val="en-GB"/>
        </w:rPr>
        <w:t>Some participants need wine</w:t>
      </w:r>
      <w:r w:rsidR="00EC58AF" w:rsidRPr="00D27AED">
        <w:rPr>
          <w:rFonts w:cs="Times New Roman"/>
          <w:noProof/>
          <w:szCs w:val="24"/>
          <w:lang w:val="en-GB"/>
        </w:rPr>
        <w:t>making</w:t>
      </w:r>
      <w:r w:rsidRPr="00D27AED">
        <w:rPr>
          <w:rFonts w:cs="Times New Roman"/>
          <w:noProof/>
          <w:szCs w:val="24"/>
          <w:lang w:val="en-GB"/>
        </w:rPr>
        <w:t xml:space="preserve"> practices to be more flexible so they can better adapt to consumer demand</w:t>
      </w:r>
      <w:r w:rsidR="00EC2916" w:rsidRPr="00D27AED">
        <w:rPr>
          <w:rFonts w:cs="Times New Roman"/>
          <w:noProof/>
          <w:szCs w:val="24"/>
          <w:lang w:val="en-GB"/>
        </w:rPr>
        <w:t xml:space="preserve">. </w:t>
      </w:r>
      <w:r w:rsidR="006324DC" w:rsidRPr="00D27AED">
        <w:rPr>
          <w:rFonts w:cs="Times New Roman"/>
          <w:noProof/>
          <w:szCs w:val="24"/>
          <w:lang w:val="en-GB"/>
        </w:rPr>
        <w:t>The</w:t>
      </w:r>
      <w:r w:rsidR="008F4DAC" w:rsidRPr="00D27AED">
        <w:rPr>
          <w:rFonts w:cs="Times New Roman"/>
          <w:noProof/>
          <w:szCs w:val="24"/>
          <w:lang w:val="en-GB"/>
        </w:rPr>
        <w:t>y ask, for example, that</w:t>
      </w:r>
      <w:r w:rsidR="006324DC" w:rsidRPr="00D27AED">
        <w:rPr>
          <w:rFonts w:cs="Times New Roman"/>
          <w:noProof/>
          <w:szCs w:val="24"/>
          <w:lang w:val="en-GB"/>
        </w:rPr>
        <w:t xml:space="preserve"> </w:t>
      </w:r>
      <w:r w:rsidR="008F4DAC" w:rsidRPr="00D27AED">
        <w:rPr>
          <w:rFonts w:cs="Times New Roman"/>
          <w:noProof/>
          <w:szCs w:val="24"/>
          <w:lang w:val="en-GB"/>
        </w:rPr>
        <w:t>derogations currently allowed be granted faster or not require prior authorisation</w:t>
      </w:r>
      <w:r w:rsidR="0060014F" w:rsidRPr="00D27AED">
        <w:rPr>
          <w:rFonts w:cs="Times New Roman"/>
          <w:noProof/>
          <w:szCs w:val="24"/>
          <w:lang w:val="en-GB"/>
        </w:rPr>
        <w:t xml:space="preserve">, as long as the wines are labelled correctly. </w:t>
      </w:r>
      <w:r w:rsidR="00512B42" w:rsidRPr="00D27AED">
        <w:rPr>
          <w:rFonts w:cs="Times New Roman"/>
          <w:noProof/>
          <w:szCs w:val="24"/>
          <w:lang w:val="en-GB"/>
        </w:rPr>
        <w:t>Allowing</w:t>
      </w:r>
      <w:r w:rsidR="0060014F" w:rsidRPr="00D27AED">
        <w:rPr>
          <w:rFonts w:cs="Times New Roman"/>
          <w:noProof/>
          <w:szCs w:val="24"/>
          <w:lang w:val="en-GB"/>
        </w:rPr>
        <w:t xml:space="preserve"> the same label to be </w:t>
      </w:r>
      <w:r w:rsidR="00512B42" w:rsidRPr="00D27AED">
        <w:rPr>
          <w:rFonts w:cs="Times New Roman"/>
          <w:noProof/>
          <w:szCs w:val="24"/>
          <w:lang w:val="en-GB"/>
        </w:rPr>
        <w:t xml:space="preserve">used on all bottles </w:t>
      </w:r>
      <w:r w:rsidR="0060014F" w:rsidRPr="00D27AED">
        <w:rPr>
          <w:rFonts w:cs="Times New Roman"/>
          <w:noProof/>
          <w:szCs w:val="24"/>
          <w:lang w:val="en-GB"/>
        </w:rPr>
        <w:t xml:space="preserve">sold in EU countries, with some information available off-label, </w:t>
      </w:r>
      <w:r w:rsidR="00512B42" w:rsidRPr="00D27AED">
        <w:rPr>
          <w:rFonts w:cs="Times New Roman"/>
          <w:noProof/>
          <w:szCs w:val="24"/>
          <w:lang w:val="en-GB"/>
        </w:rPr>
        <w:t xml:space="preserve">would </w:t>
      </w:r>
      <w:r w:rsidR="0060014F" w:rsidRPr="00D27AED">
        <w:rPr>
          <w:rFonts w:cs="Times New Roman"/>
          <w:noProof/>
          <w:szCs w:val="24"/>
          <w:lang w:val="en-GB"/>
        </w:rPr>
        <w:t xml:space="preserve">lower the cost and </w:t>
      </w:r>
      <w:r w:rsidR="004A5349" w:rsidRPr="00D27AED">
        <w:rPr>
          <w:rFonts w:cs="Times New Roman"/>
          <w:noProof/>
          <w:szCs w:val="24"/>
          <w:lang w:val="en-GB"/>
        </w:rPr>
        <w:t xml:space="preserve">be </w:t>
      </w:r>
      <w:r w:rsidR="0060014F" w:rsidRPr="00D27AED">
        <w:rPr>
          <w:rFonts w:cs="Times New Roman"/>
          <w:noProof/>
          <w:szCs w:val="24"/>
          <w:lang w:val="en-GB"/>
        </w:rPr>
        <w:t>especially beneficial for smaller producers, while at the same time allowing consumers to get more information about the product.</w:t>
      </w:r>
    </w:p>
    <w:p w14:paraId="06077E68" w14:textId="2312CA72" w:rsidR="0060014F" w:rsidRPr="00D27AED" w:rsidRDefault="0060014F" w:rsidP="0060014F">
      <w:pPr>
        <w:ind w:left="357"/>
        <w:jc w:val="both"/>
        <w:rPr>
          <w:rFonts w:cs="Times New Roman"/>
          <w:noProof/>
          <w:szCs w:val="24"/>
          <w:lang w:val="en-GB"/>
        </w:rPr>
      </w:pPr>
      <w:r w:rsidRPr="00D27AED">
        <w:rPr>
          <w:rFonts w:cs="Times New Roman"/>
          <w:noProof/>
          <w:szCs w:val="24"/>
          <w:lang w:val="en-GB"/>
        </w:rPr>
        <w:t>The inclusion of the excise duty into the I</w:t>
      </w:r>
      <w:r w:rsidR="00F47629" w:rsidRPr="00D27AED">
        <w:rPr>
          <w:rFonts w:cs="Times New Roman"/>
          <w:noProof/>
          <w:szCs w:val="24"/>
          <w:lang w:val="en-GB"/>
        </w:rPr>
        <w:t>OSS</w:t>
      </w:r>
      <w:r w:rsidRPr="00D27AED">
        <w:rPr>
          <w:rFonts w:cs="Times New Roman"/>
          <w:noProof/>
          <w:szCs w:val="24"/>
          <w:lang w:val="en-GB"/>
        </w:rPr>
        <w:t xml:space="preserve"> system should be accelerated to facilitate cross-border distance sales of wine, which currently represents a huge administrative burden.</w:t>
      </w:r>
    </w:p>
    <w:p w14:paraId="6889218A" w14:textId="22ED4438" w:rsidR="0060014F" w:rsidRPr="00D27AED" w:rsidRDefault="0060014F" w:rsidP="0060014F">
      <w:pPr>
        <w:ind w:left="357"/>
        <w:jc w:val="both"/>
        <w:rPr>
          <w:rFonts w:cs="Times New Roman"/>
          <w:noProof/>
          <w:szCs w:val="24"/>
          <w:lang w:val="en-GB"/>
        </w:rPr>
      </w:pPr>
      <w:r w:rsidRPr="00D27AED">
        <w:rPr>
          <w:rFonts w:cs="Times New Roman"/>
          <w:noProof/>
          <w:szCs w:val="24"/>
          <w:lang w:val="en-GB"/>
        </w:rPr>
        <w:t xml:space="preserve">While all participants welcomed the creation of the HLG, some asked for the findings and recommendations to be implemented urgently </w:t>
      </w:r>
      <w:r w:rsidR="00AB1524" w:rsidRPr="00D27AED">
        <w:rPr>
          <w:rFonts w:cs="Times New Roman"/>
          <w:noProof/>
          <w:szCs w:val="24"/>
          <w:lang w:val="en-GB"/>
        </w:rPr>
        <w:t xml:space="preserve">rather than after </w:t>
      </w:r>
      <w:r w:rsidRPr="00D27AED">
        <w:rPr>
          <w:rFonts w:cs="Times New Roman"/>
          <w:noProof/>
          <w:szCs w:val="24"/>
          <w:lang w:val="en-GB"/>
        </w:rPr>
        <w:t>the adoption of the CAP post-2027.</w:t>
      </w:r>
    </w:p>
    <w:p w14:paraId="6FD88917" w14:textId="035ED2CB" w:rsidR="0060014F" w:rsidRPr="00D27AED" w:rsidRDefault="0060014F" w:rsidP="00F15BC2">
      <w:pPr>
        <w:pStyle w:val="Text1"/>
        <w:spacing w:line="23" w:lineRule="atLeast"/>
        <w:ind w:left="0"/>
        <w:rPr>
          <w:bCs/>
          <w:i/>
          <w:iCs/>
          <w:noProof/>
        </w:rPr>
      </w:pPr>
      <w:r w:rsidRPr="00D27AED">
        <w:rPr>
          <w:b/>
          <w:bCs/>
          <w:i/>
          <w:iCs/>
          <w:noProof/>
        </w:rPr>
        <w:t>Meeting 2: Expert discussion on the basis of the Commission’s Reflection Document (14</w:t>
      </w:r>
      <w:r w:rsidR="00A51B96" w:rsidRPr="00D27AED">
        <w:rPr>
          <w:b/>
          <w:bCs/>
          <w:i/>
          <w:iCs/>
          <w:noProof/>
        </w:rPr>
        <w:t> </w:t>
      </w:r>
      <w:r w:rsidRPr="00D27AED">
        <w:rPr>
          <w:b/>
          <w:bCs/>
          <w:i/>
          <w:iCs/>
          <w:noProof/>
        </w:rPr>
        <w:t>October 2024)</w:t>
      </w:r>
    </w:p>
    <w:p w14:paraId="61102F04" w14:textId="7F12698E" w:rsidR="0060014F" w:rsidRPr="00D27AED" w:rsidRDefault="000725F4" w:rsidP="0060014F">
      <w:pPr>
        <w:ind w:left="357"/>
        <w:jc w:val="both"/>
        <w:rPr>
          <w:noProof/>
          <w:lang w:val="en-GB"/>
        </w:rPr>
      </w:pPr>
      <w:r w:rsidRPr="00D27AED">
        <w:rPr>
          <w:noProof/>
          <w:lang w:val="en-GB"/>
        </w:rPr>
        <w:t>Based on</w:t>
      </w:r>
      <w:r w:rsidR="0060014F" w:rsidRPr="00D27AED">
        <w:rPr>
          <w:noProof/>
          <w:lang w:val="en-GB"/>
        </w:rPr>
        <w:t xml:space="preserve"> the presentations from stakeholders and the subsequent discussion between the High Representatives of </w:t>
      </w:r>
      <w:r w:rsidR="00FC77C7" w:rsidRPr="00D27AED">
        <w:rPr>
          <w:noProof/>
          <w:lang w:val="en-GB"/>
        </w:rPr>
        <w:t>MS</w:t>
      </w:r>
      <w:r w:rsidR="0060014F" w:rsidRPr="00D27AED">
        <w:rPr>
          <w:noProof/>
          <w:lang w:val="en-GB"/>
        </w:rPr>
        <w:t xml:space="preserve"> in the first meeting of the HLG, the </w:t>
      </w:r>
      <w:r w:rsidR="00F557B2" w:rsidRPr="00D27AED">
        <w:rPr>
          <w:noProof/>
          <w:lang w:val="en-GB"/>
        </w:rPr>
        <w:t>COM</w:t>
      </w:r>
      <w:r w:rsidR="0060014F" w:rsidRPr="00D27AED">
        <w:rPr>
          <w:noProof/>
          <w:lang w:val="en-GB"/>
        </w:rPr>
        <w:t xml:space="preserve"> drew up the </w:t>
      </w:r>
      <w:r w:rsidR="00A51B96" w:rsidRPr="00D27AED">
        <w:rPr>
          <w:noProof/>
          <w:lang w:val="en-GB"/>
        </w:rPr>
        <w:t>‘</w:t>
      </w:r>
      <w:r w:rsidR="0060014F" w:rsidRPr="00D27AED">
        <w:rPr>
          <w:noProof/>
          <w:lang w:val="en-GB"/>
        </w:rPr>
        <w:t xml:space="preserve">Reflection </w:t>
      </w:r>
      <w:r w:rsidR="00A51B96" w:rsidRPr="00D27AED">
        <w:rPr>
          <w:noProof/>
          <w:lang w:val="en-GB"/>
        </w:rPr>
        <w:t xml:space="preserve">document for the second meeting of the </w:t>
      </w:r>
      <w:r w:rsidR="0060014F" w:rsidRPr="00D27AED">
        <w:rPr>
          <w:noProof/>
          <w:lang w:val="en-GB"/>
        </w:rPr>
        <w:t>HLG</w:t>
      </w:r>
      <w:r w:rsidR="00A51B96" w:rsidRPr="00D27AED">
        <w:rPr>
          <w:noProof/>
          <w:lang w:val="en-GB"/>
        </w:rPr>
        <w:t>’</w:t>
      </w:r>
      <w:r w:rsidR="0060014F" w:rsidRPr="00D27AED">
        <w:rPr>
          <w:noProof/>
          <w:lang w:val="en-GB"/>
        </w:rPr>
        <w:t xml:space="preserve"> (Annex 3) which was sent to participants in advance of the meeting.</w:t>
      </w:r>
    </w:p>
    <w:p w14:paraId="44E88970" w14:textId="77777777" w:rsidR="0060014F" w:rsidRPr="00D27AED" w:rsidRDefault="0060014F" w:rsidP="0060014F">
      <w:pPr>
        <w:ind w:left="357"/>
        <w:jc w:val="both"/>
        <w:rPr>
          <w:noProof/>
          <w:lang w:val="en-GB"/>
        </w:rPr>
      </w:pPr>
      <w:r w:rsidRPr="00D27AED">
        <w:rPr>
          <w:noProof/>
          <w:lang w:val="en-GB"/>
        </w:rPr>
        <w:t>This document structures the possible actions in three blocks and sets out the related policy tools, their potential features and their possible advantages, disadvantages and questions about their implementation.</w:t>
      </w:r>
    </w:p>
    <w:p w14:paraId="27ED777D" w14:textId="77777777" w:rsidR="0060014F" w:rsidRPr="00D27AED" w:rsidRDefault="0060014F" w:rsidP="0060014F">
      <w:pPr>
        <w:ind w:left="357"/>
        <w:jc w:val="both"/>
        <w:rPr>
          <w:noProof/>
          <w:lang w:val="en-GB"/>
        </w:rPr>
      </w:pPr>
      <w:r w:rsidRPr="00D27AED">
        <w:rPr>
          <w:noProof/>
          <w:lang w:val="en-GB"/>
        </w:rPr>
        <w:t>The three blocks are:</w:t>
      </w:r>
    </w:p>
    <w:p w14:paraId="5C0DBC2B" w14:textId="2E8B85F0" w:rsidR="0060014F" w:rsidRPr="00D27AED" w:rsidRDefault="007F4F96" w:rsidP="0060014F">
      <w:pPr>
        <w:pStyle w:val="ListParagraph"/>
        <w:numPr>
          <w:ilvl w:val="0"/>
          <w:numId w:val="23"/>
        </w:numPr>
        <w:jc w:val="both"/>
        <w:rPr>
          <w:noProof/>
          <w:lang w:val="en-GB"/>
        </w:rPr>
      </w:pPr>
      <w:r w:rsidRPr="00D27AED">
        <w:rPr>
          <w:b/>
          <w:noProof/>
          <w:lang w:val="en-GB"/>
        </w:rPr>
        <w:t>adapting</w:t>
      </w:r>
      <w:r w:rsidR="0060014F" w:rsidRPr="00D27AED">
        <w:rPr>
          <w:b/>
          <w:noProof/>
          <w:lang w:val="en-GB"/>
        </w:rPr>
        <w:t xml:space="preserve"> the production potential</w:t>
      </w:r>
      <w:r w:rsidR="0060014F" w:rsidRPr="00D27AED">
        <w:rPr>
          <w:noProof/>
          <w:lang w:val="en-GB"/>
        </w:rPr>
        <w:t xml:space="preserve"> to the structural decline in demand worldwide</w:t>
      </w:r>
      <w:r w:rsidR="00F13A89" w:rsidRPr="00D27AED">
        <w:rPr>
          <w:noProof/>
          <w:lang w:val="en-GB"/>
        </w:rPr>
        <w:t xml:space="preserve"> and stabilising/reducing </w:t>
      </w:r>
      <w:r w:rsidR="0060014F" w:rsidRPr="00D27AED">
        <w:rPr>
          <w:noProof/>
          <w:lang w:val="en-GB"/>
        </w:rPr>
        <w:t>the EU vineyard area and the yield</w:t>
      </w:r>
    </w:p>
    <w:p w14:paraId="15F89B96" w14:textId="2BD05563" w:rsidR="0060014F" w:rsidRPr="00D27AED" w:rsidRDefault="0060014F" w:rsidP="0060014F">
      <w:pPr>
        <w:pStyle w:val="ListParagraph"/>
        <w:numPr>
          <w:ilvl w:val="0"/>
          <w:numId w:val="23"/>
        </w:numPr>
        <w:spacing w:before="240" w:after="240"/>
        <w:jc w:val="both"/>
        <w:rPr>
          <w:noProof/>
          <w:lang w:val="en-GB"/>
        </w:rPr>
      </w:pPr>
      <w:r w:rsidRPr="00D27AED">
        <w:rPr>
          <w:b/>
          <w:noProof/>
          <w:lang w:val="en-GB"/>
        </w:rPr>
        <w:t>strengthen</w:t>
      </w:r>
      <w:r w:rsidR="004D4C05" w:rsidRPr="00D27AED">
        <w:rPr>
          <w:b/>
          <w:noProof/>
          <w:lang w:val="en-GB"/>
        </w:rPr>
        <w:t>ing</w:t>
      </w:r>
      <w:r w:rsidRPr="00D27AED">
        <w:rPr>
          <w:b/>
          <w:noProof/>
          <w:lang w:val="en-GB"/>
        </w:rPr>
        <w:t xml:space="preserve"> the </w:t>
      </w:r>
      <w:r w:rsidR="005C7D53" w:rsidRPr="00D27AED">
        <w:rPr>
          <w:b/>
          <w:noProof/>
          <w:lang w:val="en-GB"/>
        </w:rPr>
        <w:t xml:space="preserve">long-term </w:t>
      </w:r>
      <w:r w:rsidRPr="00D27AED">
        <w:rPr>
          <w:b/>
          <w:noProof/>
          <w:lang w:val="en-GB"/>
        </w:rPr>
        <w:t xml:space="preserve">resilience of the sector </w:t>
      </w:r>
      <w:r w:rsidRPr="00D27AED">
        <w:rPr>
          <w:noProof/>
          <w:lang w:val="en-GB"/>
        </w:rPr>
        <w:t xml:space="preserve">in a changing market and against climate change, </w:t>
      </w:r>
      <w:r w:rsidR="004D4C05" w:rsidRPr="00D27AED">
        <w:rPr>
          <w:noProof/>
          <w:lang w:val="en-GB"/>
        </w:rPr>
        <w:t xml:space="preserve">through policy measures to </w:t>
      </w:r>
      <w:r w:rsidRPr="00D27AED">
        <w:rPr>
          <w:noProof/>
          <w:lang w:val="en-GB"/>
        </w:rPr>
        <w:t>strengthen the position of wine growers</w:t>
      </w:r>
      <w:r w:rsidR="007F68FE" w:rsidRPr="00D27AED">
        <w:rPr>
          <w:noProof/>
          <w:lang w:val="en-GB"/>
        </w:rPr>
        <w:t xml:space="preserve"> and</w:t>
      </w:r>
      <w:r w:rsidRPr="00D27AED">
        <w:rPr>
          <w:noProof/>
          <w:lang w:val="en-GB"/>
        </w:rPr>
        <w:t xml:space="preserve"> protect wine growers against losses due to severe weather events</w:t>
      </w:r>
      <w:r w:rsidR="00D27AED">
        <w:rPr>
          <w:noProof/>
          <w:lang w:val="en-GB"/>
        </w:rPr>
        <w:t xml:space="preserve"> </w:t>
      </w:r>
    </w:p>
    <w:p w14:paraId="7D75746C" w14:textId="495ADDB8" w:rsidR="0060014F" w:rsidRPr="00D27AED" w:rsidRDefault="0060014F" w:rsidP="0060014F">
      <w:pPr>
        <w:pStyle w:val="ListParagraph"/>
        <w:numPr>
          <w:ilvl w:val="0"/>
          <w:numId w:val="23"/>
        </w:numPr>
        <w:spacing w:before="240" w:after="240"/>
        <w:jc w:val="both"/>
        <w:rPr>
          <w:noProof/>
          <w:lang w:val="en-GB"/>
        </w:rPr>
      </w:pPr>
      <w:r w:rsidRPr="00D27AED">
        <w:rPr>
          <w:b/>
          <w:noProof/>
          <w:lang w:val="en-GB"/>
        </w:rPr>
        <w:t>adapt</w:t>
      </w:r>
      <w:r w:rsidR="00C50AFA" w:rsidRPr="00D27AED">
        <w:rPr>
          <w:b/>
          <w:noProof/>
          <w:lang w:val="en-GB"/>
        </w:rPr>
        <w:t>ing</w:t>
      </w:r>
      <w:r w:rsidRPr="00D27AED">
        <w:rPr>
          <w:b/>
          <w:noProof/>
          <w:lang w:val="en-GB"/>
        </w:rPr>
        <w:t xml:space="preserve"> production to market trends and </w:t>
      </w:r>
      <w:r w:rsidR="00BF42FB" w:rsidRPr="00D27AED">
        <w:rPr>
          <w:b/>
          <w:noProof/>
          <w:lang w:val="en-GB"/>
        </w:rPr>
        <w:t>harnes</w:t>
      </w:r>
      <w:r w:rsidR="005B5302" w:rsidRPr="00D27AED">
        <w:rPr>
          <w:b/>
          <w:noProof/>
          <w:lang w:val="en-GB"/>
        </w:rPr>
        <w:t>s</w:t>
      </w:r>
      <w:r w:rsidR="00C50AFA" w:rsidRPr="00D27AED">
        <w:rPr>
          <w:b/>
          <w:noProof/>
          <w:lang w:val="en-GB"/>
        </w:rPr>
        <w:t>ing</w:t>
      </w:r>
      <w:r w:rsidR="00BF42FB" w:rsidRPr="00D27AED">
        <w:rPr>
          <w:b/>
          <w:noProof/>
          <w:lang w:val="en-GB"/>
        </w:rPr>
        <w:t xml:space="preserve"> opportunities </w:t>
      </w:r>
      <w:r w:rsidR="00BF42FB" w:rsidRPr="00D27AED">
        <w:rPr>
          <w:bCs/>
          <w:noProof/>
          <w:lang w:val="en-GB"/>
        </w:rPr>
        <w:t xml:space="preserve">to </w:t>
      </w:r>
      <w:r w:rsidRPr="00D27AED">
        <w:rPr>
          <w:bCs/>
          <w:noProof/>
          <w:lang w:val="en-GB"/>
        </w:rPr>
        <w:t xml:space="preserve">reach consumers </w:t>
      </w:r>
      <w:r w:rsidR="00C50AFA" w:rsidRPr="00D27AED">
        <w:rPr>
          <w:bCs/>
          <w:noProof/>
          <w:lang w:val="en-GB"/>
        </w:rPr>
        <w:t>inside and outside the single market</w:t>
      </w:r>
      <w:r w:rsidRPr="00D27AED">
        <w:rPr>
          <w:noProof/>
          <w:lang w:val="en-GB"/>
        </w:rPr>
        <w:t>.</w:t>
      </w:r>
    </w:p>
    <w:p w14:paraId="5C11CEDB" w14:textId="7A0F0024" w:rsidR="00895E8A" w:rsidRPr="00D27AED" w:rsidRDefault="00895E8A" w:rsidP="0060014F">
      <w:pPr>
        <w:ind w:left="357"/>
        <w:jc w:val="both"/>
        <w:rPr>
          <w:b/>
          <w:bCs/>
          <w:noProof/>
          <w:lang w:val="en-GB"/>
        </w:rPr>
      </w:pPr>
      <w:r w:rsidRPr="00D27AED">
        <w:rPr>
          <w:b/>
          <w:bCs/>
          <w:noProof/>
          <w:lang w:val="en-GB"/>
        </w:rPr>
        <w:t>Adapting the production potential</w:t>
      </w:r>
    </w:p>
    <w:p w14:paraId="7F44237E" w14:textId="3367B5E0" w:rsidR="00DD28F7" w:rsidRPr="00D27AED" w:rsidRDefault="00F712A7" w:rsidP="0060014F">
      <w:pPr>
        <w:ind w:left="357"/>
        <w:jc w:val="both"/>
        <w:rPr>
          <w:noProof/>
          <w:lang w:val="en-GB"/>
        </w:rPr>
      </w:pPr>
      <w:r w:rsidRPr="00D27AED">
        <w:rPr>
          <w:noProof/>
          <w:lang w:val="en-GB"/>
        </w:rPr>
        <w:t>P</w:t>
      </w:r>
      <w:r w:rsidR="0060014F" w:rsidRPr="00D27AED">
        <w:rPr>
          <w:noProof/>
          <w:lang w:val="en-GB"/>
        </w:rPr>
        <w:t>articipants emphasi</w:t>
      </w:r>
      <w:r w:rsidR="009A3AD2" w:rsidRPr="00D27AED">
        <w:rPr>
          <w:noProof/>
          <w:lang w:val="en-GB"/>
        </w:rPr>
        <w:t>s</w:t>
      </w:r>
      <w:r w:rsidR="0060014F" w:rsidRPr="00D27AED">
        <w:rPr>
          <w:noProof/>
          <w:lang w:val="en-GB"/>
        </w:rPr>
        <w:t>ed the need to align wine production with the ongoing structural decline in global demand</w:t>
      </w:r>
      <w:r w:rsidRPr="00D27AED">
        <w:rPr>
          <w:noProof/>
          <w:lang w:val="en-GB"/>
        </w:rPr>
        <w:t xml:space="preserve"> to better manage production potential</w:t>
      </w:r>
      <w:r w:rsidR="0060014F" w:rsidRPr="00D27AED">
        <w:rPr>
          <w:noProof/>
          <w:lang w:val="en-GB"/>
        </w:rPr>
        <w:t>. Various policy measures</w:t>
      </w:r>
      <w:r w:rsidR="00044FB2" w:rsidRPr="00D27AED">
        <w:rPr>
          <w:noProof/>
          <w:lang w:val="en-GB"/>
        </w:rPr>
        <w:t xml:space="preserve"> to help balance supply</w:t>
      </w:r>
      <w:r w:rsidR="0060014F" w:rsidRPr="00D27AED">
        <w:rPr>
          <w:noProof/>
          <w:lang w:val="en-GB"/>
        </w:rPr>
        <w:t xml:space="preserve"> were considered, including </w:t>
      </w:r>
      <w:r w:rsidR="00C228C7" w:rsidRPr="00D27AED">
        <w:rPr>
          <w:noProof/>
          <w:lang w:val="en-GB"/>
        </w:rPr>
        <w:t xml:space="preserve">permanently reducing vineyard areas </w:t>
      </w:r>
      <w:r w:rsidR="0060014F" w:rsidRPr="00D27AED">
        <w:rPr>
          <w:noProof/>
          <w:lang w:val="en-GB"/>
        </w:rPr>
        <w:t>through measures like grubbing up</w:t>
      </w:r>
      <w:r w:rsidR="00C228C7" w:rsidRPr="00D27AED">
        <w:rPr>
          <w:noProof/>
          <w:lang w:val="en-GB"/>
        </w:rPr>
        <w:t xml:space="preserve"> </w:t>
      </w:r>
      <w:r w:rsidR="0060014F" w:rsidRPr="00D27AED">
        <w:rPr>
          <w:noProof/>
          <w:lang w:val="en-GB"/>
        </w:rPr>
        <w:t>vineyards. There was also debate about temporary schemes that delay replanting, aimed at controlling production growth in the near future.</w:t>
      </w:r>
    </w:p>
    <w:p w14:paraId="0FBF9F35" w14:textId="0AA6E03A" w:rsidR="00DD28F7" w:rsidRPr="00D27AED" w:rsidRDefault="0060014F" w:rsidP="0060014F">
      <w:pPr>
        <w:ind w:left="357"/>
        <w:jc w:val="both"/>
        <w:rPr>
          <w:noProof/>
          <w:lang w:val="en-GB"/>
        </w:rPr>
      </w:pPr>
      <w:r w:rsidRPr="00D27AED">
        <w:rPr>
          <w:noProof/>
          <w:lang w:val="en-GB"/>
        </w:rPr>
        <w:t xml:space="preserve">Concerns were raised about the cost-effectiveness of some of these measures, their long-term impact, and whether such measures might lead to market imbalances across different EU regions. Several participants highlighted the need </w:t>
      </w:r>
      <w:r w:rsidR="006F39F3" w:rsidRPr="00D27AED">
        <w:rPr>
          <w:noProof/>
          <w:lang w:val="en-GB"/>
        </w:rPr>
        <w:t xml:space="preserve">to ensure consistency </w:t>
      </w:r>
      <w:r w:rsidRPr="00D27AED">
        <w:rPr>
          <w:noProof/>
          <w:lang w:val="en-GB"/>
        </w:rPr>
        <w:t xml:space="preserve">with other measures by setting suitable conditions and priorities, </w:t>
      </w:r>
      <w:r w:rsidR="006F39F3" w:rsidRPr="00D27AED">
        <w:rPr>
          <w:noProof/>
          <w:lang w:val="en-GB"/>
        </w:rPr>
        <w:t xml:space="preserve">such as </w:t>
      </w:r>
      <w:r w:rsidRPr="00D27AED">
        <w:rPr>
          <w:noProof/>
          <w:lang w:val="en-GB"/>
        </w:rPr>
        <w:t>the delivery of authorisations to plant new vineyards in regions benefit</w:t>
      </w:r>
      <w:r w:rsidR="009A3AD2" w:rsidRPr="00D27AED">
        <w:rPr>
          <w:noProof/>
          <w:lang w:val="en-GB"/>
        </w:rPr>
        <w:t>ing</w:t>
      </w:r>
      <w:r w:rsidRPr="00D27AED">
        <w:rPr>
          <w:noProof/>
          <w:lang w:val="en-GB"/>
        </w:rPr>
        <w:t xml:space="preserve"> from grubbing up or crisis distillation support measures, and </w:t>
      </w:r>
      <w:r w:rsidR="00EE296C" w:rsidRPr="00D27AED">
        <w:rPr>
          <w:noProof/>
          <w:lang w:val="en-GB"/>
        </w:rPr>
        <w:t xml:space="preserve">to avoid </w:t>
      </w:r>
      <w:r w:rsidRPr="00D27AED">
        <w:rPr>
          <w:noProof/>
          <w:lang w:val="en-GB"/>
        </w:rPr>
        <w:t>negative effects in environmentally and socially sensitive areas.</w:t>
      </w:r>
    </w:p>
    <w:p w14:paraId="1E005683" w14:textId="0A309D47" w:rsidR="0060014F" w:rsidRPr="00D27AED" w:rsidRDefault="0060014F" w:rsidP="0060014F">
      <w:pPr>
        <w:ind w:left="357"/>
        <w:jc w:val="both"/>
        <w:rPr>
          <w:noProof/>
          <w:lang w:val="en-GB"/>
        </w:rPr>
      </w:pPr>
      <w:r w:rsidRPr="00D27AED">
        <w:rPr>
          <w:noProof/>
          <w:lang w:val="en-GB"/>
        </w:rPr>
        <w:t>The meeting also covered strategies to stabilise yields, setting rules for reconversion support of vineyards</w:t>
      </w:r>
      <w:r w:rsidR="007312FE" w:rsidRPr="00D27AED">
        <w:rPr>
          <w:noProof/>
          <w:lang w:val="en-GB"/>
        </w:rPr>
        <w:t>, for example,</w:t>
      </w:r>
      <w:r w:rsidRPr="00D27AED">
        <w:rPr>
          <w:noProof/>
          <w:lang w:val="en-GB"/>
        </w:rPr>
        <w:t xml:space="preserve"> and establishing conditions for planting authorisations. Discussions explored temporary measures to manage yield fluctuations</w:t>
      </w:r>
      <w:r w:rsidR="00FE39DF" w:rsidRPr="00D27AED">
        <w:rPr>
          <w:noProof/>
          <w:lang w:val="en-GB"/>
        </w:rPr>
        <w:t xml:space="preserve"> (</w:t>
      </w:r>
      <w:r w:rsidRPr="00D27AED">
        <w:rPr>
          <w:noProof/>
          <w:lang w:val="en-GB"/>
        </w:rPr>
        <w:t xml:space="preserve">such as a yield stabilisation mechanism, possibly managed by </w:t>
      </w:r>
      <w:r w:rsidR="00FE39DF" w:rsidRPr="00D27AED">
        <w:rPr>
          <w:noProof/>
          <w:lang w:val="en-GB"/>
        </w:rPr>
        <w:t>p</w:t>
      </w:r>
      <w:r w:rsidRPr="00D27AED">
        <w:rPr>
          <w:noProof/>
          <w:lang w:val="en-GB"/>
        </w:rPr>
        <w:t xml:space="preserve">roducer </w:t>
      </w:r>
      <w:r w:rsidR="00FE39DF" w:rsidRPr="00D27AED">
        <w:rPr>
          <w:noProof/>
          <w:lang w:val="en-GB"/>
        </w:rPr>
        <w:t>o</w:t>
      </w:r>
      <w:r w:rsidRPr="00D27AED">
        <w:rPr>
          <w:noProof/>
          <w:lang w:val="en-GB"/>
        </w:rPr>
        <w:t>rganisations</w:t>
      </w:r>
      <w:r w:rsidR="00FE39DF" w:rsidRPr="00D27AED">
        <w:rPr>
          <w:noProof/>
          <w:lang w:val="en-GB"/>
        </w:rPr>
        <w:t>)</w:t>
      </w:r>
      <w:r w:rsidRPr="00D27AED">
        <w:rPr>
          <w:noProof/>
          <w:lang w:val="en-GB"/>
        </w:rPr>
        <w:t xml:space="preserve"> and the potential for green harvesting.</w:t>
      </w:r>
    </w:p>
    <w:p w14:paraId="52554211" w14:textId="66F226BC" w:rsidR="00895E8A" w:rsidRPr="00D27AED" w:rsidRDefault="00895E8A" w:rsidP="0060014F">
      <w:pPr>
        <w:ind w:left="357"/>
        <w:jc w:val="both"/>
        <w:rPr>
          <w:noProof/>
          <w:lang w:val="en-GB"/>
        </w:rPr>
      </w:pPr>
      <w:r w:rsidRPr="00D27AED">
        <w:rPr>
          <w:b/>
          <w:bCs/>
          <w:noProof/>
          <w:lang w:val="en-GB"/>
        </w:rPr>
        <w:t>Strengthening the long-term resilience of the sector</w:t>
      </w:r>
    </w:p>
    <w:p w14:paraId="360FF1FE" w14:textId="0B67C842" w:rsidR="00F42799" w:rsidRPr="00D27AED" w:rsidRDefault="00F42799" w:rsidP="00F42799">
      <w:pPr>
        <w:ind w:left="357"/>
        <w:jc w:val="both"/>
        <w:rPr>
          <w:noProof/>
          <w:lang w:val="en-GB"/>
        </w:rPr>
      </w:pPr>
      <w:r w:rsidRPr="00D27AED">
        <w:rPr>
          <w:noProof/>
          <w:lang w:val="en-GB"/>
        </w:rPr>
        <w:t>The group discussed ways to</w:t>
      </w:r>
    </w:p>
    <w:p w14:paraId="1CC36C2D" w14:textId="41E27F4C" w:rsidR="00F42799" w:rsidRPr="00D27AED" w:rsidRDefault="00F42799" w:rsidP="00D27AED">
      <w:pPr>
        <w:pStyle w:val="ListParagraph"/>
        <w:numPr>
          <w:ilvl w:val="0"/>
          <w:numId w:val="58"/>
        </w:numPr>
        <w:spacing w:line="278" w:lineRule="auto"/>
        <w:jc w:val="both"/>
        <w:rPr>
          <w:noProof/>
          <w:lang w:val="en-GB"/>
        </w:rPr>
      </w:pPr>
      <w:r w:rsidRPr="00D27AED">
        <w:rPr>
          <w:noProof/>
          <w:lang w:val="en-GB"/>
        </w:rPr>
        <w:t>protect wine growers against market fluctuations and climate change</w:t>
      </w:r>
      <w:r w:rsidR="00F60704">
        <w:rPr>
          <w:noProof/>
          <w:lang w:val="en-GB"/>
        </w:rPr>
        <w:t>,</w:t>
      </w:r>
    </w:p>
    <w:p w14:paraId="1019B818" w14:textId="293A5ECD" w:rsidR="00F42799" w:rsidRPr="00D27AED" w:rsidRDefault="00F42799" w:rsidP="00D27AED">
      <w:pPr>
        <w:pStyle w:val="ListParagraph"/>
        <w:numPr>
          <w:ilvl w:val="0"/>
          <w:numId w:val="58"/>
        </w:numPr>
        <w:spacing w:line="278" w:lineRule="auto"/>
        <w:jc w:val="both"/>
        <w:rPr>
          <w:noProof/>
          <w:lang w:val="en-GB"/>
        </w:rPr>
      </w:pPr>
      <w:r w:rsidRPr="00D27AED">
        <w:rPr>
          <w:noProof/>
          <w:lang w:val="en-GB"/>
        </w:rPr>
        <w:t>strengthen the position of growers within the supply chain</w:t>
      </w:r>
      <w:r w:rsidR="00F60704">
        <w:rPr>
          <w:noProof/>
          <w:lang w:val="en-GB"/>
        </w:rPr>
        <w:t>,</w:t>
      </w:r>
    </w:p>
    <w:p w14:paraId="45B8179B" w14:textId="3F53B04B" w:rsidR="00F42799" w:rsidRPr="00D27AED" w:rsidRDefault="00F42799" w:rsidP="00D27AED">
      <w:pPr>
        <w:pStyle w:val="ListParagraph"/>
        <w:numPr>
          <w:ilvl w:val="0"/>
          <w:numId w:val="58"/>
        </w:numPr>
        <w:spacing w:line="278" w:lineRule="auto"/>
        <w:jc w:val="both"/>
        <w:rPr>
          <w:noProof/>
          <w:lang w:val="en-GB"/>
        </w:rPr>
      </w:pPr>
      <w:r w:rsidRPr="00D27AED">
        <w:rPr>
          <w:noProof/>
          <w:lang w:val="en-GB"/>
        </w:rPr>
        <w:t>improve the enforcement of the Unfair Trading Practices Directive</w:t>
      </w:r>
      <w:r w:rsidR="00F60704">
        <w:rPr>
          <w:noProof/>
          <w:lang w:val="en-GB"/>
        </w:rPr>
        <w:t>,</w:t>
      </w:r>
    </w:p>
    <w:p w14:paraId="426E7990" w14:textId="68633B30" w:rsidR="00F42799" w:rsidRDefault="00F42799" w:rsidP="00D27AED">
      <w:pPr>
        <w:pStyle w:val="ListParagraph"/>
        <w:numPr>
          <w:ilvl w:val="0"/>
          <w:numId w:val="58"/>
        </w:numPr>
        <w:spacing w:line="278" w:lineRule="auto"/>
        <w:jc w:val="both"/>
        <w:rPr>
          <w:noProof/>
          <w:lang w:val="en-GB"/>
        </w:rPr>
      </w:pPr>
      <w:r w:rsidRPr="00D27AED">
        <w:rPr>
          <w:noProof/>
          <w:lang w:val="en-GB"/>
        </w:rPr>
        <w:t>strengthen and encourage cooperative models</w:t>
      </w:r>
      <w:r w:rsidR="00F60704" w:rsidRPr="00D27AED">
        <w:rPr>
          <w:noProof/>
          <w:lang w:val="en-GB"/>
        </w:rPr>
        <w:t>, and</w:t>
      </w:r>
    </w:p>
    <w:p w14:paraId="147DEDF6" w14:textId="0BA54BE0" w:rsidR="00F60704" w:rsidRPr="00F60704" w:rsidRDefault="00F60704" w:rsidP="0094027B">
      <w:pPr>
        <w:pStyle w:val="ListParagraph"/>
        <w:numPr>
          <w:ilvl w:val="0"/>
          <w:numId w:val="58"/>
        </w:numPr>
        <w:spacing w:line="278" w:lineRule="auto"/>
        <w:jc w:val="both"/>
        <w:rPr>
          <w:noProof/>
          <w:lang w:val="en-GB"/>
        </w:rPr>
      </w:pPr>
      <w:r w:rsidRPr="00F60704">
        <w:rPr>
          <w:noProof/>
          <w:lang w:val="en-GB"/>
        </w:rPr>
        <w:t>optimise the use of the wine sectoral programmes.</w:t>
      </w:r>
    </w:p>
    <w:p w14:paraId="233A6481" w14:textId="77777777" w:rsidR="00F42799" w:rsidRPr="00D27AED" w:rsidRDefault="00F42799" w:rsidP="00F42799">
      <w:pPr>
        <w:ind w:left="357"/>
        <w:jc w:val="both"/>
        <w:rPr>
          <w:noProof/>
          <w:lang w:val="en-GB"/>
        </w:rPr>
      </w:pPr>
      <w:r w:rsidRPr="00D27AED">
        <w:rPr>
          <w:noProof/>
          <w:lang w:val="en-GB"/>
        </w:rPr>
        <w:t>To mitigate the increased income losses caused by unexpected weather events, the group also explored:</w:t>
      </w:r>
    </w:p>
    <w:p w14:paraId="122E5E84" w14:textId="77777777" w:rsidR="00F42799" w:rsidRPr="00D27AED" w:rsidRDefault="00F42799" w:rsidP="00D27AED">
      <w:pPr>
        <w:pStyle w:val="ListParagraph"/>
        <w:numPr>
          <w:ilvl w:val="0"/>
          <w:numId w:val="59"/>
        </w:numPr>
        <w:spacing w:line="278" w:lineRule="auto"/>
        <w:jc w:val="both"/>
        <w:rPr>
          <w:noProof/>
          <w:lang w:val="en-GB"/>
        </w:rPr>
      </w:pPr>
      <w:r w:rsidRPr="00D27AED">
        <w:rPr>
          <w:noProof/>
          <w:lang w:val="en-GB"/>
        </w:rPr>
        <w:t>ways of reinforcing risk management tools, such as expanding insurance schemes and mutual funds to protect growers</w:t>
      </w:r>
    </w:p>
    <w:p w14:paraId="17ECA388" w14:textId="77777777" w:rsidR="00F42799" w:rsidRPr="00D27AED" w:rsidRDefault="00F42799" w:rsidP="00D27AED">
      <w:pPr>
        <w:pStyle w:val="ListParagraph"/>
        <w:numPr>
          <w:ilvl w:val="0"/>
          <w:numId w:val="59"/>
        </w:numPr>
        <w:spacing w:line="278" w:lineRule="auto"/>
        <w:jc w:val="both"/>
        <w:rPr>
          <w:noProof/>
          <w:lang w:val="en-GB"/>
        </w:rPr>
      </w:pPr>
      <w:r w:rsidRPr="00D27AED">
        <w:rPr>
          <w:noProof/>
          <w:lang w:val="en-GB"/>
        </w:rPr>
        <w:t>how the EU policy framework and budget can further support climate change adaptation</w:t>
      </w:r>
    </w:p>
    <w:p w14:paraId="6C4A4702" w14:textId="77777777" w:rsidR="00F42799" w:rsidRPr="00D27AED" w:rsidRDefault="00F42799" w:rsidP="00D27AED">
      <w:pPr>
        <w:pStyle w:val="ListParagraph"/>
        <w:numPr>
          <w:ilvl w:val="0"/>
          <w:numId w:val="59"/>
        </w:numPr>
        <w:spacing w:line="278" w:lineRule="auto"/>
        <w:jc w:val="both"/>
        <w:rPr>
          <w:noProof/>
          <w:lang w:val="en-GB"/>
        </w:rPr>
      </w:pPr>
      <w:r w:rsidRPr="00D27AED">
        <w:rPr>
          <w:noProof/>
          <w:lang w:val="en-GB"/>
        </w:rPr>
        <w:t>prioritising sustainable vineyards for restructuring support</w:t>
      </w:r>
    </w:p>
    <w:p w14:paraId="7893172D" w14:textId="77777777" w:rsidR="00F42799" w:rsidRPr="00D27AED" w:rsidRDefault="00F42799" w:rsidP="00D27AED">
      <w:pPr>
        <w:pStyle w:val="ListParagraph"/>
        <w:numPr>
          <w:ilvl w:val="0"/>
          <w:numId w:val="59"/>
        </w:numPr>
        <w:spacing w:line="278" w:lineRule="auto"/>
        <w:jc w:val="both"/>
        <w:rPr>
          <w:noProof/>
          <w:lang w:val="en-GB"/>
        </w:rPr>
      </w:pPr>
      <w:r w:rsidRPr="00D27AED">
        <w:rPr>
          <w:noProof/>
          <w:lang w:val="en-GB"/>
        </w:rPr>
        <w:t>how to help growers better adapt to climate risks</w:t>
      </w:r>
    </w:p>
    <w:p w14:paraId="1BAB6BE4" w14:textId="1B40C8D2" w:rsidR="00BF1465" w:rsidRPr="00D27AED" w:rsidRDefault="00BF1465" w:rsidP="0060014F">
      <w:pPr>
        <w:ind w:left="357"/>
        <w:jc w:val="both"/>
        <w:rPr>
          <w:noProof/>
          <w:lang w:val="en-GB"/>
        </w:rPr>
      </w:pPr>
      <w:r w:rsidRPr="00D27AED">
        <w:rPr>
          <w:b/>
          <w:bCs/>
          <w:noProof/>
          <w:lang w:val="en-GB"/>
        </w:rPr>
        <w:t>Adapting production to market trends and harnessing opportunities to reach consumers inside and outside the single market</w:t>
      </w:r>
    </w:p>
    <w:p w14:paraId="2BCC6662" w14:textId="59E51162" w:rsidR="00B2041A" w:rsidRPr="00D27AED" w:rsidRDefault="001C34CA" w:rsidP="0060014F">
      <w:pPr>
        <w:ind w:left="357"/>
        <w:jc w:val="both"/>
        <w:rPr>
          <w:noProof/>
          <w:lang w:val="en-GB"/>
        </w:rPr>
      </w:pPr>
      <w:r w:rsidRPr="00D27AED">
        <w:rPr>
          <w:noProof/>
          <w:lang w:val="en-GB"/>
        </w:rPr>
        <w:t>T</w:t>
      </w:r>
      <w:r w:rsidR="0060014F" w:rsidRPr="00D27AED">
        <w:rPr>
          <w:noProof/>
          <w:lang w:val="en-GB"/>
        </w:rPr>
        <w:t>he meeting examined how production could better align with consumer preferences and market dynamics. The importance of strengthening market surveillance through the EU Wine Market Observatory was highlighted, with a focus on improving data collection and analysis.</w:t>
      </w:r>
    </w:p>
    <w:p w14:paraId="4ED4EEF0" w14:textId="68778C68" w:rsidR="00A67ABB" w:rsidRPr="00D27AED" w:rsidRDefault="0060014F" w:rsidP="0060014F">
      <w:pPr>
        <w:ind w:left="357"/>
        <w:jc w:val="both"/>
        <w:rPr>
          <w:noProof/>
          <w:lang w:val="en-GB"/>
        </w:rPr>
      </w:pPr>
      <w:r w:rsidRPr="00D27AED">
        <w:rPr>
          <w:noProof/>
          <w:lang w:val="en-GB"/>
        </w:rPr>
        <w:t xml:space="preserve">Measures to adapting to changing consumer preferences such as the growing demand for low-alcohol wines, were also discussed, alongside the consideration of introducing new labelling denominations like </w:t>
      </w:r>
      <w:r w:rsidR="00A67ABB" w:rsidRPr="00D27AED">
        <w:rPr>
          <w:noProof/>
          <w:lang w:val="en-GB"/>
        </w:rPr>
        <w:t>‘</w:t>
      </w:r>
      <w:r w:rsidRPr="00D27AED">
        <w:rPr>
          <w:noProof/>
          <w:lang w:val="en-GB"/>
        </w:rPr>
        <w:t>natural wine</w:t>
      </w:r>
      <w:r w:rsidR="00A67ABB" w:rsidRPr="00D27AED">
        <w:rPr>
          <w:noProof/>
          <w:lang w:val="en-GB"/>
        </w:rPr>
        <w:t>’</w:t>
      </w:r>
      <w:r w:rsidRPr="00D27AED">
        <w:rPr>
          <w:noProof/>
          <w:lang w:val="en-GB"/>
        </w:rPr>
        <w:t xml:space="preserve"> and </w:t>
      </w:r>
      <w:r w:rsidR="00A67ABB" w:rsidRPr="00D27AED">
        <w:rPr>
          <w:noProof/>
          <w:lang w:val="en-GB"/>
        </w:rPr>
        <w:t>‘</w:t>
      </w:r>
      <w:r w:rsidRPr="00D27AED">
        <w:rPr>
          <w:noProof/>
          <w:lang w:val="en-GB"/>
        </w:rPr>
        <w:t>sustainable wine</w:t>
      </w:r>
      <w:r w:rsidR="00A67ABB" w:rsidRPr="00D27AED">
        <w:rPr>
          <w:noProof/>
          <w:lang w:val="en-GB"/>
        </w:rPr>
        <w:t>’</w:t>
      </w:r>
      <w:r w:rsidRPr="00D27AED">
        <w:rPr>
          <w:noProof/>
          <w:lang w:val="en-GB"/>
        </w:rPr>
        <w:t xml:space="preserve"> to satisfy a demand for greater market segmentation.</w:t>
      </w:r>
    </w:p>
    <w:p w14:paraId="274DC64A" w14:textId="1606F72C" w:rsidR="007F68FE" w:rsidRPr="00D27AED" w:rsidRDefault="00A67ABB" w:rsidP="0060014F">
      <w:pPr>
        <w:ind w:left="357"/>
        <w:jc w:val="both"/>
        <w:rPr>
          <w:noProof/>
          <w:lang w:val="en-GB"/>
        </w:rPr>
      </w:pPr>
      <w:r w:rsidRPr="00D27AED">
        <w:rPr>
          <w:noProof/>
          <w:lang w:val="en-GB"/>
        </w:rPr>
        <w:t>D</w:t>
      </w:r>
      <w:r w:rsidR="0060014F" w:rsidRPr="00D27AED">
        <w:rPr>
          <w:noProof/>
          <w:lang w:val="en-GB"/>
        </w:rPr>
        <w:t xml:space="preserve">iscussions </w:t>
      </w:r>
      <w:r w:rsidRPr="00D27AED">
        <w:rPr>
          <w:noProof/>
          <w:lang w:val="en-GB"/>
        </w:rPr>
        <w:t xml:space="preserve">also </w:t>
      </w:r>
      <w:r w:rsidR="0060014F" w:rsidRPr="00D27AED">
        <w:rPr>
          <w:noProof/>
          <w:lang w:val="en-GB"/>
        </w:rPr>
        <w:t xml:space="preserve">touched on options to simplify and enhance labelling rules, in particular for electronic labels, </w:t>
      </w:r>
      <w:r w:rsidRPr="00D27AED">
        <w:rPr>
          <w:noProof/>
          <w:lang w:val="en-GB"/>
        </w:rPr>
        <w:t xml:space="preserve">and </w:t>
      </w:r>
      <w:r w:rsidR="0060014F" w:rsidRPr="00D27AED">
        <w:rPr>
          <w:noProof/>
          <w:lang w:val="en-GB"/>
        </w:rPr>
        <w:t>on defending the unique value of wine and distinguishing it from other alcoholic beverages.</w:t>
      </w:r>
    </w:p>
    <w:p w14:paraId="29B976CA" w14:textId="63235992" w:rsidR="00B2041A" w:rsidRPr="00D27AED" w:rsidRDefault="00A67ABB" w:rsidP="0060014F">
      <w:pPr>
        <w:ind w:left="357"/>
        <w:jc w:val="both"/>
        <w:rPr>
          <w:noProof/>
          <w:lang w:val="en-GB"/>
        </w:rPr>
      </w:pPr>
      <w:r w:rsidRPr="00D27AED">
        <w:rPr>
          <w:noProof/>
          <w:lang w:val="en-GB"/>
        </w:rPr>
        <w:t>T</w:t>
      </w:r>
      <w:r w:rsidR="0060014F" w:rsidRPr="00D27AED">
        <w:rPr>
          <w:noProof/>
          <w:lang w:val="en-GB"/>
        </w:rPr>
        <w:t xml:space="preserve">he group reflected on ways of making wine promotion and </w:t>
      </w:r>
      <w:r w:rsidRPr="00D27AED">
        <w:rPr>
          <w:noProof/>
          <w:lang w:val="en-GB"/>
        </w:rPr>
        <w:t xml:space="preserve">consumer </w:t>
      </w:r>
      <w:r w:rsidR="0060014F" w:rsidRPr="00D27AED">
        <w:rPr>
          <w:noProof/>
          <w:lang w:val="en-GB"/>
        </w:rPr>
        <w:t>information strategies more efficient. Particular attention was given to supporting wine tourism and improving the attractiveness of wine in HORECA establishments.</w:t>
      </w:r>
    </w:p>
    <w:p w14:paraId="6C73BF13" w14:textId="71501064" w:rsidR="00B2041A" w:rsidRPr="00D27AED" w:rsidRDefault="00696761" w:rsidP="0060014F">
      <w:pPr>
        <w:ind w:left="357"/>
        <w:jc w:val="both"/>
        <w:rPr>
          <w:noProof/>
          <w:lang w:val="en-GB"/>
        </w:rPr>
      </w:pPr>
      <w:r w:rsidRPr="00D27AED">
        <w:rPr>
          <w:noProof/>
          <w:lang w:val="en-GB"/>
        </w:rPr>
        <w:t>M</w:t>
      </w:r>
      <w:r w:rsidR="0060014F" w:rsidRPr="00D27AED">
        <w:rPr>
          <w:noProof/>
          <w:lang w:val="en-GB"/>
        </w:rPr>
        <w:t>easures to facilitate cross-border distance sales, such as including excise duties in the I</w:t>
      </w:r>
      <w:r w:rsidR="00F47629" w:rsidRPr="00D27AED">
        <w:rPr>
          <w:noProof/>
          <w:lang w:val="en-GB"/>
        </w:rPr>
        <w:t>OSS</w:t>
      </w:r>
      <w:r w:rsidR="0060014F" w:rsidRPr="00D27AED">
        <w:rPr>
          <w:noProof/>
          <w:lang w:val="en-GB"/>
        </w:rPr>
        <w:t xml:space="preserve"> system, were </w:t>
      </w:r>
      <w:r w:rsidRPr="00D27AED">
        <w:rPr>
          <w:noProof/>
          <w:lang w:val="en-GB"/>
        </w:rPr>
        <w:t xml:space="preserve">also </w:t>
      </w:r>
      <w:r w:rsidR="0060014F" w:rsidRPr="00D27AED">
        <w:rPr>
          <w:noProof/>
          <w:lang w:val="en-GB"/>
        </w:rPr>
        <w:t>discussed, alongside the potential for innovative packaging solutions.</w:t>
      </w:r>
    </w:p>
    <w:p w14:paraId="3B86B554" w14:textId="1ECAFDB5" w:rsidR="0060014F" w:rsidRPr="00D27AED" w:rsidRDefault="0060014F" w:rsidP="0060014F">
      <w:pPr>
        <w:ind w:left="357"/>
        <w:jc w:val="both"/>
        <w:rPr>
          <w:noProof/>
          <w:lang w:val="en-GB"/>
        </w:rPr>
      </w:pPr>
      <w:r w:rsidRPr="00D27AED">
        <w:rPr>
          <w:noProof/>
          <w:lang w:val="en-GB"/>
        </w:rPr>
        <w:t>The session concluded with a reflection on needs and a call for more action on research and innovation</w:t>
      </w:r>
      <w:r w:rsidR="0099118E" w:rsidRPr="00D27AED">
        <w:rPr>
          <w:noProof/>
          <w:lang w:val="en-GB"/>
        </w:rPr>
        <w:t>.</w:t>
      </w:r>
    </w:p>
    <w:p w14:paraId="39E7351A" w14:textId="1E29DD1F" w:rsidR="0060014F" w:rsidRPr="00F60704" w:rsidRDefault="0060014F" w:rsidP="00F15BC2">
      <w:pPr>
        <w:pStyle w:val="Text1"/>
        <w:spacing w:line="23" w:lineRule="atLeast"/>
        <w:ind w:left="0"/>
        <w:rPr>
          <w:bCs/>
          <w:i/>
          <w:iCs/>
          <w:noProof/>
        </w:rPr>
      </w:pPr>
      <w:r w:rsidRPr="00F60704">
        <w:rPr>
          <w:b/>
          <w:bCs/>
          <w:i/>
          <w:iCs/>
          <w:noProof/>
        </w:rPr>
        <w:t xml:space="preserve">Meeting 3: Discussion on the draft </w:t>
      </w:r>
      <w:r w:rsidR="00696761" w:rsidRPr="00F60704">
        <w:rPr>
          <w:b/>
          <w:bCs/>
          <w:i/>
          <w:iCs/>
          <w:noProof/>
        </w:rPr>
        <w:t>policy recommendations</w:t>
      </w:r>
      <w:r w:rsidRPr="00F60704">
        <w:rPr>
          <w:b/>
          <w:bCs/>
          <w:i/>
          <w:iCs/>
          <w:noProof/>
        </w:rPr>
        <w:t xml:space="preserve"> (15 November 2024)</w:t>
      </w:r>
    </w:p>
    <w:p w14:paraId="70E8921B" w14:textId="4714BF56" w:rsidR="00D64881" w:rsidRPr="00F60704" w:rsidRDefault="0060014F" w:rsidP="0060014F">
      <w:pPr>
        <w:ind w:left="357"/>
        <w:jc w:val="both"/>
        <w:rPr>
          <w:noProof/>
          <w:lang w:val="en-GB"/>
        </w:rPr>
      </w:pPr>
      <w:r w:rsidRPr="00F60704">
        <w:rPr>
          <w:noProof/>
          <w:lang w:val="en-GB"/>
        </w:rPr>
        <w:t xml:space="preserve">Based on a draft document summarising the </w:t>
      </w:r>
      <w:r w:rsidR="00182371" w:rsidRPr="00F60704">
        <w:rPr>
          <w:noProof/>
          <w:lang w:val="en-GB"/>
        </w:rPr>
        <w:t>r</w:t>
      </w:r>
      <w:r w:rsidRPr="00F60704">
        <w:rPr>
          <w:noProof/>
          <w:lang w:val="en-GB"/>
        </w:rPr>
        <w:t xml:space="preserve">ecommendations of the HLG, concerning the management of the production potential, most </w:t>
      </w:r>
      <w:r w:rsidR="00FC77C7" w:rsidRPr="00F60704">
        <w:rPr>
          <w:noProof/>
          <w:lang w:val="en-GB"/>
        </w:rPr>
        <w:t>MS</w:t>
      </w:r>
      <w:r w:rsidRPr="00F60704">
        <w:rPr>
          <w:noProof/>
          <w:lang w:val="en-GB"/>
        </w:rPr>
        <w:t xml:space="preserve"> expressed support for a grubbing-up scheme, although there were differing opinions on its implementation, duration, and financing.</w:t>
      </w:r>
    </w:p>
    <w:p w14:paraId="75ECFB43" w14:textId="76EE3151" w:rsidR="0060014F" w:rsidRPr="00F60704" w:rsidRDefault="0060014F" w:rsidP="0060014F">
      <w:pPr>
        <w:ind w:left="357"/>
        <w:jc w:val="both"/>
        <w:rPr>
          <w:noProof/>
          <w:lang w:val="en-GB"/>
        </w:rPr>
      </w:pPr>
      <w:r w:rsidRPr="00F60704">
        <w:rPr>
          <w:noProof/>
          <w:lang w:val="en-GB"/>
        </w:rPr>
        <w:t xml:space="preserve">Some </w:t>
      </w:r>
      <w:r w:rsidR="00FC77C7" w:rsidRPr="00F60704">
        <w:rPr>
          <w:noProof/>
          <w:lang w:val="en-GB"/>
        </w:rPr>
        <w:t>MS</w:t>
      </w:r>
      <w:r w:rsidRPr="00F60704">
        <w:rPr>
          <w:noProof/>
          <w:lang w:val="en-GB"/>
        </w:rPr>
        <w:t xml:space="preserve"> were satisfied with the draft recommendations under discussion, which proposed to use solely national funding for such </w:t>
      </w:r>
      <w:r w:rsidR="00B10143" w:rsidRPr="00F60704">
        <w:rPr>
          <w:noProof/>
          <w:lang w:val="en-GB"/>
        </w:rPr>
        <w:t xml:space="preserve">a </w:t>
      </w:r>
      <w:r w:rsidRPr="00F60704">
        <w:rPr>
          <w:noProof/>
          <w:lang w:val="en-GB"/>
        </w:rPr>
        <w:t xml:space="preserve">scheme. Others advocated the possible inclusion of EU funding from the agricultural reserve to complement national funds, particularly for short-term measures </w:t>
      </w:r>
      <w:r w:rsidR="00A30EA1" w:rsidRPr="00F60704">
        <w:rPr>
          <w:noProof/>
          <w:lang w:val="en-GB"/>
        </w:rPr>
        <w:t xml:space="preserve">aimed </w:t>
      </w:r>
      <w:r w:rsidRPr="00F60704">
        <w:rPr>
          <w:noProof/>
          <w:lang w:val="en-GB"/>
        </w:rPr>
        <w:t xml:space="preserve">at reducing the current structural oversupply. Some </w:t>
      </w:r>
      <w:r w:rsidR="00FC77C7" w:rsidRPr="00F60704">
        <w:rPr>
          <w:noProof/>
          <w:lang w:val="en-GB"/>
        </w:rPr>
        <w:t>MS</w:t>
      </w:r>
      <w:r w:rsidRPr="00F60704">
        <w:rPr>
          <w:noProof/>
          <w:lang w:val="en-GB"/>
        </w:rPr>
        <w:t xml:space="preserve"> suggested that the grubbing-up scheme should be incorporated into the existing sectoral interventions framework</w:t>
      </w:r>
      <w:r w:rsidR="00A30EA1" w:rsidRPr="00F60704">
        <w:rPr>
          <w:noProof/>
          <w:lang w:val="en-GB"/>
        </w:rPr>
        <w:t xml:space="preserve"> in the long-term</w:t>
      </w:r>
      <w:r w:rsidRPr="00F60704">
        <w:rPr>
          <w:noProof/>
          <w:lang w:val="en-GB"/>
        </w:rPr>
        <w:t xml:space="preserve">, but a few </w:t>
      </w:r>
      <w:r w:rsidR="00FC77C7" w:rsidRPr="00F60704">
        <w:rPr>
          <w:noProof/>
          <w:lang w:val="en-GB"/>
        </w:rPr>
        <w:t>MS</w:t>
      </w:r>
      <w:r w:rsidRPr="00F60704">
        <w:rPr>
          <w:noProof/>
          <w:lang w:val="en-GB"/>
        </w:rPr>
        <w:t xml:space="preserve"> opposed this idea.</w:t>
      </w:r>
    </w:p>
    <w:p w14:paraId="11077933" w14:textId="2AE6DD26" w:rsidR="003F3907" w:rsidRPr="00F60704" w:rsidRDefault="0060014F" w:rsidP="0060014F">
      <w:pPr>
        <w:ind w:left="357"/>
        <w:jc w:val="both"/>
        <w:rPr>
          <w:noProof/>
          <w:lang w:val="en-GB"/>
        </w:rPr>
      </w:pPr>
      <w:r w:rsidRPr="00F60704">
        <w:rPr>
          <w:noProof/>
          <w:lang w:val="en-GB"/>
        </w:rPr>
        <w:t xml:space="preserve">Reflecting the diversity of the EU wine sector, participants agreed that any grubbing-up scheme would require a clear EU-level framework with general conditions but allow flexibility for </w:t>
      </w:r>
      <w:r w:rsidR="00FC77C7" w:rsidRPr="00F60704">
        <w:rPr>
          <w:noProof/>
          <w:lang w:val="en-GB"/>
        </w:rPr>
        <w:t>MS</w:t>
      </w:r>
      <w:r w:rsidRPr="00F60704">
        <w:rPr>
          <w:noProof/>
          <w:lang w:val="en-GB"/>
        </w:rPr>
        <w:t xml:space="preserve"> to tailor implementation according to their specific needs.</w:t>
      </w:r>
    </w:p>
    <w:p w14:paraId="4FD961B8" w14:textId="75BEC3DB" w:rsidR="00D64881" w:rsidRPr="00F60704" w:rsidRDefault="0060014F" w:rsidP="0060014F">
      <w:pPr>
        <w:ind w:left="357"/>
        <w:jc w:val="both"/>
        <w:rPr>
          <w:noProof/>
          <w:lang w:val="en-GB"/>
        </w:rPr>
      </w:pPr>
      <w:r w:rsidRPr="00F60704">
        <w:rPr>
          <w:noProof/>
          <w:lang w:val="en-GB"/>
        </w:rPr>
        <w:t xml:space="preserve">There was broad support for giving </w:t>
      </w:r>
      <w:r w:rsidR="00FC77C7" w:rsidRPr="00F60704">
        <w:rPr>
          <w:noProof/>
          <w:lang w:val="en-GB"/>
        </w:rPr>
        <w:t>MS</w:t>
      </w:r>
      <w:r w:rsidRPr="00F60704">
        <w:rPr>
          <w:noProof/>
          <w:lang w:val="en-GB"/>
        </w:rPr>
        <w:t xml:space="preserve"> the possibility to set the percentage for new planting authorisations to 0% of the vineyard area of the previous year in case of market difficulties, on a national or regional level.</w:t>
      </w:r>
    </w:p>
    <w:p w14:paraId="0C224B1D" w14:textId="0E25AC12" w:rsidR="003F3907" w:rsidRPr="00F60704" w:rsidRDefault="0060014F" w:rsidP="0060014F">
      <w:pPr>
        <w:ind w:left="357"/>
        <w:jc w:val="both"/>
        <w:rPr>
          <w:noProof/>
          <w:lang w:val="en-GB"/>
        </w:rPr>
      </w:pPr>
      <w:r w:rsidRPr="00F60704">
        <w:rPr>
          <w:noProof/>
          <w:lang w:val="en-GB"/>
        </w:rPr>
        <w:t xml:space="preserve">Many </w:t>
      </w:r>
      <w:r w:rsidR="00FC77C7" w:rsidRPr="00F60704">
        <w:rPr>
          <w:noProof/>
          <w:lang w:val="en-GB"/>
        </w:rPr>
        <w:t>MS</w:t>
      </w:r>
      <w:r w:rsidRPr="00F60704">
        <w:rPr>
          <w:noProof/>
          <w:lang w:val="en-GB"/>
        </w:rPr>
        <w:t xml:space="preserve"> supported extending the validity of replanting authorisations to eight years, without penalties for non-use. For new planting authorisations, most </w:t>
      </w:r>
      <w:r w:rsidR="00FC77C7" w:rsidRPr="00F60704">
        <w:rPr>
          <w:noProof/>
          <w:lang w:val="en-GB"/>
        </w:rPr>
        <w:t>MS</w:t>
      </w:r>
      <w:r w:rsidRPr="00F60704">
        <w:rPr>
          <w:noProof/>
          <w:lang w:val="en-GB"/>
        </w:rPr>
        <w:t xml:space="preserve"> agreed that a shorter validity period and penalties should be maintained to prevent speculative practices. </w:t>
      </w:r>
      <w:r w:rsidR="003F3907" w:rsidRPr="00F60704">
        <w:rPr>
          <w:noProof/>
          <w:lang w:val="en-GB"/>
        </w:rPr>
        <w:t>T</w:t>
      </w:r>
      <w:r w:rsidRPr="00F60704">
        <w:rPr>
          <w:noProof/>
          <w:lang w:val="en-GB"/>
        </w:rPr>
        <w:t xml:space="preserve">he suggestion to remove penalties for all unused authorisations still valid and granted before 2024 was </w:t>
      </w:r>
      <w:r w:rsidR="003F3907" w:rsidRPr="00F60704">
        <w:rPr>
          <w:noProof/>
          <w:lang w:val="en-GB"/>
        </w:rPr>
        <w:t xml:space="preserve">also </w:t>
      </w:r>
      <w:r w:rsidRPr="00F60704">
        <w:rPr>
          <w:noProof/>
          <w:lang w:val="en-GB"/>
        </w:rPr>
        <w:t>welcomed, and this point was reflected in the recommendations later. There was also widespread support for extending the maximum period allowed between grubbing-up and the application for replanting authorisations.</w:t>
      </w:r>
    </w:p>
    <w:p w14:paraId="1F702ADC" w14:textId="779EAD87" w:rsidR="0060014F" w:rsidRPr="00F60704" w:rsidRDefault="003F3907" w:rsidP="0060014F">
      <w:pPr>
        <w:ind w:left="357"/>
        <w:jc w:val="both"/>
        <w:rPr>
          <w:noProof/>
          <w:lang w:val="en-GB"/>
        </w:rPr>
      </w:pPr>
      <w:r w:rsidRPr="00F60704">
        <w:rPr>
          <w:noProof/>
          <w:lang w:val="en-GB"/>
        </w:rPr>
        <w:t>S</w:t>
      </w:r>
      <w:r w:rsidR="0060014F" w:rsidRPr="00F60704">
        <w:rPr>
          <w:noProof/>
          <w:lang w:val="en-GB"/>
        </w:rPr>
        <w:t xml:space="preserve">ome </w:t>
      </w:r>
      <w:r w:rsidR="00FC77C7" w:rsidRPr="00F60704">
        <w:rPr>
          <w:noProof/>
          <w:lang w:val="en-GB"/>
        </w:rPr>
        <w:t>MS</w:t>
      </w:r>
      <w:r w:rsidR="0060014F" w:rsidRPr="00F60704">
        <w:rPr>
          <w:noProof/>
          <w:lang w:val="en-GB"/>
        </w:rPr>
        <w:t xml:space="preserve"> saw </w:t>
      </w:r>
      <w:r w:rsidRPr="00F60704">
        <w:rPr>
          <w:noProof/>
          <w:lang w:val="en-GB"/>
        </w:rPr>
        <w:t xml:space="preserve">green harvesting as </w:t>
      </w:r>
      <w:r w:rsidR="0060014F" w:rsidRPr="00F60704">
        <w:rPr>
          <w:noProof/>
          <w:lang w:val="en-GB"/>
        </w:rPr>
        <w:t>a useful measure to address conjunctural excess of production, and discussions focused on the possibility to facilitate and optimise the tool by setting the right provisions in legislation on their activation and financing.</w:t>
      </w:r>
    </w:p>
    <w:p w14:paraId="3189CEB5" w14:textId="64850BBB" w:rsidR="00D64881" w:rsidRPr="00F60704" w:rsidRDefault="006A54A5" w:rsidP="0060014F">
      <w:pPr>
        <w:ind w:left="357"/>
        <w:jc w:val="both"/>
        <w:rPr>
          <w:noProof/>
          <w:lang w:val="en-GB"/>
        </w:rPr>
      </w:pPr>
      <w:r w:rsidRPr="00F60704">
        <w:rPr>
          <w:noProof/>
          <w:lang w:val="en-GB"/>
        </w:rPr>
        <w:t xml:space="preserve">There was general agreement among MS </w:t>
      </w:r>
      <w:r w:rsidR="0060014F" w:rsidRPr="00F60704">
        <w:rPr>
          <w:noProof/>
          <w:lang w:val="en-GB"/>
        </w:rPr>
        <w:t>on the recommendations for strengthening the resilience of the sector to a changing market and its adaptation to climate change</w:t>
      </w:r>
      <w:r w:rsidRPr="00F60704">
        <w:rPr>
          <w:noProof/>
          <w:lang w:val="en-GB"/>
        </w:rPr>
        <w:t xml:space="preserve">. However, </w:t>
      </w:r>
      <w:r w:rsidR="0060014F" w:rsidRPr="00F60704">
        <w:rPr>
          <w:noProof/>
          <w:lang w:val="en-GB"/>
        </w:rPr>
        <w:t xml:space="preserve">some participants called for stronger language, particularly regarding the need to defend the sector against unfair trading practices, </w:t>
      </w:r>
      <w:r w:rsidR="00856A8E" w:rsidRPr="00F60704">
        <w:rPr>
          <w:noProof/>
          <w:lang w:val="en-GB"/>
        </w:rPr>
        <w:t xml:space="preserve">to make </w:t>
      </w:r>
      <w:r w:rsidR="0060014F" w:rsidRPr="00F60704">
        <w:rPr>
          <w:noProof/>
          <w:lang w:val="en-GB"/>
        </w:rPr>
        <w:t>the necessary measures more explicit in the text.</w:t>
      </w:r>
    </w:p>
    <w:p w14:paraId="6CA2C1D0" w14:textId="674A25BA" w:rsidR="00F43B3F" w:rsidRPr="00F60704" w:rsidRDefault="0060014F" w:rsidP="0060014F">
      <w:pPr>
        <w:ind w:left="357"/>
        <w:jc w:val="both"/>
        <w:rPr>
          <w:noProof/>
          <w:lang w:val="en-GB"/>
        </w:rPr>
      </w:pPr>
      <w:r w:rsidRPr="00F60704">
        <w:rPr>
          <w:noProof/>
          <w:lang w:val="en-GB"/>
        </w:rPr>
        <w:t xml:space="preserve">While there was broad support for the idea of treating cooperatives as SMEs and of supporting producer organisations implementing operational programmes in the wine sector, some </w:t>
      </w:r>
      <w:r w:rsidR="00FC77C7" w:rsidRPr="00F60704">
        <w:rPr>
          <w:noProof/>
          <w:lang w:val="en-GB"/>
        </w:rPr>
        <w:t>MS</w:t>
      </w:r>
      <w:r w:rsidRPr="00F60704">
        <w:rPr>
          <w:noProof/>
          <w:lang w:val="en-GB"/>
        </w:rPr>
        <w:t xml:space="preserve"> expressed reservations and raised doubts on the </w:t>
      </w:r>
      <w:r w:rsidR="00856A8E" w:rsidRPr="00F60704">
        <w:rPr>
          <w:noProof/>
          <w:lang w:val="en-GB"/>
        </w:rPr>
        <w:t>latter</w:t>
      </w:r>
      <w:r w:rsidRPr="00F60704">
        <w:rPr>
          <w:noProof/>
          <w:lang w:val="en-GB"/>
        </w:rPr>
        <w:t>.</w:t>
      </w:r>
    </w:p>
    <w:p w14:paraId="27FDD97E" w14:textId="328FBBC9" w:rsidR="00D64881" w:rsidRPr="00F60704" w:rsidRDefault="00856A8E" w:rsidP="0060014F">
      <w:pPr>
        <w:ind w:left="357"/>
        <w:jc w:val="both"/>
        <w:rPr>
          <w:noProof/>
          <w:lang w:val="en-GB"/>
        </w:rPr>
      </w:pPr>
      <w:r w:rsidRPr="00F60704">
        <w:rPr>
          <w:noProof/>
          <w:lang w:val="en-GB"/>
        </w:rPr>
        <w:t>P</w:t>
      </w:r>
      <w:r w:rsidR="0060014F" w:rsidRPr="00F60704">
        <w:rPr>
          <w:noProof/>
          <w:lang w:val="en-GB"/>
        </w:rPr>
        <w:t xml:space="preserve">articipants </w:t>
      </w:r>
      <w:r w:rsidRPr="00F60704">
        <w:rPr>
          <w:noProof/>
          <w:lang w:val="en-GB"/>
        </w:rPr>
        <w:t xml:space="preserve">also </w:t>
      </w:r>
      <w:r w:rsidR="0060014F" w:rsidRPr="00F60704">
        <w:rPr>
          <w:noProof/>
          <w:lang w:val="en-GB"/>
        </w:rPr>
        <w:t xml:space="preserve">supported the concept of </w:t>
      </w:r>
      <w:r w:rsidR="00BC4D49" w:rsidRPr="00F60704">
        <w:rPr>
          <w:noProof/>
          <w:lang w:val="en-GB"/>
        </w:rPr>
        <w:t xml:space="preserve">requiring </w:t>
      </w:r>
      <w:r w:rsidR="0060014F" w:rsidRPr="00F60704">
        <w:rPr>
          <w:noProof/>
          <w:lang w:val="en-GB"/>
        </w:rPr>
        <w:t xml:space="preserve">sectoral adaptation plans </w:t>
      </w:r>
      <w:r w:rsidR="00BC4D49" w:rsidRPr="00F60704">
        <w:rPr>
          <w:noProof/>
          <w:lang w:val="en-GB"/>
        </w:rPr>
        <w:t xml:space="preserve">to be adopted at regional level </w:t>
      </w:r>
      <w:r w:rsidR="0060014F" w:rsidRPr="00F60704">
        <w:rPr>
          <w:noProof/>
          <w:lang w:val="en-GB"/>
        </w:rPr>
        <w:t xml:space="preserve">to make investments </w:t>
      </w:r>
      <w:r w:rsidR="00727B14" w:rsidRPr="00F60704">
        <w:rPr>
          <w:noProof/>
          <w:lang w:val="en-GB"/>
        </w:rPr>
        <w:t xml:space="preserve">more </w:t>
      </w:r>
      <w:r w:rsidR="0060014F" w:rsidRPr="00F60704">
        <w:rPr>
          <w:noProof/>
          <w:lang w:val="en-GB"/>
        </w:rPr>
        <w:t xml:space="preserve">resilient, </w:t>
      </w:r>
      <w:r w:rsidR="00727B14" w:rsidRPr="00F60704">
        <w:rPr>
          <w:noProof/>
          <w:lang w:val="en-GB"/>
        </w:rPr>
        <w:t xml:space="preserve">and insisted </w:t>
      </w:r>
      <w:r w:rsidRPr="00F60704">
        <w:rPr>
          <w:noProof/>
          <w:lang w:val="en-GB"/>
        </w:rPr>
        <w:t xml:space="preserve">on </w:t>
      </w:r>
      <w:r w:rsidR="0060014F" w:rsidRPr="00F60704">
        <w:rPr>
          <w:noProof/>
          <w:lang w:val="en-GB"/>
        </w:rPr>
        <w:t xml:space="preserve">the need to keep a </w:t>
      </w:r>
      <w:r w:rsidRPr="00F60704">
        <w:rPr>
          <w:noProof/>
          <w:lang w:val="en-GB"/>
        </w:rPr>
        <w:t xml:space="preserve">consistent </w:t>
      </w:r>
      <w:r w:rsidR="0060014F" w:rsidRPr="00F60704">
        <w:rPr>
          <w:noProof/>
          <w:lang w:val="en-GB"/>
        </w:rPr>
        <w:t>approach and avoid new burdensome procedures.</w:t>
      </w:r>
    </w:p>
    <w:p w14:paraId="48D3922C" w14:textId="116E7DAB" w:rsidR="00D64881" w:rsidRPr="00F60704" w:rsidRDefault="0060014F" w:rsidP="0060014F">
      <w:pPr>
        <w:ind w:left="357"/>
        <w:jc w:val="both"/>
        <w:rPr>
          <w:noProof/>
          <w:lang w:val="en-GB"/>
        </w:rPr>
      </w:pPr>
      <w:r w:rsidRPr="00F60704">
        <w:rPr>
          <w:noProof/>
          <w:lang w:val="en-GB"/>
        </w:rPr>
        <w:t xml:space="preserve">The reference in the document to the possible inclusion of potassium phosphonate in organic agriculture received mixed reactions. While some delegations strongly supported its use, others expressed concerns and insisted that the viability of this substance has already been assessed. Given the lack of alternatives to the use of copper in organic agriculture, the </w:t>
      </w:r>
      <w:r w:rsidR="00216765" w:rsidRPr="00F60704">
        <w:rPr>
          <w:noProof/>
          <w:lang w:val="en-GB"/>
        </w:rPr>
        <w:t xml:space="preserve">HLG </w:t>
      </w:r>
      <w:r w:rsidRPr="00F60704">
        <w:rPr>
          <w:noProof/>
          <w:lang w:val="en-GB"/>
        </w:rPr>
        <w:t xml:space="preserve">could however agree to recommend a scientific re-evaluation of potassium phosphonate by the </w:t>
      </w:r>
      <w:r w:rsidR="00672FAB" w:rsidRPr="00F60704">
        <w:rPr>
          <w:noProof/>
          <w:lang w:val="en-GB"/>
        </w:rPr>
        <w:t>expert group for technical advice on organic production (EGTOP</w:t>
      </w:r>
      <w:r w:rsidRPr="00F60704">
        <w:rPr>
          <w:noProof/>
          <w:lang w:val="en-GB"/>
        </w:rPr>
        <w:t>).</w:t>
      </w:r>
    </w:p>
    <w:p w14:paraId="2D28F498" w14:textId="58E1B673" w:rsidR="0060014F" w:rsidRPr="00F60704" w:rsidRDefault="0060014F" w:rsidP="0060014F">
      <w:pPr>
        <w:ind w:left="357"/>
        <w:jc w:val="both"/>
        <w:rPr>
          <w:noProof/>
          <w:lang w:val="en-GB"/>
        </w:rPr>
      </w:pPr>
      <w:r w:rsidRPr="00F60704">
        <w:rPr>
          <w:noProof/>
          <w:lang w:val="en-GB"/>
        </w:rPr>
        <w:t>On risk management and insurance schemes, there was a strong call for measures to enhance growers' access to insurance and mutual funds, including through the possible establishment of an EU-level re</w:t>
      </w:r>
      <w:r w:rsidR="00C4533C" w:rsidRPr="00F60704">
        <w:rPr>
          <w:noProof/>
          <w:lang w:val="en-GB"/>
        </w:rPr>
        <w:t>-insurance</w:t>
      </w:r>
      <w:r w:rsidRPr="00F60704">
        <w:rPr>
          <w:noProof/>
          <w:lang w:val="en-GB"/>
        </w:rPr>
        <w:t xml:space="preserve"> system. Several </w:t>
      </w:r>
      <w:r w:rsidR="00FC77C7" w:rsidRPr="00F60704">
        <w:rPr>
          <w:noProof/>
          <w:lang w:val="en-GB"/>
        </w:rPr>
        <w:t>MS</w:t>
      </w:r>
      <w:r w:rsidRPr="00F60704">
        <w:rPr>
          <w:noProof/>
          <w:lang w:val="en-GB"/>
        </w:rPr>
        <w:t xml:space="preserve"> advocated </w:t>
      </w:r>
      <w:r w:rsidR="006D3A60" w:rsidRPr="00F60704">
        <w:rPr>
          <w:noProof/>
          <w:lang w:val="en-GB"/>
        </w:rPr>
        <w:t xml:space="preserve">allowing </w:t>
      </w:r>
      <w:r w:rsidRPr="00F60704">
        <w:rPr>
          <w:noProof/>
          <w:lang w:val="en-GB"/>
        </w:rPr>
        <w:t>unused funds from the sectoral intervention</w:t>
      </w:r>
      <w:r w:rsidR="006D3A60" w:rsidRPr="00F60704">
        <w:rPr>
          <w:noProof/>
          <w:lang w:val="en-GB"/>
        </w:rPr>
        <w:t xml:space="preserve"> to be </w:t>
      </w:r>
      <w:r w:rsidR="003907DE" w:rsidRPr="00F60704">
        <w:rPr>
          <w:noProof/>
          <w:lang w:val="en-GB"/>
        </w:rPr>
        <w:t>carried</w:t>
      </w:r>
      <w:r w:rsidR="006D3A60" w:rsidRPr="00F60704">
        <w:rPr>
          <w:noProof/>
          <w:lang w:val="en-GB"/>
        </w:rPr>
        <w:t xml:space="preserve"> over</w:t>
      </w:r>
      <w:r w:rsidR="009A5D1F" w:rsidRPr="00F60704">
        <w:rPr>
          <w:noProof/>
          <w:lang w:val="en-GB"/>
        </w:rPr>
        <w:t xml:space="preserve"> </w:t>
      </w:r>
      <w:r w:rsidRPr="00F60704">
        <w:rPr>
          <w:noProof/>
          <w:lang w:val="en-GB"/>
        </w:rPr>
        <w:t>through multiannual programming or by reallocating the unused funds to manage cris</w:t>
      </w:r>
      <w:r w:rsidR="009A5D1F" w:rsidRPr="00F60704">
        <w:rPr>
          <w:noProof/>
          <w:lang w:val="en-GB"/>
        </w:rPr>
        <w:t>i</w:t>
      </w:r>
      <w:r w:rsidRPr="00F60704">
        <w:rPr>
          <w:noProof/>
          <w:lang w:val="en-GB"/>
        </w:rPr>
        <w:t>s situations.</w:t>
      </w:r>
    </w:p>
    <w:p w14:paraId="3ABD85F4" w14:textId="754865B3" w:rsidR="00D64881" w:rsidRPr="00F60704" w:rsidRDefault="0060014F" w:rsidP="0060014F">
      <w:pPr>
        <w:ind w:left="357"/>
        <w:jc w:val="both"/>
        <w:rPr>
          <w:noProof/>
          <w:lang w:val="en-GB"/>
        </w:rPr>
      </w:pPr>
      <w:r w:rsidRPr="00F60704">
        <w:rPr>
          <w:noProof/>
          <w:lang w:val="en-GB"/>
        </w:rPr>
        <w:t xml:space="preserve">In the framework of the discussion on the recommendations for adapting the sector to market trends and harnessing market opportunities, participants supported enhancing the role of the Market Observatory in the context of the need </w:t>
      </w:r>
      <w:r w:rsidR="00475902" w:rsidRPr="00F60704">
        <w:rPr>
          <w:noProof/>
          <w:lang w:val="en-GB"/>
        </w:rPr>
        <w:t xml:space="preserve">for </w:t>
      </w:r>
      <w:r w:rsidRPr="00F60704">
        <w:rPr>
          <w:noProof/>
          <w:lang w:val="en-GB"/>
        </w:rPr>
        <w:t>enhanced and more immediate market information</w:t>
      </w:r>
      <w:r w:rsidR="00475902" w:rsidRPr="00F60704">
        <w:rPr>
          <w:noProof/>
          <w:lang w:val="en-GB"/>
        </w:rPr>
        <w:t>.</w:t>
      </w:r>
      <w:r w:rsidRPr="00F60704">
        <w:rPr>
          <w:noProof/>
          <w:lang w:val="en-GB"/>
        </w:rPr>
        <w:t xml:space="preserve"> </w:t>
      </w:r>
      <w:r w:rsidR="00475902" w:rsidRPr="00F60704">
        <w:rPr>
          <w:noProof/>
          <w:lang w:val="en-GB"/>
        </w:rPr>
        <w:t>A</w:t>
      </w:r>
      <w:r w:rsidRPr="00F60704">
        <w:rPr>
          <w:noProof/>
          <w:lang w:val="en-GB"/>
        </w:rPr>
        <w:t>t the same time they emphasi</w:t>
      </w:r>
      <w:r w:rsidR="009A3AD2" w:rsidRPr="00F60704">
        <w:rPr>
          <w:noProof/>
          <w:lang w:val="en-GB"/>
        </w:rPr>
        <w:t>s</w:t>
      </w:r>
      <w:r w:rsidRPr="00F60704">
        <w:rPr>
          <w:noProof/>
          <w:lang w:val="en-GB"/>
        </w:rPr>
        <w:t xml:space="preserve">ed the need to avoid </w:t>
      </w:r>
      <w:r w:rsidR="008E6693" w:rsidRPr="00F60704">
        <w:rPr>
          <w:noProof/>
          <w:lang w:val="en-GB"/>
        </w:rPr>
        <w:t xml:space="preserve">creating </w:t>
      </w:r>
      <w:r w:rsidRPr="00F60704">
        <w:rPr>
          <w:noProof/>
          <w:lang w:val="en-GB"/>
        </w:rPr>
        <w:t>unnecessary administrative burden</w:t>
      </w:r>
      <w:r w:rsidR="008E6693" w:rsidRPr="00F60704">
        <w:rPr>
          <w:noProof/>
          <w:lang w:val="en-GB"/>
        </w:rPr>
        <w:t>s</w:t>
      </w:r>
      <w:r w:rsidRPr="00F60704">
        <w:rPr>
          <w:noProof/>
          <w:lang w:val="en-GB"/>
        </w:rPr>
        <w:t xml:space="preserve"> </w:t>
      </w:r>
      <w:r w:rsidR="008E6693" w:rsidRPr="00F60704">
        <w:rPr>
          <w:noProof/>
          <w:lang w:val="en-GB"/>
        </w:rPr>
        <w:t xml:space="preserve">for </w:t>
      </w:r>
      <w:r w:rsidRPr="00F60704">
        <w:rPr>
          <w:noProof/>
          <w:lang w:val="en-GB"/>
        </w:rPr>
        <w:t>administrations and operators and demanded homogeneity of the information to be provided.</w:t>
      </w:r>
    </w:p>
    <w:p w14:paraId="5D361C8E" w14:textId="1B2540F8" w:rsidR="00D64881" w:rsidRPr="00F60704" w:rsidRDefault="0060014F" w:rsidP="0060014F">
      <w:pPr>
        <w:ind w:left="357"/>
        <w:jc w:val="both"/>
        <w:rPr>
          <w:noProof/>
          <w:lang w:val="en-GB"/>
        </w:rPr>
      </w:pPr>
      <w:r w:rsidRPr="00F60704">
        <w:rPr>
          <w:noProof/>
          <w:lang w:val="en-GB"/>
        </w:rPr>
        <w:t xml:space="preserve">There was general convergence on the need to strengthen and simplify the promotion measures, and to pay particular attention to options to reinforce the provision of information and promotion with </w:t>
      </w:r>
      <w:r w:rsidR="009F4357" w:rsidRPr="00F60704">
        <w:rPr>
          <w:noProof/>
          <w:lang w:val="en-GB"/>
        </w:rPr>
        <w:t>wine tourism</w:t>
      </w:r>
      <w:r w:rsidRPr="00F60704">
        <w:rPr>
          <w:noProof/>
          <w:lang w:val="en-GB"/>
        </w:rPr>
        <w:t xml:space="preserve">, though there were no specific proposals on the additional needs in this respect. However, several </w:t>
      </w:r>
      <w:r w:rsidR="00FC77C7" w:rsidRPr="00F60704">
        <w:rPr>
          <w:noProof/>
          <w:lang w:val="en-GB"/>
        </w:rPr>
        <w:t>MS</w:t>
      </w:r>
      <w:r w:rsidRPr="00F60704">
        <w:rPr>
          <w:noProof/>
          <w:lang w:val="en-GB"/>
        </w:rPr>
        <w:t xml:space="preserve"> stressed the importance of maintaining health concerns as a limiting factor for promotion in the recommendations.</w:t>
      </w:r>
    </w:p>
    <w:p w14:paraId="110FA9B0" w14:textId="0071DEE2" w:rsidR="00D64881" w:rsidRPr="00F60704" w:rsidRDefault="0060014F" w:rsidP="0060014F">
      <w:pPr>
        <w:ind w:left="357"/>
        <w:jc w:val="both"/>
        <w:rPr>
          <w:noProof/>
          <w:lang w:val="en-GB"/>
        </w:rPr>
      </w:pPr>
      <w:r w:rsidRPr="00F60704">
        <w:rPr>
          <w:noProof/>
          <w:lang w:val="en-GB"/>
        </w:rPr>
        <w:t xml:space="preserve">Broad support was expressed for introducing new oenological practices, especially for de-alcoholised wines and those with </w:t>
      </w:r>
      <w:r w:rsidR="00FB518B" w:rsidRPr="00F60704">
        <w:rPr>
          <w:noProof/>
          <w:lang w:val="en-GB"/>
        </w:rPr>
        <w:t xml:space="preserve">a </w:t>
      </w:r>
      <w:r w:rsidRPr="00F60704">
        <w:rPr>
          <w:noProof/>
          <w:lang w:val="en-GB"/>
        </w:rPr>
        <w:t>naturally low alcohol content, and a focus on harmoni</w:t>
      </w:r>
      <w:r w:rsidR="009A3AD2" w:rsidRPr="00F60704">
        <w:rPr>
          <w:noProof/>
          <w:lang w:val="en-GB"/>
        </w:rPr>
        <w:t>s</w:t>
      </w:r>
      <w:r w:rsidRPr="00F60704">
        <w:rPr>
          <w:noProof/>
          <w:lang w:val="en-GB"/>
        </w:rPr>
        <w:t>ed labelling of those products to provide clear and consistent information to consumers while avoiding contentious particulars and denominations that may mislead consumers.</w:t>
      </w:r>
    </w:p>
    <w:p w14:paraId="173C2750" w14:textId="6F03CFE7" w:rsidR="0060014F" w:rsidRPr="00F60704" w:rsidRDefault="0060014F" w:rsidP="0060014F">
      <w:pPr>
        <w:ind w:left="357"/>
        <w:jc w:val="both"/>
        <w:rPr>
          <w:noProof/>
          <w:lang w:val="en-GB"/>
        </w:rPr>
      </w:pPr>
      <w:r w:rsidRPr="00F60704">
        <w:rPr>
          <w:noProof/>
          <w:lang w:val="en-GB"/>
        </w:rPr>
        <w:t>Significant backing was also given to the uniform implementation of electronic labelling rules and a plea for completing the e-labelling legal framework. However, there was no consensus on the specific needs</w:t>
      </w:r>
      <w:r w:rsidR="00F51653" w:rsidRPr="00F60704">
        <w:rPr>
          <w:noProof/>
          <w:lang w:val="en-GB"/>
        </w:rPr>
        <w:t xml:space="preserve">. Some suggested </w:t>
      </w:r>
      <w:r w:rsidRPr="00F60704">
        <w:rPr>
          <w:noProof/>
          <w:lang w:val="en-GB"/>
        </w:rPr>
        <w:t>language-free or pictogram-based digital labels, while others advocated a closer alignment of wine labelling rules with those on general food information to consumers’ regulations.</w:t>
      </w:r>
    </w:p>
    <w:p w14:paraId="79BCF576" w14:textId="629316A6" w:rsidR="0060014F" w:rsidRPr="00F60704" w:rsidRDefault="00FC77C7" w:rsidP="0060014F">
      <w:pPr>
        <w:ind w:left="357"/>
        <w:jc w:val="both"/>
        <w:rPr>
          <w:noProof/>
          <w:lang w:val="en-GB"/>
        </w:rPr>
      </w:pPr>
      <w:r w:rsidRPr="00F60704">
        <w:rPr>
          <w:noProof/>
          <w:lang w:val="en-GB"/>
        </w:rPr>
        <w:t>MS</w:t>
      </w:r>
      <w:r w:rsidR="0060014F" w:rsidRPr="00F60704">
        <w:rPr>
          <w:noProof/>
          <w:lang w:val="en-GB"/>
        </w:rPr>
        <w:t xml:space="preserve"> agreed to send their written contributions in form of track changes and comments by Monday 25</w:t>
      </w:r>
      <w:r w:rsidR="00AA5F45" w:rsidRPr="00F60704">
        <w:rPr>
          <w:noProof/>
          <w:lang w:val="en-GB"/>
        </w:rPr>
        <w:t> </w:t>
      </w:r>
      <w:r w:rsidR="0060014F" w:rsidRPr="00F60704">
        <w:rPr>
          <w:noProof/>
          <w:lang w:val="en-GB"/>
        </w:rPr>
        <w:t>November</w:t>
      </w:r>
      <w:r w:rsidR="00AA5F45" w:rsidRPr="00F60704">
        <w:rPr>
          <w:noProof/>
          <w:lang w:val="en-GB"/>
        </w:rPr>
        <w:t> 2024</w:t>
      </w:r>
      <w:r w:rsidR="0060014F" w:rsidRPr="00F60704">
        <w:rPr>
          <w:noProof/>
          <w:lang w:val="en-GB"/>
        </w:rPr>
        <w:t xml:space="preserve">. On this basis, the </w:t>
      </w:r>
      <w:r w:rsidR="0082571D" w:rsidRPr="00F60704">
        <w:rPr>
          <w:noProof/>
          <w:lang w:val="en-GB"/>
        </w:rPr>
        <w:t xml:space="preserve">Commission </w:t>
      </w:r>
      <w:r w:rsidR="0060014F" w:rsidRPr="00F60704">
        <w:rPr>
          <w:noProof/>
          <w:lang w:val="en-GB"/>
        </w:rPr>
        <w:t>produced a revised version of the draft recommendations, which was sent to the national authorities on 8</w:t>
      </w:r>
      <w:r w:rsidR="00AA5F45" w:rsidRPr="00F60704">
        <w:rPr>
          <w:noProof/>
          <w:lang w:val="en-GB"/>
        </w:rPr>
        <w:t> </w:t>
      </w:r>
      <w:r w:rsidR="0060014F" w:rsidRPr="00F60704">
        <w:rPr>
          <w:noProof/>
          <w:lang w:val="en-GB"/>
        </w:rPr>
        <w:t>December</w:t>
      </w:r>
      <w:r w:rsidR="00AA5F45" w:rsidRPr="00F60704">
        <w:rPr>
          <w:noProof/>
          <w:lang w:val="en-GB"/>
        </w:rPr>
        <w:t> 2024</w:t>
      </w:r>
      <w:r w:rsidR="0060014F" w:rsidRPr="00F60704">
        <w:rPr>
          <w:noProof/>
          <w:lang w:val="en-GB"/>
        </w:rPr>
        <w:t xml:space="preserve"> to allow all participants of the HLG to endorse the final </w:t>
      </w:r>
      <w:r w:rsidR="00E90EC6" w:rsidRPr="00F60704">
        <w:rPr>
          <w:noProof/>
          <w:lang w:val="en-GB"/>
        </w:rPr>
        <w:t xml:space="preserve">policy recommendations </w:t>
      </w:r>
      <w:r w:rsidR="0060014F" w:rsidRPr="00F60704">
        <w:rPr>
          <w:noProof/>
          <w:lang w:val="en-GB"/>
        </w:rPr>
        <w:t>at the last meeting on 16</w:t>
      </w:r>
      <w:r w:rsidR="00F21DF0" w:rsidRPr="00F60704">
        <w:rPr>
          <w:noProof/>
          <w:lang w:val="en-GB"/>
        </w:rPr>
        <w:t> </w:t>
      </w:r>
      <w:r w:rsidR="0060014F" w:rsidRPr="00F60704">
        <w:rPr>
          <w:noProof/>
          <w:lang w:val="en-GB"/>
        </w:rPr>
        <w:t>December</w:t>
      </w:r>
      <w:r w:rsidR="00F21DF0" w:rsidRPr="00F60704">
        <w:rPr>
          <w:noProof/>
          <w:lang w:val="en-GB"/>
        </w:rPr>
        <w:t> 2024</w:t>
      </w:r>
      <w:r w:rsidR="0060014F" w:rsidRPr="00F60704">
        <w:rPr>
          <w:noProof/>
          <w:lang w:val="en-GB"/>
        </w:rPr>
        <w:t>.</w:t>
      </w:r>
    </w:p>
    <w:p w14:paraId="6121A20E" w14:textId="799E63C8" w:rsidR="0060014F" w:rsidRPr="00F60704" w:rsidRDefault="0060014F" w:rsidP="00F15BC2">
      <w:pPr>
        <w:pStyle w:val="Text1"/>
        <w:spacing w:line="23" w:lineRule="atLeast"/>
        <w:ind w:left="0"/>
        <w:rPr>
          <w:bCs/>
          <w:i/>
          <w:iCs/>
          <w:noProof/>
        </w:rPr>
      </w:pPr>
      <w:r w:rsidRPr="00F60704">
        <w:rPr>
          <w:b/>
          <w:bCs/>
          <w:i/>
          <w:iCs/>
          <w:noProof/>
        </w:rPr>
        <w:t xml:space="preserve">Meeting 4: Endorsement of the </w:t>
      </w:r>
      <w:r w:rsidR="0099118E" w:rsidRPr="00F60704">
        <w:rPr>
          <w:b/>
          <w:bCs/>
          <w:i/>
          <w:iCs/>
          <w:noProof/>
        </w:rPr>
        <w:t xml:space="preserve">policy recommendations </w:t>
      </w:r>
      <w:r w:rsidRPr="00F60704">
        <w:rPr>
          <w:b/>
          <w:bCs/>
          <w:i/>
          <w:iCs/>
          <w:noProof/>
        </w:rPr>
        <w:t>(16 December 2024)</w:t>
      </w:r>
    </w:p>
    <w:p w14:paraId="2FC49761" w14:textId="117DC71B" w:rsidR="006E18A1" w:rsidRPr="00F60704" w:rsidRDefault="0060014F" w:rsidP="0060014F">
      <w:pPr>
        <w:ind w:left="357"/>
        <w:jc w:val="both"/>
        <w:rPr>
          <w:noProof/>
          <w:lang w:val="en-GB"/>
        </w:rPr>
      </w:pPr>
      <w:r w:rsidRPr="00F60704">
        <w:rPr>
          <w:noProof/>
          <w:lang w:val="en-GB"/>
        </w:rPr>
        <w:t xml:space="preserve">All </w:t>
      </w:r>
      <w:r w:rsidR="00696F00" w:rsidRPr="00F60704">
        <w:rPr>
          <w:noProof/>
          <w:lang w:val="en-GB"/>
        </w:rPr>
        <w:t>16 </w:t>
      </w:r>
      <w:r w:rsidR="00FC77C7" w:rsidRPr="00F60704">
        <w:rPr>
          <w:noProof/>
          <w:lang w:val="en-GB"/>
        </w:rPr>
        <w:t>MS</w:t>
      </w:r>
      <w:r w:rsidRPr="00F60704">
        <w:rPr>
          <w:noProof/>
          <w:lang w:val="en-GB"/>
        </w:rPr>
        <w:t xml:space="preserve"> that took the floor expressed their satisfaction with this initiative, the work carried out and the results. They all endorsed the HLG </w:t>
      </w:r>
      <w:r w:rsidR="00FC55FE" w:rsidRPr="00F60704">
        <w:rPr>
          <w:noProof/>
          <w:lang w:val="en-GB"/>
        </w:rPr>
        <w:t xml:space="preserve">policy recommendations for the future </w:t>
      </w:r>
      <w:r w:rsidRPr="00F60704">
        <w:rPr>
          <w:noProof/>
          <w:lang w:val="en-GB"/>
        </w:rPr>
        <w:t xml:space="preserve">of the EU </w:t>
      </w:r>
      <w:r w:rsidR="00FC55FE" w:rsidRPr="00F60704">
        <w:rPr>
          <w:noProof/>
          <w:lang w:val="en-GB"/>
        </w:rPr>
        <w:t>wine sector</w:t>
      </w:r>
      <w:r w:rsidRPr="00F60704">
        <w:rPr>
          <w:noProof/>
          <w:lang w:val="en-GB"/>
        </w:rPr>
        <w:t>. Those MS that did not take the floor gave their tacit endorsement.</w:t>
      </w:r>
    </w:p>
    <w:p w14:paraId="6252EC65" w14:textId="4F4401B4" w:rsidR="0060014F" w:rsidRPr="00F60704" w:rsidRDefault="0060014F" w:rsidP="0060014F">
      <w:pPr>
        <w:ind w:left="357"/>
        <w:jc w:val="both"/>
        <w:rPr>
          <w:noProof/>
          <w:lang w:val="en-GB"/>
        </w:rPr>
      </w:pPr>
      <w:r w:rsidRPr="00F60704">
        <w:rPr>
          <w:noProof/>
          <w:lang w:val="en-GB"/>
        </w:rPr>
        <w:t xml:space="preserve">As a general comment, several MS highlighted the need to implement these </w:t>
      </w:r>
      <w:r w:rsidR="00182371" w:rsidRPr="00F60704">
        <w:rPr>
          <w:noProof/>
          <w:lang w:val="en-GB"/>
        </w:rPr>
        <w:t>r</w:t>
      </w:r>
      <w:r w:rsidRPr="00F60704">
        <w:rPr>
          <w:noProof/>
          <w:lang w:val="en-GB"/>
        </w:rPr>
        <w:t xml:space="preserve">ecommendations </w:t>
      </w:r>
      <w:r w:rsidR="00FC55FE" w:rsidRPr="00F60704">
        <w:rPr>
          <w:noProof/>
          <w:lang w:val="en-GB"/>
        </w:rPr>
        <w:t>promptly</w:t>
      </w:r>
      <w:r w:rsidRPr="00F60704">
        <w:rPr>
          <w:noProof/>
          <w:lang w:val="en-GB"/>
        </w:rPr>
        <w:t xml:space="preserve"> and declared their readiness to support the resulting legislative process. The </w:t>
      </w:r>
      <w:r w:rsidR="0082571D" w:rsidRPr="00F60704">
        <w:rPr>
          <w:noProof/>
          <w:lang w:val="en-GB"/>
        </w:rPr>
        <w:t xml:space="preserve">Commission </w:t>
      </w:r>
      <w:r w:rsidRPr="00F60704">
        <w:rPr>
          <w:noProof/>
          <w:lang w:val="en-GB"/>
        </w:rPr>
        <w:t>committed to start working on a roadmap for the implementation of the recommendations at the beginning of 2025.</w:t>
      </w:r>
    </w:p>
    <w:p w14:paraId="058E448A" w14:textId="0D3F85AF" w:rsidR="008056E8" w:rsidRPr="00F60704" w:rsidRDefault="0060014F" w:rsidP="0060014F">
      <w:pPr>
        <w:ind w:left="357"/>
        <w:jc w:val="both"/>
        <w:rPr>
          <w:noProof/>
          <w:lang w:val="en-GB"/>
        </w:rPr>
      </w:pPr>
      <w:r w:rsidRPr="00F60704">
        <w:rPr>
          <w:noProof/>
          <w:lang w:val="en-GB"/>
        </w:rPr>
        <w:t xml:space="preserve">Acknowledging that because of its consensual nature, the document may not have fully satisfied every participant in each of the points raised, the </w:t>
      </w:r>
      <w:r w:rsidR="0082571D" w:rsidRPr="00F60704">
        <w:rPr>
          <w:noProof/>
          <w:lang w:val="en-GB"/>
        </w:rPr>
        <w:t xml:space="preserve">Commission </w:t>
      </w:r>
      <w:r w:rsidRPr="00F60704">
        <w:rPr>
          <w:noProof/>
          <w:lang w:val="en-GB"/>
        </w:rPr>
        <w:t xml:space="preserve">invited MS to make statements for the record. Some </w:t>
      </w:r>
      <w:r w:rsidR="00FC77C7" w:rsidRPr="00F60704">
        <w:rPr>
          <w:noProof/>
          <w:lang w:val="en-GB"/>
        </w:rPr>
        <w:t>MS</w:t>
      </w:r>
      <w:r w:rsidRPr="00F60704">
        <w:rPr>
          <w:noProof/>
          <w:lang w:val="en-GB"/>
        </w:rPr>
        <w:t xml:space="preserve"> regretted that some of their requests had not been included in the </w:t>
      </w:r>
      <w:r w:rsidR="00182371" w:rsidRPr="00F60704">
        <w:rPr>
          <w:noProof/>
          <w:lang w:val="en-GB"/>
        </w:rPr>
        <w:t xml:space="preserve">final </w:t>
      </w:r>
      <w:r w:rsidR="00FC55FE" w:rsidRPr="00F60704">
        <w:rPr>
          <w:noProof/>
          <w:lang w:val="en-GB"/>
        </w:rPr>
        <w:t>policy recommendations</w:t>
      </w:r>
      <w:r w:rsidR="00182371" w:rsidRPr="00F60704">
        <w:rPr>
          <w:noProof/>
          <w:lang w:val="en-GB"/>
        </w:rPr>
        <w:t xml:space="preserve"> document</w:t>
      </w:r>
      <w:r w:rsidRPr="00F60704">
        <w:rPr>
          <w:noProof/>
          <w:lang w:val="en-GB"/>
        </w:rPr>
        <w:t>.</w:t>
      </w:r>
    </w:p>
    <w:p w14:paraId="2BE1E7F6" w14:textId="1E3DAE4C" w:rsidR="008056E8" w:rsidRPr="00F60704" w:rsidRDefault="008056E8" w:rsidP="0060014F">
      <w:pPr>
        <w:ind w:left="357"/>
        <w:jc w:val="both"/>
        <w:rPr>
          <w:noProof/>
          <w:lang w:val="en-GB"/>
        </w:rPr>
      </w:pPr>
      <w:r w:rsidRPr="00F60704">
        <w:rPr>
          <w:noProof/>
          <w:lang w:val="en-GB"/>
        </w:rPr>
        <w:t xml:space="preserve">Spain </w:t>
      </w:r>
      <w:r w:rsidR="0060014F" w:rsidRPr="00F60704">
        <w:rPr>
          <w:noProof/>
          <w:lang w:val="en-GB"/>
        </w:rPr>
        <w:t xml:space="preserve">advocated a longer validity for new planting authorisations and suggested that MS should also provide a justification to the </w:t>
      </w:r>
      <w:r w:rsidR="0082571D" w:rsidRPr="00F60704">
        <w:rPr>
          <w:noProof/>
          <w:lang w:val="en-GB"/>
        </w:rPr>
        <w:t xml:space="preserve">Commission </w:t>
      </w:r>
      <w:r w:rsidR="0060014F" w:rsidRPr="00F60704">
        <w:rPr>
          <w:noProof/>
          <w:lang w:val="en-GB"/>
        </w:rPr>
        <w:t>if they wish to grant the maximum possible area of new planting authorisations (1% of the vineyard area of the preceding year), not only in cases where they wish to go below that level.</w:t>
      </w:r>
    </w:p>
    <w:p w14:paraId="45E086CD" w14:textId="65C927EC" w:rsidR="008056E8" w:rsidRPr="00F60704" w:rsidRDefault="008056E8" w:rsidP="0060014F">
      <w:pPr>
        <w:ind w:left="357"/>
        <w:jc w:val="both"/>
        <w:rPr>
          <w:noProof/>
          <w:lang w:val="en-GB"/>
        </w:rPr>
      </w:pPr>
      <w:r w:rsidRPr="00F60704">
        <w:rPr>
          <w:noProof/>
          <w:lang w:val="en-GB"/>
        </w:rPr>
        <w:t xml:space="preserve">France </w:t>
      </w:r>
      <w:r w:rsidR="0060014F" w:rsidRPr="00F60704">
        <w:rPr>
          <w:noProof/>
          <w:lang w:val="en-GB"/>
        </w:rPr>
        <w:t xml:space="preserve">would have liked more ambition on some topics, including on supporting </w:t>
      </w:r>
      <w:r w:rsidR="00872AA5" w:rsidRPr="00F60704">
        <w:rPr>
          <w:noProof/>
          <w:lang w:val="en-GB"/>
        </w:rPr>
        <w:t xml:space="preserve">both definitive and ‘temporary’ </w:t>
      </w:r>
      <w:r w:rsidR="0060014F" w:rsidRPr="00F60704">
        <w:rPr>
          <w:noProof/>
          <w:lang w:val="en-GB"/>
        </w:rPr>
        <w:t>grubbing-up with national and EU funds</w:t>
      </w:r>
      <w:r w:rsidR="00872AA5" w:rsidRPr="00F60704">
        <w:rPr>
          <w:noProof/>
          <w:lang w:val="en-GB"/>
        </w:rPr>
        <w:t xml:space="preserve">. It </w:t>
      </w:r>
      <w:r w:rsidR="0060014F" w:rsidRPr="00F60704">
        <w:rPr>
          <w:noProof/>
          <w:lang w:val="en-GB"/>
        </w:rPr>
        <w:t>requested an increase of the available financial ceiling for Article 216 of Regulation (EU) 1308/2013 to cover grubbing-up and green harvesting in addition to distillation.</w:t>
      </w:r>
    </w:p>
    <w:p w14:paraId="5B0B2FC9" w14:textId="27CFE5B8" w:rsidR="008056E8" w:rsidRPr="00F60704" w:rsidRDefault="008056E8" w:rsidP="0060014F">
      <w:pPr>
        <w:ind w:left="357"/>
        <w:jc w:val="both"/>
        <w:rPr>
          <w:noProof/>
          <w:lang w:val="en-GB"/>
        </w:rPr>
      </w:pPr>
      <w:r w:rsidRPr="00F60704">
        <w:rPr>
          <w:noProof/>
          <w:lang w:val="en-GB"/>
        </w:rPr>
        <w:t>Italy</w:t>
      </w:r>
      <w:r w:rsidR="0060014F" w:rsidRPr="00F60704">
        <w:rPr>
          <w:noProof/>
          <w:lang w:val="en-GB"/>
        </w:rPr>
        <w:t xml:space="preserve">, like </w:t>
      </w:r>
      <w:r w:rsidRPr="00F60704">
        <w:rPr>
          <w:noProof/>
          <w:lang w:val="en-GB"/>
        </w:rPr>
        <w:t>France</w:t>
      </w:r>
      <w:r w:rsidR="0060014F" w:rsidRPr="00F60704">
        <w:rPr>
          <w:noProof/>
          <w:lang w:val="en-GB"/>
        </w:rPr>
        <w:t xml:space="preserve">, would have preferred that </w:t>
      </w:r>
      <w:r w:rsidR="00872AA5" w:rsidRPr="00F60704">
        <w:rPr>
          <w:noProof/>
          <w:lang w:val="en-GB"/>
        </w:rPr>
        <w:t>(i)</w:t>
      </w:r>
      <w:r w:rsidR="002E1F14" w:rsidRPr="00F60704">
        <w:rPr>
          <w:noProof/>
          <w:lang w:val="en-GB"/>
        </w:rPr>
        <w:t xml:space="preserve"> </w:t>
      </w:r>
      <w:r w:rsidR="0060014F" w:rsidRPr="00F60704">
        <w:rPr>
          <w:noProof/>
          <w:lang w:val="en-GB"/>
        </w:rPr>
        <w:t xml:space="preserve">the recommendation on labelling explicitly referred to the </w:t>
      </w:r>
      <w:r w:rsidR="00FC77C7" w:rsidRPr="00F60704">
        <w:rPr>
          <w:noProof/>
          <w:lang w:val="en-GB"/>
        </w:rPr>
        <w:t>MS</w:t>
      </w:r>
      <w:r w:rsidR="0060014F" w:rsidRPr="00F60704">
        <w:rPr>
          <w:noProof/>
          <w:lang w:val="en-GB"/>
        </w:rPr>
        <w:t xml:space="preserve"> </w:t>
      </w:r>
      <w:r w:rsidRPr="00F60704">
        <w:rPr>
          <w:noProof/>
          <w:lang w:val="en-GB"/>
        </w:rPr>
        <w:t>‘</w:t>
      </w:r>
      <w:r w:rsidR="0060014F" w:rsidRPr="00F60704">
        <w:rPr>
          <w:noProof/>
          <w:lang w:val="en-GB"/>
        </w:rPr>
        <w:t>and the Commission</w:t>
      </w:r>
      <w:r w:rsidRPr="00F60704">
        <w:rPr>
          <w:noProof/>
          <w:lang w:val="en-GB"/>
        </w:rPr>
        <w:t>’</w:t>
      </w:r>
      <w:r w:rsidR="0060014F" w:rsidRPr="00F60704">
        <w:rPr>
          <w:noProof/>
          <w:lang w:val="en-GB"/>
        </w:rPr>
        <w:t xml:space="preserve"> to ensure a harmonised approach</w:t>
      </w:r>
      <w:r w:rsidR="002E1F14" w:rsidRPr="00F60704">
        <w:rPr>
          <w:noProof/>
          <w:lang w:val="en-GB"/>
        </w:rPr>
        <w:t>,</w:t>
      </w:r>
      <w:r w:rsidR="0060014F" w:rsidRPr="00F60704">
        <w:rPr>
          <w:noProof/>
          <w:lang w:val="en-GB"/>
        </w:rPr>
        <w:t xml:space="preserve"> and </w:t>
      </w:r>
      <w:r w:rsidR="002E1F14" w:rsidRPr="00F60704">
        <w:rPr>
          <w:noProof/>
          <w:lang w:val="en-GB"/>
        </w:rPr>
        <w:t>(ii)</w:t>
      </w:r>
      <w:r w:rsidR="00872AA5" w:rsidRPr="00F60704">
        <w:rPr>
          <w:noProof/>
          <w:lang w:val="en-GB"/>
        </w:rPr>
        <w:t xml:space="preserve"> </w:t>
      </w:r>
      <w:r w:rsidR="0060014F" w:rsidRPr="00F60704">
        <w:rPr>
          <w:noProof/>
          <w:lang w:val="en-GB"/>
        </w:rPr>
        <w:t xml:space="preserve">a reference to a </w:t>
      </w:r>
      <w:r w:rsidRPr="00F60704">
        <w:rPr>
          <w:noProof/>
          <w:lang w:val="en-GB"/>
        </w:rPr>
        <w:t>‘</w:t>
      </w:r>
      <w:r w:rsidR="0060014F" w:rsidRPr="00F60704">
        <w:rPr>
          <w:noProof/>
          <w:lang w:val="en-GB"/>
        </w:rPr>
        <w:t>language-free system</w:t>
      </w:r>
      <w:r w:rsidRPr="00F60704">
        <w:rPr>
          <w:noProof/>
          <w:lang w:val="en-GB"/>
        </w:rPr>
        <w:t>’</w:t>
      </w:r>
      <w:r w:rsidR="0060014F" w:rsidRPr="00F60704">
        <w:rPr>
          <w:noProof/>
          <w:lang w:val="en-GB"/>
        </w:rPr>
        <w:t xml:space="preserve"> be added at the end of the second part of the point.</w:t>
      </w:r>
    </w:p>
    <w:p w14:paraId="28ECFBB6" w14:textId="2A41332F" w:rsidR="006E18A1" w:rsidRPr="00F60704" w:rsidRDefault="0060014F" w:rsidP="0060014F">
      <w:pPr>
        <w:ind w:left="357"/>
        <w:jc w:val="both"/>
        <w:rPr>
          <w:noProof/>
          <w:lang w:val="en-GB"/>
        </w:rPr>
      </w:pPr>
      <w:r w:rsidRPr="00F60704">
        <w:rPr>
          <w:noProof/>
          <w:lang w:val="en-GB"/>
        </w:rPr>
        <w:t xml:space="preserve">The </w:t>
      </w:r>
      <w:r w:rsidR="0082571D" w:rsidRPr="00F60704">
        <w:rPr>
          <w:noProof/>
          <w:lang w:val="en-GB"/>
        </w:rPr>
        <w:t xml:space="preserve">Commission </w:t>
      </w:r>
      <w:r w:rsidRPr="00F60704">
        <w:rPr>
          <w:noProof/>
          <w:lang w:val="en-GB"/>
        </w:rPr>
        <w:t xml:space="preserve">explained that it does not have any empowerment to ensure a harmonised approach across the single market and that it therefore depends on the decision that each individual MS may take on their own labelling identification system. Furthermore, the </w:t>
      </w:r>
      <w:r w:rsidR="0082571D" w:rsidRPr="00F60704">
        <w:rPr>
          <w:noProof/>
          <w:lang w:val="en-GB"/>
        </w:rPr>
        <w:t xml:space="preserve">Commission </w:t>
      </w:r>
      <w:r w:rsidRPr="00F60704">
        <w:rPr>
          <w:noProof/>
          <w:lang w:val="en-GB"/>
        </w:rPr>
        <w:t xml:space="preserve">clarified that it has </w:t>
      </w:r>
      <w:r w:rsidR="002E1F14" w:rsidRPr="00F60704">
        <w:rPr>
          <w:noProof/>
          <w:lang w:val="en-GB"/>
        </w:rPr>
        <w:t xml:space="preserve">supported </w:t>
      </w:r>
      <w:r w:rsidRPr="00F60704">
        <w:rPr>
          <w:noProof/>
          <w:lang w:val="en-GB"/>
        </w:rPr>
        <w:t xml:space="preserve">and will </w:t>
      </w:r>
      <w:r w:rsidR="002E1F14" w:rsidRPr="00F60704">
        <w:rPr>
          <w:noProof/>
          <w:lang w:val="en-GB"/>
        </w:rPr>
        <w:t xml:space="preserve">continue to </w:t>
      </w:r>
      <w:r w:rsidRPr="00F60704">
        <w:rPr>
          <w:noProof/>
          <w:lang w:val="en-GB"/>
        </w:rPr>
        <w:t xml:space="preserve">support </w:t>
      </w:r>
      <w:r w:rsidR="00FC77C7" w:rsidRPr="00F60704">
        <w:rPr>
          <w:noProof/>
          <w:lang w:val="en-GB"/>
        </w:rPr>
        <w:t>MS</w:t>
      </w:r>
      <w:r w:rsidRPr="00F60704">
        <w:rPr>
          <w:noProof/>
          <w:lang w:val="en-GB"/>
        </w:rPr>
        <w:t xml:space="preserve"> in this endeavour. It recalled that, in the </w:t>
      </w:r>
      <w:r w:rsidR="00493EFA" w:rsidRPr="00F60704">
        <w:rPr>
          <w:noProof/>
          <w:lang w:val="en-GB"/>
        </w:rPr>
        <w:t>previous week's meeting of the expert group</w:t>
      </w:r>
      <w:r w:rsidRPr="00F60704">
        <w:rPr>
          <w:noProof/>
          <w:lang w:val="en-GB"/>
        </w:rPr>
        <w:t xml:space="preserve">, the </w:t>
      </w:r>
      <w:r w:rsidR="008056E8" w:rsidRPr="00F60704">
        <w:rPr>
          <w:noProof/>
          <w:lang w:val="en-GB"/>
        </w:rPr>
        <w:t xml:space="preserve">Commission </w:t>
      </w:r>
      <w:r w:rsidR="00493EFA" w:rsidRPr="00F60704">
        <w:rPr>
          <w:noProof/>
          <w:lang w:val="en-GB"/>
        </w:rPr>
        <w:t xml:space="preserve">had </w:t>
      </w:r>
      <w:r w:rsidRPr="00F60704">
        <w:rPr>
          <w:noProof/>
          <w:lang w:val="en-GB"/>
        </w:rPr>
        <w:t>presented the situation of the QR code identification in each MSs to encourage a harmonised approach</w:t>
      </w:r>
      <w:r w:rsidR="00493EFA" w:rsidRPr="00F60704">
        <w:rPr>
          <w:noProof/>
          <w:lang w:val="en-GB"/>
        </w:rPr>
        <w:t>. A</w:t>
      </w:r>
      <w:r w:rsidRPr="00F60704">
        <w:rPr>
          <w:noProof/>
          <w:lang w:val="en-GB"/>
        </w:rPr>
        <w:t xml:space="preserve">s there was no consensus, it will be up to each MS to assess the situation and take a decision on their own system. In the longer term, the identification of the QR code with a language-free system can be considered when the CMO regulation </w:t>
      </w:r>
      <w:r w:rsidR="002A1709" w:rsidRPr="00F60704">
        <w:rPr>
          <w:noProof/>
          <w:lang w:val="en-GB"/>
        </w:rPr>
        <w:t>is</w:t>
      </w:r>
      <w:r w:rsidRPr="00F60704">
        <w:rPr>
          <w:noProof/>
          <w:lang w:val="en-GB"/>
        </w:rPr>
        <w:t xml:space="preserve"> revised.</w:t>
      </w:r>
    </w:p>
    <w:p w14:paraId="4A1C2E00" w14:textId="42F0AA86" w:rsidR="006E18A1" w:rsidRPr="00F60704" w:rsidRDefault="008056E8" w:rsidP="0060014F">
      <w:pPr>
        <w:ind w:left="357"/>
        <w:jc w:val="both"/>
        <w:rPr>
          <w:noProof/>
          <w:lang w:val="en-GB"/>
        </w:rPr>
      </w:pPr>
      <w:r w:rsidRPr="00F60704">
        <w:rPr>
          <w:noProof/>
          <w:lang w:val="en-GB"/>
        </w:rPr>
        <w:t xml:space="preserve">Italy </w:t>
      </w:r>
      <w:r w:rsidR="0060014F" w:rsidRPr="00F60704">
        <w:rPr>
          <w:noProof/>
          <w:lang w:val="en-GB"/>
        </w:rPr>
        <w:t xml:space="preserve">and </w:t>
      </w:r>
      <w:r w:rsidRPr="00F60704">
        <w:rPr>
          <w:noProof/>
          <w:lang w:val="en-GB"/>
        </w:rPr>
        <w:t xml:space="preserve">Portugal </w:t>
      </w:r>
      <w:r w:rsidR="0060014F" w:rsidRPr="00F60704">
        <w:rPr>
          <w:noProof/>
          <w:lang w:val="en-GB"/>
        </w:rPr>
        <w:t>insisted that promotion measures on the internal market for moderate wine consumption should not be limited to totally or partially de-alcoholised wine products. All products that can be called wine should be treated equally as far as promotion is concerned.</w:t>
      </w:r>
    </w:p>
    <w:p w14:paraId="17604B7D" w14:textId="60F202B2" w:rsidR="006E18A1" w:rsidRPr="00F60704" w:rsidRDefault="008056E8" w:rsidP="0060014F">
      <w:pPr>
        <w:ind w:left="357"/>
        <w:jc w:val="both"/>
        <w:rPr>
          <w:noProof/>
          <w:lang w:val="en-GB"/>
        </w:rPr>
      </w:pPr>
      <w:r w:rsidRPr="00F60704">
        <w:rPr>
          <w:noProof/>
          <w:lang w:val="en-GB"/>
        </w:rPr>
        <w:t xml:space="preserve">Portugal </w:t>
      </w:r>
      <w:r w:rsidR="0060014F" w:rsidRPr="00F60704">
        <w:rPr>
          <w:noProof/>
          <w:lang w:val="en-GB"/>
        </w:rPr>
        <w:t>also underlined the need to act on the demand side</w:t>
      </w:r>
      <w:r w:rsidR="002A1709" w:rsidRPr="00F60704">
        <w:rPr>
          <w:noProof/>
          <w:lang w:val="en-GB"/>
        </w:rPr>
        <w:t xml:space="preserve"> as well as </w:t>
      </w:r>
      <w:r w:rsidR="0060014F" w:rsidRPr="00F60704">
        <w:rPr>
          <w:noProof/>
          <w:lang w:val="en-GB"/>
        </w:rPr>
        <w:t xml:space="preserve">on the supply side, and called for innovative ideas </w:t>
      </w:r>
      <w:r w:rsidR="002A1709" w:rsidRPr="00F60704">
        <w:rPr>
          <w:noProof/>
          <w:lang w:val="en-GB"/>
        </w:rPr>
        <w:t>here</w:t>
      </w:r>
      <w:r w:rsidR="0060014F" w:rsidRPr="00F60704">
        <w:rPr>
          <w:noProof/>
          <w:lang w:val="en-GB"/>
        </w:rPr>
        <w:t>, building on the different character of each wine derived from the ‘terroir’ and linked to heritage, culture, rural areas, etc.</w:t>
      </w:r>
    </w:p>
    <w:p w14:paraId="0DE27DD7" w14:textId="3EAF1158" w:rsidR="006E18A1" w:rsidRPr="00F60704" w:rsidRDefault="008056E8" w:rsidP="0060014F">
      <w:pPr>
        <w:ind w:left="357"/>
        <w:jc w:val="both"/>
        <w:rPr>
          <w:noProof/>
          <w:lang w:val="en-GB"/>
        </w:rPr>
      </w:pPr>
      <w:r w:rsidRPr="00F60704">
        <w:rPr>
          <w:noProof/>
          <w:lang w:val="en-GB"/>
        </w:rPr>
        <w:t xml:space="preserve">Germany </w:t>
      </w:r>
      <w:r w:rsidR="0060014F" w:rsidRPr="00F60704">
        <w:rPr>
          <w:noProof/>
          <w:lang w:val="en-GB"/>
        </w:rPr>
        <w:t>suggested address</w:t>
      </w:r>
      <w:r w:rsidR="002A1709" w:rsidRPr="00F60704">
        <w:rPr>
          <w:noProof/>
          <w:lang w:val="en-GB"/>
        </w:rPr>
        <w:t>ing</w:t>
      </w:r>
      <w:r w:rsidR="0060014F" w:rsidRPr="00F60704">
        <w:rPr>
          <w:noProof/>
          <w:lang w:val="en-GB"/>
        </w:rPr>
        <w:t xml:space="preserve"> the most urgent issues already now in the framework of the CMO amendments linked to strengthening the farmer’s position in the food chain and </w:t>
      </w:r>
      <w:r w:rsidR="002A1709" w:rsidRPr="00F60704">
        <w:rPr>
          <w:noProof/>
          <w:lang w:val="en-GB"/>
        </w:rPr>
        <w:t xml:space="preserve">in </w:t>
      </w:r>
      <w:r w:rsidR="0060014F" w:rsidRPr="00F60704">
        <w:rPr>
          <w:noProof/>
          <w:lang w:val="en-GB"/>
        </w:rPr>
        <w:t>the rules on Unfair Trading Practices</w:t>
      </w:r>
      <w:r w:rsidR="002A1709" w:rsidRPr="00F60704">
        <w:rPr>
          <w:noProof/>
          <w:lang w:val="en-GB"/>
        </w:rPr>
        <w:t>.</w:t>
      </w:r>
      <w:r w:rsidR="0060014F" w:rsidRPr="00F60704">
        <w:rPr>
          <w:noProof/>
          <w:lang w:val="en-GB"/>
        </w:rPr>
        <w:t xml:space="preserve">, </w:t>
      </w:r>
      <w:r w:rsidR="002A1709" w:rsidRPr="00F60704">
        <w:rPr>
          <w:noProof/>
          <w:lang w:val="en-GB"/>
        </w:rPr>
        <w:t>T</w:t>
      </w:r>
      <w:r w:rsidR="0060014F" w:rsidRPr="00F60704">
        <w:rPr>
          <w:noProof/>
          <w:lang w:val="en-GB"/>
        </w:rPr>
        <w:t xml:space="preserve">he </w:t>
      </w:r>
      <w:r w:rsidR="0082571D" w:rsidRPr="00F60704">
        <w:rPr>
          <w:noProof/>
          <w:lang w:val="en-GB"/>
        </w:rPr>
        <w:t xml:space="preserve">Commission </w:t>
      </w:r>
      <w:r w:rsidR="0060014F" w:rsidRPr="00F60704">
        <w:rPr>
          <w:noProof/>
          <w:lang w:val="en-GB"/>
        </w:rPr>
        <w:t>explained that adding additional elements at this advanced stage would risk considerably delay</w:t>
      </w:r>
      <w:r w:rsidR="003907DE" w:rsidRPr="00F60704">
        <w:rPr>
          <w:noProof/>
          <w:lang w:val="en-GB"/>
        </w:rPr>
        <w:t>ing</w:t>
      </w:r>
      <w:r w:rsidR="0060014F" w:rsidRPr="00F60704">
        <w:rPr>
          <w:noProof/>
          <w:lang w:val="en-GB"/>
        </w:rPr>
        <w:t xml:space="preserve"> this completion of this procedure.</w:t>
      </w:r>
    </w:p>
    <w:p w14:paraId="78C51A36" w14:textId="02EAB02F" w:rsidR="00897511" w:rsidRPr="00F60704" w:rsidRDefault="006E18A1" w:rsidP="00897511">
      <w:pPr>
        <w:ind w:left="357"/>
        <w:jc w:val="both"/>
        <w:rPr>
          <w:noProof/>
          <w:lang w:val="en-GB"/>
        </w:rPr>
      </w:pPr>
      <w:r w:rsidRPr="00F60704">
        <w:rPr>
          <w:noProof/>
          <w:lang w:val="en-GB"/>
        </w:rPr>
        <w:t xml:space="preserve">Germany and Austria </w:t>
      </w:r>
      <w:r w:rsidR="0060014F" w:rsidRPr="00F60704">
        <w:rPr>
          <w:noProof/>
          <w:lang w:val="en-GB"/>
        </w:rPr>
        <w:t xml:space="preserve">insisted </w:t>
      </w:r>
      <w:r w:rsidR="003907DE" w:rsidRPr="00F60704">
        <w:rPr>
          <w:noProof/>
          <w:lang w:val="en-GB"/>
        </w:rPr>
        <w:t xml:space="preserve">on </w:t>
      </w:r>
      <w:r w:rsidR="0060014F" w:rsidRPr="00F60704">
        <w:rPr>
          <w:noProof/>
          <w:lang w:val="en-GB"/>
        </w:rPr>
        <w:t>the usefulness of carry</w:t>
      </w:r>
      <w:r w:rsidR="003907DE" w:rsidRPr="00F60704">
        <w:rPr>
          <w:noProof/>
          <w:lang w:val="en-GB"/>
        </w:rPr>
        <w:t xml:space="preserve">ing </w:t>
      </w:r>
      <w:r w:rsidR="0060014F" w:rsidRPr="00F60704">
        <w:rPr>
          <w:noProof/>
          <w:lang w:val="en-GB"/>
        </w:rPr>
        <w:t>over of unused funds from the Support Programmes to the next year.</w:t>
      </w:r>
    </w:p>
    <w:p w14:paraId="1CEC90E3" w14:textId="398AAB50" w:rsidR="00897511" w:rsidRPr="00F60704" w:rsidRDefault="006E18A1" w:rsidP="00897511">
      <w:pPr>
        <w:ind w:left="357"/>
        <w:jc w:val="both"/>
        <w:rPr>
          <w:noProof/>
          <w:lang w:val="en-GB"/>
        </w:rPr>
      </w:pPr>
      <w:r w:rsidRPr="00F60704">
        <w:rPr>
          <w:noProof/>
          <w:lang w:val="en-GB"/>
        </w:rPr>
        <w:t xml:space="preserve">Austria </w:t>
      </w:r>
      <w:r w:rsidR="0060014F" w:rsidRPr="00F60704">
        <w:rPr>
          <w:noProof/>
          <w:lang w:val="en-GB"/>
        </w:rPr>
        <w:t xml:space="preserve">regretted that there </w:t>
      </w:r>
      <w:r w:rsidR="00897511" w:rsidRPr="00F60704">
        <w:rPr>
          <w:noProof/>
          <w:lang w:val="en-GB"/>
        </w:rPr>
        <w:t xml:space="preserve">was </w:t>
      </w:r>
      <w:r w:rsidR="0060014F" w:rsidRPr="00F60704">
        <w:rPr>
          <w:noProof/>
          <w:lang w:val="en-GB"/>
        </w:rPr>
        <w:t>no suggestion to use unspent funds for bio</w:t>
      </w:r>
      <w:r w:rsidR="00C4533C" w:rsidRPr="00F60704">
        <w:rPr>
          <w:noProof/>
          <w:lang w:val="en-GB"/>
        </w:rPr>
        <w:t>diversity</w:t>
      </w:r>
      <w:r w:rsidR="0060014F" w:rsidRPr="00F60704">
        <w:rPr>
          <w:noProof/>
          <w:lang w:val="en-GB"/>
        </w:rPr>
        <w:t xml:space="preserve"> measures.</w:t>
      </w:r>
    </w:p>
    <w:p w14:paraId="2243BB74" w14:textId="2A3A75B8" w:rsidR="0060014F" w:rsidRPr="0015139E" w:rsidRDefault="0060014F" w:rsidP="0060014F">
      <w:pPr>
        <w:ind w:left="357"/>
        <w:jc w:val="both"/>
        <w:rPr>
          <w:noProof/>
          <w:lang w:val="en-GB"/>
        </w:rPr>
      </w:pPr>
      <w:r w:rsidRPr="00F60704">
        <w:rPr>
          <w:noProof/>
          <w:lang w:val="en-GB"/>
        </w:rPr>
        <w:t xml:space="preserve">Other MS explicitly and firmly supported the document, including </w:t>
      </w:r>
      <w:r w:rsidR="006E18A1" w:rsidRPr="00F60704">
        <w:rPr>
          <w:noProof/>
          <w:lang w:val="en-GB"/>
        </w:rPr>
        <w:t>Romania</w:t>
      </w:r>
      <w:r w:rsidRPr="00F60704">
        <w:rPr>
          <w:noProof/>
          <w:lang w:val="en-GB"/>
        </w:rPr>
        <w:t xml:space="preserve">, </w:t>
      </w:r>
      <w:r w:rsidR="006E18A1" w:rsidRPr="00F60704">
        <w:rPr>
          <w:noProof/>
          <w:lang w:val="en-GB"/>
        </w:rPr>
        <w:t xml:space="preserve">Hungary </w:t>
      </w:r>
      <w:r w:rsidRPr="00F60704">
        <w:rPr>
          <w:noProof/>
          <w:lang w:val="en-GB"/>
        </w:rPr>
        <w:t xml:space="preserve">(which supported the idea of presenting the outcome of the group to the Council as suggested by </w:t>
      </w:r>
      <w:r w:rsidR="006E18A1" w:rsidRPr="00F60704">
        <w:rPr>
          <w:noProof/>
          <w:lang w:val="en-GB"/>
        </w:rPr>
        <w:t>Germany</w:t>
      </w:r>
      <w:r w:rsidRPr="00F60704">
        <w:rPr>
          <w:noProof/>
          <w:lang w:val="en-GB"/>
        </w:rPr>
        <w:t xml:space="preserve">), </w:t>
      </w:r>
      <w:r w:rsidR="006E18A1" w:rsidRPr="00F60704">
        <w:rPr>
          <w:noProof/>
          <w:lang w:val="en-GB"/>
        </w:rPr>
        <w:t xml:space="preserve">Bulgaria </w:t>
      </w:r>
      <w:r w:rsidRPr="00F60704">
        <w:rPr>
          <w:noProof/>
          <w:lang w:val="en-GB"/>
        </w:rPr>
        <w:t>(noting that the recommendations fit the diversity of the sector across the EU), G</w:t>
      </w:r>
      <w:r w:rsidR="006E18A1" w:rsidRPr="00F60704">
        <w:rPr>
          <w:noProof/>
          <w:lang w:val="en-GB"/>
        </w:rPr>
        <w:t>reece</w:t>
      </w:r>
      <w:r w:rsidRPr="00F60704">
        <w:rPr>
          <w:noProof/>
          <w:lang w:val="en-GB"/>
        </w:rPr>
        <w:t>, S</w:t>
      </w:r>
      <w:r w:rsidR="006E18A1" w:rsidRPr="00F60704">
        <w:rPr>
          <w:noProof/>
          <w:lang w:val="en-GB"/>
        </w:rPr>
        <w:t>lovenia</w:t>
      </w:r>
      <w:r w:rsidRPr="00F60704">
        <w:rPr>
          <w:noProof/>
          <w:lang w:val="en-GB"/>
        </w:rPr>
        <w:t xml:space="preserve"> (emphasi</w:t>
      </w:r>
      <w:r w:rsidR="009A3AD2" w:rsidRPr="00F60704">
        <w:rPr>
          <w:noProof/>
          <w:lang w:val="en-GB"/>
        </w:rPr>
        <w:t>s</w:t>
      </w:r>
      <w:r w:rsidRPr="00F60704">
        <w:rPr>
          <w:noProof/>
          <w:lang w:val="en-GB"/>
        </w:rPr>
        <w:t>ing the need to support smallholders both domestically and in other countries), C</w:t>
      </w:r>
      <w:r w:rsidR="006E18A1" w:rsidRPr="00F60704">
        <w:rPr>
          <w:noProof/>
          <w:lang w:val="en-GB"/>
        </w:rPr>
        <w:t>zechia</w:t>
      </w:r>
      <w:r w:rsidRPr="00F60704">
        <w:rPr>
          <w:noProof/>
          <w:lang w:val="en-GB"/>
        </w:rPr>
        <w:t xml:space="preserve">, </w:t>
      </w:r>
      <w:r w:rsidR="006E18A1" w:rsidRPr="00F60704">
        <w:rPr>
          <w:noProof/>
          <w:lang w:val="en-GB"/>
        </w:rPr>
        <w:t>the Netherlands</w:t>
      </w:r>
      <w:r w:rsidRPr="00F60704">
        <w:rPr>
          <w:noProof/>
          <w:lang w:val="en-GB"/>
        </w:rPr>
        <w:t xml:space="preserve"> (underlining the importance of innovation for new </w:t>
      </w:r>
      <w:r w:rsidRPr="00F60704">
        <w:rPr>
          <w:rFonts w:cs="Times New Roman"/>
          <w:noProof/>
          <w:lang w:val="en-GB"/>
        </w:rPr>
        <w:t>producing countries), C</w:t>
      </w:r>
      <w:r w:rsidR="006E18A1" w:rsidRPr="00F60704">
        <w:rPr>
          <w:rFonts w:cs="Times New Roman"/>
          <w:noProof/>
          <w:lang w:val="en-GB"/>
        </w:rPr>
        <w:t>yprus</w:t>
      </w:r>
      <w:r w:rsidRPr="00F60704">
        <w:rPr>
          <w:rFonts w:cs="Times New Roman"/>
          <w:noProof/>
          <w:lang w:val="en-GB"/>
        </w:rPr>
        <w:t>, L</w:t>
      </w:r>
      <w:r w:rsidR="006E18A1" w:rsidRPr="00F60704">
        <w:rPr>
          <w:rFonts w:cs="Times New Roman"/>
          <w:noProof/>
          <w:lang w:val="en-GB"/>
        </w:rPr>
        <w:t>uxembourg</w:t>
      </w:r>
      <w:r w:rsidRPr="00F60704">
        <w:rPr>
          <w:rFonts w:cs="Times New Roman"/>
          <w:noProof/>
          <w:lang w:val="en-GB"/>
        </w:rPr>
        <w:t>, D</w:t>
      </w:r>
      <w:r w:rsidR="006E18A1" w:rsidRPr="00F60704">
        <w:rPr>
          <w:rFonts w:cs="Times New Roman"/>
          <w:noProof/>
          <w:lang w:val="en-GB"/>
        </w:rPr>
        <w:t>enmark</w:t>
      </w:r>
      <w:r w:rsidRPr="00F60704">
        <w:rPr>
          <w:rFonts w:cs="Times New Roman"/>
          <w:noProof/>
          <w:lang w:val="en-GB"/>
        </w:rPr>
        <w:t xml:space="preserve"> (highlighting the</w:t>
      </w:r>
      <w:r w:rsidR="0015139E">
        <w:rPr>
          <w:rFonts w:cs="Times New Roman"/>
          <w:noProof/>
          <w:lang w:val="en-GB"/>
        </w:rPr>
        <w:t xml:space="preserve"> need to consider n</w:t>
      </w:r>
      <w:r w:rsidRPr="0015139E">
        <w:rPr>
          <w:rFonts w:cs="Times New Roman"/>
          <w:noProof/>
          <w:lang w:val="en-GB"/>
        </w:rPr>
        <w:t>ew producing countries in</w:t>
      </w:r>
      <w:r w:rsidRPr="0015139E">
        <w:rPr>
          <w:noProof/>
          <w:lang w:val="en-GB"/>
        </w:rPr>
        <w:t xml:space="preserve"> the recommendations).</w:t>
      </w:r>
    </w:p>
    <w:p w14:paraId="1B7B2609" w14:textId="1FC2DD93" w:rsidR="0060014F" w:rsidRPr="0015139E" w:rsidRDefault="0060014F" w:rsidP="0060014F">
      <w:pPr>
        <w:ind w:left="357"/>
        <w:jc w:val="both"/>
        <w:rPr>
          <w:noProof/>
          <w:lang w:val="en-GB"/>
        </w:rPr>
      </w:pPr>
      <w:r w:rsidRPr="0015139E">
        <w:rPr>
          <w:noProof/>
          <w:lang w:val="en-GB"/>
        </w:rPr>
        <w:t xml:space="preserve">The </w:t>
      </w:r>
      <w:r w:rsidR="0082571D" w:rsidRPr="0015139E">
        <w:rPr>
          <w:noProof/>
          <w:lang w:val="en-GB"/>
        </w:rPr>
        <w:t xml:space="preserve">Commission </w:t>
      </w:r>
      <w:r w:rsidRPr="0015139E">
        <w:rPr>
          <w:noProof/>
          <w:lang w:val="en-GB"/>
        </w:rPr>
        <w:t>closed the session thanking all MS for their engagement and support and stated that the recommendations should help the sector gain a new momentum in the coming years.</w:t>
      </w:r>
    </w:p>
    <w:p w14:paraId="5E6EF964" w14:textId="0142A0D1" w:rsidR="0060014F" w:rsidRPr="0015139E" w:rsidRDefault="0060014F" w:rsidP="0060014F">
      <w:pPr>
        <w:ind w:left="357"/>
        <w:jc w:val="both"/>
        <w:rPr>
          <w:noProof/>
          <w:lang w:val="en-GB"/>
        </w:rPr>
      </w:pPr>
      <w:r w:rsidRPr="0015139E">
        <w:rPr>
          <w:rFonts w:cs="Times New Roman"/>
          <w:noProof/>
          <w:lang w:val="en-GB"/>
        </w:rPr>
        <w:t xml:space="preserve">After a short break, the </w:t>
      </w:r>
      <w:r w:rsidR="002376DF" w:rsidRPr="0015139E">
        <w:rPr>
          <w:rFonts w:cs="Times New Roman"/>
          <w:noProof/>
          <w:lang w:val="en-GB"/>
        </w:rPr>
        <w:t>‘Policy Recommendations’</w:t>
      </w:r>
      <w:r w:rsidRPr="0015139E">
        <w:rPr>
          <w:rFonts w:cs="Times New Roman"/>
          <w:noProof/>
          <w:lang w:val="en-GB"/>
        </w:rPr>
        <w:t>, which had been made available to the participating</w:t>
      </w:r>
      <w:r w:rsidRPr="0015139E">
        <w:rPr>
          <w:noProof/>
          <w:lang w:val="en-GB"/>
        </w:rPr>
        <w:t xml:space="preserve"> stakeholders before the meeting, were officially presented to stakeholders in </w:t>
      </w:r>
      <w:r w:rsidR="00897511" w:rsidRPr="0015139E">
        <w:rPr>
          <w:noProof/>
          <w:lang w:val="en-GB"/>
        </w:rPr>
        <w:t xml:space="preserve">the </w:t>
      </w:r>
      <w:r w:rsidRPr="0015139E">
        <w:rPr>
          <w:noProof/>
          <w:lang w:val="en-GB"/>
        </w:rPr>
        <w:t xml:space="preserve">presence of </w:t>
      </w:r>
      <w:r w:rsidR="003A6D0A" w:rsidRPr="0015139E">
        <w:rPr>
          <w:noProof/>
          <w:lang w:val="en-GB"/>
        </w:rPr>
        <w:t xml:space="preserve">EU </w:t>
      </w:r>
      <w:r w:rsidRPr="0015139E">
        <w:rPr>
          <w:noProof/>
          <w:lang w:val="en-GB"/>
        </w:rPr>
        <w:t xml:space="preserve">Commissioner </w:t>
      </w:r>
      <w:r w:rsidR="003A6D0A" w:rsidRPr="0015139E">
        <w:rPr>
          <w:noProof/>
          <w:lang w:val="en-GB"/>
        </w:rPr>
        <w:t xml:space="preserve">for Agriculture and Food Christophe </w:t>
      </w:r>
      <w:r w:rsidRPr="0015139E">
        <w:rPr>
          <w:noProof/>
          <w:lang w:val="en-GB"/>
        </w:rPr>
        <w:t>Hansen.</w:t>
      </w:r>
    </w:p>
    <w:p w14:paraId="33B23E0C" w14:textId="196E5322" w:rsidR="00C428E9" w:rsidRPr="0015139E" w:rsidRDefault="0060014F" w:rsidP="0060014F">
      <w:pPr>
        <w:ind w:left="357"/>
        <w:jc w:val="both"/>
        <w:rPr>
          <w:noProof/>
          <w:lang w:val="en-GB"/>
        </w:rPr>
      </w:pPr>
      <w:r w:rsidRPr="0015139E">
        <w:rPr>
          <w:noProof/>
          <w:lang w:val="en-GB"/>
        </w:rPr>
        <w:t xml:space="preserve">Stakeholders welcomed the </w:t>
      </w:r>
      <w:r w:rsidR="00C428E9" w:rsidRPr="0015139E">
        <w:rPr>
          <w:noProof/>
          <w:lang w:val="en-GB"/>
        </w:rPr>
        <w:t xml:space="preserve">group's </w:t>
      </w:r>
      <w:r w:rsidRPr="0015139E">
        <w:rPr>
          <w:noProof/>
          <w:lang w:val="en-GB"/>
        </w:rPr>
        <w:t xml:space="preserve">work and the </w:t>
      </w:r>
      <w:r w:rsidR="00C428E9" w:rsidRPr="0015139E">
        <w:rPr>
          <w:noProof/>
          <w:lang w:val="en-GB"/>
        </w:rPr>
        <w:t>policy recommendations</w:t>
      </w:r>
      <w:r w:rsidR="00182371" w:rsidRPr="0015139E">
        <w:rPr>
          <w:noProof/>
          <w:lang w:val="en-GB"/>
        </w:rPr>
        <w:t xml:space="preserve"> document</w:t>
      </w:r>
      <w:r w:rsidRPr="0015139E">
        <w:rPr>
          <w:noProof/>
          <w:lang w:val="en-GB"/>
        </w:rPr>
        <w:t xml:space="preserve">, calling for a speedy implementation, and made statements on the results of the </w:t>
      </w:r>
      <w:r w:rsidR="00C428E9" w:rsidRPr="0015139E">
        <w:rPr>
          <w:noProof/>
          <w:lang w:val="en-GB"/>
        </w:rPr>
        <w:t xml:space="preserve">group's </w:t>
      </w:r>
      <w:r w:rsidRPr="0015139E">
        <w:rPr>
          <w:noProof/>
          <w:lang w:val="en-GB"/>
        </w:rPr>
        <w:t>work.</w:t>
      </w:r>
    </w:p>
    <w:p w14:paraId="0C298F3A" w14:textId="5F092F6E" w:rsidR="00D64881" w:rsidRPr="0015139E" w:rsidRDefault="0060014F" w:rsidP="0060014F">
      <w:pPr>
        <w:ind w:left="357"/>
        <w:jc w:val="both"/>
        <w:rPr>
          <w:noProof/>
          <w:lang w:val="en-GB"/>
        </w:rPr>
      </w:pPr>
      <w:r w:rsidRPr="0015139E">
        <w:rPr>
          <w:noProof/>
          <w:lang w:val="en-GB"/>
        </w:rPr>
        <w:t xml:space="preserve">AREV underlined </w:t>
      </w:r>
      <w:r w:rsidR="00C428E9" w:rsidRPr="0015139E">
        <w:rPr>
          <w:noProof/>
          <w:lang w:val="en-GB"/>
        </w:rPr>
        <w:t xml:space="preserve">(i) </w:t>
      </w:r>
      <w:r w:rsidRPr="0015139E">
        <w:rPr>
          <w:noProof/>
          <w:lang w:val="en-GB"/>
        </w:rPr>
        <w:t xml:space="preserve">the need </w:t>
      </w:r>
      <w:r w:rsidR="00C428E9" w:rsidRPr="0015139E">
        <w:rPr>
          <w:noProof/>
          <w:lang w:val="en-GB"/>
        </w:rPr>
        <w:t xml:space="preserve">for </w:t>
      </w:r>
      <w:r w:rsidRPr="0015139E">
        <w:rPr>
          <w:noProof/>
          <w:lang w:val="en-GB"/>
        </w:rPr>
        <w:t xml:space="preserve">a crisis fund for the sector, </w:t>
      </w:r>
      <w:r w:rsidR="00C428E9" w:rsidRPr="0015139E">
        <w:rPr>
          <w:noProof/>
          <w:lang w:val="en-GB"/>
        </w:rPr>
        <w:t xml:space="preserve">(ii) </w:t>
      </w:r>
      <w:r w:rsidRPr="0015139E">
        <w:rPr>
          <w:noProof/>
          <w:lang w:val="en-GB"/>
        </w:rPr>
        <w:t>the importance of securing the economic viability of the sector</w:t>
      </w:r>
      <w:r w:rsidR="00C428E9" w:rsidRPr="0015139E">
        <w:rPr>
          <w:noProof/>
          <w:lang w:val="en-GB"/>
        </w:rPr>
        <w:t>,</w:t>
      </w:r>
      <w:r w:rsidRPr="0015139E">
        <w:rPr>
          <w:noProof/>
          <w:lang w:val="en-GB"/>
        </w:rPr>
        <w:t xml:space="preserve"> and </w:t>
      </w:r>
      <w:r w:rsidR="00C428E9" w:rsidRPr="0015139E">
        <w:rPr>
          <w:noProof/>
          <w:lang w:val="en-GB"/>
        </w:rPr>
        <w:t xml:space="preserve">(iii) </w:t>
      </w:r>
      <w:r w:rsidRPr="0015139E">
        <w:rPr>
          <w:noProof/>
          <w:lang w:val="en-GB"/>
        </w:rPr>
        <w:t>the need to advance precision farming and water management</w:t>
      </w:r>
      <w:r w:rsidR="00C428E9" w:rsidRPr="0015139E">
        <w:rPr>
          <w:noProof/>
          <w:lang w:val="en-GB"/>
        </w:rPr>
        <w:t>. It</w:t>
      </w:r>
      <w:r w:rsidRPr="0015139E">
        <w:rPr>
          <w:noProof/>
          <w:lang w:val="en-GB"/>
        </w:rPr>
        <w:t xml:space="preserve"> expressed some concern about the risk linked to definitive grubbing-up. </w:t>
      </w:r>
      <w:r w:rsidR="00210AF7" w:rsidRPr="0015139E">
        <w:rPr>
          <w:noProof/>
          <w:lang w:val="en-GB"/>
        </w:rPr>
        <w:t xml:space="preserve">It </w:t>
      </w:r>
      <w:r w:rsidRPr="0015139E">
        <w:rPr>
          <w:noProof/>
          <w:lang w:val="en-GB"/>
        </w:rPr>
        <w:t xml:space="preserve">also suggested </w:t>
      </w:r>
      <w:r w:rsidR="00210AF7" w:rsidRPr="0015139E">
        <w:rPr>
          <w:noProof/>
          <w:lang w:val="en-GB"/>
        </w:rPr>
        <w:t xml:space="preserve">optimising </w:t>
      </w:r>
      <w:r w:rsidRPr="0015139E">
        <w:rPr>
          <w:noProof/>
          <w:lang w:val="en-GB"/>
        </w:rPr>
        <w:t>the use of the EU Wine Market Observatory.</w:t>
      </w:r>
    </w:p>
    <w:p w14:paraId="525EBE19" w14:textId="48E292D6" w:rsidR="00D64881" w:rsidRPr="0015139E" w:rsidRDefault="0060014F" w:rsidP="0060014F">
      <w:pPr>
        <w:ind w:left="357"/>
        <w:jc w:val="both"/>
        <w:rPr>
          <w:noProof/>
          <w:lang w:val="en-GB"/>
        </w:rPr>
      </w:pPr>
      <w:r w:rsidRPr="0015139E">
        <w:rPr>
          <w:noProof/>
          <w:lang w:val="en-GB"/>
        </w:rPr>
        <w:t xml:space="preserve">CEEV </w:t>
      </w:r>
      <w:r w:rsidR="00210AF7" w:rsidRPr="0015139E">
        <w:rPr>
          <w:noProof/>
          <w:lang w:val="en-GB"/>
        </w:rPr>
        <w:t xml:space="preserve">stressed </w:t>
      </w:r>
      <w:r w:rsidRPr="0015139E">
        <w:rPr>
          <w:noProof/>
          <w:lang w:val="en-GB"/>
        </w:rPr>
        <w:t xml:space="preserve">that the long-term reduction in consumption is the main structural problem and called for an export strategy with new products, new </w:t>
      </w:r>
      <w:r w:rsidR="00064CAD" w:rsidRPr="0015139E">
        <w:rPr>
          <w:noProof/>
          <w:lang w:val="en-GB"/>
        </w:rPr>
        <w:t>markets,</w:t>
      </w:r>
      <w:r w:rsidRPr="0015139E">
        <w:rPr>
          <w:noProof/>
          <w:lang w:val="en-GB"/>
        </w:rPr>
        <w:t xml:space="preserve"> and language-free labelling. </w:t>
      </w:r>
      <w:r w:rsidR="00210AF7" w:rsidRPr="0015139E">
        <w:rPr>
          <w:noProof/>
          <w:lang w:val="en-GB"/>
        </w:rPr>
        <w:t>It advocated defining s</w:t>
      </w:r>
      <w:r w:rsidRPr="0015139E">
        <w:rPr>
          <w:noProof/>
          <w:lang w:val="en-GB"/>
        </w:rPr>
        <w:t xml:space="preserve">ustainable wine production to avoid a costly proliferation of private certification schemes. </w:t>
      </w:r>
      <w:r w:rsidR="00210AF7" w:rsidRPr="0015139E">
        <w:rPr>
          <w:noProof/>
          <w:lang w:val="en-GB"/>
        </w:rPr>
        <w:t xml:space="preserve">It also </w:t>
      </w:r>
      <w:r w:rsidRPr="0015139E">
        <w:rPr>
          <w:noProof/>
          <w:lang w:val="en-GB"/>
        </w:rPr>
        <w:t xml:space="preserve">highlighted competitiveness, resilience and sustainability as keywords </w:t>
      </w:r>
      <w:r w:rsidR="00182371" w:rsidRPr="0015139E">
        <w:rPr>
          <w:noProof/>
          <w:lang w:val="en-GB"/>
        </w:rPr>
        <w:t>present in</w:t>
      </w:r>
      <w:r w:rsidRPr="0015139E">
        <w:rPr>
          <w:noProof/>
          <w:lang w:val="en-GB"/>
        </w:rPr>
        <w:t xml:space="preserve"> the recommendations.</w:t>
      </w:r>
    </w:p>
    <w:p w14:paraId="6DFEA0DF" w14:textId="070DB025" w:rsidR="00D64881" w:rsidRPr="0015139E" w:rsidRDefault="0060014F" w:rsidP="0060014F">
      <w:pPr>
        <w:ind w:left="357"/>
        <w:jc w:val="both"/>
        <w:rPr>
          <w:noProof/>
          <w:lang w:val="en-GB"/>
        </w:rPr>
      </w:pPr>
      <w:r w:rsidRPr="0015139E">
        <w:rPr>
          <w:noProof/>
          <w:lang w:val="en-GB"/>
        </w:rPr>
        <w:t xml:space="preserve">CEVI insisted </w:t>
      </w:r>
      <w:r w:rsidR="009760A9" w:rsidRPr="0015139E">
        <w:rPr>
          <w:noProof/>
          <w:lang w:val="en-GB"/>
        </w:rPr>
        <w:t xml:space="preserve">on </w:t>
      </w:r>
      <w:r w:rsidRPr="0015139E">
        <w:rPr>
          <w:noProof/>
          <w:lang w:val="en-GB"/>
        </w:rPr>
        <w:t>national funding for grubbing-up to preserve the budget of the National Support Programme for measures that strengthen the competitiveness of producers</w:t>
      </w:r>
      <w:r w:rsidR="009760A9" w:rsidRPr="0015139E">
        <w:rPr>
          <w:noProof/>
          <w:lang w:val="en-GB"/>
        </w:rPr>
        <w:t>. It</w:t>
      </w:r>
      <w:r w:rsidRPr="0015139E">
        <w:rPr>
          <w:noProof/>
          <w:lang w:val="en-GB"/>
        </w:rPr>
        <w:t xml:space="preserve"> warned of a fragmentation of the EU wine policy if the National Support Programme (NSP) measures are too differentiated between regions. </w:t>
      </w:r>
      <w:r w:rsidR="009760A9" w:rsidRPr="0015139E">
        <w:rPr>
          <w:noProof/>
          <w:lang w:val="en-GB"/>
        </w:rPr>
        <w:t xml:space="preserve">It also </w:t>
      </w:r>
      <w:r w:rsidRPr="0015139E">
        <w:rPr>
          <w:noProof/>
          <w:lang w:val="en-GB"/>
        </w:rPr>
        <w:t xml:space="preserve">insisted that the promotion policy should benefit both de-alcoholised and traditional wines, and that small and independent winemakers should be at the centre of the wine policy measures, also when it comes to </w:t>
      </w:r>
      <w:r w:rsidR="009F4357" w:rsidRPr="0015139E">
        <w:rPr>
          <w:noProof/>
          <w:lang w:val="en-GB"/>
        </w:rPr>
        <w:t>wine tourism</w:t>
      </w:r>
      <w:r w:rsidRPr="0015139E">
        <w:rPr>
          <w:noProof/>
          <w:lang w:val="en-GB"/>
        </w:rPr>
        <w:t>.</w:t>
      </w:r>
    </w:p>
    <w:p w14:paraId="5E827F6F" w14:textId="332B21BB" w:rsidR="001C15BA" w:rsidRPr="0015139E" w:rsidRDefault="0060014F" w:rsidP="0060014F">
      <w:pPr>
        <w:ind w:left="357"/>
        <w:jc w:val="both"/>
        <w:rPr>
          <w:noProof/>
          <w:lang w:val="en-GB"/>
        </w:rPr>
      </w:pPr>
      <w:r w:rsidRPr="0015139E">
        <w:rPr>
          <w:noProof/>
          <w:lang w:val="en-GB"/>
        </w:rPr>
        <w:t>COPA and COGECA shared the view of CEVI on promotion and requested a timely implementation of the recommendations.</w:t>
      </w:r>
    </w:p>
    <w:p w14:paraId="654CEDB0" w14:textId="7DE69A80" w:rsidR="001C15BA" w:rsidRPr="0015139E" w:rsidRDefault="0060014F" w:rsidP="0060014F">
      <w:pPr>
        <w:ind w:left="357"/>
        <w:jc w:val="both"/>
        <w:rPr>
          <w:noProof/>
          <w:lang w:val="en-GB"/>
        </w:rPr>
      </w:pPr>
      <w:r w:rsidRPr="0015139E">
        <w:rPr>
          <w:noProof/>
          <w:lang w:val="en-GB"/>
        </w:rPr>
        <w:t xml:space="preserve">COPA demanded </w:t>
      </w:r>
      <w:r w:rsidR="001C15BA" w:rsidRPr="0015139E">
        <w:rPr>
          <w:noProof/>
          <w:lang w:val="en-GB"/>
        </w:rPr>
        <w:t xml:space="preserve">that </w:t>
      </w:r>
      <w:r w:rsidRPr="0015139E">
        <w:rPr>
          <w:noProof/>
          <w:lang w:val="en-GB"/>
        </w:rPr>
        <w:t>grubbing-up schemes be financed both nationally and with EU funds</w:t>
      </w:r>
      <w:r w:rsidR="001C15BA" w:rsidRPr="0015139E">
        <w:rPr>
          <w:noProof/>
          <w:lang w:val="en-GB"/>
        </w:rPr>
        <w:t>.</w:t>
      </w:r>
      <w:r w:rsidRPr="0015139E">
        <w:rPr>
          <w:noProof/>
          <w:lang w:val="en-GB"/>
        </w:rPr>
        <w:t xml:space="preserve"> </w:t>
      </w:r>
      <w:r w:rsidR="001C15BA" w:rsidRPr="0015139E">
        <w:rPr>
          <w:noProof/>
          <w:lang w:val="en-GB"/>
        </w:rPr>
        <w:t xml:space="preserve">It </w:t>
      </w:r>
      <w:r w:rsidRPr="0015139E">
        <w:rPr>
          <w:noProof/>
          <w:lang w:val="en-GB"/>
        </w:rPr>
        <w:t>highlighted the importance of consolidating export markets with the EU promotion policy.</w:t>
      </w:r>
    </w:p>
    <w:p w14:paraId="6FE7E492" w14:textId="7A9B7538" w:rsidR="00D64881" w:rsidRPr="0015139E" w:rsidRDefault="0060014F" w:rsidP="0060014F">
      <w:pPr>
        <w:ind w:left="357"/>
        <w:jc w:val="both"/>
        <w:rPr>
          <w:noProof/>
          <w:lang w:val="en-GB"/>
        </w:rPr>
      </w:pPr>
      <w:r w:rsidRPr="0015139E">
        <w:rPr>
          <w:noProof/>
          <w:lang w:val="en-GB"/>
        </w:rPr>
        <w:t xml:space="preserve">COGECA called for an increase in the NSP budget and more flexibility </w:t>
      </w:r>
      <w:r w:rsidR="001C15BA" w:rsidRPr="0015139E">
        <w:rPr>
          <w:noProof/>
          <w:lang w:val="en-GB"/>
        </w:rPr>
        <w:t xml:space="preserve">on </w:t>
      </w:r>
      <w:r w:rsidRPr="0015139E">
        <w:rPr>
          <w:noProof/>
          <w:lang w:val="en-GB"/>
        </w:rPr>
        <w:t>management (multi</w:t>
      </w:r>
      <w:r w:rsidR="00C4533C" w:rsidRPr="0015139E">
        <w:rPr>
          <w:noProof/>
          <w:lang w:val="en-GB"/>
        </w:rPr>
        <w:t>annual</w:t>
      </w:r>
      <w:r w:rsidRPr="0015139E">
        <w:rPr>
          <w:noProof/>
          <w:lang w:val="en-GB"/>
        </w:rPr>
        <w:t xml:space="preserve"> and allowing transfers between measures). </w:t>
      </w:r>
      <w:r w:rsidR="001C15BA" w:rsidRPr="0015139E">
        <w:rPr>
          <w:noProof/>
          <w:lang w:val="en-GB"/>
        </w:rPr>
        <w:t xml:space="preserve">It </w:t>
      </w:r>
      <w:r w:rsidRPr="0015139E">
        <w:rPr>
          <w:noProof/>
          <w:lang w:val="en-GB"/>
        </w:rPr>
        <w:t xml:space="preserve">asked the group to work on harmonisation of labels. </w:t>
      </w:r>
      <w:r w:rsidR="001C15BA" w:rsidRPr="0015139E">
        <w:rPr>
          <w:noProof/>
          <w:lang w:val="en-GB"/>
        </w:rPr>
        <w:t xml:space="preserve">It also called for </w:t>
      </w:r>
      <w:r w:rsidRPr="0015139E">
        <w:rPr>
          <w:noProof/>
          <w:lang w:val="en-GB"/>
        </w:rPr>
        <w:t>further research and alternatives for organic viticulture</w:t>
      </w:r>
      <w:r w:rsidR="00742323" w:rsidRPr="0015139E">
        <w:rPr>
          <w:noProof/>
          <w:lang w:val="en-GB"/>
        </w:rPr>
        <w:t>,</w:t>
      </w:r>
      <w:r w:rsidRPr="0015139E">
        <w:rPr>
          <w:noProof/>
          <w:lang w:val="en-GB"/>
        </w:rPr>
        <w:t xml:space="preserve"> mentioning that potassium phosphonate could represent an alternative to copper</w:t>
      </w:r>
      <w:r w:rsidR="00742323" w:rsidRPr="0015139E">
        <w:rPr>
          <w:noProof/>
          <w:lang w:val="en-GB"/>
        </w:rPr>
        <w:t>, particularly for MS from Central and Eastern Europe</w:t>
      </w:r>
      <w:r w:rsidRPr="0015139E">
        <w:rPr>
          <w:noProof/>
          <w:lang w:val="en-GB"/>
        </w:rPr>
        <w:t>.</w:t>
      </w:r>
    </w:p>
    <w:p w14:paraId="62624E2A" w14:textId="67A5FC82" w:rsidR="0060014F" w:rsidRPr="0015139E" w:rsidRDefault="0060014F" w:rsidP="0060014F">
      <w:pPr>
        <w:ind w:left="357"/>
        <w:jc w:val="both"/>
        <w:rPr>
          <w:noProof/>
          <w:lang w:val="en-GB"/>
        </w:rPr>
      </w:pPr>
      <w:r w:rsidRPr="0015139E">
        <w:rPr>
          <w:noProof/>
          <w:lang w:val="en-GB"/>
        </w:rPr>
        <w:t xml:space="preserve">ECVC underlined the importance of the rules on </w:t>
      </w:r>
      <w:r w:rsidR="00480A6E" w:rsidRPr="0015139E">
        <w:rPr>
          <w:noProof/>
          <w:lang w:val="en-GB"/>
        </w:rPr>
        <w:t>unfair trading practice</w:t>
      </w:r>
      <w:r w:rsidRPr="0015139E">
        <w:rPr>
          <w:noProof/>
          <w:lang w:val="en-GB"/>
        </w:rPr>
        <w:t>s and the role of small producers</w:t>
      </w:r>
      <w:r w:rsidR="00536AD8" w:rsidRPr="0015139E">
        <w:rPr>
          <w:noProof/>
          <w:lang w:val="en-GB"/>
        </w:rPr>
        <w:t>. It advocated both degressive aid based on beneficiary size and helping SMEs access support measures</w:t>
      </w:r>
      <w:r w:rsidRPr="0015139E">
        <w:rPr>
          <w:noProof/>
          <w:lang w:val="en-GB"/>
        </w:rPr>
        <w:t xml:space="preserve">. </w:t>
      </w:r>
      <w:r w:rsidR="00536AD8" w:rsidRPr="0015139E">
        <w:rPr>
          <w:noProof/>
          <w:lang w:val="en-GB"/>
        </w:rPr>
        <w:t xml:space="preserve">It </w:t>
      </w:r>
      <w:r w:rsidRPr="0015139E">
        <w:rPr>
          <w:noProof/>
          <w:lang w:val="en-GB"/>
        </w:rPr>
        <w:t>also proposed diversification aid for holdings permanently abandoning wine production, as well as more support for precision agriculture that could reduce water needs.</w:t>
      </w:r>
    </w:p>
    <w:p w14:paraId="2A052B2D" w14:textId="51136EA1" w:rsidR="00D64881" w:rsidRPr="0015139E" w:rsidRDefault="0060014F" w:rsidP="0060014F">
      <w:pPr>
        <w:ind w:left="357"/>
        <w:jc w:val="both"/>
        <w:rPr>
          <w:noProof/>
          <w:lang w:val="en-GB"/>
        </w:rPr>
      </w:pPr>
      <w:r w:rsidRPr="0015139E">
        <w:rPr>
          <w:noProof/>
          <w:lang w:val="en-GB"/>
        </w:rPr>
        <w:t xml:space="preserve">EFOW welcomed the recommendations on the management of the production potential and the toolbox of measures that MS can use. They saluted the greater flexibility proposed in wine planting authorisations while asking for strict rules on planting authorisations in regions with </w:t>
      </w:r>
      <w:r w:rsidR="00086A36" w:rsidRPr="0015139E">
        <w:rPr>
          <w:noProof/>
          <w:lang w:val="en-GB"/>
        </w:rPr>
        <w:t>protected g</w:t>
      </w:r>
      <w:r w:rsidRPr="0015139E">
        <w:rPr>
          <w:noProof/>
          <w:lang w:val="en-GB"/>
        </w:rPr>
        <w:t xml:space="preserve">eographical </w:t>
      </w:r>
      <w:r w:rsidR="00086A36" w:rsidRPr="0015139E">
        <w:rPr>
          <w:noProof/>
          <w:lang w:val="en-GB"/>
        </w:rPr>
        <w:t>i</w:t>
      </w:r>
      <w:r w:rsidRPr="0015139E">
        <w:rPr>
          <w:noProof/>
          <w:lang w:val="en-GB"/>
        </w:rPr>
        <w:t xml:space="preserve">ndications. </w:t>
      </w:r>
      <w:r w:rsidR="00B90010" w:rsidRPr="0015139E">
        <w:rPr>
          <w:noProof/>
          <w:lang w:val="en-GB"/>
        </w:rPr>
        <w:t xml:space="preserve">It </w:t>
      </w:r>
      <w:r w:rsidRPr="0015139E">
        <w:rPr>
          <w:noProof/>
          <w:lang w:val="en-GB"/>
        </w:rPr>
        <w:t>opposed concentrating promotion on de-alcoholised products and suggested implement</w:t>
      </w:r>
      <w:r w:rsidR="00B90010" w:rsidRPr="0015139E">
        <w:rPr>
          <w:noProof/>
          <w:lang w:val="en-GB"/>
        </w:rPr>
        <w:t>ing</w:t>
      </w:r>
      <w:r w:rsidRPr="0015139E">
        <w:rPr>
          <w:noProof/>
          <w:lang w:val="en-GB"/>
        </w:rPr>
        <w:t xml:space="preserve"> some recommendations in the currently ongoing CMO revision.</w:t>
      </w:r>
    </w:p>
    <w:p w14:paraId="705D7D1E" w14:textId="01D61E61" w:rsidR="0060014F" w:rsidRPr="0015139E" w:rsidRDefault="0060014F" w:rsidP="0060014F">
      <w:pPr>
        <w:ind w:left="357"/>
        <w:jc w:val="both"/>
        <w:rPr>
          <w:noProof/>
          <w:lang w:val="en-GB"/>
        </w:rPr>
      </w:pPr>
      <w:r w:rsidRPr="0015139E">
        <w:rPr>
          <w:noProof/>
          <w:lang w:val="en-GB"/>
        </w:rPr>
        <w:t xml:space="preserve">IFOAM underlined the growing importance of the organic wine sector in the EU and </w:t>
      </w:r>
      <w:r w:rsidR="00EA5C8A" w:rsidRPr="0015139E">
        <w:rPr>
          <w:noProof/>
          <w:lang w:val="en-GB"/>
        </w:rPr>
        <w:t xml:space="preserve">reported </w:t>
      </w:r>
      <w:r w:rsidRPr="0015139E">
        <w:rPr>
          <w:noProof/>
          <w:lang w:val="en-GB"/>
        </w:rPr>
        <w:t xml:space="preserve">that there is no consensus among </w:t>
      </w:r>
      <w:r w:rsidR="00EA5C8A" w:rsidRPr="0015139E">
        <w:rPr>
          <w:noProof/>
          <w:lang w:val="en-GB"/>
        </w:rPr>
        <w:t xml:space="preserve">its </w:t>
      </w:r>
      <w:r w:rsidRPr="0015139E">
        <w:rPr>
          <w:noProof/>
          <w:lang w:val="en-GB"/>
        </w:rPr>
        <w:t xml:space="preserve">members on the use of </w:t>
      </w:r>
      <w:r w:rsidR="00EA5C8A" w:rsidRPr="0015139E">
        <w:rPr>
          <w:noProof/>
          <w:lang w:val="en-GB"/>
        </w:rPr>
        <w:t>p</w:t>
      </w:r>
      <w:r w:rsidRPr="0015139E">
        <w:rPr>
          <w:noProof/>
          <w:lang w:val="en-GB"/>
        </w:rPr>
        <w:t xml:space="preserve">otassium </w:t>
      </w:r>
      <w:r w:rsidR="00EA5C8A" w:rsidRPr="0015139E">
        <w:rPr>
          <w:noProof/>
          <w:lang w:val="en-GB"/>
        </w:rPr>
        <w:t>p</w:t>
      </w:r>
      <w:r w:rsidRPr="0015139E">
        <w:rPr>
          <w:noProof/>
          <w:lang w:val="en-GB"/>
        </w:rPr>
        <w:t>hosphonate on organic wines, which should in any case only be temporary and in the framework of a copper reduction programme.</w:t>
      </w:r>
    </w:p>
    <w:p w14:paraId="2F4AC3C8" w14:textId="79238E78" w:rsidR="0035430C" w:rsidRPr="0015139E" w:rsidRDefault="0060014F" w:rsidP="0060014F">
      <w:pPr>
        <w:ind w:left="357"/>
        <w:jc w:val="both"/>
        <w:rPr>
          <w:noProof/>
          <w:lang w:val="en-GB"/>
        </w:rPr>
      </w:pPr>
      <w:r w:rsidRPr="0015139E">
        <w:rPr>
          <w:noProof/>
          <w:lang w:val="en-GB"/>
        </w:rPr>
        <w:t xml:space="preserve">In his closing speech, </w:t>
      </w:r>
      <w:r w:rsidR="003A6D0A" w:rsidRPr="0015139E">
        <w:rPr>
          <w:noProof/>
          <w:lang w:val="en-GB"/>
        </w:rPr>
        <w:t xml:space="preserve">EU </w:t>
      </w:r>
      <w:r w:rsidRPr="0015139E">
        <w:rPr>
          <w:noProof/>
          <w:lang w:val="en-GB"/>
        </w:rPr>
        <w:t xml:space="preserve">Commissioner </w:t>
      </w:r>
      <w:r w:rsidR="003A6D0A" w:rsidRPr="0015139E">
        <w:rPr>
          <w:noProof/>
          <w:lang w:val="en-GB"/>
        </w:rPr>
        <w:t xml:space="preserve">for Agriculture and Food Christophe </w:t>
      </w:r>
      <w:r w:rsidRPr="0015139E">
        <w:rPr>
          <w:noProof/>
          <w:lang w:val="en-GB"/>
        </w:rPr>
        <w:t>Hansen replied to the statements from the stakeholders’ organisations</w:t>
      </w:r>
      <w:r w:rsidR="00EE6F52" w:rsidRPr="0015139E">
        <w:rPr>
          <w:noProof/>
          <w:lang w:val="en-GB"/>
        </w:rPr>
        <w:t xml:space="preserve">. He underlined </w:t>
      </w:r>
      <w:r w:rsidRPr="0015139E">
        <w:rPr>
          <w:noProof/>
          <w:lang w:val="en-GB"/>
        </w:rPr>
        <w:t>his support for the wine sector</w:t>
      </w:r>
      <w:r w:rsidR="00EE6F52" w:rsidRPr="0015139E">
        <w:rPr>
          <w:noProof/>
          <w:lang w:val="en-GB"/>
        </w:rPr>
        <w:t xml:space="preserve"> and agreed that the wine sector needs to become more profitable to better withstand future challenges</w:t>
      </w:r>
      <w:r w:rsidRPr="0015139E">
        <w:rPr>
          <w:noProof/>
          <w:lang w:val="en-GB"/>
        </w:rPr>
        <w:t>. He stressed that some recommendations can only be addressed in the longer</w:t>
      </w:r>
      <w:r w:rsidR="002E20D2" w:rsidRPr="0015139E">
        <w:rPr>
          <w:noProof/>
          <w:lang w:val="en-GB"/>
        </w:rPr>
        <w:t xml:space="preserve"> </w:t>
      </w:r>
      <w:r w:rsidRPr="0015139E">
        <w:rPr>
          <w:noProof/>
          <w:lang w:val="en-GB"/>
        </w:rPr>
        <w:t>term with a revision of the C</w:t>
      </w:r>
      <w:r w:rsidR="00F47629" w:rsidRPr="0015139E">
        <w:rPr>
          <w:noProof/>
          <w:lang w:val="en-GB"/>
        </w:rPr>
        <w:t>MO</w:t>
      </w:r>
      <w:r w:rsidR="004027B7" w:rsidRPr="0015139E">
        <w:rPr>
          <w:noProof/>
          <w:lang w:val="en-GB"/>
        </w:rPr>
        <w:t>. T</w:t>
      </w:r>
      <w:r w:rsidRPr="0015139E">
        <w:rPr>
          <w:noProof/>
          <w:lang w:val="en-GB"/>
        </w:rPr>
        <w:t>he implementation of some elements of the recommendations has already started, including the work to improve the CMO and UTP</w:t>
      </w:r>
      <w:r w:rsidR="00273989" w:rsidRPr="0015139E">
        <w:rPr>
          <w:noProof/>
          <w:lang w:val="en-GB"/>
        </w:rPr>
        <w:t>. However</w:t>
      </w:r>
      <w:r w:rsidRPr="0015139E">
        <w:rPr>
          <w:noProof/>
          <w:lang w:val="en-GB"/>
        </w:rPr>
        <w:t>, the work on reciprocity of imports needs to advance.</w:t>
      </w:r>
    </w:p>
    <w:p w14:paraId="4D95DC43" w14:textId="492837CB" w:rsidR="0060014F" w:rsidRPr="0015139E" w:rsidRDefault="0035430C" w:rsidP="0060014F">
      <w:pPr>
        <w:ind w:left="357"/>
        <w:jc w:val="both"/>
        <w:rPr>
          <w:noProof/>
          <w:lang w:val="en-GB"/>
        </w:rPr>
      </w:pPr>
      <w:r w:rsidRPr="0015139E">
        <w:rPr>
          <w:noProof/>
          <w:lang w:val="en-GB"/>
        </w:rPr>
        <w:t xml:space="preserve">Commissioner </w:t>
      </w:r>
      <w:r w:rsidR="00BB0DB8" w:rsidRPr="0015139E">
        <w:rPr>
          <w:noProof/>
          <w:lang w:val="en-GB"/>
        </w:rPr>
        <w:t xml:space="preserve">Hansen </w:t>
      </w:r>
      <w:r w:rsidR="0060014F" w:rsidRPr="0015139E">
        <w:rPr>
          <w:noProof/>
          <w:lang w:val="en-GB"/>
        </w:rPr>
        <w:t>pointed out that the EUR</w:t>
      </w:r>
      <w:r w:rsidR="00D64881" w:rsidRPr="0015139E">
        <w:rPr>
          <w:noProof/>
          <w:lang w:val="en-GB"/>
        </w:rPr>
        <w:t> </w:t>
      </w:r>
      <w:r w:rsidR="0060014F" w:rsidRPr="0015139E">
        <w:rPr>
          <w:noProof/>
          <w:lang w:val="en-GB"/>
        </w:rPr>
        <w:t>450</w:t>
      </w:r>
      <w:r w:rsidR="00D64881" w:rsidRPr="0015139E">
        <w:rPr>
          <w:noProof/>
          <w:lang w:val="en-GB"/>
        </w:rPr>
        <w:t> </w:t>
      </w:r>
      <w:r w:rsidR="0060014F" w:rsidRPr="0015139E">
        <w:rPr>
          <w:noProof/>
          <w:lang w:val="en-GB"/>
        </w:rPr>
        <w:t>million of the agricultural reserve must address all kinds of emergencies and may not suffice to satisfy all demands. He</w:t>
      </w:r>
      <w:r w:rsidR="00491E61" w:rsidRPr="0015139E">
        <w:rPr>
          <w:noProof/>
          <w:lang w:val="en-GB"/>
        </w:rPr>
        <w:t xml:space="preserve"> </w:t>
      </w:r>
      <w:r w:rsidR="0060014F" w:rsidRPr="0015139E">
        <w:rPr>
          <w:noProof/>
          <w:lang w:val="en-GB"/>
        </w:rPr>
        <w:t>drew attention to his planned simplification package to free farmers</w:t>
      </w:r>
      <w:r w:rsidR="00723E51" w:rsidRPr="0015139E">
        <w:rPr>
          <w:noProof/>
          <w:lang w:val="en-GB"/>
        </w:rPr>
        <w:t xml:space="preserve"> (</w:t>
      </w:r>
      <w:r w:rsidR="0060014F" w:rsidRPr="0015139E">
        <w:rPr>
          <w:noProof/>
          <w:lang w:val="en-GB"/>
        </w:rPr>
        <w:t>including wine producers</w:t>
      </w:r>
      <w:r w:rsidR="00723E51" w:rsidRPr="0015139E">
        <w:rPr>
          <w:noProof/>
          <w:lang w:val="en-GB"/>
        </w:rPr>
        <w:t>)</w:t>
      </w:r>
      <w:r w:rsidR="0060014F" w:rsidRPr="0015139E">
        <w:rPr>
          <w:noProof/>
          <w:lang w:val="en-GB"/>
        </w:rPr>
        <w:t xml:space="preserve"> from red tape</w:t>
      </w:r>
      <w:r w:rsidR="00491E61" w:rsidRPr="0015139E">
        <w:rPr>
          <w:noProof/>
          <w:lang w:val="en-GB"/>
        </w:rPr>
        <w:t>,</w:t>
      </w:r>
      <w:r w:rsidR="0060014F" w:rsidRPr="0015139E">
        <w:rPr>
          <w:noProof/>
          <w:lang w:val="en-GB"/>
        </w:rPr>
        <w:t xml:space="preserve"> and called on MS to review which of their national rules create barriers for the sector, for example </w:t>
      </w:r>
      <w:r w:rsidR="00491E61" w:rsidRPr="0015139E">
        <w:rPr>
          <w:noProof/>
          <w:lang w:val="en-GB"/>
        </w:rPr>
        <w:t>for</w:t>
      </w:r>
      <w:r w:rsidR="0060014F" w:rsidRPr="0015139E">
        <w:rPr>
          <w:noProof/>
          <w:lang w:val="en-GB"/>
        </w:rPr>
        <w:t xml:space="preserve"> wine tourism. </w:t>
      </w:r>
      <w:r w:rsidR="00723E51" w:rsidRPr="0015139E">
        <w:rPr>
          <w:noProof/>
          <w:lang w:val="en-GB"/>
        </w:rPr>
        <w:t xml:space="preserve">He also </w:t>
      </w:r>
      <w:r w:rsidR="00874AEC" w:rsidRPr="0015139E">
        <w:rPr>
          <w:noProof/>
          <w:lang w:val="en-GB"/>
        </w:rPr>
        <w:t xml:space="preserve">emphasised the importance of </w:t>
      </w:r>
      <w:r w:rsidR="00723E51" w:rsidRPr="0015139E">
        <w:rPr>
          <w:noProof/>
          <w:lang w:val="en-GB"/>
        </w:rPr>
        <w:t>n</w:t>
      </w:r>
      <w:r w:rsidR="0060014F" w:rsidRPr="0015139E">
        <w:rPr>
          <w:noProof/>
          <w:lang w:val="en-GB"/>
        </w:rPr>
        <w:t>ew markets</w:t>
      </w:r>
      <w:r w:rsidR="00874AEC" w:rsidRPr="0015139E">
        <w:rPr>
          <w:noProof/>
          <w:lang w:val="en-GB"/>
        </w:rPr>
        <w:t>,</w:t>
      </w:r>
      <w:r w:rsidR="0060014F" w:rsidRPr="0015139E">
        <w:rPr>
          <w:noProof/>
          <w:lang w:val="en-GB"/>
        </w:rPr>
        <w:t xml:space="preserve"> promotion</w:t>
      </w:r>
      <w:r w:rsidR="00874AEC" w:rsidRPr="0015139E">
        <w:rPr>
          <w:noProof/>
          <w:lang w:val="en-GB"/>
        </w:rPr>
        <w:t xml:space="preserve">, and </w:t>
      </w:r>
      <w:r w:rsidR="0060014F" w:rsidRPr="0015139E">
        <w:rPr>
          <w:noProof/>
          <w:lang w:val="en-GB"/>
        </w:rPr>
        <w:t xml:space="preserve">the technical simplification of </w:t>
      </w:r>
      <w:r w:rsidR="00586636" w:rsidRPr="0015139E">
        <w:rPr>
          <w:noProof/>
          <w:lang w:val="en-GB"/>
        </w:rPr>
        <w:t xml:space="preserve">excise duty for </w:t>
      </w:r>
      <w:r w:rsidR="0060014F" w:rsidRPr="0015139E">
        <w:rPr>
          <w:noProof/>
          <w:lang w:val="en-GB"/>
        </w:rPr>
        <w:t>inter-EU trade.</w:t>
      </w:r>
    </w:p>
    <w:p w14:paraId="3893AD62" w14:textId="006F18B1" w:rsidR="00BB0DB8" w:rsidRPr="0015139E" w:rsidRDefault="0060014F">
      <w:pPr>
        <w:ind w:left="357"/>
        <w:jc w:val="both"/>
        <w:rPr>
          <w:noProof/>
          <w:lang w:val="en-GB"/>
        </w:rPr>
      </w:pPr>
      <w:r w:rsidRPr="0015139E">
        <w:rPr>
          <w:noProof/>
          <w:lang w:val="en-GB"/>
        </w:rPr>
        <w:t xml:space="preserve">The </w:t>
      </w:r>
      <w:r w:rsidR="0082571D" w:rsidRPr="0015139E">
        <w:rPr>
          <w:noProof/>
          <w:lang w:val="en-GB"/>
        </w:rPr>
        <w:t xml:space="preserve">Commission </w:t>
      </w:r>
      <w:r w:rsidRPr="0015139E">
        <w:rPr>
          <w:noProof/>
          <w:lang w:val="en-GB"/>
        </w:rPr>
        <w:t xml:space="preserve">committed to start to assess the measures put forward in the </w:t>
      </w:r>
      <w:r w:rsidR="0035430C" w:rsidRPr="0015139E">
        <w:rPr>
          <w:noProof/>
          <w:lang w:val="en-GB"/>
        </w:rPr>
        <w:t xml:space="preserve">policy recommendations </w:t>
      </w:r>
      <w:r w:rsidRPr="0015139E">
        <w:rPr>
          <w:noProof/>
          <w:lang w:val="en-GB"/>
        </w:rPr>
        <w:t>and</w:t>
      </w:r>
      <w:r w:rsidR="00BB0DB8" w:rsidRPr="0015139E">
        <w:rPr>
          <w:noProof/>
          <w:lang w:val="en-GB"/>
        </w:rPr>
        <w:t xml:space="preserve"> to</w:t>
      </w:r>
      <w:r w:rsidRPr="0015139E">
        <w:rPr>
          <w:noProof/>
          <w:lang w:val="en-GB"/>
        </w:rPr>
        <w:t xml:space="preserve"> propose a timeframe for their possible implementation.</w:t>
      </w:r>
    </w:p>
    <w:p w14:paraId="4CC23CAE" w14:textId="474E07F4" w:rsidR="0060014F" w:rsidRPr="0015139E" w:rsidRDefault="0060014F" w:rsidP="0015139E">
      <w:pPr>
        <w:ind w:left="357"/>
        <w:jc w:val="both"/>
        <w:rPr>
          <w:rFonts w:eastAsia="Times New Roman"/>
          <w:b/>
          <w:bCs/>
          <w:noProof/>
          <w:szCs w:val="24"/>
          <w:lang w:val="en-GB" w:eastAsia="en-IE"/>
        </w:rPr>
      </w:pPr>
      <w:r w:rsidRPr="0015139E">
        <w:rPr>
          <w:noProof/>
          <w:lang w:val="en-GB"/>
        </w:rPr>
        <w:t xml:space="preserve">The </w:t>
      </w:r>
      <w:r w:rsidR="00BB0DB8" w:rsidRPr="0015139E">
        <w:rPr>
          <w:noProof/>
          <w:lang w:val="en-GB"/>
        </w:rPr>
        <w:t xml:space="preserve">HLG </w:t>
      </w:r>
      <w:r w:rsidR="0035430C" w:rsidRPr="0015139E">
        <w:rPr>
          <w:noProof/>
          <w:lang w:val="en-GB"/>
        </w:rPr>
        <w:t>policy recommendations</w:t>
      </w:r>
      <w:r w:rsidRPr="0015139E">
        <w:rPr>
          <w:noProof/>
          <w:lang w:val="en-GB"/>
        </w:rPr>
        <w:t xml:space="preserve"> were made available on the Europa website.</w:t>
      </w:r>
    </w:p>
    <w:sectPr w:rsidR="0060014F" w:rsidRPr="0015139E" w:rsidSect="00ED5720">
      <w:headerReference w:type="even" r:id="rId47"/>
      <w:headerReference w:type="default" r:id="rId48"/>
      <w:footerReference w:type="even" r:id="rId49"/>
      <w:footerReference w:type="default" r:id="rId50"/>
      <w:headerReference w:type="first" r:id="rId51"/>
      <w:footerReference w:type="first" r:id="rId5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29149" w14:textId="77777777" w:rsidR="005A2841" w:rsidRDefault="005A2841" w:rsidP="00ED5720">
      <w:pPr>
        <w:spacing w:after="0" w:line="240" w:lineRule="auto"/>
      </w:pPr>
      <w:r>
        <w:separator/>
      </w:r>
    </w:p>
  </w:endnote>
  <w:endnote w:type="continuationSeparator" w:id="0">
    <w:p w14:paraId="071997F7" w14:textId="77777777" w:rsidR="005A2841" w:rsidRDefault="005A2841" w:rsidP="00ED5720">
      <w:pPr>
        <w:spacing w:after="0" w:line="240" w:lineRule="auto"/>
      </w:pPr>
      <w:r>
        <w:continuationSeparator/>
      </w:r>
    </w:p>
  </w:endnote>
  <w:endnote w:type="continuationNotice" w:id="1">
    <w:p w14:paraId="7DA46FA3" w14:textId="77777777" w:rsidR="005A2841" w:rsidRDefault="005A2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4366" w14:textId="63ECAB5B" w:rsidR="00AE09EC" w:rsidRPr="00AE09EC" w:rsidRDefault="00AE09EC" w:rsidP="00AE09EC">
    <w:pPr>
      <w:pStyle w:val="FooterCoverPage"/>
      <w:rPr>
        <w:rFonts w:ascii="Arial" w:hAnsi="Arial" w:cs="Arial"/>
        <w:b/>
        <w:sz w:val="48"/>
      </w:rPr>
    </w:pPr>
    <w:r w:rsidRPr="00AE09EC">
      <w:rPr>
        <w:rFonts w:ascii="Arial" w:hAnsi="Arial" w:cs="Arial"/>
        <w:b/>
        <w:sz w:val="48"/>
      </w:rPr>
      <w:t>EN</w:t>
    </w:r>
    <w:r w:rsidRPr="00AE09EC">
      <w:rPr>
        <w:rFonts w:ascii="Arial" w:hAnsi="Arial" w:cs="Arial"/>
        <w:b/>
        <w:sz w:val="48"/>
      </w:rPr>
      <w:tab/>
    </w:r>
    <w:r w:rsidRPr="00AE09EC">
      <w:rPr>
        <w:rFonts w:ascii="Arial" w:hAnsi="Arial" w:cs="Arial"/>
        <w:b/>
        <w:sz w:val="48"/>
      </w:rPr>
      <w:tab/>
    </w:r>
    <w:r w:rsidRPr="00AE09EC">
      <w:tab/>
    </w:r>
    <w:r w:rsidRPr="00AE09E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38F8" w14:textId="439E9716" w:rsidR="00AE09EC" w:rsidRPr="00AE09EC" w:rsidRDefault="00AE09EC" w:rsidP="00AE09EC">
    <w:pPr>
      <w:pStyle w:val="FooterCoverPage"/>
      <w:rPr>
        <w:rFonts w:ascii="Arial" w:hAnsi="Arial" w:cs="Arial"/>
        <w:b/>
        <w:sz w:val="48"/>
      </w:rPr>
    </w:pPr>
    <w:r w:rsidRPr="00AE09EC">
      <w:rPr>
        <w:rFonts w:ascii="Arial" w:hAnsi="Arial" w:cs="Arial"/>
        <w:b/>
        <w:sz w:val="48"/>
      </w:rPr>
      <w:t>EN</w:t>
    </w:r>
    <w:r w:rsidRPr="00AE09EC">
      <w:rPr>
        <w:rFonts w:ascii="Arial" w:hAnsi="Arial" w:cs="Arial"/>
        <w:b/>
        <w:sz w:val="48"/>
      </w:rPr>
      <w:tab/>
    </w:r>
    <w:r w:rsidRPr="00AE09EC">
      <w:rPr>
        <w:rFonts w:ascii="Arial" w:hAnsi="Arial" w:cs="Arial"/>
        <w:b/>
        <w:sz w:val="48"/>
      </w:rPr>
      <w:tab/>
    </w:r>
    <w:r w:rsidRPr="00AE09EC">
      <w:tab/>
    </w:r>
    <w:r w:rsidRPr="00AE09E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7BD9" w14:textId="77777777" w:rsidR="00AE09EC" w:rsidRPr="00AE09EC" w:rsidRDefault="00AE09EC" w:rsidP="00AE09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4B5B" w14:textId="77777777" w:rsidR="00CE71D4" w:rsidRPr="00F715F7" w:rsidRDefault="00CE71D4" w:rsidP="00F715F7">
    <w:pPr>
      <w:pStyle w:val="FooterCoverPage"/>
      <w:rPr>
        <w:rFonts w:ascii="Arial" w:hAnsi="Arial" w:cs="Arial"/>
        <w:b/>
        <w:sz w:val="48"/>
      </w:rPr>
    </w:pPr>
    <w:r w:rsidRPr="00F715F7">
      <w:rPr>
        <w:rFonts w:ascii="Arial" w:hAnsi="Arial" w:cs="Arial"/>
        <w:b/>
        <w:sz w:val="48"/>
      </w:rPr>
      <w:t>EN</w:t>
    </w:r>
    <w:r w:rsidRPr="00F715F7">
      <w:rPr>
        <w:rFonts w:ascii="Arial" w:hAnsi="Arial" w:cs="Arial"/>
        <w:b/>
        <w:sz w:val="48"/>
      </w:rPr>
      <w:tab/>
    </w:r>
    <w:r w:rsidRPr="00F715F7">
      <w:rPr>
        <w:rFonts w:ascii="Arial" w:hAnsi="Arial" w:cs="Arial"/>
        <w:b/>
        <w:sz w:val="48"/>
      </w:rPr>
      <w:tab/>
    </w:r>
    <w:r w:rsidRPr="00F715F7">
      <w:tab/>
    </w:r>
    <w:r w:rsidRPr="00F715F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996486"/>
      <w:docPartObj>
        <w:docPartGallery w:val="Page Numbers (Bottom of Page)"/>
        <w:docPartUnique/>
      </w:docPartObj>
    </w:sdtPr>
    <w:sdtEndPr>
      <w:rPr>
        <w:noProof/>
      </w:rPr>
    </w:sdtEndPr>
    <w:sdtContent>
      <w:p w14:paraId="4932B67E" w14:textId="0D5E083B" w:rsidR="00CE71D4" w:rsidRDefault="00CE71D4">
        <w:pPr>
          <w:pStyle w:val="Footer"/>
          <w:jc w:val="center"/>
        </w:pPr>
        <w:r>
          <w:fldChar w:fldCharType="begin"/>
        </w:r>
        <w:r>
          <w:instrText xml:space="preserve"> PAGE   \* MERGEFORMAT </w:instrText>
        </w:r>
        <w:r>
          <w:fldChar w:fldCharType="separate"/>
        </w:r>
        <w:r w:rsidR="004519FA">
          <w:rPr>
            <w:noProof/>
          </w:rPr>
          <w:t>1</w:t>
        </w:r>
        <w:r>
          <w:rPr>
            <w:noProof/>
          </w:rPr>
          <w:fldChar w:fldCharType="end"/>
        </w:r>
      </w:p>
    </w:sdtContent>
  </w:sdt>
  <w:p w14:paraId="398FD68B" w14:textId="77777777" w:rsidR="00CE71D4" w:rsidRDefault="00CE71D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7B90" w14:textId="77777777" w:rsidR="00CE71D4" w:rsidRDefault="00CE71D4" w:rsidP="00255C50">
    <w:pPr>
      <w:pStyle w:val="Footer"/>
      <w:jc w:val="center"/>
    </w:pPr>
    <w:r>
      <w:rPr>
        <w:noProof/>
        <w:lang w:val="en-GB" w:eastAsia="en-GB"/>
      </w:rPr>
      <mc:AlternateContent>
        <mc:Choice Requires="wps">
          <w:drawing>
            <wp:anchor distT="0" distB="0" distL="114300" distR="114300" simplePos="0" relativeHeight="251658240" behindDoc="0" locked="0" layoutInCell="1" allowOverlap="1" wp14:anchorId="60F80331" wp14:editId="259F4844">
              <wp:simplePos x="0" y="0"/>
              <wp:positionH relativeFrom="column">
                <wp:posOffset>2308142</wp:posOffset>
              </wp:positionH>
              <wp:positionV relativeFrom="paragraph">
                <wp:posOffset>6350</wp:posOffset>
              </wp:positionV>
              <wp:extent cx="142709" cy="195565"/>
              <wp:effectExtent l="0" t="0" r="0" b="0"/>
              <wp:wrapNone/>
              <wp:docPr id="756581480" name="Rectangle 1"/>
              <wp:cNvGraphicFramePr/>
              <a:graphic xmlns:a="http://schemas.openxmlformats.org/drawingml/2006/main">
                <a:graphicData uri="http://schemas.microsoft.com/office/word/2010/wordprocessingShape">
                  <wps:wsp>
                    <wps:cNvSpPr/>
                    <wps:spPr>
                      <a:xfrm>
                        <a:off x="0" y="0"/>
                        <a:ext cx="142709" cy="1955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181.75pt;margin-top:.5pt;width:11.25pt;height:1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" w14:anchorId="002FEC19"/>
          </w:pict>
        </mc:Fallback>
      </mc:AlternateContent>
    </w:r>
  </w:p>
  <w:p w14:paraId="3BE52638" w14:textId="77777777" w:rsidR="00CE71D4" w:rsidRPr="00255C50" w:rsidRDefault="00CE71D4" w:rsidP="00255C50">
    <w:pPr>
      <w:pStyle w:val="Footer"/>
      <w:rPr>
        <w:lang w:val="fr-BE"/>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BA55" w14:textId="77777777" w:rsidR="00F7169E" w:rsidRDefault="00F716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47888"/>
      <w:docPartObj>
        <w:docPartGallery w:val="Page Numbers (Bottom of Page)"/>
        <w:docPartUnique/>
      </w:docPartObj>
    </w:sdtPr>
    <w:sdtEndPr>
      <w:rPr>
        <w:noProof/>
      </w:rPr>
    </w:sdtEndPr>
    <w:sdtContent>
      <w:p w14:paraId="04478C17" w14:textId="3425A5CA" w:rsidR="00BF1FD7" w:rsidRDefault="00BF1FD7" w:rsidP="000E3B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033543" w14:textId="77777777" w:rsidR="00ED5720" w:rsidRDefault="00ED57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217190"/>
      <w:docPartObj>
        <w:docPartGallery w:val="Page Numbers (Bottom of Page)"/>
        <w:docPartUnique/>
      </w:docPartObj>
    </w:sdtPr>
    <w:sdtEndPr>
      <w:rPr>
        <w:noProof/>
      </w:rPr>
    </w:sdtEndPr>
    <w:sdtContent>
      <w:p w14:paraId="48296CAC" w14:textId="7F30E4C2" w:rsidR="00E17561" w:rsidRDefault="00E17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2FED4C" w14:textId="77777777" w:rsidR="00F7169E" w:rsidRDefault="00F7169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3421" w14:textId="77777777" w:rsidR="00872C68" w:rsidRDefault="00872C6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511466"/>
      <w:docPartObj>
        <w:docPartGallery w:val="Page Numbers (Bottom of Page)"/>
        <w:docPartUnique/>
      </w:docPartObj>
    </w:sdtPr>
    <w:sdtEndPr>
      <w:rPr>
        <w:noProof/>
      </w:rPr>
    </w:sdtEndPr>
    <w:sdtContent>
      <w:p w14:paraId="1F2BD397" w14:textId="77777777" w:rsidR="00872C68" w:rsidRDefault="00872C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119C0" w14:textId="77777777" w:rsidR="00872C68" w:rsidRDefault="00872C68" w:rsidP="00747A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876091"/>
      <w:docPartObj>
        <w:docPartGallery w:val="Page Numbers (Bottom of Page)"/>
        <w:docPartUnique/>
      </w:docPartObj>
    </w:sdtPr>
    <w:sdtEndPr>
      <w:rPr>
        <w:noProof/>
      </w:rPr>
    </w:sdtEndPr>
    <w:sdtContent>
      <w:p w14:paraId="691A03C1" w14:textId="70AE1A50" w:rsidR="00E17561" w:rsidRDefault="00E17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D921DA" w14:textId="77777777" w:rsidR="00872C68" w:rsidRDefault="00872C68" w:rsidP="00747A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2E0D" w14:textId="77777777" w:rsidR="00A324A7" w:rsidRDefault="00A324A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297450"/>
      <w:docPartObj>
        <w:docPartGallery w:val="Page Numbers (Bottom of Page)"/>
        <w:docPartUnique/>
      </w:docPartObj>
    </w:sdtPr>
    <w:sdtEndPr>
      <w:rPr>
        <w:noProof/>
      </w:rPr>
    </w:sdtEndPr>
    <w:sdtContent>
      <w:p w14:paraId="63C0FC16" w14:textId="77777777" w:rsidR="00A324A7" w:rsidRDefault="00A324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93B25A" w14:textId="77777777" w:rsidR="00A324A7" w:rsidRDefault="00A324A7" w:rsidP="00747A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175035"/>
      <w:docPartObj>
        <w:docPartGallery w:val="Page Numbers (Bottom of Page)"/>
        <w:docPartUnique/>
      </w:docPartObj>
    </w:sdtPr>
    <w:sdtEndPr>
      <w:rPr>
        <w:noProof/>
      </w:rPr>
    </w:sdtEndPr>
    <w:sdtContent>
      <w:p w14:paraId="0452101E" w14:textId="5BF796D5" w:rsidR="000D28C4" w:rsidRDefault="000D2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8BD1E7" w14:textId="41D64E07" w:rsidR="00A324A7" w:rsidRDefault="00A324A7" w:rsidP="00747A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78D9" w14:textId="77777777" w:rsidR="00ED5720" w:rsidRDefault="00ED572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0211321"/>
      <w:docPartObj>
        <w:docPartGallery w:val="Page Numbers (Bottom of Page)"/>
        <w:docPartUnique/>
      </w:docPartObj>
    </w:sdtPr>
    <w:sdtEndPr>
      <w:rPr>
        <w:noProof/>
      </w:rPr>
    </w:sdtEndPr>
    <w:sdtContent>
      <w:p w14:paraId="65296F41" w14:textId="3B1C7429" w:rsidR="00E17561" w:rsidRDefault="00E17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2ED69F" w14:textId="77777777" w:rsidR="00ED5720" w:rsidRDefault="00ED572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2018" w14:textId="77777777" w:rsidR="00ED5720" w:rsidRDefault="00ED5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DDC0D" w14:textId="77777777" w:rsidR="005A2841" w:rsidRDefault="005A2841" w:rsidP="00ED5720">
      <w:pPr>
        <w:spacing w:after="0" w:line="240" w:lineRule="auto"/>
      </w:pPr>
      <w:r>
        <w:separator/>
      </w:r>
    </w:p>
  </w:footnote>
  <w:footnote w:type="continuationSeparator" w:id="0">
    <w:p w14:paraId="7BDE0820" w14:textId="77777777" w:rsidR="005A2841" w:rsidRDefault="005A2841" w:rsidP="00ED5720">
      <w:pPr>
        <w:spacing w:after="0" w:line="240" w:lineRule="auto"/>
      </w:pPr>
      <w:r>
        <w:continuationSeparator/>
      </w:r>
    </w:p>
  </w:footnote>
  <w:footnote w:type="continuationNotice" w:id="1">
    <w:p w14:paraId="390D48D5" w14:textId="77777777" w:rsidR="005A2841" w:rsidRDefault="005A2841">
      <w:pPr>
        <w:spacing w:after="0" w:line="240" w:lineRule="auto"/>
      </w:pPr>
    </w:p>
  </w:footnote>
  <w:footnote w:id="2">
    <w:p w14:paraId="286C3399" w14:textId="788C041B" w:rsidR="00DD660B" w:rsidRPr="00D11F8E" w:rsidRDefault="00DD660B" w:rsidP="00DD660B">
      <w:pPr>
        <w:pStyle w:val="FootnoteText"/>
        <w:rPr>
          <w:color w:val="000000" w:themeColor="text1"/>
          <w:lang w:val="en-GB"/>
        </w:rPr>
      </w:pPr>
      <w:r>
        <w:rPr>
          <w:rStyle w:val="FootnoteReference"/>
        </w:rPr>
        <w:footnoteRef/>
      </w:r>
      <w:r>
        <w:t xml:space="preserve"> </w:t>
      </w:r>
      <w:r w:rsidRPr="00D11F8E">
        <w:rPr>
          <w:color w:val="000000" w:themeColor="text1"/>
          <w:lang w:val="en-GB"/>
        </w:rPr>
        <w:t>ARES(2024)2649748</w:t>
      </w:r>
      <w:r w:rsidR="3E553B7D" w:rsidRPr="00D11F8E">
        <w:rPr>
          <w:color w:val="000000" w:themeColor="text1"/>
          <w:lang w:val="en-GB"/>
        </w:rPr>
        <w:t>.</w:t>
      </w:r>
    </w:p>
  </w:footnote>
  <w:footnote w:id="3">
    <w:p w14:paraId="6B089682" w14:textId="77777777" w:rsidR="006D2BED" w:rsidRPr="00D11F8E" w:rsidRDefault="006D2BED" w:rsidP="006D2BED">
      <w:pPr>
        <w:pStyle w:val="FootnoteText"/>
        <w:rPr>
          <w:color w:val="000000" w:themeColor="text1"/>
        </w:rPr>
      </w:pPr>
      <w:r w:rsidRPr="00D11F8E">
        <w:rPr>
          <w:rStyle w:val="FootnoteReference"/>
          <w:color w:val="000000" w:themeColor="text1"/>
        </w:rPr>
        <w:footnoteRef/>
      </w:r>
      <w:r w:rsidRPr="00D11F8E">
        <w:rPr>
          <w:color w:val="000000" w:themeColor="text1"/>
        </w:rPr>
        <w:t xml:space="preserve"> </w:t>
      </w:r>
      <w:hyperlink r:id="rId1" w:history="1">
        <w:r w:rsidRPr="00D11F8E">
          <w:rPr>
            <w:rStyle w:val="Hyperlink"/>
            <w:color w:val="000000" w:themeColor="text1"/>
          </w:rPr>
          <w:t>https://agriculture.ec.europa.eu/media/news/commission-launches-high-level-group-eu-wine-sector-2024-07-08_en</w:t>
        </w:r>
      </w:hyperlink>
      <w:r w:rsidRPr="00D11F8E">
        <w:rPr>
          <w:color w:val="000000" w:themeColor="text1"/>
        </w:rPr>
        <w:t xml:space="preserve"> </w:t>
      </w:r>
    </w:p>
  </w:footnote>
  <w:footnote w:id="4">
    <w:p w14:paraId="32263686" w14:textId="32EE8130" w:rsidR="00B46A8A" w:rsidRPr="00D11F8E" w:rsidRDefault="00B46A8A">
      <w:pPr>
        <w:pStyle w:val="FootnoteText"/>
        <w:rPr>
          <w:color w:val="000000" w:themeColor="text1"/>
        </w:rPr>
      </w:pPr>
      <w:r w:rsidRPr="00D11F8E">
        <w:rPr>
          <w:rStyle w:val="FootnoteReference"/>
          <w:color w:val="000000" w:themeColor="text1"/>
        </w:rPr>
        <w:footnoteRef/>
      </w:r>
      <w:r w:rsidRPr="00D11F8E">
        <w:rPr>
          <w:color w:val="000000" w:themeColor="text1"/>
        </w:rPr>
        <w:t xml:space="preserve"> </w:t>
      </w:r>
      <w:hyperlink r:id="rId2" w:history="1">
        <w:r w:rsidRPr="00D11F8E">
          <w:rPr>
            <w:rStyle w:val="Hyperlink"/>
            <w:color w:val="000000" w:themeColor="text1"/>
          </w:rPr>
          <w:t>https://agriculture.ec.europa.eu/document/download/f9ee9420-2b95-4788-8dc2-faa3cfb8171a_en?filename=policy-recommendations-wine-sector-hlg_en.pdf</w:t>
        </w:r>
      </w:hyperlink>
      <w:r w:rsidR="35579575" w:rsidRPr="00D11F8E">
        <w:rPr>
          <w:color w:val="000000" w:themeColor="text1"/>
        </w:rPr>
        <w:t>.</w:t>
      </w:r>
    </w:p>
  </w:footnote>
  <w:footnote w:id="5">
    <w:p w14:paraId="413AEB6D" w14:textId="02DEDA6B" w:rsidR="00D63AC1" w:rsidRPr="00D11F8E" w:rsidRDefault="00D63AC1" w:rsidP="00DD7484">
      <w:pPr>
        <w:pStyle w:val="FootnoteText"/>
        <w:spacing w:after="20"/>
        <w:jc w:val="both"/>
        <w:rPr>
          <w:rFonts w:cs="Times New Roman"/>
          <w:color w:val="000000" w:themeColor="text1"/>
        </w:rPr>
      </w:pPr>
      <w:r w:rsidRPr="00D11F8E">
        <w:rPr>
          <w:rStyle w:val="FootnoteReference"/>
          <w:rFonts w:cs="Times New Roman"/>
          <w:color w:val="000000" w:themeColor="text1"/>
        </w:rPr>
        <w:footnoteRef/>
      </w:r>
      <w:r w:rsidRPr="00D11F8E">
        <w:rPr>
          <w:rFonts w:cs="Times New Roman"/>
          <w:color w:val="000000" w:themeColor="text1"/>
        </w:rPr>
        <w:t xml:space="preserve"> </w:t>
      </w:r>
      <w:r w:rsidR="0083136D" w:rsidRPr="00D11F8E">
        <w:rPr>
          <w:rFonts w:cs="Times New Roman"/>
          <w:color w:val="000000" w:themeColor="text1"/>
        </w:rPr>
        <w:t>COM(202</w:t>
      </w:r>
      <w:r w:rsidR="002F7DF5" w:rsidRPr="00D11F8E">
        <w:rPr>
          <w:rFonts w:cs="Times New Roman"/>
          <w:color w:val="000000" w:themeColor="text1"/>
        </w:rPr>
        <w:t>5</w:t>
      </w:r>
      <w:r w:rsidR="0083136D" w:rsidRPr="00D11F8E">
        <w:rPr>
          <w:rFonts w:cs="Times New Roman"/>
          <w:color w:val="000000" w:themeColor="text1"/>
        </w:rPr>
        <w:t>) 13</w:t>
      </w:r>
      <w:r w:rsidR="002F7DF5" w:rsidRPr="00D11F8E">
        <w:rPr>
          <w:rFonts w:cs="Times New Roman"/>
          <w:color w:val="000000" w:themeColor="text1"/>
        </w:rPr>
        <w:t>7</w:t>
      </w:r>
      <w:r w:rsidR="0083136D" w:rsidRPr="00D11F8E">
        <w:rPr>
          <w:rFonts w:cs="Times New Roman"/>
          <w:color w:val="000000" w:themeColor="text1"/>
        </w:rPr>
        <w:t xml:space="preserve"> final</w:t>
      </w:r>
      <w:r w:rsidR="35579575" w:rsidRPr="00D11F8E">
        <w:rPr>
          <w:rFonts w:cs="Times New Roman"/>
          <w:color w:val="000000" w:themeColor="text1"/>
        </w:rPr>
        <w:t>.</w:t>
      </w:r>
    </w:p>
  </w:footnote>
  <w:footnote w:id="6">
    <w:p w14:paraId="1B6E6B5A" w14:textId="3A6DF564" w:rsidR="002F7DF5" w:rsidRPr="002F7DF5" w:rsidRDefault="002F7DF5" w:rsidP="002F7DF5">
      <w:pPr>
        <w:pStyle w:val="FootnoteText"/>
      </w:pPr>
      <w:r w:rsidRPr="00D11F8E">
        <w:rPr>
          <w:rStyle w:val="FootnoteReference"/>
          <w:color w:val="000000" w:themeColor="text1"/>
        </w:rPr>
        <w:footnoteRef/>
      </w:r>
      <w:r w:rsidRPr="00D11F8E">
        <w:rPr>
          <w:color w:val="000000" w:themeColor="text1"/>
        </w:rPr>
        <w:t xml:space="preserve"> Regulation (EU) No 1308/2013 of the European Parliament and of the Council of 17 December 2013</w:t>
      </w:r>
      <w:r w:rsidR="00150702" w:rsidRPr="00D11F8E">
        <w:rPr>
          <w:color w:val="000000" w:themeColor="text1"/>
        </w:rPr>
        <w:t xml:space="preserve"> </w:t>
      </w:r>
      <w:r w:rsidRPr="00D11F8E">
        <w:rPr>
          <w:color w:val="000000" w:themeColor="text1"/>
        </w:rPr>
        <w:t xml:space="preserve">establishing a common organisation of the markets in agricultural </w:t>
      </w:r>
      <w:r>
        <w:t>products and repealing Council</w:t>
      </w:r>
      <w:r w:rsidR="00150702">
        <w:t xml:space="preserve"> </w:t>
      </w:r>
      <w:r>
        <w:t>Regulations (EEC) No 922/72, (EEC) No 234/79, (EC) No 1037/2001 and (EC) No 1234/2007</w:t>
      </w:r>
      <w:r w:rsidR="005F67CB">
        <w:t>,</w:t>
      </w:r>
      <w:r>
        <w:t xml:space="preserve"> OJ L347, 20.12.2013, p. 671 (CMO Regulation</w:t>
      </w:r>
      <w:r w:rsidR="35579575">
        <w:t>).</w:t>
      </w:r>
    </w:p>
  </w:footnote>
  <w:footnote w:id="7">
    <w:p w14:paraId="7E30D970" w14:textId="74D397F3" w:rsidR="005F67CB" w:rsidRPr="005F67CB" w:rsidRDefault="005F67CB" w:rsidP="005F67CB">
      <w:pPr>
        <w:pStyle w:val="FootnoteText"/>
      </w:pPr>
      <w:r>
        <w:rPr>
          <w:rStyle w:val="FootnoteReference"/>
        </w:rPr>
        <w:footnoteRef/>
      </w:r>
      <w:r>
        <w:t xml:space="preserve"> Regulation (EU) No 251/2014 of the European Parliament and of the Council of 26 February 2014 on</w:t>
      </w:r>
      <w:r w:rsidR="00150702">
        <w:t xml:space="preserve"> </w:t>
      </w:r>
      <w:r>
        <w:t>the definition, description, presentation, labelling and the protection of geographical indications of</w:t>
      </w:r>
      <w:r w:rsidR="00150702">
        <w:t xml:space="preserve"> </w:t>
      </w:r>
      <w:r>
        <w:t>aromatised wine products and repealing Council Regulation (EEC) No 1601/91, OJ L 84, 20.3.2014, p.14 (AW</w:t>
      </w:r>
      <w:r w:rsidR="00530C28">
        <w:t>P Regulation</w:t>
      </w:r>
      <w:r w:rsidR="35579575">
        <w:t>).</w:t>
      </w:r>
    </w:p>
  </w:footnote>
  <w:footnote w:id="8">
    <w:p w14:paraId="6BE0E5CE" w14:textId="74793F08" w:rsidR="00B40624" w:rsidRPr="00D11F8E" w:rsidRDefault="00B40624" w:rsidP="00DD7484">
      <w:pPr>
        <w:pStyle w:val="FootnoteText"/>
        <w:spacing w:after="20"/>
        <w:jc w:val="both"/>
        <w:rPr>
          <w:rFonts w:cs="Times New Roman"/>
          <w:color w:val="000000" w:themeColor="text1"/>
        </w:rPr>
      </w:pPr>
      <w:r w:rsidRPr="00BD687F">
        <w:rPr>
          <w:rStyle w:val="FootnoteReference"/>
          <w:rFonts w:cs="Times New Roman"/>
        </w:rPr>
        <w:footnoteRef/>
      </w:r>
      <w:r w:rsidRPr="00BD687F">
        <w:rPr>
          <w:rFonts w:cs="Times New Roman"/>
        </w:rPr>
        <w:t xml:space="preserve"> </w:t>
      </w:r>
      <w:r w:rsidR="000E1B6D" w:rsidRPr="00BD687F">
        <w:rPr>
          <w:rFonts w:cs="Times New Roman"/>
        </w:rPr>
        <w:t>Regulation (EU) 2021/2115</w:t>
      </w:r>
      <w:r w:rsidR="00E83F82" w:rsidRPr="00BD687F">
        <w:rPr>
          <w:rFonts w:cs="Times New Roman"/>
        </w:rPr>
        <w:t xml:space="preserve"> of the European Parliament and of the Council of 2 December 2021 establishing rules on </w:t>
      </w:r>
      <w:r w:rsidR="00E83F82" w:rsidRPr="00D11F8E">
        <w:rPr>
          <w:rFonts w:cs="Times New Roman"/>
          <w:color w:val="000000" w:themeColor="text1"/>
        </w:rPr>
        <w:t>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L 435, 6.12.2021, p. 1</w:t>
      </w:r>
      <w:r w:rsidR="005F67CB" w:rsidRPr="00D11F8E">
        <w:rPr>
          <w:rFonts w:cs="Times New Roman"/>
          <w:color w:val="000000" w:themeColor="text1"/>
        </w:rPr>
        <w:t xml:space="preserve"> </w:t>
      </w:r>
      <w:r w:rsidR="00530C28" w:rsidRPr="00D11F8E">
        <w:rPr>
          <w:rFonts w:cs="Times New Roman"/>
          <w:color w:val="000000" w:themeColor="text1"/>
        </w:rPr>
        <w:t>(</w:t>
      </w:r>
      <w:r w:rsidR="004E7FFD" w:rsidRPr="00D11F8E">
        <w:rPr>
          <w:rFonts w:cs="Times New Roman"/>
          <w:color w:val="000000" w:themeColor="text1"/>
        </w:rPr>
        <w:t>CSP Regulation</w:t>
      </w:r>
      <w:r w:rsidR="35579575" w:rsidRPr="00D11F8E">
        <w:rPr>
          <w:rFonts w:cs="Times New Roman"/>
          <w:color w:val="000000" w:themeColor="text1"/>
        </w:rPr>
        <w:t>).</w:t>
      </w:r>
    </w:p>
  </w:footnote>
  <w:footnote w:id="9">
    <w:p w14:paraId="064E3651" w14:textId="6A741C8D" w:rsidR="00B57E5A" w:rsidRPr="00D11F8E" w:rsidRDefault="00B57E5A">
      <w:pPr>
        <w:pStyle w:val="FootnoteText"/>
        <w:rPr>
          <w:color w:val="000000" w:themeColor="text1"/>
        </w:rPr>
      </w:pPr>
      <w:r w:rsidRPr="00D11F8E">
        <w:rPr>
          <w:rStyle w:val="FootnoteReference"/>
          <w:color w:val="000000" w:themeColor="text1"/>
        </w:rPr>
        <w:footnoteRef/>
      </w:r>
      <w:r w:rsidR="7F934821" w:rsidRPr="00D11F8E">
        <w:rPr>
          <w:color w:val="000000" w:themeColor="text1"/>
        </w:rPr>
        <w:t xml:space="preserve"> </w:t>
      </w:r>
      <w:hyperlink r:id="rId3" w:history="1">
        <w:r w:rsidR="7F934821" w:rsidRPr="00D11F8E">
          <w:rPr>
            <w:rStyle w:val="Hyperlink"/>
            <w:color w:val="000000" w:themeColor="text1"/>
          </w:rPr>
          <w:t>https://agriculture.ec.europa.eu/document/download/83588b14-0c75-43a4-b8ab-c5718bee6b01_en?filename=future-prospects-of-the-eu-wine-sector-june-2024.pdf</w:t>
        </w:r>
      </w:hyperlink>
      <w:r w:rsidR="7F934821" w:rsidRPr="00D11F8E">
        <w:rPr>
          <w:color w:val="000000" w:themeColor="text1"/>
        </w:rPr>
        <w:t>.</w:t>
      </w:r>
    </w:p>
  </w:footnote>
  <w:footnote w:id="10">
    <w:p w14:paraId="4FC27CDC" w14:textId="1C4DCDA5" w:rsidR="0030768C" w:rsidRPr="0030768C" w:rsidRDefault="0030768C" w:rsidP="0030768C">
      <w:pPr>
        <w:pStyle w:val="FootnoteText"/>
      </w:pPr>
      <w:r w:rsidRPr="00D11F8E">
        <w:rPr>
          <w:rStyle w:val="FootnoteReference"/>
          <w:color w:val="000000" w:themeColor="text1"/>
        </w:rPr>
        <w:footnoteRef/>
      </w:r>
      <w:r w:rsidRPr="00D11F8E">
        <w:rPr>
          <w:color w:val="000000" w:themeColor="text1"/>
        </w:rPr>
        <w:t xml:space="preserve"> Council Regulation (EC) No 479/2008 of 29 April 2008 on the common organisation of the market in wine, amending Regulations (EC) No </w:t>
      </w:r>
      <w:r>
        <w:t>1493/1999, (EC) No 1782/2003, (EC) No 1290/2005, (EC) No 3/2008 and repealing Regulations (EEC) No 2392/86 and (EC) No 1493/1999 (OJ L 148, 6.6.2008, p. 1).</w:t>
      </w:r>
    </w:p>
  </w:footnote>
  <w:footnote w:id="11">
    <w:p w14:paraId="6F1EA1EB" w14:textId="2445D9A9" w:rsidR="00F17BAA" w:rsidRPr="00F17BAA" w:rsidRDefault="00F17BAA">
      <w:pPr>
        <w:pStyle w:val="FootnoteText"/>
      </w:pPr>
      <w:r>
        <w:rPr>
          <w:rStyle w:val="FootnoteReference"/>
        </w:rPr>
        <w:footnoteRef/>
      </w:r>
      <w:r>
        <w:t xml:space="preserve"> </w:t>
      </w:r>
      <w:r w:rsidRPr="00F17BAA">
        <w:t>Green harvesting means the total destruction or removal of grape bunches while still in their immature stage, thereby reducing the yield of the relevant area to zero. Support for green harvesting may be granted as compensation in the form of a flat rate payment per hectare</w:t>
      </w:r>
    </w:p>
  </w:footnote>
  <w:footnote w:id="12">
    <w:p w14:paraId="1099EE64" w14:textId="77777777" w:rsidR="00BA02CD" w:rsidRPr="00C71235" w:rsidRDefault="00BA02CD" w:rsidP="00BA02CD">
      <w:pPr>
        <w:pStyle w:val="FootnoteText"/>
        <w:rPr>
          <w:color w:val="000000" w:themeColor="text1"/>
        </w:rPr>
      </w:pPr>
      <w:r>
        <w:rPr>
          <w:rStyle w:val="FootnoteReference"/>
        </w:rPr>
        <w:footnoteRef/>
      </w:r>
      <w:r>
        <w:t xml:space="preserve"> </w:t>
      </w:r>
      <w:r w:rsidRPr="00EF4524">
        <w:t xml:space="preserve">Commission Implementing Regulation (EU) 2025/340 of 19 February 2025 amending Implementing Regulation (EU) 2018/274 as regards the </w:t>
      </w:r>
      <w:r w:rsidRPr="00C71235">
        <w:rPr>
          <w:color w:val="000000" w:themeColor="text1"/>
        </w:rPr>
        <w:t xml:space="preserve">procedure for granting replanting authorisations for vineyards, ELI: </w:t>
      </w:r>
      <w:hyperlink r:id="rId4" w:history="1">
        <w:r w:rsidRPr="00C71235">
          <w:rPr>
            <w:rStyle w:val="Hyperlink"/>
            <w:color w:val="000000" w:themeColor="text1"/>
          </w:rPr>
          <w:t>http://data.europa.eu/eli/reg_impl/2025/340/oj</w:t>
        </w:r>
      </w:hyperlink>
      <w:r w:rsidRPr="00C71235">
        <w:rPr>
          <w:color w:val="000000" w:themeColor="text1"/>
        </w:rPr>
        <w:t xml:space="preserve"> </w:t>
      </w:r>
    </w:p>
  </w:footnote>
  <w:footnote w:id="13">
    <w:p w14:paraId="28157D32" w14:textId="2C54211B" w:rsidR="00B07FFC" w:rsidRPr="00501D72" w:rsidRDefault="00B07FFC" w:rsidP="00B07FFC">
      <w:pPr>
        <w:pStyle w:val="FootnoteText"/>
      </w:pPr>
      <w:r w:rsidRPr="00C71235">
        <w:rPr>
          <w:rStyle w:val="FootnoteReference"/>
          <w:color w:val="000000" w:themeColor="text1"/>
        </w:rPr>
        <w:footnoteRef/>
      </w:r>
      <w:r w:rsidRPr="00C71235">
        <w:rPr>
          <w:color w:val="000000" w:themeColor="text1"/>
        </w:rPr>
        <w:t xml:space="preserve"> Commission Implementing Regulation </w:t>
      </w:r>
      <w:r>
        <w:t xml:space="preserve">(EU) 2018/274 of 11 December 2017 laying down rules for the application of Regulation (EU) No 1308/2013 of the European Parliament and of the Council as regards the scheme of authorisations for vine plantings, certification, the inward and outward register, compulsory declarations and notifications, and of Regulation (EU) No 1306/2013 of the European Parliament and of the Council as regards the relevant checks, and repealing Commission Implementing Regulation (EU) 2015/561 </w:t>
      </w:r>
      <w:r w:rsidRPr="00501D72">
        <w:t>(OJ L 58, 28.2.2018, p. 60, ELI: http://data.europa.eu/eli/reg_impl/2018/274/oj</w:t>
      </w:r>
      <w:r w:rsidR="23C8985C" w:rsidRPr="00501D72">
        <w:t>).</w:t>
      </w:r>
    </w:p>
  </w:footnote>
  <w:footnote w:id="14">
    <w:p w14:paraId="4BCC4D86" w14:textId="1AFA16FD" w:rsidR="000A6818" w:rsidRPr="00F15BC2" w:rsidRDefault="000A6818" w:rsidP="000A6818">
      <w:pPr>
        <w:pStyle w:val="FootnoteText"/>
        <w:rPr>
          <w:lang w:val="en-US"/>
        </w:rPr>
      </w:pPr>
      <w:r>
        <w:rPr>
          <w:rStyle w:val="FootnoteReference"/>
        </w:rPr>
        <w:footnoteRef/>
      </w:r>
      <w:r>
        <w:t xml:space="preserve"> Proposal for a REGULATION OF THE EUROPEAN PARLIAMENT AND OF THE COUNCIL amending Regulations (EU) No 1308/2013, (EU) 2021/2115 and (EU) No 251/2014 as regards certain market rules and sectoral support measures in the wine sector and for aromatised wine products (COM/2025/137 final</w:t>
      </w:r>
      <w:r w:rsidR="6624D1DB">
        <w:t>).</w:t>
      </w:r>
    </w:p>
  </w:footnote>
  <w:footnote w:id="15">
    <w:p w14:paraId="679A146A" w14:textId="04C319BC" w:rsidR="006D2BED" w:rsidRPr="00C56C2F" w:rsidRDefault="006D2BED" w:rsidP="006D2BED">
      <w:pPr>
        <w:pStyle w:val="FootnoteText"/>
      </w:pPr>
      <w:r>
        <w:rPr>
          <w:rStyle w:val="FootnoteReference"/>
        </w:rPr>
        <w:footnoteRef/>
      </w:r>
      <w:r>
        <w:t xml:space="preserve"> </w:t>
      </w:r>
      <w:r w:rsidRPr="00C56C2F">
        <w:t>Regulation (EC) No 1924/2006 of the European Parliament and of the Council of 20 December 2006 on nutrition and health claims made on foods (OJ L 404, 30.12.2006, p. 9</w:t>
      </w:r>
      <w:r w:rsidRPr="004C183C">
        <w:rPr>
          <w:rFonts w:cs="Times New Roman"/>
        </w:rPr>
        <w:t>)</w:t>
      </w:r>
      <w:r w:rsidRPr="00C56C2F">
        <w:t>.</w:t>
      </w:r>
    </w:p>
    <w:p w14:paraId="1D0E1AF3" w14:textId="77777777" w:rsidR="006D2BED" w:rsidRDefault="006D2BED" w:rsidP="006D2BED">
      <w:pPr>
        <w:pStyle w:val="FootnoteText"/>
      </w:pPr>
    </w:p>
  </w:footnote>
  <w:footnote w:id="16">
    <w:p w14:paraId="6B821642" w14:textId="77777777" w:rsidR="006D2BED" w:rsidRPr="00AC671A" w:rsidRDefault="006D2BED" w:rsidP="006D2BED">
      <w:pPr>
        <w:pStyle w:val="FootnoteText"/>
        <w:jc w:val="both"/>
      </w:pPr>
      <w:r>
        <w:rPr>
          <w:rStyle w:val="FootnoteReference"/>
        </w:rPr>
        <w:footnoteRef/>
      </w:r>
      <w:r>
        <w:t xml:space="preserve"> </w:t>
      </w:r>
      <w:r w:rsidRPr="00AC671A">
        <w:t>Regulation (EU) No 1169/2011 of the European Parliament and of the Council of 25 October 2011 on the provision of food information to consumers, amending Regulations (EC) No 1924/2006 and (EC) No 1925/2006 of the European Parliament and of the Council, and repealing Commission Directive 87/250/EEC, Council Directive 90/496/EEC, Commission Directive 1999/10/EC, Directive 2000/13/EC of the European Parliament and of the Council, Commission Directives 2002/67/EC and 2008/5/EC and Commission Regulation (EC) No 608/2004</w:t>
      </w:r>
      <w:r>
        <w:t xml:space="preserve"> (</w:t>
      </w:r>
      <w:r w:rsidRPr="00AC671A">
        <w:t>OJ L 304, 22.11.2011, p. 18</w:t>
      </w:r>
      <w:r>
        <w:t>).</w:t>
      </w:r>
    </w:p>
    <w:p w14:paraId="789CD404" w14:textId="77777777" w:rsidR="006D2BED" w:rsidRDefault="006D2BED" w:rsidP="006D2BED">
      <w:pPr>
        <w:pStyle w:val="FootnoteText"/>
      </w:pPr>
    </w:p>
  </w:footnote>
  <w:footnote w:id="17">
    <w:p w14:paraId="13CF9FF1" w14:textId="04404EAD" w:rsidR="00615231" w:rsidRPr="00615231" w:rsidRDefault="00615231">
      <w:pPr>
        <w:pStyle w:val="FootnoteText"/>
      </w:pPr>
      <w:r>
        <w:rPr>
          <w:rStyle w:val="FootnoteReference"/>
        </w:rPr>
        <w:footnoteRef/>
      </w:r>
      <w:r w:rsidR="1882F7D8">
        <w:t xml:space="preserve"> </w:t>
      </w:r>
      <w:r w:rsidR="1882F7D8" w:rsidRPr="00615231">
        <w:t>In particular: 1.3.1.1. ’Closing of capacity for animal, plant or human health, sanitary, ethical, environmental or climate reasons’ and 1.3.1.2 ‘Closing of capacity for other reasons’ - Communication from the Commission (2022/C 485/01).</w:t>
      </w:r>
    </w:p>
  </w:footnote>
  <w:footnote w:id="18">
    <w:p w14:paraId="76E7326B" w14:textId="4E3CB9AD" w:rsidR="00B3255E" w:rsidRPr="00B3255E" w:rsidRDefault="00B3255E" w:rsidP="00B3255E">
      <w:pPr>
        <w:pStyle w:val="FootnoteText"/>
        <w:rPr>
          <w:lang w:val="pl-PL"/>
        </w:rPr>
      </w:pPr>
      <w:r>
        <w:rPr>
          <w:rStyle w:val="FootnoteReference"/>
        </w:rPr>
        <w:footnoteRef/>
      </w:r>
      <w:r w:rsidRPr="00B3255E">
        <w:rPr>
          <w:lang w:val="pl-PL"/>
        </w:rPr>
        <w:t xml:space="preserve"> OJ C 249, 31.7.2014, p. 1, ELI: </w:t>
      </w:r>
      <w:hyperlink r:id="rId5" w:history="1">
        <w:r w:rsidRPr="00B3255E">
          <w:rPr>
            <w:rStyle w:val="Hyperlink"/>
            <w:color w:val="auto"/>
            <w:lang w:val="pl-PL"/>
          </w:rPr>
          <w:t>https://eur-lex.europa.eu/legal-content/EN/TXT/PDF/?uri=CELEX:52014XC</w:t>
        </w:r>
      </w:hyperlink>
      <w:r>
        <w:rPr>
          <w:lang w:val="pl-PL"/>
        </w:rPr>
        <w:t xml:space="preserve"> </w:t>
      </w:r>
    </w:p>
  </w:footnote>
  <w:footnote w:id="19">
    <w:p w14:paraId="3885CF2B" w14:textId="3F989BAE" w:rsidR="00A53603" w:rsidRPr="009956DA" w:rsidRDefault="00A53603">
      <w:pPr>
        <w:pStyle w:val="FootnoteText"/>
        <w:rPr>
          <w:lang w:val="pl-PL"/>
        </w:rPr>
      </w:pPr>
      <w:r>
        <w:rPr>
          <w:rStyle w:val="FootnoteReference"/>
        </w:rPr>
        <w:footnoteRef/>
      </w:r>
      <w:r w:rsidRPr="009956DA">
        <w:rPr>
          <w:lang w:val="pl-PL"/>
        </w:rPr>
        <w:t xml:space="preserve"> </w:t>
      </w:r>
      <w:hyperlink r:id="rId6" w:history="1">
        <w:r w:rsidRPr="009956DA">
          <w:rPr>
            <w:lang w:val="pl-PL"/>
          </w:rPr>
          <w:t>https://www.dropbox.com/scl/fi/m0780by1gj1vnzfl1qo4n/Report-PwC-on-EU-wine-sector_full_032024.pdf?rlkey=dui2nddbh4mxtj8q942x78q99&amp;e=1&amp;dl=0</w:t>
        </w:r>
      </w:hyperlink>
      <w:r>
        <w:rPr>
          <w:lang w:val="pl-PL"/>
        </w:rPr>
        <w:t xml:space="preserve"> </w:t>
      </w:r>
    </w:p>
  </w:footnote>
  <w:footnote w:id="20">
    <w:p w14:paraId="23736E3E" w14:textId="7797D476" w:rsidR="009F32FB" w:rsidRPr="009956DA" w:rsidRDefault="009F32FB">
      <w:pPr>
        <w:pStyle w:val="FootnoteText"/>
        <w:rPr>
          <w:lang w:val="pl-PL"/>
        </w:rPr>
      </w:pPr>
      <w:r>
        <w:rPr>
          <w:rStyle w:val="FootnoteReference"/>
        </w:rPr>
        <w:footnoteRef/>
      </w:r>
      <w:r w:rsidRPr="009956DA">
        <w:rPr>
          <w:lang w:val="pl-PL"/>
        </w:rPr>
        <w:t xml:space="preserve"> https://agriculture.ec.europa.eu/media/news/new-rules-wine-labelling-enter-application-2023-12-07_en</w:t>
      </w:r>
    </w:p>
  </w:footnote>
  <w:footnote w:id="21">
    <w:p w14:paraId="65DFC066" w14:textId="77777777" w:rsidR="009F3D22" w:rsidRPr="00C71235" w:rsidRDefault="009F3D22" w:rsidP="00910FB4">
      <w:pPr>
        <w:pStyle w:val="FootnoteText"/>
        <w:jc w:val="both"/>
        <w:rPr>
          <w:color w:val="000000" w:themeColor="text1"/>
        </w:rPr>
      </w:pPr>
      <w:r>
        <w:rPr>
          <w:rStyle w:val="FootnoteReference"/>
        </w:rPr>
        <w:footnoteRef/>
      </w:r>
      <w:r>
        <w:t xml:space="preserve"> </w:t>
      </w:r>
      <w:r w:rsidRPr="00C71235">
        <w:rPr>
          <w:color w:val="000000" w:themeColor="text1"/>
        </w:rPr>
        <w:t xml:space="preserve">Commission Implementing Regulation (EU) 2020/132 of 30 January 2020 laying down an emergency measure in the form of a derogation from Article 45(3) of Regulation (EU) No 1308/2013 of the European Parliament and of the Council as regards Union contribution to the promotion measure in the wine sector, </w:t>
      </w:r>
      <w:r w:rsidRPr="00C71235">
        <w:rPr>
          <w:color w:val="000000" w:themeColor="text1"/>
          <w:lang w:val="en"/>
        </w:rPr>
        <w:t>ELI: </w:t>
      </w:r>
      <w:hyperlink r:id="rId7" w:tooltip="Gives access to this document through its ELI URI." w:history="1">
        <w:r w:rsidRPr="00C71235">
          <w:rPr>
            <w:rStyle w:val="Hyperlink"/>
            <w:color w:val="000000" w:themeColor="text1"/>
            <w:lang w:val="en"/>
          </w:rPr>
          <w:t>http://data.europa.eu/eli/reg_impl/2020/132/oj</w:t>
        </w:r>
      </w:hyperlink>
    </w:p>
  </w:footnote>
  <w:footnote w:id="22">
    <w:p w14:paraId="53E4E3F1"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Implementing Regulation (EU) 2020/133 of 30 January 2020 derogating from Commission Implementing Regulation (EU) 2016/1150 laying down rules for the application of Regulation (EU) No 1308/2013 of the European Parliament and of the Council as regards the national support programmes in the wine sector, ELI: </w:t>
      </w:r>
      <w:hyperlink r:id="rId8" w:tooltip="Gives access to this document through its ELI URI." w:history="1">
        <w:r w:rsidRPr="00C71235">
          <w:rPr>
            <w:rStyle w:val="Hyperlink"/>
            <w:color w:val="000000" w:themeColor="text1"/>
          </w:rPr>
          <w:t>http://data.europa.eu/eli/reg_impl/2020/133/oj</w:t>
        </w:r>
      </w:hyperlink>
    </w:p>
  </w:footnote>
  <w:footnote w:id="23">
    <w:p w14:paraId="0F097B0E" w14:textId="77777777" w:rsidR="009F3D22" w:rsidRPr="00C71235" w:rsidRDefault="009F3D22" w:rsidP="00910FB4">
      <w:pPr>
        <w:spacing w:after="0"/>
        <w:jc w:val="both"/>
        <w:rPr>
          <w:color w:val="000000" w:themeColor="text1"/>
        </w:rPr>
      </w:pPr>
      <w:r w:rsidRPr="00C71235">
        <w:rPr>
          <w:rStyle w:val="FootnoteReference"/>
          <w:color w:val="000000" w:themeColor="text1"/>
        </w:rPr>
        <w:footnoteRef/>
      </w:r>
      <w:r w:rsidRPr="00C71235">
        <w:rPr>
          <w:color w:val="000000" w:themeColor="text1"/>
        </w:rPr>
        <w:t xml:space="preserve"> </w:t>
      </w:r>
      <w:r w:rsidRPr="00C71235">
        <w:rPr>
          <w:color w:val="000000" w:themeColor="text1"/>
          <w:sz w:val="20"/>
          <w:szCs w:val="20"/>
        </w:rPr>
        <w:t xml:space="preserve">Commission Delegated Regulation (EU) 2020/419 of 30 January 2020 derogating from Delegated Regulation (EU) 2016/1149 supplementing Regulation (EU) No 1308/2013 of the European Parliament and of the Council as regards the national support programmes in the wine sector, ELI: </w:t>
      </w:r>
      <w:hyperlink r:id="rId9" w:history="1">
        <w:r w:rsidRPr="00C71235">
          <w:rPr>
            <w:rStyle w:val="Hyperlink"/>
            <w:color w:val="000000" w:themeColor="text1"/>
            <w:sz w:val="20"/>
            <w:szCs w:val="20"/>
          </w:rPr>
          <w:t>http://data.europa.eu/eli/reg_del/2020/419/oj</w:t>
        </w:r>
      </w:hyperlink>
      <w:r w:rsidRPr="00C71235">
        <w:rPr>
          <w:color w:val="000000" w:themeColor="text1"/>
          <w:sz w:val="20"/>
          <w:szCs w:val="20"/>
        </w:rPr>
        <w:t xml:space="preserve"> </w:t>
      </w:r>
    </w:p>
  </w:footnote>
  <w:footnote w:id="24">
    <w:p w14:paraId="79C28E24" w14:textId="77777777" w:rsidR="009F3D22" w:rsidRPr="00C71235" w:rsidRDefault="009F3D22" w:rsidP="00910FB4">
      <w:pPr>
        <w:pStyle w:val="FootnoteText"/>
        <w:jc w:val="both"/>
        <w:rPr>
          <w:color w:val="000000" w:themeColor="text1"/>
        </w:rPr>
      </w:pPr>
      <w:r w:rsidRPr="000B5EA2">
        <w:footnoteRef/>
      </w:r>
      <w:r>
        <w:t xml:space="preserve"> </w:t>
      </w:r>
      <w:r w:rsidRPr="00E307FC">
        <w:t xml:space="preserve">Commission Delegated Regulation (EU) 2020/592 of 30 April 2020 on temporary exceptional measures derogating from certain </w:t>
      </w:r>
      <w:r w:rsidRPr="00C71235">
        <w:rPr>
          <w:color w:val="000000" w:themeColor="text1"/>
        </w:rPr>
        <w:t xml:space="preserve">provisions of Regulation (EU) No 1308/2013 of the European Parliament and of the Council to address the market disturbance in the fruit and vegetables and wine sectors caused by the COVID-19 pandemic and measures linked to it, ELI: </w:t>
      </w:r>
      <w:hyperlink r:id="rId10" w:history="1">
        <w:r w:rsidRPr="00C71235">
          <w:rPr>
            <w:rStyle w:val="Hyperlink"/>
            <w:color w:val="000000" w:themeColor="text1"/>
          </w:rPr>
          <w:t>http://data.europa.eu/eli/reg_del/2020/592/oj</w:t>
        </w:r>
      </w:hyperlink>
      <w:r w:rsidRPr="00C71235">
        <w:rPr>
          <w:color w:val="000000" w:themeColor="text1"/>
        </w:rPr>
        <w:t xml:space="preserve"> </w:t>
      </w:r>
    </w:p>
  </w:footnote>
  <w:footnote w:id="25">
    <w:p w14:paraId="37D3F4EA"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To 60% (80% in less developed regions) for restructuring and conversion of vineyards, 60% for green harvesting and harvest insurance and 50% (60% in less developed regions, 75 % in the smaller Aegean islands and 80% in the outermost regions) for investments.</w:t>
      </w:r>
    </w:p>
  </w:footnote>
  <w:footnote w:id="26">
    <w:p w14:paraId="596775F8"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Implementing Regulation (EU) 2020/600 of 30 April 2020 derogating from Implementing Regulation (EU) 2017/892, Implementing Regulation (EU) 2016/1150, Implementing Regulation (EU) No 615/2014, Implementing Regulation (EU) 2015/1368 and Implementing Regulation (EU) 2017/39 as regards certain measures to address the crisis caused by the COVID-19 pandemic, ELI: </w:t>
      </w:r>
      <w:hyperlink r:id="rId11" w:history="1">
        <w:r w:rsidRPr="00C71235">
          <w:rPr>
            <w:rStyle w:val="Hyperlink"/>
            <w:color w:val="000000" w:themeColor="text1"/>
          </w:rPr>
          <w:t>http://data.europa.eu/eli/reg_impl/2020/600/oj</w:t>
        </w:r>
      </w:hyperlink>
      <w:r w:rsidRPr="00C71235">
        <w:rPr>
          <w:color w:val="000000" w:themeColor="text1"/>
        </w:rPr>
        <w:t xml:space="preserve"> </w:t>
      </w:r>
    </w:p>
  </w:footnote>
  <w:footnote w:id="27">
    <w:p w14:paraId="71259770"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Implementing Regulation (EU) 2020/</w:t>
      </w:r>
      <w:r w:rsidRPr="00AE53B0">
        <w:t xml:space="preserve">601 of 30 April 2020 on emergency measures derogating from Articles 62 and 66 of Regulation (EU) No 1308/2013 of the European Parliament and of the Council as </w:t>
      </w:r>
      <w:r w:rsidRPr="00C71235">
        <w:rPr>
          <w:color w:val="000000" w:themeColor="text1"/>
        </w:rPr>
        <w:t xml:space="preserve">regards the validity of vine planting authorisations and the grubbing up in case of anticipated replanting, ELI: </w:t>
      </w:r>
      <w:hyperlink r:id="rId12" w:history="1">
        <w:r w:rsidRPr="00C71235">
          <w:rPr>
            <w:rStyle w:val="Hyperlink"/>
            <w:color w:val="000000" w:themeColor="text1"/>
          </w:rPr>
          <w:t>http://data.europa.eu/eli/reg_impl/2020/601/oj</w:t>
        </w:r>
      </w:hyperlink>
      <w:r w:rsidRPr="00C71235">
        <w:rPr>
          <w:color w:val="000000" w:themeColor="text1"/>
        </w:rPr>
        <w:t xml:space="preserve"> </w:t>
      </w:r>
    </w:p>
  </w:footnote>
  <w:footnote w:id="28">
    <w:p w14:paraId="4A2F968D"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Delegated Regulation (EU) 2020/884 of 4 May 2020 derogating in respect of the year 2020 from Delegated Regulation (EU) 2017/891 as regards the fruit and vegetables sector and from Delegated Regulation (EU) 2016/1149 as regards the wine sector in connection with the COVID-19 pandemic, ELI: </w:t>
      </w:r>
      <w:hyperlink r:id="rId13" w:history="1">
        <w:r w:rsidRPr="00C71235">
          <w:rPr>
            <w:rStyle w:val="Hyperlink"/>
            <w:color w:val="000000" w:themeColor="text1"/>
          </w:rPr>
          <w:t>http://data.europa.eu/eli/reg_del/2020/884/oj</w:t>
        </w:r>
      </w:hyperlink>
      <w:r w:rsidRPr="00C71235">
        <w:rPr>
          <w:color w:val="000000" w:themeColor="text1"/>
        </w:rPr>
        <w:t xml:space="preserve"> </w:t>
      </w:r>
    </w:p>
  </w:footnote>
  <w:footnote w:id="29">
    <w:p w14:paraId="1EAF8A99"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Implementing Regulation (EU) 2020/975 of 6 July 2020 authorising agreements and decisions on market stabilisation measures in the wine sector, ELI: </w:t>
      </w:r>
      <w:hyperlink r:id="rId14" w:history="1">
        <w:r w:rsidRPr="00C71235">
          <w:rPr>
            <w:rStyle w:val="Hyperlink"/>
            <w:color w:val="000000" w:themeColor="text1"/>
          </w:rPr>
          <w:t>http://data.europa.eu/eli/reg_impl/2020/975/oj</w:t>
        </w:r>
      </w:hyperlink>
      <w:r w:rsidRPr="00C71235">
        <w:rPr>
          <w:color w:val="000000" w:themeColor="text1"/>
        </w:rPr>
        <w:t xml:space="preserve"> </w:t>
      </w:r>
    </w:p>
  </w:footnote>
  <w:footnote w:id="30">
    <w:p w14:paraId="4F64CE39"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Delegated Regulation (EU) 2020/1275 of 6 July 2020 amending Delegated Regulation (EU) 2020/592 on temporary exceptional measures derogating from certain provisions of Regulation (EU) No 1308/2013 of the European Parliament and of the Council to address the market disturbance in the fruit and vegetables and wine sectors caused by the COVID-19 pandemic and measures linked to it ELI: </w:t>
      </w:r>
      <w:hyperlink r:id="rId15" w:history="1">
        <w:r w:rsidRPr="00C71235">
          <w:rPr>
            <w:rStyle w:val="Hyperlink"/>
            <w:color w:val="000000" w:themeColor="text1"/>
          </w:rPr>
          <w:t>http://data.europa.eu/eli/reg_del/2020/1275/oj</w:t>
        </w:r>
      </w:hyperlink>
      <w:r w:rsidRPr="00C71235">
        <w:rPr>
          <w:color w:val="000000" w:themeColor="text1"/>
        </w:rPr>
        <w:t xml:space="preserve"> </w:t>
      </w:r>
    </w:p>
  </w:footnote>
  <w:footnote w:id="31">
    <w:p w14:paraId="694834D9" w14:textId="77777777" w:rsidR="009F3D22" w:rsidRPr="00C71235" w:rsidRDefault="009F3D22" w:rsidP="00910FB4">
      <w:pPr>
        <w:pStyle w:val="FootnoteText"/>
        <w:jc w:val="both"/>
        <w:rPr>
          <w:color w:val="000000" w:themeColor="text1"/>
        </w:rPr>
      </w:pPr>
      <w:r>
        <w:rPr>
          <w:rStyle w:val="FootnoteReference"/>
        </w:rPr>
        <w:footnoteRef/>
      </w:r>
      <w:r>
        <w:t xml:space="preserve"> </w:t>
      </w:r>
      <w:r w:rsidRPr="00BE2163">
        <w:t xml:space="preserve">Commission Implementing Regulation (EU) 2021/78 of 27 January 2021 amending Implementing Regulation (EU) </w:t>
      </w:r>
      <w:r w:rsidRPr="00C71235">
        <w:rPr>
          <w:color w:val="000000" w:themeColor="text1"/>
        </w:rPr>
        <w:t xml:space="preserve">2020/600 derogating from Implementing Regulation (EU) 2017/892, Implementing Regulation (EU) 2016/1150, Implementing Regulation (EU) No 615/2014, Implementing Regulation (EU) 2015/1368 and Implementing Regulation (EU) 2017/39 as regards certain measures to address the crisis caused by the COVID-19 pandemic, ELI: </w:t>
      </w:r>
      <w:hyperlink r:id="rId16" w:history="1">
        <w:r w:rsidRPr="00C71235">
          <w:rPr>
            <w:rStyle w:val="Hyperlink"/>
            <w:color w:val="000000" w:themeColor="text1"/>
          </w:rPr>
          <w:t>http://data.europa.eu/eli/reg_impl/2021/78/oj</w:t>
        </w:r>
      </w:hyperlink>
      <w:r w:rsidRPr="00C71235">
        <w:rPr>
          <w:color w:val="000000" w:themeColor="text1"/>
        </w:rPr>
        <w:t xml:space="preserve"> </w:t>
      </w:r>
    </w:p>
  </w:footnote>
  <w:footnote w:id="32">
    <w:p w14:paraId="1220685D" w14:textId="77777777" w:rsidR="009F3D22" w:rsidRPr="007B743F" w:rsidRDefault="009F3D22" w:rsidP="00910FB4">
      <w:pPr>
        <w:pStyle w:val="FootnoteText"/>
        <w:jc w:val="both"/>
      </w:pPr>
      <w:r w:rsidRPr="00C71235">
        <w:rPr>
          <w:rStyle w:val="FootnoteReference"/>
          <w:color w:val="000000" w:themeColor="text1"/>
        </w:rPr>
        <w:footnoteRef/>
      </w:r>
      <w:r w:rsidRPr="00C71235">
        <w:rPr>
          <w:color w:val="000000" w:themeColor="text1"/>
        </w:rPr>
        <w:t xml:space="preserve"> Commission Delegated Regulation (EU) 2021/95 of 28 January 2021 amending Delegated Regulation (EU) 2020/592 on temporary exceptional measures derogating from certain provisions of Regulation (EU) No 1308/2013 of the European Parliament and of the Council to address the market disturbance in the fruit and vegetables and wine sectors caused by the COVID-19 pandemic and measures linked to it, ELI: </w:t>
      </w:r>
      <w:hyperlink r:id="rId17" w:history="1">
        <w:r w:rsidRPr="00C71235">
          <w:rPr>
            <w:rStyle w:val="Hyperlink"/>
            <w:color w:val="000000" w:themeColor="text1"/>
          </w:rPr>
          <w:t>http://data.europa.eu/eli/reg_del/2021/95/oj</w:t>
        </w:r>
      </w:hyperlink>
      <w:r>
        <w:t xml:space="preserve"> </w:t>
      </w:r>
    </w:p>
  </w:footnote>
  <w:footnote w:id="33">
    <w:p w14:paraId="0050711C" w14:textId="77777777" w:rsidR="009F3D22" w:rsidRPr="00C71235" w:rsidRDefault="009F3D22" w:rsidP="00910FB4">
      <w:pPr>
        <w:pStyle w:val="FootnoteText"/>
        <w:jc w:val="both"/>
        <w:rPr>
          <w:color w:val="000000" w:themeColor="text1"/>
        </w:rPr>
      </w:pPr>
      <w:r>
        <w:rPr>
          <w:rStyle w:val="FootnoteReference"/>
        </w:rPr>
        <w:footnoteRef/>
      </w:r>
      <w:r>
        <w:t xml:space="preserve"> </w:t>
      </w:r>
      <w:r w:rsidRPr="007B743F">
        <w:t xml:space="preserve">Commission Delegated Regulation (EU) 2021/374 of 27 January 2021 amending Delegated Regulation (EU) </w:t>
      </w:r>
      <w:r w:rsidRPr="00C71235">
        <w:rPr>
          <w:color w:val="000000" w:themeColor="text1"/>
        </w:rPr>
        <w:t xml:space="preserve">2020/884 derogating in respect of the year 2020 from Delegated Regulation (EU) 2017/891 as regards the fruit and vegetables sector and from Delegated Regulation (EU) 2016/1149 as regards the wine sector in connection with the COVID-19 pandemic, and amending Delegated Regulation (EU) 2016/1149, ELI: </w:t>
      </w:r>
      <w:hyperlink r:id="rId18" w:history="1">
        <w:r w:rsidRPr="00C71235">
          <w:rPr>
            <w:rStyle w:val="Hyperlink"/>
            <w:color w:val="000000" w:themeColor="text1"/>
          </w:rPr>
          <w:t>http://data.europa.eu/eli/reg_del/2021/374/oj</w:t>
        </w:r>
      </w:hyperlink>
      <w:r w:rsidRPr="00C71235">
        <w:rPr>
          <w:color w:val="000000" w:themeColor="text1"/>
        </w:rPr>
        <w:t xml:space="preserve"> </w:t>
      </w:r>
    </w:p>
  </w:footnote>
  <w:footnote w:id="34">
    <w:p w14:paraId="290FF0ED" w14:textId="77777777" w:rsidR="009F3D22" w:rsidRPr="00C71235" w:rsidRDefault="009F3D22" w:rsidP="00910FB4">
      <w:pPr>
        <w:pStyle w:val="FootnoteText"/>
        <w:jc w:val="both"/>
        <w:rPr>
          <w:color w:val="000000" w:themeColor="text1"/>
        </w:rPr>
      </w:pPr>
      <w:r w:rsidRPr="00C71235">
        <w:rPr>
          <w:color w:val="000000" w:themeColor="text1"/>
        </w:rPr>
        <w:footnoteRef/>
      </w:r>
      <w:r w:rsidRPr="00C71235">
        <w:rPr>
          <w:color w:val="000000" w:themeColor="text1"/>
        </w:rPr>
        <w:t xml:space="preserve"> Commission Implementing Regulation (EU) 2021/1763 of 6 October 2021 amending Implementing Regulation (EU) 2020/600 as regards the derogations from Implementing Regulation (EU) 2016/1150 to address the crisis caused by the COVID-19 pandemic in the wine sector, ELI: </w:t>
      </w:r>
      <w:hyperlink r:id="rId19" w:history="1">
        <w:r w:rsidRPr="00C71235">
          <w:rPr>
            <w:rStyle w:val="Hyperlink"/>
            <w:color w:val="000000" w:themeColor="text1"/>
          </w:rPr>
          <w:t>http://data.europa.eu/eli/reg_impl/2021/1763/oj</w:t>
        </w:r>
      </w:hyperlink>
      <w:r w:rsidRPr="00C71235">
        <w:rPr>
          <w:color w:val="000000" w:themeColor="text1"/>
        </w:rPr>
        <w:t xml:space="preserve"> </w:t>
      </w:r>
    </w:p>
  </w:footnote>
  <w:footnote w:id="35">
    <w:p w14:paraId="639A7EF3" w14:textId="77777777" w:rsidR="009F3D22" w:rsidRPr="00C71235" w:rsidRDefault="009F3D22" w:rsidP="00910FB4">
      <w:pPr>
        <w:spacing w:after="0"/>
        <w:jc w:val="both"/>
        <w:rPr>
          <w:color w:val="000000" w:themeColor="text1"/>
        </w:rPr>
      </w:pPr>
      <w:r w:rsidRPr="00C71235">
        <w:rPr>
          <w:rStyle w:val="FootnoteReference"/>
          <w:color w:val="000000" w:themeColor="text1"/>
        </w:rPr>
        <w:footnoteRef/>
      </w:r>
      <w:r w:rsidRPr="00C71235">
        <w:rPr>
          <w:color w:val="000000" w:themeColor="text1"/>
        </w:rPr>
        <w:t xml:space="preserve"> </w:t>
      </w:r>
      <w:r w:rsidRPr="00C71235">
        <w:rPr>
          <w:color w:val="000000" w:themeColor="text1"/>
          <w:sz w:val="20"/>
          <w:szCs w:val="20"/>
        </w:rPr>
        <w:t xml:space="preserve">Commission Delegated Regulation (EU) 2021/2026 of 13 September 2021 amending Delegated Regulation (EU) 2020/592 as regards certain temporary derogations from Regulation (EU) No 1308/2013 of the European Parliament and of the Council to address the market disturbance in the wine sector caused by the COVID-19 pandemic and their period of application, ELI: </w:t>
      </w:r>
      <w:hyperlink r:id="rId20" w:history="1">
        <w:r w:rsidRPr="00C71235">
          <w:rPr>
            <w:rStyle w:val="Hyperlink"/>
            <w:color w:val="000000" w:themeColor="text1"/>
            <w:sz w:val="20"/>
            <w:szCs w:val="20"/>
          </w:rPr>
          <w:t>http://data.europa.eu/eli/reg_del/2021/2026/oj</w:t>
        </w:r>
      </w:hyperlink>
      <w:r w:rsidRPr="00C71235">
        <w:rPr>
          <w:color w:val="000000" w:themeColor="text1"/>
          <w:sz w:val="20"/>
          <w:szCs w:val="20"/>
        </w:rPr>
        <w:t xml:space="preserve"> </w:t>
      </w:r>
    </w:p>
  </w:footnote>
  <w:footnote w:id="36">
    <w:p w14:paraId="39052A1D"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Delegated Regulation (EU) 2021/2027 of 13 September 2021 amending Delegated Regulation (EU) 2020/884 as regards the derogations from Delegated Regulation (EU) 2016/1149 to address the crisis caused by the COVID-19 pandemic in the wine sector, and amending Delegated Regulation (EU) 2016/1149, ELI: </w:t>
      </w:r>
      <w:hyperlink r:id="rId21" w:history="1">
        <w:r w:rsidRPr="00C71235">
          <w:rPr>
            <w:rStyle w:val="Hyperlink"/>
            <w:color w:val="000000" w:themeColor="text1"/>
          </w:rPr>
          <w:t>http://data.europa.eu/eli/reg_del/2021/2027/oj</w:t>
        </w:r>
      </w:hyperlink>
      <w:r w:rsidRPr="00C71235">
        <w:rPr>
          <w:color w:val="000000" w:themeColor="text1"/>
        </w:rPr>
        <w:t xml:space="preserve"> </w:t>
      </w:r>
    </w:p>
  </w:footnote>
  <w:footnote w:id="37">
    <w:p w14:paraId="162D5B5A" w14:textId="77777777" w:rsidR="009F3D22" w:rsidRPr="00C71235" w:rsidRDefault="009F3D22" w:rsidP="00910FB4">
      <w:pPr>
        <w:pStyle w:val="FootnoteText"/>
        <w:jc w:val="both"/>
        <w:rPr>
          <w:color w:val="000000" w:themeColor="text1"/>
        </w:rPr>
      </w:pPr>
      <w:r>
        <w:rPr>
          <w:rStyle w:val="FootnoteReference"/>
        </w:rPr>
        <w:footnoteRef/>
      </w:r>
      <w:r>
        <w:t xml:space="preserve"> </w:t>
      </w:r>
      <w:r w:rsidRPr="00082DFE">
        <w:t xml:space="preserve">Commission Delegated Regulation (EU) 2023/1225 of 22 June 2023 on temporary exceptional measures derogating from certain provisions of Regulation (EU) No 1308/2013 of the European Parliament and of the Council </w:t>
      </w:r>
      <w:r w:rsidRPr="00C71235">
        <w:rPr>
          <w:color w:val="000000" w:themeColor="text1"/>
        </w:rPr>
        <w:t xml:space="preserve">to address the market disturbance in the wine sector in certain Member States and derogating from Commission Delegated Regulation (EU) 2016/1149, ELI: </w:t>
      </w:r>
      <w:hyperlink r:id="rId22" w:history="1">
        <w:r w:rsidRPr="00C71235">
          <w:rPr>
            <w:rStyle w:val="Hyperlink"/>
            <w:color w:val="000000" w:themeColor="text1"/>
          </w:rPr>
          <w:t>http://data.europa.eu/eli/reg_del/2023/1225/oj</w:t>
        </w:r>
      </w:hyperlink>
      <w:r w:rsidRPr="00C71235">
        <w:rPr>
          <w:color w:val="000000" w:themeColor="text1"/>
        </w:rPr>
        <w:t xml:space="preserve"> </w:t>
      </w:r>
    </w:p>
  </w:footnote>
  <w:footnote w:id="38">
    <w:p w14:paraId="651643BD"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Implementing Regulation (EU) 2023/1317 of 28 June 2023 on temporary derogation from Implementing Regulation (EU) 2016/1150 as regards certain measures to address the market disturbance in the wine sector; ELI: </w:t>
      </w:r>
      <w:hyperlink r:id="rId23" w:history="1">
        <w:r w:rsidRPr="00C71235">
          <w:rPr>
            <w:rStyle w:val="Hyperlink"/>
            <w:color w:val="000000" w:themeColor="text1"/>
          </w:rPr>
          <w:t>http://data.europa.eu/eli/reg_impl/2023/1317/oj</w:t>
        </w:r>
      </w:hyperlink>
      <w:r w:rsidRPr="00C71235">
        <w:rPr>
          <w:color w:val="000000" w:themeColor="text1"/>
        </w:rPr>
        <w:t xml:space="preserve"> </w:t>
      </w:r>
    </w:p>
  </w:footnote>
  <w:footnote w:id="39">
    <w:p w14:paraId="7D194A6C" w14:textId="1D735628" w:rsidR="00C34354" w:rsidRPr="00C5435E" w:rsidRDefault="00C34354" w:rsidP="00910FB4">
      <w:pPr>
        <w:pStyle w:val="FootnoteText"/>
        <w:jc w:val="both"/>
        <w:rPr>
          <w:lang w:val="pl-PL"/>
        </w:rPr>
      </w:pPr>
      <w:r w:rsidRPr="00C71235">
        <w:rPr>
          <w:rStyle w:val="FootnoteReference"/>
          <w:color w:val="000000" w:themeColor="text1"/>
        </w:rPr>
        <w:footnoteRef/>
      </w:r>
      <w:r w:rsidRPr="00C71235">
        <w:rPr>
          <w:color w:val="000000" w:themeColor="text1"/>
        </w:rPr>
        <w:t xml:space="preserve"> </w:t>
      </w:r>
      <w:r w:rsidR="00E63571" w:rsidRPr="00C71235">
        <w:rPr>
          <w:color w:val="000000" w:themeColor="text1"/>
        </w:rPr>
        <w:t>Commission Implementing Regulation (EU) 2023/1465 of 14 July 2023 providing for emergency financial support for the agricultural sectors affected by specific problems impacting on the economic viability of agricultural producers</w:t>
      </w:r>
      <w:r w:rsidR="007D4865" w:rsidRPr="00C71235">
        <w:rPr>
          <w:color w:val="000000" w:themeColor="text1"/>
        </w:rPr>
        <w:t xml:space="preserve">. </w:t>
      </w:r>
      <w:r w:rsidR="00E63571" w:rsidRPr="00C71235">
        <w:rPr>
          <w:color w:val="000000" w:themeColor="text1"/>
          <w:lang w:val="pl-PL"/>
        </w:rPr>
        <w:t>OJ L 180, 17.7.2023, p. 21–27</w:t>
      </w:r>
      <w:r w:rsidR="007D4865" w:rsidRPr="00C71235">
        <w:rPr>
          <w:color w:val="000000" w:themeColor="text1"/>
          <w:lang w:val="pl-PL"/>
        </w:rPr>
        <w:t xml:space="preserve">; ELI: </w:t>
      </w:r>
      <w:hyperlink r:id="rId24" w:history="1">
        <w:r w:rsidR="00C5435E" w:rsidRPr="00C71235">
          <w:rPr>
            <w:rStyle w:val="Hyperlink"/>
            <w:color w:val="000000" w:themeColor="text1"/>
            <w:lang w:val="pl-PL"/>
          </w:rPr>
          <w:t>http://data.europa.eu/eli/reg_impl/2023/1465/oj</w:t>
        </w:r>
      </w:hyperlink>
      <w:r w:rsidR="00C5435E">
        <w:rPr>
          <w:lang w:val="pl-PL"/>
        </w:rPr>
        <w:t>.</w:t>
      </w:r>
    </w:p>
  </w:footnote>
  <w:footnote w:id="40">
    <w:p w14:paraId="2231A4C5" w14:textId="77777777" w:rsidR="009F3D22" w:rsidRPr="00C71235" w:rsidRDefault="009F3D22" w:rsidP="00910FB4">
      <w:pPr>
        <w:pStyle w:val="FootnoteText"/>
        <w:jc w:val="both"/>
        <w:rPr>
          <w:color w:val="000000" w:themeColor="text1"/>
        </w:rPr>
      </w:pPr>
      <w:r>
        <w:rPr>
          <w:rStyle w:val="FootnoteReference"/>
        </w:rPr>
        <w:footnoteRef/>
      </w:r>
      <w:r>
        <w:t xml:space="preserve"> </w:t>
      </w:r>
      <w:r w:rsidRPr="00C71235">
        <w:rPr>
          <w:color w:val="000000" w:themeColor="text1"/>
        </w:rPr>
        <w:t xml:space="preserve">Commission Delegated Regulation (EU) 2024/1995 of 19 July 2024 on a temporary exceptional crisis distillation measure to address the market disturbance in the wine sector in Portugal in the marketing year 2024/2025, ELI: </w:t>
      </w:r>
      <w:hyperlink r:id="rId25" w:history="1">
        <w:r w:rsidRPr="00C71235">
          <w:rPr>
            <w:rStyle w:val="Hyperlink"/>
            <w:color w:val="000000" w:themeColor="text1"/>
          </w:rPr>
          <w:t>http://data.europa.eu/eli/reg_del/2024/1995/oj</w:t>
        </w:r>
      </w:hyperlink>
      <w:r w:rsidRPr="00C71235">
        <w:rPr>
          <w:color w:val="000000" w:themeColor="text1"/>
        </w:rPr>
        <w:t xml:space="preserve"> </w:t>
      </w:r>
    </w:p>
  </w:footnote>
  <w:footnote w:id="41">
    <w:p w14:paraId="658ADDC0"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Implementing Regulation (EU) 2024/2146 of 2 August 2024 on temporary emergency measures derogating in respect of the year 2024 from certain provisions of Regulation (EU) No 1308/2013 of the European Parliament and of the Council and from Commission Delegated Regulation (EU) 2017/891 to resolve specific problems in the wine and fruit and vegetables sectors caused by adverse meteorological events, ELI: </w:t>
      </w:r>
      <w:hyperlink r:id="rId26" w:history="1">
        <w:r w:rsidRPr="00C71235">
          <w:rPr>
            <w:rStyle w:val="Hyperlink"/>
            <w:color w:val="000000" w:themeColor="text1"/>
          </w:rPr>
          <w:t>http://data.europa.eu/eli/reg_impl/2024/2146/oj</w:t>
        </w:r>
      </w:hyperlink>
      <w:r w:rsidRPr="00C71235">
        <w:rPr>
          <w:color w:val="000000" w:themeColor="text1"/>
        </w:rPr>
        <w:t xml:space="preserve"> </w:t>
      </w:r>
    </w:p>
  </w:footnote>
  <w:footnote w:id="42">
    <w:p w14:paraId="1B69F3D5" w14:textId="77777777" w:rsidR="009F3D22" w:rsidRPr="00C71235" w:rsidRDefault="009F3D22" w:rsidP="00910FB4">
      <w:pPr>
        <w:pStyle w:val="FootnoteText"/>
        <w:jc w:val="both"/>
        <w:rPr>
          <w:color w:val="000000" w:themeColor="text1"/>
        </w:rPr>
      </w:pPr>
      <w:r w:rsidRPr="00C71235">
        <w:rPr>
          <w:rStyle w:val="FootnoteReference"/>
          <w:color w:val="000000" w:themeColor="text1"/>
        </w:rPr>
        <w:footnoteRef/>
      </w:r>
      <w:r w:rsidRPr="00C71235">
        <w:rPr>
          <w:color w:val="000000" w:themeColor="text1"/>
        </w:rPr>
        <w:t xml:space="preserve"> Commission Delegated Regulation (EU) 2024/2159 of 12 August 2024 on temporary exceptional measures derogating from certain provisions of Regulation (EU) No 1308/2013 of the European Parliament and of the Council concerning the scheme of authorisations for vine plantings to address the market disturbance in the Union wine market, ELI: </w:t>
      </w:r>
      <w:hyperlink r:id="rId27" w:history="1">
        <w:r w:rsidRPr="00C71235">
          <w:rPr>
            <w:rStyle w:val="Hyperlink"/>
            <w:color w:val="000000" w:themeColor="text1"/>
          </w:rPr>
          <w:t>http://data.europa.eu/eli/reg_del/2024/2159/oj</w:t>
        </w:r>
      </w:hyperlink>
      <w:r w:rsidRPr="00C71235">
        <w:rPr>
          <w:color w:val="000000" w:themeColor="text1"/>
        </w:rPr>
        <w:t xml:space="preserve"> </w:t>
      </w:r>
    </w:p>
  </w:footnote>
  <w:footnote w:id="43">
    <w:p w14:paraId="2DEFC3CB" w14:textId="76233ABE" w:rsidR="00FB204C" w:rsidRPr="00423246" w:rsidRDefault="00FB204C" w:rsidP="00FB204C">
      <w:pPr>
        <w:pStyle w:val="FootnoteText"/>
        <w:rPr>
          <w:color w:val="000000" w:themeColor="text1"/>
        </w:rPr>
      </w:pPr>
      <w:r>
        <w:rPr>
          <w:rStyle w:val="FootnoteReference"/>
        </w:rPr>
        <w:footnoteRef/>
      </w:r>
      <w:r>
        <w:t xml:space="preserve"> </w:t>
      </w:r>
      <w:r w:rsidRPr="006B7E3D">
        <w:t xml:space="preserve">Briner, S. and Finger, R., The effect of price and production risks on optimal farm plans in Swiss dairy production considering two different milk quota systems, Journal of Dairy Science, </w:t>
      </w:r>
      <w:r w:rsidR="009A3AD2">
        <w:t>Vol. 9</w:t>
      </w:r>
      <w:r w:rsidRPr="006B7E3D">
        <w:t xml:space="preserve">6, </w:t>
      </w:r>
      <w:r w:rsidR="009A3AD2">
        <w:t>No. 4</w:t>
      </w:r>
      <w:r w:rsidRPr="006B7E3D">
        <w:t xml:space="preserve">, 2013, pp. 2234–2246. </w:t>
      </w:r>
      <w:r w:rsidRPr="00423246">
        <w:rPr>
          <w:color w:val="000000" w:themeColor="text1"/>
        </w:rPr>
        <w:t xml:space="preserve">Available at: </w:t>
      </w:r>
      <w:hyperlink r:id="rId28" w:history="1">
        <w:r w:rsidRPr="00423246">
          <w:rPr>
            <w:rStyle w:val="Hyperlink"/>
            <w:color w:val="000000" w:themeColor="text1"/>
          </w:rPr>
          <w:t>https://doi.org/10.3168/jds.2012-6086</w:t>
        </w:r>
      </w:hyperlink>
      <w:r w:rsidR="00C32DE0" w:rsidRPr="00423246">
        <w:rPr>
          <w:rStyle w:val="Hyperlink"/>
          <w:color w:val="000000" w:themeColor="text1"/>
        </w:rPr>
        <w:t xml:space="preserve"> </w:t>
      </w:r>
      <w:r w:rsidR="000D05F2" w:rsidRPr="00423246">
        <w:rPr>
          <w:rStyle w:val="Hyperlink"/>
          <w:color w:val="000000" w:themeColor="text1"/>
        </w:rPr>
        <w:t xml:space="preserve">. </w:t>
      </w:r>
    </w:p>
  </w:footnote>
  <w:footnote w:id="44">
    <w:p w14:paraId="0F7FD6CC" w14:textId="2A4356B7" w:rsidR="000452C5" w:rsidRPr="00177F6D" w:rsidRDefault="000452C5">
      <w:pPr>
        <w:pStyle w:val="FootnoteText"/>
        <w:rPr>
          <w:lang w:val="en-GB"/>
        </w:rPr>
      </w:pPr>
      <w:r w:rsidRPr="00423246">
        <w:rPr>
          <w:rStyle w:val="FootnoteReference"/>
          <w:color w:val="000000" w:themeColor="text1"/>
        </w:rPr>
        <w:footnoteRef/>
      </w:r>
      <w:r w:rsidRPr="00423246">
        <w:rPr>
          <w:color w:val="000000" w:themeColor="text1"/>
        </w:rPr>
        <w:t xml:space="preserve"> </w:t>
      </w:r>
      <w:r w:rsidR="00D7269E" w:rsidRPr="00423246">
        <w:rPr>
          <w:color w:val="000000" w:themeColor="text1"/>
        </w:rPr>
        <w:t>Source: Eurostat–Economic Accounts of Agriculture</w:t>
      </w:r>
    </w:p>
  </w:footnote>
  <w:footnote w:id="45">
    <w:p w14:paraId="5451AA04" w14:textId="77777777" w:rsidR="002E16F2" w:rsidRPr="00D920F9" w:rsidRDefault="002E16F2" w:rsidP="002E16F2">
      <w:pPr>
        <w:pStyle w:val="FootnoteText"/>
        <w:rPr>
          <w:color w:val="000000" w:themeColor="text1"/>
          <w:lang w:val="it-IT"/>
        </w:rPr>
      </w:pPr>
      <w:r>
        <w:rPr>
          <w:rStyle w:val="FootnoteReference"/>
        </w:rPr>
        <w:footnoteRef/>
      </w:r>
      <w:r w:rsidRPr="00F15BC2">
        <w:rPr>
          <w:lang w:val="it-IT"/>
        </w:rPr>
        <w:t xml:space="preserve"> </w:t>
      </w:r>
      <w:hyperlink r:id="rId29" w:history="1">
        <w:r w:rsidRPr="00D920F9">
          <w:rPr>
            <w:rStyle w:val="Hyperlink"/>
            <w:color w:val="000000" w:themeColor="text1"/>
            <w:lang w:val="it-IT"/>
          </w:rPr>
          <w:t>Clima, Coldiretti: nel 2023 da eventi estremi 6 miliardi di danni all'agricoltura | Teleborsa.it</w:t>
        </w:r>
      </w:hyperlink>
    </w:p>
  </w:footnote>
  <w:footnote w:id="46">
    <w:p w14:paraId="5BF43AD6" w14:textId="77777777" w:rsidR="002E16F2" w:rsidRPr="00D920F9" w:rsidRDefault="002E16F2" w:rsidP="002E16F2">
      <w:pPr>
        <w:pStyle w:val="FootnoteText"/>
        <w:rPr>
          <w:color w:val="000000" w:themeColor="text1"/>
          <w:lang w:val="en-GB"/>
        </w:rPr>
      </w:pPr>
      <w:r w:rsidRPr="00D920F9">
        <w:rPr>
          <w:rStyle w:val="FootnoteReference"/>
          <w:color w:val="000000" w:themeColor="text1"/>
        </w:rPr>
        <w:footnoteRef/>
      </w:r>
      <w:r w:rsidRPr="00D920F9">
        <w:rPr>
          <w:color w:val="000000" w:themeColor="text1"/>
        </w:rPr>
        <w:t xml:space="preserve"> </w:t>
      </w:r>
      <w:hyperlink r:id="rId30" w:history="1">
        <w:r w:rsidRPr="00D920F9">
          <w:rPr>
            <w:rStyle w:val="Hyperlink"/>
            <w:color w:val="000000" w:themeColor="text1"/>
          </w:rPr>
          <w:t>WineRisk</w:t>
        </w:r>
      </w:hyperlink>
    </w:p>
  </w:footnote>
  <w:footnote w:id="47">
    <w:p w14:paraId="30B59553" w14:textId="7C822812" w:rsidR="00413955" w:rsidRPr="00D920F9" w:rsidRDefault="00413955">
      <w:pPr>
        <w:pStyle w:val="FootnoteText"/>
        <w:rPr>
          <w:color w:val="000000" w:themeColor="text1"/>
          <w:lang w:val="en-GB"/>
        </w:rPr>
      </w:pPr>
      <w:r w:rsidRPr="00D920F9">
        <w:rPr>
          <w:rStyle w:val="FootnoteReference"/>
          <w:color w:val="000000" w:themeColor="text1"/>
        </w:rPr>
        <w:footnoteRef/>
      </w:r>
      <w:r w:rsidRPr="00D920F9">
        <w:rPr>
          <w:color w:val="000000" w:themeColor="text1"/>
        </w:rPr>
        <w:t xml:space="preserve"> </w:t>
      </w:r>
      <w:r w:rsidR="001E5B2B" w:rsidRPr="00D920F9">
        <w:rPr>
          <w:color w:val="000000" w:themeColor="text1"/>
          <w:lang w:val="en-GB"/>
        </w:rPr>
        <w:t>PwC Report, Economic, social and environmental importance of the wine sector in the EU. March 2024</w:t>
      </w:r>
    </w:p>
  </w:footnote>
  <w:footnote w:id="48">
    <w:p w14:paraId="1C4E05D3" w14:textId="11A86BF1" w:rsidR="001661A2" w:rsidRPr="00D920F9" w:rsidRDefault="001661A2">
      <w:pPr>
        <w:pStyle w:val="FootnoteText"/>
        <w:rPr>
          <w:color w:val="000000" w:themeColor="text1"/>
          <w:lang w:val="en-GB"/>
        </w:rPr>
      </w:pPr>
      <w:r w:rsidRPr="00D920F9">
        <w:rPr>
          <w:rStyle w:val="FootnoteReference"/>
          <w:color w:val="000000" w:themeColor="text1"/>
        </w:rPr>
        <w:footnoteRef/>
      </w:r>
      <w:r w:rsidRPr="00D920F9">
        <w:rPr>
          <w:color w:val="000000" w:themeColor="text1"/>
        </w:rPr>
        <w:t xml:space="preserve"> </w:t>
      </w:r>
      <w:hyperlink r:id="rId31" w:anchor=":~:text=There's%20a%20growing%20market%20potential,rates%20of%20more%20than%2010%25." w:history="1">
        <w:r w:rsidR="00F31941" w:rsidRPr="00D920F9">
          <w:rPr>
            <w:rStyle w:val="Hyperlink"/>
            <w:color w:val="000000" w:themeColor="text1"/>
          </w:rPr>
          <w:t>Non-alcoholic wines seen as key to reviving Europe's declining wine industry | Euronews</w:t>
        </w:r>
      </w:hyperlink>
    </w:p>
  </w:footnote>
  <w:footnote w:id="49">
    <w:p w14:paraId="4E737E6D" w14:textId="5D585EBD" w:rsidR="00342C54" w:rsidRPr="00D920F9" w:rsidRDefault="00342C54">
      <w:pPr>
        <w:pStyle w:val="FootnoteText"/>
        <w:rPr>
          <w:color w:val="000000" w:themeColor="text1"/>
          <w:lang w:val="en-GB"/>
        </w:rPr>
      </w:pPr>
      <w:r w:rsidRPr="00D920F9">
        <w:rPr>
          <w:rStyle w:val="FootnoteReference"/>
          <w:color w:val="000000" w:themeColor="text1"/>
        </w:rPr>
        <w:footnoteRef/>
      </w:r>
      <w:r w:rsidRPr="00D920F9">
        <w:rPr>
          <w:color w:val="000000" w:themeColor="text1"/>
          <w:lang w:val="en-GB"/>
        </w:rPr>
        <w:t xml:space="preserve"> </w:t>
      </w:r>
      <w:hyperlink r:id="rId32" w:history="1">
        <w:r w:rsidRPr="00D920F9">
          <w:rPr>
            <w:rStyle w:val="Hyperlink"/>
            <w:color w:val="000000" w:themeColor="text1"/>
            <w:lang w:val="en-GB"/>
          </w:rPr>
          <w:t>Wine - European Commission</w:t>
        </w:r>
      </w:hyperlink>
    </w:p>
  </w:footnote>
  <w:footnote w:id="50">
    <w:p w14:paraId="4F767D70" w14:textId="18B0412F" w:rsidR="00E539CF" w:rsidRPr="00D920F9" w:rsidRDefault="00E539CF">
      <w:pPr>
        <w:pStyle w:val="FootnoteText"/>
        <w:rPr>
          <w:color w:val="000000" w:themeColor="text1"/>
          <w:lang w:val="en-GB"/>
        </w:rPr>
      </w:pPr>
      <w:r w:rsidRPr="00D920F9">
        <w:rPr>
          <w:rStyle w:val="FootnoteReference"/>
          <w:color w:val="000000" w:themeColor="text1"/>
        </w:rPr>
        <w:footnoteRef/>
      </w:r>
      <w:r w:rsidRPr="00D920F9">
        <w:rPr>
          <w:color w:val="000000" w:themeColor="text1"/>
          <w:lang w:val="en-GB"/>
        </w:rPr>
        <w:t xml:space="preserve"> </w:t>
      </w:r>
      <w:hyperlink r:id="rId33" w:history="1">
        <w:r w:rsidRPr="00D920F9">
          <w:rPr>
            <w:rStyle w:val="Hyperlink"/>
            <w:color w:val="000000" w:themeColor="text1"/>
            <w:lang w:val="en-GB"/>
          </w:rPr>
          <w:t>France Wine Tourism Market Size &amp; Trends 2025-2035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8381" w14:textId="77777777" w:rsidR="00AE09EC" w:rsidRPr="00AE09EC" w:rsidRDefault="00AE09EC" w:rsidP="00AE09E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FDB1" w14:textId="77777777" w:rsidR="00AE09EC" w:rsidRPr="00AE09EC" w:rsidRDefault="00AE09EC" w:rsidP="00AE09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513E" w14:textId="77777777" w:rsidR="00AE09EC" w:rsidRPr="00AE09EC" w:rsidRDefault="00AE09EC" w:rsidP="00AE09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CC5F" w14:textId="77777777" w:rsidR="00CE71D4" w:rsidRDefault="00CE71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BDF7" w14:textId="77777777" w:rsidR="00CE71D4" w:rsidRDefault="00CE71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D542" w14:textId="77777777" w:rsidR="00CE71D4" w:rsidRDefault="00CE71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C3A1" w14:textId="77777777" w:rsidR="00F7169E" w:rsidRDefault="00F716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3A3B" w14:textId="77777777" w:rsidR="00F7169E" w:rsidRDefault="00F716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3E6B" w14:textId="77777777" w:rsidR="00F7169E" w:rsidRDefault="00F716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1956" w14:textId="77777777" w:rsidR="00872C68" w:rsidRDefault="00872C6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7BBF" w14:textId="77777777" w:rsidR="00872C68" w:rsidRPr="00C3487A" w:rsidRDefault="00872C68" w:rsidP="00C3487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9338" w14:textId="77777777" w:rsidR="00872C68" w:rsidRDefault="00872C68" w:rsidP="00747A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DFB1" w14:textId="77777777" w:rsidR="00A324A7" w:rsidRDefault="00A324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93B5" w14:textId="77777777" w:rsidR="00A324A7" w:rsidRPr="00C01AAA" w:rsidRDefault="00A324A7" w:rsidP="00C01AA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43FB" w14:textId="77777777" w:rsidR="00A324A7" w:rsidRDefault="00A324A7" w:rsidP="00747A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2904" w14:textId="77777777" w:rsidR="00ED5720" w:rsidRDefault="00ED57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D533" w14:textId="77777777" w:rsidR="00ED5720" w:rsidRDefault="00ED572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6544" w14:textId="77777777" w:rsidR="00ED5720" w:rsidRDefault="00ED5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A5C"/>
    <w:multiLevelType w:val="hybridMultilevel"/>
    <w:tmpl w:val="1CA422B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6730FBA"/>
    <w:multiLevelType w:val="hybridMultilevel"/>
    <w:tmpl w:val="06427780"/>
    <w:lvl w:ilvl="0" w:tplc="080C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B014AD"/>
    <w:multiLevelType w:val="hybridMultilevel"/>
    <w:tmpl w:val="F890523A"/>
    <w:lvl w:ilvl="0" w:tplc="1658B220">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BDF1F40"/>
    <w:multiLevelType w:val="hybridMultilevel"/>
    <w:tmpl w:val="728CD9CC"/>
    <w:lvl w:ilvl="0" w:tplc="18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 w15:restartNumberingAfterBreak="0">
    <w:nsid w:val="15F874B1"/>
    <w:multiLevelType w:val="hybridMultilevel"/>
    <w:tmpl w:val="189463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AB2B00"/>
    <w:multiLevelType w:val="hybridMultilevel"/>
    <w:tmpl w:val="916EA424"/>
    <w:lvl w:ilvl="0" w:tplc="6148926C">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FC74EB5"/>
    <w:multiLevelType w:val="hybridMultilevel"/>
    <w:tmpl w:val="44AE1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CE60B4"/>
    <w:multiLevelType w:val="multilevel"/>
    <w:tmpl w:val="5F72ED62"/>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08E15BB"/>
    <w:multiLevelType w:val="hybridMultilevel"/>
    <w:tmpl w:val="B84496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CA6FDA"/>
    <w:multiLevelType w:val="hybridMultilevel"/>
    <w:tmpl w:val="6E38DA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170FE9"/>
    <w:multiLevelType w:val="hybridMultilevel"/>
    <w:tmpl w:val="D2A462B6"/>
    <w:lvl w:ilvl="0" w:tplc="07081DA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0335D78"/>
    <w:multiLevelType w:val="hybridMultilevel"/>
    <w:tmpl w:val="74545600"/>
    <w:lvl w:ilvl="0" w:tplc="9E22FB7E">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21C1F65"/>
    <w:multiLevelType w:val="hybridMultilevel"/>
    <w:tmpl w:val="4470CF62"/>
    <w:lvl w:ilvl="0" w:tplc="5ADE481A">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24B282A"/>
    <w:multiLevelType w:val="hybridMultilevel"/>
    <w:tmpl w:val="381A90CA"/>
    <w:lvl w:ilvl="0" w:tplc="2F342E64">
      <w:start w:val="1"/>
      <w:numFmt w:val="bullet"/>
      <w:lvlText w:val="•"/>
      <w:lvlJc w:val="left"/>
      <w:pPr>
        <w:tabs>
          <w:tab w:val="num" w:pos="720"/>
        </w:tabs>
        <w:ind w:left="720" w:hanging="360"/>
      </w:pPr>
      <w:rPr>
        <w:rFonts w:ascii="Arial" w:hAnsi="Arial" w:hint="default"/>
      </w:rPr>
    </w:lvl>
    <w:lvl w:ilvl="1" w:tplc="2E9A4E60">
      <w:start w:val="1"/>
      <w:numFmt w:val="bullet"/>
      <w:lvlText w:val="•"/>
      <w:lvlJc w:val="left"/>
      <w:pPr>
        <w:tabs>
          <w:tab w:val="num" w:pos="1440"/>
        </w:tabs>
        <w:ind w:left="1440" w:hanging="360"/>
      </w:pPr>
      <w:rPr>
        <w:rFonts w:ascii="Arial" w:hAnsi="Arial" w:hint="default"/>
      </w:rPr>
    </w:lvl>
    <w:lvl w:ilvl="2" w:tplc="4BDEE568">
      <w:numFmt w:val="bullet"/>
      <w:lvlText w:val="•"/>
      <w:lvlJc w:val="left"/>
      <w:pPr>
        <w:tabs>
          <w:tab w:val="num" w:pos="2160"/>
        </w:tabs>
        <w:ind w:left="2160" w:hanging="360"/>
      </w:pPr>
      <w:rPr>
        <w:rFonts w:ascii="Arial" w:hAnsi="Arial" w:hint="default"/>
      </w:rPr>
    </w:lvl>
    <w:lvl w:ilvl="3" w:tplc="7384FB4E" w:tentative="1">
      <w:start w:val="1"/>
      <w:numFmt w:val="bullet"/>
      <w:lvlText w:val="•"/>
      <w:lvlJc w:val="left"/>
      <w:pPr>
        <w:tabs>
          <w:tab w:val="num" w:pos="2880"/>
        </w:tabs>
        <w:ind w:left="2880" w:hanging="360"/>
      </w:pPr>
      <w:rPr>
        <w:rFonts w:ascii="Arial" w:hAnsi="Arial" w:hint="default"/>
      </w:rPr>
    </w:lvl>
    <w:lvl w:ilvl="4" w:tplc="A77CD742" w:tentative="1">
      <w:start w:val="1"/>
      <w:numFmt w:val="bullet"/>
      <w:lvlText w:val="•"/>
      <w:lvlJc w:val="left"/>
      <w:pPr>
        <w:tabs>
          <w:tab w:val="num" w:pos="3600"/>
        </w:tabs>
        <w:ind w:left="3600" w:hanging="360"/>
      </w:pPr>
      <w:rPr>
        <w:rFonts w:ascii="Arial" w:hAnsi="Arial" w:hint="default"/>
      </w:rPr>
    </w:lvl>
    <w:lvl w:ilvl="5" w:tplc="ABBE0D28" w:tentative="1">
      <w:start w:val="1"/>
      <w:numFmt w:val="bullet"/>
      <w:lvlText w:val="•"/>
      <w:lvlJc w:val="left"/>
      <w:pPr>
        <w:tabs>
          <w:tab w:val="num" w:pos="4320"/>
        </w:tabs>
        <w:ind w:left="4320" w:hanging="360"/>
      </w:pPr>
      <w:rPr>
        <w:rFonts w:ascii="Arial" w:hAnsi="Arial" w:hint="default"/>
      </w:rPr>
    </w:lvl>
    <w:lvl w:ilvl="6" w:tplc="219E0F8A" w:tentative="1">
      <w:start w:val="1"/>
      <w:numFmt w:val="bullet"/>
      <w:lvlText w:val="•"/>
      <w:lvlJc w:val="left"/>
      <w:pPr>
        <w:tabs>
          <w:tab w:val="num" w:pos="5040"/>
        </w:tabs>
        <w:ind w:left="5040" w:hanging="360"/>
      </w:pPr>
      <w:rPr>
        <w:rFonts w:ascii="Arial" w:hAnsi="Arial" w:hint="default"/>
      </w:rPr>
    </w:lvl>
    <w:lvl w:ilvl="7" w:tplc="9CCCC712" w:tentative="1">
      <w:start w:val="1"/>
      <w:numFmt w:val="bullet"/>
      <w:lvlText w:val="•"/>
      <w:lvlJc w:val="left"/>
      <w:pPr>
        <w:tabs>
          <w:tab w:val="num" w:pos="5760"/>
        </w:tabs>
        <w:ind w:left="5760" w:hanging="360"/>
      </w:pPr>
      <w:rPr>
        <w:rFonts w:ascii="Arial" w:hAnsi="Arial" w:hint="default"/>
      </w:rPr>
    </w:lvl>
    <w:lvl w:ilvl="8" w:tplc="9C1696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3422DA7"/>
    <w:multiLevelType w:val="multilevel"/>
    <w:tmpl w:val="793EA956"/>
    <w:styleLink w:val="HLG"/>
    <w:lvl w:ilvl="0">
      <w:start w:val="1"/>
      <w:numFmt w:val="lowerLetter"/>
      <w:lvlText w:val="(%1)"/>
      <w:lvlJc w:val="left"/>
      <w:pPr>
        <w:ind w:left="534" w:hanging="360"/>
      </w:pPr>
      <w:rPr>
        <w:rFonts w:ascii="Times New Roman" w:eastAsiaTheme="minorHAnsi" w:hAnsi="Times New Roman" w:cstheme="minorBidi"/>
      </w:rPr>
    </w:lvl>
    <w:lvl w:ilvl="1">
      <w:start w:val="1"/>
      <w:numFmt w:val="bullet"/>
      <w:lvlText w:val="o"/>
      <w:lvlJc w:val="left"/>
      <w:pPr>
        <w:ind w:left="1254" w:hanging="360"/>
      </w:pPr>
      <w:rPr>
        <w:rFonts w:ascii="Courier New" w:hAnsi="Courier New" w:cs="Courier New" w:hint="default"/>
      </w:rPr>
    </w:lvl>
    <w:lvl w:ilvl="2">
      <w:start w:val="1"/>
      <w:numFmt w:val="bullet"/>
      <w:lvlText w:val=""/>
      <w:lvlJc w:val="left"/>
      <w:pPr>
        <w:ind w:left="1974" w:hanging="360"/>
      </w:pPr>
      <w:rPr>
        <w:rFonts w:ascii="Wingdings" w:hAnsi="Wingdings" w:hint="default"/>
      </w:rPr>
    </w:lvl>
    <w:lvl w:ilvl="3">
      <w:start w:val="1"/>
      <w:numFmt w:val="bullet"/>
      <w:lvlText w:val=""/>
      <w:lvlJc w:val="left"/>
      <w:pPr>
        <w:ind w:left="2694" w:hanging="360"/>
      </w:pPr>
      <w:rPr>
        <w:rFonts w:ascii="Symbol" w:hAnsi="Symbol" w:hint="default"/>
      </w:rPr>
    </w:lvl>
    <w:lvl w:ilvl="4">
      <w:start w:val="1"/>
      <w:numFmt w:val="bullet"/>
      <w:lvlText w:val="o"/>
      <w:lvlJc w:val="left"/>
      <w:pPr>
        <w:ind w:left="3414" w:hanging="360"/>
      </w:pPr>
      <w:rPr>
        <w:rFonts w:ascii="Courier New" w:hAnsi="Courier New" w:cs="Courier New" w:hint="default"/>
      </w:rPr>
    </w:lvl>
    <w:lvl w:ilvl="5">
      <w:start w:val="1"/>
      <w:numFmt w:val="bullet"/>
      <w:lvlText w:val=""/>
      <w:lvlJc w:val="left"/>
      <w:pPr>
        <w:ind w:left="4134" w:hanging="360"/>
      </w:pPr>
      <w:rPr>
        <w:rFonts w:ascii="Wingdings" w:hAnsi="Wingdings" w:hint="default"/>
      </w:rPr>
    </w:lvl>
    <w:lvl w:ilvl="6">
      <w:start w:val="1"/>
      <w:numFmt w:val="bullet"/>
      <w:lvlText w:val=""/>
      <w:lvlJc w:val="left"/>
      <w:pPr>
        <w:ind w:left="4854" w:hanging="360"/>
      </w:pPr>
      <w:rPr>
        <w:rFonts w:ascii="Symbol" w:hAnsi="Symbol" w:hint="default"/>
      </w:rPr>
    </w:lvl>
    <w:lvl w:ilvl="7">
      <w:start w:val="1"/>
      <w:numFmt w:val="bullet"/>
      <w:lvlText w:val="o"/>
      <w:lvlJc w:val="left"/>
      <w:pPr>
        <w:ind w:left="5574" w:hanging="360"/>
      </w:pPr>
      <w:rPr>
        <w:rFonts w:ascii="Courier New" w:hAnsi="Courier New" w:cs="Courier New" w:hint="default"/>
      </w:rPr>
    </w:lvl>
    <w:lvl w:ilvl="8">
      <w:start w:val="1"/>
      <w:numFmt w:val="bullet"/>
      <w:lvlText w:val=""/>
      <w:lvlJc w:val="left"/>
      <w:pPr>
        <w:ind w:left="6294" w:hanging="360"/>
      </w:pPr>
      <w:rPr>
        <w:rFonts w:ascii="Wingdings" w:hAnsi="Wingdings" w:hint="default"/>
      </w:rPr>
    </w:lvl>
  </w:abstractNum>
  <w:abstractNum w:abstractNumId="15" w15:restartNumberingAfterBreak="0">
    <w:nsid w:val="385D1952"/>
    <w:multiLevelType w:val="hybridMultilevel"/>
    <w:tmpl w:val="78A837C2"/>
    <w:lvl w:ilvl="0" w:tplc="0924EC58">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C57869"/>
    <w:multiLevelType w:val="hybridMultilevel"/>
    <w:tmpl w:val="D6226F88"/>
    <w:lvl w:ilvl="0" w:tplc="3B243E5E">
      <w:start w:val="1"/>
      <w:numFmt w:val="lowerLetter"/>
      <w:lvlText w:val="(%1)"/>
      <w:lvlJc w:val="left"/>
      <w:pPr>
        <w:ind w:left="360" w:hanging="36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F2075AC"/>
    <w:multiLevelType w:val="hybridMultilevel"/>
    <w:tmpl w:val="4FA6E5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0640AA6"/>
    <w:multiLevelType w:val="multilevel"/>
    <w:tmpl w:val="CBC6F82E"/>
    <w:styleLink w:val="CurrentList1"/>
    <w:lvl w:ilvl="0">
      <w:start w:val="1"/>
      <w:numFmt w:val="lowerLetter"/>
      <w:lvlText w:val="(%1)"/>
      <w:lvlJc w:val="left"/>
      <w:pPr>
        <w:ind w:left="720" w:hanging="360"/>
      </w:pPr>
      <w:rPr>
        <w:rFonts w:ascii="Times New Roman" w:eastAsiaTheme="minorHAnsi" w:hAnsi="Times New Roman" w:cstheme="minorBid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5B85425"/>
    <w:multiLevelType w:val="hybridMultilevel"/>
    <w:tmpl w:val="6958F000"/>
    <w:lvl w:ilvl="0" w:tplc="D6FAC23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92552A6"/>
    <w:multiLevelType w:val="multilevel"/>
    <w:tmpl w:val="49248244"/>
    <w:lvl w:ilvl="0">
      <w:start w:val="1"/>
      <w:numFmt w:val="lowerLetter"/>
      <w:lvlText w:val="(%1)"/>
      <w:lvlJc w:val="left"/>
      <w:pPr>
        <w:ind w:left="360" w:hanging="360"/>
      </w:pPr>
      <w:rPr>
        <w:rFonts w:ascii="Times New Roman" w:eastAsiaTheme="minorHAnsi" w:hAnsi="Times New Roman" w:cstheme="minorBidi"/>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995293C"/>
    <w:multiLevelType w:val="hybridMultilevel"/>
    <w:tmpl w:val="8BB2B6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1703C1"/>
    <w:multiLevelType w:val="hybridMultilevel"/>
    <w:tmpl w:val="7590AE96"/>
    <w:lvl w:ilvl="0" w:tplc="18090001">
      <w:start w:val="1"/>
      <w:numFmt w:val="bullet"/>
      <w:lvlText w:val=""/>
      <w:lvlJc w:val="left"/>
      <w:pPr>
        <w:tabs>
          <w:tab w:val="num" w:pos="720"/>
        </w:tabs>
        <w:ind w:left="720" w:hanging="360"/>
      </w:pPr>
      <w:rPr>
        <w:rFonts w:ascii="Symbol" w:hAnsi="Symbol" w:hint="default"/>
      </w:rPr>
    </w:lvl>
    <w:lvl w:ilvl="1" w:tplc="C5C6CC86" w:tentative="1">
      <w:start w:val="1"/>
      <w:numFmt w:val="bullet"/>
      <w:lvlText w:val="•"/>
      <w:lvlJc w:val="left"/>
      <w:pPr>
        <w:tabs>
          <w:tab w:val="num" w:pos="1440"/>
        </w:tabs>
        <w:ind w:left="1440" w:hanging="360"/>
      </w:pPr>
      <w:rPr>
        <w:rFonts w:ascii="Arial" w:hAnsi="Arial" w:hint="default"/>
      </w:rPr>
    </w:lvl>
    <w:lvl w:ilvl="2" w:tplc="C27A6D50" w:tentative="1">
      <w:start w:val="1"/>
      <w:numFmt w:val="bullet"/>
      <w:lvlText w:val="•"/>
      <w:lvlJc w:val="left"/>
      <w:pPr>
        <w:tabs>
          <w:tab w:val="num" w:pos="2160"/>
        </w:tabs>
        <w:ind w:left="2160" w:hanging="360"/>
      </w:pPr>
      <w:rPr>
        <w:rFonts w:ascii="Arial" w:hAnsi="Arial" w:hint="default"/>
      </w:rPr>
    </w:lvl>
    <w:lvl w:ilvl="3" w:tplc="0D782836" w:tentative="1">
      <w:start w:val="1"/>
      <w:numFmt w:val="bullet"/>
      <w:lvlText w:val="•"/>
      <w:lvlJc w:val="left"/>
      <w:pPr>
        <w:tabs>
          <w:tab w:val="num" w:pos="2880"/>
        </w:tabs>
        <w:ind w:left="2880" w:hanging="360"/>
      </w:pPr>
      <w:rPr>
        <w:rFonts w:ascii="Arial" w:hAnsi="Arial" w:hint="default"/>
      </w:rPr>
    </w:lvl>
    <w:lvl w:ilvl="4" w:tplc="E9980FEA" w:tentative="1">
      <w:start w:val="1"/>
      <w:numFmt w:val="bullet"/>
      <w:lvlText w:val="•"/>
      <w:lvlJc w:val="left"/>
      <w:pPr>
        <w:tabs>
          <w:tab w:val="num" w:pos="3600"/>
        </w:tabs>
        <w:ind w:left="3600" w:hanging="360"/>
      </w:pPr>
      <w:rPr>
        <w:rFonts w:ascii="Arial" w:hAnsi="Arial" w:hint="default"/>
      </w:rPr>
    </w:lvl>
    <w:lvl w:ilvl="5" w:tplc="E764A9FA" w:tentative="1">
      <w:start w:val="1"/>
      <w:numFmt w:val="bullet"/>
      <w:lvlText w:val="•"/>
      <w:lvlJc w:val="left"/>
      <w:pPr>
        <w:tabs>
          <w:tab w:val="num" w:pos="4320"/>
        </w:tabs>
        <w:ind w:left="4320" w:hanging="360"/>
      </w:pPr>
      <w:rPr>
        <w:rFonts w:ascii="Arial" w:hAnsi="Arial" w:hint="default"/>
      </w:rPr>
    </w:lvl>
    <w:lvl w:ilvl="6" w:tplc="8B4EA6CE" w:tentative="1">
      <w:start w:val="1"/>
      <w:numFmt w:val="bullet"/>
      <w:lvlText w:val="•"/>
      <w:lvlJc w:val="left"/>
      <w:pPr>
        <w:tabs>
          <w:tab w:val="num" w:pos="5040"/>
        </w:tabs>
        <w:ind w:left="5040" w:hanging="360"/>
      </w:pPr>
      <w:rPr>
        <w:rFonts w:ascii="Arial" w:hAnsi="Arial" w:hint="default"/>
      </w:rPr>
    </w:lvl>
    <w:lvl w:ilvl="7" w:tplc="A462BBE2" w:tentative="1">
      <w:start w:val="1"/>
      <w:numFmt w:val="bullet"/>
      <w:lvlText w:val="•"/>
      <w:lvlJc w:val="left"/>
      <w:pPr>
        <w:tabs>
          <w:tab w:val="num" w:pos="5760"/>
        </w:tabs>
        <w:ind w:left="5760" w:hanging="360"/>
      </w:pPr>
      <w:rPr>
        <w:rFonts w:ascii="Arial" w:hAnsi="Arial" w:hint="default"/>
      </w:rPr>
    </w:lvl>
    <w:lvl w:ilvl="8" w:tplc="867CA95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BC74D1B"/>
    <w:multiLevelType w:val="hybridMultilevel"/>
    <w:tmpl w:val="B8621BBC"/>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4175FE"/>
    <w:multiLevelType w:val="hybridMultilevel"/>
    <w:tmpl w:val="F416BA1C"/>
    <w:lvl w:ilvl="0" w:tplc="45F6473C">
      <w:start w:val="1"/>
      <w:numFmt w:val="lowerLetter"/>
      <w:lvlText w:val="(%1)"/>
      <w:lvlJc w:val="left"/>
      <w:pPr>
        <w:ind w:left="360" w:hanging="360"/>
      </w:pPr>
      <w:rPr>
        <w:rFonts w:ascii="Times New Roman" w:eastAsiaTheme="minorHAnsi" w:hAnsi="Times New Roman"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552F31"/>
    <w:multiLevelType w:val="hybridMultilevel"/>
    <w:tmpl w:val="20EC5EB0"/>
    <w:lvl w:ilvl="0" w:tplc="EC703C6A">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3D14035"/>
    <w:multiLevelType w:val="multilevel"/>
    <w:tmpl w:val="CBC6F82E"/>
    <w:lvl w:ilvl="0">
      <w:start w:val="1"/>
      <w:numFmt w:val="lowerLetter"/>
      <w:lvlText w:val="(%1)"/>
      <w:lvlJc w:val="left"/>
      <w:pPr>
        <w:ind w:left="360" w:hanging="360"/>
      </w:pPr>
      <w:rPr>
        <w:rFonts w:ascii="Times New Roman" w:eastAsiaTheme="minorHAnsi" w:hAnsi="Times New Roman" w:cstheme="minorBidi"/>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54087CE2"/>
    <w:multiLevelType w:val="hybridMultilevel"/>
    <w:tmpl w:val="1CA422B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6E97937"/>
    <w:multiLevelType w:val="hybridMultilevel"/>
    <w:tmpl w:val="31644A4C"/>
    <w:lvl w:ilvl="0" w:tplc="D7347950">
      <w:start w:val="1"/>
      <w:numFmt w:val="lowerLetter"/>
      <w:lvlText w:val="(%1)"/>
      <w:lvlJc w:val="left"/>
      <w:pPr>
        <w:ind w:left="360" w:hanging="36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7E122FE"/>
    <w:multiLevelType w:val="hybridMultilevel"/>
    <w:tmpl w:val="1810A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91A7990"/>
    <w:multiLevelType w:val="hybridMultilevel"/>
    <w:tmpl w:val="339EBC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350B47"/>
    <w:multiLevelType w:val="hybridMultilevel"/>
    <w:tmpl w:val="C8141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A813EEE"/>
    <w:multiLevelType w:val="hybridMultilevel"/>
    <w:tmpl w:val="3D60ECB0"/>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5B6C02D2"/>
    <w:multiLevelType w:val="hybridMultilevel"/>
    <w:tmpl w:val="A3C06E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C68584D"/>
    <w:multiLevelType w:val="hybridMultilevel"/>
    <w:tmpl w:val="A90230F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C777CDE"/>
    <w:multiLevelType w:val="hybridMultilevel"/>
    <w:tmpl w:val="FA866AA0"/>
    <w:lvl w:ilvl="0" w:tplc="FE5CD904">
      <w:start w:val="1"/>
      <w:numFmt w:val="bullet"/>
      <w:pStyle w:val="Listtop-levelParagraph"/>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CE46159"/>
    <w:multiLevelType w:val="multilevel"/>
    <w:tmpl w:val="C74056C8"/>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F7D1A08"/>
    <w:multiLevelType w:val="hybridMultilevel"/>
    <w:tmpl w:val="8CF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2B0F27"/>
    <w:multiLevelType w:val="hybridMultilevel"/>
    <w:tmpl w:val="15E088BA"/>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4F315FB"/>
    <w:multiLevelType w:val="hybridMultilevel"/>
    <w:tmpl w:val="451A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5111A01"/>
    <w:multiLevelType w:val="hybridMultilevel"/>
    <w:tmpl w:val="84A2BA5A"/>
    <w:lvl w:ilvl="0" w:tplc="A0CE7D34">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65623127"/>
    <w:multiLevelType w:val="hybridMultilevel"/>
    <w:tmpl w:val="C8026F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76C59FD"/>
    <w:multiLevelType w:val="hybridMultilevel"/>
    <w:tmpl w:val="E7D46EB6"/>
    <w:lvl w:ilvl="0" w:tplc="08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9A23AA2"/>
    <w:multiLevelType w:val="hybridMultilevel"/>
    <w:tmpl w:val="29EC8D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AF3598"/>
    <w:multiLevelType w:val="multilevel"/>
    <w:tmpl w:val="793EA956"/>
    <w:numStyleLink w:val="HLG"/>
  </w:abstractNum>
  <w:abstractNum w:abstractNumId="45" w15:restartNumberingAfterBreak="0">
    <w:nsid w:val="69EB17B5"/>
    <w:multiLevelType w:val="hybridMultilevel"/>
    <w:tmpl w:val="89D09B80"/>
    <w:lvl w:ilvl="0" w:tplc="5DDACE44">
      <w:numFmt w:val="bullet"/>
      <w:lvlText w:val="-"/>
      <w:lvlJc w:val="left"/>
      <w:pPr>
        <w:ind w:left="717" w:hanging="360"/>
      </w:pPr>
      <w:rPr>
        <w:rFonts w:ascii="Times New Roman" w:eastAsiaTheme="minorHAnsi" w:hAnsi="Times New Roman" w:cs="Times New Roman"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46" w15:restartNumberingAfterBreak="0">
    <w:nsid w:val="6EBA1AA7"/>
    <w:multiLevelType w:val="multilevel"/>
    <w:tmpl w:val="3140B228"/>
    <w:lvl w:ilvl="0">
      <w:start w:val="1"/>
      <w:numFmt w:val="decimal"/>
      <w:pStyle w:val="Style1"/>
      <w:lvlText w:val="%1."/>
      <w:lvlJc w:val="left"/>
      <w:pPr>
        <w:ind w:left="363" w:hanging="360"/>
      </w:pPr>
    </w:lvl>
    <w:lvl w:ilvl="1">
      <w:start w:val="1"/>
      <w:numFmt w:val="decimal"/>
      <w:pStyle w:val="Style6"/>
      <w:lvlText w:val="%1.%2."/>
      <w:lvlJc w:val="left"/>
      <w:pPr>
        <w:ind w:left="363" w:hanging="360"/>
      </w:pPr>
    </w:lvl>
    <w:lvl w:ilvl="2">
      <w:start w:val="1"/>
      <w:numFmt w:val="decimal"/>
      <w:lvlText w:val="%1.%2.%3."/>
      <w:lvlJc w:val="left"/>
      <w:pPr>
        <w:ind w:left="723" w:hanging="720"/>
      </w:pPr>
    </w:lvl>
    <w:lvl w:ilvl="3">
      <w:start w:val="1"/>
      <w:numFmt w:val="decimal"/>
      <w:lvlText w:val="%1.%2.%3.%4."/>
      <w:lvlJc w:val="left"/>
      <w:pPr>
        <w:ind w:left="723" w:hanging="720"/>
      </w:pPr>
    </w:lvl>
    <w:lvl w:ilvl="4">
      <w:start w:val="1"/>
      <w:numFmt w:val="decimal"/>
      <w:lvlText w:val="%1.%2.%3.%4.%5."/>
      <w:lvlJc w:val="left"/>
      <w:pPr>
        <w:ind w:left="1083" w:hanging="1080"/>
      </w:pPr>
    </w:lvl>
    <w:lvl w:ilvl="5">
      <w:start w:val="1"/>
      <w:numFmt w:val="decimal"/>
      <w:lvlText w:val="%1.%2.%3.%4.%5.%6."/>
      <w:lvlJc w:val="left"/>
      <w:pPr>
        <w:ind w:left="1083" w:hanging="1080"/>
      </w:pPr>
    </w:lvl>
    <w:lvl w:ilvl="6">
      <w:start w:val="1"/>
      <w:numFmt w:val="decimal"/>
      <w:lvlText w:val="%1.%2.%3.%4.%5.%6.%7."/>
      <w:lvlJc w:val="left"/>
      <w:pPr>
        <w:ind w:left="1443" w:hanging="1440"/>
      </w:pPr>
    </w:lvl>
    <w:lvl w:ilvl="7">
      <w:start w:val="1"/>
      <w:numFmt w:val="decimal"/>
      <w:lvlText w:val="%1.%2.%3.%4.%5.%6.%7.%8."/>
      <w:lvlJc w:val="left"/>
      <w:pPr>
        <w:ind w:left="1443" w:hanging="1440"/>
      </w:pPr>
    </w:lvl>
    <w:lvl w:ilvl="8">
      <w:start w:val="1"/>
      <w:numFmt w:val="decimal"/>
      <w:lvlText w:val="%1.%2.%3.%4.%5.%6.%7.%8.%9."/>
      <w:lvlJc w:val="left"/>
      <w:pPr>
        <w:ind w:left="1803" w:hanging="1800"/>
      </w:pPr>
    </w:lvl>
  </w:abstractNum>
  <w:abstractNum w:abstractNumId="47" w15:restartNumberingAfterBreak="0">
    <w:nsid w:val="71DA0B15"/>
    <w:multiLevelType w:val="hybridMultilevel"/>
    <w:tmpl w:val="FECC69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20F78BA"/>
    <w:multiLevelType w:val="hybridMultilevel"/>
    <w:tmpl w:val="FAAE8D78"/>
    <w:lvl w:ilvl="0" w:tplc="A9826952">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73ED2AE2"/>
    <w:multiLevelType w:val="hybridMultilevel"/>
    <w:tmpl w:val="0D6AEBB4"/>
    <w:lvl w:ilvl="0" w:tplc="F50EAEA4">
      <w:start w:val="1"/>
      <w:numFmt w:val="lowerLetter"/>
      <w:lvlText w:val="(%1)"/>
      <w:lvlJc w:val="left"/>
      <w:pPr>
        <w:ind w:left="360" w:hanging="360"/>
      </w:pPr>
      <w:rPr>
        <w:rFonts w:ascii="Times New Roman" w:eastAsiaTheme="minorHAnsi" w:hAnsi="Times New Roman"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74D72715"/>
    <w:multiLevelType w:val="hybridMultilevel"/>
    <w:tmpl w:val="C7B4FD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B498C9FA">
      <w:numFmt w:val="bullet"/>
      <w:lvlText w:val="-"/>
      <w:lvlJc w:val="left"/>
      <w:pPr>
        <w:ind w:left="2160" w:hanging="360"/>
      </w:pPr>
      <w:rPr>
        <w:rFonts w:ascii="Times New Roman" w:eastAsiaTheme="minorHAnsi" w:hAnsi="Times New Roman" w:cs="Times New Roman"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4EA077F"/>
    <w:multiLevelType w:val="hybridMultilevel"/>
    <w:tmpl w:val="7B12E02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4EF5823"/>
    <w:multiLevelType w:val="hybridMultilevel"/>
    <w:tmpl w:val="5B5E8884"/>
    <w:lvl w:ilvl="0" w:tplc="88D0329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D5683D"/>
    <w:multiLevelType w:val="hybridMultilevel"/>
    <w:tmpl w:val="6CECF4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791141B3"/>
    <w:multiLevelType w:val="hybridMultilevel"/>
    <w:tmpl w:val="F0D8564C"/>
    <w:lvl w:ilvl="0" w:tplc="18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55" w15:restartNumberingAfterBreak="0">
    <w:nsid w:val="7C356100"/>
    <w:multiLevelType w:val="hybridMultilevel"/>
    <w:tmpl w:val="3D58DD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39685907">
    <w:abstractNumId w:val="46"/>
  </w:num>
  <w:num w:numId="2" w16cid:durableId="709571868">
    <w:abstractNumId w:val="7"/>
  </w:num>
  <w:num w:numId="3" w16cid:durableId="1694262016">
    <w:abstractNumId w:val="56"/>
  </w:num>
  <w:num w:numId="4" w16cid:durableId="1459956141">
    <w:abstractNumId w:val="34"/>
  </w:num>
  <w:num w:numId="5" w16cid:durableId="57019225">
    <w:abstractNumId w:val="35"/>
  </w:num>
  <w:num w:numId="6" w16cid:durableId="1662806770">
    <w:abstractNumId w:val="9"/>
  </w:num>
  <w:num w:numId="7" w16cid:durableId="545609422">
    <w:abstractNumId w:val="53"/>
  </w:num>
  <w:num w:numId="8" w16cid:durableId="550389611">
    <w:abstractNumId w:val="43"/>
  </w:num>
  <w:num w:numId="9" w16cid:durableId="1004094084">
    <w:abstractNumId w:val="31"/>
  </w:num>
  <w:num w:numId="10" w16cid:durableId="827283430">
    <w:abstractNumId w:val="8"/>
  </w:num>
  <w:num w:numId="11" w16cid:durableId="367605874">
    <w:abstractNumId w:val="4"/>
  </w:num>
  <w:num w:numId="12" w16cid:durableId="732853963">
    <w:abstractNumId w:val="29"/>
  </w:num>
  <w:num w:numId="13" w16cid:durableId="1968584931">
    <w:abstractNumId w:val="17"/>
  </w:num>
  <w:num w:numId="14" w16cid:durableId="626545505">
    <w:abstractNumId w:val="47"/>
  </w:num>
  <w:num w:numId="15" w16cid:durableId="571307098">
    <w:abstractNumId w:val="51"/>
  </w:num>
  <w:num w:numId="16" w16cid:durableId="2120098120">
    <w:abstractNumId w:val="55"/>
  </w:num>
  <w:num w:numId="17" w16cid:durableId="977612203">
    <w:abstractNumId w:val="23"/>
  </w:num>
  <w:num w:numId="18" w16cid:durableId="186650178">
    <w:abstractNumId w:val="13"/>
  </w:num>
  <w:num w:numId="19" w16cid:durableId="115762061">
    <w:abstractNumId w:val="39"/>
  </w:num>
  <w:num w:numId="20" w16cid:durableId="1235165452">
    <w:abstractNumId w:val="21"/>
  </w:num>
  <w:num w:numId="21" w16cid:durableId="1673533888">
    <w:abstractNumId w:val="42"/>
  </w:num>
  <w:num w:numId="22" w16cid:durableId="1530488583">
    <w:abstractNumId w:val="1"/>
  </w:num>
  <w:num w:numId="23" w16cid:durableId="1137644008">
    <w:abstractNumId w:val="36"/>
  </w:num>
  <w:num w:numId="24" w16cid:durableId="657342298">
    <w:abstractNumId w:val="14"/>
  </w:num>
  <w:num w:numId="25" w16cid:durableId="300502640">
    <w:abstractNumId w:val="44"/>
  </w:num>
  <w:num w:numId="26" w16cid:durableId="2089232934">
    <w:abstractNumId w:val="26"/>
  </w:num>
  <w:num w:numId="27" w16cid:durableId="1692796587">
    <w:abstractNumId w:val="37"/>
  </w:num>
  <w:num w:numId="28" w16cid:durableId="510219232">
    <w:abstractNumId w:val="20"/>
  </w:num>
  <w:num w:numId="29" w16cid:durableId="281035588">
    <w:abstractNumId w:val="24"/>
  </w:num>
  <w:num w:numId="30" w16cid:durableId="1221669608">
    <w:abstractNumId w:val="40"/>
  </w:num>
  <w:num w:numId="31" w16cid:durableId="830024227">
    <w:abstractNumId w:val="27"/>
  </w:num>
  <w:num w:numId="32" w16cid:durableId="592011255">
    <w:abstractNumId w:val="2"/>
  </w:num>
  <w:num w:numId="33" w16cid:durableId="1369142532">
    <w:abstractNumId w:val="25"/>
  </w:num>
  <w:num w:numId="34" w16cid:durableId="1187331084">
    <w:abstractNumId w:val="48"/>
  </w:num>
  <w:num w:numId="35" w16cid:durableId="102456551">
    <w:abstractNumId w:val="0"/>
  </w:num>
  <w:num w:numId="36" w16cid:durableId="891113242">
    <w:abstractNumId w:val="49"/>
  </w:num>
  <w:num w:numId="37" w16cid:durableId="1582718996">
    <w:abstractNumId w:val="11"/>
  </w:num>
  <w:num w:numId="38" w16cid:durableId="208036779">
    <w:abstractNumId w:val="12"/>
  </w:num>
  <w:num w:numId="39" w16cid:durableId="1032655393">
    <w:abstractNumId w:val="5"/>
  </w:num>
  <w:num w:numId="40" w16cid:durableId="1938754999">
    <w:abstractNumId w:val="30"/>
  </w:num>
  <w:num w:numId="41" w16cid:durableId="549659656">
    <w:abstractNumId w:val="22"/>
  </w:num>
  <w:num w:numId="42" w16cid:durableId="286162349">
    <w:abstractNumId w:val="32"/>
  </w:num>
  <w:num w:numId="43" w16cid:durableId="112556698">
    <w:abstractNumId w:val="50"/>
  </w:num>
  <w:num w:numId="44" w16cid:durableId="1792819453">
    <w:abstractNumId w:val="33"/>
  </w:num>
  <w:num w:numId="45" w16cid:durableId="1029990041">
    <w:abstractNumId w:val="38"/>
  </w:num>
  <w:num w:numId="46" w16cid:durableId="2072995798">
    <w:abstractNumId w:val="15"/>
  </w:num>
  <w:num w:numId="47" w16cid:durableId="70471536">
    <w:abstractNumId w:val="19"/>
  </w:num>
  <w:num w:numId="48" w16cid:durableId="966545038">
    <w:abstractNumId w:val="46"/>
  </w:num>
  <w:num w:numId="49" w16cid:durableId="1362241646">
    <w:abstractNumId w:val="46"/>
  </w:num>
  <w:num w:numId="50" w16cid:durableId="568273664">
    <w:abstractNumId w:val="6"/>
  </w:num>
  <w:num w:numId="51" w16cid:durableId="1007099346">
    <w:abstractNumId w:val="41"/>
  </w:num>
  <w:num w:numId="52" w16cid:durableId="757093148">
    <w:abstractNumId w:val="18"/>
  </w:num>
  <w:num w:numId="53" w16cid:durableId="1996257212">
    <w:abstractNumId w:val="16"/>
  </w:num>
  <w:num w:numId="54" w16cid:durableId="809051400">
    <w:abstractNumId w:val="28"/>
  </w:num>
  <w:num w:numId="55" w16cid:durableId="871039138">
    <w:abstractNumId w:val="52"/>
  </w:num>
  <w:num w:numId="56" w16cid:durableId="573978305">
    <w:abstractNumId w:val="10"/>
  </w:num>
  <w:num w:numId="57" w16cid:durableId="94062930">
    <w:abstractNumId w:val="45"/>
  </w:num>
  <w:num w:numId="58" w16cid:durableId="924530806">
    <w:abstractNumId w:val="54"/>
  </w:num>
  <w:num w:numId="59" w16cid:durableId="369959722">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33498121-406E-4032-AC41-2C0D3B5D6541"/>
    <w:docVar w:name="LW_COVERPAGE_TYPE" w:val="1"/>
    <w:docVar w:name="LW_CROSSREFERENCE" w:val="{COM(2025) 137 final}"/>
    <w:docVar w:name="LW_DocType" w:val="NORMAL"/>
    <w:docVar w:name="LW_EMISSION" w:val="28.7.2025"/>
    <w:docVar w:name="LW_EMISSION_ISODATE" w:val="2025-07-28"/>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Regulations (EU) No 1308/2013, (EU) 2021/2115 and (EU) No 251/2014 as regards certain market rules and sectoral support measures in the wine sector and for aromatised wine products_x000d__x000d__x000d__x000b_"/>
    <w:docVar w:name="LW_PART_NBR" w:val="1"/>
    <w:docVar w:name="LW_PART_NBR_TOTAL" w:val="1"/>
    <w:docVar w:name="LW_REF.INST.NEW" w:val="SWD"/>
    <w:docVar w:name="LW_REF.INST.NEW_ADOPTED" w:val="final"/>
    <w:docVar w:name="LW_REF.INST.NEW_TEXT" w:val="(2025) 2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Wine Package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d__x000d__x000b_"/>
    <w:docVar w:name="LW_TYPE.DOC.CP" w:val="COMMISSION STAFF WORKING DOCUMENT"/>
    <w:docVar w:name="LW_TYPEACTEPRINCIPAL.CP" w:val="Proposal for a REGULATION OF THE EUROPEAN PARLIAMENT AND OF THE COUNCIL"/>
    <w:docVar w:name="LwApiVersions" w:val="LW4CoDe 1.24.5.0; LW 9.0, Build 20240221"/>
  </w:docVars>
  <w:rsids>
    <w:rsidRoot w:val="00ED5720"/>
    <w:rsid w:val="000000B8"/>
    <w:rsid w:val="000000C3"/>
    <w:rsid w:val="00000119"/>
    <w:rsid w:val="00000358"/>
    <w:rsid w:val="0000042F"/>
    <w:rsid w:val="00000541"/>
    <w:rsid w:val="00000554"/>
    <w:rsid w:val="000005B7"/>
    <w:rsid w:val="000006DF"/>
    <w:rsid w:val="00000706"/>
    <w:rsid w:val="00000897"/>
    <w:rsid w:val="000008AD"/>
    <w:rsid w:val="000008D4"/>
    <w:rsid w:val="000009BD"/>
    <w:rsid w:val="000009F2"/>
    <w:rsid w:val="00000C08"/>
    <w:rsid w:val="00000D47"/>
    <w:rsid w:val="00000FD7"/>
    <w:rsid w:val="00001109"/>
    <w:rsid w:val="0000124C"/>
    <w:rsid w:val="0000126B"/>
    <w:rsid w:val="000013D6"/>
    <w:rsid w:val="0000143F"/>
    <w:rsid w:val="00001552"/>
    <w:rsid w:val="00001577"/>
    <w:rsid w:val="000015DD"/>
    <w:rsid w:val="0000180B"/>
    <w:rsid w:val="0000182F"/>
    <w:rsid w:val="00001845"/>
    <w:rsid w:val="00001888"/>
    <w:rsid w:val="000018A2"/>
    <w:rsid w:val="000018AD"/>
    <w:rsid w:val="00001A5D"/>
    <w:rsid w:val="00001AFB"/>
    <w:rsid w:val="00001B24"/>
    <w:rsid w:val="00001BA8"/>
    <w:rsid w:val="00001C1D"/>
    <w:rsid w:val="00001CD3"/>
    <w:rsid w:val="00001D74"/>
    <w:rsid w:val="00001FF2"/>
    <w:rsid w:val="000020C0"/>
    <w:rsid w:val="0000214F"/>
    <w:rsid w:val="00002276"/>
    <w:rsid w:val="0000273A"/>
    <w:rsid w:val="0000293C"/>
    <w:rsid w:val="00002986"/>
    <w:rsid w:val="00002990"/>
    <w:rsid w:val="000029CC"/>
    <w:rsid w:val="00002AC8"/>
    <w:rsid w:val="00002BE3"/>
    <w:rsid w:val="00002D14"/>
    <w:rsid w:val="00002D7C"/>
    <w:rsid w:val="00002E9D"/>
    <w:rsid w:val="00003007"/>
    <w:rsid w:val="000030ED"/>
    <w:rsid w:val="0000310D"/>
    <w:rsid w:val="00003221"/>
    <w:rsid w:val="00003343"/>
    <w:rsid w:val="000033D0"/>
    <w:rsid w:val="00003481"/>
    <w:rsid w:val="000034AF"/>
    <w:rsid w:val="00003650"/>
    <w:rsid w:val="0000377B"/>
    <w:rsid w:val="00003AD6"/>
    <w:rsid w:val="00003CFB"/>
    <w:rsid w:val="00003DD2"/>
    <w:rsid w:val="00004033"/>
    <w:rsid w:val="000040AD"/>
    <w:rsid w:val="000040FD"/>
    <w:rsid w:val="00004107"/>
    <w:rsid w:val="000044AE"/>
    <w:rsid w:val="00004553"/>
    <w:rsid w:val="000045B3"/>
    <w:rsid w:val="0000464F"/>
    <w:rsid w:val="00004696"/>
    <w:rsid w:val="00004749"/>
    <w:rsid w:val="00004990"/>
    <w:rsid w:val="00004AB8"/>
    <w:rsid w:val="00004B70"/>
    <w:rsid w:val="00004BCB"/>
    <w:rsid w:val="00004BDF"/>
    <w:rsid w:val="00004C8C"/>
    <w:rsid w:val="00004D61"/>
    <w:rsid w:val="00004DD3"/>
    <w:rsid w:val="00004DEE"/>
    <w:rsid w:val="00004F7C"/>
    <w:rsid w:val="00005138"/>
    <w:rsid w:val="000052CE"/>
    <w:rsid w:val="000052F6"/>
    <w:rsid w:val="000055FF"/>
    <w:rsid w:val="00005636"/>
    <w:rsid w:val="00005722"/>
    <w:rsid w:val="00005737"/>
    <w:rsid w:val="000057B2"/>
    <w:rsid w:val="00005901"/>
    <w:rsid w:val="00005A15"/>
    <w:rsid w:val="00005A91"/>
    <w:rsid w:val="00005B7D"/>
    <w:rsid w:val="00005E67"/>
    <w:rsid w:val="00005E93"/>
    <w:rsid w:val="00005FE0"/>
    <w:rsid w:val="00006062"/>
    <w:rsid w:val="0000620D"/>
    <w:rsid w:val="0000624D"/>
    <w:rsid w:val="000063D7"/>
    <w:rsid w:val="000064FE"/>
    <w:rsid w:val="00006638"/>
    <w:rsid w:val="000066A1"/>
    <w:rsid w:val="00006960"/>
    <w:rsid w:val="00006A9C"/>
    <w:rsid w:val="00006B1B"/>
    <w:rsid w:val="00006BB4"/>
    <w:rsid w:val="00006C35"/>
    <w:rsid w:val="00006C60"/>
    <w:rsid w:val="00006D3E"/>
    <w:rsid w:val="00006DEC"/>
    <w:rsid w:val="00006E33"/>
    <w:rsid w:val="00006E7F"/>
    <w:rsid w:val="00006E98"/>
    <w:rsid w:val="00007141"/>
    <w:rsid w:val="000072BC"/>
    <w:rsid w:val="000073ED"/>
    <w:rsid w:val="000075F6"/>
    <w:rsid w:val="0000778C"/>
    <w:rsid w:val="00007791"/>
    <w:rsid w:val="00007863"/>
    <w:rsid w:val="000079B5"/>
    <w:rsid w:val="000079FD"/>
    <w:rsid w:val="00007A9E"/>
    <w:rsid w:val="00007B3C"/>
    <w:rsid w:val="00007CA9"/>
    <w:rsid w:val="00010012"/>
    <w:rsid w:val="000100F9"/>
    <w:rsid w:val="000100FD"/>
    <w:rsid w:val="000101D6"/>
    <w:rsid w:val="000101FB"/>
    <w:rsid w:val="00010324"/>
    <w:rsid w:val="000104A4"/>
    <w:rsid w:val="000104F7"/>
    <w:rsid w:val="00010602"/>
    <w:rsid w:val="00010631"/>
    <w:rsid w:val="0001072E"/>
    <w:rsid w:val="0001076E"/>
    <w:rsid w:val="000109E2"/>
    <w:rsid w:val="00010A60"/>
    <w:rsid w:val="00010A96"/>
    <w:rsid w:val="00010A99"/>
    <w:rsid w:val="00010A9E"/>
    <w:rsid w:val="00010ADB"/>
    <w:rsid w:val="00010AE5"/>
    <w:rsid w:val="00010B2B"/>
    <w:rsid w:val="00010D96"/>
    <w:rsid w:val="00010E57"/>
    <w:rsid w:val="00010E7B"/>
    <w:rsid w:val="000110ED"/>
    <w:rsid w:val="0001132E"/>
    <w:rsid w:val="00011353"/>
    <w:rsid w:val="0001151D"/>
    <w:rsid w:val="000115FF"/>
    <w:rsid w:val="00011696"/>
    <w:rsid w:val="000119E0"/>
    <w:rsid w:val="00011B59"/>
    <w:rsid w:val="00011B8F"/>
    <w:rsid w:val="00011E8A"/>
    <w:rsid w:val="00011F27"/>
    <w:rsid w:val="00011F39"/>
    <w:rsid w:val="0001210F"/>
    <w:rsid w:val="00012154"/>
    <w:rsid w:val="000121AA"/>
    <w:rsid w:val="0001230D"/>
    <w:rsid w:val="000124E8"/>
    <w:rsid w:val="0001251D"/>
    <w:rsid w:val="00012809"/>
    <w:rsid w:val="00012A72"/>
    <w:rsid w:val="00012AA8"/>
    <w:rsid w:val="00012ABB"/>
    <w:rsid w:val="00012B6E"/>
    <w:rsid w:val="00012C4A"/>
    <w:rsid w:val="00012C63"/>
    <w:rsid w:val="00012DE9"/>
    <w:rsid w:val="00012EAA"/>
    <w:rsid w:val="00012EB3"/>
    <w:rsid w:val="00012F8A"/>
    <w:rsid w:val="0001309A"/>
    <w:rsid w:val="000130C7"/>
    <w:rsid w:val="000130D7"/>
    <w:rsid w:val="0001311C"/>
    <w:rsid w:val="00013135"/>
    <w:rsid w:val="00013237"/>
    <w:rsid w:val="000132AB"/>
    <w:rsid w:val="0001349C"/>
    <w:rsid w:val="0001354F"/>
    <w:rsid w:val="00013559"/>
    <w:rsid w:val="00013692"/>
    <w:rsid w:val="00013720"/>
    <w:rsid w:val="00013902"/>
    <w:rsid w:val="00013983"/>
    <w:rsid w:val="000139C4"/>
    <w:rsid w:val="00013A70"/>
    <w:rsid w:val="00013F40"/>
    <w:rsid w:val="0001409E"/>
    <w:rsid w:val="00014154"/>
    <w:rsid w:val="0001415B"/>
    <w:rsid w:val="00014352"/>
    <w:rsid w:val="000143AB"/>
    <w:rsid w:val="000143D5"/>
    <w:rsid w:val="000143F6"/>
    <w:rsid w:val="00014473"/>
    <w:rsid w:val="00014591"/>
    <w:rsid w:val="000145D7"/>
    <w:rsid w:val="00014714"/>
    <w:rsid w:val="000147F5"/>
    <w:rsid w:val="00014914"/>
    <w:rsid w:val="0001491A"/>
    <w:rsid w:val="00014936"/>
    <w:rsid w:val="00014A04"/>
    <w:rsid w:val="00014AEB"/>
    <w:rsid w:val="00014B5F"/>
    <w:rsid w:val="00014EF5"/>
    <w:rsid w:val="00014F1B"/>
    <w:rsid w:val="00015038"/>
    <w:rsid w:val="00015100"/>
    <w:rsid w:val="0001510B"/>
    <w:rsid w:val="00015132"/>
    <w:rsid w:val="000153B6"/>
    <w:rsid w:val="0001589B"/>
    <w:rsid w:val="000159FF"/>
    <w:rsid w:val="00015A72"/>
    <w:rsid w:val="00015C37"/>
    <w:rsid w:val="00015C75"/>
    <w:rsid w:val="00015D95"/>
    <w:rsid w:val="00015F53"/>
    <w:rsid w:val="00015F9F"/>
    <w:rsid w:val="00016387"/>
    <w:rsid w:val="0001644C"/>
    <w:rsid w:val="000164B4"/>
    <w:rsid w:val="000164BD"/>
    <w:rsid w:val="0001674F"/>
    <w:rsid w:val="00016855"/>
    <w:rsid w:val="000168F4"/>
    <w:rsid w:val="0001698A"/>
    <w:rsid w:val="00016A25"/>
    <w:rsid w:val="00016BD2"/>
    <w:rsid w:val="00016D52"/>
    <w:rsid w:val="00016EB6"/>
    <w:rsid w:val="00016FC4"/>
    <w:rsid w:val="00016FF2"/>
    <w:rsid w:val="000170DC"/>
    <w:rsid w:val="00017112"/>
    <w:rsid w:val="00017236"/>
    <w:rsid w:val="00017373"/>
    <w:rsid w:val="00017625"/>
    <w:rsid w:val="00017708"/>
    <w:rsid w:val="00017758"/>
    <w:rsid w:val="0001785E"/>
    <w:rsid w:val="00017882"/>
    <w:rsid w:val="000178FB"/>
    <w:rsid w:val="000179D7"/>
    <w:rsid w:val="00017B3E"/>
    <w:rsid w:val="00017DB2"/>
    <w:rsid w:val="00017F33"/>
    <w:rsid w:val="00020097"/>
    <w:rsid w:val="0002033A"/>
    <w:rsid w:val="000203B5"/>
    <w:rsid w:val="00020403"/>
    <w:rsid w:val="00020498"/>
    <w:rsid w:val="000205A3"/>
    <w:rsid w:val="0002061E"/>
    <w:rsid w:val="000207EB"/>
    <w:rsid w:val="0002089A"/>
    <w:rsid w:val="00020983"/>
    <w:rsid w:val="00020994"/>
    <w:rsid w:val="00020A47"/>
    <w:rsid w:val="00020AC7"/>
    <w:rsid w:val="00020B3A"/>
    <w:rsid w:val="00020DFC"/>
    <w:rsid w:val="00020E2D"/>
    <w:rsid w:val="00020E4E"/>
    <w:rsid w:val="00020F54"/>
    <w:rsid w:val="00020FDA"/>
    <w:rsid w:val="000210CD"/>
    <w:rsid w:val="00021154"/>
    <w:rsid w:val="00021230"/>
    <w:rsid w:val="000212E9"/>
    <w:rsid w:val="00021314"/>
    <w:rsid w:val="000213E2"/>
    <w:rsid w:val="0002151A"/>
    <w:rsid w:val="00021677"/>
    <w:rsid w:val="000216A3"/>
    <w:rsid w:val="000216A6"/>
    <w:rsid w:val="00021706"/>
    <w:rsid w:val="00021707"/>
    <w:rsid w:val="00021887"/>
    <w:rsid w:val="000219AE"/>
    <w:rsid w:val="000219F4"/>
    <w:rsid w:val="00021B04"/>
    <w:rsid w:val="00021C62"/>
    <w:rsid w:val="00021E5A"/>
    <w:rsid w:val="00021F2D"/>
    <w:rsid w:val="000220C2"/>
    <w:rsid w:val="000221CA"/>
    <w:rsid w:val="000221F9"/>
    <w:rsid w:val="0002222A"/>
    <w:rsid w:val="0002236F"/>
    <w:rsid w:val="0002257C"/>
    <w:rsid w:val="0002282D"/>
    <w:rsid w:val="00022968"/>
    <w:rsid w:val="00022C88"/>
    <w:rsid w:val="00022C97"/>
    <w:rsid w:val="00022CE2"/>
    <w:rsid w:val="00022FB4"/>
    <w:rsid w:val="000230B1"/>
    <w:rsid w:val="0002311F"/>
    <w:rsid w:val="000231E4"/>
    <w:rsid w:val="00023247"/>
    <w:rsid w:val="000233A4"/>
    <w:rsid w:val="000233E6"/>
    <w:rsid w:val="0002344F"/>
    <w:rsid w:val="00023473"/>
    <w:rsid w:val="000235C2"/>
    <w:rsid w:val="0002368E"/>
    <w:rsid w:val="000237C4"/>
    <w:rsid w:val="000237CC"/>
    <w:rsid w:val="00023843"/>
    <w:rsid w:val="00023ACB"/>
    <w:rsid w:val="00023C02"/>
    <w:rsid w:val="00023DED"/>
    <w:rsid w:val="00023EE7"/>
    <w:rsid w:val="00023F2C"/>
    <w:rsid w:val="00023F6E"/>
    <w:rsid w:val="00023FB9"/>
    <w:rsid w:val="00023FDE"/>
    <w:rsid w:val="00024062"/>
    <w:rsid w:val="00024228"/>
    <w:rsid w:val="000242A4"/>
    <w:rsid w:val="0002457A"/>
    <w:rsid w:val="000247CC"/>
    <w:rsid w:val="00024941"/>
    <w:rsid w:val="0002498F"/>
    <w:rsid w:val="00024A06"/>
    <w:rsid w:val="00024A36"/>
    <w:rsid w:val="00024A48"/>
    <w:rsid w:val="00024A62"/>
    <w:rsid w:val="00024CB5"/>
    <w:rsid w:val="00024DBD"/>
    <w:rsid w:val="00024DF1"/>
    <w:rsid w:val="0002505A"/>
    <w:rsid w:val="000250DE"/>
    <w:rsid w:val="00025272"/>
    <w:rsid w:val="000253FF"/>
    <w:rsid w:val="0002542E"/>
    <w:rsid w:val="000254E0"/>
    <w:rsid w:val="000256A4"/>
    <w:rsid w:val="00025709"/>
    <w:rsid w:val="0002574D"/>
    <w:rsid w:val="00025792"/>
    <w:rsid w:val="000257F6"/>
    <w:rsid w:val="00025883"/>
    <w:rsid w:val="00025919"/>
    <w:rsid w:val="0002594F"/>
    <w:rsid w:val="000259DF"/>
    <w:rsid w:val="000259F6"/>
    <w:rsid w:val="00025A53"/>
    <w:rsid w:val="00025C22"/>
    <w:rsid w:val="00025C28"/>
    <w:rsid w:val="00025CA7"/>
    <w:rsid w:val="00025E28"/>
    <w:rsid w:val="00025E38"/>
    <w:rsid w:val="00025E7F"/>
    <w:rsid w:val="00025EFC"/>
    <w:rsid w:val="00025F8D"/>
    <w:rsid w:val="00026042"/>
    <w:rsid w:val="00026050"/>
    <w:rsid w:val="0002610A"/>
    <w:rsid w:val="0002617D"/>
    <w:rsid w:val="000263CD"/>
    <w:rsid w:val="000263D0"/>
    <w:rsid w:val="00026624"/>
    <w:rsid w:val="00026685"/>
    <w:rsid w:val="0002693F"/>
    <w:rsid w:val="0002694A"/>
    <w:rsid w:val="00026A09"/>
    <w:rsid w:val="00026AC6"/>
    <w:rsid w:val="00026BDF"/>
    <w:rsid w:val="00026BF8"/>
    <w:rsid w:val="00026C54"/>
    <w:rsid w:val="00026D40"/>
    <w:rsid w:val="00026D4A"/>
    <w:rsid w:val="00026EE4"/>
    <w:rsid w:val="00026FAF"/>
    <w:rsid w:val="0002701B"/>
    <w:rsid w:val="00027023"/>
    <w:rsid w:val="000270E0"/>
    <w:rsid w:val="0002714B"/>
    <w:rsid w:val="000272A4"/>
    <w:rsid w:val="000272B6"/>
    <w:rsid w:val="000272B8"/>
    <w:rsid w:val="00027326"/>
    <w:rsid w:val="00027389"/>
    <w:rsid w:val="000273E7"/>
    <w:rsid w:val="000273FD"/>
    <w:rsid w:val="00027462"/>
    <w:rsid w:val="000275B3"/>
    <w:rsid w:val="0002766C"/>
    <w:rsid w:val="000276C6"/>
    <w:rsid w:val="00027926"/>
    <w:rsid w:val="00027933"/>
    <w:rsid w:val="0002799C"/>
    <w:rsid w:val="000279C5"/>
    <w:rsid w:val="00027A24"/>
    <w:rsid w:val="00027B3F"/>
    <w:rsid w:val="00027B4A"/>
    <w:rsid w:val="00027C52"/>
    <w:rsid w:val="00027D39"/>
    <w:rsid w:val="00027E4D"/>
    <w:rsid w:val="00027EAA"/>
    <w:rsid w:val="00027F47"/>
    <w:rsid w:val="00027F79"/>
    <w:rsid w:val="000303A3"/>
    <w:rsid w:val="00030447"/>
    <w:rsid w:val="0003046E"/>
    <w:rsid w:val="00030482"/>
    <w:rsid w:val="000304AF"/>
    <w:rsid w:val="000307D5"/>
    <w:rsid w:val="00030815"/>
    <w:rsid w:val="00030854"/>
    <w:rsid w:val="00030872"/>
    <w:rsid w:val="00030920"/>
    <w:rsid w:val="00030944"/>
    <w:rsid w:val="00030949"/>
    <w:rsid w:val="00030A64"/>
    <w:rsid w:val="00030E17"/>
    <w:rsid w:val="00030E36"/>
    <w:rsid w:val="00030E67"/>
    <w:rsid w:val="00030EE6"/>
    <w:rsid w:val="00030EEC"/>
    <w:rsid w:val="00031072"/>
    <w:rsid w:val="000310CE"/>
    <w:rsid w:val="00031173"/>
    <w:rsid w:val="00031486"/>
    <w:rsid w:val="00031783"/>
    <w:rsid w:val="00031785"/>
    <w:rsid w:val="000317AB"/>
    <w:rsid w:val="000317FC"/>
    <w:rsid w:val="000318B7"/>
    <w:rsid w:val="000319CA"/>
    <w:rsid w:val="00031A86"/>
    <w:rsid w:val="00031B3A"/>
    <w:rsid w:val="00031BB9"/>
    <w:rsid w:val="00031C36"/>
    <w:rsid w:val="00031D83"/>
    <w:rsid w:val="00031D9C"/>
    <w:rsid w:val="00031EFD"/>
    <w:rsid w:val="00031F52"/>
    <w:rsid w:val="00031FBA"/>
    <w:rsid w:val="00031FC4"/>
    <w:rsid w:val="00032122"/>
    <w:rsid w:val="00032465"/>
    <w:rsid w:val="0003255F"/>
    <w:rsid w:val="00032694"/>
    <w:rsid w:val="00032771"/>
    <w:rsid w:val="000327AA"/>
    <w:rsid w:val="00032865"/>
    <w:rsid w:val="00032A2D"/>
    <w:rsid w:val="00032ABE"/>
    <w:rsid w:val="00032AE5"/>
    <w:rsid w:val="00032AE7"/>
    <w:rsid w:val="00032B2C"/>
    <w:rsid w:val="00032BD0"/>
    <w:rsid w:val="00032D02"/>
    <w:rsid w:val="00032EB3"/>
    <w:rsid w:val="00032FD3"/>
    <w:rsid w:val="0003300A"/>
    <w:rsid w:val="000330F4"/>
    <w:rsid w:val="000331BF"/>
    <w:rsid w:val="00033239"/>
    <w:rsid w:val="00033296"/>
    <w:rsid w:val="0003329E"/>
    <w:rsid w:val="0003332E"/>
    <w:rsid w:val="000333C9"/>
    <w:rsid w:val="00033407"/>
    <w:rsid w:val="000334BA"/>
    <w:rsid w:val="0003352D"/>
    <w:rsid w:val="00033600"/>
    <w:rsid w:val="00033632"/>
    <w:rsid w:val="0003364E"/>
    <w:rsid w:val="0003365A"/>
    <w:rsid w:val="000336CA"/>
    <w:rsid w:val="000338AE"/>
    <w:rsid w:val="000338E8"/>
    <w:rsid w:val="000338F4"/>
    <w:rsid w:val="00033B58"/>
    <w:rsid w:val="00033C77"/>
    <w:rsid w:val="00033D2C"/>
    <w:rsid w:val="00033E99"/>
    <w:rsid w:val="00033E9C"/>
    <w:rsid w:val="00033EA2"/>
    <w:rsid w:val="000341FF"/>
    <w:rsid w:val="0003422F"/>
    <w:rsid w:val="000343E1"/>
    <w:rsid w:val="0003445A"/>
    <w:rsid w:val="000344FA"/>
    <w:rsid w:val="00034559"/>
    <w:rsid w:val="000347D5"/>
    <w:rsid w:val="0003482B"/>
    <w:rsid w:val="00034830"/>
    <w:rsid w:val="00034888"/>
    <w:rsid w:val="000348DF"/>
    <w:rsid w:val="00034A83"/>
    <w:rsid w:val="00034B6F"/>
    <w:rsid w:val="00034B86"/>
    <w:rsid w:val="00034BF3"/>
    <w:rsid w:val="00034CA3"/>
    <w:rsid w:val="00034DAC"/>
    <w:rsid w:val="000350AC"/>
    <w:rsid w:val="0003514B"/>
    <w:rsid w:val="00035273"/>
    <w:rsid w:val="00035523"/>
    <w:rsid w:val="00035611"/>
    <w:rsid w:val="0003579A"/>
    <w:rsid w:val="000357A7"/>
    <w:rsid w:val="000359A8"/>
    <w:rsid w:val="00035AF1"/>
    <w:rsid w:val="00035CA3"/>
    <w:rsid w:val="00035D6E"/>
    <w:rsid w:val="00035EF5"/>
    <w:rsid w:val="0003617F"/>
    <w:rsid w:val="000361C2"/>
    <w:rsid w:val="000363E9"/>
    <w:rsid w:val="00036429"/>
    <w:rsid w:val="000364AF"/>
    <w:rsid w:val="000364E6"/>
    <w:rsid w:val="0003666D"/>
    <w:rsid w:val="0003674D"/>
    <w:rsid w:val="000369A9"/>
    <w:rsid w:val="00036B08"/>
    <w:rsid w:val="00036E79"/>
    <w:rsid w:val="000371FD"/>
    <w:rsid w:val="0003729B"/>
    <w:rsid w:val="000373E4"/>
    <w:rsid w:val="000374F3"/>
    <w:rsid w:val="00037641"/>
    <w:rsid w:val="0003778C"/>
    <w:rsid w:val="0003783D"/>
    <w:rsid w:val="00037869"/>
    <w:rsid w:val="00037884"/>
    <w:rsid w:val="00037A58"/>
    <w:rsid w:val="00037B26"/>
    <w:rsid w:val="00037B49"/>
    <w:rsid w:val="00037B4D"/>
    <w:rsid w:val="00037B55"/>
    <w:rsid w:val="00037B74"/>
    <w:rsid w:val="00037BEF"/>
    <w:rsid w:val="00037C06"/>
    <w:rsid w:val="00037E22"/>
    <w:rsid w:val="00037E53"/>
    <w:rsid w:val="00037EE8"/>
    <w:rsid w:val="00037F9D"/>
    <w:rsid w:val="00040097"/>
    <w:rsid w:val="000400FC"/>
    <w:rsid w:val="0004011C"/>
    <w:rsid w:val="000401E9"/>
    <w:rsid w:val="00040211"/>
    <w:rsid w:val="00040357"/>
    <w:rsid w:val="000405BC"/>
    <w:rsid w:val="000406AE"/>
    <w:rsid w:val="00040703"/>
    <w:rsid w:val="000407A6"/>
    <w:rsid w:val="00040840"/>
    <w:rsid w:val="0004086C"/>
    <w:rsid w:val="0004088A"/>
    <w:rsid w:val="000409F5"/>
    <w:rsid w:val="00040A47"/>
    <w:rsid w:val="00040A55"/>
    <w:rsid w:val="00040A8D"/>
    <w:rsid w:val="00040B28"/>
    <w:rsid w:val="00040B4C"/>
    <w:rsid w:val="00040B6D"/>
    <w:rsid w:val="00040BA4"/>
    <w:rsid w:val="00040BD1"/>
    <w:rsid w:val="00040C65"/>
    <w:rsid w:val="00040E23"/>
    <w:rsid w:val="00040FD1"/>
    <w:rsid w:val="0004100A"/>
    <w:rsid w:val="0004116F"/>
    <w:rsid w:val="00041343"/>
    <w:rsid w:val="0004138A"/>
    <w:rsid w:val="00041399"/>
    <w:rsid w:val="000414D5"/>
    <w:rsid w:val="000415AB"/>
    <w:rsid w:val="00041870"/>
    <w:rsid w:val="00041AA6"/>
    <w:rsid w:val="00041B2B"/>
    <w:rsid w:val="00041CFC"/>
    <w:rsid w:val="00041D21"/>
    <w:rsid w:val="00041DCB"/>
    <w:rsid w:val="00041E49"/>
    <w:rsid w:val="00041E8E"/>
    <w:rsid w:val="00041EDC"/>
    <w:rsid w:val="00041F72"/>
    <w:rsid w:val="00041FF7"/>
    <w:rsid w:val="0004212E"/>
    <w:rsid w:val="00042136"/>
    <w:rsid w:val="0004236F"/>
    <w:rsid w:val="0004238F"/>
    <w:rsid w:val="000425D8"/>
    <w:rsid w:val="000425F2"/>
    <w:rsid w:val="0004262A"/>
    <w:rsid w:val="000426EE"/>
    <w:rsid w:val="00042736"/>
    <w:rsid w:val="000428DB"/>
    <w:rsid w:val="00042AC9"/>
    <w:rsid w:val="00042AED"/>
    <w:rsid w:val="00042D33"/>
    <w:rsid w:val="00042FE4"/>
    <w:rsid w:val="00043045"/>
    <w:rsid w:val="00043087"/>
    <w:rsid w:val="000434BF"/>
    <w:rsid w:val="0004352C"/>
    <w:rsid w:val="00043588"/>
    <w:rsid w:val="000435AA"/>
    <w:rsid w:val="000435D2"/>
    <w:rsid w:val="000435E0"/>
    <w:rsid w:val="000435E7"/>
    <w:rsid w:val="0004363B"/>
    <w:rsid w:val="00043689"/>
    <w:rsid w:val="000436A5"/>
    <w:rsid w:val="000436F9"/>
    <w:rsid w:val="00043709"/>
    <w:rsid w:val="000437F1"/>
    <w:rsid w:val="00043821"/>
    <w:rsid w:val="0004398A"/>
    <w:rsid w:val="000439D5"/>
    <w:rsid w:val="000439E1"/>
    <w:rsid w:val="00043A61"/>
    <w:rsid w:val="00043B39"/>
    <w:rsid w:val="00043BE4"/>
    <w:rsid w:val="00043C30"/>
    <w:rsid w:val="00043D99"/>
    <w:rsid w:val="00043EE9"/>
    <w:rsid w:val="00043F75"/>
    <w:rsid w:val="00043FBD"/>
    <w:rsid w:val="000441EB"/>
    <w:rsid w:val="00044273"/>
    <w:rsid w:val="000443E0"/>
    <w:rsid w:val="00044430"/>
    <w:rsid w:val="000445BD"/>
    <w:rsid w:val="000445BF"/>
    <w:rsid w:val="00044823"/>
    <w:rsid w:val="000449DB"/>
    <w:rsid w:val="00044A7C"/>
    <w:rsid w:val="00044A90"/>
    <w:rsid w:val="00044B58"/>
    <w:rsid w:val="00044BB2"/>
    <w:rsid w:val="00044D3B"/>
    <w:rsid w:val="00044DD4"/>
    <w:rsid w:val="00044E1B"/>
    <w:rsid w:val="00044E55"/>
    <w:rsid w:val="00044FB2"/>
    <w:rsid w:val="00044FC7"/>
    <w:rsid w:val="000451FE"/>
    <w:rsid w:val="000452C5"/>
    <w:rsid w:val="000452F4"/>
    <w:rsid w:val="00045459"/>
    <w:rsid w:val="00045480"/>
    <w:rsid w:val="00045667"/>
    <w:rsid w:val="000458AD"/>
    <w:rsid w:val="00045A24"/>
    <w:rsid w:val="00045A89"/>
    <w:rsid w:val="00045C17"/>
    <w:rsid w:val="00045C79"/>
    <w:rsid w:val="00045D11"/>
    <w:rsid w:val="00045DA5"/>
    <w:rsid w:val="00045DAA"/>
    <w:rsid w:val="00045E04"/>
    <w:rsid w:val="00045EE6"/>
    <w:rsid w:val="000461B7"/>
    <w:rsid w:val="000461D9"/>
    <w:rsid w:val="00046206"/>
    <w:rsid w:val="00046279"/>
    <w:rsid w:val="000462B5"/>
    <w:rsid w:val="000462E7"/>
    <w:rsid w:val="000463D2"/>
    <w:rsid w:val="000466B5"/>
    <w:rsid w:val="000467B3"/>
    <w:rsid w:val="00046886"/>
    <w:rsid w:val="0004696D"/>
    <w:rsid w:val="00046ADD"/>
    <w:rsid w:val="00046B3D"/>
    <w:rsid w:val="00046B93"/>
    <w:rsid w:val="00046BA6"/>
    <w:rsid w:val="00046E67"/>
    <w:rsid w:val="00046F2D"/>
    <w:rsid w:val="00047136"/>
    <w:rsid w:val="00047311"/>
    <w:rsid w:val="00047425"/>
    <w:rsid w:val="0004756F"/>
    <w:rsid w:val="0004765B"/>
    <w:rsid w:val="0004782D"/>
    <w:rsid w:val="000478F4"/>
    <w:rsid w:val="0004790F"/>
    <w:rsid w:val="0004799E"/>
    <w:rsid w:val="00047AD6"/>
    <w:rsid w:val="00047CC8"/>
    <w:rsid w:val="00047D54"/>
    <w:rsid w:val="00047DCC"/>
    <w:rsid w:val="00047E32"/>
    <w:rsid w:val="00047E9A"/>
    <w:rsid w:val="0005003A"/>
    <w:rsid w:val="00050295"/>
    <w:rsid w:val="0005048F"/>
    <w:rsid w:val="00050667"/>
    <w:rsid w:val="00050771"/>
    <w:rsid w:val="000508C9"/>
    <w:rsid w:val="000508E0"/>
    <w:rsid w:val="0005092F"/>
    <w:rsid w:val="0005093E"/>
    <w:rsid w:val="00050B5C"/>
    <w:rsid w:val="00050B61"/>
    <w:rsid w:val="00050BE0"/>
    <w:rsid w:val="00050C79"/>
    <w:rsid w:val="00050F54"/>
    <w:rsid w:val="00050F99"/>
    <w:rsid w:val="00051106"/>
    <w:rsid w:val="00051121"/>
    <w:rsid w:val="0005158F"/>
    <w:rsid w:val="000515DD"/>
    <w:rsid w:val="00051618"/>
    <w:rsid w:val="0005162A"/>
    <w:rsid w:val="000517B1"/>
    <w:rsid w:val="00051809"/>
    <w:rsid w:val="0005191B"/>
    <w:rsid w:val="00051A5D"/>
    <w:rsid w:val="00051B2D"/>
    <w:rsid w:val="00051D96"/>
    <w:rsid w:val="00052287"/>
    <w:rsid w:val="0005229B"/>
    <w:rsid w:val="0005230C"/>
    <w:rsid w:val="00052346"/>
    <w:rsid w:val="000523E4"/>
    <w:rsid w:val="000523EB"/>
    <w:rsid w:val="000527D8"/>
    <w:rsid w:val="00052969"/>
    <w:rsid w:val="00052A17"/>
    <w:rsid w:val="00052A19"/>
    <w:rsid w:val="00052A3A"/>
    <w:rsid w:val="00052AA6"/>
    <w:rsid w:val="00052B36"/>
    <w:rsid w:val="00052B46"/>
    <w:rsid w:val="00052C17"/>
    <w:rsid w:val="00052C46"/>
    <w:rsid w:val="00052C6E"/>
    <w:rsid w:val="00052E58"/>
    <w:rsid w:val="00053001"/>
    <w:rsid w:val="00053189"/>
    <w:rsid w:val="000531D4"/>
    <w:rsid w:val="00053845"/>
    <w:rsid w:val="000538C8"/>
    <w:rsid w:val="0005393C"/>
    <w:rsid w:val="00053B33"/>
    <w:rsid w:val="00053C9D"/>
    <w:rsid w:val="00053DE8"/>
    <w:rsid w:val="00053F0C"/>
    <w:rsid w:val="00053F9C"/>
    <w:rsid w:val="0005404A"/>
    <w:rsid w:val="00054250"/>
    <w:rsid w:val="0005426C"/>
    <w:rsid w:val="000544B6"/>
    <w:rsid w:val="0005459E"/>
    <w:rsid w:val="0005484C"/>
    <w:rsid w:val="000548D0"/>
    <w:rsid w:val="00054948"/>
    <w:rsid w:val="00054A60"/>
    <w:rsid w:val="00054AC1"/>
    <w:rsid w:val="00054C55"/>
    <w:rsid w:val="00054C7E"/>
    <w:rsid w:val="00054C82"/>
    <w:rsid w:val="00054DB3"/>
    <w:rsid w:val="00054E43"/>
    <w:rsid w:val="00054EB9"/>
    <w:rsid w:val="00054EE8"/>
    <w:rsid w:val="00054F0B"/>
    <w:rsid w:val="00055017"/>
    <w:rsid w:val="00055046"/>
    <w:rsid w:val="000550D4"/>
    <w:rsid w:val="00055147"/>
    <w:rsid w:val="0005514F"/>
    <w:rsid w:val="00055268"/>
    <w:rsid w:val="00055321"/>
    <w:rsid w:val="000553D1"/>
    <w:rsid w:val="000553F1"/>
    <w:rsid w:val="000555EB"/>
    <w:rsid w:val="0005577F"/>
    <w:rsid w:val="00055944"/>
    <w:rsid w:val="00055A34"/>
    <w:rsid w:val="00055A3A"/>
    <w:rsid w:val="00055AFD"/>
    <w:rsid w:val="00055C39"/>
    <w:rsid w:val="00055CC5"/>
    <w:rsid w:val="00055CF9"/>
    <w:rsid w:val="00055E59"/>
    <w:rsid w:val="00055F65"/>
    <w:rsid w:val="00056012"/>
    <w:rsid w:val="000560D4"/>
    <w:rsid w:val="00056295"/>
    <w:rsid w:val="00056469"/>
    <w:rsid w:val="000564C7"/>
    <w:rsid w:val="0005654A"/>
    <w:rsid w:val="0005672F"/>
    <w:rsid w:val="0005678F"/>
    <w:rsid w:val="00056874"/>
    <w:rsid w:val="000568ED"/>
    <w:rsid w:val="000568F2"/>
    <w:rsid w:val="00056984"/>
    <w:rsid w:val="00056B09"/>
    <w:rsid w:val="00056D54"/>
    <w:rsid w:val="00056DF7"/>
    <w:rsid w:val="00056E55"/>
    <w:rsid w:val="000570E0"/>
    <w:rsid w:val="0005710E"/>
    <w:rsid w:val="000571C9"/>
    <w:rsid w:val="000572A2"/>
    <w:rsid w:val="000573C0"/>
    <w:rsid w:val="00057450"/>
    <w:rsid w:val="0005746F"/>
    <w:rsid w:val="00057546"/>
    <w:rsid w:val="0005759F"/>
    <w:rsid w:val="0005773B"/>
    <w:rsid w:val="00057764"/>
    <w:rsid w:val="00057822"/>
    <w:rsid w:val="00057846"/>
    <w:rsid w:val="00057900"/>
    <w:rsid w:val="00057945"/>
    <w:rsid w:val="00057B83"/>
    <w:rsid w:val="00057C3C"/>
    <w:rsid w:val="00057E91"/>
    <w:rsid w:val="00057EDF"/>
    <w:rsid w:val="00057F91"/>
    <w:rsid w:val="000601B9"/>
    <w:rsid w:val="000603D8"/>
    <w:rsid w:val="0006045B"/>
    <w:rsid w:val="000604A5"/>
    <w:rsid w:val="000605F0"/>
    <w:rsid w:val="0006067B"/>
    <w:rsid w:val="000608BE"/>
    <w:rsid w:val="00060B93"/>
    <w:rsid w:val="00060BBF"/>
    <w:rsid w:val="00060F30"/>
    <w:rsid w:val="00060F39"/>
    <w:rsid w:val="00060FB7"/>
    <w:rsid w:val="000612C1"/>
    <w:rsid w:val="000613BB"/>
    <w:rsid w:val="000616CA"/>
    <w:rsid w:val="000616F2"/>
    <w:rsid w:val="000617BA"/>
    <w:rsid w:val="00061852"/>
    <w:rsid w:val="00061913"/>
    <w:rsid w:val="00061950"/>
    <w:rsid w:val="00061EF9"/>
    <w:rsid w:val="00061F5D"/>
    <w:rsid w:val="00062058"/>
    <w:rsid w:val="000620FF"/>
    <w:rsid w:val="0006216A"/>
    <w:rsid w:val="00062172"/>
    <w:rsid w:val="000621B8"/>
    <w:rsid w:val="00062423"/>
    <w:rsid w:val="0006253A"/>
    <w:rsid w:val="00062776"/>
    <w:rsid w:val="00062796"/>
    <w:rsid w:val="0006289E"/>
    <w:rsid w:val="000628D3"/>
    <w:rsid w:val="00062937"/>
    <w:rsid w:val="000629A4"/>
    <w:rsid w:val="000629C4"/>
    <w:rsid w:val="000629D7"/>
    <w:rsid w:val="00062B21"/>
    <w:rsid w:val="00062BFF"/>
    <w:rsid w:val="00062C19"/>
    <w:rsid w:val="00062C8F"/>
    <w:rsid w:val="00062CA0"/>
    <w:rsid w:val="00062DB3"/>
    <w:rsid w:val="00062E75"/>
    <w:rsid w:val="00062F2F"/>
    <w:rsid w:val="00062FD2"/>
    <w:rsid w:val="0006307B"/>
    <w:rsid w:val="000630EE"/>
    <w:rsid w:val="00063129"/>
    <w:rsid w:val="0006330A"/>
    <w:rsid w:val="0006331E"/>
    <w:rsid w:val="000633D1"/>
    <w:rsid w:val="000636B9"/>
    <w:rsid w:val="000637C9"/>
    <w:rsid w:val="00063924"/>
    <w:rsid w:val="00063972"/>
    <w:rsid w:val="0006399C"/>
    <w:rsid w:val="000639CF"/>
    <w:rsid w:val="00063B14"/>
    <w:rsid w:val="00063B5C"/>
    <w:rsid w:val="00063C28"/>
    <w:rsid w:val="00063FCE"/>
    <w:rsid w:val="00064111"/>
    <w:rsid w:val="0006417F"/>
    <w:rsid w:val="000643D8"/>
    <w:rsid w:val="0006455C"/>
    <w:rsid w:val="0006459E"/>
    <w:rsid w:val="000645D0"/>
    <w:rsid w:val="00064827"/>
    <w:rsid w:val="0006482F"/>
    <w:rsid w:val="00064849"/>
    <w:rsid w:val="00064875"/>
    <w:rsid w:val="0006489E"/>
    <w:rsid w:val="000648E5"/>
    <w:rsid w:val="000648FE"/>
    <w:rsid w:val="00064B93"/>
    <w:rsid w:val="00064BE1"/>
    <w:rsid w:val="00064CAD"/>
    <w:rsid w:val="00064DAA"/>
    <w:rsid w:val="000650E6"/>
    <w:rsid w:val="000651B7"/>
    <w:rsid w:val="000651DB"/>
    <w:rsid w:val="000651E6"/>
    <w:rsid w:val="000652C6"/>
    <w:rsid w:val="000654DF"/>
    <w:rsid w:val="0006584E"/>
    <w:rsid w:val="000659E2"/>
    <w:rsid w:val="00065A09"/>
    <w:rsid w:val="00065B9B"/>
    <w:rsid w:val="00065BFA"/>
    <w:rsid w:val="00065C72"/>
    <w:rsid w:val="00065CAF"/>
    <w:rsid w:val="00065E2D"/>
    <w:rsid w:val="00066035"/>
    <w:rsid w:val="000660FF"/>
    <w:rsid w:val="0006610B"/>
    <w:rsid w:val="00066210"/>
    <w:rsid w:val="0006628E"/>
    <w:rsid w:val="00066327"/>
    <w:rsid w:val="000663C6"/>
    <w:rsid w:val="0006647E"/>
    <w:rsid w:val="000666DB"/>
    <w:rsid w:val="00066787"/>
    <w:rsid w:val="000667C2"/>
    <w:rsid w:val="00066899"/>
    <w:rsid w:val="00066DC2"/>
    <w:rsid w:val="00066DDD"/>
    <w:rsid w:val="00066EF5"/>
    <w:rsid w:val="00066F3F"/>
    <w:rsid w:val="00066F88"/>
    <w:rsid w:val="0006707C"/>
    <w:rsid w:val="000670E3"/>
    <w:rsid w:val="000673BB"/>
    <w:rsid w:val="000675D0"/>
    <w:rsid w:val="000676B6"/>
    <w:rsid w:val="00067748"/>
    <w:rsid w:val="000678B4"/>
    <w:rsid w:val="00067C2A"/>
    <w:rsid w:val="00067C91"/>
    <w:rsid w:val="00067DC1"/>
    <w:rsid w:val="000701FD"/>
    <w:rsid w:val="0007025D"/>
    <w:rsid w:val="00070370"/>
    <w:rsid w:val="0007041A"/>
    <w:rsid w:val="0007043D"/>
    <w:rsid w:val="0007048A"/>
    <w:rsid w:val="00070497"/>
    <w:rsid w:val="000704DF"/>
    <w:rsid w:val="00070772"/>
    <w:rsid w:val="000709F5"/>
    <w:rsid w:val="00070A3B"/>
    <w:rsid w:val="00070A8A"/>
    <w:rsid w:val="00070B86"/>
    <w:rsid w:val="00070F26"/>
    <w:rsid w:val="00070FC8"/>
    <w:rsid w:val="00071095"/>
    <w:rsid w:val="00071189"/>
    <w:rsid w:val="0007145F"/>
    <w:rsid w:val="000714F9"/>
    <w:rsid w:val="000715F0"/>
    <w:rsid w:val="0007175D"/>
    <w:rsid w:val="00071864"/>
    <w:rsid w:val="0007190C"/>
    <w:rsid w:val="000719E7"/>
    <w:rsid w:val="00071B75"/>
    <w:rsid w:val="00071E2A"/>
    <w:rsid w:val="00071EAF"/>
    <w:rsid w:val="00071F57"/>
    <w:rsid w:val="00071F8A"/>
    <w:rsid w:val="00071FB2"/>
    <w:rsid w:val="00071FDF"/>
    <w:rsid w:val="00072033"/>
    <w:rsid w:val="00072067"/>
    <w:rsid w:val="00072086"/>
    <w:rsid w:val="000720C8"/>
    <w:rsid w:val="000721BF"/>
    <w:rsid w:val="000722A8"/>
    <w:rsid w:val="00072309"/>
    <w:rsid w:val="000724A7"/>
    <w:rsid w:val="000725F4"/>
    <w:rsid w:val="000726A9"/>
    <w:rsid w:val="00072730"/>
    <w:rsid w:val="000728DB"/>
    <w:rsid w:val="000728E9"/>
    <w:rsid w:val="00072907"/>
    <w:rsid w:val="00072A62"/>
    <w:rsid w:val="00072BA8"/>
    <w:rsid w:val="00072C66"/>
    <w:rsid w:val="00072CA1"/>
    <w:rsid w:val="00072CDB"/>
    <w:rsid w:val="00072EF3"/>
    <w:rsid w:val="00072F63"/>
    <w:rsid w:val="00072FAD"/>
    <w:rsid w:val="00073031"/>
    <w:rsid w:val="000731C5"/>
    <w:rsid w:val="0007322C"/>
    <w:rsid w:val="0007330D"/>
    <w:rsid w:val="000733A3"/>
    <w:rsid w:val="0007351C"/>
    <w:rsid w:val="000735A1"/>
    <w:rsid w:val="000735BF"/>
    <w:rsid w:val="000736E3"/>
    <w:rsid w:val="000739BC"/>
    <w:rsid w:val="00073BA8"/>
    <w:rsid w:val="00073C00"/>
    <w:rsid w:val="00073EE0"/>
    <w:rsid w:val="00073F6E"/>
    <w:rsid w:val="00073FC8"/>
    <w:rsid w:val="00073FEB"/>
    <w:rsid w:val="00074145"/>
    <w:rsid w:val="000747EC"/>
    <w:rsid w:val="000747FA"/>
    <w:rsid w:val="00074960"/>
    <w:rsid w:val="00074AEE"/>
    <w:rsid w:val="00074D2B"/>
    <w:rsid w:val="00074E59"/>
    <w:rsid w:val="00074E64"/>
    <w:rsid w:val="00075019"/>
    <w:rsid w:val="00075027"/>
    <w:rsid w:val="0007505E"/>
    <w:rsid w:val="000750C2"/>
    <w:rsid w:val="000750F9"/>
    <w:rsid w:val="0007512E"/>
    <w:rsid w:val="00075267"/>
    <w:rsid w:val="00075742"/>
    <w:rsid w:val="00075E38"/>
    <w:rsid w:val="00076159"/>
    <w:rsid w:val="000761EC"/>
    <w:rsid w:val="00076276"/>
    <w:rsid w:val="000762D4"/>
    <w:rsid w:val="000764B5"/>
    <w:rsid w:val="000765A5"/>
    <w:rsid w:val="000766A1"/>
    <w:rsid w:val="0007696A"/>
    <w:rsid w:val="00076A73"/>
    <w:rsid w:val="00076D1D"/>
    <w:rsid w:val="00076F8A"/>
    <w:rsid w:val="000770C2"/>
    <w:rsid w:val="000770FB"/>
    <w:rsid w:val="00077281"/>
    <w:rsid w:val="00077306"/>
    <w:rsid w:val="00077398"/>
    <w:rsid w:val="000773E1"/>
    <w:rsid w:val="000773F7"/>
    <w:rsid w:val="00077477"/>
    <w:rsid w:val="000775DA"/>
    <w:rsid w:val="0007767D"/>
    <w:rsid w:val="00077715"/>
    <w:rsid w:val="000777DC"/>
    <w:rsid w:val="000778F2"/>
    <w:rsid w:val="0007797B"/>
    <w:rsid w:val="00077983"/>
    <w:rsid w:val="00077BFB"/>
    <w:rsid w:val="00077D18"/>
    <w:rsid w:val="00077D39"/>
    <w:rsid w:val="00077D43"/>
    <w:rsid w:val="00077DEA"/>
    <w:rsid w:val="00077E03"/>
    <w:rsid w:val="00077E4C"/>
    <w:rsid w:val="00077E90"/>
    <w:rsid w:val="00077EC6"/>
    <w:rsid w:val="00077FC7"/>
    <w:rsid w:val="00080065"/>
    <w:rsid w:val="00080184"/>
    <w:rsid w:val="000801D4"/>
    <w:rsid w:val="000801EF"/>
    <w:rsid w:val="00080222"/>
    <w:rsid w:val="000802A8"/>
    <w:rsid w:val="000802FA"/>
    <w:rsid w:val="000802FD"/>
    <w:rsid w:val="00080350"/>
    <w:rsid w:val="000804C2"/>
    <w:rsid w:val="000804C4"/>
    <w:rsid w:val="00080506"/>
    <w:rsid w:val="0008063D"/>
    <w:rsid w:val="000807F4"/>
    <w:rsid w:val="00080869"/>
    <w:rsid w:val="00080937"/>
    <w:rsid w:val="00080957"/>
    <w:rsid w:val="00080ADE"/>
    <w:rsid w:val="00080B31"/>
    <w:rsid w:val="00080B34"/>
    <w:rsid w:val="00080B82"/>
    <w:rsid w:val="00080C87"/>
    <w:rsid w:val="00080CA5"/>
    <w:rsid w:val="00080D08"/>
    <w:rsid w:val="00080D1A"/>
    <w:rsid w:val="00080E11"/>
    <w:rsid w:val="00080E3C"/>
    <w:rsid w:val="000811EF"/>
    <w:rsid w:val="0008133D"/>
    <w:rsid w:val="0008147C"/>
    <w:rsid w:val="000814E7"/>
    <w:rsid w:val="000815A4"/>
    <w:rsid w:val="000815AA"/>
    <w:rsid w:val="00081816"/>
    <w:rsid w:val="0008181C"/>
    <w:rsid w:val="00081892"/>
    <w:rsid w:val="000818E6"/>
    <w:rsid w:val="00081B68"/>
    <w:rsid w:val="00081B70"/>
    <w:rsid w:val="00081BEF"/>
    <w:rsid w:val="00081C2B"/>
    <w:rsid w:val="00081C61"/>
    <w:rsid w:val="00081CAE"/>
    <w:rsid w:val="00081CB6"/>
    <w:rsid w:val="00081D12"/>
    <w:rsid w:val="00081D21"/>
    <w:rsid w:val="00081D59"/>
    <w:rsid w:val="00081DE6"/>
    <w:rsid w:val="00081E8C"/>
    <w:rsid w:val="00081F29"/>
    <w:rsid w:val="00081F57"/>
    <w:rsid w:val="0008204C"/>
    <w:rsid w:val="00082054"/>
    <w:rsid w:val="000820B3"/>
    <w:rsid w:val="000823B6"/>
    <w:rsid w:val="00082531"/>
    <w:rsid w:val="00082551"/>
    <w:rsid w:val="0008258D"/>
    <w:rsid w:val="00082639"/>
    <w:rsid w:val="000826E5"/>
    <w:rsid w:val="0008278D"/>
    <w:rsid w:val="00082BB8"/>
    <w:rsid w:val="00082BC2"/>
    <w:rsid w:val="00082DFE"/>
    <w:rsid w:val="00082ECE"/>
    <w:rsid w:val="00082FBF"/>
    <w:rsid w:val="00083082"/>
    <w:rsid w:val="000830B9"/>
    <w:rsid w:val="00083189"/>
    <w:rsid w:val="000831F0"/>
    <w:rsid w:val="000831F2"/>
    <w:rsid w:val="000832B7"/>
    <w:rsid w:val="0008332A"/>
    <w:rsid w:val="0008332D"/>
    <w:rsid w:val="00083333"/>
    <w:rsid w:val="00083340"/>
    <w:rsid w:val="0008338B"/>
    <w:rsid w:val="00083517"/>
    <w:rsid w:val="00083535"/>
    <w:rsid w:val="0008366C"/>
    <w:rsid w:val="00083709"/>
    <w:rsid w:val="00083797"/>
    <w:rsid w:val="000837A5"/>
    <w:rsid w:val="000837DD"/>
    <w:rsid w:val="0008388B"/>
    <w:rsid w:val="000839C8"/>
    <w:rsid w:val="00083A30"/>
    <w:rsid w:val="00083AE4"/>
    <w:rsid w:val="00083BAE"/>
    <w:rsid w:val="00083E9E"/>
    <w:rsid w:val="00083ED5"/>
    <w:rsid w:val="00083F2C"/>
    <w:rsid w:val="00083F53"/>
    <w:rsid w:val="0008404F"/>
    <w:rsid w:val="0008453F"/>
    <w:rsid w:val="000845A7"/>
    <w:rsid w:val="00084643"/>
    <w:rsid w:val="00084706"/>
    <w:rsid w:val="00084832"/>
    <w:rsid w:val="000848CD"/>
    <w:rsid w:val="0008499F"/>
    <w:rsid w:val="00084C73"/>
    <w:rsid w:val="00084D78"/>
    <w:rsid w:val="00084E8A"/>
    <w:rsid w:val="00084EB4"/>
    <w:rsid w:val="00084FF2"/>
    <w:rsid w:val="00085072"/>
    <w:rsid w:val="000850EB"/>
    <w:rsid w:val="000851D1"/>
    <w:rsid w:val="000852FC"/>
    <w:rsid w:val="00085303"/>
    <w:rsid w:val="000853A6"/>
    <w:rsid w:val="00085412"/>
    <w:rsid w:val="000858AF"/>
    <w:rsid w:val="000859B4"/>
    <w:rsid w:val="00085AB8"/>
    <w:rsid w:val="00085BC1"/>
    <w:rsid w:val="00085BC5"/>
    <w:rsid w:val="00085C10"/>
    <w:rsid w:val="00085DAA"/>
    <w:rsid w:val="00085E08"/>
    <w:rsid w:val="00085E12"/>
    <w:rsid w:val="000861AE"/>
    <w:rsid w:val="000861FC"/>
    <w:rsid w:val="000862B4"/>
    <w:rsid w:val="000864D9"/>
    <w:rsid w:val="00086510"/>
    <w:rsid w:val="0008651D"/>
    <w:rsid w:val="0008651E"/>
    <w:rsid w:val="00086590"/>
    <w:rsid w:val="000866A8"/>
    <w:rsid w:val="0008688E"/>
    <w:rsid w:val="00086945"/>
    <w:rsid w:val="000869E2"/>
    <w:rsid w:val="00086A2B"/>
    <w:rsid w:val="00086A36"/>
    <w:rsid w:val="00086A54"/>
    <w:rsid w:val="00086B61"/>
    <w:rsid w:val="00086BA1"/>
    <w:rsid w:val="00086C5D"/>
    <w:rsid w:val="00086C6E"/>
    <w:rsid w:val="00086EF7"/>
    <w:rsid w:val="000870FA"/>
    <w:rsid w:val="00087279"/>
    <w:rsid w:val="0008743A"/>
    <w:rsid w:val="000874A6"/>
    <w:rsid w:val="000875CE"/>
    <w:rsid w:val="0008770B"/>
    <w:rsid w:val="00087732"/>
    <w:rsid w:val="00087750"/>
    <w:rsid w:val="0008791F"/>
    <w:rsid w:val="000879CA"/>
    <w:rsid w:val="00087A3F"/>
    <w:rsid w:val="00087A83"/>
    <w:rsid w:val="00087AF5"/>
    <w:rsid w:val="00087BA4"/>
    <w:rsid w:val="00087D87"/>
    <w:rsid w:val="00087D98"/>
    <w:rsid w:val="00087F43"/>
    <w:rsid w:val="0009009C"/>
    <w:rsid w:val="000900F3"/>
    <w:rsid w:val="00090189"/>
    <w:rsid w:val="00090203"/>
    <w:rsid w:val="00090262"/>
    <w:rsid w:val="000902BC"/>
    <w:rsid w:val="00090495"/>
    <w:rsid w:val="000909BE"/>
    <w:rsid w:val="000909E7"/>
    <w:rsid w:val="00090A17"/>
    <w:rsid w:val="00090A2F"/>
    <w:rsid w:val="00090D66"/>
    <w:rsid w:val="00090F85"/>
    <w:rsid w:val="00091067"/>
    <w:rsid w:val="000910B8"/>
    <w:rsid w:val="000910FA"/>
    <w:rsid w:val="00091244"/>
    <w:rsid w:val="000913B8"/>
    <w:rsid w:val="00091427"/>
    <w:rsid w:val="00091436"/>
    <w:rsid w:val="00091469"/>
    <w:rsid w:val="000914DC"/>
    <w:rsid w:val="00091638"/>
    <w:rsid w:val="00091666"/>
    <w:rsid w:val="00091820"/>
    <w:rsid w:val="000918AC"/>
    <w:rsid w:val="000918EE"/>
    <w:rsid w:val="00091982"/>
    <w:rsid w:val="00091AE5"/>
    <w:rsid w:val="00091B0D"/>
    <w:rsid w:val="00091E32"/>
    <w:rsid w:val="00091E47"/>
    <w:rsid w:val="00091E83"/>
    <w:rsid w:val="00091EDE"/>
    <w:rsid w:val="00092045"/>
    <w:rsid w:val="000920A6"/>
    <w:rsid w:val="000920B0"/>
    <w:rsid w:val="000920F7"/>
    <w:rsid w:val="00092234"/>
    <w:rsid w:val="00092300"/>
    <w:rsid w:val="000925DB"/>
    <w:rsid w:val="000925EB"/>
    <w:rsid w:val="000926C6"/>
    <w:rsid w:val="00092709"/>
    <w:rsid w:val="0009273C"/>
    <w:rsid w:val="00092876"/>
    <w:rsid w:val="000928EC"/>
    <w:rsid w:val="000929EF"/>
    <w:rsid w:val="00092B88"/>
    <w:rsid w:val="00092D33"/>
    <w:rsid w:val="00092DC2"/>
    <w:rsid w:val="00092F66"/>
    <w:rsid w:val="00092FB5"/>
    <w:rsid w:val="0009304A"/>
    <w:rsid w:val="000931D1"/>
    <w:rsid w:val="0009322C"/>
    <w:rsid w:val="00093333"/>
    <w:rsid w:val="000935A2"/>
    <w:rsid w:val="000936B0"/>
    <w:rsid w:val="0009376F"/>
    <w:rsid w:val="000937FE"/>
    <w:rsid w:val="000939C9"/>
    <w:rsid w:val="00093BB4"/>
    <w:rsid w:val="00093CA1"/>
    <w:rsid w:val="00093CCF"/>
    <w:rsid w:val="00093E38"/>
    <w:rsid w:val="00093EB7"/>
    <w:rsid w:val="0009403E"/>
    <w:rsid w:val="0009422F"/>
    <w:rsid w:val="00094237"/>
    <w:rsid w:val="00094280"/>
    <w:rsid w:val="0009442F"/>
    <w:rsid w:val="00094433"/>
    <w:rsid w:val="00094484"/>
    <w:rsid w:val="000944BF"/>
    <w:rsid w:val="000944CE"/>
    <w:rsid w:val="000944FD"/>
    <w:rsid w:val="000945D5"/>
    <w:rsid w:val="000946E6"/>
    <w:rsid w:val="000949D4"/>
    <w:rsid w:val="00094A7B"/>
    <w:rsid w:val="00094AA7"/>
    <w:rsid w:val="00094AB8"/>
    <w:rsid w:val="00094B41"/>
    <w:rsid w:val="00094BBB"/>
    <w:rsid w:val="00094CA5"/>
    <w:rsid w:val="00094D93"/>
    <w:rsid w:val="00094DFA"/>
    <w:rsid w:val="00094FE3"/>
    <w:rsid w:val="00095178"/>
    <w:rsid w:val="0009520B"/>
    <w:rsid w:val="000953D7"/>
    <w:rsid w:val="000956D1"/>
    <w:rsid w:val="000956F3"/>
    <w:rsid w:val="00095777"/>
    <w:rsid w:val="000957C0"/>
    <w:rsid w:val="00095804"/>
    <w:rsid w:val="000958BA"/>
    <w:rsid w:val="0009598C"/>
    <w:rsid w:val="00095A3A"/>
    <w:rsid w:val="00095AEF"/>
    <w:rsid w:val="00095BE9"/>
    <w:rsid w:val="00095C20"/>
    <w:rsid w:val="00095C49"/>
    <w:rsid w:val="00095DDA"/>
    <w:rsid w:val="00095E41"/>
    <w:rsid w:val="00095F0F"/>
    <w:rsid w:val="00095F25"/>
    <w:rsid w:val="00095FEA"/>
    <w:rsid w:val="0009602B"/>
    <w:rsid w:val="000960C2"/>
    <w:rsid w:val="000961FA"/>
    <w:rsid w:val="00096268"/>
    <w:rsid w:val="000962B7"/>
    <w:rsid w:val="000962FA"/>
    <w:rsid w:val="00096399"/>
    <w:rsid w:val="000965B9"/>
    <w:rsid w:val="000966BB"/>
    <w:rsid w:val="000967F0"/>
    <w:rsid w:val="0009686C"/>
    <w:rsid w:val="00096A30"/>
    <w:rsid w:val="00096A4F"/>
    <w:rsid w:val="00096A81"/>
    <w:rsid w:val="00096B98"/>
    <w:rsid w:val="00096DA4"/>
    <w:rsid w:val="00096DEC"/>
    <w:rsid w:val="00096DED"/>
    <w:rsid w:val="00096E11"/>
    <w:rsid w:val="00096E1F"/>
    <w:rsid w:val="00096F53"/>
    <w:rsid w:val="0009706E"/>
    <w:rsid w:val="000973B1"/>
    <w:rsid w:val="000976E8"/>
    <w:rsid w:val="00097854"/>
    <w:rsid w:val="0009794F"/>
    <w:rsid w:val="00097974"/>
    <w:rsid w:val="000979D4"/>
    <w:rsid w:val="00097AA2"/>
    <w:rsid w:val="00097BB6"/>
    <w:rsid w:val="00097BC6"/>
    <w:rsid w:val="00097DCD"/>
    <w:rsid w:val="00097ED0"/>
    <w:rsid w:val="00097EF0"/>
    <w:rsid w:val="00097FFB"/>
    <w:rsid w:val="000A0010"/>
    <w:rsid w:val="000A0066"/>
    <w:rsid w:val="000A0149"/>
    <w:rsid w:val="000A0172"/>
    <w:rsid w:val="000A0205"/>
    <w:rsid w:val="000A026B"/>
    <w:rsid w:val="000A0404"/>
    <w:rsid w:val="000A0445"/>
    <w:rsid w:val="000A0596"/>
    <w:rsid w:val="000A05B1"/>
    <w:rsid w:val="000A077A"/>
    <w:rsid w:val="000A0A40"/>
    <w:rsid w:val="000A0A86"/>
    <w:rsid w:val="000A0A94"/>
    <w:rsid w:val="000A0B14"/>
    <w:rsid w:val="000A0B5E"/>
    <w:rsid w:val="000A0B98"/>
    <w:rsid w:val="000A0BB8"/>
    <w:rsid w:val="000A0C18"/>
    <w:rsid w:val="000A0C3F"/>
    <w:rsid w:val="000A0C96"/>
    <w:rsid w:val="000A0CBF"/>
    <w:rsid w:val="000A0D22"/>
    <w:rsid w:val="000A0DC7"/>
    <w:rsid w:val="000A0DD7"/>
    <w:rsid w:val="000A0ED7"/>
    <w:rsid w:val="000A0F20"/>
    <w:rsid w:val="000A0F82"/>
    <w:rsid w:val="000A0F85"/>
    <w:rsid w:val="000A0FCB"/>
    <w:rsid w:val="000A10BF"/>
    <w:rsid w:val="000A10F3"/>
    <w:rsid w:val="000A12D5"/>
    <w:rsid w:val="000A1420"/>
    <w:rsid w:val="000A17C2"/>
    <w:rsid w:val="000A19BA"/>
    <w:rsid w:val="000A1A0F"/>
    <w:rsid w:val="000A1AAC"/>
    <w:rsid w:val="000A1B16"/>
    <w:rsid w:val="000A1C52"/>
    <w:rsid w:val="000A1F4B"/>
    <w:rsid w:val="000A1FEB"/>
    <w:rsid w:val="000A21DE"/>
    <w:rsid w:val="000A2248"/>
    <w:rsid w:val="000A2427"/>
    <w:rsid w:val="000A2436"/>
    <w:rsid w:val="000A244D"/>
    <w:rsid w:val="000A25B1"/>
    <w:rsid w:val="000A25D8"/>
    <w:rsid w:val="000A25DA"/>
    <w:rsid w:val="000A2672"/>
    <w:rsid w:val="000A26AB"/>
    <w:rsid w:val="000A26BC"/>
    <w:rsid w:val="000A278F"/>
    <w:rsid w:val="000A28C5"/>
    <w:rsid w:val="000A28EA"/>
    <w:rsid w:val="000A29BE"/>
    <w:rsid w:val="000A2A5E"/>
    <w:rsid w:val="000A2B46"/>
    <w:rsid w:val="000A2BDB"/>
    <w:rsid w:val="000A2BFC"/>
    <w:rsid w:val="000A2C42"/>
    <w:rsid w:val="000A2E45"/>
    <w:rsid w:val="000A2E60"/>
    <w:rsid w:val="000A2F01"/>
    <w:rsid w:val="000A321B"/>
    <w:rsid w:val="000A32C6"/>
    <w:rsid w:val="000A3304"/>
    <w:rsid w:val="000A33A0"/>
    <w:rsid w:val="000A347F"/>
    <w:rsid w:val="000A348E"/>
    <w:rsid w:val="000A35F7"/>
    <w:rsid w:val="000A361F"/>
    <w:rsid w:val="000A3749"/>
    <w:rsid w:val="000A3819"/>
    <w:rsid w:val="000A38FC"/>
    <w:rsid w:val="000A3929"/>
    <w:rsid w:val="000A3A21"/>
    <w:rsid w:val="000A3A99"/>
    <w:rsid w:val="000A3BA5"/>
    <w:rsid w:val="000A3BC4"/>
    <w:rsid w:val="000A3D13"/>
    <w:rsid w:val="000A3D39"/>
    <w:rsid w:val="000A3DC9"/>
    <w:rsid w:val="000A3DF8"/>
    <w:rsid w:val="000A3F1C"/>
    <w:rsid w:val="000A3F36"/>
    <w:rsid w:val="000A413C"/>
    <w:rsid w:val="000A4255"/>
    <w:rsid w:val="000A4418"/>
    <w:rsid w:val="000A44F7"/>
    <w:rsid w:val="000A4505"/>
    <w:rsid w:val="000A468C"/>
    <w:rsid w:val="000A46E2"/>
    <w:rsid w:val="000A4840"/>
    <w:rsid w:val="000A4911"/>
    <w:rsid w:val="000A4954"/>
    <w:rsid w:val="000A49C3"/>
    <w:rsid w:val="000A49D8"/>
    <w:rsid w:val="000A4A22"/>
    <w:rsid w:val="000A4B91"/>
    <w:rsid w:val="000A4CC4"/>
    <w:rsid w:val="000A4D92"/>
    <w:rsid w:val="000A4F80"/>
    <w:rsid w:val="000A4FC9"/>
    <w:rsid w:val="000A50CB"/>
    <w:rsid w:val="000A5167"/>
    <w:rsid w:val="000A548E"/>
    <w:rsid w:val="000A551D"/>
    <w:rsid w:val="000A552C"/>
    <w:rsid w:val="000A553A"/>
    <w:rsid w:val="000A57DE"/>
    <w:rsid w:val="000A581A"/>
    <w:rsid w:val="000A58FF"/>
    <w:rsid w:val="000A5918"/>
    <w:rsid w:val="000A5989"/>
    <w:rsid w:val="000A5C10"/>
    <w:rsid w:val="000A5CF5"/>
    <w:rsid w:val="000A5DA1"/>
    <w:rsid w:val="000A5ED8"/>
    <w:rsid w:val="000A5F86"/>
    <w:rsid w:val="000A60D5"/>
    <w:rsid w:val="000A610D"/>
    <w:rsid w:val="000A614E"/>
    <w:rsid w:val="000A61C9"/>
    <w:rsid w:val="000A6281"/>
    <w:rsid w:val="000A62FF"/>
    <w:rsid w:val="000A63C9"/>
    <w:rsid w:val="000A6706"/>
    <w:rsid w:val="000A678C"/>
    <w:rsid w:val="000A6818"/>
    <w:rsid w:val="000A6934"/>
    <w:rsid w:val="000A6B19"/>
    <w:rsid w:val="000A6B5D"/>
    <w:rsid w:val="000A6C3F"/>
    <w:rsid w:val="000A6CD3"/>
    <w:rsid w:val="000A6D9C"/>
    <w:rsid w:val="000A715B"/>
    <w:rsid w:val="000A7248"/>
    <w:rsid w:val="000A72BA"/>
    <w:rsid w:val="000A735C"/>
    <w:rsid w:val="000A74CE"/>
    <w:rsid w:val="000A78DA"/>
    <w:rsid w:val="000A793B"/>
    <w:rsid w:val="000A7957"/>
    <w:rsid w:val="000A797C"/>
    <w:rsid w:val="000A7A55"/>
    <w:rsid w:val="000A7B13"/>
    <w:rsid w:val="000A7F43"/>
    <w:rsid w:val="000A7F8D"/>
    <w:rsid w:val="000B0026"/>
    <w:rsid w:val="000B0143"/>
    <w:rsid w:val="000B033F"/>
    <w:rsid w:val="000B0403"/>
    <w:rsid w:val="000B050F"/>
    <w:rsid w:val="000B05E4"/>
    <w:rsid w:val="000B0601"/>
    <w:rsid w:val="000B0822"/>
    <w:rsid w:val="000B091A"/>
    <w:rsid w:val="000B0A68"/>
    <w:rsid w:val="000B0AEE"/>
    <w:rsid w:val="000B0B08"/>
    <w:rsid w:val="000B0DBC"/>
    <w:rsid w:val="000B0E52"/>
    <w:rsid w:val="000B0FB6"/>
    <w:rsid w:val="000B1001"/>
    <w:rsid w:val="000B101E"/>
    <w:rsid w:val="000B10FE"/>
    <w:rsid w:val="000B116E"/>
    <w:rsid w:val="000B11AA"/>
    <w:rsid w:val="000B12C5"/>
    <w:rsid w:val="000B1370"/>
    <w:rsid w:val="000B1429"/>
    <w:rsid w:val="000B143A"/>
    <w:rsid w:val="000B14E4"/>
    <w:rsid w:val="000B1586"/>
    <w:rsid w:val="000B16B5"/>
    <w:rsid w:val="000B1721"/>
    <w:rsid w:val="000B181D"/>
    <w:rsid w:val="000B191A"/>
    <w:rsid w:val="000B19FF"/>
    <w:rsid w:val="000B1B88"/>
    <w:rsid w:val="000B1D5C"/>
    <w:rsid w:val="000B1EB7"/>
    <w:rsid w:val="000B1FE8"/>
    <w:rsid w:val="000B2226"/>
    <w:rsid w:val="000B2267"/>
    <w:rsid w:val="000B234B"/>
    <w:rsid w:val="000B2534"/>
    <w:rsid w:val="000B2545"/>
    <w:rsid w:val="000B2686"/>
    <w:rsid w:val="000B282D"/>
    <w:rsid w:val="000B2892"/>
    <w:rsid w:val="000B2932"/>
    <w:rsid w:val="000B2945"/>
    <w:rsid w:val="000B2BAA"/>
    <w:rsid w:val="000B2CAD"/>
    <w:rsid w:val="000B2CBD"/>
    <w:rsid w:val="000B304A"/>
    <w:rsid w:val="000B307B"/>
    <w:rsid w:val="000B30C8"/>
    <w:rsid w:val="000B30CC"/>
    <w:rsid w:val="000B32F5"/>
    <w:rsid w:val="000B336B"/>
    <w:rsid w:val="000B3385"/>
    <w:rsid w:val="000B353F"/>
    <w:rsid w:val="000B37E4"/>
    <w:rsid w:val="000B37FB"/>
    <w:rsid w:val="000B3920"/>
    <w:rsid w:val="000B392D"/>
    <w:rsid w:val="000B3964"/>
    <w:rsid w:val="000B39A3"/>
    <w:rsid w:val="000B39AF"/>
    <w:rsid w:val="000B3AD0"/>
    <w:rsid w:val="000B3AEE"/>
    <w:rsid w:val="000B3B84"/>
    <w:rsid w:val="000B3D62"/>
    <w:rsid w:val="000B3E43"/>
    <w:rsid w:val="000B3F55"/>
    <w:rsid w:val="000B3FF8"/>
    <w:rsid w:val="000B407D"/>
    <w:rsid w:val="000B41CB"/>
    <w:rsid w:val="000B420C"/>
    <w:rsid w:val="000B42EF"/>
    <w:rsid w:val="000B4431"/>
    <w:rsid w:val="000B4514"/>
    <w:rsid w:val="000B4990"/>
    <w:rsid w:val="000B4BCC"/>
    <w:rsid w:val="000B4D95"/>
    <w:rsid w:val="000B4E54"/>
    <w:rsid w:val="000B5040"/>
    <w:rsid w:val="000B5060"/>
    <w:rsid w:val="000B50D1"/>
    <w:rsid w:val="000B50D9"/>
    <w:rsid w:val="000B510D"/>
    <w:rsid w:val="000B5134"/>
    <w:rsid w:val="000B5427"/>
    <w:rsid w:val="000B551F"/>
    <w:rsid w:val="000B55EB"/>
    <w:rsid w:val="000B5635"/>
    <w:rsid w:val="000B564E"/>
    <w:rsid w:val="000B5754"/>
    <w:rsid w:val="000B57CE"/>
    <w:rsid w:val="000B57EE"/>
    <w:rsid w:val="000B5973"/>
    <w:rsid w:val="000B59F2"/>
    <w:rsid w:val="000B5A13"/>
    <w:rsid w:val="000B5B5A"/>
    <w:rsid w:val="000B5E17"/>
    <w:rsid w:val="000B5EA2"/>
    <w:rsid w:val="000B5F2F"/>
    <w:rsid w:val="000B6251"/>
    <w:rsid w:val="000B640E"/>
    <w:rsid w:val="000B67F2"/>
    <w:rsid w:val="000B682A"/>
    <w:rsid w:val="000B6831"/>
    <w:rsid w:val="000B68AB"/>
    <w:rsid w:val="000B692E"/>
    <w:rsid w:val="000B693E"/>
    <w:rsid w:val="000B6ADA"/>
    <w:rsid w:val="000B6C14"/>
    <w:rsid w:val="000B6C1C"/>
    <w:rsid w:val="000B6CBE"/>
    <w:rsid w:val="000B6D24"/>
    <w:rsid w:val="000B6D2A"/>
    <w:rsid w:val="000B6E85"/>
    <w:rsid w:val="000B6F6E"/>
    <w:rsid w:val="000B6FB0"/>
    <w:rsid w:val="000B6FE8"/>
    <w:rsid w:val="000B70BD"/>
    <w:rsid w:val="000B716E"/>
    <w:rsid w:val="000B726A"/>
    <w:rsid w:val="000B74B3"/>
    <w:rsid w:val="000B7826"/>
    <w:rsid w:val="000B78BE"/>
    <w:rsid w:val="000B7945"/>
    <w:rsid w:val="000B7A2A"/>
    <w:rsid w:val="000B7A6F"/>
    <w:rsid w:val="000B7A7A"/>
    <w:rsid w:val="000B7AA2"/>
    <w:rsid w:val="000B7BFD"/>
    <w:rsid w:val="000B7D63"/>
    <w:rsid w:val="000B7E1E"/>
    <w:rsid w:val="000B7F71"/>
    <w:rsid w:val="000B7FD9"/>
    <w:rsid w:val="000C00E2"/>
    <w:rsid w:val="000C0162"/>
    <w:rsid w:val="000C017C"/>
    <w:rsid w:val="000C0264"/>
    <w:rsid w:val="000C034C"/>
    <w:rsid w:val="000C0369"/>
    <w:rsid w:val="000C03AB"/>
    <w:rsid w:val="000C03FF"/>
    <w:rsid w:val="000C048B"/>
    <w:rsid w:val="000C04A8"/>
    <w:rsid w:val="000C04CD"/>
    <w:rsid w:val="000C05B5"/>
    <w:rsid w:val="000C0B2E"/>
    <w:rsid w:val="000C0B3A"/>
    <w:rsid w:val="000C0B78"/>
    <w:rsid w:val="000C0B82"/>
    <w:rsid w:val="000C0BF0"/>
    <w:rsid w:val="000C0C3F"/>
    <w:rsid w:val="000C0C67"/>
    <w:rsid w:val="000C0C99"/>
    <w:rsid w:val="000C0CAE"/>
    <w:rsid w:val="000C0DC5"/>
    <w:rsid w:val="000C1013"/>
    <w:rsid w:val="000C111A"/>
    <w:rsid w:val="000C1158"/>
    <w:rsid w:val="000C17A8"/>
    <w:rsid w:val="000C19A7"/>
    <w:rsid w:val="000C1AFA"/>
    <w:rsid w:val="000C1B3A"/>
    <w:rsid w:val="000C1E6D"/>
    <w:rsid w:val="000C1F1E"/>
    <w:rsid w:val="000C1FD4"/>
    <w:rsid w:val="000C20A4"/>
    <w:rsid w:val="000C20D3"/>
    <w:rsid w:val="000C22C9"/>
    <w:rsid w:val="000C236A"/>
    <w:rsid w:val="000C25A0"/>
    <w:rsid w:val="000C25FF"/>
    <w:rsid w:val="000C26C6"/>
    <w:rsid w:val="000C275B"/>
    <w:rsid w:val="000C29EF"/>
    <w:rsid w:val="000C2A8F"/>
    <w:rsid w:val="000C2B53"/>
    <w:rsid w:val="000C2C32"/>
    <w:rsid w:val="000C2CF9"/>
    <w:rsid w:val="000C2DCE"/>
    <w:rsid w:val="000C2DD7"/>
    <w:rsid w:val="000C2DE0"/>
    <w:rsid w:val="000C2EF4"/>
    <w:rsid w:val="000C2FDC"/>
    <w:rsid w:val="000C3087"/>
    <w:rsid w:val="000C3134"/>
    <w:rsid w:val="000C321A"/>
    <w:rsid w:val="000C324C"/>
    <w:rsid w:val="000C3340"/>
    <w:rsid w:val="000C361C"/>
    <w:rsid w:val="000C3973"/>
    <w:rsid w:val="000C3A84"/>
    <w:rsid w:val="000C3AE4"/>
    <w:rsid w:val="000C3AEE"/>
    <w:rsid w:val="000C3B98"/>
    <w:rsid w:val="000C3BB7"/>
    <w:rsid w:val="000C3C6F"/>
    <w:rsid w:val="000C3CCD"/>
    <w:rsid w:val="000C3DB1"/>
    <w:rsid w:val="000C3E0C"/>
    <w:rsid w:val="000C3E5E"/>
    <w:rsid w:val="000C3E8D"/>
    <w:rsid w:val="000C3EE7"/>
    <w:rsid w:val="000C3F58"/>
    <w:rsid w:val="000C408E"/>
    <w:rsid w:val="000C40EA"/>
    <w:rsid w:val="000C4319"/>
    <w:rsid w:val="000C441E"/>
    <w:rsid w:val="000C441F"/>
    <w:rsid w:val="000C451F"/>
    <w:rsid w:val="000C454D"/>
    <w:rsid w:val="000C4559"/>
    <w:rsid w:val="000C45E7"/>
    <w:rsid w:val="000C46A3"/>
    <w:rsid w:val="000C4733"/>
    <w:rsid w:val="000C479C"/>
    <w:rsid w:val="000C47AE"/>
    <w:rsid w:val="000C4BC5"/>
    <w:rsid w:val="000C4C2B"/>
    <w:rsid w:val="000C4C72"/>
    <w:rsid w:val="000C4CF7"/>
    <w:rsid w:val="000C4E60"/>
    <w:rsid w:val="000C504A"/>
    <w:rsid w:val="000C519D"/>
    <w:rsid w:val="000C51BD"/>
    <w:rsid w:val="000C51FF"/>
    <w:rsid w:val="000C5220"/>
    <w:rsid w:val="000C546C"/>
    <w:rsid w:val="000C553C"/>
    <w:rsid w:val="000C55E1"/>
    <w:rsid w:val="000C55E3"/>
    <w:rsid w:val="000C5607"/>
    <w:rsid w:val="000C5649"/>
    <w:rsid w:val="000C59B4"/>
    <w:rsid w:val="000C5B2B"/>
    <w:rsid w:val="000C5B5B"/>
    <w:rsid w:val="000C5C07"/>
    <w:rsid w:val="000C5C8B"/>
    <w:rsid w:val="000C5C90"/>
    <w:rsid w:val="000C5D86"/>
    <w:rsid w:val="000C5DC1"/>
    <w:rsid w:val="000C5F07"/>
    <w:rsid w:val="000C6009"/>
    <w:rsid w:val="000C6180"/>
    <w:rsid w:val="000C630A"/>
    <w:rsid w:val="000C6356"/>
    <w:rsid w:val="000C6375"/>
    <w:rsid w:val="000C63F2"/>
    <w:rsid w:val="000C6431"/>
    <w:rsid w:val="000C6479"/>
    <w:rsid w:val="000C64F0"/>
    <w:rsid w:val="000C660F"/>
    <w:rsid w:val="000C661C"/>
    <w:rsid w:val="000C6658"/>
    <w:rsid w:val="000C6674"/>
    <w:rsid w:val="000C6686"/>
    <w:rsid w:val="000C6762"/>
    <w:rsid w:val="000C67E2"/>
    <w:rsid w:val="000C6974"/>
    <w:rsid w:val="000C6AC5"/>
    <w:rsid w:val="000C6B69"/>
    <w:rsid w:val="000C6C5A"/>
    <w:rsid w:val="000C6E61"/>
    <w:rsid w:val="000C6EA5"/>
    <w:rsid w:val="000C7031"/>
    <w:rsid w:val="000C7067"/>
    <w:rsid w:val="000C7088"/>
    <w:rsid w:val="000C70C2"/>
    <w:rsid w:val="000C70E3"/>
    <w:rsid w:val="000C71D5"/>
    <w:rsid w:val="000C7339"/>
    <w:rsid w:val="000C7378"/>
    <w:rsid w:val="000C7411"/>
    <w:rsid w:val="000C7730"/>
    <w:rsid w:val="000C7751"/>
    <w:rsid w:val="000C7788"/>
    <w:rsid w:val="000C77D4"/>
    <w:rsid w:val="000C7A6C"/>
    <w:rsid w:val="000C7ACE"/>
    <w:rsid w:val="000C7E09"/>
    <w:rsid w:val="000C7E24"/>
    <w:rsid w:val="000C7F40"/>
    <w:rsid w:val="000D0055"/>
    <w:rsid w:val="000D0243"/>
    <w:rsid w:val="000D0249"/>
    <w:rsid w:val="000D02D1"/>
    <w:rsid w:val="000D0340"/>
    <w:rsid w:val="000D0352"/>
    <w:rsid w:val="000D03E5"/>
    <w:rsid w:val="000D0457"/>
    <w:rsid w:val="000D05F2"/>
    <w:rsid w:val="000D06BB"/>
    <w:rsid w:val="000D07D5"/>
    <w:rsid w:val="000D089C"/>
    <w:rsid w:val="000D08A7"/>
    <w:rsid w:val="000D0937"/>
    <w:rsid w:val="000D0947"/>
    <w:rsid w:val="000D09C7"/>
    <w:rsid w:val="000D0A64"/>
    <w:rsid w:val="000D0B5F"/>
    <w:rsid w:val="000D0D04"/>
    <w:rsid w:val="000D0D35"/>
    <w:rsid w:val="000D0EF2"/>
    <w:rsid w:val="000D0F51"/>
    <w:rsid w:val="000D0F94"/>
    <w:rsid w:val="000D1336"/>
    <w:rsid w:val="000D13C1"/>
    <w:rsid w:val="000D1403"/>
    <w:rsid w:val="000D145D"/>
    <w:rsid w:val="000D1517"/>
    <w:rsid w:val="000D15DC"/>
    <w:rsid w:val="000D166F"/>
    <w:rsid w:val="000D175F"/>
    <w:rsid w:val="000D1868"/>
    <w:rsid w:val="000D195B"/>
    <w:rsid w:val="000D1AF8"/>
    <w:rsid w:val="000D1C07"/>
    <w:rsid w:val="000D1C43"/>
    <w:rsid w:val="000D201E"/>
    <w:rsid w:val="000D2060"/>
    <w:rsid w:val="000D2061"/>
    <w:rsid w:val="000D208B"/>
    <w:rsid w:val="000D210F"/>
    <w:rsid w:val="000D21E6"/>
    <w:rsid w:val="000D242D"/>
    <w:rsid w:val="000D24F3"/>
    <w:rsid w:val="000D250E"/>
    <w:rsid w:val="000D25AC"/>
    <w:rsid w:val="000D25CD"/>
    <w:rsid w:val="000D25E5"/>
    <w:rsid w:val="000D268B"/>
    <w:rsid w:val="000D26D5"/>
    <w:rsid w:val="000D28A4"/>
    <w:rsid w:val="000D28C4"/>
    <w:rsid w:val="000D2C27"/>
    <w:rsid w:val="000D2DC2"/>
    <w:rsid w:val="000D2F06"/>
    <w:rsid w:val="000D2F22"/>
    <w:rsid w:val="000D2FA2"/>
    <w:rsid w:val="000D3160"/>
    <w:rsid w:val="000D3203"/>
    <w:rsid w:val="000D32DC"/>
    <w:rsid w:val="000D33B8"/>
    <w:rsid w:val="000D3407"/>
    <w:rsid w:val="000D3466"/>
    <w:rsid w:val="000D3497"/>
    <w:rsid w:val="000D34FE"/>
    <w:rsid w:val="000D3707"/>
    <w:rsid w:val="000D3741"/>
    <w:rsid w:val="000D388B"/>
    <w:rsid w:val="000D3ABB"/>
    <w:rsid w:val="000D3C2C"/>
    <w:rsid w:val="000D3E59"/>
    <w:rsid w:val="000D3EE0"/>
    <w:rsid w:val="000D3EFA"/>
    <w:rsid w:val="000D3F2D"/>
    <w:rsid w:val="000D400A"/>
    <w:rsid w:val="000D41FE"/>
    <w:rsid w:val="000D4207"/>
    <w:rsid w:val="000D4281"/>
    <w:rsid w:val="000D4393"/>
    <w:rsid w:val="000D43BC"/>
    <w:rsid w:val="000D440D"/>
    <w:rsid w:val="000D4600"/>
    <w:rsid w:val="000D47A8"/>
    <w:rsid w:val="000D47CC"/>
    <w:rsid w:val="000D48DE"/>
    <w:rsid w:val="000D4B0E"/>
    <w:rsid w:val="000D4BBD"/>
    <w:rsid w:val="000D4E31"/>
    <w:rsid w:val="000D501B"/>
    <w:rsid w:val="000D506E"/>
    <w:rsid w:val="000D520E"/>
    <w:rsid w:val="000D5241"/>
    <w:rsid w:val="000D5256"/>
    <w:rsid w:val="000D5258"/>
    <w:rsid w:val="000D5322"/>
    <w:rsid w:val="000D5399"/>
    <w:rsid w:val="000D541B"/>
    <w:rsid w:val="000D5487"/>
    <w:rsid w:val="000D549E"/>
    <w:rsid w:val="000D54DC"/>
    <w:rsid w:val="000D5524"/>
    <w:rsid w:val="000D570F"/>
    <w:rsid w:val="000D579B"/>
    <w:rsid w:val="000D579F"/>
    <w:rsid w:val="000D5817"/>
    <w:rsid w:val="000D5AD9"/>
    <w:rsid w:val="000D5B4E"/>
    <w:rsid w:val="000D5B5B"/>
    <w:rsid w:val="000D5CE7"/>
    <w:rsid w:val="000D5DC3"/>
    <w:rsid w:val="000D5E3E"/>
    <w:rsid w:val="000D5F25"/>
    <w:rsid w:val="000D5F40"/>
    <w:rsid w:val="000D61C4"/>
    <w:rsid w:val="000D64E7"/>
    <w:rsid w:val="000D6720"/>
    <w:rsid w:val="000D6843"/>
    <w:rsid w:val="000D6862"/>
    <w:rsid w:val="000D6933"/>
    <w:rsid w:val="000D6AF2"/>
    <w:rsid w:val="000D6B17"/>
    <w:rsid w:val="000D6C97"/>
    <w:rsid w:val="000D6E26"/>
    <w:rsid w:val="000D6E30"/>
    <w:rsid w:val="000D6E3D"/>
    <w:rsid w:val="000D6F75"/>
    <w:rsid w:val="000D6F84"/>
    <w:rsid w:val="000D71C1"/>
    <w:rsid w:val="000D71E3"/>
    <w:rsid w:val="000D71EA"/>
    <w:rsid w:val="000D7300"/>
    <w:rsid w:val="000D7343"/>
    <w:rsid w:val="000D73DF"/>
    <w:rsid w:val="000D73F8"/>
    <w:rsid w:val="000D745C"/>
    <w:rsid w:val="000D7497"/>
    <w:rsid w:val="000D76A1"/>
    <w:rsid w:val="000D76B8"/>
    <w:rsid w:val="000D77B9"/>
    <w:rsid w:val="000D7808"/>
    <w:rsid w:val="000D7A3B"/>
    <w:rsid w:val="000D7A8E"/>
    <w:rsid w:val="000D7B34"/>
    <w:rsid w:val="000D7B93"/>
    <w:rsid w:val="000D7C37"/>
    <w:rsid w:val="000D7CFA"/>
    <w:rsid w:val="000D7F23"/>
    <w:rsid w:val="000D7F7A"/>
    <w:rsid w:val="000D7FC3"/>
    <w:rsid w:val="000E0079"/>
    <w:rsid w:val="000E00FA"/>
    <w:rsid w:val="000E0192"/>
    <w:rsid w:val="000E01A2"/>
    <w:rsid w:val="000E040B"/>
    <w:rsid w:val="000E0572"/>
    <w:rsid w:val="000E0589"/>
    <w:rsid w:val="000E0599"/>
    <w:rsid w:val="000E0726"/>
    <w:rsid w:val="000E0745"/>
    <w:rsid w:val="000E0791"/>
    <w:rsid w:val="000E08C2"/>
    <w:rsid w:val="000E0AC0"/>
    <w:rsid w:val="000E0ADE"/>
    <w:rsid w:val="000E0BB1"/>
    <w:rsid w:val="000E0C02"/>
    <w:rsid w:val="000E0DEF"/>
    <w:rsid w:val="000E0E06"/>
    <w:rsid w:val="000E0E71"/>
    <w:rsid w:val="000E0EA2"/>
    <w:rsid w:val="000E0F01"/>
    <w:rsid w:val="000E10F6"/>
    <w:rsid w:val="000E117D"/>
    <w:rsid w:val="000E129C"/>
    <w:rsid w:val="000E12AA"/>
    <w:rsid w:val="000E14E7"/>
    <w:rsid w:val="000E14FA"/>
    <w:rsid w:val="000E16FC"/>
    <w:rsid w:val="000E1727"/>
    <w:rsid w:val="000E18A8"/>
    <w:rsid w:val="000E18FD"/>
    <w:rsid w:val="000E195B"/>
    <w:rsid w:val="000E1A0C"/>
    <w:rsid w:val="000E1A5B"/>
    <w:rsid w:val="000E1B6D"/>
    <w:rsid w:val="000E1B8F"/>
    <w:rsid w:val="000E1B9C"/>
    <w:rsid w:val="000E1BA3"/>
    <w:rsid w:val="000E1BAE"/>
    <w:rsid w:val="000E1DEC"/>
    <w:rsid w:val="000E1E25"/>
    <w:rsid w:val="000E1E29"/>
    <w:rsid w:val="000E1E46"/>
    <w:rsid w:val="000E1F1A"/>
    <w:rsid w:val="000E2014"/>
    <w:rsid w:val="000E2097"/>
    <w:rsid w:val="000E20ED"/>
    <w:rsid w:val="000E2114"/>
    <w:rsid w:val="000E21BB"/>
    <w:rsid w:val="000E2355"/>
    <w:rsid w:val="000E248F"/>
    <w:rsid w:val="000E259D"/>
    <w:rsid w:val="000E25CF"/>
    <w:rsid w:val="000E26FF"/>
    <w:rsid w:val="000E275F"/>
    <w:rsid w:val="000E2768"/>
    <w:rsid w:val="000E276E"/>
    <w:rsid w:val="000E28AD"/>
    <w:rsid w:val="000E28DC"/>
    <w:rsid w:val="000E2945"/>
    <w:rsid w:val="000E29F6"/>
    <w:rsid w:val="000E2A7A"/>
    <w:rsid w:val="000E2B26"/>
    <w:rsid w:val="000E2D1C"/>
    <w:rsid w:val="000E2D38"/>
    <w:rsid w:val="000E2D48"/>
    <w:rsid w:val="000E2D6A"/>
    <w:rsid w:val="000E2DEC"/>
    <w:rsid w:val="000E2E77"/>
    <w:rsid w:val="000E2F43"/>
    <w:rsid w:val="000E2FE4"/>
    <w:rsid w:val="000E30C3"/>
    <w:rsid w:val="000E3126"/>
    <w:rsid w:val="000E317F"/>
    <w:rsid w:val="000E3390"/>
    <w:rsid w:val="000E3532"/>
    <w:rsid w:val="000E358D"/>
    <w:rsid w:val="000E36DD"/>
    <w:rsid w:val="000E3797"/>
    <w:rsid w:val="000E380A"/>
    <w:rsid w:val="000E387A"/>
    <w:rsid w:val="000E3A5F"/>
    <w:rsid w:val="000E3B03"/>
    <w:rsid w:val="000E3B59"/>
    <w:rsid w:val="000E3BA3"/>
    <w:rsid w:val="000E3C98"/>
    <w:rsid w:val="000E3EAE"/>
    <w:rsid w:val="000E40E1"/>
    <w:rsid w:val="000E4198"/>
    <w:rsid w:val="000E41AF"/>
    <w:rsid w:val="000E4273"/>
    <w:rsid w:val="000E42D3"/>
    <w:rsid w:val="000E4362"/>
    <w:rsid w:val="000E43F8"/>
    <w:rsid w:val="000E445E"/>
    <w:rsid w:val="000E4485"/>
    <w:rsid w:val="000E4501"/>
    <w:rsid w:val="000E4729"/>
    <w:rsid w:val="000E48AF"/>
    <w:rsid w:val="000E4951"/>
    <w:rsid w:val="000E4C73"/>
    <w:rsid w:val="000E4E0E"/>
    <w:rsid w:val="000E4E1D"/>
    <w:rsid w:val="000E4F8C"/>
    <w:rsid w:val="000E4FA1"/>
    <w:rsid w:val="000E5051"/>
    <w:rsid w:val="000E51CD"/>
    <w:rsid w:val="000E524B"/>
    <w:rsid w:val="000E533A"/>
    <w:rsid w:val="000E5347"/>
    <w:rsid w:val="000E5371"/>
    <w:rsid w:val="000E53A4"/>
    <w:rsid w:val="000E53CA"/>
    <w:rsid w:val="000E53D5"/>
    <w:rsid w:val="000E542F"/>
    <w:rsid w:val="000E54CE"/>
    <w:rsid w:val="000E55F7"/>
    <w:rsid w:val="000E5820"/>
    <w:rsid w:val="000E597C"/>
    <w:rsid w:val="000E59E9"/>
    <w:rsid w:val="000E5A72"/>
    <w:rsid w:val="000E5A91"/>
    <w:rsid w:val="000E5B7A"/>
    <w:rsid w:val="000E5C1F"/>
    <w:rsid w:val="000E5DFD"/>
    <w:rsid w:val="000E5E78"/>
    <w:rsid w:val="000E5F77"/>
    <w:rsid w:val="000E5FE0"/>
    <w:rsid w:val="000E6010"/>
    <w:rsid w:val="000E606F"/>
    <w:rsid w:val="000E60B2"/>
    <w:rsid w:val="000E60C8"/>
    <w:rsid w:val="000E61D7"/>
    <w:rsid w:val="000E621A"/>
    <w:rsid w:val="000E6455"/>
    <w:rsid w:val="000E6551"/>
    <w:rsid w:val="000E6576"/>
    <w:rsid w:val="000E6619"/>
    <w:rsid w:val="000E6646"/>
    <w:rsid w:val="000E67F1"/>
    <w:rsid w:val="000E685F"/>
    <w:rsid w:val="000E6873"/>
    <w:rsid w:val="000E6879"/>
    <w:rsid w:val="000E68AF"/>
    <w:rsid w:val="000E696E"/>
    <w:rsid w:val="000E69F9"/>
    <w:rsid w:val="000E6A16"/>
    <w:rsid w:val="000E6A5E"/>
    <w:rsid w:val="000E6BDD"/>
    <w:rsid w:val="000E6C0A"/>
    <w:rsid w:val="000E6DA7"/>
    <w:rsid w:val="000E6DE9"/>
    <w:rsid w:val="000E6EBC"/>
    <w:rsid w:val="000E70D8"/>
    <w:rsid w:val="000E7155"/>
    <w:rsid w:val="000E72CE"/>
    <w:rsid w:val="000E7625"/>
    <w:rsid w:val="000E7752"/>
    <w:rsid w:val="000E778E"/>
    <w:rsid w:val="000E78F6"/>
    <w:rsid w:val="000E7920"/>
    <w:rsid w:val="000E7936"/>
    <w:rsid w:val="000E7AE1"/>
    <w:rsid w:val="000E7B31"/>
    <w:rsid w:val="000E7B74"/>
    <w:rsid w:val="000E7B8C"/>
    <w:rsid w:val="000E7BBE"/>
    <w:rsid w:val="000E7BC6"/>
    <w:rsid w:val="000E7C7F"/>
    <w:rsid w:val="000E7F18"/>
    <w:rsid w:val="000E7FFE"/>
    <w:rsid w:val="000E9A41"/>
    <w:rsid w:val="000EB70C"/>
    <w:rsid w:val="000EF068"/>
    <w:rsid w:val="000F0152"/>
    <w:rsid w:val="000F0268"/>
    <w:rsid w:val="000F0626"/>
    <w:rsid w:val="000F06F7"/>
    <w:rsid w:val="000F06F8"/>
    <w:rsid w:val="000F07E7"/>
    <w:rsid w:val="000F0837"/>
    <w:rsid w:val="000F0AA8"/>
    <w:rsid w:val="000F0B54"/>
    <w:rsid w:val="000F0C5F"/>
    <w:rsid w:val="000F0D74"/>
    <w:rsid w:val="000F0D7B"/>
    <w:rsid w:val="000F0D90"/>
    <w:rsid w:val="000F0DD4"/>
    <w:rsid w:val="000F0E58"/>
    <w:rsid w:val="000F0E73"/>
    <w:rsid w:val="000F0E88"/>
    <w:rsid w:val="000F0F2C"/>
    <w:rsid w:val="000F101F"/>
    <w:rsid w:val="000F112F"/>
    <w:rsid w:val="000F1135"/>
    <w:rsid w:val="000F126C"/>
    <w:rsid w:val="000F1399"/>
    <w:rsid w:val="000F14B9"/>
    <w:rsid w:val="000F14D4"/>
    <w:rsid w:val="000F15E8"/>
    <w:rsid w:val="000F1665"/>
    <w:rsid w:val="000F1772"/>
    <w:rsid w:val="000F179A"/>
    <w:rsid w:val="000F18C0"/>
    <w:rsid w:val="000F193C"/>
    <w:rsid w:val="000F1955"/>
    <w:rsid w:val="000F1A32"/>
    <w:rsid w:val="000F1ABE"/>
    <w:rsid w:val="000F1CA3"/>
    <w:rsid w:val="000F1CF2"/>
    <w:rsid w:val="000F1D89"/>
    <w:rsid w:val="000F1D91"/>
    <w:rsid w:val="000F1E17"/>
    <w:rsid w:val="000F1E42"/>
    <w:rsid w:val="000F1F54"/>
    <w:rsid w:val="000F2073"/>
    <w:rsid w:val="000F215B"/>
    <w:rsid w:val="000F2355"/>
    <w:rsid w:val="000F237E"/>
    <w:rsid w:val="000F239C"/>
    <w:rsid w:val="000F23FA"/>
    <w:rsid w:val="000F24B2"/>
    <w:rsid w:val="000F24C5"/>
    <w:rsid w:val="000F257C"/>
    <w:rsid w:val="000F25F3"/>
    <w:rsid w:val="000F2709"/>
    <w:rsid w:val="000F28EF"/>
    <w:rsid w:val="000F29FF"/>
    <w:rsid w:val="000F2B09"/>
    <w:rsid w:val="000F2D4A"/>
    <w:rsid w:val="000F2D52"/>
    <w:rsid w:val="000F2DC4"/>
    <w:rsid w:val="000F2E1E"/>
    <w:rsid w:val="000F2F51"/>
    <w:rsid w:val="000F2F87"/>
    <w:rsid w:val="000F2FB6"/>
    <w:rsid w:val="000F30A4"/>
    <w:rsid w:val="000F32E4"/>
    <w:rsid w:val="000F3447"/>
    <w:rsid w:val="000F3472"/>
    <w:rsid w:val="000F35BE"/>
    <w:rsid w:val="000F36CB"/>
    <w:rsid w:val="000F3717"/>
    <w:rsid w:val="000F37EA"/>
    <w:rsid w:val="000F392F"/>
    <w:rsid w:val="000F3C5B"/>
    <w:rsid w:val="000F3C5F"/>
    <w:rsid w:val="000F3D28"/>
    <w:rsid w:val="000F3F5A"/>
    <w:rsid w:val="000F3F75"/>
    <w:rsid w:val="000F4035"/>
    <w:rsid w:val="000F4050"/>
    <w:rsid w:val="000F42CF"/>
    <w:rsid w:val="000F45E4"/>
    <w:rsid w:val="000F464C"/>
    <w:rsid w:val="000F47CA"/>
    <w:rsid w:val="000F4805"/>
    <w:rsid w:val="000F486A"/>
    <w:rsid w:val="000F48F6"/>
    <w:rsid w:val="000F4903"/>
    <w:rsid w:val="000F499C"/>
    <w:rsid w:val="000F4AA5"/>
    <w:rsid w:val="000F4B36"/>
    <w:rsid w:val="000F5017"/>
    <w:rsid w:val="000F50D5"/>
    <w:rsid w:val="000F50EF"/>
    <w:rsid w:val="000F51AD"/>
    <w:rsid w:val="000F52BA"/>
    <w:rsid w:val="000F540E"/>
    <w:rsid w:val="000F542A"/>
    <w:rsid w:val="000F5509"/>
    <w:rsid w:val="000F56C2"/>
    <w:rsid w:val="000F58A4"/>
    <w:rsid w:val="000F590B"/>
    <w:rsid w:val="000F595C"/>
    <w:rsid w:val="000F59C5"/>
    <w:rsid w:val="000F5B77"/>
    <w:rsid w:val="000F5C58"/>
    <w:rsid w:val="000F5E69"/>
    <w:rsid w:val="000F5F0E"/>
    <w:rsid w:val="000F5FE2"/>
    <w:rsid w:val="000F6083"/>
    <w:rsid w:val="000F6386"/>
    <w:rsid w:val="000F63E9"/>
    <w:rsid w:val="000F6424"/>
    <w:rsid w:val="000F6432"/>
    <w:rsid w:val="000F64F1"/>
    <w:rsid w:val="000F651C"/>
    <w:rsid w:val="000F659A"/>
    <w:rsid w:val="000F65B8"/>
    <w:rsid w:val="000F6638"/>
    <w:rsid w:val="000F686B"/>
    <w:rsid w:val="000F686D"/>
    <w:rsid w:val="000F687E"/>
    <w:rsid w:val="000F6919"/>
    <w:rsid w:val="000F6971"/>
    <w:rsid w:val="000F6995"/>
    <w:rsid w:val="000F6A4B"/>
    <w:rsid w:val="000F6C6A"/>
    <w:rsid w:val="000F6D34"/>
    <w:rsid w:val="000F6DB4"/>
    <w:rsid w:val="000F6E15"/>
    <w:rsid w:val="000F6E92"/>
    <w:rsid w:val="000F7276"/>
    <w:rsid w:val="000F72B8"/>
    <w:rsid w:val="000F736F"/>
    <w:rsid w:val="000F74DA"/>
    <w:rsid w:val="000F7530"/>
    <w:rsid w:val="000F756E"/>
    <w:rsid w:val="000F7780"/>
    <w:rsid w:val="000F7790"/>
    <w:rsid w:val="000F77A1"/>
    <w:rsid w:val="000F77ED"/>
    <w:rsid w:val="000F790D"/>
    <w:rsid w:val="000F798A"/>
    <w:rsid w:val="000F7BD5"/>
    <w:rsid w:val="000F7BE6"/>
    <w:rsid w:val="000F7D3A"/>
    <w:rsid w:val="000F7D8F"/>
    <w:rsid w:val="000F7D9D"/>
    <w:rsid w:val="000F7E41"/>
    <w:rsid w:val="000F7E72"/>
    <w:rsid w:val="0010004F"/>
    <w:rsid w:val="00100097"/>
    <w:rsid w:val="0010021B"/>
    <w:rsid w:val="0010023D"/>
    <w:rsid w:val="001002FC"/>
    <w:rsid w:val="0010043F"/>
    <w:rsid w:val="001004CD"/>
    <w:rsid w:val="00100563"/>
    <w:rsid w:val="0010058A"/>
    <w:rsid w:val="00100703"/>
    <w:rsid w:val="00100797"/>
    <w:rsid w:val="00100834"/>
    <w:rsid w:val="001008CB"/>
    <w:rsid w:val="00100995"/>
    <w:rsid w:val="00100A06"/>
    <w:rsid w:val="00100A58"/>
    <w:rsid w:val="00100AA9"/>
    <w:rsid w:val="00100AD0"/>
    <w:rsid w:val="00100BBD"/>
    <w:rsid w:val="00100C77"/>
    <w:rsid w:val="00100E1E"/>
    <w:rsid w:val="00100E91"/>
    <w:rsid w:val="00100EBF"/>
    <w:rsid w:val="00100FB3"/>
    <w:rsid w:val="00101080"/>
    <w:rsid w:val="001010A1"/>
    <w:rsid w:val="00101253"/>
    <w:rsid w:val="0010131F"/>
    <w:rsid w:val="0010134B"/>
    <w:rsid w:val="001013C7"/>
    <w:rsid w:val="001013EF"/>
    <w:rsid w:val="00101467"/>
    <w:rsid w:val="0010147A"/>
    <w:rsid w:val="001018D1"/>
    <w:rsid w:val="00101A58"/>
    <w:rsid w:val="00101ADB"/>
    <w:rsid w:val="00101B7F"/>
    <w:rsid w:val="00101C5A"/>
    <w:rsid w:val="00101C77"/>
    <w:rsid w:val="00101C92"/>
    <w:rsid w:val="00101D88"/>
    <w:rsid w:val="00101DC8"/>
    <w:rsid w:val="00101F6A"/>
    <w:rsid w:val="00101FAB"/>
    <w:rsid w:val="00101FAE"/>
    <w:rsid w:val="00101FBE"/>
    <w:rsid w:val="0010201C"/>
    <w:rsid w:val="00102044"/>
    <w:rsid w:val="001020C5"/>
    <w:rsid w:val="00102158"/>
    <w:rsid w:val="0010226E"/>
    <w:rsid w:val="0010227D"/>
    <w:rsid w:val="001022BD"/>
    <w:rsid w:val="00102452"/>
    <w:rsid w:val="00102489"/>
    <w:rsid w:val="00102497"/>
    <w:rsid w:val="00102524"/>
    <w:rsid w:val="0010252A"/>
    <w:rsid w:val="00102534"/>
    <w:rsid w:val="00102597"/>
    <w:rsid w:val="001026F2"/>
    <w:rsid w:val="001027C2"/>
    <w:rsid w:val="001029C1"/>
    <w:rsid w:val="00102AF8"/>
    <w:rsid w:val="00102B64"/>
    <w:rsid w:val="00102BD0"/>
    <w:rsid w:val="00102CC8"/>
    <w:rsid w:val="00102E98"/>
    <w:rsid w:val="001030F2"/>
    <w:rsid w:val="0010315F"/>
    <w:rsid w:val="001031A4"/>
    <w:rsid w:val="001031DF"/>
    <w:rsid w:val="001034F3"/>
    <w:rsid w:val="00103568"/>
    <w:rsid w:val="001035D6"/>
    <w:rsid w:val="0010360E"/>
    <w:rsid w:val="00103616"/>
    <w:rsid w:val="001036DA"/>
    <w:rsid w:val="00103710"/>
    <w:rsid w:val="00103724"/>
    <w:rsid w:val="00103938"/>
    <w:rsid w:val="00103AE8"/>
    <w:rsid w:val="00103B10"/>
    <w:rsid w:val="00103B18"/>
    <w:rsid w:val="00103CD5"/>
    <w:rsid w:val="00103D58"/>
    <w:rsid w:val="00103D98"/>
    <w:rsid w:val="00103FED"/>
    <w:rsid w:val="001040AD"/>
    <w:rsid w:val="001040E4"/>
    <w:rsid w:val="00104214"/>
    <w:rsid w:val="0010429E"/>
    <w:rsid w:val="00104323"/>
    <w:rsid w:val="0010442D"/>
    <w:rsid w:val="00104493"/>
    <w:rsid w:val="001044A6"/>
    <w:rsid w:val="001046D2"/>
    <w:rsid w:val="0010485D"/>
    <w:rsid w:val="00104916"/>
    <w:rsid w:val="0010497A"/>
    <w:rsid w:val="00104A09"/>
    <w:rsid w:val="00104A44"/>
    <w:rsid w:val="00104A56"/>
    <w:rsid w:val="00104A7D"/>
    <w:rsid w:val="00104D2E"/>
    <w:rsid w:val="00104D2F"/>
    <w:rsid w:val="00104DB7"/>
    <w:rsid w:val="00104DEA"/>
    <w:rsid w:val="00104FF8"/>
    <w:rsid w:val="00105087"/>
    <w:rsid w:val="0010513D"/>
    <w:rsid w:val="001053C1"/>
    <w:rsid w:val="001055B1"/>
    <w:rsid w:val="001055DA"/>
    <w:rsid w:val="001056E6"/>
    <w:rsid w:val="00105765"/>
    <w:rsid w:val="00105809"/>
    <w:rsid w:val="0010584D"/>
    <w:rsid w:val="001058A5"/>
    <w:rsid w:val="00105A8C"/>
    <w:rsid w:val="00105C50"/>
    <w:rsid w:val="00105C9E"/>
    <w:rsid w:val="00105CA5"/>
    <w:rsid w:val="00105D06"/>
    <w:rsid w:val="00105D98"/>
    <w:rsid w:val="00105DA8"/>
    <w:rsid w:val="00105E51"/>
    <w:rsid w:val="00105EED"/>
    <w:rsid w:val="00106100"/>
    <w:rsid w:val="0010615E"/>
    <w:rsid w:val="001061AF"/>
    <w:rsid w:val="001061E7"/>
    <w:rsid w:val="00106466"/>
    <w:rsid w:val="00106791"/>
    <w:rsid w:val="00106858"/>
    <w:rsid w:val="00106868"/>
    <w:rsid w:val="0010694B"/>
    <w:rsid w:val="00106AF0"/>
    <w:rsid w:val="00106DEB"/>
    <w:rsid w:val="00106E8D"/>
    <w:rsid w:val="00106F18"/>
    <w:rsid w:val="00107039"/>
    <w:rsid w:val="00107134"/>
    <w:rsid w:val="00107255"/>
    <w:rsid w:val="00107508"/>
    <w:rsid w:val="001076E1"/>
    <w:rsid w:val="0010774E"/>
    <w:rsid w:val="001077C5"/>
    <w:rsid w:val="00107865"/>
    <w:rsid w:val="00107B4A"/>
    <w:rsid w:val="00107D06"/>
    <w:rsid w:val="00107DF2"/>
    <w:rsid w:val="00107E02"/>
    <w:rsid w:val="00107EB4"/>
    <w:rsid w:val="0011010F"/>
    <w:rsid w:val="00110188"/>
    <w:rsid w:val="001102AF"/>
    <w:rsid w:val="001103DF"/>
    <w:rsid w:val="00110556"/>
    <w:rsid w:val="0011067B"/>
    <w:rsid w:val="00110807"/>
    <w:rsid w:val="001108DC"/>
    <w:rsid w:val="00110BBB"/>
    <w:rsid w:val="00110BF7"/>
    <w:rsid w:val="00110E1A"/>
    <w:rsid w:val="00110ECC"/>
    <w:rsid w:val="00110FF2"/>
    <w:rsid w:val="001110FF"/>
    <w:rsid w:val="001111DE"/>
    <w:rsid w:val="00111237"/>
    <w:rsid w:val="0011123A"/>
    <w:rsid w:val="0011133B"/>
    <w:rsid w:val="00111450"/>
    <w:rsid w:val="00111453"/>
    <w:rsid w:val="00111566"/>
    <w:rsid w:val="0011163A"/>
    <w:rsid w:val="00111656"/>
    <w:rsid w:val="00111749"/>
    <w:rsid w:val="0011176B"/>
    <w:rsid w:val="001117B6"/>
    <w:rsid w:val="0011183D"/>
    <w:rsid w:val="00111954"/>
    <w:rsid w:val="00111ABB"/>
    <w:rsid w:val="00111AFB"/>
    <w:rsid w:val="00111C72"/>
    <w:rsid w:val="00111E06"/>
    <w:rsid w:val="00111E61"/>
    <w:rsid w:val="00111E69"/>
    <w:rsid w:val="00111E70"/>
    <w:rsid w:val="00112000"/>
    <w:rsid w:val="0011200B"/>
    <w:rsid w:val="001120DE"/>
    <w:rsid w:val="001121CE"/>
    <w:rsid w:val="0011245F"/>
    <w:rsid w:val="00112500"/>
    <w:rsid w:val="0011258E"/>
    <w:rsid w:val="001125B1"/>
    <w:rsid w:val="001126E4"/>
    <w:rsid w:val="00112711"/>
    <w:rsid w:val="0011277C"/>
    <w:rsid w:val="001127DC"/>
    <w:rsid w:val="00112844"/>
    <w:rsid w:val="001128B1"/>
    <w:rsid w:val="00112A9A"/>
    <w:rsid w:val="00112CCB"/>
    <w:rsid w:val="00112E60"/>
    <w:rsid w:val="00112E94"/>
    <w:rsid w:val="00112F61"/>
    <w:rsid w:val="00113041"/>
    <w:rsid w:val="00113086"/>
    <w:rsid w:val="001130B4"/>
    <w:rsid w:val="001131D2"/>
    <w:rsid w:val="0011323D"/>
    <w:rsid w:val="00113281"/>
    <w:rsid w:val="001133E5"/>
    <w:rsid w:val="0011347F"/>
    <w:rsid w:val="0011359E"/>
    <w:rsid w:val="00113614"/>
    <w:rsid w:val="00113698"/>
    <w:rsid w:val="001136B9"/>
    <w:rsid w:val="001136CC"/>
    <w:rsid w:val="00113709"/>
    <w:rsid w:val="0011373F"/>
    <w:rsid w:val="0011380B"/>
    <w:rsid w:val="001138F3"/>
    <w:rsid w:val="00113A75"/>
    <w:rsid w:val="00113E29"/>
    <w:rsid w:val="00113FBB"/>
    <w:rsid w:val="0011401A"/>
    <w:rsid w:val="0011401B"/>
    <w:rsid w:val="00114048"/>
    <w:rsid w:val="0011407F"/>
    <w:rsid w:val="001142B9"/>
    <w:rsid w:val="0011435D"/>
    <w:rsid w:val="001144E5"/>
    <w:rsid w:val="00114594"/>
    <w:rsid w:val="001147CC"/>
    <w:rsid w:val="001148E3"/>
    <w:rsid w:val="001148EF"/>
    <w:rsid w:val="001148FC"/>
    <w:rsid w:val="0011498A"/>
    <w:rsid w:val="00114A84"/>
    <w:rsid w:val="00114A96"/>
    <w:rsid w:val="00114B40"/>
    <w:rsid w:val="00114B77"/>
    <w:rsid w:val="00114BA2"/>
    <w:rsid w:val="00114C67"/>
    <w:rsid w:val="00114C9C"/>
    <w:rsid w:val="00114CE7"/>
    <w:rsid w:val="00114D36"/>
    <w:rsid w:val="00115010"/>
    <w:rsid w:val="00115117"/>
    <w:rsid w:val="0011512C"/>
    <w:rsid w:val="00115190"/>
    <w:rsid w:val="00115395"/>
    <w:rsid w:val="0011546C"/>
    <w:rsid w:val="001155CA"/>
    <w:rsid w:val="00115860"/>
    <w:rsid w:val="0011586C"/>
    <w:rsid w:val="001158C5"/>
    <w:rsid w:val="0011591D"/>
    <w:rsid w:val="00115965"/>
    <w:rsid w:val="00115A2C"/>
    <w:rsid w:val="00115A69"/>
    <w:rsid w:val="00115A8E"/>
    <w:rsid w:val="00115AC0"/>
    <w:rsid w:val="00115ACF"/>
    <w:rsid w:val="00115D0F"/>
    <w:rsid w:val="00116219"/>
    <w:rsid w:val="0011637F"/>
    <w:rsid w:val="001164D4"/>
    <w:rsid w:val="00116544"/>
    <w:rsid w:val="001165A5"/>
    <w:rsid w:val="0011668B"/>
    <w:rsid w:val="001166F4"/>
    <w:rsid w:val="001167C0"/>
    <w:rsid w:val="001168CE"/>
    <w:rsid w:val="001168F1"/>
    <w:rsid w:val="00116901"/>
    <w:rsid w:val="00116A7F"/>
    <w:rsid w:val="00116BC8"/>
    <w:rsid w:val="00116BFA"/>
    <w:rsid w:val="00116C81"/>
    <w:rsid w:val="00116FED"/>
    <w:rsid w:val="0011704D"/>
    <w:rsid w:val="001170C7"/>
    <w:rsid w:val="001171F6"/>
    <w:rsid w:val="001172B8"/>
    <w:rsid w:val="00117377"/>
    <w:rsid w:val="001173DD"/>
    <w:rsid w:val="00117486"/>
    <w:rsid w:val="0011749C"/>
    <w:rsid w:val="00117627"/>
    <w:rsid w:val="0011781E"/>
    <w:rsid w:val="0011782B"/>
    <w:rsid w:val="001178CD"/>
    <w:rsid w:val="00117BA7"/>
    <w:rsid w:val="00117C14"/>
    <w:rsid w:val="00117D14"/>
    <w:rsid w:val="00117E5D"/>
    <w:rsid w:val="00117F3F"/>
    <w:rsid w:val="00117FEB"/>
    <w:rsid w:val="0011D05A"/>
    <w:rsid w:val="00120101"/>
    <w:rsid w:val="001201D2"/>
    <w:rsid w:val="00120257"/>
    <w:rsid w:val="001202EA"/>
    <w:rsid w:val="00120525"/>
    <w:rsid w:val="001205DC"/>
    <w:rsid w:val="001208F1"/>
    <w:rsid w:val="00120997"/>
    <w:rsid w:val="00120A86"/>
    <w:rsid w:val="00120AEF"/>
    <w:rsid w:val="00120B65"/>
    <w:rsid w:val="00120B6A"/>
    <w:rsid w:val="00120BD1"/>
    <w:rsid w:val="00120C89"/>
    <w:rsid w:val="00120CC5"/>
    <w:rsid w:val="00120CEA"/>
    <w:rsid w:val="00120D1F"/>
    <w:rsid w:val="00120DDE"/>
    <w:rsid w:val="00120E0F"/>
    <w:rsid w:val="00120E7B"/>
    <w:rsid w:val="00120EE6"/>
    <w:rsid w:val="00120FE2"/>
    <w:rsid w:val="001210E9"/>
    <w:rsid w:val="0012116F"/>
    <w:rsid w:val="0012148E"/>
    <w:rsid w:val="00121504"/>
    <w:rsid w:val="001216A3"/>
    <w:rsid w:val="0012179D"/>
    <w:rsid w:val="001218C7"/>
    <w:rsid w:val="001218ED"/>
    <w:rsid w:val="0012198C"/>
    <w:rsid w:val="00121A14"/>
    <w:rsid w:val="00121C3E"/>
    <w:rsid w:val="00121CE8"/>
    <w:rsid w:val="00121E4A"/>
    <w:rsid w:val="00121EDE"/>
    <w:rsid w:val="00121F1D"/>
    <w:rsid w:val="00121F43"/>
    <w:rsid w:val="00121FAD"/>
    <w:rsid w:val="0012210B"/>
    <w:rsid w:val="00122164"/>
    <w:rsid w:val="00122194"/>
    <w:rsid w:val="00122254"/>
    <w:rsid w:val="001222F9"/>
    <w:rsid w:val="00122425"/>
    <w:rsid w:val="00122431"/>
    <w:rsid w:val="00122440"/>
    <w:rsid w:val="001224EA"/>
    <w:rsid w:val="00122722"/>
    <w:rsid w:val="00122799"/>
    <w:rsid w:val="0012280C"/>
    <w:rsid w:val="00122857"/>
    <w:rsid w:val="00122877"/>
    <w:rsid w:val="001228E6"/>
    <w:rsid w:val="00122923"/>
    <w:rsid w:val="0012293B"/>
    <w:rsid w:val="001229CF"/>
    <w:rsid w:val="00122A79"/>
    <w:rsid w:val="00122A7A"/>
    <w:rsid w:val="00122B9C"/>
    <w:rsid w:val="00122E8B"/>
    <w:rsid w:val="0012307A"/>
    <w:rsid w:val="00123245"/>
    <w:rsid w:val="0012338B"/>
    <w:rsid w:val="001233DB"/>
    <w:rsid w:val="00123598"/>
    <w:rsid w:val="001236E6"/>
    <w:rsid w:val="00123798"/>
    <w:rsid w:val="00123883"/>
    <w:rsid w:val="00123B71"/>
    <w:rsid w:val="00123D29"/>
    <w:rsid w:val="00123DCE"/>
    <w:rsid w:val="00124103"/>
    <w:rsid w:val="00124112"/>
    <w:rsid w:val="0012426E"/>
    <w:rsid w:val="0012444A"/>
    <w:rsid w:val="001244A3"/>
    <w:rsid w:val="0012476A"/>
    <w:rsid w:val="00124B6E"/>
    <w:rsid w:val="00124BBC"/>
    <w:rsid w:val="00124CFD"/>
    <w:rsid w:val="00124DA2"/>
    <w:rsid w:val="00124DB2"/>
    <w:rsid w:val="00124E58"/>
    <w:rsid w:val="00124E90"/>
    <w:rsid w:val="00124F3A"/>
    <w:rsid w:val="00124F66"/>
    <w:rsid w:val="0012503E"/>
    <w:rsid w:val="00125131"/>
    <w:rsid w:val="00125160"/>
    <w:rsid w:val="0012516C"/>
    <w:rsid w:val="00125246"/>
    <w:rsid w:val="00125333"/>
    <w:rsid w:val="0012533F"/>
    <w:rsid w:val="0012537D"/>
    <w:rsid w:val="001253F1"/>
    <w:rsid w:val="001253FA"/>
    <w:rsid w:val="00125423"/>
    <w:rsid w:val="0012543D"/>
    <w:rsid w:val="00125672"/>
    <w:rsid w:val="00125A5B"/>
    <w:rsid w:val="00125AF6"/>
    <w:rsid w:val="00125B83"/>
    <w:rsid w:val="00125C3A"/>
    <w:rsid w:val="00125E74"/>
    <w:rsid w:val="00125E89"/>
    <w:rsid w:val="00125EA3"/>
    <w:rsid w:val="00126050"/>
    <w:rsid w:val="0012616A"/>
    <w:rsid w:val="00126193"/>
    <w:rsid w:val="00126297"/>
    <w:rsid w:val="0012631F"/>
    <w:rsid w:val="00126375"/>
    <w:rsid w:val="0012649D"/>
    <w:rsid w:val="00126566"/>
    <w:rsid w:val="00126619"/>
    <w:rsid w:val="00126631"/>
    <w:rsid w:val="00126679"/>
    <w:rsid w:val="00126695"/>
    <w:rsid w:val="001267E5"/>
    <w:rsid w:val="0012694A"/>
    <w:rsid w:val="001269E7"/>
    <w:rsid w:val="00126A14"/>
    <w:rsid w:val="00126A37"/>
    <w:rsid w:val="00126AA1"/>
    <w:rsid w:val="00126AB2"/>
    <w:rsid w:val="00126C84"/>
    <w:rsid w:val="00126CB4"/>
    <w:rsid w:val="00126CDD"/>
    <w:rsid w:val="00126D4F"/>
    <w:rsid w:val="00126D5F"/>
    <w:rsid w:val="00126E1B"/>
    <w:rsid w:val="00126E41"/>
    <w:rsid w:val="00126E6D"/>
    <w:rsid w:val="00126F31"/>
    <w:rsid w:val="00127078"/>
    <w:rsid w:val="00127080"/>
    <w:rsid w:val="0012717B"/>
    <w:rsid w:val="001271D7"/>
    <w:rsid w:val="001271E6"/>
    <w:rsid w:val="00127254"/>
    <w:rsid w:val="001272E7"/>
    <w:rsid w:val="00127464"/>
    <w:rsid w:val="00127468"/>
    <w:rsid w:val="001274E1"/>
    <w:rsid w:val="001274F1"/>
    <w:rsid w:val="0012762E"/>
    <w:rsid w:val="001276EE"/>
    <w:rsid w:val="0012787D"/>
    <w:rsid w:val="0012797E"/>
    <w:rsid w:val="001279F7"/>
    <w:rsid w:val="00127AF3"/>
    <w:rsid w:val="00127BB8"/>
    <w:rsid w:val="00127D28"/>
    <w:rsid w:val="00127D99"/>
    <w:rsid w:val="00127E59"/>
    <w:rsid w:val="0013001F"/>
    <w:rsid w:val="00130026"/>
    <w:rsid w:val="00130053"/>
    <w:rsid w:val="0013011D"/>
    <w:rsid w:val="001302BA"/>
    <w:rsid w:val="00130A03"/>
    <w:rsid w:val="00130A25"/>
    <w:rsid w:val="00130A2B"/>
    <w:rsid w:val="00130A39"/>
    <w:rsid w:val="00130A58"/>
    <w:rsid w:val="00130A63"/>
    <w:rsid w:val="00130ACA"/>
    <w:rsid w:val="00130B04"/>
    <w:rsid w:val="00130B3D"/>
    <w:rsid w:val="00130B60"/>
    <w:rsid w:val="00130BC1"/>
    <w:rsid w:val="00130CA2"/>
    <w:rsid w:val="00130D01"/>
    <w:rsid w:val="00130D3F"/>
    <w:rsid w:val="00130EA3"/>
    <w:rsid w:val="00130EA9"/>
    <w:rsid w:val="00130F19"/>
    <w:rsid w:val="00130F91"/>
    <w:rsid w:val="00130FC1"/>
    <w:rsid w:val="00130FD5"/>
    <w:rsid w:val="00130FEB"/>
    <w:rsid w:val="0013101A"/>
    <w:rsid w:val="001310AA"/>
    <w:rsid w:val="001312E7"/>
    <w:rsid w:val="001312FA"/>
    <w:rsid w:val="001313B3"/>
    <w:rsid w:val="001316E1"/>
    <w:rsid w:val="0013185B"/>
    <w:rsid w:val="00131966"/>
    <w:rsid w:val="00131993"/>
    <w:rsid w:val="00131A6F"/>
    <w:rsid w:val="00131B94"/>
    <w:rsid w:val="00131CD2"/>
    <w:rsid w:val="00131DE8"/>
    <w:rsid w:val="00131E26"/>
    <w:rsid w:val="00131EB6"/>
    <w:rsid w:val="0013206A"/>
    <w:rsid w:val="0013229C"/>
    <w:rsid w:val="001322C6"/>
    <w:rsid w:val="001322F2"/>
    <w:rsid w:val="001323B9"/>
    <w:rsid w:val="00132532"/>
    <w:rsid w:val="0013262E"/>
    <w:rsid w:val="00132659"/>
    <w:rsid w:val="00132996"/>
    <w:rsid w:val="00132A72"/>
    <w:rsid w:val="00132AF5"/>
    <w:rsid w:val="00132BE1"/>
    <w:rsid w:val="00132C51"/>
    <w:rsid w:val="00132E0F"/>
    <w:rsid w:val="00133336"/>
    <w:rsid w:val="001333A4"/>
    <w:rsid w:val="00133489"/>
    <w:rsid w:val="00133532"/>
    <w:rsid w:val="00133566"/>
    <w:rsid w:val="001336FB"/>
    <w:rsid w:val="00133776"/>
    <w:rsid w:val="0013379A"/>
    <w:rsid w:val="001337F0"/>
    <w:rsid w:val="00133820"/>
    <w:rsid w:val="0013389C"/>
    <w:rsid w:val="001338CF"/>
    <w:rsid w:val="001339F8"/>
    <w:rsid w:val="00133A4C"/>
    <w:rsid w:val="00133A6C"/>
    <w:rsid w:val="00133AE9"/>
    <w:rsid w:val="00133B2C"/>
    <w:rsid w:val="00133CAE"/>
    <w:rsid w:val="00133DCB"/>
    <w:rsid w:val="00133E4E"/>
    <w:rsid w:val="00133E9C"/>
    <w:rsid w:val="00133ED0"/>
    <w:rsid w:val="00133F44"/>
    <w:rsid w:val="00133FF6"/>
    <w:rsid w:val="001340A4"/>
    <w:rsid w:val="00134164"/>
    <w:rsid w:val="00134216"/>
    <w:rsid w:val="001343A8"/>
    <w:rsid w:val="001343CD"/>
    <w:rsid w:val="001344D9"/>
    <w:rsid w:val="001347C5"/>
    <w:rsid w:val="001348B4"/>
    <w:rsid w:val="001348CC"/>
    <w:rsid w:val="001349B1"/>
    <w:rsid w:val="00134A89"/>
    <w:rsid w:val="00134B49"/>
    <w:rsid w:val="00134B99"/>
    <w:rsid w:val="00134BB0"/>
    <w:rsid w:val="00134D91"/>
    <w:rsid w:val="00134E2F"/>
    <w:rsid w:val="0013508E"/>
    <w:rsid w:val="001352E3"/>
    <w:rsid w:val="00135414"/>
    <w:rsid w:val="001354D6"/>
    <w:rsid w:val="00135514"/>
    <w:rsid w:val="00135990"/>
    <w:rsid w:val="001359F1"/>
    <w:rsid w:val="00135AF0"/>
    <w:rsid w:val="00135CDB"/>
    <w:rsid w:val="00135D9A"/>
    <w:rsid w:val="00135D9C"/>
    <w:rsid w:val="00135E70"/>
    <w:rsid w:val="00135EAA"/>
    <w:rsid w:val="00136076"/>
    <w:rsid w:val="001361B0"/>
    <w:rsid w:val="00136345"/>
    <w:rsid w:val="001364FA"/>
    <w:rsid w:val="00136634"/>
    <w:rsid w:val="0013665E"/>
    <w:rsid w:val="0013678F"/>
    <w:rsid w:val="001368A3"/>
    <w:rsid w:val="001368D1"/>
    <w:rsid w:val="00136992"/>
    <w:rsid w:val="001369D4"/>
    <w:rsid w:val="00136A9E"/>
    <w:rsid w:val="00136AAC"/>
    <w:rsid w:val="00136B58"/>
    <w:rsid w:val="00136E41"/>
    <w:rsid w:val="00136EA3"/>
    <w:rsid w:val="00136EA6"/>
    <w:rsid w:val="0013725C"/>
    <w:rsid w:val="0013733E"/>
    <w:rsid w:val="001375B3"/>
    <w:rsid w:val="00137695"/>
    <w:rsid w:val="001377AB"/>
    <w:rsid w:val="001377CF"/>
    <w:rsid w:val="00137872"/>
    <w:rsid w:val="00137940"/>
    <w:rsid w:val="00137AD1"/>
    <w:rsid w:val="00137AD2"/>
    <w:rsid w:val="00137AE7"/>
    <w:rsid w:val="00137C63"/>
    <w:rsid w:val="00137C80"/>
    <w:rsid w:val="00137D49"/>
    <w:rsid w:val="00137DB6"/>
    <w:rsid w:val="001400C4"/>
    <w:rsid w:val="001401C1"/>
    <w:rsid w:val="001402EE"/>
    <w:rsid w:val="0014030E"/>
    <w:rsid w:val="00140375"/>
    <w:rsid w:val="001405B5"/>
    <w:rsid w:val="001405D0"/>
    <w:rsid w:val="001406A5"/>
    <w:rsid w:val="001406CD"/>
    <w:rsid w:val="001409A9"/>
    <w:rsid w:val="00140A1E"/>
    <w:rsid w:val="00140A6F"/>
    <w:rsid w:val="00140B46"/>
    <w:rsid w:val="00140C98"/>
    <w:rsid w:val="00140CFC"/>
    <w:rsid w:val="00140D48"/>
    <w:rsid w:val="00140EB4"/>
    <w:rsid w:val="00140ECC"/>
    <w:rsid w:val="00140F10"/>
    <w:rsid w:val="00140F87"/>
    <w:rsid w:val="00140FD9"/>
    <w:rsid w:val="0014100E"/>
    <w:rsid w:val="001410B6"/>
    <w:rsid w:val="0014118C"/>
    <w:rsid w:val="001411D7"/>
    <w:rsid w:val="0014129F"/>
    <w:rsid w:val="001413F1"/>
    <w:rsid w:val="0014140B"/>
    <w:rsid w:val="001414CF"/>
    <w:rsid w:val="00141640"/>
    <w:rsid w:val="001417ED"/>
    <w:rsid w:val="00141812"/>
    <w:rsid w:val="001418F1"/>
    <w:rsid w:val="00141BFF"/>
    <w:rsid w:val="00141DD0"/>
    <w:rsid w:val="0014205D"/>
    <w:rsid w:val="001420F8"/>
    <w:rsid w:val="00142172"/>
    <w:rsid w:val="0014238C"/>
    <w:rsid w:val="001424F0"/>
    <w:rsid w:val="00142515"/>
    <w:rsid w:val="0014283F"/>
    <w:rsid w:val="001428A2"/>
    <w:rsid w:val="00142945"/>
    <w:rsid w:val="001429D5"/>
    <w:rsid w:val="00142A90"/>
    <w:rsid w:val="00142AC9"/>
    <w:rsid w:val="00142C2D"/>
    <w:rsid w:val="00142DED"/>
    <w:rsid w:val="00142FE9"/>
    <w:rsid w:val="00143187"/>
    <w:rsid w:val="00143205"/>
    <w:rsid w:val="00143241"/>
    <w:rsid w:val="00143511"/>
    <w:rsid w:val="0014367E"/>
    <w:rsid w:val="001436A6"/>
    <w:rsid w:val="0014380E"/>
    <w:rsid w:val="001438DA"/>
    <w:rsid w:val="00143A20"/>
    <w:rsid w:val="00143A58"/>
    <w:rsid w:val="00143B18"/>
    <w:rsid w:val="00143C46"/>
    <w:rsid w:val="00143C47"/>
    <w:rsid w:val="00143D7E"/>
    <w:rsid w:val="00143E45"/>
    <w:rsid w:val="00143F1F"/>
    <w:rsid w:val="00143F7B"/>
    <w:rsid w:val="001441DF"/>
    <w:rsid w:val="0014422F"/>
    <w:rsid w:val="001442DB"/>
    <w:rsid w:val="00144362"/>
    <w:rsid w:val="001443BF"/>
    <w:rsid w:val="001445DF"/>
    <w:rsid w:val="00144804"/>
    <w:rsid w:val="0014487D"/>
    <w:rsid w:val="00144982"/>
    <w:rsid w:val="00144A44"/>
    <w:rsid w:val="00144ACB"/>
    <w:rsid w:val="00144AF9"/>
    <w:rsid w:val="00144B5A"/>
    <w:rsid w:val="00144DA5"/>
    <w:rsid w:val="00144DEC"/>
    <w:rsid w:val="00144E6B"/>
    <w:rsid w:val="00144EB2"/>
    <w:rsid w:val="00144F23"/>
    <w:rsid w:val="00144F67"/>
    <w:rsid w:val="001450A5"/>
    <w:rsid w:val="001451F7"/>
    <w:rsid w:val="00145376"/>
    <w:rsid w:val="00145478"/>
    <w:rsid w:val="001454F9"/>
    <w:rsid w:val="00145592"/>
    <w:rsid w:val="001455D2"/>
    <w:rsid w:val="001457C7"/>
    <w:rsid w:val="00145896"/>
    <w:rsid w:val="0014599A"/>
    <w:rsid w:val="001459E3"/>
    <w:rsid w:val="00145BDB"/>
    <w:rsid w:val="00145F71"/>
    <w:rsid w:val="00145FAC"/>
    <w:rsid w:val="001460C0"/>
    <w:rsid w:val="001460F2"/>
    <w:rsid w:val="00146186"/>
    <w:rsid w:val="001461A1"/>
    <w:rsid w:val="001462C5"/>
    <w:rsid w:val="0014632B"/>
    <w:rsid w:val="0014649D"/>
    <w:rsid w:val="001464F3"/>
    <w:rsid w:val="0014655F"/>
    <w:rsid w:val="001465B0"/>
    <w:rsid w:val="0014664A"/>
    <w:rsid w:val="00146663"/>
    <w:rsid w:val="00146766"/>
    <w:rsid w:val="00146999"/>
    <w:rsid w:val="001469EC"/>
    <w:rsid w:val="001469F1"/>
    <w:rsid w:val="00146B3D"/>
    <w:rsid w:val="00146B9E"/>
    <w:rsid w:val="00146CB5"/>
    <w:rsid w:val="00146CDE"/>
    <w:rsid w:val="00146CED"/>
    <w:rsid w:val="00146CF4"/>
    <w:rsid w:val="00146CF8"/>
    <w:rsid w:val="00146D90"/>
    <w:rsid w:val="00146E0E"/>
    <w:rsid w:val="00146F2C"/>
    <w:rsid w:val="00147087"/>
    <w:rsid w:val="00147191"/>
    <w:rsid w:val="001471A1"/>
    <w:rsid w:val="0014723D"/>
    <w:rsid w:val="00147441"/>
    <w:rsid w:val="00147499"/>
    <w:rsid w:val="001474B4"/>
    <w:rsid w:val="001475A9"/>
    <w:rsid w:val="001475B5"/>
    <w:rsid w:val="00147648"/>
    <w:rsid w:val="001476F1"/>
    <w:rsid w:val="00147749"/>
    <w:rsid w:val="00147877"/>
    <w:rsid w:val="0014787F"/>
    <w:rsid w:val="001478A1"/>
    <w:rsid w:val="00147959"/>
    <w:rsid w:val="00147A9D"/>
    <w:rsid w:val="00147CBB"/>
    <w:rsid w:val="00147D4C"/>
    <w:rsid w:val="00147D71"/>
    <w:rsid w:val="00147D99"/>
    <w:rsid w:val="00147E4B"/>
    <w:rsid w:val="0015013F"/>
    <w:rsid w:val="001501AB"/>
    <w:rsid w:val="00150202"/>
    <w:rsid w:val="00150279"/>
    <w:rsid w:val="00150370"/>
    <w:rsid w:val="00150675"/>
    <w:rsid w:val="00150683"/>
    <w:rsid w:val="00150702"/>
    <w:rsid w:val="001507D5"/>
    <w:rsid w:val="0015086B"/>
    <w:rsid w:val="0015089A"/>
    <w:rsid w:val="00150945"/>
    <w:rsid w:val="00150963"/>
    <w:rsid w:val="00150979"/>
    <w:rsid w:val="00150998"/>
    <w:rsid w:val="00150ACB"/>
    <w:rsid w:val="00150B3C"/>
    <w:rsid w:val="00150B7B"/>
    <w:rsid w:val="00150BCF"/>
    <w:rsid w:val="00150C1C"/>
    <w:rsid w:val="00150F61"/>
    <w:rsid w:val="001510A3"/>
    <w:rsid w:val="0015139E"/>
    <w:rsid w:val="001514B1"/>
    <w:rsid w:val="00151512"/>
    <w:rsid w:val="00151559"/>
    <w:rsid w:val="00151596"/>
    <w:rsid w:val="001516AE"/>
    <w:rsid w:val="001516B3"/>
    <w:rsid w:val="001517DA"/>
    <w:rsid w:val="001517F5"/>
    <w:rsid w:val="0015198E"/>
    <w:rsid w:val="00151A1B"/>
    <w:rsid w:val="00151A90"/>
    <w:rsid w:val="00151AB6"/>
    <w:rsid w:val="00151AEB"/>
    <w:rsid w:val="00151C25"/>
    <w:rsid w:val="00151D93"/>
    <w:rsid w:val="00151EAA"/>
    <w:rsid w:val="00151F4C"/>
    <w:rsid w:val="00152112"/>
    <w:rsid w:val="00152162"/>
    <w:rsid w:val="001521D4"/>
    <w:rsid w:val="001522C7"/>
    <w:rsid w:val="00152304"/>
    <w:rsid w:val="0015282F"/>
    <w:rsid w:val="00152A39"/>
    <w:rsid w:val="00152A75"/>
    <w:rsid w:val="00152AF8"/>
    <w:rsid w:val="00152B2F"/>
    <w:rsid w:val="00152B95"/>
    <w:rsid w:val="00152BD9"/>
    <w:rsid w:val="00152C04"/>
    <w:rsid w:val="00152CB4"/>
    <w:rsid w:val="00152EB6"/>
    <w:rsid w:val="001530FD"/>
    <w:rsid w:val="0015310B"/>
    <w:rsid w:val="00153118"/>
    <w:rsid w:val="00153142"/>
    <w:rsid w:val="00153183"/>
    <w:rsid w:val="001532AD"/>
    <w:rsid w:val="00153460"/>
    <w:rsid w:val="001534B2"/>
    <w:rsid w:val="0015351B"/>
    <w:rsid w:val="00153573"/>
    <w:rsid w:val="001535BA"/>
    <w:rsid w:val="001535D7"/>
    <w:rsid w:val="0015363E"/>
    <w:rsid w:val="001537B8"/>
    <w:rsid w:val="0015380E"/>
    <w:rsid w:val="001538A9"/>
    <w:rsid w:val="0015392C"/>
    <w:rsid w:val="001539FA"/>
    <w:rsid w:val="00153B5E"/>
    <w:rsid w:val="00153B76"/>
    <w:rsid w:val="00153CDF"/>
    <w:rsid w:val="00153DE2"/>
    <w:rsid w:val="00153EEB"/>
    <w:rsid w:val="00153F51"/>
    <w:rsid w:val="00154074"/>
    <w:rsid w:val="00154084"/>
    <w:rsid w:val="001540FF"/>
    <w:rsid w:val="00154121"/>
    <w:rsid w:val="00154168"/>
    <w:rsid w:val="0015416E"/>
    <w:rsid w:val="001541EB"/>
    <w:rsid w:val="001542FB"/>
    <w:rsid w:val="00154521"/>
    <w:rsid w:val="0015467F"/>
    <w:rsid w:val="00154721"/>
    <w:rsid w:val="001548AE"/>
    <w:rsid w:val="001549B4"/>
    <w:rsid w:val="00154C4F"/>
    <w:rsid w:val="00154CA1"/>
    <w:rsid w:val="00154CBF"/>
    <w:rsid w:val="00154EC9"/>
    <w:rsid w:val="00155102"/>
    <w:rsid w:val="0015514D"/>
    <w:rsid w:val="00155209"/>
    <w:rsid w:val="0015524B"/>
    <w:rsid w:val="0015527B"/>
    <w:rsid w:val="0015531E"/>
    <w:rsid w:val="001553AA"/>
    <w:rsid w:val="00155490"/>
    <w:rsid w:val="001554F6"/>
    <w:rsid w:val="00155531"/>
    <w:rsid w:val="0015559D"/>
    <w:rsid w:val="001557FD"/>
    <w:rsid w:val="00155863"/>
    <w:rsid w:val="00155872"/>
    <w:rsid w:val="00155A94"/>
    <w:rsid w:val="00155C96"/>
    <w:rsid w:val="00155E16"/>
    <w:rsid w:val="00155E64"/>
    <w:rsid w:val="001561A0"/>
    <w:rsid w:val="001561D8"/>
    <w:rsid w:val="0015638E"/>
    <w:rsid w:val="001563B4"/>
    <w:rsid w:val="0015646B"/>
    <w:rsid w:val="001564E5"/>
    <w:rsid w:val="00156556"/>
    <w:rsid w:val="00156592"/>
    <w:rsid w:val="001566C5"/>
    <w:rsid w:val="001567E6"/>
    <w:rsid w:val="00156972"/>
    <w:rsid w:val="00156A67"/>
    <w:rsid w:val="00156AB5"/>
    <w:rsid w:val="00156B07"/>
    <w:rsid w:val="00156C44"/>
    <w:rsid w:val="00156DC0"/>
    <w:rsid w:val="00156E33"/>
    <w:rsid w:val="0015700D"/>
    <w:rsid w:val="00157057"/>
    <w:rsid w:val="00157156"/>
    <w:rsid w:val="00157163"/>
    <w:rsid w:val="001571CD"/>
    <w:rsid w:val="001571F8"/>
    <w:rsid w:val="00157334"/>
    <w:rsid w:val="001573C4"/>
    <w:rsid w:val="001574B2"/>
    <w:rsid w:val="00157507"/>
    <w:rsid w:val="00157758"/>
    <w:rsid w:val="001577D4"/>
    <w:rsid w:val="00157A6E"/>
    <w:rsid w:val="00157ACD"/>
    <w:rsid w:val="00157B19"/>
    <w:rsid w:val="00157C0B"/>
    <w:rsid w:val="00157C3A"/>
    <w:rsid w:val="00157CB4"/>
    <w:rsid w:val="00157D6C"/>
    <w:rsid w:val="00157E25"/>
    <w:rsid w:val="00157E45"/>
    <w:rsid w:val="00157F23"/>
    <w:rsid w:val="00157F87"/>
    <w:rsid w:val="00157FB6"/>
    <w:rsid w:val="00160100"/>
    <w:rsid w:val="00160359"/>
    <w:rsid w:val="0016037D"/>
    <w:rsid w:val="0016040B"/>
    <w:rsid w:val="001604B6"/>
    <w:rsid w:val="001605B1"/>
    <w:rsid w:val="0016065D"/>
    <w:rsid w:val="001606CA"/>
    <w:rsid w:val="00160728"/>
    <w:rsid w:val="00160759"/>
    <w:rsid w:val="001607F3"/>
    <w:rsid w:val="00160891"/>
    <w:rsid w:val="0016091E"/>
    <w:rsid w:val="0016097B"/>
    <w:rsid w:val="001609FF"/>
    <w:rsid w:val="00160A9B"/>
    <w:rsid w:val="00160B50"/>
    <w:rsid w:val="00160CCA"/>
    <w:rsid w:val="00160ECB"/>
    <w:rsid w:val="00160EE5"/>
    <w:rsid w:val="001610BC"/>
    <w:rsid w:val="00161285"/>
    <w:rsid w:val="001612C5"/>
    <w:rsid w:val="001612DC"/>
    <w:rsid w:val="00161345"/>
    <w:rsid w:val="00161446"/>
    <w:rsid w:val="00161448"/>
    <w:rsid w:val="001614E9"/>
    <w:rsid w:val="00161747"/>
    <w:rsid w:val="00161BC6"/>
    <w:rsid w:val="00161BDD"/>
    <w:rsid w:val="00161D8B"/>
    <w:rsid w:val="00161F9F"/>
    <w:rsid w:val="00161FD8"/>
    <w:rsid w:val="0016206B"/>
    <w:rsid w:val="001620E0"/>
    <w:rsid w:val="0016215C"/>
    <w:rsid w:val="001622A3"/>
    <w:rsid w:val="001622E7"/>
    <w:rsid w:val="001623A5"/>
    <w:rsid w:val="001623F0"/>
    <w:rsid w:val="001624C8"/>
    <w:rsid w:val="00162512"/>
    <w:rsid w:val="001628F6"/>
    <w:rsid w:val="00162B25"/>
    <w:rsid w:val="00162BA6"/>
    <w:rsid w:val="00162BC7"/>
    <w:rsid w:val="00162BDC"/>
    <w:rsid w:val="00162BE6"/>
    <w:rsid w:val="00162C8E"/>
    <w:rsid w:val="00162D6C"/>
    <w:rsid w:val="00162DE3"/>
    <w:rsid w:val="00162F6E"/>
    <w:rsid w:val="00162F79"/>
    <w:rsid w:val="00162FE9"/>
    <w:rsid w:val="0016308A"/>
    <w:rsid w:val="001631AA"/>
    <w:rsid w:val="001631BA"/>
    <w:rsid w:val="00163279"/>
    <w:rsid w:val="00163400"/>
    <w:rsid w:val="00163514"/>
    <w:rsid w:val="0016377F"/>
    <w:rsid w:val="0016378D"/>
    <w:rsid w:val="00163ACC"/>
    <w:rsid w:val="00163C96"/>
    <w:rsid w:val="00163D55"/>
    <w:rsid w:val="00163DDC"/>
    <w:rsid w:val="00163E28"/>
    <w:rsid w:val="00163F29"/>
    <w:rsid w:val="00163F8C"/>
    <w:rsid w:val="0016402F"/>
    <w:rsid w:val="0016404C"/>
    <w:rsid w:val="001640A1"/>
    <w:rsid w:val="001640E1"/>
    <w:rsid w:val="0016416C"/>
    <w:rsid w:val="00164231"/>
    <w:rsid w:val="0016423F"/>
    <w:rsid w:val="001643EC"/>
    <w:rsid w:val="001644F6"/>
    <w:rsid w:val="00164567"/>
    <w:rsid w:val="001645A8"/>
    <w:rsid w:val="001645BA"/>
    <w:rsid w:val="001646E4"/>
    <w:rsid w:val="001647B4"/>
    <w:rsid w:val="001647E1"/>
    <w:rsid w:val="001647F6"/>
    <w:rsid w:val="001648A4"/>
    <w:rsid w:val="00164A18"/>
    <w:rsid w:val="00164AA5"/>
    <w:rsid w:val="00164BE5"/>
    <w:rsid w:val="00164C05"/>
    <w:rsid w:val="00164CC9"/>
    <w:rsid w:val="00164D02"/>
    <w:rsid w:val="00164EEB"/>
    <w:rsid w:val="0016500B"/>
    <w:rsid w:val="0016514F"/>
    <w:rsid w:val="0016541A"/>
    <w:rsid w:val="0016549A"/>
    <w:rsid w:val="00165690"/>
    <w:rsid w:val="001657B5"/>
    <w:rsid w:val="001657E4"/>
    <w:rsid w:val="00165876"/>
    <w:rsid w:val="00165A43"/>
    <w:rsid w:val="00165BE8"/>
    <w:rsid w:val="00165C4E"/>
    <w:rsid w:val="00165D68"/>
    <w:rsid w:val="00165D76"/>
    <w:rsid w:val="00165E2B"/>
    <w:rsid w:val="00165FE3"/>
    <w:rsid w:val="0016607C"/>
    <w:rsid w:val="001660AA"/>
    <w:rsid w:val="001660C9"/>
    <w:rsid w:val="001661A2"/>
    <w:rsid w:val="00166255"/>
    <w:rsid w:val="0016630B"/>
    <w:rsid w:val="001664F5"/>
    <w:rsid w:val="0016651D"/>
    <w:rsid w:val="001667B1"/>
    <w:rsid w:val="0016684C"/>
    <w:rsid w:val="00166A8F"/>
    <w:rsid w:val="00166B25"/>
    <w:rsid w:val="00166B64"/>
    <w:rsid w:val="00166C7F"/>
    <w:rsid w:val="00166CA6"/>
    <w:rsid w:val="00166F95"/>
    <w:rsid w:val="00167056"/>
    <w:rsid w:val="00167124"/>
    <w:rsid w:val="00167254"/>
    <w:rsid w:val="0016732D"/>
    <w:rsid w:val="001673B6"/>
    <w:rsid w:val="00167436"/>
    <w:rsid w:val="00167448"/>
    <w:rsid w:val="001675D8"/>
    <w:rsid w:val="001676A9"/>
    <w:rsid w:val="00167771"/>
    <w:rsid w:val="00167789"/>
    <w:rsid w:val="00167931"/>
    <w:rsid w:val="00167B1C"/>
    <w:rsid w:val="00167B52"/>
    <w:rsid w:val="00167C8D"/>
    <w:rsid w:val="00167CF7"/>
    <w:rsid w:val="00170007"/>
    <w:rsid w:val="001702A6"/>
    <w:rsid w:val="001702D6"/>
    <w:rsid w:val="00170399"/>
    <w:rsid w:val="00170434"/>
    <w:rsid w:val="00170455"/>
    <w:rsid w:val="0017053C"/>
    <w:rsid w:val="001705EF"/>
    <w:rsid w:val="00170672"/>
    <w:rsid w:val="00170753"/>
    <w:rsid w:val="00170820"/>
    <w:rsid w:val="00170828"/>
    <w:rsid w:val="001708B3"/>
    <w:rsid w:val="00170A22"/>
    <w:rsid w:val="00170D26"/>
    <w:rsid w:val="00170DD0"/>
    <w:rsid w:val="00170EA5"/>
    <w:rsid w:val="00170ED7"/>
    <w:rsid w:val="00170F2B"/>
    <w:rsid w:val="0017122C"/>
    <w:rsid w:val="001712E1"/>
    <w:rsid w:val="001713C5"/>
    <w:rsid w:val="00171508"/>
    <w:rsid w:val="001716D0"/>
    <w:rsid w:val="00171815"/>
    <w:rsid w:val="001719C6"/>
    <w:rsid w:val="00171A2C"/>
    <w:rsid w:val="00171B95"/>
    <w:rsid w:val="00171CE1"/>
    <w:rsid w:val="00171E55"/>
    <w:rsid w:val="00171EC1"/>
    <w:rsid w:val="0017215A"/>
    <w:rsid w:val="001722FA"/>
    <w:rsid w:val="001724F5"/>
    <w:rsid w:val="001725E1"/>
    <w:rsid w:val="00172737"/>
    <w:rsid w:val="00172A82"/>
    <w:rsid w:val="00172B5B"/>
    <w:rsid w:val="00172BAD"/>
    <w:rsid w:val="00172C45"/>
    <w:rsid w:val="00172D36"/>
    <w:rsid w:val="00172D7F"/>
    <w:rsid w:val="00172DC1"/>
    <w:rsid w:val="00172DDE"/>
    <w:rsid w:val="00172EA6"/>
    <w:rsid w:val="00172FAB"/>
    <w:rsid w:val="00172FCA"/>
    <w:rsid w:val="00173088"/>
    <w:rsid w:val="0017324D"/>
    <w:rsid w:val="001734B4"/>
    <w:rsid w:val="0017354E"/>
    <w:rsid w:val="00173573"/>
    <w:rsid w:val="001735E7"/>
    <w:rsid w:val="00173630"/>
    <w:rsid w:val="00173807"/>
    <w:rsid w:val="001739FE"/>
    <w:rsid w:val="00173A8F"/>
    <w:rsid w:val="00173E38"/>
    <w:rsid w:val="00174009"/>
    <w:rsid w:val="001740E9"/>
    <w:rsid w:val="001740FD"/>
    <w:rsid w:val="001741BD"/>
    <w:rsid w:val="0017421F"/>
    <w:rsid w:val="001742DE"/>
    <w:rsid w:val="0017431D"/>
    <w:rsid w:val="0017443A"/>
    <w:rsid w:val="0017452D"/>
    <w:rsid w:val="00174605"/>
    <w:rsid w:val="001746E6"/>
    <w:rsid w:val="00174AD0"/>
    <w:rsid w:val="00174B5F"/>
    <w:rsid w:val="00174EE3"/>
    <w:rsid w:val="00174FF0"/>
    <w:rsid w:val="00175001"/>
    <w:rsid w:val="00175069"/>
    <w:rsid w:val="00175087"/>
    <w:rsid w:val="00175106"/>
    <w:rsid w:val="001751FE"/>
    <w:rsid w:val="00175244"/>
    <w:rsid w:val="001752C3"/>
    <w:rsid w:val="001752DE"/>
    <w:rsid w:val="0017533E"/>
    <w:rsid w:val="0017545B"/>
    <w:rsid w:val="00175566"/>
    <w:rsid w:val="00175638"/>
    <w:rsid w:val="001756B4"/>
    <w:rsid w:val="0017584C"/>
    <w:rsid w:val="001758CB"/>
    <w:rsid w:val="00175D11"/>
    <w:rsid w:val="00175D75"/>
    <w:rsid w:val="00175DDC"/>
    <w:rsid w:val="00175EF3"/>
    <w:rsid w:val="00175F06"/>
    <w:rsid w:val="00176127"/>
    <w:rsid w:val="001764BE"/>
    <w:rsid w:val="0017650E"/>
    <w:rsid w:val="00176540"/>
    <w:rsid w:val="0017658E"/>
    <w:rsid w:val="0017659E"/>
    <w:rsid w:val="00176719"/>
    <w:rsid w:val="00176793"/>
    <w:rsid w:val="00176832"/>
    <w:rsid w:val="00176923"/>
    <w:rsid w:val="00176995"/>
    <w:rsid w:val="00176AD7"/>
    <w:rsid w:val="00176C5D"/>
    <w:rsid w:val="00176DA3"/>
    <w:rsid w:val="00176E28"/>
    <w:rsid w:val="00176E7C"/>
    <w:rsid w:val="00176F7F"/>
    <w:rsid w:val="001771D8"/>
    <w:rsid w:val="00177309"/>
    <w:rsid w:val="0017739C"/>
    <w:rsid w:val="00177415"/>
    <w:rsid w:val="0017741F"/>
    <w:rsid w:val="00177435"/>
    <w:rsid w:val="001774BB"/>
    <w:rsid w:val="0017753E"/>
    <w:rsid w:val="00177548"/>
    <w:rsid w:val="00177566"/>
    <w:rsid w:val="00177628"/>
    <w:rsid w:val="00177777"/>
    <w:rsid w:val="001779A7"/>
    <w:rsid w:val="00177B19"/>
    <w:rsid w:val="00177CBC"/>
    <w:rsid w:val="00177D61"/>
    <w:rsid w:val="00177EAB"/>
    <w:rsid w:val="00177F6D"/>
    <w:rsid w:val="00177FF6"/>
    <w:rsid w:val="001801ED"/>
    <w:rsid w:val="001802A4"/>
    <w:rsid w:val="00180316"/>
    <w:rsid w:val="0018042F"/>
    <w:rsid w:val="001804F3"/>
    <w:rsid w:val="00180526"/>
    <w:rsid w:val="0018052A"/>
    <w:rsid w:val="00180571"/>
    <w:rsid w:val="00180AE5"/>
    <w:rsid w:val="00180B13"/>
    <w:rsid w:val="00180C49"/>
    <w:rsid w:val="00180D6E"/>
    <w:rsid w:val="00180F9F"/>
    <w:rsid w:val="00180FB2"/>
    <w:rsid w:val="00181130"/>
    <w:rsid w:val="001811EE"/>
    <w:rsid w:val="00181280"/>
    <w:rsid w:val="00181475"/>
    <w:rsid w:val="001814C0"/>
    <w:rsid w:val="00181755"/>
    <w:rsid w:val="00181936"/>
    <w:rsid w:val="00181DAB"/>
    <w:rsid w:val="00181FD3"/>
    <w:rsid w:val="00182010"/>
    <w:rsid w:val="00182098"/>
    <w:rsid w:val="001822EB"/>
    <w:rsid w:val="00182336"/>
    <w:rsid w:val="0018234A"/>
    <w:rsid w:val="00182353"/>
    <w:rsid w:val="00182371"/>
    <w:rsid w:val="001823D8"/>
    <w:rsid w:val="00182555"/>
    <w:rsid w:val="001826CE"/>
    <w:rsid w:val="00182774"/>
    <w:rsid w:val="0018280E"/>
    <w:rsid w:val="001828ED"/>
    <w:rsid w:val="0018291A"/>
    <w:rsid w:val="00182A39"/>
    <w:rsid w:val="00182B06"/>
    <w:rsid w:val="00182C4E"/>
    <w:rsid w:val="00182E40"/>
    <w:rsid w:val="00182EEB"/>
    <w:rsid w:val="00182FCC"/>
    <w:rsid w:val="0018302D"/>
    <w:rsid w:val="0018302E"/>
    <w:rsid w:val="0018305B"/>
    <w:rsid w:val="00183205"/>
    <w:rsid w:val="001832C1"/>
    <w:rsid w:val="00183326"/>
    <w:rsid w:val="001834DA"/>
    <w:rsid w:val="001835AC"/>
    <w:rsid w:val="0018379A"/>
    <w:rsid w:val="00183837"/>
    <w:rsid w:val="001839ED"/>
    <w:rsid w:val="00183A0C"/>
    <w:rsid w:val="00183B80"/>
    <w:rsid w:val="00183D5A"/>
    <w:rsid w:val="00183D6F"/>
    <w:rsid w:val="00183E06"/>
    <w:rsid w:val="00183F04"/>
    <w:rsid w:val="001840D9"/>
    <w:rsid w:val="001841A4"/>
    <w:rsid w:val="0018429E"/>
    <w:rsid w:val="00184304"/>
    <w:rsid w:val="001843AF"/>
    <w:rsid w:val="0018448D"/>
    <w:rsid w:val="00184681"/>
    <w:rsid w:val="00184972"/>
    <w:rsid w:val="001849BA"/>
    <w:rsid w:val="00184A21"/>
    <w:rsid w:val="00184ACF"/>
    <w:rsid w:val="00184AE8"/>
    <w:rsid w:val="00184B18"/>
    <w:rsid w:val="00184B8A"/>
    <w:rsid w:val="00184DFA"/>
    <w:rsid w:val="00184EE8"/>
    <w:rsid w:val="00184F87"/>
    <w:rsid w:val="00184F93"/>
    <w:rsid w:val="001851C0"/>
    <w:rsid w:val="00185238"/>
    <w:rsid w:val="00185354"/>
    <w:rsid w:val="0018566B"/>
    <w:rsid w:val="00185735"/>
    <w:rsid w:val="001858B7"/>
    <w:rsid w:val="001858D7"/>
    <w:rsid w:val="00185901"/>
    <w:rsid w:val="001859D4"/>
    <w:rsid w:val="00185AC0"/>
    <w:rsid w:val="00185B48"/>
    <w:rsid w:val="00185B89"/>
    <w:rsid w:val="00185CF7"/>
    <w:rsid w:val="00185D80"/>
    <w:rsid w:val="00185DD3"/>
    <w:rsid w:val="00185F48"/>
    <w:rsid w:val="00186089"/>
    <w:rsid w:val="00186105"/>
    <w:rsid w:val="00186420"/>
    <w:rsid w:val="00186472"/>
    <w:rsid w:val="00186595"/>
    <w:rsid w:val="001865B3"/>
    <w:rsid w:val="0018674F"/>
    <w:rsid w:val="00186778"/>
    <w:rsid w:val="00186884"/>
    <w:rsid w:val="00186904"/>
    <w:rsid w:val="00186A48"/>
    <w:rsid w:val="00186B50"/>
    <w:rsid w:val="00186BC7"/>
    <w:rsid w:val="00186C78"/>
    <w:rsid w:val="00186D37"/>
    <w:rsid w:val="00186DFB"/>
    <w:rsid w:val="00186EA9"/>
    <w:rsid w:val="00186EBE"/>
    <w:rsid w:val="00186FD6"/>
    <w:rsid w:val="00187027"/>
    <w:rsid w:val="00187095"/>
    <w:rsid w:val="0018713A"/>
    <w:rsid w:val="0018719A"/>
    <w:rsid w:val="001872EA"/>
    <w:rsid w:val="00187599"/>
    <w:rsid w:val="001875F9"/>
    <w:rsid w:val="0018761D"/>
    <w:rsid w:val="00187620"/>
    <w:rsid w:val="001878B4"/>
    <w:rsid w:val="001879C9"/>
    <w:rsid w:val="00187AF5"/>
    <w:rsid w:val="00187B4F"/>
    <w:rsid w:val="00187BAA"/>
    <w:rsid w:val="00187D13"/>
    <w:rsid w:val="00187D68"/>
    <w:rsid w:val="00187DA4"/>
    <w:rsid w:val="00187DB2"/>
    <w:rsid w:val="00187E0F"/>
    <w:rsid w:val="00187E1B"/>
    <w:rsid w:val="00187E7E"/>
    <w:rsid w:val="00187FCA"/>
    <w:rsid w:val="00190063"/>
    <w:rsid w:val="001900DC"/>
    <w:rsid w:val="0019013A"/>
    <w:rsid w:val="00190337"/>
    <w:rsid w:val="00190421"/>
    <w:rsid w:val="00190538"/>
    <w:rsid w:val="001905C3"/>
    <w:rsid w:val="0019066F"/>
    <w:rsid w:val="00190677"/>
    <w:rsid w:val="00190786"/>
    <w:rsid w:val="00190790"/>
    <w:rsid w:val="001907BA"/>
    <w:rsid w:val="001907C9"/>
    <w:rsid w:val="001907EC"/>
    <w:rsid w:val="00190816"/>
    <w:rsid w:val="0019081B"/>
    <w:rsid w:val="0019096E"/>
    <w:rsid w:val="001909EC"/>
    <w:rsid w:val="00190AC3"/>
    <w:rsid w:val="00190AFA"/>
    <w:rsid w:val="00190B61"/>
    <w:rsid w:val="00190C5E"/>
    <w:rsid w:val="00190D29"/>
    <w:rsid w:val="00190EC0"/>
    <w:rsid w:val="00190F90"/>
    <w:rsid w:val="00191124"/>
    <w:rsid w:val="001911E2"/>
    <w:rsid w:val="0019122F"/>
    <w:rsid w:val="00191263"/>
    <w:rsid w:val="001915EA"/>
    <w:rsid w:val="001916A5"/>
    <w:rsid w:val="0019177F"/>
    <w:rsid w:val="0019185C"/>
    <w:rsid w:val="0019189F"/>
    <w:rsid w:val="001919C3"/>
    <w:rsid w:val="001919CC"/>
    <w:rsid w:val="00191AEB"/>
    <w:rsid w:val="00191B72"/>
    <w:rsid w:val="00191B93"/>
    <w:rsid w:val="00191BBA"/>
    <w:rsid w:val="00191BFE"/>
    <w:rsid w:val="00191C84"/>
    <w:rsid w:val="00191CD1"/>
    <w:rsid w:val="00191D04"/>
    <w:rsid w:val="00191D32"/>
    <w:rsid w:val="00191E08"/>
    <w:rsid w:val="00191E1A"/>
    <w:rsid w:val="00191F38"/>
    <w:rsid w:val="00192197"/>
    <w:rsid w:val="00192214"/>
    <w:rsid w:val="00192397"/>
    <w:rsid w:val="001925A1"/>
    <w:rsid w:val="0019264A"/>
    <w:rsid w:val="001926B3"/>
    <w:rsid w:val="00192715"/>
    <w:rsid w:val="0019281E"/>
    <w:rsid w:val="001929DE"/>
    <w:rsid w:val="00192A9F"/>
    <w:rsid w:val="00192ADA"/>
    <w:rsid w:val="00192BE1"/>
    <w:rsid w:val="00192C0F"/>
    <w:rsid w:val="00192D91"/>
    <w:rsid w:val="001930E9"/>
    <w:rsid w:val="001930FB"/>
    <w:rsid w:val="00193123"/>
    <w:rsid w:val="0019312F"/>
    <w:rsid w:val="00193275"/>
    <w:rsid w:val="001932AC"/>
    <w:rsid w:val="0019339E"/>
    <w:rsid w:val="001935B7"/>
    <w:rsid w:val="001936A2"/>
    <w:rsid w:val="0019374F"/>
    <w:rsid w:val="001937B3"/>
    <w:rsid w:val="001937C0"/>
    <w:rsid w:val="00193822"/>
    <w:rsid w:val="0019385E"/>
    <w:rsid w:val="001938C1"/>
    <w:rsid w:val="00193A77"/>
    <w:rsid w:val="00193B17"/>
    <w:rsid w:val="00193D0F"/>
    <w:rsid w:val="00193EAA"/>
    <w:rsid w:val="00193EF2"/>
    <w:rsid w:val="00193F1F"/>
    <w:rsid w:val="00194065"/>
    <w:rsid w:val="00194110"/>
    <w:rsid w:val="0019416F"/>
    <w:rsid w:val="00194183"/>
    <w:rsid w:val="00194433"/>
    <w:rsid w:val="0019445E"/>
    <w:rsid w:val="00194480"/>
    <w:rsid w:val="0019451D"/>
    <w:rsid w:val="00194536"/>
    <w:rsid w:val="001945F3"/>
    <w:rsid w:val="001946A4"/>
    <w:rsid w:val="001946B6"/>
    <w:rsid w:val="0019484D"/>
    <w:rsid w:val="00194866"/>
    <w:rsid w:val="00194927"/>
    <w:rsid w:val="00194B41"/>
    <w:rsid w:val="00194C35"/>
    <w:rsid w:val="00194D6A"/>
    <w:rsid w:val="00194DC1"/>
    <w:rsid w:val="00194DFC"/>
    <w:rsid w:val="00194E2E"/>
    <w:rsid w:val="00194EB2"/>
    <w:rsid w:val="00195142"/>
    <w:rsid w:val="001951D7"/>
    <w:rsid w:val="00195308"/>
    <w:rsid w:val="0019542A"/>
    <w:rsid w:val="001955C6"/>
    <w:rsid w:val="001955F1"/>
    <w:rsid w:val="0019564F"/>
    <w:rsid w:val="00195685"/>
    <w:rsid w:val="0019568A"/>
    <w:rsid w:val="001957BA"/>
    <w:rsid w:val="001958C8"/>
    <w:rsid w:val="00195A14"/>
    <w:rsid w:val="00195A90"/>
    <w:rsid w:val="00195C23"/>
    <w:rsid w:val="00196060"/>
    <w:rsid w:val="0019606D"/>
    <w:rsid w:val="00196075"/>
    <w:rsid w:val="001960FD"/>
    <w:rsid w:val="00196237"/>
    <w:rsid w:val="001962BE"/>
    <w:rsid w:val="001962CB"/>
    <w:rsid w:val="001965A1"/>
    <w:rsid w:val="001967AD"/>
    <w:rsid w:val="001968A7"/>
    <w:rsid w:val="001968C8"/>
    <w:rsid w:val="001968E1"/>
    <w:rsid w:val="001969A9"/>
    <w:rsid w:val="001969E5"/>
    <w:rsid w:val="00196A55"/>
    <w:rsid w:val="00196A72"/>
    <w:rsid w:val="00196B57"/>
    <w:rsid w:val="00196B58"/>
    <w:rsid w:val="00196BF7"/>
    <w:rsid w:val="0019729A"/>
    <w:rsid w:val="0019744E"/>
    <w:rsid w:val="001974FC"/>
    <w:rsid w:val="0019766E"/>
    <w:rsid w:val="001977C6"/>
    <w:rsid w:val="001977D1"/>
    <w:rsid w:val="0019788C"/>
    <w:rsid w:val="00197916"/>
    <w:rsid w:val="00197937"/>
    <w:rsid w:val="00197A23"/>
    <w:rsid w:val="00197C15"/>
    <w:rsid w:val="00197E11"/>
    <w:rsid w:val="00197F48"/>
    <w:rsid w:val="001A0037"/>
    <w:rsid w:val="001A0050"/>
    <w:rsid w:val="001A00DE"/>
    <w:rsid w:val="001A024D"/>
    <w:rsid w:val="001A032F"/>
    <w:rsid w:val="001A03D8"/>
    <w:rsid w:val="001A057F"/>
    <w:rsid w:val="001A05BC"/>
    <w:rsid w:val="001A05F1"/>
    <w:rsid w:val="001A06B2"/>
    <w:rsid w:val="001A0724"/>
    <w:rsid w:val="001A07EF"/>
    <w:rsid w:val="001A0A4A"/>
    <w:rsid w:val="001A0AB2"/>
    <w:rsid w:val="001A0CD9"/>
    <w:rsid w:val="001A0E0F"/>
    <w:rsid w:val="001A0FED"/>
    <w:rsid w:val="001A14E0"/>
    <w:rsid w:val="001A1830"/>
    <w:rsid w:val="001A18E7"/>
    <w:rsid w:val="001A19F9"/>
    <w:rsid w:val="001A1A66"/>
    <w:rsid w:val="001A1A8B"/>
    <w:rsid w:val="001A1AB3"/>
    <w:rsid w:val="001A1B02"/>
    <w:rsid w:val="001A1B4D"/>
    <w:rsid w:val="001A1B50"/>
    <w:rsid w:val="001A1D37"/>
    <w:rsid w:val="001A1E11"/>
    <w:rsid w:val="001A1E31"/>
    <w:rsid w:val="001A2052"/>
    <w:rsid w:val="001A207A"/>
    <w:rsid w:val="001A20AE"/>
    <w:rsid w:val="001A227F"/>
    <w:rsid w:val="001A236B"/>
    <w:rsid w:val="001A245D"/>
    <w:rsid w:val="001A24F9"/>
    <w:rsid w:val="001A256F"/>
    <w:rsid w:val="001A26F6"/>
    <w:rsid w:val="001A273C"/>
    <w:rsid w:val="001A273D"/>
    <w:rsid w:val="001A28FD"/>
    <w:rsid w:val="001A2943"/>
    <w:rsid w:val="001A2980"/>
    <w:rsid w:val="001A2B32"/>
    <w:rsid w:val="001A2B7A"/>
    <w:rsid w:val="001A2C3D"/>
    <w:rsid w:val="001A2D26"/>
    <w:rsid w:val="001A2D29"/>
    <w:rsid w:val="001A2EDD"/>
    <w:rsid w:val="001A2EE8"/>
    <w:rsid w:val="001A2F00"/>
    <w:rsid w:val="001A3011"/>
    <w:rsid w:val="001A328F"/>
    <w:rsid w:val="001A3296"/>
    <w:rsid w:val="001A33C2"/>
    <w:rsid w:val="001A3463"/>
    <w:rsid w:val="001A36E0"/>
    <w:rsid w:val="001A379E"/>
    <w:rsid w:val="001A38FF"/>
    <w:rsid w:val="001A3931"/>
    <w:rsid w:val="001A39F6"/>
    <w:rsid w:val="001A3C29"/>
    <w:rsid w:val="001A3F5D"/>
    <w:rsid w:val="001A3F8F"/>
    <w:rsid w:val="001A40E5"/>
    <w:rsid w:val="001A414E"/>
    <w:rsid w:val="001A4190"/>
    <w:rsid w:val="001A429D"/>
    <w:rsid w:val="001A42B7"/>
    <w:rsid w:val="001A4348"/>
    <w:rsid w:val="001A448C"/>
    <w:rsid w:val="001A44BE"/>
    <w:rsid w:val="001A44C2"/>
    <w:rsid w:val="001A453F"/>
    <w:rsid w:val="001A4612"/>
    <w:rsid w:val="001A473B"/>
    <w:rsid w:val="001A4807"/>
    <w:rsid w:val="001A48A0"/>
    <w:rsid w:val="001A49B2"/>
    <w:rsid w:val="001A4A00"/>
    <w:rsid w:val="001A4B94"/>
    <w:rsid w:val="001A4B9B"/>
    <w:rsid w:val="001A4D74"/>
    <w:rsid w:val="001A4DC3"/>
    <w:rsid w:val="001A4E8E"/>
    <w:rsid w:val="001A4F78"/>
    <w:rsid w:val="001A4F9A"/>
    <w:rsid w:val="001A5097"/>
    <w:rsid w:val="001A5101"/>
    <w:rsid w:val="001A51AE"/>
    <w:rsid w:val="001A5300"/>
    <w:rsid w:val="001A53F3"/>
    <w:rsid w:val="001A5609"/>
    <w:rsid w:val="001A5665"/>
    <w:rsid w:val="001A56EF"/>
    <w:rsid w:val="001A5745"/>
    <w:rsid w:val="001A57C7"/>
    <w:rsid w:val="001A5861"/>
    <w:rsid w:val="001A5927"/>
    <w:rsid w:val="001A5A96"/>
    <w:rsid w:val="001A5B76"/>
    <w:rsid w:val="001A5BD6"/>
    <w:rsid w:val="001A5C0D"/>
    <w:rsid w:val="001A5C43"/>
    <w:rsid w:val="001A5C89"/>
    <w:rsid w:val="001A5C97"/>
    <w:rsid w:val="001A5CA7"/>
    <w:rsid w:val="001A5DD2"/>
    <w:rsid w:val="001A5DEB"/>
    <w:rsid w:val="001A5E45"/>
    <w:rsid w:val="001A5FBE"/>
    <w:rsid w:val="001A6139"/>
    <w:rsid w:val="001A6294"/>
    <w:rsid w:val="001A62E3"/>
    <w:rsid w:val="001A62F5"/>
    <w:rsid w:val="001A64EF"/>
    <w:rsid w:val="001A66D8"/>
    <w:rsid w:val="001A66FE"/>
    <w:rsid w:val="001A6914"/>
    <w:rsid w:val="001A6A6F"/>
    <w:rsid w:val="001A6A76"/>
    <w:rsid w:val="001A6CF0"/>
    <w:rsid w:val="001A6DBF"/>
    <w:rsid w:val="001A6E27"/>
    <w:rsid w:val="001A6E76"/>
    <w:rsid w:val="001A6EB1"/>
    <w:rsid w:val="001A6ED1"/>
    <w:rsid w:val="001A6F1D"/>
    <w:rsid w:val="001A72D1"/>
    <w:rsid w:val="001A74A4"/>
    <w:rsid w:val="001A7503"/>
    <w:rsid w:val="001A75A6"/>
    <w:rsid w:val="001A7622"/>
    <w:rsid w:val="001A764B"/>
    <w:rsid w:val="001A77D3"/>
    <w:rsid w:val="001A79C2"/>
    <w:rsid w:val="001A7B8D"/>
    <w:rsid w:val="001A7C19"/>
    <w:rsid w:val="001A7D94"/>
    <w:rsid w:val="001A7ED0"/>
    <w:rsid w:val="001A7EE1"/>
    <w:rsid w:val="001A7FBE"/>
    <w:rsid w:val="001B0217"/>
    <w:rsid w:val="001B0253"/>
    <w:rsid w:val="001B0261"/>
    <w:rsid w:val="001B039B"/>
    <w:rsid w:val="001B03D0"/>
    <w:rsid w:val="001B069E"/>
    <w:rsid w:val="001B0906"/>
    <w:rsid w:val="001B0975"/>
    <w:rsid w:val="001B09C2"/>
    <w:rsid w:val="001B09F5"/>
    <w:rsid w:val="001B0A26"/>
    <w:rsid w:val="001B0A6C"/>
    <w:rsid w:val="001B0AA5"/>
    <w:rsid w:val="001B0BA6"/>
    <w:rsid w:val="001B0ECD"/>
    <w:rsid w:val="001B1129"/>
    <w:rsid w:val="001B11A3"/>
    <w:rsid w:val="001B135F"/>
    <w:rsid w:val="001B15D2"/>
    <w:rsid w:val="001B15DA"/>
    <w:rsid w:val="001B165A"/>
    <w:rsid w:val="001B1693"/>
    <w:rsid w:val="001B1761"/>
    <w:rsid w:val="001B17F8"/>
    <w:rsid w:val="001B1949"/>
    <w:rsid w:val="001B19CC"/>
    <w:rsid w:val="001B19D2"/>
    <w:rsid w:val="001B1AB0"/>
    <w:rsid w:val="001B1CD3"/>
    <w:rsid w:val="001B1D15"/>
    <w:rsid w:val="001B1D9E"/>
    <w:rsid w:val="001B1DE5"/>
    <w:rsid w:val="001B1E20"/>
    <w:rsid w:val="001B1E78"/>
    <w:rsid w:val="001B2060"/>
    <w:rsid w:val="001B2061"/>
    <w:rsid w:val="001B218B"/>
    <w:rsid w:val="001B23F9"/>
    <w:rsid w:val="001B2400"/>
    <w:rsid w:val="001B2481"/>
    <w:rsid w:val="001B24D5"/>
    <w:rsid w:val="001B263B"/>
    <w:rsid w:val="001B2672"/>
    <w:rsid w:val="001B2913"/>
    <w:rsid w:val="001B2A26"/>
    <w:rsid w:val="001B2ADE"/>
    <w:rsid w:val="001B2C81"/>
    <w:rsid w:val="001B2EF5"/>
    <w:rsid w:val="001B2FB1"/>
    <w:rsid w:val="001B318F"/>
    <w:rsid w:val="001B31F0"/>
    <w:rsid w:val="001B322A"/>
    <w:rsid w:val="001B32B8"/>
    <w:rsid w:val="001B33C2"/>
    <w:rsid w:val="001B345B"/>
    <w:rsid w:val="001B34F8"/>
    <w:rsid w:val="001B3652"/>
    <w:rsid w:val="001B373A"/>
    <w:rsid w:val="001B37BA"/>
    <w:rsid w:val="001B3971"/>
    <w:rsid w:val="001B399D"/>
    <w:rsid w:val="001B39BE"/>
    <w:rsid w:val="001B3A14"/>
    <w:rsid w:val="001B3B27"/>
    <w:rsid w:val="001B3BB2"/>
    <w:rsid w:val="001B3C32"/>
    <w:rsid w:val="001B3C3B"/>
    <w:rsid w:val="001B3CEB"/>
    <w:rsid w:val="001B3DAD"/>
    <w:rsid w:val="001B3EB5"/>
    <w:rsid w:val="001B4051"/>
    <w:rsid w:val="001B42B4"/>
    <w:rsid w:val="001B4378"/>
    <w:rsid w:val="001B437F"/>
    <w:rsid w:val="001B4591"/>
    <w:rsid w:val="001B470B"/>
    <w:rsid w:val="001B48E2"/>
    <w:rsid w:val="001B4947"/>
    <w:rsid w:val="001B4A24"/>
    <w:rsid w:val="001B4AC3"/>
    <w:rsid w:val="001B4B29"/>
    <w:rsid w:val="001B4C3D"/>
    <w:rsid w:val="001B4D1B"/>
    <w:rsid w:val="001B4D89"/>
    <w:rsid w:val="001B4DE6"/>
    <w:rsid w:val="001B4E3E"/>
    <w:rsid w:val="001B4F3E"/>
    <w:rsid w:val="001B4F60"/>
    <w:rsid w:val="001B5032"/>
    <w:rsid w:val="001B50B5"/>
    <w:rsid w:val="001B5204"/>
    <w:rsid w:val="001B5214"/>
    <w:rsid w:val="001B523B"/>
    <w:rsid w:val="001B525B"/>
    <w:rsid w:val="001B52CF"/>
    <w:rsid w:val="001B531D"/>
    <w:rsid w:val="001B533A"/>
    <w:rsid w:val="001B535A"/>
    <w:rsid w:val="001B5398"/>
    <w:rsid w:val="001B53A4"/>
    <w:rsid w:val="001B53B9"/>
    <w:rsid w:val="001B549B"/>
    <w:rsid w:val="001B5689"/>
    <w:rsid w:val="001B57E6"/>
    <w:rsid w:val="001B5856"/>
    <w:rsid w:val="001B592C"/>
    <w:rsid w:val="001B597E"/>
    <w:rsid w:val="001B5B23"/>
    <w:rsid w:val="001B5BBB"/>
    <w:rsid w:val="001B5C07"/>
    <w:rsid w:val="001B5C29"/>
    <w:rsid w:val="001B5CE9"/>
    <w:rsid w:val="001B5D74"/>
    <w:rsid w:val="001B5D9A"/>
    <w:rsid w:val="001B5F38"/>
    <w:rsid w:val="001B600D"/>
    <w:rsid w:val="001B61FE"/>
    <w:rsid w:val="001B6275"/>
    <w:rsid w:val="001B6339"/>
    <w:rsid w:val="001B6442"/>
    <w:rsid w:val="001B644D"/>
    <w:rsid w:val="001B64AF"/>
    <w:rsid w:val="001B64D5"/>
    <w:rsid w:val="001B65A4"/>
    <w:rsid w:val="001B65DD"/>
    <w:rsid w:val="001B6767"/>
    <w:rsid w:val="001B68F9"/>
    <w:rsid w:val="001B6A18"/>
    <w:rsid w:val="001B6A4D"/>
    <w:rsid w:val="001B6AB4"/>
    <w:rsid w:val="001B6D8B"/>
    <w:rsid w:val="001B70D8"/>
    <w:rsid w:val="001B715F"/>
    <w:rsid w:val="001B7164"/>
    <w:rsid w:val="001B734F"/>
    <w:rsid w:val="001B739C"/>
    <w:rsid w:val="001B7419"/>
    <w:rsid w:val="001B759F"/>
    <w:rsid w:val="001B76C6"/>
    <w:rsid w:val="001B76EF"/>
    <w:rsid w:val="001B7705"/>
    <w:rsid w:val="001B7750"/>
    <w:rsid w:val="001B7776"/>
    <w:rsid w:val="001B77B6"/>
    <w:rsid w:val="001B7818"/>
    <w:rsid w:val="001B78BA"/>
    <w:rsid w:val="001B7942"/>
    <w:rsid w:val="001B7C20"/>
    <w:rsid w:val="001B7C61"/>
    <w:rsid w:val="001B7D51"/>
    <w:rsid w:val="001B7D70"/>
    <w:rsid w:val="001B7DBC"/>
    <w:rsid w:val="001B7F77"/>
    <w:rsid w:val="001B7FF9"/>
    <w:rsid w:val="001C02CB"/>
    <w:rsid w:val="001C046D"/>
    <w:rsid w:val="001C04FF"/>
    <w:rsid w:val="001C054A"/>
    <w:rsid w:val="001C0649"/>
    <w:rsid w:val="001C0664"/>
    <w:rsid w:val="001C06D7"/>
    <w:rsid w:val="001C0813"/>
    <w:rsid w:val="001C08FE"/>
    <w:rsid w:val="001C0B0F"/>
    <w:rsid w:val="001C0B3A"/>
    <w:rsid w:val="001C0BCF"/>
    <w:rsid w:val="001C0D17"/>
    <w:rsid w:val="001C0F45"/>
    <w:rsid w:val="001C0FD8"/>
    <w:rsid w:val="001C10A1"/>
    <w:rsid w:val="001C10B3"/>
    <w:rsid w:val="001C10D1"/>
    <w:rsid w:val="001C114A"/>
    <w:rsid w:val="001C119A"/>
    <w:rsid w:val="001C11AD"/>
    <w:rsid w:val="001C12DC"/>
    <w:rsid w:val="001C13A6"/>
    <w:rsid w:val="001C13F6"/>
    <w:rsid w:val="001C13FF"/>
    <w:rsid w:val="001C145C"/>
    <w:rsid w:val="001C1488"/>
    <w:rsid w:val="001C155A"/>
    <w:rsid w:val="001C1564"/>
    <w:rsid w:val="001C1580"/>
    <w:rsid w:val="001C1589"/>
    <w:rsid w:val="001C15BA"/>
    <w:rsid w:val="001C179E"/>
    <w:rsid w:val="001C17BD"/>
    <w:rsid w:val="001C17D6"/>
    <w:rsid w:val="001C180A"/>
    <w:rsid w:val="001C195A"/>
    <w:rsid w:val="001C1A2C"/>
    <w:rsid w:val="001C1A76"/>
    <w:rsid w:val="001C1C25"/>
    <w:rsid w:val="001C1D54"/>
    <w:rsid w:val="001C1E01"/>
    <w:rsid w:val="001C1E3D"/>
    <w:rsid w:val="001C1F2C"/>
    <w:rsid w:val="001C1F70"/>
    <w:rsid w:val="001C1FAB"/>
    <w:rsid w:val="001C1FD5"/>
    <w:rsid w:val="001C208D"/>
    <w:rsid w:val="001C224D"/>
    <w:rsid w:val="001C24AC"/>
    <w:rsid w:val="001C24C5"/>
    <w:rsid w:val="001C24E1"/>
    <w:rsid w:val="001C2576"/>
    <w:rsid w:val="001C25BA"/>
    <w:rsid w:val="001C26B0"/>
    <w:rsid w:val="001C2726"/>
    <w:rsid w:val="001C2793"/>
    <w:rsid w:val="001C29A5"/>
    <w:rsid w:val="001C2B6C"/>
    <w:rsid w:val="001C2C9E"/>
    <w:rsid w:val="001C2D09"/>
    <w:rsid w:val="001C2D8D"/>
    <w:rsid w:val="001C2DF3"/>
    <w:rsid w:val="001C2E61"/>
    <w:rsid w:val="001C2E95"/>
    <w:rsid w:val="001C2FAF"/>
    <w:rsid w:val="001C3094"/>
    <w:rsid w:val="001C3201"/>
    <w:rsid w:val="001C329E"/>
    <w:rsid w:val="001C33F0"/>
    <w:rsid w:val="001C3470"/>
    <w:rsid w:val="001C34CA"/>
    <w:rsid w:val="001C3543"/>
    <w:rsid w:val="001C37DC"/>
    <w:rsid w:val="001C3833"/>
    <w:rsid w:val="001C383E"/>
    <w:rsid w:val="001C387F"/>
    <w:rsid w:val="001C3A5A"/>
    <w:rsid w:val="001C3C88"/>
    <w:rsid w:val="001C3DCD"/>
    <w:rsid w:val="001C3E81"/>
    <w:rsid w:val="001C4097"/>
    <w:rsid w:val="001C40AD"/>
    <w:rsid w:val="001C42A3"/>
    <w:rsid w:val="001C42C5"/>
    <w:rsid w:val="001C44AA"/>
    <w:rsid w:val="001C44BE"/>
    <w:rsid w:val="001C45A1"/>
    <w:rsid w:val="001C465D"/>
    <w:rsid w:val="001C4733"/>
    <w:rsid w:val="001C47CE"/>
    <w:rsid w:val="001C48B1"/>
    <w:rsid w:val="001C4931"/>
    <w:rsid w:val="001C4A97"/>
    <w:rsid w:val="001C4D84"/>
    <w:rsid w:val="001C4E07"/>
    <w:rsid w:val="001C4F1F"/>
    <w:rsid w:val="001C4FAC"/>
    <w:rsid w:val="001C536E"/>
    <w:rsid w:val="001C53A5"/>
    <w:rsid w:val="001C554E"/>
    <w:rsid w:val="001C5758"/>
    <w:rsid w:val="001C58B8"/>
    <w:rsid w:val="001C59E5"/>
    <w:rsid w:val="001C5A0C"/>
    <w:rsid w:val="001C5AD9"/>
    <w:rsid w:val="001C5CE1"/>
    <w:rsid w:val="001C5DC5"/>
    <w:rsid w:val="001C5E09"/>
    <w:rsid w:val="001C626B"/>
    <w:rsid w:val="001C6318"/>
    <w:rsid w:val="001C66C7"/>
    <w:rsid w:val="001C66F5"/>
    <w:rsid w:val="001C672D"/>
    <w:rsid w:val="001C6792"/>
    <w:rsid w:val="001C67CB"/>
    <w:rsid w:val="001C6862"/>
    <w:rsid w:val="001C6870"/>
    <w:rsid w:val="001C6A0A"/>
    <w:rsid w:val="001C6A6B"/>
    <w:rsid w:val="001C6A72"/>
    <w:rsid w:val="001C6B61"/>
    <w:rsid w:val="001C6DA7"/>
    <w:rsid w:val="001C6EEE"/>
    <w:rsid w:val="001C7081"/>
    <w:rsid w:val="001C7134"/>
    <w:rsid w:val="001C7169"/>
    <w:rsid w:val="001C71CF"/>
    <w:rsid w:val="001C71EF"/>
    <w:rsid w:val="001C7374"/>
    <w:rsid w:val="001C75C9"/>
    <w:rsid w:val="001C768B"/>
    <w:rsid w:val="001C770D"/>
    <w:rsid w:val="001C773D"/>
    <w:rsid w:val="001C7848"/>
    <w:rsid w:val="001C7921"/>
    <w:rsid w:val="001C7982"/>
    <w:rsid w:val="001C79C6"/>
    <w:rsid w:val="001C7C2B"/>
    <w:rsid w:val="001C7C9B"/>
    <w:rsid w:val="001C7CF1"/>
    <w:rsid w:val="001C7D2C"/>
    <w:rsid w:val="001C7FF7"/>
    <w:rsid w:val="001CB380"/>
    <w:rsid w:val="001CF298"/>
    <w:rsid w:val="001D009B"/>
    <w:rsid w:val="001D00CB"/>
    <w:rsid w:val="001D0203"/>
    <w:rsid w:val="001D025E"/>
    <w:rsid w:val="001D03C3"/>
    <w:rsid w:val="001D04B9"/>
    <w:rsid w:val="001D05D9"/>
    <w:rsid w:val="001D07E3"/>
    <w:rsid w:val="001D080A"/>
    <w:rsid w:val="001D09A6"/>
    <w:rsid w:val="001D0A6F"/>
    <w:rsid w:val="001D0AB3"/>
    <w:rsid w:val="001D0B18"/>
    <w:rsid w:val="001D0B77"/>
    <w:rsid w:val="001D0D8A"/>
    <w:rsid w:val="001D0D8F"/>
    <w:rsid w:val="001D0DD1"/>
    <w:rsid w:val="001D0F39"/>
    <w:rsid w:val="001D0F7C"/>
    <w:rsid w:val="001D1150"/>
    <w:rsid w:val="001D117D"/>
    <w:rsid w:val="001D11FB"/>
    <w:rsid w:val="001D121B"/>
    <w:rsid w:val="001D132B"/>
    <w:rsid w:val="001D159E"/>
    <w:rsid w:val="001D169E"/>
    <w:rsid w:val="001D16A4"/>
    <w:rsid w:val="001D18AD"/>
    <w:rsid w:val="001D197A"/>
    <w:rsid w:val="001D19AD"/>
    <w:rsid w:val="001D1B96"/>
    <w:rsid w:val="001D1E2F"/>
    <w:rsid w:val="001D1E44"/>
    <w:rsid w:val="001D205B"/>
    <w:rsid w:val="001D2060"/>
    <w:rsid w:val="001D21C2"/>
    <w:rsid w:val="001D2242"/>
    <w:rsid w:val="001D235E"/>
    <w:rsid w:val="001D23A3"/>
    <w:rsid w:val="001D2408"/>
    <w:rsid w:val="001D240F"/>
    <w:rsid w:val="001D257E"/>
    <w:rsid w:val="001D2606"/>
    <w:rsid w:val="001D26F0"/>
    <w:rsid w:val="001D2776"/>
    <w:rsid w:val="001D27B2"/>
    <w:rsid w:val="001D2834"/>
    <w:rsid w:val="001D28DE"/>
    <w:rsid w:val="001D2907"/>
    <w:rsid w:val="001D2916"/>
    <w:rsid w:val="001D295D"/>
    <w:rsid w:val="001D2A3B"/>
    <w:rsid w:val="001D2B02"/>
    <w:rsid w:val="001D2BAC"/>
    <w:rsid w:val="001D2DB4"/>
    <w:rsid w:val="001D2E02"/>
    <w:rsid w:val="001D2E24"/>
    <w:rsid w:val="001D2F36"/>
    <w:rsid w:val="001D2F6D"/>
    <w:rsid w:val="001D312F"/>
    <w:rsid w:val="001D3247"/>
    <w:rsid w:val="001D3271"/>
    <w:rsid w:val="001D33C8"/>
    <w:rsid w:val="001D3497"/>
    <w:rsid w:val="001D366F"/>
    <w:rsid w:val="001D375D"/>
    <w:rsid w:val="001D3793"/>
    <w:rsid w:val="001D390B"/>
    <w:rsid w:val="001D3D8A"/>
    <w:rsid w:val="001D3D8F"/>
    <w:rsid w:val="001D3E63"/>
    <w:rsid w:val="001D3E6F"/>
    <w:rsid w:val="001D4104"/>
    <w:rsid w:val="001D474F"/>
    <w:rsid w:val="001D4AF2"/>
    <w:rsid w:val="001D4B37"/>
    <w:rsid w:val="001D4BA2"/>
    <w:rsid w:val="001D4D70"/>
    <w:rsid w:val="001D4FD2"/>
    <w:rsid w:val="001D50B5"/>
    <w:rsid w:val="001D5178"/>
    <w:rsid w:val="001D51E1"/>
    <w:rsid w:val="001D528B"/>
    <w:rsid w:val="001D5462"/>
    <w:rsid w:val="001D5737"/>
    <w:rsid w:val="001D57C3"/>
    <w:rsid w:val="001D57E7"/>
    <w:rsid w:val="001D59A4"/>
    <w:rsid w:val="001D59A5"/>
    <w:rsid w:val="001D5AA3"/>
    <w:rsid w:val="001D5BA3"/>
    <w:rsid w:val="001D5C36"/>
    <w:rsid w:val="001D5D2B"/>
    <w:rsid w:val="001D5DFF"/>
    <w:rsid w:val="001D5E29"/>
    <w:rsid w:val="001D617C"/>
    <w:rsid w:val="001D61F3"/>
    <w:rsid w:val="001D62C8"/>
    <w:rsid w:val="001D634B"/>
    <w:rsid w:val="001D6464"/>
    <w:rsid w:val="001D666A"/>
    <w:rsid w:val="001D676A"/>
    <w:rsid w:val="001D67FA"/>
    <w:rsid w:val="001D68D9"/>
    <w:rsid w:val="001D6A0F"/>
    <w:rsid w:val="001D6AC5"/>
    <w:rsid w:val="001D6B0C"/>
    <w:rsid w:val="001D6BBB"/>
    <w:rsid w:val="001D6C4B"/>
    <w:rsid w:val="001D6C4F"/>
    <w:rsid w:val="001D6E6F"/>
    <w:rsid w:val="001D6FEC"/>
    <w:rsid w:val="001D714A"/>
    <w:rsid w:val="001D71C1"/>
    <w:rsid w:val="001D74A5"/>
    <w:rsid w:val="001D777A"/>
    <w:rsid w:val="001D79EE"/>
    <w:rsid w:val="001D7A50"/>
    <w:rsid w:val="001D7F05"/>
    <w:rsid w:val="001D7F46"/>
    <w:rsid w:val="001E0057"/>
    <w:rsid w:val="001E012E"/>
    <w:rsid w:val="001E0238"/>
    <w:rsid w:val="001E0275"/>
    <w:rsid w:val="001E027B"/>
    <w:rsid w:val="001E04F8"/>
    <w:rsid w:val="001E0536"/>
    <w:rsid w:val="001E055F"/>
    <w:rsid w:val="001E0577"/>
    <w:rsid w:val="001E0675"/>
    <w:rsid w:val="001E075B"/>
    <w:rsid w:val="001E077D"/>
    <w:rsid w:val="001E0808"/>
    <w:rsid w:val="001E082F"/>
    <w:rsid w:val="001E0A1D"/>
    <w:rsid w:val="001E0A7F"/>
    <w:rsid w:val="001E0E42"/>
    <w:rsid w:val="001E0EB2"/>
    <w:rsid w:val="001E0F19"/>
    <w:rsid w:val="001E0F7D"/>
    <w:rsid w:val="001E0FC2"/>
    <w:rsid w:val="001E100F"/>
    <w:rsid w:val="001E10BF"/>
    <w:rsid w:val="001E13CB"/>
    <w:rsid w:val="001E13E5"/>
    <w:rsid w:val="001E1536"/>
    <w:rsid w:val="001E15E6"/>
    <w:rsid w:val="001E16A8"/>
    <w:rsid w:val="001E173B"/>
    <w:rsid w:val="001E173F"/>
    <w:rsid w:val="001E17A0"/>
    <w:rsid w:val="001E17E5"/>
    <w:rsid w:val="001E1A03"/>
    <w:rsid w:val="001E1A2A"/>
    <w:rsid w:val="001E1C25"/>
    <w:rsid w:val="001E1C9A"/>
    <w:rsid w:val="001E1D31"/>
    <w:rsid w:val="001E1F75"/>
    <w:rsid w:val="001E2096"/>
    <w:rsid w:val="001E22DB"/>
    <w:rsid w:val="001E22F3"/>
    <w:rsid w:val="001E247B"/>
    <w:rsid w:val="001E2596"/>
    <w:rsid w:val="001E25F9"/>
    <w:rsid w:val="001E271B"/>
    <w:rsid w:val="001E2724"/>
    <w:rsid w:val="001E2746"/>
    <w:rsid w:val="001E2828"/>
    <w:rsid w:val="001E2A55"/>
    <w:rsid w:val="001E2F66"/>
    <w:rsid w:val="001E2F84"/>
    <w:rsid w:val="001E2FA1"/>
    <w:rsid w:val="001E2FF4"/>
    <w:rsid w:val="001E31D7"/>
    <w:rsid w:val="001E32F7"/>
    <w:rsid w:val="001E3322"/>
    <w:rsid w:val="001E3638"/>
    <w:rsid w:val="001E3715"/>
    <w:rsid w:val="001E3A55"/>
    <w:rsid w:val="001E3A6C"/>
    <w:rsid w:val="001E3A84"/>
    <w:rsid w:val="001E3A8F"/>
    <w:rsid w:val="001E3AD7"/>
    <w:rsid w:val="001E3B16"/>
    <w:rsid w:val="001E3B43"/>
    <w:rsid w:val="001E3D00"/>
    <w:rsid w:val="001E3E85"/>
    <w:rsid w:val="001E3EC0"/>
    <w:rsid w:val="001E3F5B"/>
    <w:rsid w:val="001E3F97"/>
    <w:rsid w:val="001E3F9B"/>
    <w:rsid w:val="001E402F"/>
    <w:rsid w:val="001E4132"/>
    <w:rsid w:val="001E4199"/>
    <w:rsid w:val="001E4292"/>
    <w:rsid w:val="001E4305"/>
    <w:rsid w:val="001E4357"/>
    <w:rsid w:val="001E43CA"/>
    <w:rsid w:val="001E4422"/>
    <w:rsid w:val="001E4460"/>
    <w:rsid w:val="001E4533"/>
    <w:rsid w:val="001E45E5"/>
    <w:rsid w:val="001E469C"/>
    <w:rsid w:val="001E482A"/>
    <w:rsid w:val="001E485B"/>
    <w:rsid w:val="001E4935"/>
    <w:rsid w:val="001E4A58"/>
    <w:rsid w:val="001E4AB5"/>
    <w:rsid w:val="001E4BBA"/>
    <w:rsid w:val="001E4BE4"/>
    <w:rsid w:val="001E4BF3"/>
    <w:rsid w:val="001E4E76"/>
    <w:rsid w:val="001E4F16"/>
    <w:rsid w:val="001E50E2"/>
    <w:rsid w:val="001E51B6"/>
    <w:rsid w:val="001E51F2"/>
    <w:rsid w:val="001E5273"/>
    <w:rsid w:val="001E52B6"/>
    <w:rsid w:val="001E5414"/>
    <w:rsid w:val="001E5447"/>
    <w:rsid w:val="001E54DE"/>
    <w:rsid w:val="001E554B"/>
    <w:rsid w:val="001E5676"/>
    <w:rsid w:val="001E56A1"/>
    <w:rsid w:val="001E56BB"/>
    <w:rsid w:val="001E5766"/>
    <w:rsid w:val="001E5768"/>
    <w:rsid w:val="001E577D"/>
    <w:rsid w:val="001E584D"/>
    <w:rsid w:val="001E590C"/>
    <w:rsid w:val="001E5936"/>
    <w:rsid w:val="001E5AB3"/>
    <w:rsid w:val="001E5B1A"/>
    <w:rsid w:val="001E5B2B"/>
    <w:rsid w:val="001E5CAC"/>
    <w:rsid w:val="001E5D3F"/>
    <w:rsid w:val="001E5D74"/>
    <w:rsid w:val="001E5EB2"/>
    <w:rsid w:val="001E5EBE"/>
    <w:rsid w:val="001E5EEA"/>
    <w:rsid w:val="001E5F8B"/>
    <w:rsid w:val="001E60BD"/>
    <w:rsid w:val="001E6135"/>
    <w:rsid w:val="001E6146"/>
    <w:rsid w:val="001E6147"/>
    <w:rsid w:val="001E6202"/>
    <w:rsid w:val="001E62D0"/>
    <w:rsid w:val="001E62FD"/>
    <w:rsid w:val="001E6368"/>
    <w:rsid w:val="001E6410"/>
    <w:rsid w:val="001E6546"/>
    <w:rsid w:val="001E6625"/>
    <w:rsid w:val="001E66A5"/>
    <w:rsid w:val="001E672D"/>
    <w:rsid w:val="001E67A9"/>
    <w:rsid w:val="001E69E4"/>
    <w:rsid w:val="001E6B5D"/>
    <w:rsid w:val="001E6CDF"/>
    <w:rsid w:val="001E71A1"/>
    <w:rsid w:val="001E7264"/>
    <w:rsid w:val="001E72FE"/>
    <w:rsid w:val="001E738F"/>
    <w:rsid w:val="001E73C6"/>
    <w:rsid w:val="001E73CF"/>
    <w:rsid w:val="001E7472"/>
    <w:rsid w:val="001E747C"/>
    <w:rsid w:val="001E779A"/>
    <w:rsid w:val="001E77FB"/>
    <w:rsid w:val="001E7834"/>
    <w:rsid w:val="001E78FF"/>
    <w:rsid w:val="001E79A4"/>
    <w:rsid w:val="001E7B42"/>
    <w:rsid w:val="001E7C33"/>
    <w:rsid w:val="001E7C45"/>
    <w:rsid w:val="001E7C95"/>
    <w:rsid w:val="001E7CC5"/>
    <w:rsid w:val="001E7F74"/>
    <w:rsid w:val="001F012D"/>
    <w:rsid w:val="001F0164"/>
    <w:rsid w:val="001F01C7"/>
    <w:rsid w:val="001F02FB"/>
    <w:rsid w:val="001F0494"/>
    <w:rsid w:val="001F073E"/>
    <w:rsid w:val="001F075B"/>
    <w:rsid w:val="001F080D"/>
    <w:rsid w:val="001F08AA"/>
    <w:rsid w:val="001F09A6"/>
    <w:rsid w:val="001F0A32"/>
    <w:rsid w:val="001F0A6A"/>
    <w:rsid w:val="001F0BF1"/>
    <w:rsid w:val="001F0DDE"/>
    <w:rsid w:val="001F0E22"/>
    <w:rsid w:val="001F1073"/>
    <w:rsid w:val="001F1137"/>
    <w:rsid w:val="001F1163"/>
    <w:rsid w:val="001F1167"/>
    <w:rsid w:val="001F11B5"/>
    <w:rsid w:val="001F1243"/>
    <w:rsid w:val="001F1361"/>
    <w:rsid w:val="001F1673"/>
    <w:rsid w:val="001F181D"/>
    <w:rsid w:val="001F183E"/>
    <w:rsid w:val="001F18BB"/>
    <w:rsid w:val="001F198C"/>
    <w:rsid w:val="001F19E3"/>
    <w:rsid w:val="001F1A28"/>
    <w:rsid w:val="001F1A7E"/>
    <w:rsid w:val="001F1A9F"/>
    <w:rsid w:val="001F1C98"/>
    <w:rsid w:val="001F1D22"/>
    <w:rsid w:val="001F1DD5"/>
    <w:rsid w:val="001F1DE6"/>
    <w:rsid w:val="001F204F"/>
    <w:rsid w:val="001F2123"/>
    <w:rsid w:val="001F2197"/>
    <w:rsid w:val="001F232C"/>
    <w:rsid w:val="001F2355"/>
    <w:rsid w:val="001F274F"/>
    <w:rsid w:val="001F27A0"/>
    <w:rsid w:val="001F280C"/>
    <w:rsid w:val="001F2899"/>
    <w:rsid w:val="001F2946"/>
    <w:rsid w:val="001F2A43"/>
    <w:rsid w:val="001F2A74"/>
    <w:rsid w:val="001F2A7E"/>
    <w:rsid w:val="001F2ABC"/>
    <w:rsid w:val="001F2B60"/>
    <w:rsid w:val="001F2C86"/>
    <w:rsid w:val="001F2C90"/>
    <w:rsid w:val="001F2DF3"/>
    <w:rsid w:val="001F2F07"/>
    <w:rsid w:val="001F2FD1"/>
    <w:rsid w:val="001F3000"/>
    <w:rsid w:val="001F309D"/>
    <w:rsid w:val="001F30D4"/>
    <w:rsid w:val="001F3120"/>
    <w:rsid w:val="001F31C0"/>
    <w:rsid w:val="001F331D"/>
    <w:rsid w:val="001F336A"/>
    <w:rsid w:val="001F33F9"/>
    <w:rsid w:val="001F36B8"/>
    <w:rsid w:val="001F375B"/>
    <w:rsid w:val="001F3799"/>
    <w:rsid w:val="001F3839"/>
    <w:rsid w:val="001F3999"/>
    <w:rsid w:val="001F3BB6"/>
    <w:rsid w:val="001F3C41"/>
    <w:rsid w:val="001F3C9D"/>
    <w:rsid w:val="001F3D22"/>
    <w:rsid w:val="001F40CB"/>
    <w:rsid w:val="001F40EE"/>
    <w:rsid w:val="001F41C8"/>
    <w:rsid w:val="001F4239"/>
    <w:rsid w:val="001F4277"/>
    <w:rsid w:val="001F4307"/>
    <w:rsid w:val="001F437D"/>
    <w:rsid w:val="001F4466"/>
    <w:rsid w:val="001F44BA"/>
    <w:rsid w:val="001F4531"/>
    <w:rsid w:val="001F4537"/>
    <w:rsid w:val="001F45AD"/>
    <w:rsid w:val="001F46A2"/>
    <w:rsid w:val="001F46A8"/>
    <w:rsid w:val="001F4BC0"/>
    <w:rsid w:val="001F4D0C"/>
    <w:rsid w:val="001F4E69"/>
    <w:rsid w:val="001F4E73"/>
    <w:rsid w:val="001F4F1B"/>
    <w:rsid w:val="001F4F3E"/>
    <w:rsid w:val="001F525A"/>
    <w:rsid w:val="001F5284"/>
    <w:rsid w:val="001F53A3"/>
    <w:rsid w:val="001F53B5"/>
    <w:rsid w:val="001F5556"/>
    <w:rsid w:val="001F57E2"/>
    <w:rsid w:val="001F57E4"/>
    <w:rsid w:val="001F5852"/>
    <w:rsid w:val="001F5AA5"/>
    <w:rsid w:val="001F5B27"/>
    <w:rsid w:val="001F5B7A"/>
    <w:rsid w:val="001F5BFA"/>
    <w:rsid w:val="001F5CBA"/>
    <w:rsid w:val="001F5CDB"/>
    <w:rsid w:val="001F5D23"/>
    <w:rsid w:val="001F5DEE"/>
    <w:rsid w:val="001F5DFF"/>
    <w:rsid w:val="001F5E58"/>
    <w:rsid w:val="001F5E7E"/>
    <w:rsid w:val="001F5ED2"/>
    <w:rsid w:val="001F613A"/>
    <w:rsid w:val="001F6168"/>
    <w:rsid w:val="001F6280"/>
    <w:rsid w:val="001F62B6"/>
    <w:rsid w:val="001F635E"/>
    <w:rsid w:val="001F65E5"/>
    <w:rsid w:val="001F67DF"/>
    <w:rsid w:val="001F6940"/>
    <w:rsid w:val="001F69FF"/>
    <w:rsid w:val="001F6A14"/>
    <w:rsid w:val="001F6B1E"/>
    <w:rsid w:val="001F6B94"/>
    <w:rsid w:val="001F6BCF"/>
    <w:rsid w:val="001F6C84"/>
    <w:rsid w:val="001F7095"/>
    <w:rsid w:val="001F72A0"/>
    <w:rsid w:val="001F7393"/>
    <w:rsid w:val="001F75B5"/>
    <w:rsid w:val="001F7656"/>
    <w:rsid w:val="001F77EA"/>
    <w:rsid w:val="001F7984"/>
    <w:rsid w:val="001F7992"/>
    <w:rsid w:val="001F7A30"/>
    <w:rsid w:val="001F7B5B"/>
    <w:rsid w:val="001F7B66"/>
    <w:rsid w:val="001F7C1B"/>
    <w:rsid w:val="001F7C6D"/>
    <w:rsid w:val="001F7CBE"/>
    <w:rsid w:val="001F7CD8"/>
    <w:rsid w:val="001F7E00"/>
    <w:rsid w:val="001F7E7A"/>
    <w:rsid w:val="001F7F53"/>
    <w:rsid w:val="001F7F82"/>
    <w:rsid w:val="001F7FB0"/>
    <w:rsid w:val="001F7FFC"/>
    <w:rsid w:val="002000B1"/>
    <w:rsid w:val="0020016F"/>
    <w:rsid w:val="00200299"/>
    <w:rsid w:val="00200387"/>
    <w:rsid w:val="002004CF"/>
    <w:rsid w:val="00200516"/>
    <w:rsid w:val="00200561"/>
    <w:rsid w:val="00200618"/>
    <w:rsid w:val="0020064E"/>
    <w:rsid w:val="002009D4"/>
    <w:rsid w:val="00200ADF"/>
    <w:rsid w:val="00200B35"/>
    <w:rsid w:val="00200B7F"/>
    <w:rsid w:val="00200D36"/>
    <w:rsid w:val="00200F49"/>
    <w:rsid w:val="00200FAB"/>
    <w:rsid w:val="00200FC7"/>
    <w:rsid w:val="00201205"/>
    <w:rsid w:val="0020128C"/>
    <w:rsid w:val="00201390"/>
    <w:rsid w:val="00201535"/>
    <w:rsid w:val="002016C1"/>
    <w:rsid w:val="002016DF"/>
    <w:rsid w:val="002017DA"/>
    <w:rsid w:val="002017F2"/>
    <w:rsid w:val="002019B0"/>
    <w:rsid w:val="002019FB"/>
    <w:rsid w:val="00201A9E"/>
    <w:rsid w:val="00201C1F"/>
    <w:rsid w:val="00201C69"/>
    <w:rsid w:val="00201D5D"/>
    <w:rsid w:val="00201DBC"/>
    <w:rsid w:val="00201EE4"/>
    <w:rsid w:val="00202127"/>
    <w:rsid w:val="00202154"/>
    <w:rsid w:val="002021D1"/>
    <w:rsid w:val="002021EC"/>
    <w:rsid w:val="00202316"/>
    <w:rsid w:val="002024C9"/>
    <w:rsid w:val="0020260F"/>
    <w:rsid w:val="00202688"/>
    <w:rsid w:val="00202708"/>
    <w:rsid w:val="00202752"/>
    <w:rsid w:val="00202949"/>
    <w:rsid w:val="0020296A"/>
    <w:rsid w:val="00202A7E"/>
    <w:rsid w:val="00202A8E"/>
    <w:rsid w:val="00202AD4"/>
    <w:rsid w:val="00202B8A"/>
    <w:rsid w:val="00202BC3"/>
    <w:rsid w:val="00202C88"/>
    <w:rsid w:val="00202CA3"/>
    <w:rsid w:val="00202D33"/>
    <w:rsid w:val="00202D9D"/>
    <w:rsid w:val="00202E8B"/>
    <w:rsid w:val="00202F68"/>
    <w:rsid w:val="00202F90"/>
    <w:rsid w:val="00202FBF"/>
    <w:rsid w:val="00203028"/>
    <w:rsid w:val="00203048"/>
    <w:rsid w:val="0020322D"/>
    <w:rsid w:val="00203378"/>
    <w:rsid w:val="002033EA"/>
    <w:rsid w:val="00203456"/>
    <w:rsid w:val="002034A2"/>
    <w:rsid w:val="002037B8"/>
    <w:rsid w:val="00203855"/>
    <w:rsid w:val="0020388F"/>
    <w:rsid w:val="00203A1C"/>
    <w:rsid w:val="00203BDD"/>
    <w:rsid w:val="00203CB6"/>
    <w:rsid w:val="00203D79"/>
    <w:rsid w:val="00203E9B"/>
    <w:rsid w:val="00203FA0"/>
    <w:rsid w:val="00204121"/>
    <w:rsid w:val="00204289"/>
    <w:rsid w:val="002042CF"/>
    <w:rsid w:val="00204392"/>
    <w:rsid w:val="0020440D"/>
    <w:rsid w:val="0020441C"/>
    <w:rsid w:val="00204444"/>
    <w:rsid w:val="002044A2"/>
    <w:rsid w:val="00204776"/>
    <w:rsid w:val="0020481A"/>
    <w:rsid w:val="002048FB"/>
    <w:rsid w:val="00204A43"/>
    <w:rsid w:val="00204E60"/>
    <w:rsid w:val="00204E7C"/>
    <w:rsid w:val="00204EA2"/>
    <w:rsid w:val="0020511D"/>
    <w:rsid w:val="0020513A"/>
    <w:rsid w:val="0020520C"/>
    <w:rsid w:val="002052A9"/>
    <w:rsid w:val="0020536A"/>
    <w:rsid w:val="002053D1"/>
    <w:rsid w:val="00205439"/>
    <w:rsid w:val="00205466"/>
    <w:rsid w:val="00205483"/>
    <w:rsid w:val="002055C5"/>
    <w:rsid w:val="0020584F"/>
    <w:rsid w:val="00205909"/>
    <w:rsid w:val="00205911"/>
    <w:rsid w:val="0020599D"/>
    <w:rsid w:val="002059E3"/>
    <w:rsid w:val="00205A01"/>
    <w:rsid w:val="00205A85"/>
    <w:rsid w:val="00205AD2"/>
    <w:rsid w:val="00205AFF"/>
    <w:rsid w:val="00205BED"/>
    <w:rsid w:val="00205ED8"/>
    <w:rsid w:val="00205FA6"/>
    <w:rsid w:val="00205FD2"/>
    <w:rsid w:val="0020610B"/>
    <w:rsid w:val="00206114"/>
    <w:rsid w:val="002061C9"/>
    <w:rsid w:val="00206382"/>
    <w:rsid w:val="00206487"/>
    <w:rsid w:val="002064BD"/>
    <w:rsid w:val="002064E8"/>
    <w:rsid w:val="00206A23"/>
    <w:rsid w:val="00206B26"/>
    <w:rsid w:val="00206B32"/>
    <w:rsid w:val="00206C29"/>
    <w:rsid w:val="00206C42"/>
    <w:rsid w:val="00206CD1"/>
    <w:rsid w:val="00207026"/>
    <w:rsid w:val="00207344"/>
    <w:rsid w:val="00207455"/>
    <w:rsid w:val="0020779B"/>
    <w:rsid w:val="00207976"/>
    <w:rsid w:val="002079BD"/>
    <w:rsid w:val="002079D0"/>
    <w:rsid w:val="00207ADF"/>
    <w:rsid w:val="00207D46"/>
    <w:rsid w:val="00207D48"/>
    <w:rsid w:val="00207E4C"/>
    <w:rsid w:val="00207EF4"/>
    <w:rsid w:val="00207EF8"/>
    <w:rsid w:val="00207F14"/>
    <w:rsid w:val="00207F4C"/>
    <w:rsid w:val="0021019C"/>
    <w:rsid w:val="0021028A"/>
    <w:rsid w:val="002102D1"/>
    <w:rsid w:val="002102D9"/>
    <w:rsid w:val="002103F0"/>
    <w:rsid w:val="0021041C"/>
    <w:rsid w:val="00210454"/>
    <w:rsid w:val="00210498"/>
    <w:rsid w:val="002104C5"/>
    <w:rsid w:val="002104EA"/>
    <w:rsid w:val="0021051A"/>
    <w:rsid w:val="00210564"/>
    <w:rsid w:val="002106DD"/>
    <w:rsid w:val="00210744"/>
    <w:rsid w:val="00210A49"/>
    <w:rsid w:val="00210AAE"/>
    <w:rsid w:val="00210AF7"/>
    <w:rsid w:val="00210B14"/>
    <w:rsid w:val="00210B57"/>
    <w:rsid w:val="00210E5E"/>
    <w:rsid w:val="00210EE3"/>
    <w:rsid w:val="0021105B"/>
    <w:rsid w:val="002110AB"/>
    <w:rsid w:val="002110BD"/>
    <w:rsid w:val="002110CB"/>
    <w:rsid w:val="002112D8"/>
    <w:rsid w:val="002112E0"/>
    <w:rsid w:val="002112FA"/>
    <w:rsid w:val="002114AD"/>
    <w:rsid w:val="002114B8"/>
    <w:rsid w:val="00211691"/>
    <w:rsid w:val="002116B9"/>
    <w:rsid w:val="00211B1D"/>
    <w:rsid w:val="00211D42"/>
    <w:rsid w:val="00212139"/>
    <w:rsid w:val="00212144"/>
    <w:rsid w:val="0021219A"/>
    <w:rsid w:val="002122F8"/>
    <w:rsid w:val="002123E6"/>
    <w:rsid w:val="00212543"/>
    <w:rsid w:val="00212595"/>
    <w:rsid w:val="002125BE"/>
    <w:rsid w:val="0021266C"/>
    <w:rsid w:val="0021279B"/>
    <w:rsid w:val="002129D7"/>
    <w:rsid w:val="00212ACE"/>
    <w:rsid w:val="00212BB5"/>
    <w:rsid w:val="00212C2C"/>
    <w:rsid w:val="00212CC0"/>
    <w:rsid w:val="00212CF8"/>
    <w:rsid w:val="00212DB1"/>
    <w:rsid w:val="00212DF9"/>
    <w:rsid w:val="00212F79"/>
    <w:rsid w:val="00213013"/>
    <w:rsid w:val="00213117"/>
    <w:rsid w:val="0021314D"/>
    <w:rsid w:val="002131C8"/>
    <w:rsid w:val="0021328A"/>
    <w:rsid w:val="002133B1"/>
    <w:rsid w:val="00213479"/>
    <w:rsid w:val="0021357C"/>
    <w:rsid w:val="00213665"/>
    <w:rsid w:val="002138BA"/>
    <w:rsid w:val="00213991"/>
    <w:rsid w:val="00213A53"/>
    <w:rsid w:val="00213CC3"/>
    <w:rsid w:val="00213CFD"/>
    <w:rsid w:val="00213E68"/>
    <w:rsid w:val="00213ED3"/>
    <w:rsid w:val="00213F87"/>
    <w:rsid w:val="00214214"/>
    <w:rsid w:val="00214238"/>
    <w:rsid w:val="00214411"/>
    <w:rsid w:val="00214500"/>
    <w:rsid w:val="00214548"/>
    <w:rsid w:val="002145A5"/>
    <w:rsid w:val="0021472A"/>
    <w:rsid w:val="00214765"/>
    <w:rsid w:val="0021478A"/>
    <w:rsid w:val="00214885"/>
    <w:rsid w:val="00214951"/>
    <w:rsid w:val="00214A31"/>
    <w:rsid w:val="00214A81"/>
    <w:rsid w:val="00214A89"/>
    <w:rsid w:val="00214B3A"/>
    <w:rsid w:val="00214B5B"/>
    <w:rsid w:val="00214C75"/>
    <w:rsid w:val="00214CD3"/>
    <w:rsid w:val="00214CE5"/>
    <w:rsid w:val="00214DAF"/>
    <w:rsid w:val="00214E62"/>
    <w:rsid w:val="00214E6D"/>
    <w:rsid w:val="00214EE8"/>
    <w:rsid w:val="00214F27"/>
    <w:rsid w:val="00214F97"/>
    <w:rsid w:val="0021522A"/>
    <w:rsid w:val="002154C4"/>
    <w:rsid w:val="00215633"/>
    <w:rsid w:val="00215657"/>
    <w:rsid w:val="00215676"/>
    <w:rsid w:val="002156BD"/>
    <w:rsid w:val="002157E5"/>
    <w:rsid w:val="002157E7"/>
    <w:rsid w:val="00215803"/>
    <w:rsid w:val="00215875"/>
    <w:rsid w:val="002158B2"/>
    <w:rsid w:val="002158BC"/>
    <w:rsid w:val="002158EA"/>
    <w:rsid w:val="00215A24"/>
    <w:rsid w:val="00215B78"/>
    <w:rsid w:val="00215BAF"/>
    <w:rsid w:val="00215BF7"/>
    <w:rsid w:val="00215CF5"/>
    <w:rsid w:val="00215E15"/>
    <w:rsid w:val="00215FAF"/>
    <w:rsid w:val="00215FB7"/>
    <w:rsid w:val="00215FBC"/>
    <w:rsid w:val="00215FE7"/>
    <w:rsid w:val="00216173"/>
    <w:rsid w:val="002161CD"/>
    <w:rsid w:val="002162D0"/>
    <w:rsid w:val="00216305"/>
    <w:rsid w:val="00216451"/>
    <w:rsid w:val="00216551"/>
    <w:rsid w:val="00216566"/>
    <w:rsid w:val="00216586"/>
    <w:rsid w:val="00216765"/>
    <w:rsid w:val="002167A4"/>
    <w:rsid w:val="00216920"/>
    <w:rsid w:val="002169FC"/>
    <w:rsid w:val="00216AD0"/>
    <w:rsid w:val="00216B61"/>
    <w:rsid w:val="00216B65"/>
    <w:rsid w:val="00216E14"/>
    <w:rsid w:val="00216E80"/>
    <w:rsid w:val="00216ECB"/>
    <w:rsid w:val="00216F5E"/>
    <w:rsid w:val="0021705F"/>
    <w:rsid w:val="00217107"/>
    <w:rsid w:val="002171AF"/>
    <w:rsid w:val="002171FB"/>
    <w:rsid w:val="00217212"/>
    <w:rsid w:val="00217223"/>
    <w:rsid w:val="0021725F"/>
    <w:rsid w:val="00217297"/>
    <w:rsid w:val="002174D0"/>
    <w:rsid w:val="00217645"/>
    <w:rsid w:val="00217717"/>
    <w:rsid w:val="00217733"/>
    <w:rsid w:val="0021782B"/>
    <w:rsid w:val="00217898"/>
    <w:rsid w:val="002178ED"/>
    <w:rsid w:val="00217A38"/>
    <w:rsid w:val="00217C04"/>
    <w:rsid w:val="00217C0D"/>
    <w:rsid w:val="00217C1D"/>
    <w:rsid w:val="00217D61"/>
    <w:rsid w:val="00217E0C"/>
    <w:rsid w:val="00217F15"/>
    <w:rsid w:val="00220142"/>
    <w:rsid w:val="0022030D"/>
    <w:rsid w:val="00220480"/>
    <w:rsid w:val="002206CD"/>
    <w:rsid w:val="002206E4"/>
    <w:rsid w:val="002206E8"/>
    <w:rsid w:val="00220716"/>
    <w:rsid w:val="0022072C"/>
    <w:rsid w:val="00220792"/>
    <w:rsid w:val="0022088A"/>
    <w:rsid w:val="00220896"/>
    <w:rsid w:val="00220965"/>
    <w:rsid w:val="00220B52"/>
    <w:rsid w:val="00220C7B"/>
    <w:rsid w:val="00220D44"/>
    <w:rsid w:val="0022111F"/>
    <w:rsid w:val="00221274"/>
    <w:rsid w:val="002212EF"/>
    <w:rsid w:val="00221342"/>
    <w:rsid w:val="00221394"/>
    <w:rsid w:val="00221456"/>
    <w:rsid w:val="002214C0"/>
    <w:rsid w:val="002216E7"/>
    <w:rsid w:val="002217E0"/>
    <w:rsid w:val="0022184E"/>
    <w:rsid w:val="00221905"/>
    <w:rsid w:val="0022193C"/>
    <w:rsid w:val="002219B0"/>
    <w:rsid w:val="002219E2"/>
    <w:rsid w:val="00221C8B"/>
    <w:rsid w:val="00221CA0"/>
    <w:rsid w:val="00221CF6"/>
    <w:rsid w:val="00221D00"/>
    <w:rsid w:val="00221EC5"/>
    <w:rsid w:val="0022200A"/>
    <w:rsid w:val="002221D2"/>
    <w:rsid w:val="00222364"/>
    <w:rsid w:val="0022241F"/>
    <w:rsid w:val="002224D5"/>
    <w:rsid w:val="002224D7"/>
    <w:rsid w:val="00222682"/>
    <w:rsid w:val="00222702"/>
    <w:rsid w:val="00222723"/>
    <w:rsid w:val="0022282D"/>
    <w:rsid w:val="0022285E"/>
    <w:rsid w:val="0022293D"/>
    <w:rsid w:val="00222947"/>
    <w:rsid w:val="0022297B"/>
    <w:rsid w:val="00222A16"/>
    <w:rsid w:val="00222A93"/>
    <w:rsid w:val="00222BA4"/>
    <w:rsid w:val="00222CA2"/>
    <w:rsid w:val="00222DA5"/>
    <w:rsid w:val="00222E92"/>
    <w:rsid w:val="0022307C"/>
    <w:rsid w:val="0022329D"/>
    <w:rsid w:val="002232F8"/>
    <w:rsid w:val="002233E9"/>
    <w:rsid w:val="0022343E"/>
    <w:rsid w:val="00223535"/>
    <w:rsid w:val="0022358E"/>
    <w:rsid w:val="002235DF"/>
    <w:rsid w:val="00223769"/>
    <w:rsid w:val="00223A3B"/>
    <w:rsid w:val="00223DA3"/>
    <w:rsid w:val="00223DF6"/>
    <w:rsid w:val="00223ED5"/>
    <w:rsid w:val="00223ED9"/>
    <w:rsid w:val="00224061"/>
    <w:rsid w:val="00224086"/>
    <w:rsid w:val="002240AA"/>
    <w:rsid w:val="002241A1"/>
    <w:rsid w:val="002241D4"/>
    <w:rsid w:val="0022433A"/>
    <w:rsid w:val="00224356"/>
    <w:rsid w:val="00224546"/>
    <w:rsid w:val="00224555"/>
    <w:rsid w:val="00224681"/>
    <w:rsid w:val="00224695"/>
    <w:rsid w:val="0022479B"/>
    <w:rsid w:val="0022480E"/>
    <w:rsid w:val="0022488E"/>
    <w:rsid w:val="002248CA"/>
    <w:rsid w:val="002249D0"/>
    <w:rsid w:val="00224A8C"/>
    <w:rsid w:val="00224B65"/>
    <w:rsid w:val="00224C8B"/>
    <w:rsid w:val="00224CB3"/>
    <w:rsid w:val="00224D04"/>
    <w:rsid w:val="00224DB8"/>
    <w:rsid w:val="00224F18"/>
    <w:rsid w:val="0022503F"/>
    <w:rsid w:val="0022511B"/>
    <w:rsid w:val="002252A1"/>
    <w:rsid w:val="0022538E"/>
    <w:rsid w:val="002256DB"/>
    <w:rsid w:val="002256DF"/>
    <w:rsid w:val="002257F0"/>
    <w:rsid w:val="0022588F"/>
    <w:rsid w:val="002259B4"/>
    <w:rsid w:val="00225AC6"/>
    <w:rsid w:val="00225C3B"/>
    <w:rsid w:val="00225D2A"/>
    <w:rsid w:val="00225EC4"/>
    <w:rsid w:val="00226004"/>
    <w:rsid w:val="002262B4"/>
    <w:rsid w:val="00226382"/>
    <w:rsid w:val="002264DB"/>
    <w:rsid w:val="0022656B"/>
    <w:rsid w:val="00226584"/>
    <w:rsid w:val="002265F2"/>
    <w:rsid w:val="002266A1"/>
    <w:rsid w:val="00226706"/>
    <w:rsid w:val="00226782"/>
    <w:rsid w:val="002268FB"/>
    <w:rsid w:val="00226970"/>
    <w:rsid w:val="002269DD"/>
    <w:rsid w:val="00226A69"/>
    <w:rsid w:val="00226AE0"/>
    <w:rsid w:val="00226B31"/>
    <w:rsid w:val="00226B54"/>
    <w:rsid w:val="00226BAD"/>
    <w:rsid w:val="00226BDC"/>
    <w:rsid w:val="00226C31"/>
    <w:rsid w:val="00226CCE"/>
    <w:rsid w:val="00226E51"/>
    <w:rsid w:val="00226FC9"/>
    <w:rsid w:val="00227019"/>
    <w:rsid w:val="002271CC"/>
    <w:rsid w:val="002271D1"/>
    <w:rsid w:val="002272A9"/>
    <w:rsid w:val="00227436"/>
    <w:rsid w:val="00227498"/>
    <w:rsid w:val="002275E2"/>
    <w:rsid w:val="002278D8"/>
    <w:rsid w:val="00227917"/>
    <w:rsid w:val="002279C0"/>
    <w:rsid w:val="00227A05"/>
    <w:rsid w:val="00227B5B"/>
    <w:rsid w:val="00227E03"/>
    <w:rsid w:val="00230197"/>
    <w:rsid w:val="00230198"/>
    <w:rsid w:val="00230210"/>
    <w:rsid w:val="002302DC"/>
    <w:rsid w:val="0023042B"/>
    <w:rsid w:val="00230478"/>
    <w:rsid w:val="00230482"/>
    <w:rsid w:val="002305FD"/>
    <w:rsid w:val="0023072F"/>
    <w:rsid w:val="002308BC"/>
    <w:rsid w:val="00230944"/>
    <w:rsid w:val="00230B22"/>
    <w:rsid w:val="00230BD9"/>
    <w:rsid w:val="00230CBF"/>
    <w:rsid w:val="00230E19"/>
    <w:rsid w:val="00230EC4"/>
    <w:rsid w:val="00230ED1"/>
    <w:rsid w:val="00230F0C"/>
    <w:rsid w:val="00230F74"/>
    <w:rsid w:val="00231015"/>
    <w:rsid w:val="0023105D"/>
    <w:rsid w:val="00231131"/>
    <w:rsid w:val="0023124B"/>
    <w:rsid w:val="00231390"/>
    <w:rsid w:val="00231548"/>
    <w:rsid w:val="00231637"/>
    <w:rsid w:val="00231671"/>
    <w:rsid w:val="002316EE"/>
    <w:rsid w:val="00231BD6"/>
    <w:rsid w:val="00231CCA"/>
    <w:rsid w:val="00231D7F"/>
    <w:rsid w:val="00231DBE"/>
    <w:rsid w:val="00231EE6"/>
    <w:rsid w:val="00232056"/>
    <w:rsid w:val="00232073"/>
    <w:rsid w:val="002320B7"/>
    <w:rsid w:val="00232181"/>
    <w:rsid w:val="00232231"/>
    <w:rsid w:val="0023237F"/>
    <w:rsid w:val="00232383"/>
    <w:rsid w:val="002323E9"/>
    <w:rsid w:val="00232578"/>
    <w:rsid w:val="002325B6"/>
    <w:rsid w:val="002325E7"/>
    <w:rsid w:val="002325F6"/>
    <w:rsid w:val="0023264F"/>
    <w:rsid w:val="00232839"/>
    <w:rsid w:val="00232852"/>
    <w:rsid w:val="00232A39"/>
    <w:rsid w:val="00232A5E"/>
    <w:rsid w:val="00232B0F"/>
    <w:rsid w:val="00232E01"/>
    <w:rsid w:val="00232EF4"/>
    <w:rsid w:val="0023307D"/>
    <w:rsid w:val="0023323C"/>
    <w:rsid w:val="002332F7"/>
    <w:rsid w:val="00233338"/>
    <w:rsid w:val="002333E5"/>
    <w:rsid w:val="002336F9"/>
    <w:rsid w:val="0023378B"/>
    <w:rsid w:val="002337CA"/>
    <w:rsid w:val="002337CC"/>
    <w:rsid w:val="00233870"/>
    <w:rsid w:val="0023387F"/>
    <w:rsid w:val="00233A53"/>
    <w:rsid w:val="00233BD6"/>
    <w:rsid w:val="00233C97"/>
    <w:rsid w:val="00233CFA"/>
    <w:rsid w:val="00233E1D"/>
    <w:rsid w:val="00233EB6"/>
    <w:rsid w:val="00233ED0"/>
    <w:rsid w:val="002340DE"/>
    <w:rsid w:val="00234435"/>
    <w:rsid w:val="002344E4"/>
    <w:rsid w:val="002345AD"/>
    <w:rsid w:val="002346DA"/>
    <w:rsid w:val="002346E2"/>
    <w:rsid w:val="002347F0"/>
    <w:rsid w:val="00234B93"/>
    <w:rsid w:val="00234C2A"/>
    <w:rsid w:val="00234C3F"/>
    <w:rsid w:val="00234C83"/>
    <w:rsid w:val="00234D42"/>
    <w:rsid w:val="00234F1A"/>
    <w:rsid w:val="0023511B"/>
    <w:rsid w:val="00235272"/>
    <w:rsid w:val="002354B0"/>
    <w:rsid w:val="00235643"/>
    <w:rsid w:val="0023565B"/>
    <w:rsid w:val="00235816"/>
    <w:rsid w:val="002358BF"/>
    <w:rsid w:val="002358D0"/>
    <w:rsid w:val="00235B1B"/>
    <w:rsid w:val="00235BB9"/>
    <w:rsid w:val="00235C64"/>
    <w:rsid w:val="00235D0B"/>
    <w:rsid w:val="00235DE3"/>
    <w:rsid w:val="00235EDC"/>
    <w:rsid w:val="00235F81"/>
    <w:rsid w:val="00235F90"/>
    <w:rsid w:val="002364CE"/>
    <w:rsid w:val="002366B0"/>
    <w:rsid w:val="002366EE"/>
    <w:rsid w:val="00236991"/>
    <w:rsid w:val="002369D0"/>
    <w:rsid w:val="002369DF"/>
    <w:rsid w:val="00236AA8"/>
    <w:rsid w:val="00236B72"/>
    <w:rsid w:val="00236F4F"/>
    <w:rsid w:val="0023718D"/>
    <w:rsid w:val="002371D9"/>
    <w:rsid w:val="00237297"/>
    <w:rsid w:val="002373CC"/>
    <w:rsid w:val="00237467"/>
    <w:rsid w:val="002376DF"/>
    <w:rsid w:val="002377D1"/>
    <w:rsid w:val="0023783D"/>
    <w:rsid w:val="00237907"/>
    <w:rsid w:val="002379EF"/>
    <w:rsid w:val="00237D02"/>
    <w:rsid w:val="00237DE7"/>
    <w:rsid w:val="00237E8F"/>
    <w:rsid w:val="00237ED3"/>
    <w:rsid w:val="0024018B"/>
    <w:rsid w:val="002402C8"/>
    <w:rsid w:val="002402F0"/>
    <w:rsid w:val="00240309"/>
    <w:rsid w:val="00240510"/>
    <w:rsid w:val="0024059A"/>
    <w:rsid w:val="002405A3"/>
    <w:rsid w:val="00240798"/>
    <w:rsid w:val="002407A6"/>
    <w:rsid w:val="00240824"/>
    <w:rsid w:val="0024089F"/>
    <w:rsid w:val="002408C7"/>
    <w:rsid w:val="002408DA"/>
    <w:rsid w:val="002408E8"/>
    <w:rsid w:val="00240A9D"/>
    <w:rsid w:val="00240B09"/>
    <w:rsid w:val="00240B8C"/>
    <w:rsid w:val="00240C0F"/>
    <w:rsid w:val="00240C67"/>
    <w:rsid w:val="00240D08"/>
    <w:rsid w:val="00240D19"/>
    <w:rsid w:val="00240D6D"/>
    <w:rsid w:val="00240DE1"/>
    <w:rsid w:val="00240FC9"/>
    <w:rsid w:val="00240FD5"/>
    <w:rsid w:val="00241119"/>
    <w:rsid w:val="00241164"/>
    <w:rsid w:val="002411E9"/>
    <w:rsid w:val="00241333"/>
    <w:rsid w:val="002413DA"/>
    <w:rsid w:val="00241607"/>
    <w:rsid w:val="002416C4"/>
    <w:rsid w:val="002416D4"/>
    <w:rsid w:val="002417E0"/>
    <w:rsid w:val="00241975"/>
    <w:rsid w:val="002419D3"/>
    <w:rsid w:val="002419FF"/>
    <w:rsid w:val="00241ADF"/>
    <w:rsid w:val="00241C36"/>
    <w:rsid w:val="00241D35"/>
    <w:rsid w:val="00241DB8"/>
    <w:rsid w:val="00241E1C"/>
    <w:rsid w:val="00242143"/>
    <w:rsid w:val="0024218B"/>
    <w:rsid w:val="002424D1"/>
    <w:rsid w:val="0024255E"/>
    <w:rsid w:val="0024263B"/>
    <w:rsid w:val="0024271E"/>
    <w:rsid w:val="0024279D"/>
    <w:rsid w:val="002427EA"/>
    <w:rsid w:val="002427F5"/>
    <w:rsid w:val="002427F6"/>
    <w:rsid w:val="0024288F"/>
    <w:rsid w:val="00242997"/>
    <w:rsid w:val="00242A5E"/>
    <w:rsid w:val="00242ADA"/>
    <w:rsid w:val="00242B4F"/>
    <w:rsid w:val="00242BD5"/>
    <w:rsid w:val="00242C7C"/>
    <w:rsid w:val="0024302E"/>
    <w:rsid w:val="002433A9"/>
    <w:rsid w:val="0024356B"/>
    <w:rsid w:val="0024378C"/>
    <w:rsid w:val="002437F2"/>
    <w:rsid w:val="002438D4"/>
    <w:rsid w:val="0024392E"/>
    <w:rsid w:val="00243964"/>
    <w:rsid w:val="002439C8"/>
    <w:rsid w:val="002439FE"/>
    <w:rsid w:val="00243A34"/>
    <w:rsid w:val="00243AC5"/>
    <w:rsid w:val="00243AF5"/>
    <w:rsid w:val="00243B6D"/>
    <w:rsid w:val="00243C72"/>
    <w:rsid w:val="00243CFD"/>
    <w:rsid w:val="00243D75"/>
    <w:rsid w:val="00243DDC"/>
    <w:rsid w:val="00244040"/>
    <w:rsid w:val="0024406D"/>
    <w:rsid w:val="00244334"/>
    <w:rsid w:val="002445F5"/>
    <w:rsid w:val="002448BC"/>
    <w:rsid w:val="00244B9E"/>
    <w:rsid w:val="00244BBF"/>
    <w:rsid w:val="00244BE3"/>
    <w:rsid w:val="00244CE7"/>
    <w:rsid w:val="00244E1E"/>
    <w:rsid w:val="00244EA2"/>
    <w:rsid w:val="00244ECE"/>
    <w:rsid w:val="00245008"/>
    <w:rsid w:val="002450BF"/>
    <w:rsid w:val="00245281"/>
    <w:rsid w:val="002452B2"/>
    <w:rsid w:val="00245408"/>
    <w:rsid w:val="00245496"/>
    <w:rsid w:val="002454BB"/>
    <w:rsid w:val="002455AF"/>
    <w:rsid w:val="00245606"/>
    <w:rsid w:val="002457F9"/>
    <w:rsid w:val="00245809"/>
    <w:rsid w:val="0024581B"/>
    <w:rsid w:val="0024585E"/>
    <w:rsid w:val="002458FC"/>
    <w:rsid w:val="00245978"/>
    <w:rsid w:val="002459C1"/>
    <w:rsid w:val="002459D3"/>
    <w:rsid w:val="002459FD"/>
    <w:rsid w:val="00245A26"/>
    <w:rsid w:val="00245A4C"/>
    <w:rsid w:val="00245AB0"/>
    <w:rsid w:val="00245B39"/>
    <w:rsid w:val="00245BF8"/>
    <w:rsid w:val="00245D46"/>
    <w:rsid w:val="00245FF9"/>
    <w:rsid w:val="00246021"/>
    <w:rsid w:val="00246036"/>
    <w:rsid w:val="00246095"/>
    <w:rsid w:val="0024622F"/>
    <w:rsid w:val="0024629F"/>
    <w:rsid w:val="002462D9"/>
    <w:rsid w:val="002463D8"/>
    <w:rsid w:val="002463F6"/>
    <w:rsid w:val="00246431"/>
    <w:rsid w:val="00246536"/>
    <w:rsid w:val="0024656E"/>
    <w:rsid w:val="002465DC"/>
    <w:rsid w:val="002467B8"/>
    <w:rsid w:val="00246974"/>
    <w:rsid w:val="002469C9"/>
    <w:rsid w:val="002469EE"/>
    <w:rsid w:val="00246A63"/>
    <w:rsid w:val="00246A7E"/>
    <w:rsid w:val="00246BE6"/>
    <w:rsid w:val="00246C02"/>
    <w:rsid w:val="00246D5A"/>
    <w:rsid w:val="00246E68"/>
    <w:rsid w:val="00246EED"/>
    <w:rsid w:val="00246FDF"/>
    <w:rsid w:val="00247053"/>
    <w:rsid w:val="00247189"/>
    <w:rsid w:val="002473D6"/>
    <w:rsid w:val="00247437"/>
    <w:rsid w:val="0024746A"/>
    <w:rsid w:val="002474A9"/>
    <w:rsid w:val="0024760F"/>
    <w:rsid w:val="002477DD"/>
    <w:rsid w:val="00247B46"/>
    <w:rsid w:val="00247C6E"/>
    <w:rsid w:val="00247C89"/>
    <w:rsid w:val="00247CF5"/>
    <w:rsid w:val="00247D97"/>
    <w:rsid w:val="00247E78"/>
    <w:rsid w:val="00247ED6"/>
    <w:rsid w:val="00247EFD"/>
    <w:rsid w:val="00247F8C"/>
    <w:rsid w:val="002500B5"/>
    <w:rsid w:val="002500D1"/>
    <w:rsid w:val="0025013B"/>
    <w:rsid w:val="002502D5"/>
    <w:rsid w:val="0025042B"/>
    <w:rsid w:val="0025047C"/>
    <w:rsid w:val="00250548"/>
    <w:rsid w:val="00250630"/>
    <w:rsid w:val="002506A0"/>
    <w:rsid w:val="002507A5"/>
    <w:rsid w:val="00250A89"/>
    <w:rsid w:val="00250ADB"/>
    <w:rsid w:val="00250AE8"/>
    <w:rsid w:val="00250B4D"/>
    <w:rsid w:val="00250B54"/>
    <w:rsid w:val="00250C5A"/>
    <w:rsid w:val="00250CED"/>
    <w:rsid w:val="00250D77"/>
    <w:rsid w:val="00250F60"/>
    <w:rsid w:val="00250FD0"/>
    <w:rsid w:val="00251448"/>
    <w:rsid w:val="002514A5"/>
    <w:rsid w:val="002516CB"/>
    <w:rsid w:val="002516D5"/>
    <w:rsid w:val="00251712"/>
    <w:rsid w:val="00251A04"/>
    <w:rsid w:val="00251AC2"/>
    <w:rsid w:val="00251BC0"/>
    <w:rsid w:val="00251BE4"/>
    <w:rsid w:val="00251CFF"/>
    <w:rsid w:val="00251DC7"/>
    <w:rsid w:val="00251E8F"/>
    <w:rsid w:val="00251FA5"/>
    <w:rsid w:val="00252001"/>
    <w:rsid w:val="002520AC"/>
    <w:rsid w:val="002525E5"/>
    <w:rsid w:val="00252607"/>
    <w:rsid w:val="00252780"/>
    <w:rsid w:val="002527AB"/>
    <w:rsid w:val="002528B1"/>
    <w:rsid w:val="002528E5"/>
    <w:rsid w:val="002528F5"/>
    <w:rsid w:val="0025296E"/>
    <w:rsid w:val="00252976"/>
    <w:rsid w:val="00252C21"/>
    <w:rsid w:val="00252C28"/>
    <w:rsid w:val="00252CE1"/>
    <w:rsid w:val="00252E6E"/>
    <w:rsid w:val="00252F19"/>
    <w:rsid w:val="00252FCC"/>
    <w:rsid w:val="00252FCE"/>
    <w:rsid w:val="00253077"/>
    <w:rsid w:val="002530C3"/>
    <w:rsid w:val="0025328D"/>
    <w:rsid w:val="00253394"/>
    <w:rsid w:val="002535E4"/>
    <w:rsid w:val="0025372D"/>
    <w:rsid w:val="0025373C"/>
    <w:rsid w:val="00253810"/>
    <w:rsid w:val="002538AE"/>
    <w:rsid w:val="002538EE"/>
    <w:rsid w:val="0025396D"/>
    <w:rsid w:val="00253AC8"/>
    <w:rsid w:val="00253B3E"/>
    <w:rsid w:val="00253CCB"/>
    <w:rsid w:val="00253D38"/>
    <w:rsid w:val="00253D46"/>
    <w:rsid w:val="00253D94"/>
    <w:rsid w:val="00253E33"/>
    <w:rsid w:val="00253E7B"/>
    <w:rsid w:val="00253E7F"/>
    <w:rsid w:val="00253ED5"/>
    <w:rsid w:val="00253F62"/>
    <w:rsid w:val="002540E0"/>
    <w:rsid w:val="0025441B"/>
    <w:rsid w:val="0025454F"/>
    <w:rsid w:val="002546E3"/>
    <w:rsid w:val="00254713"/>
    <w:rsid w:val="002547D8"/>
    <w:rsid w:val="00254944"/>
    <w:rsid w:val="002549E3"/>
    <w:rsid w:val="00254D3C"/>
    <w:rsid w:val="00254D67"/>
    <w:rsid w:val="00254DFA"/>
    <w:rsid w:val="00254E6D"/>
    <w:rsid w:val="0025503A"/>
    <w:rsid w:val="00255214"/>
    <w:rsid w:val="0025528E"/>
    <w:rsid w:val="002552A4"/>
    <w:rsid w:val="002553C6"/>
    <w:rsid w:val="00255430"/>
    <w:rsid w:val="00255540"/>
    <w:rsid w:val="0025580D"/>
    <w:rsid w:val="002558BE"/>
    <w:rsid w:val="0025594D"/>
    <w:rsid w:val="002559D7"/>
    <w:rsid w:val="00255B0A"/>
    <w:rsid w:val="00255C50"/>
    <w:rsid w:val="00255C84"/>
    <w:rsid w:val="00255CFB"/>
    <w:rsid w:val="00255DBC"/>
    <w:rsid w:val="00255DD2"/>
    <w:rsid w:val="00255E40"/>
    <w:rsid w:val="00255FAB"/>
    <w:rsid w:val="002560BA"/>
    <w:rsid w:val="002562DD"/>
    <w:rsid w:val="0025666C"/>
    <w:rsid w:val="00256681"/>
    <w:rsid w:val="00256772"/>
    <w:rsid w:val="00256814"/>
    <w:rsid w:val="002568DC"/>
    <w:rsid w:val="00256A70"/>
    <w:rsid w:val="00256AB4"/>
    <w:rsid w:val="00256C0A"/>
    <w:rsid w:val="00256C67"/>
    <w:rsid w:val="00256C6C"/>
    <w:rsid w:val="00256CE7"/>
    <w:rsid w:val="00256E9F"/>
    <w:rsid w:val="00256EE5"/>
    <w:rsid w:val="0025720B"/>
    <w:rsid w:val="0025726F"/>
    <w:rsid w:val="00257377"/>
    <w:rsid w:val="002574F8"/>
    <w:rsid w:val="00257520"/>
    <w:rsid w:val="002575DF"/>
    <w:rsid w:val="00257655"/>
    <w:rsid w:val="002577D2"/>
    <w:rsid w:val="002578D4"/>
    <w:rsid w:val="00257A61"/>
    <w:rsid w:val="00257B58"/>
    <w:rsid w:val="00257B78"/>
    <w:rsid w:val="00257BA6"/>
    <w:rsid w:val="00257BE1"/>
    <w:rsid w:val="00257C11"/>
    <w:rsid w:val="00257E2D"/>
    <w:rsid w:val="00257FDB"/>
    <w:rsid w:val="002607BC"/>
    <w:rsid w:val="00260809"/>
    <w:rsid w:val="00260811"/>
    <w:rsid w:val="0026083D"/>
    <w:rsid w:val="002608A7"/>
    <w:rsid w:val="0026090B"/>
    <w:rsid w:val="00260944"/>
    <w:rsid w:val="0026095E"/>
    <w:rsid w:val="00260F8F"/>
    <w:rsid w:val="002612E1"/>
    <w:rsid w:val="00261344"/>
    <w:rsid w:val="0026167E"/>
    <w:rsid w:val="002616EE"/>
    <w:rsid w:val="00261773"/>
    <w:rsid w:val="0026184E"/>
    <w:rsid w:val="002618DD"/>
    <w:rsid w:val="0026198C"/>
    <w:rsid w:val="002619F5"/>
    <w:rsid w:val="00261A9F"/>
    <w:rsid w:val="00261AE3"/>
    <w:rsid w:val="00261B4E"/>
    <w:rsid w:val="00261C48"/>
    <w:rsid w:val="00261CFB"/>
    <w:rsid w:val="00261DD7"/>
    <w:rsid w:val="00261E0E"/>
    <w:rsid w:val="00261E25"/>
    <w:rsid w:val="00261F0C"/>
    <w:rsid w:val="00261F1D"/>
    <w:rsid w:val="00262071"/>
    <w:rsid w:val="002621D9"/>
    <w:rsid w:val="002621EC"/>
    <w:rsid w:val="00262288"/>
    <w:rsid w:val="002622A1"/>
    <w:rsid w:val="002622AC"/>
    <w:rsid w:val="00262325"/>
    <w:rsid w:val="00262355"/>
    <w:rsid w:val="00262416"/>
    <w:rsid w:val="002624F3"/>
    <w:rsid w:val="002624F6"/>
    <w:rsid w:val="00262554"/>
    <w:rsid w:val="0026258A"/>
    <w:rsid w:val="002626BD"/>
    <w:rsid w:val="00262767"/>
    <w:rsid w:val="002629AA"/>
    <w:rsid w:val="002629FC"/>
    <w:rsid w:val="00262B74"/>
    <w:rsid w:val="00262B86"/>
    <w:rsid w:val="00262C37"/>
    <w:rsid w:val="00262C5A"/>
    <w:rsid w:val="00262CD8"/>
    <w:rsid w:val="00262F16"/>
    <w:rsid w:val="00262F64"/>
    <w:rsid w:val="0026311F"/>
    <w:rsid w:val="00263123"/>
    <w:rsid w:val="0026328E"/>
    <w:rsid w:val="0026340E"/>
    <w:rsid w:val="00263442"/>
    <w:rsid w:val="00263550"/>
    <w:rsid w:val="002636CD"/>
    <w:rsid w:val="002636FB"/>
    <w:rsid w:val="002637A9"/>
    <w:rsid w:val="002637CD"/>
    <w:rsid w:val="002638FE"/>
    <w:rsid w:val="00263A53"/>
    <w:rsid w:val="00263B4A"/>
    <w:rsid w:val="00263C97"/>
    <w:rsid w:val="00263DCA"/>
    <w:rsid w:val="00263E18"/>
    <w:rsid w:val="00263E64"/>
    <w:rsid w:val="00263EA6"/>
    <w:rsid w:val="00263EAF"/>
    <w:rsid w:val="00263EFA"/>
    <w:rsid w:val="00263F3A"/>
    <w:rsid w:val="00263FB2"/>
    <w:rsid w:val="00263FE0"/>
    <w:rsid w:val="00264103"/>
    <w:rsid w:val="0026423F"/>
    <w:rsid w:val="0026425C"/>
    <w:rsid w:val="00264455"/>
    <w:rsid w:val="002644DA"/>
    <w:rsid w:val="002644E8"/>
    <w:rsid w:val="00264500"/>
    <w:rsid w:val="0026453E"/>
    <w:rsid w:val="00264632"/>
    <w:rsid w:val="00264B40"/>
    <w:rsid w:val="00264C33"/>
    <w:rsid w:val="00264D2D"/>
    <w:rsid w:val="00264F11"/>
    <w:rsid w:val="002650ED"/>
    <w:rsid w:val="002651A8"/>
    <w:rsid w:val="0026534B"/>
    <w:rsid w:val="00265449"/>
    <w:rsid w:val="0026565B"/>
    <w:rsid w:val="002656D6"/>
    <w:rsid w:val="002658B4"/>
    <w:rsid w:val="00265901"/>
    <w:rsid w:val="00265ABA"/>
    <w:rsid w:val="00265B64"/>
    <w:rsid w:val="00265C5B"/>
    <w:rsid w:val="00265CCC"/>
    <w:rsid w:val="00265DCC"/>
    <w:rsid w:val="00265E38"/>
    <w:rsid w:val="00265ECE"/>
    <w:rsid w:val="0026602A"/>
    <w:rsid w:val="0026606B"/>
    <w:rsid w:val="002660E7"/>
    <w:rsid w:val="00266139"/>
    <w:rsid w:val="002661B2"/>
    <w:rsid w:val="002661C2"/>
    <w:rsid w:val="00266275"/>
    <w:rsid w:val="00266849"/>
    <w:rsid w:val="002668F3"/>
    <w:rsid w:val="00266A6A"/>
    <w:rsid w:val="00266C5A"/>
    <w:rsid w:val="00266CCE"/>
    <w:rsid w:val="00266E17"/>
    <w:rsid w:val="00266FD5"/>
    <w:rsid w:val="00266FDC"/>
    <w:rsid w:val="00267084"/>
    <w:rsid w:val="0026721F"/>
    <w:rsid w:val="002672AE"/>
    <w:rsid w:val="002672E2"/>
    <w:rsid w:val="002674C6"/>
    <w:rsid w:val="002674D9"/>
    <w:rsid w:val="002678BC"/>
    <w:rsid w:val="002678D9"/>
    <w:rsid w:val="00267963"/>
    <w:rsid w:val="00267AD3"/>
    <w:rsid w:val="00267B13"/>
    <w:rsid w:val="00267B59"/>
    <w:rsid w:val="00267B6C"/>
    <w:rsid w:val="00267BAD"/>
    <w:rsid w:val="00267E90"/>
    <w:rsid w:val="00267F18"/>
    <w:rsid w:val="00267F4A"/>
    <w:rsid w:val="00267F61"/>
    <w:rsid w:val="00267F6A"/>
    <w:rsid w:val="0026F19D"/>
    <w:rsid w:val="0027019C"/>
    <w:rsid w:val="002702F1"/>
    <w:rsid w:val="0027035B"/>
    <w:rsid w:val="002705C0"/>
    <w:rsid w:val="00270679"/>
    <w:rsid w:val="00270799"/>
    <w:rsid w:val="002707F2"/>
    <w:rsid w:val="00270820"/>
    <w:rsid w:val="0027094C"/>
    <w:rsid w:val="00270A02"/>
    <w:rsid w:val="00270A1C"/>
    <w:rsid w:val="00270A25"/>
    <w:rsid w:val="00270A67"/>
    <w:rsid w:val="00270A82"/>
    <w:rsid w:val="00270AAE"/>
    <w:rsid w:val="00270AFE"/>
    <w:rsid w:val="00270B78"/>
    <w:rsid w:val="00270C2B"/>
    <w:rsid w:val="00270F37"/>
    <w:rsid w:val="00270FB0"/>
    <w:rsid w:val="00270FEF"/>
    <w:rsid w:val="0027108E"/>
    <w:rsid w:val="002710A4"/>
    <w:rsid w:val="00271117"/>
    <w:rsid w:val="002711A4"/>
    <w:rsid w:val="002711BC"/>
    <w:rsid w:val="002711F4"/>
    <w:rsid w:val="00271250"/>
    <w:rsid w:val="00271251"/>
    <w:rsid w:val="00271393"/>
    <w:rsid w:val="002713D7"/>
    <w:rsid w:val="002714D5"/>
    <w:rsid w:val="00271695"/>
    <w:rsid w:val="0027173F"/>
    <w:rsid w:val="0027179E"/>
    <w:rsid w:val="0027194D"/>
    <w:rsid w:val="00271984"/>
    <w:rsid w:val="002719C4"/>
    <w:rsid w:val="00271B4D"/>
    <w:rsid w:val="00271E51"/>
    <w:rsid w:val="00271F67"/>
    <w:rsid w:val="00272083"/>
    <w:rsid w:val="002722D0"/>
    <w:rsid w:val="00272303"/>
    <w:rsid w:val="002723E9"/>
    <w:rsid w:val="0027244C"/>
    <w:rsid w:val="00272454"/>
    <w:rsid w:val="002724E2"/>
    <w:rsid w:val="00272651"/>
    <w:rsid w:val="00272656"/>
    <w:rsid w:val="0027273E"/>
    <w:rsid w:val="002727DF"/>
    <w:rsid w:val="002728C7"/>
    <w:rsid w:val="0027299A"/>
    <w:rsid w:val="00272A89"/>
    <w:rsid w:val="00272CC8"/>
    <w:rsid w:val="00272D0F"/>
    <w:rsid w:val="00272F7E"/>
    <w:rsid w:val="00272F91"/>
    <w:rsid w:val="00272FA7"/>
    <w:rsid w:val="002730DF"/>
    <w:rsid w:val="00273194"/>
    <w:rsid w:val="0027326F"/>
    <w:rsid w:val="002732EF"/>
    <w:rsid w:val="0027337E"/>
    <w:rsid w:val="002733A3"/>
    <w:rsid w:val="00273426"/>
    <w:rsid w:val="002734CF"/>
    <w:rsid w:val="002736DA"/>
    <w:rsid w:val="002737EC"/>
    <w:rsid w:val="0027389A"/>
    <w:rsid w:val="00273927"/>
    <w:rsid w:val="00273989"/>
    <w:rsid w:val="002739C0"/>
    <w:rsid w:val="00273A80"/>
    <w:rsid w:val="00273B4A"/>
    <w:rsid w:val="00273BE4"/>
    <w:rsid w:val="00273C2E"/>
    <w:rsid w:val="00273C48"/>
    <w:rsid w:val="00273D51"/>
    <w:rsid w:val="00273DF4"/>
    <w:rsid w:val="00273F44"/>
    <w:rsid w:val="002740A3"/>
    <w:rsid w:val="0027413F"/>
    <w:rsid w:val="002741B2"/>
    <w:rsid w:val="002741F4"/>
    <w:rsid w:val="0027433B"/>
    <w:rsid w:val="0027459A"/>
    <w:rsid w:val="002748D4"/>
    <w:rsid w:val="00274A46"/>
    <w:rsid w:val="00274BCF"/>
    <w:rsid w:val="00274E00"/>
    <w:rsid w:val="00274ECA"/>
    <w:rsid w:val="00274F23"/>
    <w:rsid w:val="00274F9A"/>
    <w:rsid w:val="00275061"/>
    <w:rsid w:val="0027523B"/>
    <w:rsid w:val="002752F5"/>
    <w:rsid w:val="00275497"/>
    <w:rsid w:val="002754C7"/>
    <w:rsid w:val="002754E2"/>
    <w:rsid w:val="0027550F"/>
    <w:rsid w:val="00275512"/>
    <w:rsid w:val="00275533"/>
    <w:rsid w:val="00275552"/>
    <w:rsid w:val="0027582D"/>
    <w:rsid w:val="0027585F"/>
    <w:rsid w:val="0027592A"/>
    <w:rsid w:val="00275C5A"/>
    <w:rsid w:val="00275C67"/>
    <w:rsid w:val="00275D92"/>
    <w:rsid w:val="00275ECF"/>
    <w:rsid w:val="00275F3D"/>
    <w:rsid w:val="00275FCD"/>
    <w:rsid w:val="0027606E"/>
    <w:rsid w:val="00276147"/>
    <w:rsid w:val="002763BD"/>
    <w:rsid w:val="002763EB"/>
    <w:rsid w:val="00276401"/>
    <w:rsid w:val="00276429"/>
    <w:rsid w:val="00276483"/>
    <w:rsid w:val="0027649B"/>
    <w:rsid w:val="002764DE"/>
    <w:rsid w:val="0027655C"/>
    <w:rsid w:val="0027663D"/>
    <w:rsid w:val="00276665"/>
    <w:rsid w:val="00276825"/>
    <w:rsid w:val="00276872"/>
    <w:rsid w:val="0027699A"/>
    <w:rsid w:val="002769EA"/>
    <w:rsid w:val="00276A2E"/>
    <w:rsid w:val="00276ACD"/>
    <w:rsid w:val="00276B58"/>
    <w:rsid w:val="00276C01"/>
    <w:rsid w:val="00276D39"/>
    <w:rsid w:val="00276D68"/>
    <w:rsid w:val="00276E72"/>
    <w:rsid w:val="00276EA4"/>
    <w:rsid w:val="00276F62"/>
    <w:rsid w:val="0027723A"/>
    <w:rsid w:val="00277292"/>
    <w:rsid w:val="0027744A"/>
    <w:rsid w:val="00277525"/>
    <w:rsid w:val="00277571"/>
    <w:rsid w:val="0027757E"/>
    <w:rsid w:val="0027758E"/>
    <w:rsid w:val="0027769B"/>
    <w:rsid w:val="002776C9"/>
    <w:rsid w:val="00277706"/>
    <w:rsid w:val="0027775C"/>
    <w:rsid w:val="002777EB"/>
    <w:rsid w:val="00277870"/>
    <w:rsid w:val="002779CB"/>
    <w:rsid w:val="00277A1B"/>
    <w:rsid w:val="00277A42"/>
    <w:rsid w:val="00277BEC"/>
    <w:rsid w:val="00277C0E"/>
    <w:rsid w:val="00277CF6"/>
    <w:rsid w:val="00277D42"/>
    <w:rsid w:val="00277D71"/>
    <w:rsid w:val="00280128"/>
    <w:rsid w:val="002801B4"/>
    <w:rsid w:val="002801DF"/>
    <w:rsid w:val="0028027B"/>
    <w:rsid w:val="002803BB"/>
    <w:rsid w:val="00280412"/>
    <w:rsid w:val="00280502"/>
    <w:rsid w:val="00280642"/>
    <w:rsid w:val="0028069B"/>
    <w:rsid w:val="002807DB"/>
    <w:rsid w:val="00280807"/>
    <w:rsid w:val="00280857"/>
    <w:rsid w:val="00280919"/>
    <w:rsid w:val="00280A14"/>
    <w:rsid w:val="00280AE6"/>
    <w:rsid w:val="00280AE9"/>
    <w:rsid w:val="00280B59"/>
    <w:rsid w:val="00280BA1"/>
    <w:rsid w:val="00280BF3"/>
    <w:rsid w:val="00280C7C"/>
    <w:rsid w:val="00280F2B"/>
    <w:rsid w:val="00280F8D"/>
    <w:rsid w:val="00281066"/>
    <w:rsid w:val="0028111C"/>
    <w:rsid w:val="00281216"/>
    <w:rsid w:val="00281368"/>
    <w:rsid w:val="00281449"/>
    <w:rsid w:val="0028153D"/>
    <w:rsid w:val="0028161C"/>
    <w:rsid w:val="00281699"/>
    <w:rsid w:val="00281931"/>
    <w:rsid w:val="00281AB4"/>
    <w:rsid w:val="00281B04"/>
    <w:rsid w:val="00281B0D"/>
    <w:rsid w:val="00281B1C"/>
    <w:rsid w:val="00281B7E"/>
    <w:rsid w:val="00281BD0"/>
    <w:rsid w:val="00281DD9"/>
    <w:rsid w:val="00281E7B"/>
    <w:rsid w:val="00281F63"/>
    <w:rsid w:val="00281FDC"/>
    <w:rsid w:val="002820C6"/>
    <w:rsid w:val="002821C5"/>
    <w:rsid w:val="00282278"/>
    <w:rsid w:val="002822E9"/>
    <w:rsid w:val="002823A2"/>
    <w:rsid w:val="00282524"/>
    <w:rsid w:val="002826E0"/>
    <w:rsid w:val="00282AC6"/>
    <w:rsid w:val="00282ADC"/>
    <w:rsid w:val="00282B2B"/>
    <w:rsid w:val="00282B87"/>
    <w:rsid w:val="00282B96"/>
    <w:rsid w:val="002830A6"/>
    <w:rsid w:val="00283157"/>
    <w:rsid w:val="0028324C"/>
    <w:rsid w:val="002832C3"/>
    <w:rsid w:val="002832F4"/>
    <w:rsid w:val="00283304"/>
    <w:rsid w:val="0028336A"/>
    <w:rsid w:val="002833B3"/>
    <w:rsid w:val="00283407"/>
    <w:rsid w:val="00283483"/>
    <w:rsid w:val="0028369E"/>
    <w:rsid w:val="00283773"/>
    <w:rsid w:val="002837B4"/>
    <w:rsid w:val="002838C8"/>
    <w:rsid w:val="00283BC5"/>
    <w:rsid w:val="00283BF4"/>
    <w:rsid w:val="00283D4F"/>
    <w:rsid w:val="00283E3A"/>
    <w:rsid w:val="00283E59"/>
    <w:rsid w:val="00283ED9"/>
    <w:rsid w:val="00283FAB"/>
    <w:rsid w:val="00283FF6"/>
    <w:rsid w:val="002843F3"/>
    <w:rsid w:val="00284428"/>
    <w:rsid w:val="002846F9"/>
    <w:rsid w:val="002847BC"/>
    <w:rsid w:val="00284871"/>
    <w:rsid w:val="002848A5"/>
    <w:rsid w:val="002848BF"/>
    <w:rsid w:val="0028495C"/>
    <w:rsid w:val="00284A1D"/>
    <w:rsid w:val="00284A6D"/>
    <w:rsid w:val="00284A94"/>
    <w:rsid w:val="00284B8F"/>
    <w:rsid w:val="00284BA3"/>
    <w:rsid w:val="00284BF8"/>
    <w:rsid w:val="00284C00"/>
    <w:rsid w:val="00284C28"/>
    <w:rsid w:val="00284EDD"/>
    <w:rsid w:val="00284EFA"/>
    <w:rsid w:val="00284FFF"/>
    <w:rsid w:val="002850CF"/>
    <w:rsid w:val="0028515E"/>
    <w:rsid w:val="002851CE"/>
    <w:rsid w:val="002851DF"/>
    <w:rsid w:val="00285389"/>
    <w:rsid w:val="002854A6"/>
    <w:rsid w:val="00285559"/>
    <w:rsid w:val="002855D1"/>
    <w:rsid w:val="00285773"/>
    <w:rsid w:val="00285816"/>
    <w:rsid w:val="00285958"/>
    <w:rsid w:val="00285CD7"/>
    <w:rsid w:val="00285E02"/>
    <w:rsid w:val="00285E0F"/>
    <w:rsid w:val="00285E3C"/>
    <w:rsid w:val="00285E9E"/>
    <w:rsid w:val="00285EF0"/>
    <w:rsid w:val="00285F03"/>
    <w:rsid w:val="00285F5D"/>
    <w:rsid w:val="00285F80"/>
    <w:rsid w:val="0028624C"/>
    <w:rsid w:val="002862BD"/>
    <w:rsid w:val="00286312"/>
    <w:rsid w:val="00286551"/>
    <w:rsid w:val="002865AB"/>
    <w:rsid w:val="00286650"/>
    <w:rsid w:val="002867FD"/>
    <w:rsid w:val="00286881"/>
    <w:rsid w:val="00286939"/>
    <w:rsid w:val="00286BC9"/>
    <w:rsid w:val="00286D65"/>
    <w:rsid w:val="00286DB3"/>
    <w:rsid w:val="00286DF5"/>
    <w:rsid w:val="00286ECD"/>
    <w:rsid w:val="00286FEF"/>
    <w:rsid w:val="0028714F"/>
    <w:rsid w:val="002871AB"/>
    <w:rsid w:val="002871D8"/>
    <w:rsid w:val="002872DE"/>
    <w:rsid w:val="00287382"/>
    <w:rsid w:val="002874C0"/>
    <w:rsid w:val="002874DA"/>
    <w:rsid w:val="002874E2"/>
    <w:rsid w:val="002874FC"/>
    <w:rsid w:val="00287533"/>
    <w:rsid w:val="00287715"/>
    <w:rsid w:val="00287897"/>
    <w:rsid w:val="00287B11"/>
    <w:rsid w:val="00287BA6"/>
    <w:rsid w:val="00287C00"/>
    <w:rsid w:val="00287C68"/>
    <w:rsid w:val="00287C6F"/>
    <w:rsid w:val="00287E0E"/>
    <w:rsid w:val="00287F73"/>
    <w:rsid w:val="00290010"/>
    <w:rsid w:val="002900A4"/>
    <w:rsid w:val="002902E1"/>
    <w:rsid w:val="002904C2"/>
    <w:rsid w:val="002904CC"/>
    <w:rsid w:val="002907EC"/>
    <w:rsid w:val="0029096E"/>
    <w:rsid w:val="002909EC"/>
    <w:rsid w:val="00290AD4"/>
    <w:rsid w:val="00290D63"/>
    <w:rsid w:val="00290DAE"/>
    <w:rsid w:val="00290EE5"/>
    <w:rsid w:val="00290F09"/>
    <w:rsid w:val="00290F0F"/>
    <w:rsid w:val="00290FA9"/>
    <w:rsid w:val="00291018"/>
    <w:rsid w:val="00291027"/>
    <w:rsid w:val="00291126"/>
    <w:rsid w:val="002911C4"/>
    <w:rsid w:val="002911E3"/>
    <w:rsid w:val="00291424"/>
    <w:rsid w:val="00291452"/>
    <w:rsid w:val="00291518"/>
    <w:rsid w:val="00291631"/>
    <w:rsid w:val="002916B8"/>
    <w:rsid w:val="0029176F"/>
    <w:rsid w:val="00291A04"/>
    <w:rsid w:val="00291B15"/>
    <w:rsid w:val="00291B7F"/>
    <w:rsid w:val="00291C86"/>
    <w:rsid w:val="00291C99"/>
    <w:rsid w:val="00291CD6"/>
    <w:rsid w:val="00291D50"/>
    <w:rsid w:val="00291DD2"/>
    <w:rsid w:val="00291E18"/>
    <w:rsid w:val="00291E25"/>
    <w:rsid w:val="00291F5C"/>
    <w:rsid w:val="00292065"/>
    <w:rsid w:val="00292109"/>
    <w:rsid w:val="00292333"/>
    <w:rsid w:val="002923AA"/>
    <w:rsid w:val="002924E4"/>
    <w:rsid w:val="002927A8"/>
    <w:rsid w:val="00292848"/>
    <w:rsid w:val="00292A42"/>
    <w:rsid w:val="00292AB0"/>
    <w:rsid w:val="00292B43"/>
    <w:rsid w:val="00292BE5"/>
    <w:rsid w:val="00292CB4"/>
    <w:rsid w:val="00292E78"/>
    <w:rsid w:val="00292FB7"/>
    <w:rsid w:val="0029300D"/>
    <w:rsid w:val="002932B0"/>
    <w:rsid w:val="002932EA"/>
    <w:rsid w:val="00293410"/>
    <w:rsid w:val="0029346E"/>
    <w:rsid w:val="002934FC"/>
    <w:rsid w:val="0029366A"/>
    <w:rsid w:val="00293759"/>
    <w:rsid w:val="00293785"/>
    <w:rsid w:val="0029388B"/>
    <w:rsid w:val="002939B5"/>
    <w:rsid w:val="00293A13"/>
    <w:rsid w:val="00293AD4"/>
    <w:rsid w:val="00293AF7"/>
    <w:rsid w:val="00293B7A"/>
    <w:rsid w:val="00293BFD"/>
    <w:rsid w:val="00293DB6"/>
    <w:rsid w:val="00293F5E"/>
    <w:rsid w:val="00294152"/>
    <w:rsid w:val="00294303"/>
    <w:rsid w:val="002943B8"/>
    <w:rsid w:val="0029443C"/>
    <w:rsid w:val="002944F9"/>
    <w:rsid w:val="002945F7"/>
    <w:rsid w:val="002946AE"/>
    <w:rsid w:val="002946C7"/>
    <w:rsid w:val="002946CD"/>
    <w:rsid w:val="00294705"/>
    <w:rsid w:val="002947B7"/>
    <w:rsid w:val="002947F4"/>
    <w:rsid w:val="0029483C"/>
    <w:rsid w:val="0029490E"/>
    <w:rsid w:val="00294A6E"/>
    <w:rsid w:val="00294BF0"/>
    <w:rsid w:val="00294BF6"/>
    <w:rsid w:val="00294D62"/>
    <w:rsid w:val="00294FFD"/>
    <w:rsid w:val="00295068"/>
    <w:rsid w:val="002950F0"/>
    <w:rsid w:val="00295115"/>
    <w:rsid w:val="002951AB"/>
    <w:rsid w:val="00295268"/>
    <w:rsid w:val="0029538A"/>
    <w:rsid w:val="002954A4"/>
    <w:rsid w:val="002955D7"/>
    <w:rsid w:val="002955F4"/>
    <w:rsid w:val="00295802"/>
    <w:rsid w:val="00295880"/>
    <w:rsid w:val="002959C1"/>
    <w:rsid w:val="002959CA"/>
    <w:rsid w:val="00295AB1"/>
    <w:rsid w:val="00295B23"/>
    <w:rsid w:val="00295D80"/>
    <w:rsid w:val="00295E05"/>
    <w:rsid w:val="00295F4F"/>
    <w:rsid w:val="00295FC4"/>
    <w:rsid w:val="00296001"/>
    <w:rsid w:val="0029601C"/>
    <w:rsid w:val="00296226"/>
    <w:rsid w:val="00296365"/>
    <w:rsid w:val="0029638E"/>
    <w:rsid w:val="00296441"/>
    <w:rsid w:val="002967B1"/>
    <w:rsid w:val="00296887"/>
    <w:rsid w:val="00296B51"/>
    <w:rsid w:val="00296C4D"/>
    <w:rsid w:val="00296D4C"/>
    <w:rsid w:val="00296D9E"/>
    <w:rsid w:val="00296DF0"/>
    <w:rsid w:val="00296DF2"/>
    <w:rsid w:val="00296E83"/>
    <w:rsid w:val="00296F03"/>
    <w:rsid w:val="0029705B"/>
    <w:rsid w:val="00297061"/>
    <w:rsid w:val="002971FC"/>
    <w:rsid w:val="0029726F"/>
    <w:rsid w:val="0029732F"/>
    <w:rsid w:val="0029737B"/>
    <w:rsid w:val="002975EB"/>
    <w:rsid w:val="002976B3"/>
    <w:rsid w:val="00297775"/>
    <w:rsid w:val="002977CD"/>
    <w:rsid w:val="00297936"/>
    <w:rsid w:val="00297C53"/>
    <w:rsid w:val="00297DC3"/>
    <w:rsid w:val="00297DF5"/>
    <w:rsid w:val="00297F18"/>
    <w:rsid w:val="00297F22"/>
    <w:rsid w:val="00299A57"/>
    <w:rsid w:val="002A010B"/>
    <w:rsid w:val="002A0186"/>
    <w:rsid w:val="002A0537"/>
    <w:rsid w:val="002A0574"/>
    <w:rsid w:val="002A066B"/>
    <w:rsid w:val="002A074A"/>
    <w:rsid w:val="002A07EC"/>
    <w:rsid w:val="002A080D"/>
    <w:rsid w:val="002A0826"/>
    <w:rsid w:val="002A0A3A"/>
    <w:rsid w:val="002A0BE0"/>
    <w:rsid w:val="002A0E46"/>
    <w:rsid w:val="002A0E58"/>
    <w:rsid w:val="002A0EBC"/>
    <w:rsid w:val="002A0EC9"/>
    <w:rsid w:val="002A0FAB"/>
    <w:rsid w:val="002A113E"/>
    <w:rsid w:val="002A12FA"/>
    <w:rsid w:val="002A1311"/>
    <w:rsid w:val="002A13A4"/>
    <w:rsid w:val="002A1401"/>
    <w:rsid w:val="002A1402"/>
    <w:rsid w:val="002A1503"/>
    <w:rsid w:val="002A1506"/>
    <w:rsid w:val="002A15C8"/>
    <w:rsid w:val="002A15DD"/>
    <w:rsid w:val="002A15E2"/>
    <w:rsid w:val="002A1709"/>
    <w:rsid w:val="002A170F"/>
    <w:rsid w:val="002A171E"/>
    <w:rsid w:val="002A1813"/>
    <w:rsid w:val="002A19DF"/>
    <w:rsid w:val="002A19FE"/>
    <w:rsid w:val="002A1A03"/>
    <w:rsid w:val="002A1A53"/>
    <w:rsid w:val="002A1C46"/>
    <w:rsid w:val="002A1C70"/>
    <w:rsid w:val="002A1C74"/>
    <w:rsid w:val="002A2020"/>
    <w:rsid w:val="002A20F3"/>
    <w:rsid w:val="002A2244"/>
    <w:rsid w:val="002A228E"/>
    <w:rsid w:val="002A247A"/>
    <w:rsid w:val="002A24CD"/>
    <w:rsid w:val="002A266D"/>
    <w:rsid w:val="002A26B7"/>
    <w:rsid w:val="002A26CA"/>
    <w:rsid w:val="002A2788"/>
    <w:rsid w:val="002A283D"/>
    <w:rsid w:val="002A2923"/>
    <w:rsid w:val="002A2A5A"/>
    <w:rsid w:val="002A2B34"/>
    <w:rsid w:val="002A2B44"/>
    <w:rsid w:val="002A2CB0"/>
    <w:rsid w:val="002A2CC8"/>
    <w:rsid w:val="002A2E41"/>
    <w:rsid w:val="002A2F64"/>
    <w:rsid w:val="002A301A"/>
    <w:rsid w:val="002A32FE"/>
    <w:rsid w:val="002A35FF"/>
    <w:rsid w:val="002A394C"/>
    <w:rsid w:val="002A398E"/>
    <w:rsid w:val="002A39D9"/>
    <w:rsid w:val="002A3AA0"/>
    <w:rsid w:val="002A3AEB"/>
    <w:rsid w:val="002A3CCD"/>
    <w:rsid w:val="002A3DD2"/>
    <w:rsid w:val="002A3DE5"/>
    <w:rsid w:val="002A3E13"/>
    <w:rsid w:val="002A3F09"/>
    <w:rsid w:val="002A3F11"/>
    <w:rsid w:val="002A3F30"/>
    <w:rsid w:val="002A41CA"/>
    <w:rsid w:val="002A426A"/>
    <w:rsid w:val="002A42AF"/>
    <w:rsid w:val="002A43D7"/>
    <w:rsid w:val="002A4408"/>
    <w:rsid w:val="002A4536"/>
    <w:rsid w:val="002A466C"/>
    <w:rsid w:val="002A47A9"/>
    <w:rsid w:val="002A47DE"/>
    <w:rsid w:val="002A48E1"/>
    <w:rsid w:val="002A49E1"/>
    <w:rsid w:val="002A4A38"/>
    <w:rsid w:val="002A4B66"/>
    <w:rsid w:val="002A4BFF"/>
    <w:rsid w:val="002A4CCE"/>
    <w:rsid w:val="002A4DE5"/>
    <w:rsid w:val="002A5064"/>
    <w:rsid w:val="002A50AA"/>
    <w:rsid w:val="002A5113"/>
    <w:rsid w:val="002A5299"/>
    <w:rsid w:val="002A52F5"/>
    <w:rsid w:val="002A5319"/>
    <w:rsid w:val="002A5438"/>
    <w:rsid w:val="002A54A4"/>
    <w:rsid w:val="002A57C9"/>
    <w:rsid w:val="002A57E1"/>
    <w:rsid w:val="002A5999"/>
    <w:rsid w:val="002A5BFD"/>
    <w:rsid w:val="002A5CED"/>
    <w:rsid w:val="002A5D00"/>
    <w:rsid w:val="002A5D07"/>
    <w:rsid w:val="002A5E02"/>
    <w:rsid w:val="002A5E70"/>
    <w:rsid w:val="002A5F37"/>
    <w:rsid w:val="002A5F7E"/>
    <w:rsid w:val="002A61A6"/>
    <w:rsid w:val="002A6240"/>
    <w:rsid w:val="002A6331"/>
    <w:rsid w:val="002A63DB"/>
    <w:rsid w:val="002A64FE"/>
    <w:rsid w:val="002A6723"/>
    <w:rsid w:val="002A675A"/>
    <w:rsid w:val="002A67AE"/>
    <w:rsid w:val="002A6865"/>
    <w:rsid w:val="002A6880"/>
    <w:rsid w:val="002A6913"/>
    <w:rsid w:val="002A69A3"/>
    <w:rsid w:val="002A6A16"/>
    <w:rsid w:val="002A701F"/>
    <w:rsid w:val="002A719E"/>
    <w:rsid w:val="002A72CC"/>
    <w:rsid w:val="002A73A6"/>
    <w:rsid w:val="002A7616"/>
    <w:rsid w:val="002A764E"/>
    <w:rsid w:val="002A76DC"/>
    <w:rsid w:val="002A7808"/>
    <w:rsid w:val="002A7841"/>
    <w:rsid w:val="002A78CB"/>
    <w:rsid w:val="002A7959"/>
    <w:rsid w:val="002A7AF0"/>
    <w:rsid w:val="002A7CCA"/>
    <w:rsid w:val="002A7D34"/>
    <w:rsid w:val="002A7FD0"/>
    <w:rsid w:val="002B0030"/>
    <w:rsid w:val="002B0176"/>
    <w:rsid w:val="002B032D"/>
    <w:rsid w:val="002B033C"/>
    <w:rsid w:val="002B036B"/>
    <w:rsid w:val="002B06B1"/>
    <w:rsid w:val="002B089A"/>
    <w:rsid w:val="002B08AE"/>
    <w:rsid w:val="002B08E4"/>
    <w:rsid w:val="002B09D7"/>
    <w:rsid w:val="002B0F17"/>
    <w:rsid w:val="002B0F82"/>
    <w:rsid w:val="002B0FCE"/>
    <w:rsid w:val="002B1270"/>
    <w:rsid w:val="002B135A"/>
    <w:rsid w:val="002B1442"/>
    <w:rsid w:val="002B144B"/>
    <w:rsid w:val="002B1479"/>
    <w:rsid w:val="002B15AE"/>
    <w:rsid w:val="002B167A"/>
    <w:rsid w:val="002B17D7"/>
    <w:rsid w:val="002B17F1"/>
    <w:rsid w:val="002B1936"/>
    <w:rsid w:val="002B1A43"/>
    <w:rsid w:val="002B1B04"/>
    <w:rsid w:val="002B1D9E"/>
    <w:rsid w:val="002B1E1C"/>
    <w:rsid w:val="002B1E53"/>
    <w:rsid w:val="002B1F07"/>
    <w:rsid w:val="002B1FEE"/>
    <w:rsid w:val="002B2323"/>
    <w:rsid w:val="002B23A3"/>
    <w:rsid w:val="002B23E3"/>
    <w:rsid w:val="002B25A6"/>
    <w:rsid w:val="002B27A8"/>
    <w:rsid w:val="002B2859"/>
    <w:rsid w:val="002B2AE6"/>
    <w:rsid w:val="002B2B25"/>
    <w:rsid w:val="002B2C05"/>
    <w:rsid w:val="002B2C52"/>
    <w:rsid w:val="002B2C61"/>
    <w:rsid w:val="002B2D0D"/>
    <w:rsid w:val="002B2D88"/>
    <w:rsid w:val="002B30DE"/>
    <w:rsid w:val="002B310A"/>
    <w:rsid w:val="002B3341"/>
    <w:rsid w:val="002B355F"/>
    <w:rsid w:val="002B399A"/>
    <w:rsid w:val="002B3AF7"/>
    <w:rsid w:val="002B3BB8"/>
    <w:rsid w:val="002B3C1E"/>
    <w:rsid w:val="002B3C3E"/>
    <w:rsid w:val="002B3D40"/>
    <w:rsid w:val="002B3E06"/>
    <w:rsid w:val="002B401D"/>
    <w:rsid w:val="002B4068"/>
    <w:rsid w:val="002B40FA"/>
    <w:rsid w:val="002B4124"/>
    <w:rsid w:val="002B4334"/>
    <w:rsid w:val="002B4381"/>
    <w:rsid w:val="002B43E1"/>
    <w:rsid w:val="002B4475"/>
    <w:rsid w:val="002B4650"/>
    <w:rsid w:val="002B4674"/>
    <w:rsid w:val="002B47F1"/>
    <w:rsid w:val="002B48EF"/>
    <w:rsid w:val="002B494B"/>
    <w:rsid w:val="002B4A69"/>
    <w:rsid w:val="002B4A9C"/>
    <w:rsid w:val="002B4CA1"/>
    <w:rsid w:val="002B4DF1"/>
    <w:rsid w:val="002B5034"/>
    <w:rsid w:val="002B503B"/>
    <w:rsid w:val="002B510A"/>
    <w:rsid w:val="002B523C"/>
    <w:rsid w:val="002B529D"/>
    <w:rsid w:val="002B54FF"/>
    <w:rsid w:val="002B5507"/>
    <w:rsid w:val="002B55A4"/>
    <w:rsid w:val="002B55B6"/>
    <w:rsid w:val="002B5639"/>
    <w:rsid w:val="002B5691"/>
    <w:rsid w:val="002B56FB"/>
    <w:rsid w:val="002B5939"/>
    <w:rsid w:val="002B5964"/>
    <w:rsid w:val="002B5A4E"/>
    <w:rsid w:val="002B5B03"/>
    <w:rsid w:val="002B5BE6"/>
    <w:rsid w:val="002B5BF5"/>
    <w:rsid w:val="002B5C8C"/>
    <w:rsid w:val="002B5D53"/>
    <w:rsid w:val="002B5D9F"/>
    <w:rsid w:val="002B5E5A"/>
    <w:rsid w:val="002B5E62"/>
    <w:rsid w:val="002B5E8E"/>
    <w:rsid w:val="002B5EEE"/>
    <w:rsid w:val="002B60AD"/>
    <w:rsid w:val="002B61A9"/>
    <w:rsid w:val="002B6256"/>
    <w:rsid w:val="002B6311"/>
    <w:rsid w:val="002B635F"/>
    <w:rsid w:val="002B63F7"/>
    <w:rsid w:val="002B643D"/>
    <w:rsid w:val="002B64ED"/>
    <w:rsid w:val="002B65A2"/>
    <w:rsid w:val="002B65E9"/>
    <w:rsid w:val="002B66AB"/>
    <w:rsid w:val="002B66CE"/>
    <w:rsid w:val="002B67D3"/>
    <w:rsid w:val="002B68FC"/>
    <w:rsid w:val="002B6A27"/>
    <w:rsid w:val="002B6A3B"/>
    <w:rsid w:val="002B6B3E"/>
    <w:rsid w:val="002B6C7F"/>
    <w:rsid w:val="002B6DF6"/>
    <w:rsid w:val="002B6DFF"/>
    <w:rsid w:val="002B6E92"/>
    <w:rsid w:val="002B6F11"/>
    <w:rsid w:val="002B6F4A"/>
    <w:rsid w:val="002B6FDF"/>
    <w:rsid w:val="002B6FEC"/>
    <w:rsid w:val="002B70A8"/>
    <w:rsid w:val="002B71C8"/>
    <w:rsid w:val="002B72A5"/>
    <w:rsid w:val="002B72AA"/>
    <w:rsid w:val="002B73A2"/>
    <w:rsid w:val="002B73FE"/>
    <w:rsid w:val="002B7476"/>
    <w:rsid w:val="002B74DE"/>
    <w:rsid w:val="002B76AF"/>
    <w:rsid w:val="002B77B3"/>
    <w:rsid w:val="002B77F9"/>
    <w:rsid w:val="002B7898"/>
    <w:rsid w:val="002B78DB"/>
    <w:rsid w:val="002B79EF"/>
    <w:rsid w:val="002B7A5D"/>
    <w:rsid w:val="002B7BD6"/>
    <w:rsid w:val="002B7D7F"/>
    <w:rsid w:val="002B7F75"/>
    <w:rsid w:val="002B7FA7"/>
    <w:rsid w:val="002C005A"/>
    <w:rsid w:val="002C00AE"/>
    <w:rsid w:val="002C0244"/>
    <w:rsid w:val="002C0345"/>
    <w:rsid w:val="002C0618"/>
    <w:rsid w:val="002C077E"/>
    <w:rsid w:val="002C086E"/>
    <w:rsid w:val="002C08C2"/>
    <w:rsid w:val="002C097B"/>
    <w:rsid w:val="002C09FC"/>
    <w:rsid w:val="002C0AEF"/>
    <w:rsid w:val="002C0C74"/>
    <w:rsid w:val="002C0DA7"/>
    <w:rsid w:val="002C0DD7"/>
    <w:rsid w:val="002C0DEE"/>
    <w:rsid w:val="002C0E4C"/>
    <w:rsid w:val="002C0F39"/>
    <w:rsid w:val="002C0FA6"/>
    <w:rsid w:val="002C1486"/>
    <w:rsid w:val="002C154D"/>
    <w:rsid w:val="002C1567"/>
    <w:rsid w:val="002C1593"/>
    <w:rsid w:val="002C16A2"/>
    <w:rsid w:val="002C1715"/>
    <w:rsid w:val="002C1763"/>
    <w:rsid w:val="002C1965"/>
    <w:rsid w:val="002C1B6F"/>
    <w:rsid w:val="002C1B98"/>
    <w:rsid w:val="002C1D76"/>
    <w:rsid w:val="002C1D80"/>
    <w:rsid w:val="002C1EAE"/>
    <w:rsid w:val="002C1EE6"/>
    <w:rsid w:val="002C1FEC"/>
    <w:rsid w:val="002C214B"/>
    <w:rsid w:val="002C218A"/>
    <w:rsid w:val="002C2194"/>
    <w:rsid w:val="002C229B"/>
    <w:rsid w:val="002C2380"/>
    <w:rsid w:val="002C24B9"/>
    <w:rsid w:val="002C252A"/>
    <w:rsid w:val="002C2538"/>
    <w:rsid w:val="002C276D"/>
    <w:rsid w:val="002C2797"/>
    <w:rsid w:val="002C27AB"/>
    <w:rsid w:val="002C28B9"/>
    <w:rsid w:val="002C29F2"/>
    <w:rsid w:val="002C2AD9"/>
    <w:rsid w:val="002C2C4D"/>
    <w:rsid w:val="002C2DBB"/>
    <w:rsid w:val="002C2EB7"/>
    <w:rsid w:val="002C2EE3"/>
    <w:rsid w:val="002C3012"/>
    <w:rsid w:val="002C3220"/>
    <w:rsid w:val="002C34E6"/>
    <w:rsid w:val="002C359C"/>
    <w:rsid w:val="002C36F6"/>
    <w:rsid w:val="002C36F7"/>
    <w:rsid w:val="002C37A6"/>
    <w:rsid w:val="002C37B2"/>
    <w:rsid w:val="002C3844"/>
    <w:rsid w:val="002C39C8"/>
    <w:rsid w:val="002C39D5"/>
    <w:rsid w:val="002C3A21"/>
    <w:rsid w:val="002C3AC7"/>
    <w:rsid w:val="002C3B2D"/>
    <w:rsid w:val="002C3CB2"/>
    <w:rsid w:val="002C3CC4"/>
    <w:rsid w:val="002C3D3A"/>
    <w:rsid w:val="002C3E5F"/>
    <w:rsid w:val="002C3F43"/>
    <w:rsid w:val="002C408C"/>
    <w:rsid w:val="002C444C"/>
    <w:rsid w:val="002C4497"/>
    <w:rsid w:val="002C4630"/>
    <w:rsid w:val="002C4AB2"/>
    <w:rsid w:val="002C4ADB"/>
    <w:rsid w:val="002C4CB7"/>
    <w:rsid w:val="002C4DA1"/>
    <w:rsid w:val="002C4DFF"/>
    <w:rsid w:val="002C4EB2"/>
    <w:rsid w:val="002C5083"/>
    <w:rsid w:val="002C5219"/>
    <w:rsid w:val="002C530C"/>
    <w:rsid w:val="002C5360"/>
    <w:rsid w:val="002C5367"/>
    <w:rsid w:val="002C5565"/>
    <w:rsid w:val="002C56F7"/>
    <w:rsid w:val="002C57A1"/>
    <w:rsid w:val="002C5890"/>
    <w:rsid w:val="002C58B5"/>
    <w:rsid w:val="002C5962"/>
    <w:rsid w:val="002C599C"/>
    <w:rsid w:val="002C5BF1"/>
    <w:rsid w:val="002C5D21"/>
    <w:rsid w:val="002C5DFF"/>
    <w:rsid w:val="002C601E"/>
    <w:rsid w:val="002C60AC"/>
    <w:rsid w:val="002C648C"/>
    <w:rsid w:val="002C65A9"/>
    <w:rsid w:val="002C662C"/>
    <w:rsid w:val="002C684E"/>
    <w:rsid w:val="002C69AB"/>
    <w:rsid w:val="002C6AE4"/>
    <w:rsid w:val="002C6C07"/>
    <w:rsid w:val="002C6C8F"/>
    <w:rsid w:val="002C6CA0"/>
    <w:rsid w:val="002C6CD7"/>
    <w:rsid w:val="002C6F77"/>
    <w:rsid w:val="002C6F7E"/>
    <w:rsid w:val="002C6F8B"/>
    <w:rsid w:val="002C7062"/>
    <w:rsid w:val="002C7087"/>
    <w:rsid w:val="002C7124"/>
    <w:rsid w:val="002C7486"/>
    <w:rsid w:val="002C75A7"/>
    <w:rsid w:val="002C75DA"/>
    <w:rsid w:val="002C762C"/>
    <w:rsid w:val="002C76A0"/>
    <w:rsid w:val="002C76C9"/>
    <w:rsid w:val="002C7895"/>
    <w:rsid w:val="002C78A1"/>
    <w:rsid w:val="002C7BB4"/>
    <w:rsid w:val="002C7BFB"/>
    <w:rsid w:val="002C7E28"/>
    <w:rsid w:val="002C7E51"/>
    <w:rsid w:val="002C7F2C"/>
    <w:rsid w:val="002C7F44"/>
    <w:rsid w:val="002D0063"/>
    <w:rsid w:val="002D0251"/>
    <w:rsid w:val="002D026C"/>
    <w:rsid w:val="002D02DD"/>
    <w:rsid w:val="002D04FB"/>
    <w:rsid w:val="002D0674"/>
    <w:rsid w:val="002D069B"/>
    <w:rsid w:val="002D0885"/>
    <w:rsid w:val="002D0893"/>
    <w:rsid w:val="002D0ADE"/>
    <w:rsid w:val="002D0AEB"/>
    <w:rsid w:val="002D0B5C"/>
    <w:rsid w:val="002D0C8A"/>
    <w:rsid w:val="002D0D22"/>
    <w:rsid w:val="002D0D85"/>
    <w:rsid w:val="002D0E6E"/>
    <w:rsid w:val="002D0FA8"/>
    <w:rsid w:val="002D0FD0"/>
    <w:rsid w:val="002D109D"/>
    <w:rsid w:val="002D10D1"/>
    <w:rsid w:val="002D1154"/>
    <w:rsid w:val="002D1238"/>
    <w:rsid w:val="002D1335"/>
    <w:rsid w:val="002D140C"/>
    <w:rsid w:val="002D1431"/>
    <w:rsid w:val="002D15B9"/>
    <w:rsid w:val="002D1981"/>
    <w:rsid w:val="002D1AB5"/>
    <w:rsid w:val="002D1B8F"/>
    <w:rsid w:val="002D1D59"/>
    <w:rsid w:val="002D1EC8"/>
    <w:rsid w:val="002D1F82"/>
    <w:rsid w:val="002D1F95"/>
    <w:rsid w:val="002D2211"/>
    <w:rsid w:val="002D222C"/>
    <w:rsid w:val="002D22AE"/>
    <w:rsid w:val="002D239E"/>
    <w:rsid w:val="002D25FE"/>
    <w:rsid w:val="002D2818"/>
    <w:rsid w:val="002D2826"/>
    <w:rsid w:val="002D293A"/>
    <w:rsid w:val="002D299D"/>
    <w:rsid w:val="002D2A13"/>
    <w:rsid w:val="002D2BBB"/>
    <w:rsid w:val="002D2C8F"/>
    <w:rsid w:val="002D2E39"/>
    <w:rsid w:val="002D30BC"/>
    <w:rsid w:val="002D3105"/>
    <w:rsid w:val="002D31FE"/>
    <w:rsid w:val="002D33C8"/>
    <w:rsid w:val="002D3581"/>
    <w:rsid w:val="002D3627"/>
    <w:rsid w:val="002D3677"/>
    <w:rsid w:val="002D36F2"/>
    <w:rsid w:val="002D37C1"/>
    <w:rsid w:val="002D37D7"/>
    <w:rsid w:val="002D394B"/>
    <w:rsid w:val="002D3A45"/>
    <w:rsid w:val="002D3A55"/>
    <w:rsid w:val="002D3AFA"/>
    <w:rsid w:val="002D3BA7"/>
    <w:rsid w:val="002D3CC2"/>
    <w:rsid w:val="002D3E26"/>
    <w:rsid w:val="002D3EAD"/>
    <w:rsid w:val="002D3F33"/>
    <w:rsid w:val="002D40A7"/>
    <w:rsid w:val="002D4171"/>
    <w:rsid w:val="002D4183"/>
    <w:rsid w:val="002D4249"/>
    <w:rsid w:val="002D429F"/>
    <w:rsid w:val="002D432E"/>
    <w:rsid w:val="002D4383"/>
    <w:rsid w:val="002D439E"/>
    <w:rsid w:val="002D44A2"/>
    <w:rsid w:val="002D4589"/>
    <w:rsid w:val="002D464D"/>
    <w:rsid w:val="002D478A"/>
    <w:rsid w:val="002D485E"/>
    <w:rsid w:val="002D4886"/>
    <w:rsid w:val="002D48D9"/>
    <w:rsid w:val="002D490C"/>
    <w:rsid w:val="002D49CF"/>
    <w:rsid w:val="002D4A4E"/>
    <w:rsid w:val="002D4BEF"/>
    <w:rsid w:val="002D4C23"/>
    <w:rsid w:val="002D4D3D"/>
    <w:rsid w:val="002D4DEE"/>
    <w:rsid w:val="002D4EA2"/>
    <w:rsid w:val="002D4ED3"/>
    <w:rsid w:val="002D4EF6"/>
    <w:rsid w:val="002D501E"/>
    <w:rsid w:val="002D50D6"/>
    <w:rsid w:val="002D5147"/>
    <w:rsid w:val="002D56BA"/>
    <w:rsid w:val="002D5722"/>
    <w:rsid w:val="002D5731"/>
    <w:rsid w:val="002D58A9"/>
    <w:rsid w:val="002D58BC"/>
    <w:rsid w:val="002D59EE"/>
    <w:rsid w:val="002D5A32"/>
    <w:rsid w:val="002D5A44"/>
    <w:rsid w:val="002D5A48"/>
    <w:rsid w:val="002D5A94"/>
    <w:rsid w:val="002D5B70"/>
    <w:rsid w:val="002D5C14"/>
    <w:rsid w:val="002D5CB3"/>
    <w:rsid w:val="002D5E5C"/>
    <w:rsid w:val="002D5ECF"/>
    <w:rsid w:val="002D5F31"/>
    <w:rsid w:val="002D5FAC"/>
    <w:rsid w:val="002D5FEC"/>
    <w:rsid w:val="002D6118"/>
    <w:rsid w:val="002D61B6"/>
    <w:rsid w:val="002D61DA"/>
    <w:rsid w:val="002D644A"/>
    <w:rsid w:val="002D65DB"/>
    <w:rsid w:val="002D67BD"/>
    <w:rsid w:val="002D6BC8"/>
    <w:rsid w:val="002D6C6A"/>
    <w:rsid w:val="002D6CF7"/>
    <w:rsid w:val="002D6D18"/>
    <w:rsid w:val="002D6F90"/>
    <w:rsid w:val="002D7076"/>
    <w:rsid w:val="002D7092"/>
    <w:rsid w:val="002D713D"/>
    <w:rsid w:val="002D722A"/>
    <w:rsid w:val="002D7328"/>
    <w:rsid w:val="002D73B6"/>
    <w:rsid w:val="002D7407"/>
    <w:rsid w:val="002D7535"/>
    <w:rsid w:val="002D75B7"/>
    <w:rsid w:val="002D763B"/>
    <w:rsid w:val="002D771F"/>
    <w:rsid w:val="002D776B"/>
    <w:rsid w:val="002D7895"/>
    <w:rsid w:val="002D78B5"/>
    <w:rsid w:val="002D7963"/>
    <w:rsid w:val="002D7A13"/>
    <w:rsid w:val="002D7A50"/>
    <w:rsid w:val="002D7C50"/>
    <w:rsid w:val="002D7C93"/>
    <w:rsid w:val="002D7CD2"/>
    <w:rsid w:val="002D7D14"/>
    <w:rsid w:val="002D7D24"/>
    <w:rsid w:val="002D7D59"/>
    <w:rsid w:val="002D7E2D"/>
    <w:rsid w:val="002D7F3D"/>
    <w:rsid w:val="002D7F71"/>
    <w:rsid w:val="002D7FA5"/>
    <w:rsid w:val="002D7FEA"/>
    <w:rsid w:val="002E0092"/>
    <w:rsid w:val="002E0120"/>
    <w:rsid w:val="002E020F"/>
    <w:rsid w:val="002E022A"/>
    <w:rsid w:val="002E031F"/>
    <w:rsid w:val="002E03B7"/>
    <w:rsid w:val="002E04B3"/>
    <w:rsid w:val="002E0514"/>
    <w:rsid w:val="002E052D"/>
    <w:rsid w:val="002E0677"/>
    <w:rsid w:val="002E0885"/>
    <w:rsid w:val="002E088E"/>
    <w:rsid w:val="002E08C8"/>
    <w:rsid w:val="002E0926"/>
    <w:rsid w:val="002E098A"/>
    <w:rsid w:val="002E0A1E"/>
    <w:rsid w:val="002E0A8F"/>
    <w:rsid w:val="002E0AAB"/>
    <w:rsid w:val="002E0AC9"/>
    <w:rsid w:val="002E0B58"/>
    <w:rsid w:val="002E0BEF"/>
    <w:rsid w:val="002E0C1D"/>
    <w:rsid w:val="002E0DA7"/>
    <w:rsid w:val="002E0F46"/>
    <w:rsid w:val="002E0FCB"/>
    <w:rsid w:val="002E100C"/>
    <w:rsid w:val="002E101D"/>
    <w:rsid w:val="002E1183"/>
    <w:rsid w:val="002E1193"/>
    <w:rsid w:val="002E1268"/>
    <w:rsid w:val="002E155A"/>
    <w:rsid w:val="002E15B3"/>
    <w:rsid w:val="002E15D3"/>
    <w:rsid w:val="002E16EB"/>
    <w:rsid w:val="002E16F2"/>
    <w:rsid w:val="002E1784"/>
    <w:rsid w:val="002E191D"/>
    <w:rsid w:val="002E1984"/>
    <w:rsid w:val="002E19D5"/>
    <w:rsid w:val="002E1A77"/>
    <w:rsid w:val="002E1C0A"/>
    <w:rsid w:val="002E1DA6"/>
    <w:rsid w:val="002E1E26"/>
    <w:rsid w:val="002E1E5A"/>
    <w:rsid w:val="002E1F14"/>
    <w:rsid w:val="002E1F86"/>
    <w:rsid w:val="002E1F96"/>
    <w:rsid w:val="002E20AE"/>
    <w:rsid w:val="002E20D2"/>
    <w:rsid w:val="002E224C"/>
    <w:rsid w:val="002E229D"/>
    <w:rsid w:val="002E2387"/>
    <w:rsid w:val="002E2405"/>
    <w:rsid w:val="002E240C"/>
    <w:rsid w:val="002E2628"/>
    <w:rsid w:val="002E265F"/>
    <w:rsid w:val="002E26A6"/>
    <w:rsid w:val="002E2729"/>
    <w:rsid w:val="002E27D3"/>
    <w:rsid w:val="002E27E4"/>
    <w:rsid w:val="002E2809"/>
    <w:rsid w:val="002E2837"/>
    <w:rsid w:val="002E2862"/>
    <w:rsid w:val="002E2ACF"/>
    <w:rsid w:val="002E2BA5"/>
    <w:rsid w:val="002E2C6E"/>
    <w:rsid w:val="002E2C70"/>
    <w:rsid w:val="002E2DA6"/>
    <w:rsid w:val="002E2E0E"/>
    <w:rsid w:val="002E2E67"/>
    <w:rsid w:val="002E2F06"/>
    <w:rsid w:val="002E2F19"/>
    <w:rsid w:val="002E3198"/>
    <w:rsid w:val="002E32EF"/>
    <w:rsid w:val="002E33CF"/>
    <w:rsid w:val="002E34F0"/>
    <w:rsid w:val="002E3506"/>
    <w:rsid w:val="002E3618"/>
    <w:rsid w:val="002E3646"/>
    <w:rsid w:val="002E36CC"/>
    <w:rsid w:val="002E37D8"/>
    <w:rsid w:val="002E37F2"/>
    <w:rsid w:val="002E3819"/>
    <w:rsid w:val="002E3855"/>
    <w:rsid w:val="002E38D8"/>
    <w:rsid w:val="002E3B08"/>
    <w:rsid w:val="002E3B0D"/>
    <w:rsid w:val="002E3C1A"/>
    <w:rsid w:val="002E3D4D"/>
    <w:rsid w:val="002E401A"/>
    <w:rsid w:val="002E4083"/>
    <w:rsid w:val="002E40DF"/>
    <w:rsid w:val="002E4188"/>
    <w:rsid w:val="002E4464"/>
    <w:rsid w:val="002E448D"/>
    <w:rsid w:val="002E450A"/>
    <w:rsid w:val="002E4592"/>
    <w:rsid w:val="002E4746"/>
    <w:rsid w:val="002E4853"/>
    <w:rsid w:val="002E4984"/>
    <w:rsid w:val="002E4A64"/>
    <w:rsid w:val="002E4B51"/>
    <w:rsid w:val="002E4D64"/>
    <w:rsid w:val="002E4DC4"/>
    <w:rsid w:val="002E4ED1"/>
    <w:rsid w:val="002E4F61"/>
    <w:rsid w:val="002E4FC1"/>
    <w:rsid w:val="002E4FF8"/>
    <w:rsid w:val="002E508D"/>
    <w:rsid w:val="002E510C"/>
    <w:rsid w:val="002E5191"/>
    <w:rsid w:val="002E5277"/>
    <w:rsid w:val="002E536A"/>
    <w:rsid w:val="002E5396"/>
    <w:rsid w:val="002E540E"/>
    <w:rsid w:val="002E5414"/>
    <w:rsid w:val="002E542E"/>
    <w:rsid w:val="002E5552"/>
    <w:rsid w:val="002E5612"/>
    <w:rsid w:val="002E56CA"/>
    <w:rsid w:val="002E5766"/>
    <w:rsid w:val="002E57C4"/>
    <w:rsid w:val="002E5818"/>
    <w:rsid w:val="002E58D1"/>
    <w:rsid w:val="002E5903"/>
    <w:rsid w:val="002E5A21"/>
    <w:rsid w:val="002E5A8B"/>
    <w:rsid w:val="002E5A9F"/>
    <w:rsid w:val="002E5B06"/>
    <w:rsid w:val="002E5BBD"/>
    <w:rsid w:val="002E5C0E"/>
    <w:rsid w:val="002E5C58"/>
    <w:rsid w:val="002E5D2B"/>
    <w:rsid w:val="002E5DB1"/>
    <w:rsid w:val="002E5F39"/>
    <w:rsid w:val="002E605A"/>
    <w:rsid w:val="002E607A"/>
    <w:rsid w:val="002E6275"/>
    <w:rsid w:val="002E6500"/>
    <w:rsid w:val="002E651D"/>
    <w:rsid w:val="002E67B8"/>
    <w:rsid w:val="002E6909"/>
    <w:rsid w:val="002E699A"/>
    <w:rsid w:val="002E6A87"/>
    <w:rsid w:val="002E6AA8"/>
    <w:rsid w:val="002E6BDC"/>
    <w:rsid w:val="002E6F55"/>
    <w:rsid w:val="002E7045"/>
    <w:rsid w:val="002E709C"/>
    <w:rsid w:val="002E73F2"/>
    <w:rsid w:val="002E746C"/>
    <w:rsid w:val="002E74F0"/>
    <w:rsid w:val="002E7522"/>
    <w:rsid w:val="002E753A"/>
    <w:rsid w:val="002E78C5"/>
    <w:rsid w:val="002E78F1"/>
    <w:rsid w:val="002E793E"/>
    <w:rsid w:val="002E7955"/>
    <w:rsid w:val="002E79E1"/>
    <w:rsid w:val="002E7DDE"/>
    <w:rsid w:val="002E7F58"/>
    <w:rsid w:val="002E7FFC"/>
    <w:rsid w:val="002F000B"/>
    <w:rsid w:val="002F0029"/>
    <w:rsid w:val="002F00C1"/>
    <w:rsid w:val="002F01B6"/>
    <w:rsid w:val="002F0476"/>
    <w:rsid w:val="002F04D0"/>
    <w:rsid w:val="002F04EE"/>
    <w:rsid w:val="002F053F"/>
    <w:rsid w:val="002F0644"/>
    <w:rsid w:val="002F0659"/>
    <w:rsid w:val="002F0672"/>
    <w:rsid w:val="002F0855"/>
    <w:rsid w:val="002F0900"/>
    <w:rsid w:val="002F09CD"/>
    <w:rsid w:val="002F0A56"/>
    <w:rsid w:val="002F0BFD"/>
    <w:rsid w:val="002F0CBB"/>
    <w:rsid w:val="002F0D50"/>
    <w:rsid w:val="002F0DE0"/>
    <w:rsid w:val="002F0F77"/>
    <w:rsid w:val="002F0FC3"/>
    <w:rsid w:val="002F0FCB"/>
    <w:rsid w:val="002F0FD7"/>
    <w:rsid w:val="002F10CD"/>
    <w:rsid w:val="002F1103"/>
    <w:rsid w:val="002F129E"/>
    <w:rsid w:val="002F1320"/>
    <w:rsid w:val="002F1322"/>
    <w:rsid w:val="002F1369"/>
    <w:rsid w:val="002F1372"/>
    <w:rsid w:val="002F139A"/>
    <w:rsid w:val="002F145C"/>
    <w:rsid w:val="002F145F"/>
    <w:rsid w:val="002F1476"/>
    <w:rsid w:val="002F1745"/>
    <w:rsid w:val="002F18E9"/>
    <w:rsid w:val="002F19CB"/>
    <w:rsid w:val="002F1A6D"/>
    <w:rsid w:val="002F1B4E"/>
    <w:rsid w:val="002F1B5D"/>
    <w:rsid w:val="002F1C8A"/>
    <w:rsid w:val="002F1CF7"/>
    <w:rsid w:val="002F2045"/>
    <w:rsid w:val="002F2077"/>
    <w:rsid w:val="002F2129"/>
    <w:rsid w:val="002F2221"/>
    <w:rsid w:val="002F22EB"/>
    <w:rsid w:val="002F2343"/>
    <w:rsid w:val="002F24E5"/>
    <w:rsid w:val="002F255A"/>
    <w:rsid w:val="002F25D4"/>
    <w:rsid w:val="002F2606"/>
    <w:rsid w:val="002F2933"/>
    <w:rsid w:val="002F2A65"/>
    <w:rsid w:val="002F2B4C"/>
    <w:rsid w:val="002F2D9B"/>
    <w:rsid w:val="002F2E00"/>
    <w:rsid w:val="002F2E09"/>
    <w:rsid w:val="002F2F91"/>
    <w:rsid w:val="002F30CA"/>
    <w:rsid w:val="002F30FC"/>
    <w:rsid w:val="002F321E"/>
    <w:rsid w:val="002F32A3"/>
    <w:rsid w:val="002F344F"/>
    <w:rsid w:val="002F34D6"/>
    <w:rsid w:val="002F34EE"/>
    <w:rsid w:val="002F366F"/>
    <w:rsid w:val="002F3752"/>
    <w:rsid w:val="002F383F"/>
    <w:rsid w:val="002F3ABA"/>
    <w:rsid w:val="002F3AC1"/>
    <w:rsid w:val="002F3AD7"/>
    <w:rsid w:val="002F3AE0"/>
    <w:rsid w:val="002F3BBF"/>
    <w:rsid w:val="002F3C34"/>
    <w:rsid w:val="002F3C3C"/>
    <w:rsid w:val="002F3C67"/>
    <w:rsid w:val="002F3D24"/>
    <w:rsid w:val="002F3ECD"/>
    <w:rsid w:val="002F4172"/>
    <w:rsid w:val="002F421D"/>
    <w:rsid w:val="002F4362"/>
    <w:rsid w:val="002F45AB"/>
    <w:rsid w:val="002F4794"/>
    <w:rsid w:val="002F488A"/>
    <w:rsid w:val="002F49E9"/>
    <w:rsid w:val="002F4A38"/>
    <w:rsid w:val="002F4CA3"/>
    <w:rsid w:val="002F4CB6"/>
    <w:rsid w:val="002F4CEC"/>
    <w:rsid w:val="002F4DF3"/>
    <w:rsid w:val="002F4E00"/>
    <w:rsid w:val="002F4EEF"/>
    <w:rsid w:val="002F4F40"/>
    <w:rsid w:val="002F51BD"/>
    <w:rsid w:val="002F51C8"/>
    <w:rsid w:val="002F5351"/>
    <w:rsid w:val="002F535C"/>
    <w:rsid w:val="002F536C"/>
    <w:rsid w:val="002F53DA"/>
    <w:rsid w:val="002F5488"/>
    <w:rsid w:val="002F55D1"/>
    <w:rsid w:val="002F5708"/>
    <w:rsid w:val="002F5710"/>
    <w:rsid w:val="002F5754"/>
    <w:rsid w:val="002F57BB"/>
    <w:rsid w:val="002F58C3"/>
    <w:rsid w:val="002F58F9"/>
    <w:rsid w:val="002F5CF4"/>
    <w:rsid w:val="002F6088"/>
    <w:rsid w:val="002F6093"/>
    <w:rsid w:val="002F60C6"/>
    <w:rsid w:val="002F61F3"/>
    <w:rsid w:val="002F640C"/>
    <w:rsid w:val="002F6477"/>
    <w:rsid w:val="002F659E"/>
    <w:rsid w:val="002F66C3"/>
    <w:rsid w:val="002F67CC"/>
    <w:rsid w:val="002F6816"/>
    <w:rsid w:val="002F693A"/>
    <w:rsid w:val="002F69C8"/>
    <w:rsid w:val="002F69E3"/>
    <w:rsid w:val="002F6A8B"/>
    <w:rsid w:val="002F6B40"/>
    <w:rsid w:val="002F6B77"/>
    <w:rsid w:val="002F6C43"/>
    <w:rsid w:val="002F6D08"/>
    <w:rsid w:val="002F6F8D"/>
    <w:rsid w:val="002F73E3"/>
    <w:rsid w:val="002F73F2"/>
    <w:rsid w:val="002F7458"/>
    <w:rsid w:val="002F7547"/>
    <w:rsid w:val="002F75F7"/>
    <w:rsid w:val="002F77BB"/>
    <w:rsid w:val="002F78AD"/>
    <w:rsid w:val="002F79FE"/>
    <w:rsid w:val="002F7A3B"/>
    <w:rsid w:val="002F7A52"/>
    <w:rsid w:val="002F7BFF"/>
    <w:rsid w:val="002F7CF0"/>
    <w:rsid w:val="002F7DF5"/>
    <w:rsid w:val="002F7FA1"/>
    <w:rsid w:val="002F7FD6"/>
    <w:rsid w:val="003004A8"/>
    <w:rsid w:val="003004D0"/>
    <w:rsid w:val="003005D7"/>
    <w:rsid w:val="00300618"/>
    <w:rsid w:val="003008D0"/>
    <w:rsid w:val="003008E1"/>
    <w:rsid w:val="00300989"/>
    <w:rsid w:val="0030098E"/>
    <w:rsid w:val="00300DD2"/>
    <w:rsid w:val="00300E8E"/>
    <w:rsid w:val="00300F5E"/>
    <w:rsid w:val="00301141"/>
    <w:rsid w:val="003012EA"/>
    <w:rsid w:val="0030156A"/>
    <w:rsid w:val="0030159F"/>
    <w:rsid w:val="003015D0"/>
    <w:rsid w:val="0030177A"/>
    <w:rsid w:val="00301808"/>
    <w:rsid w:val="0030195A"/>
    <w:rsid w:val="00301BE3"/>
    <w:rsid w:val="00301E70"/>
    <w:rsid w:val="00301E92"/>
    <w:rsid w:val="003021D0"/>
    <w:rsid w:val="0030224A"/>
    <w:rsid w:val="003022A6"/>
    <w:rsid w:val="003022BA"/>
    <w:rsid w:val="003022C6"/>
    <w:rsid w:val="003022F8"/>
    <w:rsid w:val="003024B4"/>
    <w:rsid w:val="003024FB"/>
    <w:rsid w:val="00302618"/>
    <w:rsid w:val="003027F1"/>
    <w:rsid w:val="00302802"/>
    <w:rsid w:val="00302A1E"/>
    <w:rsid w:val="00302A99"/>
    <w:rsid w:val="00302AA3"/>
    <w:rsid w:val="00302AB1"/>
    <w:rsid w:val="00302B81"/>
    <w:rsid w:val="00302C7C"/>
    <w:rsid w:val="00302C8F"/>
    <w:rsid w:val="00302CAF"/>
    <w:rsid w:val="00302CC7"/>
    <w:rsid w:val="00302D67"/>
    <w:rsid w:val="00302D91"/>
    <w:rsid w:val="00302D97"/>
    <w:rsid w:val="00302E82"/>
    <w:rsid w:val="00302F9C"/>
    <w:rsid w:val="00302FE0"/>
    <w:rsid w:val="00303033"/>
    <w:rsid w:val="003031C5"/>
    <w:rsid w:val="0030321C"/>
    <w:rsid w:val="00303368"/>
    <w:rsid w:val="00303569"/>
    <w:rsid w:val="003036EE"/>
    <w:rsid w:val="003036F3"/>
    <w:rsid w:val="00303708"/>
    <w:rsid w:val="00303752"/>
    <w:rsid w:val="00303787"/>
    <w:rsid w:val="0030385C"/>
    <w:rsid w:val="00303959"/>
    <w:rsid w:val="00303988"/>
    <w:rsid w:val="003039E0"/>
    <w:rsid w:val="00303C34"/>
    <w:rsid w:val="00303D25"/>
    <w:rsid w:val="00303EF6"/>
    <w:rsid w:val="00304047"/>
    <w:rsid w:val="00304052"/>
    <w:rsid w:val="00304053"/>
    <w:rsid w:val="003040DB"/>
    <w:rsid w:val="0030414F"/>
    <w:rsid w:val="003042DB"/>
    <w:rsid w:val="003042DC"/>
    <w:rsid w:val="003045B7"/>
    <w:rsid w:val="003046F6"/>
    <w:rsid w:val="003049CF"/>
    <w:rsid w:val="00304ABC"/>
    <w:rsid w:val="00304C2F"/>
    <w:rsid w:val="00304D10"/>
    <w:rsid w:val="00304E3C"/>
    <w:rsid w:val="00304ED4"/>
    <w:rsid w:val="00304FA2"/>
    <w:rsid w:val="00304FFE"/>
    <w:rsid w:val="0030518C"/>
    <w:rsid w:val="003051C8"/>
    <w:rsid w:val="003051F6"/>
    <w:rsid w:val="00305467"/>
    <w:rsid w:val="00305813"/>
    <w:rsid w:val="00305841"/>
    <w:rsid w:val="00305A5F"/>
    <w:rsid w:val="00305B11"/>
    <w:rsid w:val="00305C55"/>
    <w:rsid w:val="00305CFE"/>
    <w:rsid w:val="00305D2E"/>
    <w:rsid w:val="00305E43"/>
    <w:rsid w:val="00305F27"/>
    <w:rsid w:val="00305F2E"/>
    <w:rsid w:val="00305F4F"/>
    <w:rsid w:val="00305F86"/>
    <w:rsid w:val="00306139"/>
    <w:rsid w:val="003061B7"/>
    <w:rsid w:val="00306369"/>
    <w:rsid w:val="00306403"/>
    <w:rsid w:val="0030643D"/>
    <w:rsid w:val="0030652F"/>
    <w:rsid w:val="00306649"/>
    <w:rsid w:val="0030665E"/>
    <w:rsid w:val="003066CB"/>
    <w:rsid w:val="0030679A"/>
    <w:rsid w:val="00306815"/>
    <w:rsid w:val="00306A2C"/>
    <w:rsid w:val="00306AB2"/>
    <w:rsid w:val="00306B8C"/>
    <w:rsid w:val="00306CA9"/>
    <w:rsid w:val="00306D2E"/>
    <w:rsid w:val="00306D54"/>
    <w:rsid w:val="00306D98"/>
    <w:rsid w:val="00306F94"/>
    <w:rsid w:val="00306F99"/>
    <w:rsid w:val="00307035"/>
    <w:rsid w:val="003070A5"/>
    <w:rsid w:val="003070FA"/>
    <w:rsid w:val="0030713B"/>
    <w:rsid w:val="00307194"/>
    <w:rsid w:val="0030733E"/>
    <w:rsid w:val="00307383"/>
    <w:rsid w:val="00307455"/>
    <w:rsid w:val="003074D7"/>
    <w:rsid w:val="00307627"/>
    <w:rsid w:val="00307648"/>
    <w:rsid w:val="0030768C"/>
    <w:rsid w:val="003076E8"/>
    <w:rsid w:val="00307745"/>
    <w:rsid w:val="00307960"/>
    <w:rsid w:val="0030799C"/>
    <w:rsid w:val="00307AE2"/>
    <w:rsid w:val="00307B18"/>
    <w:rsid w:val="00307B2B"/>
    <w:rsid w:val="00307C68"/>
    <w:rsid w:val="00307CDE"/>
    <w:rsid w:val="00307DFF"/>
    <w:rsid w:val="00307F36"/>
    <w:rsid w:val="00307F43"/>
    <w:rsid w:val="00310274"/>
    <w:rsid w:val="0031038C"/>
    <w:rsid w:val="0031042A"/>
    <w:rsid w:val="00310528"/>
    <w:rsid w:val="00310543"/>
    <w:rsid w:val="00310581"/>
    <w:rsid w:val="003105AC"/>
    <w:rsid w:val="003105AD"/>
    <w:rsid w:val="003105DB"/>
    <w:rsid w:val="00310926"/>
    <w:rsid w:val="003109E7"/>
    <w:rsid w:val="00310AB1"/>
    <w:rsid w:val="00310AE9"/>
    <w:rsid w:val="00310B14"/>
    <w:rsid w:val="00310DCE"/>
    <w:rsid w:val="00310ECE"/>
    <w:rsid w:val="00310F00"/>
    <w:rsid w:val="00310F05"/>
    <w:rsid w:val="00310F1D"/>
    <w:rsid w:val="00310F65"/>
    <w:rsid w:val="003110C6"/>
    <w:rsid w:val="00311118"/>
    <w:rsid w:val="00311236"/>
    <w:rsid w:val="0031123B"/>
    <w:rsid w:val="003112CB"/>
    <w:rsid w:val="003112E5"/>
    <w:rsid w:val="00311599"/>
    <w:rsid w:val="0031159E"/>
    <w:rsid w:val="0031169F"/>
    <w:rsid w:val="00311842"/>
    <w:rsid w:val="0031196A"/>
    <w:rsid w:val="00311A0A"/>
    <w:rsid w:val="00311AFD"/>
    <w:rsid w:val="00311B03"/>
    <w:rsid w:val="00311BF1"/>
    <w:rsid w:val="00311D74"/>
    <w:rsid w:val="00311E27"/>
    <w:rsid w:val="00311F09"/>
    <w:rsid w:val="00311FEF"/>
    <w:rsid w:val="0031200B"/>
    <w:rsid w:val="003120F5"/>
    <w:rsid w:val="0031210B"/>
    <w:rsid w:val="00312185"/>
    <w:rsid w:val="00312189"/>
    <w:rsid w:val="003121E1"/>
    <w:rsid w:val="00312213"/>
    <w:rsid w:val="003122A3"/>
    <w:rsid w:val="0031245F"/>
    <w:rsid w:val="00312477"/>
    <w:rsid w:val="0031286E"/>
    <w:rsid w:val="00312A02"/>
    <w:rsid w:val="00312A4A"/>
    <w:rsid w:val="00312A4F"/>
    <w:rsid w:val="00312CBA"/>
    <w:rsid w:val="00312D6E"/>
    <w:rsid w:val="00312F07"/>
    <w:rsid w:val="00313165"/>
    <w:rsid w:val="003132CE"/>
    <w:rsid w:val="00313312"/>
    <w:rsid w:val="00313394"/>
    <w:rsid w:val="0031344A"/>
    <w:rsid w:val="00313602"/>
    <w:rsid w:val="003136DE"/>
    <w:rsid w:val="0031378A"/>
    <w:rsid w:val="00313D3B"/>
    <w:rsid w:val="00313D6E"/>
    <w:rsid w:val="00313D9F"/>
    <w:rsid w:val="00313DFA"/>
    <w:rsid w:val="00314006"/>
    <w:rsid w:val="003141D6"/>
    <w:rsid w:val="00314212"/>
    <w:rsid w:val="003142A8"/>
    <w:rsid w:val="003143C8"/>
    <w:rsid w:val="00314466"/>
    <w:rsid w:val="00314495"/>
    <w:rsid w:val="00314610"/>
    <w:rsid w:val="00314611"/>
    <w:rsid w:val="003146F1"/>
    <w:rsid w:val="0031478E"/>
    <w:rsid w:val="0031479D"/>
    <w:rsid w:val="0031487D"/>
    <w:rsid w:val="00314A3A"/>
    <w:rsid w:val="00314A93"/>
    <w:rsid w:val="00314AD4"/>
    <w:rsid w:val="00314AD7"/>
    <w:rsid w:val="00314B13"/>
    <w:rsid w:val="00314B62"/>
    <w:rsid w:val="00314B83"/>
    <w:rsid w:val="00314FEB"/>
    <w:rsid w:val="00315074"/>
    <w:rsid w:val="003150B1"/>
    <w:rsid w:val="003152E5"/>
    <w:rsid w:val="00315303"/>
    <w:rsid w:val="00315484"/>
    <w:rsid w:val="00315486"/>
    <w:rsid w:val="003154E1"/>
    <w:rsid w:val="00315519"/>
    <w:rsid w:val="00315537"/>
    <w:rsid w:val="00315596"/>
    <w:rsid w:val="003155FF"/>
    <w:rsid w:val="0031570E"/>
    <w:rsid w:val="00315758"/>
    <w:rsid w:val="00315963"/>
    <w:rsid w:val="00315AF5"/>
    <w:rsid w:val="00315B5B"/>
    <w:rsid w:val="00315BEF"/>
    <w:rsid w:val="00315C72"/>
    <w:rsid w:val="00315C82"/>
    <w:rsid w:val="00315C95"/>
    <w:rsid w:val="00315E85"/>
    <w:rsid w:val="00315EF2"/>
    <w:rsid w:val="00316061"/>
    <w:rsid w:val="003160DB"/>
    <w:rsid w:val="00316158"/>
    <w:rsid w:val="0031623D"/>
    <w:rsid w:val="0031630F"/>
    <w:rsid w:val="00316701"/>
    <w:rsid w:val="00316736"/>
    <w:rsid w:val="003167A5"/>
    <w:rsid w:val="003167B2"/>
    <w:rsid w:val="00316829"/>
    <w:rsid w:val="00316860"/>
    <w:rsid w:val="003168C1"/>
    <w:rsid w:val="003169FC"/>
    <w:rsid w:val="00316A0A"/>
    <w:rsid w:val="00316A2B"/>
    <w:rsid w:val="00316A7C"/>
    <w:rsid w:val="00316B15"/>
    <w:rsid w:val="00316B3C"/>
    <w:rsid w:val="00316B5C"/>
    <w:rsid w:val="00316D36"/>
    <w:rsid w:val="00316D5A"/>
    <w:rsid w:val="00316DEE"/>
    <w:rsid w:val="00316E5B"/>
    <w:rsid w:val="00317029"/>
    <w:rsid w:val="00317042"/>
    <w:rsid w:val="003170C4"/>
    <w:rsid w:val="003170EE"/>
    <w:rsid w:val="0031714C"/>
    <w:rsid w:val="003171D4"/>
    <w:rsid w:val="00317498"/>
    <w:rsid w:val="0031750D"/>
    <w:rsid w:val="00317524"/>
    <w:rsid w:val="00317542"/>
    <w:rsid w:val="003176A8"/>
    <w:rsid w:val="003177EF"/>
    <w:rsid w:val="00317A86"/>
    <w:rsid w:val="00317B3C"/>
    <w:rsid w:val="00317BB6"/>
    <w:rsid w:val="00317CAF"/>
    <w:rsid w:val="00317CE1"/>
    <w:rsid w:val="00317E0E"/>
    <w:rsid w:val="00317F12"/>
    <w:rsid w:val="003200C0"/>
    <w:rsid w:val="003201AF"/>
    <w:rsid w:val="0032028C"/>
    <w:rsid w:val="0032040D"/>
    <w:rsid w:val="003204B9"/>
    <w:rsid w:val="00320544"/>
    <w:rsid w:val="00320599"/>
    <w:rsid w:val="003205AB"/>
    <w:rsid w:val="003206D0"/>
    <w:rsid w:val="00320982"/>
    <w:rsid w:val="003209AF"/>
    <w:rsid w:val="00320AA2"/>
    <w:rsid w:val="00320AA5"/>
    <w:rsid w:val="00320B4D"/>
    <w:rsid w:val="00320D60"/>
    <w:rsid w:val="00320EED"/>
    <w:rsid w:val="0032110F"/>
    <w:rsid w:val="003211A0"/>
    <w:rsid w:val="00321241"/>
    <w:rsid w:val="0032141C"/>
    <w:rsid w:val="00321468"/>
    <w:rsid w:val="003214D4"/>
    <w:rsid w:val="003215A3"/>
    <w:rsid w:val="003215AD"/>
    <w:rsid w:val="003217EA"/>
    <w:rsid w:val="003218A5"/>
    <w:rsid w:val="00321B94"/>
    <w:rsid w:val="00321EF1"/>
    <w:rsid w:val="00321F2A"/>
    <w:rsid w:val="00321F34"/>
    <w:rsid w:val="0032201A"/>
    <w:rsid w:val="00322026"/>
    <w:rsid w:val="0032203B"/>
    <w:rsid w:val="0032218F"/>
    <w:rsid w:val="00322229"/>
    <w:rsid w:val="003222B7"/>
    <w:rsid w:val="003222D7"/>
    <w:rsid w:val="0032233A"/>
    <w:rsid w:val="00322353"/>
    <w:rsid w:val="003223A7"/>
    <w:rsid w:val="00322503"/>
    <w:rsid w:val="00322570"/>
    <w:rsid w:val="003225F9"/>
    <w:rsid w:val="003227C5"/>
    <w:rsid w:val="00322911"/>
    <w:rsid w:val="00322BAA"/>
    <w:rsid w:val="00322D20"/>
    <w:rsid w:val="00322E56"/>
    <w:rsid w:val="00322EBE"/>
    <w:rsid w:val="00323196"/>
    <w:rsid w:val="00323299"/>
    <w:rsid w:val="00323377"/>
    <w:rsid w:val="003233BD"/>
    <w:rsid w:val="0032353E"/>
    <w:rsid w:val="003235BA"/>
    <w:rsid w:val="0032363A"/>
    <w:rsid w:val="003236B7"/>
    <w:rsid w:val="003237FB"/>
    <w:rsid w:val="00323835"/>
    <w:rsid w:val="003238B4"/>
    <w:rsid w:val="003238E1"/>
    <w:rsid w:val="00323956"/>
    <w:rsid w:val="00323CC3"/>
    <w:rsid w:val="00323D63"/>
    <w:rsid w:val="00323DE9"/>
    <w:rsid w:val="00323E81"/>
    <w:rsid w:val="00323EBA"/>
    <w:rsid w:val="00323F58"/>
    <w:rsid w:val="00323FB1"/>
    <w:rsid w:val="00323FE5"/>
    <w:rsid w:val="003240DB"/>
    <w:rsid w:val="003241F5"/>
    <w:rsid w:val="00324262"/>
    <w:rsid w:val="00324338"/>
    <w:rsid w:val="0032434B"/>
    <w:rsid w:val="0032436B"/>
    <w:rsid w:val="003244D9"/>
    <w:rsid w:val="0032458B"/>
    <w:rsid w:val="0032459E"/>
    <w:rsid w:val="0032465D"/>
    <w:rsid w:val="003247EA"/>
    <w:rsid w:val="0032480F"/>
    <w:rsid w:val="003248D9"/>
    <w:rsid w:val="00324A6F"/>
    <w:rsid w:val="00324B35"/>
    <w:rsid w:val="00324CC0"/>
    <w:rsid w:val="00324F15"/>
    <w:rsid w:val="00324FDB"/>
    <w:rsid w:val="00325081"/>
    <w:rsid w:val="003250F4"/>
    <w:rsid w:val="0032531A"/>
    <w:rsid w:val="00325379"/>
    <w:rsid w:val="0032543F"/>
    <w:rsid w:val="003255EA"/>
    <w:rsid w:val="0032560F"/>
    <w:rsid w:val="0032588A"/>
    <w:rsid w:val="00325AE4"/>
    <w:rsid w:val="00325B55"/>
    <w:rsid w:val="00325BA8"/>
    <w:rsid w:val="00325C76"/>
    <w:rsid w:val="00325ED9"/>
    <w:rsid w:val="00325FF4"/>
    <w:rsid w:val="00326039"/>
    <w:rsid w:val="00326162"/>
    <w:rsid w:val="00326258"/>
    <w:rsid w:val="003262DB"/>
    <w:rsid w:val="00326311"/>
    <w:rsid w:val="00326509"/>
    <w:rsid w:val="00326715"/>
    <w:rsid w:val="0032671C"/>
    <w:rsid w:val="00326720"/>
    <w:rsid w:val="0032673E"/>
    <w:rsid w:val="0032694B"/>
    <w:rsid w:val="0032698B"/>
    <w:rsid w:val="00326B89"/>
    <w:rsid w:val="00326D26"/>
    <w:rsid w:val="00326ED4"/>
    <w:rsid w:val="00326F06"/>
    <w:rsid w:val="00327051"/>
    <w:rsid w:val="00327121"/>
    <w:rsid w:val="003271FC"/>
    <w:rsid w:val="003273AB"/>
    <w:rsid w:val="003273F2"/>
    <w:rsid w:val="0032747E"/>
    <w:rsid w:val="003276A3"/>
    <w:rsid w:val="0032772D"/>
    <w:rsid w:val="0032789A"/>
    <w:rsid w:val="00327953"/>
    <w:rsid w:val="00327A59"/>
    <w:rsid w:val="00327CB8"/>
    <w:rsid w:val="00327F6B"/>
    <w:rsid w:val="0032FDEE"/>
    <w:rsid w:val="00330061"/>
    <w:rsid w:val="0033009F"/>
    <w:rsid w:val="00330196"/>
    <w:rsid w:val="0033040A"/>
    <w:rsid w:val="00330491"/>
    <w:rsid w:val="00330565"/>
    <w:rsid w:val="00330597"/>
    <w:rsid w:val="0033091D"/>
    <w:rsid w:val="003309DA"/>
    <w:rsid w:val="003309F9"/>
    <w:rsid w:val="00330A4F"/>
    <w:rsid w:val="00330AF5"/>
    <w:rsid w:val="00330B90"/>
    <w:rsid w:val="00330C0D"/>
    <w:rsid w:val="00330DCA"/>
    <w:rsid w:val="00330DE0"/>
    <w:rsid w:val="00330E50"/>
    <w:rsid w:val="00330F12"/>
    <w:rsid w:val="003310A4"/>
    <w:rsid w:val="0033111F"/>
    <w:rsid w:val="00331189"/>
    <w:rsid w:val="003311BB"/>
    <w:rsid w:val="0033121F"/>
    <w:rsid w:val="00331633"/>
    <w:rsid w:val="003316F7"/>
    <w:rsid w:val="0033180F"/>
    <w:rsid w:val="00331880"/>
    <w:rsid w:val="003318C2"/>
    <w:rsid w:val="003318E4"/>
    <w:rsid w:val="00331957"/>
    <w:rsid w:val="003319B8"/>
    <w:rsid w:val="00331A6E"/>
    <w:rsid w:val="00331CC9"/>
    <w:rsid w:val="00331D2C"/>
    <w:rsid w:val="00331D6B"/>
    <w:rsid w:val="00331D80"/>
    <w:rsid w:val="00331E7C"/>
    <w:rsid w:val="00331EEC"/>
    <w:rsid w:val="00331F57"/>
    <w:rsid w:val="00331F96"/>
    <w:rsid w:val="0033200C"/>
    <w:rsid w:val="00332149"/>
    <w:rsid w:val="003321D3"/>
    <w:rsid w:val="003321EC"/>
    <w:rsid w:val="00332242"/>
    <w:rsid w:val="0033226D"/>
    <w:rsid w:val="003323CF"/>
    <w:rsid w:val="0033242A"/>
    <w:rsid w:val="00332456"/>
    <w:rsid w:val="00332566"/>
    <w:rsid w:val="00332583"/>
    <w:rsid w:val="003326B8"/>
    <w:rsid w:val="003326D0"/>
    <w:rsid w:val="003328FC"/>
    <w:rsid w:val="003329F9"/>
    <w:rsid w:val="00332B40"/>
    <w:rsid w:val="00332B75"/>
    <w:rsid w:val="00332B92"/>
    <w:rsid w:val="00332CBD"/>
    <w:rsid w:val="00332D77"/>
    <w:rsid w:val="00332D8F"/>
    <w:rsid w:val="00332EC3"/>
    <w:rsid w:val="0033325A"/>
    <w:rsid w:val="003333DA"/>
    <w:rsid w:val="0033349B"/>
    <w:rsid w:val="0033356B"/>
    <w:rsid w:val="00333611"/>
    <w:rsid w:val="0033367D"/>
    <w:rsid w:val="003336CF"/>
    <w:rsid w:val="00333706"/>
    <w:rsid w:val="0033374E"/>
    <w:rsid w:val="00333783"/>
    <w:rsid w:val="003338BC"/>
    <w:rsid w:val="00333B91"/>
    <w:rsid w:val="00333BD2"/>
    <w:rsid w:val="00333C56"/>
    <w:rsid w:val="00333E8A"/>
    <w:rsid w:val="00333F14"/>
    <w:rsid w:val="00333F4E"/>
    <w:rsid w:val="00334053"/>
    <w:rsid w:val="003340DC"/>
    <w:rsid w:val="003340F5"/>
    <w:rsid w:val="00334129"/>
    <w:rsid w:val="00334258"/>
    <w:rsid w:val="00334301"/>
    <w:rsid w:val="0033456A"/>
    <w:rsid w:val="00334715"/>
    <w:rsid w:val="00334743"/>
    <w:rsid w:val="0033478E"/>
    <w:rsid w:val="003347DD"/>
    <w:rsid w:val="00334827"/>
    <w:rsid w:val="003348CE"/>
    <w:rsid w:val="0033491B"/>
    <w:rsid w:val="00334997"/>
    <w:rsid w:val="00334A44"/>
    <w:rsid w:val="00334AF0"/>
    <w:rsid w:val="00334BCF"/>
    <w:rsid w:val="00334C16"/>
    <w:rsid w:val="00334C38"/>
    <w:rsid w:val="00334C87"/>
    <w:rsid w:val="00334CAE"/>
    <w:rsid w:val="00334DD6"/>
    <w:rsid w:val="00334DFE"/>
    <w:rsid w:val="00334FA3"/>
    <w:rsid w:val="00335045"/>
    <w:rsid w:val="003351F0"/>
    <w:rsid w:val="003352D1"/>
    <w:rsid w:val="003354C6"/>
    <w:rsid w:val="00335517"/>
    <w:rsid w:val="003355D5"/>
    <w:rsid w:val="00335736"/>
    <w:rsid w:val="00335976"/>
    <w:rsid w:val="003359C8"/>
    <w:rsid w:val="00335AC4"/>
    <w:rsid w:val="00335ACF"/>
    <w:rsid w:val="00335B11"/>
    <w:rsid w:val="00335CF9"/>
    <w:rsid w:val="00336098"/>
    <w:rsid w:val="003360B2"/>
    <w:rsid w:val="00336240"/>
    <w:rsid w:val="0033632F"/>
    <w:rsid w:val="00336499"/>
    <w:rsid w:val="003364EC"/>
    <w:rsid w:val="0033650C"/>
    <w:rsid w:val="003365E6"/>
    <w:rsid w:val="00336615"/>
    <w:rsid w:val="0033663A"/>
    <w:rsid w:val="00336796"/>
    <w:rsid w:val="00336803"/>
    <w:rsid w:val="0033687D"/>
    <w:rsid w:val="00336992"/>
    <w:rsid w:val="00336A1B"/>
    <w:rsid w:val="00336A97"/>
    <w:rsid w:val="00336B9F"/>
    <w:rsid w:val="00336BAF"/>
    <w:rsid w:val="00336D90"/>
    <w:rsid w:val="00336EC9"/>
    <w:rsid w:val="003370E5"/>
    <w:rsid w:val="003375EE"/>
    <w:rsid w:val="003375F1"/>
    <w:rsid w:val="00337694"/>
    <w:rsid w:val="003376E3"/>
    <w:rsid w:val="0033772A"/>
    <w:rsid w:val="003377E1"/>
    <w:rsid w:val="00337975"/>
    <w:rsid w:val="00337A03"/>
    <w:rsid w:val="00337A39"/>
    <w:rsid w:val="00337C08"/>
    <w:rsid w:val="00337C80"/>
    <w:rsid w:val="00337CD0"/>
    <w:rsid w:val="00337DD1"/>
    <w:rsid w:val="00337E6C"/>
    <w:rsid w:val="00337E9C"/>
    <w:rsid w:val="00337EBD"/>
    <w:rsid w:val="00337EE2"/>
    <w:rsid w:val="0033F222"/>
    <w:rsid w:val="0034007B"/>
    <w:rsid w:val="00340213"/>
    <w:rsid w:val="0034021D"/>
    <w:rsid w:val="00340264"/>
    <w:rsid w:val="00340358"/>
    <w:rsid w:val="0034041E"/>
    <w:rsid w:val="003404DB"/>
    <w:rsid w:val="00340579"/>
    <w:rsid w:val="0034073E"/>
    <w:rsid w:val="00340849"/>
    <w:rsid w:val="00340B00"/>
    <w:rsid w:val="00340B17"/>
    <w:rsid w:val="00340B7C"/>
    <w:rsid w:val="00340D60"/>
    <w:rsid w:val="00340D7B"/>
    <w:rsid w:val="00340E45"/>
    <w:rsid w:val="00340EF8"/>
    <w:rsid w:val="00340F24"/>
    <w:rsid w:val="00341032"/>
    <w:rsid w:val="00341043"/>
    <w:rsid w:val="0034113D"/>
    <w:rsid w:val="003411DB"/>
    <w:rsid w:val="00341332"/>
    <w:rsid w:val="0034138A"/>
    <w:rsid w:val="003413B2"/>
    <w:rsid w:val="003413EE"/>
    <w:rsid w:val="00341522"/>
    <w:rsid w:val="0034185A"/>
    <w:rsid w:val="003418DF"/>
    <w:rsid w:val="00341BD5"/>
    <w:rsid w:val="00341C55"/>
    <w:rsid w:val="00341C6E"/>
    <w:rsid w:val="00341C71"/>
    <w:rsid w:val="00341D45"/>
    <w:rsid w:val="00341E63"/>
    <w:rsid w:val="00341E82"/>
    <w:rsid w:val="00341E89"/>
    <w:rsid w:val="00341ED9"/>
    <w:rsid w:val="003420C6"/>
    <w:rsid w:val="00342158"/>
    <w:rsid w:val="00342398"/>
    <w:rsid w:val="003423BF"/>
    <w:rsid w:val="003423FD"/>
    <w:rsid w:val="00342557"/>
    <w:rsid w:val="003425DF"/>
    <w:rsid w:val="003426B0"/>
    <w:rsid w:val="003426D3"/>
    <w:rsid w:val="0034283B"/>
    <w:rsid w:val="003428DC"/>
    <w:rsid w:val="0034298F"/>
    <w:rsid w:val="00342A44"/>
    <w:rsid w:val="00342ABD"/>
    <w:rsid w:val="00342C54"/>
    <w:rsid w:val="00342C56"/>
    <w:rsid w:val="00342C98"/>
    <w:rsid w:val="00342CF7"/>
    <w:rsid w:val="00342D2D"/>
    <w:rsid w:val="00342D32"/>
    <w:rsid w:val="00342DD3"/>
    <w:rsid w:val="00342EB7"/>
    <w:rsid w:val="00342F57"/>
    <w:rsid w:val="003433C2"/>
    <w:rsid w:val="003434A1"/>
    <w:rsid w:val="00343545"/>
    <w:rsid w:val="0034367D"/>
    <w:rsid w:val="003437A7"/>
    <w:rsid w:val="0034393C"/>
    <w:rsid w:val="00343969"/>
    <w:rsid w:val="003439EA"/>
    <w:rsid w:val="00343BA3"/>
    <w:rsid w:val="00343BDA"/>
    <w:rsid w:val="00343C6C"/>
    <w:rsid w:val="00343E6D"/>
    <w:rsid w:val="00343E71"/>
    <w:rsid w:val="00343E7C"/>
    <w:rsid w:val="00343E9F"/>
    <w:rsid w:val="00343EB2"/>
    <w:rsid w:val="00343F1E"/>
    <w:rsid w:val="00343F43"/>
    <w:rsid w:val="0034405E"/>
    <w:rsid w:val="003441E3"/>
    <w:rsid w:val="003443E8"/>
    <w:rsid w:val="003443ED"/>
    <w:rsid w:val="00344455"/>
    <w:rsid w:val="0034446A"/>
    <w:rsid w:val="0034471C"/>
    <w:rsid w:val="00344934"/>
    <w:rsid w:val="003449C3"/>
    <w:rsid w:val="00344A6F"/>
    <w:rsid w:val="00344AF7"/>
    <w:rsid w:val="00344CD1"/>
    <w:rsid w:val="00344D13"/>
    <w:rsid w:val="00344D19"/>
    <w:rsid w:val="00344DB2"/>
    <w:rsid w:val="0034503F"/>
    <w:rsid w:val="00345085"/>
    <w:rsid w:val="00345086"/>
    <w:rsid w:val="0034536F"/>
    <w:rsid w:val="003453A3"/>
    <w:rsid w:val="00345415"/>
    <w:rsid w:val="003454F6"/>
    <w:rsid w:val="0034557A"/>
    <w:rsid w:val="00345597"/>
    <w:rsid w:val="0034572D"/>
    <w:rsid w:val="003457ED"/>
    <w:rsid w:val="00345817"/>
    <w:rsid w:val="00345863"/>
    <w:rsid w:val="003458AD"/>
    <w:rsid w:val="0034596B"/>
    <w:rsid w:val="00345A34"/>
    <w:rsid w:val="00345CB4"/>
    <w:rsid w:val="00345D19"/>
    <w:rsid w:val="00345D3A"/>
    <w:rsid w:val="00345F0B"/>
    <w:rsid w:val="0034604D"/>
    <w:rsid w:val="003460F6"/>
    <w:rsid w:val="003464B6"/>
    <w:rsid w:val="00346508"/>
    <w:rsid w:val="003466B8"/>
    <w:rsid w:val="00346747"/>
    <w:rsid w:val="0034676B"/>
    <w:rsid w:val="00346801"/>
    <w:rsid w:val="0034692E"/>
    <w:rsid w:val="00346958"/>
    <w:rsid w:val="0034697D"/>
    <w:rsid w:val="00346A2E"/>
    <w:rsid w:val="00346AFD"/>
    <w:rsid w:val="00346B2C"/>
    <w:rsid w:val="00346B88"/>
    <w:rsid w:val="00346C23"/>
    <w:rsid w:val="00346D04"/>
    <w:rsid w:val="003473DF"/>
    <w:rsid w:val="0034746E"/>
    <w:rsid w:val="00347538"/>
    <w:rsid w:val="003475C2"/>
    <w:rsid w:val="003475CD"/>
    <w:rsid w:val="003479EB"/>
    <w:rsid w:val="00347A07"/>
    <w:rsid w:val="00347AA9"/>
    <w:rsid w:val="00347C27"/>
    <w:rsid w:val="00347CE5"/>
    <w:rsid w:val="00347CF1"/>
    <w:rsid w:val="00347D3B"/>
    <w:rsid w:val="00347F72"/>
    <w:rsid w:val="00350098"/>
    <w:rsid w:val="0035015A"/>
    <w:rsid w:val="003502ED"/>
    <w:rsid w:val="0035037B"/>
    <w:rsid w:val="003503A9"/>
    <w:rsid w:val="00350454"/>
    <w:rsid w:val="003504FB"/>
    <w:rsid w:val="0035053E"/>
    <w:rsid w:val="0035061E"/>
    <w:rsid w:val="00350650"/>
    <w:rsid w:val="00350681"/>
    <w:rsid w:val="003506C6"/>
    <w:rsid w:val="003507E5"/>
    <w:rsid w:val="003508CE"/>
    <w:rsid w:val="00350A1D"/>
    <w:rsid w:val="00350A7A"/>
    <w:rsid w:val="00350AE9"/>
    <w:rsid w:val="00350C2B"/>
    <w:rsid w:val="00350C60"/>
    <w:rsid w:val="00350E30"/>
    <w:rsid w:val="00350E31"/>
    <w:rsid w:val="00350EF7"/>
    <w:rsid w:val="00350F43"/>
    <w:rsid w:val="00350F56"/>
    <w:rsid w:val="00350FB3"/>
    <w:rsid w:val="003510F7"/>
    <w:rsid w:val="00351117"/>
    <w:rsid w:val="00351202"/>
    <w:rsid w:val="003512FE"/>
    <w:rsid w:val="003513C3"/>
    <w:rsid w:val="003513EE"/>
    <w:rsid w:val="003514D1"/>
    <w:rsid w:val="003514E1"/>
    <w:rsid w:val="0035182D"/>
    <w:rsid w:val="0035184A"/>
    <w:rsid w:val="00351929"/>
    <w:rsid w:val="0035197E"/>
    <w:rsid w:val="00351B3B"/>
    <w:rsid w:val="00351B5D"/>
    <w:rsid w:val="00351B61"/>
    <w:rsid w:val="00351B85"/>
    <w:rsid w:val="00351C6E"/>
    <w:rsid w:val="00351D0A"/>
    <w:rsid w:val="00351D0B"/>
    <w:rsid w:val="00351D3F"/>
    <w:rsid w:val="00351DD8"/>
    <w:rsid w:val="00351E88"/>
    <w:rsid w:val="00351ED1"/>
    <w:rsid w:val="00351EDC"/>
    <w:rsid w:val="00351F1B"/>
    <w:rsid w:val="00351F83"/>
    <w:rsid w:val="00351FD5"/>
    <w:rsid w:val="00351FEA"/>
    <w:rsid w:val="00352030"/>
    <w:rsid w:val="00352055"/>
    <w:rsid w:val="003520A4"/>
    <w:rsid w:val="0035210E"/>
    <w:rsid w:val="0035213D"/>
    <w:rsid w:val="00352370"/>
    <w:rsid w:val="003525FA"/>
    <w:rsid w:val="00352722"/>
    <w:rsid w:val="00352729"/>
    <w:rsid w:val="00352B1A"/>
    <w:rsid w:val="00352BB5"/>
    <w:rsid w:val="00352CEA"/>
    <w:rsid w:val="00352DB9"/>
    <w:rsid w:val="00352ED8"/>
    <w:rsid w:val="00352F5A"/>
    <w:rsid w:val="00353024"/>
    <w:rsid w:val="0035308D"/>
    <w:rsid w:val="003530E1"/>
    <w:rsid w:val="00353121"/>
    <w:rsid w:val="00353244"/>
    <w:rsid w:val="0035324F"/>
    <w:rsid w:val="00353259"/>
    <w:rsid w:val="0035329F"/>
    <w:rsid w:val="003532A2"/>
    <w:rsid w:val="003534C8"/>
    <w:rsid w:val="0035354E"/>
    <w:rsid w:val="00353573"/>
    <w:rsid w:val="00353610"/>
    <w:rsid w:val="00353633"/>
    <w:rsid w:val="00353685"/>
    <w:rsid w:val="003536E6"/>
    <w:rsid w:val="0035388F"/>
    <w:rsid w:val="003538B8"/>
    <w:rsid w:val="003538F1"/>
    <w:rsid w:val="00353B30"/>
    <w:rsid w:val="00353CC9"/>
    <w:rsid w:val="00353CD2"/>
    <w:rsid w:val="00353D07"/>
    <w:rsid w:val="00353DFE"/>
    <w:rsid w:val="003541D2"/>
    <w:rsid w:val="0035426D"/>
    <w:rsid w:val="0035427D"/>
    <w:rsid w:val="0035428E"/>
    <w:rsid w:val="0035430C"/>
    <w:rsid w:val="00354321"/>
    <w:rsid w:val="0035449F"/>
    <w:rsid w:val="003545A7"/>
    <w:rsid w:val="00354638"/>
    <w:rsid w:val="0035479B"/>
    <w:rsid w:val="003547AE"/>
    <w:rsid w:val="00354831"/>
    <w:rsid w:val="00354901"/>
    <w:rsid w:val="00354B3F"/>
    <w:rsid w:val="00354B40"/>
    <w:rsid w:val="00354C59"/>
    <w:rsid w:val="00354D5D"/>
    <w:rsid w:val="00354D90"/>
    <w:rsid w:val="00354F6B"/>
    <w:rsid w:val="00354F70"/>
    <w:rsid w:val="00355096"/>
    <w:rsid w:val="00355258"/>
    <w:rsid w:val="00355391"/>
    <w:rsid w:val="003553BB"/>
    <w:rsid w:val="003553FC"/>
    <w:rsid w:val="0035548E"/>
    <w:rsid w:val="003554A4"/>
    <w:rsid w:val="003555CF"/>
    <w:rsid w:val="003556C9"/>
    <w:rsid w:val="00355730"/>
    <w:rsid w:val="00355778"/>
    <w:rsid w:val="003557CB"/>
    <w:rsid w:val="00355845"/>
    <w:rsid w:val="0035592C"/>
    <w:rsid w:val="0035594D"/>
    <w:rsid w:val="003559DD"/>
    <w:rsid w:val="00355A5A"/>
    <w:rsid w:val="00355BB8"/>
    <w:rsid w:val="00355CFA"/>
    <w:rsid w:val="00355D7A"/>
    <w:rsid w:val="00355EFC"/>
    <w:rsid w:val="00355FF8"/>
    <w:rsid w:val="0035608E"/>
    <w:rsid w:val="003560A2"/>
    <w:rsid w:val="00356118"/>
    <w:rsid w:val="0035613E"/>
    <w:rsid w:val="00356188"/>
    <w:rsid w:val="003561C6"/>
    <w:rsid w:val="00356324"/>
    <w:rsid w:val="00356392"/>
    <w:rsid w:val="00356566"/>
    <w:rsid w:val="00356676"/>
    <w:rsid w:val="003566D3"/>
    <w:rsid w:val="0035670A"/>
    <w:rsid w:val="003568AA"/>
    <w:rsid w:val="003569E2"/>
    <w:rsid w:val="00356A33"/>
    <w:rsid w:val="00356ADA"/>
    <w:rsid w:val="00356B1F"/>
    <w:rsid w:val="00356D2B"/>
    <w:rsid w:val="00356D4D"/>
    <w:rsid w:val="00356DBF"/>
    <w:rsid w:val="00356E1E"/>
    <w:rsid w:val="00356EC5"/>
    <w:rsid w:val="00356F25"/>
    <w:rsid w:val="00356F9F"/>
    <w:rsid w:val="0035701D"/>
    <w:rsid w:val="0035705F"/>
    <w:rsid w:val="003570AE"/>
    <w:rsid w:val="00357262"/>
    <w:rsid w:val="00357296"/>
    <w:rsid w:val="0035729D"/>
    <w:rsid w:val="00357317"/>
    <w:rsid w:val="003574C7"/>
    <w:rsid w:val="0035752E"/>
    <w:rsid w:val="00357549"/>
    <w:rsid w:val="003575D2"/>
    <w:rsid w:val="00357629"/>
    <w:rsid w:val="0035763F"/>
    <w:rsid w:val="00357718"/>
    <w:rsid w:val="0035771D"/>
    <w:rsid w:val="003577BF"/>
    <w:rsid w:val="003577F0"/>
    <w:rsid w:val="003577FA"/>
    <w:rsid w:val="003578EE"/>
    <w:rsid w:val="003579B7"/>
    <w:rsid w:val="00357A25"/>
    <w:rsid w:val="00357B3E"/>
    <w:rsid w:val="00357B9A"/>
    <w:rsid w:val="00357C0C"/>
    <w:rsid w:val="00357CF6"/>
    <w:rsid w:val="00357DDF"/>
    <w:rsid w:val="00357F78"/>
    <w:rsid w:val="0036011A"/>
    <w:rsid w:val="0036016D"/>
    <w:rsid w:val="0036024F"/>
    <w:rsid w:val="0036051F"/>
    <w:rsid w:val="0036053E"/>
    <w:rsid w:val="00360601"/>
    <w:rsid w:val="0036060A"/>
    <w:rsid w:val="0036064F"/>
    <w:rsid w:val="0036086F"/>
    <w:rsid w:val="0036097C"/>
    <w:rsid w:val="00360A28"/>
    <w:rsid w:val="00360A58"/>
    <w:rsid w:val="00360AF4"/>
    <w:rsid w:val="00360C68"/>
    <w:rsid w:val="00360D55"/>
    <w:rsid w:val="00360ED8"/>
    <w:rsid w:val="00360F8C"/>
    <w:rsid w:val="003611B8"/>
    <w:rsid w:val="003612A0"/>
    <w:rsid w:val="003612EE"/>
    <w:rsid w:val="003612F1"/>
    <w:rsid w:val="0036130D"/>
    <w:rsid w:val="003613FB"/>
    <w:rsid w:val="00361453"/>
    <w:rsid w:val="003615DB"/>
    <w:rsid w:val="00361629"/>
    <w:rsid w:val="00361903"/>
    <w:rsid w:val="00361AC3"/>
    <w:rsid w:val="00361AC5"/>
    <w:rsid w:val="00361C86"/>
    <w:rsid w:val="00361CF0"/>
    <w:rsid w:val="00361D42"/>
    <w:rsid w:val="00361D51"/>
    <w:rsid w:val="00361FF9"/>
    <w:rsid w:val="00362002"/>
    <w:rsid w:val="003620D6"/>
    <w:rsid w:val="00362153"/>
    <w:rsid w:val="00362425"/>
    <w:rsid w:val="0036247A"/>
    <w:rsid w:val="0036253A"/>
    <w:rsid w:val="003626FF"/>
    <w:rsid w:val="0036288E"/>
    <w:rsid w:val="00362932"/>
    <w:rsid w:val="00362967"/>
    <w:rsid w:val="003629FC"/>
    <w:rsid w:val="00362A77"/>
    <w:rsid w:val="00362B6D"/>
    <w:rsid w:val="00362C31"/>
    <w:rsid w:val="00362CF7"/>
    <w:rsid w:val="00362D23"/>
    <w:rsid w:val="00362DC8"/>
    <w:rsid w:val="003630C9"/>
    <w:rsid w:val="00363174"/>
    <w:rsid w:val="0036326C"/>
    <w:rsid w:val="003632B0"/>
    <w:rsid w:val="00363362"/>
    <w:rsid w:val="0036340C"/>
    <w:rsid w:val="00363431"/>
    <w:rsid w:val="00363493"/>
    <w:rsid w:val="003635BF"/>
    <w:rsid w:val="00363602"/>
    <w:rsid w:val="003636D5"/>
    <w:rsid w:val="003637EA"/>
    <w:rsid w:val="0036383E"/>
    <w:rsid w:val="00363889"/>
    <w:rsid w:val="003638A6"/>
    <w:rsid w:val="003638B7"/>
    <w:rsid w:val="00363920"/>
    <w:rsid w:val="00363AAA"/>
    <w:rsid w:val="00363C5C"/>
    <w:rsid w:val="00363C81"/>
    <w:rsid w:val="00363EAB"/>
    <w:rsid w:val="00363EDA"/>
    <w:rsid w:val="00363EDB"/>
    <w:rsid w:val="00363EEF"/>
    <w:rsid w:val="003640AC"/>
    <w:rsid w:val="00364114"/>
    <w:rsid w:val="00364146"/>
    <w:rsid w:val="0036414D"/>
    <w:rsid w:val="00364273"/>
    <w:rsid w:val="003642AA"/>
    <w:rsid w:val="00364310"/>
    <w:rsid w:val="00364324"/>
    <w:rsid w:val="0036452E"/>
    <w:rsid w:val="00364688"/>
    <w:rsid w:val="00364714"/>
    <w:rsid w:val="00364816"/>
    <w:rsid w:val="0036482D"/>
    <w:rsid w:val="00364C20"/>
    <w:rsid w:val="00364D18"/>
    <w:rsid w:val="00364D62"/>
    <w:rsid w:val="00364E35"/>
    <w:rsid w:val="00364F4D"/>
    <w:rsid w:val="00365047"/>
    <w:rsid w:val="00365258"/>
    <w:rsid w:val="0036526D"/>
    <w:rsid w:val="003653E5"/>
    <w:rsid w:val="00365427"/>
    <w:rsid w:val="003654DE"/>
    <w:rsid w:val="0036577D"/>
    <w:rsid w:val="00365950"/>
    <w:rsid w:val="003659B7"/>
    <w:rsid w:val="00365AB6"/>
    <w:rsid w:val="00365B25"/>
    <w:rsid w:val="00365B2D"/>
    <w:rsid w:val="00365C3E"/>
    <w:rsid w:val="00365E4A"/>
    <w:rsid w:val="00365F99"/>
    <w:rsid w:val="00365FFB"/>
    <w:rsid w:val="00365FFF"/>
    <w:rsid w:val="00366023"/>
    <w:rsid w:val="003661B5"/>
    <w:rsid w:val="003662E9"/>
    <w:rsid w:val="00366352"/>
    <w:rsid w:val="0036636F"/>
    <w:rsid w:val="003664D5"/>
    <w:rsid w:val="0036651B"/>
    <w:rsid w:val="003665D6"/>
    <w:rsid w:val="00366776"/>
    <w:rsid w:val="0036687D"/>
    <w:rsid w:val="00366A92"/>
    <w:rsid w:val="00366CC1"/>
    <w:rsid w:val="00366CE3"/>
    <w:rsid w:val="00366D1D"/>
    <w:rsid w:val="00366E49"/>
    <w:rsid w:val="00366EB3"/>
    <w:rsid w:val="00366F2C"/>
    <w:rsid w:val="00366F32"/>
    <w:rsid w:val="00367000"/>
    <w:rsid w:val="0036707E"/>
    <w:rsid w:val="0036714B"/>
    <w:rsid w:val="0036725D"/>
    <w:rsid w:val="00367343"/>
    <w:rsid w:val="003673CD"/>
    <w:rsid w:val="003674C1"/>
    <w:rsid w:val="00367588"/>
    <w:rsid w:val="003675B6"/>
    <w:rsid w:val="0036769B"/>
    <w:rsid w:val="003676BA"/>
    <w:rsid w:val="003676E0"/>
    <w:rsid w:val="0036773B"/>
    <w:rsid w:val="0036783A"/>
    <w:rsid w:val="00367940"/>
    <w:rsid w:val="00367B95"/>
    <w:rsid w:val="00367CEE"/>
    <w:rsid w:val="00367DC4"/>
    <w:rsid w:val="00367E4E"/>
    <w:rsid w:val="00367F6A"/>
    <w:rsid w:val="00367FA3"/>
    <w:rsid w:val="00370016"/>
    <w:rsid w:val="00370545"/>
    <w:rsid w:val="00370708"/>
    <w:rsid w:val="00370749"/>
    <w:rsid w:val="0037083D"/>
    <w:rsid w:val="00370921"/>
    <w:rsid w:val="0037093F"/>
    <w:rsid w:val="00370C73"/>
    <w:rsid w:val="00370E39"/>
    <w:rsid w:val="00370EC2"/>
    <w:rsid w:val="00370F40"/>
    <w:rsid w:val="00370F47"/>
    <w:rsid w:val="00370F57"/>
    <w:rsid w:val="00371187"/>
    <w:rsid w:val="0037138F"/>
    <w:rsid w:val="003716B5"/>
    <w:rsid w:val="00371759"/>
    <w:rsid w:val="00371997"/>
    <w:rsid w:val="00371AE8"/>
    <w:rsid w:val="00371BF2"/>
    <w:rsid w:val="00371C4B"/>
    <w:rsid w:val="00371D0C"/>
    <w:rsid w:val="00371D87"/>
    <w:rsid w:val="00371DAA"/>
    <w:rsid w:val="00371E90"/>
    <w:rsid w:val="00372139"/>
    <w:rsid w:val="00372153"/>
    <w:rsid w:val="00372187"/>
    <w:rsid w:val="0037219E"/>
    <w:rsid w:val="0037232E"/>
    <w:rsid w:val="00372377"/>
    <w:rsid w:val="0037239B"/>
    <w:rsid w:val="003723D0"/>
    <w:rsid w:val="00372451"/>
    <w:rsid w:val="003724E7"/>
    <w:rsid w:val="00372679"/>
    <w:rsid w:val="00372687"/>
    <w:rsid w:val="003728BA"/>
    <w:rsid w:val="003728FA"/>
    <w:rsid w:val="00372E1E"/>
    <w:rsid w:val="00372E23"/>
    <w:rsid w:val="00372E31"/>
    <w:rsid w:val="0037315F"/>
    <w:rsid w:val="003731A0"/>
    <w:rsid w:val="0037335C"/>
    <w:rsid w:val="00373401"/>
    <w:rsid w:val="00373468"/>
    <w:rsid w:val="00373485"/>
    <w:rsid w:val="00373500"/>
    <w:rsid w:val="00373770"/>
    <w:rsid w:val="00373793"/>
    <w:rsid w:val="003737ED"/>
    <w:rsid w:val="00373874"/>
    <w:rsid w:val="003739D4"/>
    <w:rsid w:val="00373A0A"/>
    <w:rsid w:val="00373AA8"/>
    <w:rsid w:val="00373B6F"/>
    <w:rsid w:val="00373BA4"/>
    <w:rsid w:val="00373C72"/>
    <w:rsid w:val="00373C89"/>
    <w:rsid w:val="00373ED3"/>
    <w:rsid w:val="00374099"/>
    <w:rsid w:val="003740F2"/>
    <w:rsid w:val="0037416F"/>
    <w:rsid w:val="003741AD"/>
    <w:rsid w:val="0037422A"/>
    <w:rsid w:val="003742CA"/>
    <w:rsid w:val="0037436F"/>
    <w:rsid w:val="003743C5"/>
    <w:rsid w:val="0037443B"/>
    <w:rsid w:val="0037445C"/>
    <w:rsid w:val="00374652"/>
    <w:rsid w:val="003746E1"/>
    <w:rsid w:val="003746E5"/>
    <w:rsid w:val="003747BA"/>
    <w:rsid w:val="00374834"/>
    <w:rsid w:val="003748A7"/>
    <w:rsid w:val="003749B3"/>
    <w:rsid w:val="00374A73"/>
    <w:rsid w:val="00374ACA"/>
    <w:rsid w:val="00374AFA"/>
    <w:rsid w:val="00374C2A"/>
    <w:rsid w:val="00375090"/>
    <w:rsid w:val="003751F1"/>
    <w:rsid w:val="00375314"/>
    <w:rsid w:val="003753C7"/>
    <w:rsid w:val="003753FB"/>
    <w:rsid w:val="003754D7"/>
    <w:rsid w:val="00375508"/>
    <w:rsid w:val="003755A1"/>
    <w:rsid w:val="00375698"/>
    <w:rsid w:val="003756BF"/>
    <w:rsid w:val="003756FE"/>
    <w:rsid w:val="00375711"/>
    <w:rsid w:val="00375777"/>
    <w:rsid w:val="0037578C"/>
    <w:rsid w:val="003757F7"/>
    <w:rsid w:val="00375880"/>
    <w:rsid w:val="003758A1"/>
    <w:rsid w:val="003759F1"/>
    <w:rsid w:val="00375A28"/>
    <w:rsid w:val="00375BA3"/>
    <w:rsid w:val="00375BFA"/>
    <w:rsid w:val="00375EBA"/>
    <w:rsid w:val="003761F4"/>
    <w:rsid w:val="003762F2"/>
    <w:rsid w:val="00376330"/>
    <w:rsid w:val="00376353"/>
    <w:rsid w:val="00376354"/>
    <w:rsid w:val="003763DF"/>
    <w:rsid w:val="00376460"/>
    <w:rsid w:val="00376654"/>
    <w:rsid w:val="00376691"/>
    <w:rsid w:val="00376746"/>
    <w:rsid w:val="00376754"/>
    <w:rsid w:val="00376792"/>
    <w:rsid w:val="003767DC"/>
    <w:rsid w:val="0037699F"/>
    <w:rsid w:val="00376A48"/>
    <w:rsid w:val="00376BD9"/>
    <w:rsid w:val="00376DCE"/>
    <w:rsid w:val="00376F2F"/>
    <w:rsid w:val="00377249"/>
    <w:rsid w:val="00377250"/>
    <w:rsid w:val="00377273"/>
    <w:rsid w:val="003772A7"/>
    <w:rsid w:val="00377372"/>
    <w:rsid w:val="0037753C"/>
    <w:rsid w:val="00377637"/>
    <w:rsid w:val="0037765A"/>
    <w:rsid w:val="0037785F"/>
    <w:rsid w:val="003778C9"/>
    <w:rsid w:val="00377A7E"/>
    <w:rsid w:val="00377C1A"/>
    <w:rsid w:val="00377CAB"/>
    <w:rsid w:val="00377D33"/>
    <w:rsid w:val="00377D55"/>
    <w:rsid w:val="00377E71"/>
    <w:rsid w:val="00377EA4"/>
    <w:rsid w:val="00377FD9"/>
    <w:rsid w:val="0037872C"/>
    <w:rsid w:val="00380161"/>
    <w:rsid w:val="00380354"/>
    <w:rsid w:val="003805D2"/>
    <w:rsid w:val="003805EA"/>
    <w:rsid w:val="0038061B"/>
    <w:rsid w:val="003806B0"/>
    <w:rsid w:val="00380718"/>
    <w:rsid w:val="00380721"/>
    <w:rsid w:val="00380807"/>
    <w:rsid w:val="003808AA"/>
    <w:rsid w:val="0038093B"/>
    <w:rsid w:val="00380985"/>
    <w:rsid w:val="0038098A"/>
    <w:rsid w:val="00380A31"/>
    <w:rsid w:val="00380A82"/>
    <w:rsid w:val="00380B70"/>
    <w:rsid w:val="00380BED"/>
    <w:rsid w:val="00380DD3"/>
    <w:rsid w:val="0038144B"/>
    <w:rsid w:val="00381461"/>
    <w:rsid w:val="0038148C"/>
    <w:rsid w:val="003816C2"/>
    <w:rsid w:val="003816F2"/>
    <w:rsid w:val="00381760"/>
    <w:rsid w:val="003819A4"/>
    <w:rsid w:val="00381A10"/>
    <w:rsid w:val="00381BFA"/>
    <w:rsid w:val="00381DD2"/>
    <w:rsid w:val="00381E44"/>
    <w:rsid w:val="00382097"/>
    <w:rsid w:val="00382132"/>
    <w:rsid w:val="00382297"/>
    <w:rsid w:val="0038229C"/>
    <w:rsid w:val="003822B8"/>
    <w:rsid w:val="0038235C"/>
    <w:rsid w:val="00382487"/>
    <w:rsid w:val="003824AD"/>
    <w:rsid w:val="0038267E"/>
    <w:rsid w:val="003826B0"/>
    <w:rsid w:val="00382771"/>
    <w:rsid w:val="0038289D"/>
    <w:rsid w:val="003828DE"/>
    <w:rsid w:val="00382AE7"/>
    <w:rsid w:val="00382BFA"/>
    <w:rsid w:val="00382C21"/>
    <w:rsid w:val="00382DEB"/>
    <w:rsid w:val="00382E00"/>
    <w:rsid w:val="00382EE9"/>
    <w:rsid w:val="00382FD9"/>
    <w:rsid w:val="0038308E"/>
    <w:rsid w:val="00383174"/>
    <w:rsid w:val="00383363"/>
    <w:rsid w:val="00383376"/>
    <w:rsid w:val="003833BB"/>
    <w:rsid w:val="003833D8"/>
    <w:rsid w:val="00383617"/>
    <w:rsid w:val="00383794"/>
    <w:rsid w:val="003838F4"/>
    <w:rsid w:val="003838F6"/>
    <w:rsid w:val="00383960"/>
    <w:rsid w:val="00383A6D"/>
    <w:rsid w:val="00383AD4"/>
    <w:rsid w:val="00383AF9"/>
    <w:rsid w:val="00383B79"/>
    <w:rsid w:val="00383C26"/>
    <w:rsid w:val="00383CAC"/>
    <w:rsid w:val="00383D1B"/>
    <w:rsid w:val="00383EA9"/>
    <w:rsid w:val="0038407A"/>
    <w:rsid w:val="003841A2"/>
    <w:rsid w:val="003841B4"/>
    <w:rsid w:val="003841C0"/>
    <w:rsid w:val="0038438D"/>
    <w:rsid w:val="003843EC"/>
    <w:rsid w:val="00384407"/>
    <w:rsid w:val="003844AA"/>
    <w:rsid w:val="003844C6"/>
    <w:rsid w:val="003845C4"/>
    <w:rsid w:val="00384632"/>
    <w:rsid w:val="00384664"/>
    <w:rsid w:val="00384825"/>
    <w:rsid w:val="00384948"/>
    <w:rsid w:val="00384A0D"/>
    <w:rsid w:val="00384C7B"/>
    <w:rsid w:val="00384C81"/>
    <w:rsid w:val="00384D03"/>
    <w:rsid w:val="00384E7A"/>
    <w:rsid w:val="00384EAC"/>
    <w:rsid w:val="00385097"/>
    <w:rsid w:val="00385373"/>
    <w:rsid w:val="00385470"/>
    <w:rsid w:val="003854B6"/>
    <w:rsid w:val="00385536"/>
    <w:rsid w:val="00385842"/>
    <w:rsid w:val="0038588A"/>
    <w:rsid w:val="003858DA"/>
    <w:rsid w:val="00385958"/>
    <w:rsid w:val="003859AE"/>
    <w:rsid w:val="00385A59"/>
    <w:rsid w:val="00385ABD"/>
    <w:rsid w:val="00385C6C"/>
    <w:rsid w:val="00385C7E"/>
    <w:rsid w:val="00385CB5"/>
    <w:rsid w:val="00385D7D"/>
    <w:rsid w:val="00385F20"/>
    <w:rsid w:val="003861C8"/>
    <w:rsid w:val="00386233"/>
    <w:rsid w:val="003863C6"/>
    <w:rsid w:val="003863D6"/>
    <w:rsid w:val="00386452"/>
    <w:rsid w:val="0038649A"/>
    <w:rsid w:val="0038664B"/>
    <w:rsid w:val="003867F5"/>
    <w:rsid w:val="00386823"/>
    <w:rsid w:val="00386960"/>
    <w:rsid w:val="00386AE3"/>
    <w:rsid w:val="00386AFB"/>
    <w:rsid w:val="00386E28"/>
    <w:rsid w:val="00387304"/>
    <w:rsid w:val="00387370"/>
    <w:rsid w:val="0038744A"/>
    <w:rsid w:val="00387491"/>
    <w:rsid w:val="003874F3"/>
    <w:rsid w:val="003874F5"/>
    <w:rsid w:val="0038760C"/>
    <w:rsid w:val="0038781B"/>
    <w:rsid w:val="00387871"/>
    <w:rsid w:val="00387B6A"/>
    <w:rsid w:val="00387C3E"/>
    <w:rsid w:val="00387C4F"/>
    <w:rsid w:val="00387FFD"/>
    <w:rsid w:val="00390033"/>
    <w:rsid w:val="00390089"/>
    <w:rsid w:val="00390322"/>
    <w:rsid w:val="0039039B"/>
    <w:rsid w:val="0039047D"/>
    <w:rsid w:val="003904C3"/>
    <w:rsid w:val="0039058D"/>
    <w:rsid w:val="00390641"/>
    <w:rsid w:val="003907DE"/>
    <w:rsid w:val="00390917"/>
    <w:rsid w:val="0039092F"/>
    <w:rsid w:val="00390C02"/>
    <w:rsid w:val="00390C04"/>
    <w:rsid w:val="00390CD7"/>
    <w:rsid w:val="00390D69"/>
    <w:rsid w:val="00390F0F"/>
    <w:rsid w:val="00390F2F"/>
    <w:rsid w:val="00390F56"/>
    <w:rsid w:val="00390FB3"/>
    <w:rsid w:val="00391033"/>
    <w:rsid w:val="00391047"/>
    <w:rsid w:val="003910FE"/>
    <w:rsid w:val="0039110F"/>
    <w:rsid w:val="0039114A"/>
    <w:rsid w:val="0039115F"/>
    <w:rsid w:val="00391168"/>
    <w:rsid w:val="0039138E"/>
    <w:rsid w:val="003915C5"/>
    <w:rsid w:val="003915DE"/>
    <w:rsid w:val="003917D2"/>
    <w:rsid w:val="00391803"/>
    <w:rsid w:val="003918F6"/>
    <w:rsid w:val="00391B85"/>
    <w:rsid w:val="00391BE7"/>
    <w:rsid w:val="00391C09"/>
    <w:rsid w:val="00391C8B"/>
    <w:rsid w:val="00391E75"/>
    <w:rsid w:val="00391E9B"/>
    <w:rsid w:val="00391EE6"/>
    <w:rsid w:val="003920D4"/>
    <w:rsid w:val="003922C9"/>
    <w:rsid w:val="003924E2"/>
    <w:rsid w:val="00392574"/>
    <w:rsid w:val="0039257A"/>
    <w:rsid w:val="003925C1"/>
    <w:rsid w:val="003925D3"/>
    <w:rsid w:val="00392685"/>
    <w:rsid w:val="003926A3"/>
    <w:rsid w:val="003926B6"/>
    <w:rsid w:val="003926CC"/>
    <w:rsid w:val="003927F1"/>
    <w:rsid w:val="003928C8"/>
    <w:rsid w:val="003929C5"/>
    <w:rsid w:val="00392A6A"/>
    <w:rsid w:val="00392CDF"/>
    <w:rsid w:val="00392F9E"/>
    <w:rsid w:val="00392FE1"/>
    <w:rsid w:val="0039323A"/>
    <w:rsid w:val="00393244"/>
    <w:rsid w:val="0039329A"/>
    <w:rsid w:val="003932E6"/>
    <w:rsid w:val="003934EE"/>
    <w:rsid w:val="003935B1"/>
    <w:rsid w:val="003935FC"/>
    <w:rsid w:val="00393637"/>
    <w:rsid w:val="003936EC"/>
    <w:rsid w:val="00393878"/>
    <w:rsid w:val="00393894"/>
    <w:rsid w:val="00393971"/>
    <w:rsid w:val="00393A67"/>
    <w:rsid w:val="00393AA2"/>
    <w:rsid w:val="00393CFF"/>
    <w:rsid w:val="00393D0F"/>
    <w:rsid w:val="00393D1B"/>
    <w:rsid w:val="00393E91"/>
    <w:rsid w:val="00393EBD"/>
    <w:rsid w:val="00393F7A"/>
    <w:rsid w:val="00393FD8"/>
    <w:rsid w:val="0039404F"/>
    <w:rsid w:val="003941AC"/>
    <w:rsid w:val="003942BF"/>
    <w:rsid w:val="003942C3"/>
    <w:rsid w:val="0039447D"/>
    <w:rsid w:val="00394481"/>
    <w:rsid w:val="003944DA"/>
    <w:rsid w:val="00394582"/>
    <w:rsid w:val="00394616"/>
    <w:rsid w:val="00394649"/>
    <w:rsid w:val="00394709"/>
    <w:rsid w:val="0039472A"/>
    <w:rsid w:val="00394765"/>
    <w:rsid w:val="003947D4"/>
    <w:rsid w:val="00394A84"/>
    <w:rsid w:val="00394A9A"/>
    <w:rsid w:val="00394B55"/>
    <w:rsid w:val="00394C00"/>
    <w:rsid w:val="00394C55"/>
    <w:rsid w:val="00394D70"/>
    <w:rsid w:val="00394D7D"/>
    <w:rsid w:val="00394D85"/>
    <w:rsid w:val="00394E41"/>
    <w:rsid w:val="00394E6D"/>
    <w:rsid w:val="00394F2B"/>
    <w:rsid w:val="0039517D"/>
    <w:rsid w:val="00395233"/>
    <w:rsid w:val="00395258"/>
    <w:rsid w:val="00395377"/>
    <w:rsid w:val="00395387"/>
    <w:rsid w:val="00395508"/>
    <w:rsid w:val="003955AD"/>
    <w:rsid w:val="003958A6"/>
    <w:rsid w:val="003959FE"/>
    <w:rsid w:val="00395A59"/>
    <w:rsid w:val="00395B48"/>
    <w:rsid w:val="00395CA8"/>
    <w:rsid w:val="00395D24"/>
    <w:rsid w:val="00395DED"/>
    <w:rsid w:val="00395EC2"/>
    <w:rsid w:val="00395FDD"/>
    <w:rsid w:val="00396080"/>
    <w:rsid w:val="003962A6"/>
    <w:rsid w:val="003962AC"/>
    <w:rsid w:val="00396378"/>
    <w:rsid w:val="00396402"/>
    <w:rsid w:val="0039644E"/>
    <w:rsid w:val="00396552"/>
    <w:rsid w:val="003967C4"/>
    <w:rsid w:val="00396809"/>
    <w:rsid w:val="00396876"/>
    <w:rsid w:val="00396985"/>
    <w:rsid w:val="003969CB"/>
    <w:rsid w:val="00396A91"/>
    <w:rsid w:val="00396B3A"/>
    <w:rsid w:val="00396B50"/>
    <w:rsid w:val="00396CB5"/>
    <w:rsid w:val="00396DD9"/>
    <w:rsid w:val="00396EAF"/>
    <w:rsid w:val="00396F72"/>
    <w:rsid w:val="00397015"/>
    <w:rsid w:val="00397262"/>
    <w:rsid w:val="0039727D"/>
    <w:rsid w:val="003972C7"/>
    <w:rsid w:val="003973BC"/>
    <w:rsid w:val="003974D9"/>
    <w:rsid w:val="003974E2"/>
    <w:rsid w:val="003975D3"/>
    <w:rsid w:val="003976E2"/>
    <w:rsid w:val="00397715"/>
    <w:rsid w:val="003977CD"/>
    <w:rsid w:val="0039784B"/>
    <w:rsid w:val="00397883"/>
    <w:rsid w:val="003979E8"/>
    <w:rsid w:val="00397A70"/>
    <w:rsid w:val="00397AA2"/>
    <w:rsid w:val="00397ACA"/>
    <w:rsid w:val="00397BD2"/>
    <w:rsid w:val="00397FFC"/>
    <w:rsid w:val="003A0031"/>
    <w:rsid w:val="003A017D"/>
    <w:rsid w:val="003A0234"/>
    <w:rsid w:val="003A025D"/>
    <w:rsid w:val="003A0335"/>
    <w:rsid w:val="003A0339"/>
    <w:rsid w:val="003A03B0"/>
    <w:rsid w:val="003A03DB"/>
    <w:rsid w:val="003A04B8"/>
    <w:rsid w:val="003A05F1"/>
    <w:rsid w:val="003A062D"/>
    <w:rsid w:val="003A0662"/>
    <w:rsid w:val="003A0787"/>
    <w:rsid w:val="003A0791"/>
    <w:rsid w:val="003A0845"/>
    <w:rsid w:val="003A0900"/>
    <w:rsid w:val="003A0C8F"/>
    <w:rsid w:val="003A0D19"/>
    <w:rsid w:val="003A0F72"/>
    <w:rsid w:val="003A0F99"/>
    <w:rsid w:val="003A1078"/>
    <w:rsid w:val="003A113D"/>
    <w:rsid w:val="003A1385"/>
    <w:rsid w:val="003A1423"/>
    <w:rsid w:val="003A14E9"/>
    <w:rsid w:val="003A1520"/>
    <w:rsid w:val="003A1585"/>
    <w:rsid w:val="003A15A0"/>
    <w:rsid w:val="003A173F"/>
    <w:rsid w:val="003A1751"/>
    <w:rsid w:val="003A1775"/>
    <w:rsid w:val="003A18BB"/>
    <w:rsid w:val="003A1907"/>
    <w:rsid w:val="003A1986"/>
    <w:rsid w:val="003A19DB"/>
    <w:rsid w:val="003A1A9E"/>
    <w:rsid w:val="003A1AA9"/>
    <w:rsid w:val="003A1B73"/>
    <w:rsid w:val="003A1C02"/>
    <w:rsid w:val="003A1E53"/>
    <w:rsid w:val="003A21FE"/>
    <w:rsid w:val="003A2252"/>
    <w:rsid w:val="003A23E6"/>
    <w:rsid w:val="003A25B8"/>
    <w:rsid w:val="003A2721"/>
    <w:rsid w:val="003A282E"/>
    <w:rsid w:val="003A289E"/>
    <w:rsid w:val="003A2945"/>
    <w:rsid w:val="003A2A8E"/>
    <w:rsid w:val="003A2CC3"/>
    <w:rsid w:val="003A2CCE"/>
    <w:rsid w:val="003A2E9A"/>
    <w:rsid w:val="003A2ECB"/>
    <w:rsid w:val="003A2F57"/>
    <w:rsid w:val="003A2F6F"/>
    <w:rsid w:val="003A3085"/>
    <w:rsid w:val="003A308D"/>
    <w:rsid w:val="003A3209"/>
    <w:rsid w:val="003A33F4"/>
    <w:rsid w:val="003A3407"/>
    <w:rsid w:val="003A35F4"/>
    <w:rsid w:val="003A36AC"/>
    <w:rsid w:val="003A3818"/>
    <w:rsid w:val="003A38B2"/>
    <w:rsid w:val="003A3AD5"/>
    <w:rsid w:val="003A3B28"/>
    <w:rsid w:val="003A3B65"/>
    <w:rsid w:val="003A3B6D"/>
    <w:rsid w:val="003A3B92"/>
    <w:rsid w:val="003A3CC5"/>
    <w:rsid w:val="003A3E40"/>
    <w:rsid w:val="003A3EE4"/>
    <w:rsid w:val="003A3F5F"/>
    <w:rsid w:val="003A3F62"/>
    <w:rsid w:val="003A4019"/>
    <w:rsid w:val="003A404C"/>
    <w:rsid w:val="003A4235"/>
    <w:rsid w:val="003A42F0"/>
    <w:rsid w:val="003A4545"/>
    <w:rsid w:val="003A4777"/>
    <w:rsid w:val="003A4878"/>
    <w:rsid w:val="003A499D"/>
    <w:rsid w:val="003A49BA"/>
    <w:rsid w:val="003A4B32"/>
    <w:rsid w:val="003A4C1F"/>
    <w:rsid w:val="003A4FB3"/>
    <w:rsid w:val="003A5190"/>
    <w:rsid w:val="003A5488"/>
    <w:rsid w:val="003A5558"/>
    <w:rsid w:val="003A5686"/>
    <w:rsid w:val="003A5CE4"/>
    <w:rsid w:val="003A5E8E"/>
    <w:rsid w:val="003A61AF"/>
    <w:rsid w:val="003A61B4"/>
    <w:rsid w:val="003A61EE"/>
    <w:rsid w:val="003A62E1"/>
    <w:rsid w:val="003A639A"/>
    <w:rsid w:val="003A6567"/>
    <w:rsid w:val="003A670D"/>
    <w:rsid w:val="003A672C"/>
    <w:rsid w:val="003A673F"/>
    <w:rsid w:val="003A6744"/>
    <w:rsid w:val="003A683E"/>
    <w:rsid w:val="003A68C7"/>
    <w:rsid w:val="003A6936"/>
    <w:rsid w:val="003A6A1A"/>
    <w:rsid w:val="003A6A3E"/>
    <w:rsid w:val="003A6D0A"/>
    <w:rsid w:val="003A6DCE"/>
    <w:rsid w:val="003A6E1E"/>
    <w:rsid w:val="003A6F31"/>
    <w:rsid w:val="003A7040"/>
    <w:rsid w:val="003A71D3"/>
    <w:rsid w:val="003A72DF"/>
    <w:rsid w:val="003A73D7"/>
    <w:rsid w:val="003A73D8"/>
    <w:rsid w:val="003A73F6"/>
    <w:rsid w:val="003A73FF"/>
    <w:rsid w:val="003A7584"/>
    <w:rsid w:val="003A76F0"/>
    <w:rsid w:val="003A7847"/>
    <w:rsid w:val="003A7971"/>
    <w:rsid w:val="003A7996"/>
    <w:rsid w:val="003A7BB0"/>
    <w:rsid w:val="003A7CE4"/>
    <w:rsid w:val="003A7E50"/>
    <w:rsid w:val="003A7E93"/>
    <w:rsid w:val="003B0013"/>
    <w:rsid w:val="003B008C"/>
    <w:rsid w:val="003B01C0"/>
    <w:rsid w:val="003B01DD"/>
    <w:rsid w:val="003B0277"/>
    <w:rsid w:val="003B0516"/>
    <w:rsid w:val="003B06DF"/>
    <w:rsid w:val="003B07EB"/>
    <w:rsid w:val="003B07F9"/>
    <w:rsid w:val="003B08D1"/>
    <w:rsid w:val="003B0937"/>
    <w:rsid w:val="003B097D"/>
    <w:rsid w:val="003B0A89"/>
    <w:rsid w:val="003B0B68"/>
    <w:rsid w:val="003B0D9F"/>
    <w:rsid w:val="003B0E6D"/>
    <w:rsid w:val="003B10FB"/>
    <w:rsid w:val="003B1115"/>
    <w:rsid w:val="003B1245"/>
    <w:rsid w:val="003B149F"/>
    <w:rsid w:val="003B1795"/>
    <w:rsid w:val="003B189A"/>
    <w:rsid w:val="003B19BE"/>
    <w:rsid w:val="003B1A3A"/>
    <w:rsid w:val="003B1AF9"/>
    <w:rsid w:val="003B1C1A"/>
    <w:rsid w:val="003B1C7A"/>
    <w:rsid w:val="003B1CE3"/>
    <w:rsid w:val="003B1D4E"/>
    <w:rsid w:val="003B1E80"/>
    <w:rsid w:val="003B1EAD"/>
    <w:rsid w:val="003B1F27"/>
    <w:rsid w:val="003B1FCB"/>
    <w:rsid w:val="003B20F0"/>
    <w:rsid w:val="003B2354"/>
    <w:rsid w:val="003B24B8"/>
    <w:rsid w:val="003B2518"/>
    <w:rsid w:val="003B2657"/>
    <w:rsid w:val="003B27DC"/>
    <w:rsid w:val="003B29B4"/>
    <w:rsid w:val="003B2B02"/>
    <w:rsid w:val="003B2C58"/>
    <w:rsid w:val="003B2C68"/>
    <w:rsid w:val="003B2C6E"/>
    <w:rsid w:val="003B2C93"/>
    <w:rsid w:val="003B2D09"/>
    <w:rsid w:val="003B2D96"/>
    <w:rsid w:val="003B2E30"/>
    <w:rsid w:val="003B2F44"/>
    <w:rsid w:val="003B30A9"/>
    <w:rsid w:val="003B314A"/>
    <w:rsid w:val="003B325E"/>
    <w:rsid w:val="003B334D"/>
    <w:rsid w:val="003B35D7"/>
    <w:rsid w:val="003B3759"/>
    <w:rsid w:val="003B387B"/>
    <w:rsid w:val="003B38C6"/>
    <w:rsid w:val="003B38D1"/>
    <w:rsid w:val="003B3B1D"/>
    <w:rsid w:val="003B3B64"/>
    <w:rsid w:val="003B3D46"/>
    <w:rsid w:val="003B3DD7"/>
    <w:rsid w:val="003B3EFC"/>
    <w:rsid w:val="003B4180"/>
    <w:rsid w:val="003B434E"/>
    <w:rsid w:val="003B440A"/>
    <w:rsid w:val="003B4735"/>
    <w:rsid w:val="003B4B28"/>
    <w:rsid w:val="003B4B8B"/>
    <w:rsid w:val="003B4BB1"/>
    <w:rsid w:val="003B4BB6"/>
    <w:rsid w:val="003B4D73"/>
    <w:rsid w:val="003B52BF"/>
    <w:rsid w:val="003B5381"/>
    <w:rsid w:val="003B5491"/>
    <w:rsid w:val="003B55C0"/>
    <w:rsid w:val="003B569A"/>
    <w:rsid w:val="003B571A"/>
    <w:rsid w:val="003B57E3"/>
    <w:rsid w:val="003B5855"/>
    <w:rsid w:val="003B5947"/>
    <w:rsid w:val="003B5BAB"/>
    <w:rsid w:val="003B5D6E"/>
    <w:rsid w:val="003B5F3F"/>
    <w:rsid w:val="003B5F51"/>
    <w:rsid w:val="003B5F54"/>
    <w:rsid w:val="003B6033"/>
    <w:rsid w:val="003B61CB"/>
    <w:rsid w:val="003B6309"/>
    <w:rsid w:val="003B641F"/>
    <w:rsid w:val="003B6438"/>
    <w:rsid w:val="003B645D"/>
    <w:rsid w:val="003B6464"/>
    <w:rsid w:val="003B649F"/>
    <w:rsid w:val="003B64B6"/>
    <w:rsid w:val="003B64D3"/>
    <w:rsid w:val="003B654B"/>
    <w:rsid w:val="003B6669"/>
    <w:rsid w:val="003B68A4"/>
    <w:rsid w:val="003B6906"/>
    <w:rsid w:val="003B6B4E"/>
    <w:rsid w:val="003B6B6E"/>
    <w:rsid w:val="003B6CD3"/>
    <w:rsid w:val="003B6E24"/>
    <w:rsid w:val="003B70B1"/>
    <w:rsid w:val="003B7149"/>
    <w:rsid w:val="003B72DC"/>
    <w:rsid w:val="003B730A"/>
    <w:rsid w:val="003B7392"/>
    <w:rsid w:val="003B7739"/>
    <w:rsid w:val="003B7820"/>
    <w:rsid w:val="003B78E5"/>
    <w:rsid w:val="003B7D84"/>
    <w:rsid w:val="003B7DD1"/>
    <w:rsid w:val="003C0295"/>
    <w:rsid w:val="003C0343"/>
    <w:rsid w:val="003C0418"/>
    <w:rsid w:val="003C04F4"/>
    <w:rsid w:val="003C0723"/>
    <w:rsid w:val="003C07D6"/>
    <w:rsid w:val="003C07EC"/>
    <w:rsid w:val="003C0A68"/>
    <w:rsid w:val="003C0CF1"/>
    <w:rsid w:val="003C0D46"/>
    <w:rsid w:val="003C0E46"/>
    <w:rsid w:val="003C0EE7"/>
    <w:rsid w:val="003C0FE5"/>
    <w:rsid w:val="003C109E"/>
    <w:rsid w:val="003C10FC"/>
    <w:rsid w:val="003C11C3"/>
    <w:rsid w:val="003C1276"/>
    <w:rsid w:val="003C12F6"/>
    <w:rsid w:val="003C1364"/>
    <w:rsid w:val="003C13B2"/>
    <w:rsid w:val="003C143A"/>
    <w:rsid w:val="003C1452"/>
    <w:rsid w:val="003C14E0"/>
    <w:rsid w:val="003C16B7"/>
    <w:rsid w:val="003C1731"/>
    <w:rsid w:val="003C19B8"/>
    <w:rsid w:val="003C19FB"/>
    <w:rsid w:val="003C1A1E"/>
    <w:rsid w:val="003C1B4B"/>
    <w:rsid w:val="003C1BBB"/>
    <w:rsid w:val="003C1CC7"/>
    <w:rsid w:val="003C1CE1"/>
    <w:rsid w:val="003C1FD9"/>
    <w:rsid w:val="003C1FE5"/>
    <w:rsid w:val="003C2268"/>
    <w:rsid w:val="003C2761"/>
    <w:rsid w:val="003C279E"/>
    <w:rsid w:val="003C27BC"/>
    <w:rsid w:val="003C27C3"/>
    <w:rsid w:val="003C289C"/>
    <w:rsid w:val="003C28D1"/>
    <w:rsid w:val="003C2A94"/>
    <w:rsid w:val="003C2B26"/>
    <w:rsid w:val="003C2C80"/>
    <w:rsid w:val="003C2C8B"/>
    <w:rsid w:val="003C2D96"/>
    <w:rsid w:val="003C2EAD"/>
    <w:rsid w:val="003C2F5E"/>
    <w:rsid w:val="003C2F9F"/>
    <w:rsid w:val="003C2FEF"/>
    <w:rsid w:val="003C310F"/>
    <w:rsid w:val="003C3237"/>
    <w:rsid w:val="003C3266"/>
    <w:rsid w:val="003C3283"/>
    <w:rsid w:val="003C32EC"/>
    <w:rsid w:val="003C332B"/>
    <w:rsid w:val="003C353F"/>
    <w:rsid w:val="003C3568"/>
    <w:rsid w:val="003C36DC"/>
    <w:rsid w:val="003C376B"/>
    <w:rsid w:val="003C3A0D"/>
    <w:rsid w:val="003C3B4F"/>
    <w:rsid w:val="003C3BE0"/>
    <w:rsid w:val="003C3C21"/>
    <w:rsid w:val="003C3D23"/>
    <w:rsid w:val="003C3D5C"/>
    <w:rsid w:val="003C3D95"/>
    <w:rsid w:val="003C3FDE"/>
    <w:rsid w:val="003C4028"/>
    <w:rsid w:val="003C4137"/>
    <w:rsid w:val="003C42FA"/>
    <w:rsid w:val="003C4314"/>
    <w:rsid w:val="003C4390"/>
    <w:rsid w:val="003C445C"/>
    <w:rsid w:val="003C458E"/>
    <w:rsid w:val="003C4679"/>
    <w:rsid w:val="003C4749"/>
    <w:rsid w:val="003C4754"/>
    <w:rsid w:val="003C499A"/>
    <w:rsid w:val="003C49F5"/>
    <w:rsid w:val="003C4A1F"/>
    <w:rsid w:val="003C4AE9"/>
    <w:rsid w:val="003C4BE9"/>
    <w:rsid w:val="003C4D37"/>
    <w:rsid w:val="003C4E7F"/>
    <w:rsid w:val="003C5005"/>
    <w:rsid w:val="003C5045"/>
    <w:rsid w:val="003C51B9"/>
    <w:rsid w:val="003C52B9"/>
    <w:rsid w:val="003C54D5"/>
    <w:rsid w:val="003C5508"/>
    <w:rsid w:val="003C564F"/>
    <w:rsid w:val="003C5716"/>
    <w:rsid w:val="003C572F"/>
    <w:rsid w:val="003C57CD"/>
    <w:rsid w:val="003C58E0"/>
    <w:rsid w:val="003C5954"/>
    <w:rsid w:val="003C5B87"/>
    <w:rsid w:val="003C5C30"/>
    <w:rsid w:val="003C5D4A"/>
    <w:rsid w:val="003C5D5B"/>
    <w:rsid w:val="003C5D8F"/>
    <w:rsid w:val="003C5DFB"/>
    <w:rsid w:val="003C5F0C"/>
    <w:rsid w:val="003C605C"/>
    <w:rsid w:val="003C6248"/>
    <w:rsid w:val="003C6255"/>
    <w:rsid w:val="003C62DB"/>
    <w:rsid w:val="003C630B"/>
    <w:rsid w:val="003C6368"/>
    <w:rsid w:val="003C63F2"/>
    <w:rsid w:val="003C63F7"/>
    <w:rsid w:val="003C6438"/>
    <w:rsid w:val="003C647E"/>
    <w:rsid w:val="003C64DF"/>
    <w:rsid w:val="003C6833"/>
    <w:rsid w:val="003C6992"/>
    <w:rsid w:val="003C6A41"/>
    <w:rsid w:val="003C6A78"/>
    <w:rsid w:val="003C6A93"/>
    <w:rsid w:val="003C6B87"/>
    <w:rsid w:val="003C6D28"/>
    <w:rsid w:val="003C6E85"/>
    <w:rsid w:val="003C6EFA"/>
    <w:rsid w:val="003C71BE"/>
    <w:rsid w:val="003C71BF"/>
    <w:rsid w:val="003C7376"/>
    <w:rsid w:val="003C73B5"/>
    <w:rsid w:val="003C7584"/>
    <w:rsid w:val="003C7648"/>
    <w:rsid w:val="003C76BC"/>
    <w:rsid w:val="003C7731"/>
    <w:rsid w:val="003C7757"/>
    <w:rsid w:val="003C7889"/>
    <w:rsid w:val="003C7A8F"/>
    <w:rsid w:val="003C7AF0"/>
    <w:rsid w:val="003C7B56"/>
    <w:rsid w:val="003C7C24"/>
    <w:rsid w:val="003C7C37"/>
    <w:rsid w:val="003C7DF4"/>
    <w:rsid w:val="003C7E17"/>
    <w:rsid w:val="003C7E2D"/>
    <w:rsid w:val="003C7E2E"/>
    <w:rsid w:val="003C7E6D"/>
    <w:rsid w:val="003D0068"/>
    <w:rsid w:val="003D00DB"/>
    <w:rsid w:val="003D0320"/>
    <w:rsid w:val="003D056D"/>
    <w:rsid w:val="003D062C"/>
    <w:rsid w:val="003D06F5"/>
    <w:rsid w:val="003D0917"/>
    <w:rsid w:val="003D0B4A"/>
    <w:rsid w:val="003D0D21"/>
    <w:rsid w:val="003D0E0E"/>
    <w:rsid w:val="003D10D8"/>
    <w:rsid w:val="003D114D"/>
    <w:rsid w:val="003D1157"/>
    <w:rsid w:val="003D119F"/>
    <w:rsid w:val="003D127F"/>
    <w:rsid w:val="003D1320"/>
    <w:rsid w:val="003D13C9"/>
    <w:rsid w:val="003D147A"/>
    <w:rsid w:val="003D14E8"/>
    <w:rsid w:val="003D16B1"/>
    <w:rsid w:val="003D16CC"/>
    <w:rsid w:val="003D199A"/>
    <w:rsid w:val="003D19FE"/>
    <w:rsid w:val="003D1AD1"/>
    <w:rsid w:val="003D1B38"/>
    <w:rsid w:val="003D1BA3"/>
    <w:rsid w:val="003D1D65"/>
    <w:rsid w:val="003D1DEA"/>
    <w:rsid w:val="003D1F36"/>
    <w:rsid w:val="003D2059"/>
    <w:rsid w:val="003D2156"/>
    <w:rsid w:val="003D21B9"/>
    <w:rsid w:val="003D21CE"/>
    <w:rsid w:val="003D2320"/>
    <w:rsid w:val="003D2384"/>
    <w:rsid w:val="003D23FA"/>
    <w:rsid w:val="003D27C3"/>
    <w:rsid w:val="003D27D8"/>
    <w:rsid w:val="003D2858"/>
    <w:rsid w:val="003D286F"/>
    <w:rsid w:val="003D2940"/>
    <w:rsid w:val="003D2D61"/>
    <w:rsid w:val="003D2DAF"/>
    <w:rsid w:val="003D2EBF"/>
    <w:rsid w:val="003D2F89"/>
    <w:rsid w:val="003D3013"/>
    <w:rsid w:val="003D303D"/>
    <w:rsid w:val="003D31BC"/>
    <w:rsid w:val="003D35CE"/>
    <w:rsid w:val="003D3632"/>
    <w:rsid w:val="003D3644"/>
    <w:rsid w:val="003D3796"/>
    <w:rsid w:val="003D37D1"/>
    <w:rsid w:val="003D37F5"/>
    <w:rsid w:val="003D3A39"/>
    <w:rsid w:val="003D3B1E"/>
    <w:rsid w:val="003D3D9B"/>
    <w:rsid w:val="003D3E12"/>
    <w:rsid w:val="003D41EC"/>
    <w:rsid w:val="003D431F"/>
    <w:rsid w:val="003D435B"/>
    <w:rsid w:val="003D4458"/>
    <w:rsid w:val="003D450C"/>
    <w:rsid w:val="003D45A6"/>
    <w:rsid w:val="003D45D3"/>
    <w:rsid w:val="003D45D6"/>
    <w:rsid w:val="003D46AF"/>
    <w:rsid w:val="003D48AB"/>
    <w:rsid w:val="003D48DB"/>
    <w:rsid w:val="003D49CF"/>
    <w:rsid w:val="003D4A4F"/>
    <w:rsid w:val="003D4B53"/>
    <w:rsid w:val="003D4BF0"/>
    <w:rsid w:val="003D4CE0"/>
    <w:rsid w:val="003D4D8A"/>
    <w:rsid w:val="003D4E0A"/>
    <w:rsid w:val="003D507F"/>
    <w:rsid w:val="003D5093"/>
    <w:rsid w:val="003D5119"/>
    <w:rsid w:val="003D5193"/>
    <w:rsid w:val="003D52D7"/>
    <w:rsid w:val="003D53B9"/>
    <w:rsid w:val="003D578F"/>
    <w:rsid w:val="003D59FC"/>
    <w:rsid w:val="003D5A7F"/>
    <w:rsid w:val="003D5B48"/>
    <w:rsid w:val="003D5BFA"/>
    <w:rsid w:val="003D5D20"/>
    <w:rsid w:val="003D5DAE"/>
    <w:rsid w:val="003D5E42"/>
    <w:rsid w:val="003D5ECD"/>
    <w:rsid w:val="003D6179"/>
    <w:rsid w:val="003D6255"/>
    <w:rsid w:val="003D627D"/>
    <w:rsid w:val="003D64F4"/>
    <w:rsid w:val="003D6508"/>
    <w:rsid w:val="003D652F"/>
    <w:rsid w:val="003D656F"/>
    <w:rsid w:val="003D659F"/>
    <w:rsid w:val="003D67BF"/>
    <w:rsid w:val="003D682F"/>
    <w:rsid w:val="003D68E0"/>
    <w:rsid w:val="003D6906"/>
    <w:rsid w:val="003D6977"/>
    <w:rsid w:val="003D6BC3"/>
    <w:rsid w:val="003D6C4E"/>
    <w:rsid w:val="003D6C9E"/>
    <w:rsid w:val="003D6D78"/>
    <w:rsid w:val="003D6DAA"/>
    <w:rsid w:val="003D6DC0"/>
    <w:rsid w:val="003D70B3"/>
    <w:rsid w:val="003D7115"/>
    <w:rsid w:val="003D7253"/>
    <w:rsid w:val="003D735B"/>
    <w:rsid w:val="003D739F"/>
    <w:rsid w:val="003D753F"/>
    <w:rsid w:val="003D799D"/>
    <w:rsid w:val="003D7B80"/>
    <w:rsid w:val="003D7B9D"/>
    <w:rsid w:val="003D7C0F"/>
    <w:rsid w:val="003D7D00"/>
    <w:rsid w:val="003D7FA7"/>
    <w:rsid w:val="003E011E"/>
    <w:rsid w:val="003E0191"/>
    <w:rsid w:val="003E01FD"/>
    <w:rsid w:val="003E0269"/>
    <w:rsid w:val="003E0308"/>
    <w:rsid w:val="003E0358"/>
    <w:rsid w:val="003E0466"/>
    <w:rsid w:val="003E049A"/>
    <w:rsid w:val="003E05C4"/>
    <w:rsid w:val="003E0757"/>
    <w:rsid w:val="003E092F"/>
    <w:rsid w:val="003E09B6"/>
    <w:rsid w:val="003E09FE"/>
    <w:rsid w:val="003E0B90"/>
    <w:rsid w:val="003E0CCE"/>
    <w:rsid w:val="003E0D9D"/>
    <w:rsid w:val="003E0E5B"/>
    <w:rsid w:val="003E0E99"/>
    <w:rsid w:val="003E103C"/>
    <w:rsid w:val="003E10AC"/>
    <w:rsid w:val="003E110B"/>
    <w:rsid w:val="003E13D2"/>
    <w:rsid w:val="003E14D8"/>
    <w:rsid w:val="003E151D"/>
    <w:rsid w:val="003E15DE"/>
    <w:rsid w:val="003E18B1"/>
    <w:rsid w:val="003E192C"/>
    <w:rsid w:val="003E1C00"/>
    <w:rsid w:val="003E1D34"/>
    <w:rsid w:val="003E1D4A"/>
    <w:rsid w:val="003E1E54"/>
    <w:rsid w:val="003E1EAE"/>
    <w:rsid w:val="003E1EE6"/>
    <w:rsid w:val="003E1F04"/>
    <w:rsid w:val="003E1FC5"/>
    <w:rsid w:val="003E1FC8"/>
    <w:rsid w:val="003E2020"/>
    <w:rsid w:val="003E20BD"/>
    <w:rsid w:val="003E20E6"/>
    <w:rsid w:val="003E22E4"/>
    <w:rsid w:val="003E22FE"/>
    <w:rsid w:val="003E23D9"/>
    <w:rsid w:val="003E2461"/>
    <w:rsid w:val="003E2522"/>
    <w:rsid w:val="003E2581"/>
    <w:rsid w:val="003E265F"/>
    <w:rsid w:val="003E26C6"/>
    <w:rsid w:val="003E285B"/>
    <w:rsid w:val="003E28AD"/>
    <w:rsid w:val="003E2A08"/>
    <w:rsid w:val="003E2ABD"/>
    <w:rsid w:val="003E2C9F"/>
    <w:rsid w:val="003E2FB4"/>
    <w:rsid w:val="003E2FDC"/>
    <w:rsid w:val="003E3133"/>
    <w:rsid w:val="003E314B"/>
    <w:rsid w:val="003E32E3"/>
    <w:rsid w:val="003E349E"/>
    <w:rsid w:val="003E35F0"/>
    <w:rsid w:val="003E35FB"/>
    <w:rsid w:val="003E35FE"/>
    <w:rsid w:val="003E3645"/>
    <w:rsid w:val="003E36E9"/>
    <w:rsid w:val="003E3CE6"/>
    <w:rsid w:val="003E3D21"/>
    <w:rsid w:val="003E3E51"/>
    <w:rsid w:val="003E3E54"/>
    <w:rsid w:val="003E3F18"/>
    <w:rsid w:val="003E409B"/>
    <w:rsid w:val="003E4278"/>
    <w:rsid w:val="003E451B"/>
    <w:rsid w:val="003E45FF"/>
    <w:rsid w:val="003E4650"/>
    <w:rsid w:val="003E47C2"/>
    <w:rsid w:val="003E4B5A"/>
    <w:rsid w:val="003E5434"/>
    <w:rsid w:val="003E553C"/>
    <w:rsid w:val="003E5545"/>
    <w:rsid w:val="003E55B0"/>
    <w:rsid w:val="003E5730"/>
    <w:rsid w:val="003E577A"/>
    <w:rsid w:val="003E5995"/>
    <w:rsid w:val="003E59F1"/>
    <w:rsid w:val="003E59F2"/>
    <w:rsid w:val="003E5BFF"/>
    <w:rsid w:val="003E5CCA"/>
    <w:rsid w:val="003E5E65"/>
    <w:rsid w:val="003E5E6A"/>
    <w:rsid w:val="003E5E75"/>
    <w:rsid w:val="003E6082"/>
    <w:rsid w:val="003E63A1"/>
    <w:rsid w:val="003E63D2"/>
    <w:rsid w:val="003E6411"/>
    <w:rsid w:val="003E657D"/>
    <w:rsid w:val="003E67B8"/>
    <w:rsid w:val="003E68E3"/>
    <w:rsid w:val="003E698F"/>
    <w:rsid w:val="003E69D2"/>
    <w:rsid w:val="003E6A3A"/>
    <w:rsid w:val="003E6B2F"/>
    <w:rsid w:val="003E6CE3"/>
    <w:rsid w:val="003E6D35"/>
    <w:rsid w:val="003E6D89"/>
    <w:rsid w:val="003E6DC3"/>
    <w:rsid w:val="003E6E30"/>
    <w:rsid w:val="003E6EB6"/>
    <w:rsid w:val="003E703A"/>
    <w:rsid w:val="003E7105"/>
    <w:rsid w:val="003E7118"/>
    <w:rsid w:val="003E748C"/>
    <w:rsid w:val="003E7494"/>
    <w:rsid w:val="003E74BE"/>
    <w:rsid w:val="003E75D8"/>
    <w:rsid w:val="003E7612"/>
    <w:rsid w:val="003E7688"/>
    <w:rsid w:val="003E77F0"/>
    <w:rsid w:val="003E7832"/>
    <w:rsid w:val="003E7892"/>
    <w:rsid w:val="003E7AA1"/>
    <w:rsid w:val="003E7BE4"/>
    <w:rsid w:val="003E7C5D"/>
    <w:rsid w:val="003E7CF4"/>
    <w:rsid w:val="003E7CFB"/>
    <w:rsid w:val="003E7E64"/>
    <w:rsid w:val="003E7ED3"/>
    <w:rsid w:val="003F001E"/>
    <w:rsid w:val="003F006C"/>
    <w:rsid w:val="003F0203"/>
    <w:rsid w:val="003F0262"/>
    <w:rsid w:val="003F0302"/>
    <w:rsid w:val="003F0429"/>
    <w:rsid w:val="003F0437"/>
    <w:rsid w:val="003F053B"/>
    <w:rsid w:val="003F0545"/>
    <w:rsid w:val="003F0547"/>
    <w:rsid w:val="003F0556"/>
    <w:rsid w:val="003F05A8"/>
    <w:rsid w:val="003F05EC"/>
    <w:rsid w:val="003F076B"/>
    <w:rsid w:val="003F0781"/>
    <w:rsid w:val="003F080B"/>
    <w:rsid w:val="003F0877"/>
    <w:rsid w:val="003F0931"/>
    <w:rsid w:val="003F0AE1"/>
    <w:rsid w:val="003F0B82"/>
    <w:rsid w:val="003F0C8F"/>
    <w:rsid w:val="003F0D64"/>
    <w:rsid w:val="003F0E55"/>
    <w:rsid w:val="003F0FB7"/>
    <w:rsid w:val="003F10CD"/>
    <w:rsid w:val="003F11AC"/>
    <w:rsid w:val="003F143A"/>
    <w:rsid w:val="003F14B3"/>
    <w:rsid w:val="003F1511"/>
    <w:rsid w:val="003F1562"/>
    <w:rsid w:val="003F15C0"/>
    <w:rsid w:val="003F1AB1"/>
    <w:rsid w:val="003F1AB9"/>
    <w:rsid w:val="003F1B46"/>
    <w:rsid w:val="003F1B4E"/>
    <w:rsid w:val="003F1B7B"/>
    <w:rsid w:val="003F1BE0"/>
    <w:rsid w:val="003F1C37"/>
    <w:rsid w:val="003F1C44"/>
    <w:rsid w:val="003F1D83"/>
    <w:rsid w:val="003F1DDB"/>
    <w:rsid w:val="003F2131"/>
    <w:rsid w:val="003F2141"/>
    <w:rsid w:val="003F2232"/>
    <w:rsid w:val="003F22C8"/>
    <w:rsid w:val="003F2313"/>
    <w:rsid w:val="003F2538"/>
    <w:rsid w:val="003F25C2"/>
    <w:rsid w:val="003F27EF"/>
    <w:rsid w:val="003F291A"/>
    <w:rsid w:val="003F2CCF"/>
    <w:rsid w:val="003F2D60"/>
    <w:rsid w:val="003F2EBB"/>
    <w:rsid w:val="003F3126"/>
    <w:rsid w:val="003F3150"/>
    <w:rsid w:val="003F3217"/>
    <w:rsid w:val="003F3361"/>
    <w:rsid w:val="003F34F5"/>
    <w:rsid w:val="003F34FF"/>
    <w:rsid w:val="003F373B"/>
    <w:rsid w:val="003F37D3"/>
    <w:rsid w:val="003F38A7"/>
    <w:rsid w:val="003F3907"/>
    <w:rsid w:val="003F3A4D"/>
    <w:rsid w:val="003F3AFC"/>
    <w:rsid w:val="003F3C85"/>
    <w:rsid w:val="003F3D48"/>
    <w:rsid w:val="003F3D7A"/>
    <w:rsid w:val="003F3DB0"/>
    <w:rsid w:val="003F3E5D"/>
    <w:rsid w:val="003F3E72"/>
    <w:rsid w:val="003F40A4"/>
    <w:rsid w:val="003F413C"/>
    <w:rsid w:val="003F42CA"/>
    <w:rsid w:val="003F43C6"/>
    <w:rsid w:val="003F44F7"/>
    <w:rsid w:val="003F4589"/>
    <w:rsid w:val="003F45D2"/>
    <w:rsid w:val="003F461D"/>
    <w:rsid w:val="003F475F"/>
    <w:rsid w:val="003F49D8"/>
    <w:rsid w:val="003F4A07"/>
    <w:rsid w:val="003F4A77"/>
    <w:rsid w:val="003F4AB6"/>
    <w:rsid w:val="003F4B27"/>
    <w:rsid w:val="003F4C17"/>
    <w:rsid w:val="003F4E18"/>
    <w:rsid w:val="003F4E2F"/>
    <w:rsid w:val="003F5001"/>
    <w:rsid w:val="003F503C"/>
    <w:rsid w:val="003F5278"/>
    <w:rsid w:val="003F5439"/>
    <w:rsid w:val="003F5442"/>
    <w:rsid w:val="003F5447"/>
    <w:rsid w:val="003F54A7"/>
    <w:rsid w:val="003F554F"/>
    <w:rsid w:val="003F5675"/>
    <w:rsid w:val="003F57FA"/>
    <w:rsid w:val="003F5996"/>
    <w:rsid w:val="003F5AB5"/>
    <w:rsid w:val="003F5AED"/>
    <w:rsid w:val="003F5EB0"/>
    <w:rsid w:val="003F5FB1"/>
    <w:rsid w:val="003F601A"/>
    <w:rsid w:val="003F61FD"/>
    <w:rsid w:val="003F6207"/>
    <w:rsid w:val="003F6283"/>
    <w:rsid w:val="003F6456"/>
    <w:rsid w:val="003F6660"/>
    <w:rsid w:val="003F67E6"/>
    <w:rsid w:val="003F68BA"/>
    <w:rsid w:val="003F68E2"/>
    <w:rsid w:val="003F69EE"/>
    <w:rsid w:val="003F6B1F"/>
    <w:rsid w:val="003F6BD3"/>
    <w:rsid w:val="003F6BE8"/>
    <w:rsid w:val="003F6DA4"/>
    <w:rsid w:val="003F6F88"/>
    <w:rsid w:val="003F6FFC"/>
    <w:rsid w:val="003F70C1"/>
    <w:rsid w:val="003F70C8"/>
    <w:rsid w:val="003F733C"/>
    <w:rsid w:val="003F737D"/>
    <w:rsid w:val="003F73D6"/>
    <w:rsid w:val="003F74BF"/>
    <w:rsid w:val="003F75C0"/>
    <w:rsid w:val="003F75E0"/>
    <w:rsid w:val="003F7656"/>
    <w:rsid w:val="003F7662"/>
    <w:rsid w:val="003F7679"/>
    <w:rsid w:val="003F76B2"/>
    <w:rsid w:val="003F79B9"/>
    <w:rsid w:val="003F7A9A"/>
    <w:rsid w:val="003F7AAF"/>
    <w:rsid w:val="003F7ACE"/>
    <w:rsid w:val="003F7B9C"/>
    <w:rsid w:val="003F7BAD"/>
    <w:rsid w:val="003F7BD1"/>
    <w:rsid w:val="003F7BFF"/>
    <w:rsid w:val="003F7CBE"/>
    <w:rsid w:val="003F7DC8"/>
    <w:rsid w:val="003F7E2D"/>
    <w:rsid w:val="003F7F88"/>
    <w:rsid w:val="003F7FDD"/>
    <w:rsid w:val="0040002B"/>
    <w:rsid w:val="00400171"/>
    <w:rsid w:val="0040036D"/>
    <w:rsid w:val="00400372"/>
    <w:rsid w:val="004004EC"/>
    <w:rsid w:val="004005F3"/>
    <w:rsid w:val="004005FA"/>
    <w:rsid w:val="00400776"/>
    <w:rsid w:val="004007DB"/>
    <w:rsid w:val="004008C0"/>
    <w:rsid w:val="00400937"/>
    <w:rsid w:val="0040094B"/>
    <w:rsid w:val="00400988"/>
    <w:rsid w:val="00400B3D"/>
    <w:rsid w:val="00400CF0"/>
    <w:rsid w:val="00400D15"/>
    <w:rsid w:val="00400EA6"/>
    <w:rsid w:val="00400ED2"/>
    <w:rsid w:val="00400FB2"/>
    <w:rsid w:val="004013ED"/>
    <w:rsid w:val="00401610"/>
    <w:rsid w:val="0040186E"/>
    <w:rsid w:val="004018C7"/>
    <w:rsid w:val="00401A32"/>
    <w:rsid w:val="00401A6E"/>
    <w:rsid w:val="00401A9A"/>
    <w:rsid w:val="00401BF5"/>
    <w:rsid w:val="00401D50"/>
    <w:rsid w:val="00401D95"/>
    <w:rsid w:val="00401DF9"/>
    <w:rsid w:val="00401E91"/>
    <w:rsid w:val="00401ECF"/>
    <w:rsid w:val="00401EE2"/>
    <w:rsid w:val="0040202A"/>
    <w:rsid w:val="00402122"/>
    <w:rsid w:val="004021A9"/>
    <w:rsid w:val="004021E4"/>
    <w:rsid w:val="00402220"/>
    <w:rsid w:val="0040231F"/>
    <w:rsid w:val="00402337"/>
    <w:rsid w:val="00402383"/>
    <w:rsid w:val="004023E6"/>
    <w:rsid w:val="004025B7"/>
    <w:rsid w:val="004027B7"/>
    <w:rsid w:val="00402843"/>
    <w:rsid w:val="0040298D"/>
    <w:rsid w:val="004029FB"/>
    <w:rsid w:val="00402A5D"/>
    <w:rsid w:val="00402AA9"/>
    <w:rsid w:val="00402ABF"/>
    <w:rsid w:val="00402B42"/>
    <w:rsid w:val="00402BE5"/>
    <w:rsid w:val="00402C79"/>
    <w:rsid w:val="00402CC1"/>
    <w:rsid w:val="00402DBB"/>
    <w:rsid w:val="00403147"/>
    <w:rsid w:val="00403455"/>
    <w:rsid w:val="00403783"/>
    <w:rsid w:val="00403982"/>
    <w:rsid w:val="00403AC4"/>
    <w:rsid w:val="00403BCA"/>
    <w:rsid w:val="00403BF1"/>
    <w:rsid w:val="00403D43"/>
    <w:rsid w:val="00403DA8"/>
    <w:rsid w:val="00403DFC"/>
    <w:rsid w:val="00403E8D"/>
    <w:rsid w:val="00403F11"/>
    <w:rsid w:val="004041AB"/>
    <w:rsid w:val="004041B4"/>
    <w:rsid w:val="004041E2"/>
    <w:rsid w:val="00404201"/>
    <w:rsid w:val="004042CE"/>
    <w:rsid w:val="004044F6"/>
    <w:rsid w:val="00404603"/>
    <w:rsid w:val="004047A6"/>
    <w:rsid w:val="004047BF"/>
    <w:rsid w:val="004047F3"/>
    <w:rsid w:val="004048A0"/>
    <w:rsid w:val="00404A50"/>
    <w:rsid w:val="00404AC6"/>
    <w:rsid w:val="00404AD9"/>
    <w:rsid w:val="00404C23"/>
    <w:rsid w:val="00404F47"/>
    <w:rsid w:val="00404F4D"/>
    <w:rsid w:val="00404F90"/>
    <w:rsid w:val="00405077"/>
    <w:rsid w:val="00405135"/>
    <w:rsid w:val="004051DA"/>
    <w:rsid w:val="004051F1"/>
    <w:rsid w:val="0040523A"/>
    <w:rsid w:val="0040529D"/>
    <w:rsid w:val="0040530F"/>
    <w:rsid w:val="004053C6"/>
    <w:rsid w:val="00405447"/>
    <w:rsid w:val="004054BC"/>
    <w:rsid w:val="0040557E"/>
    <w:rsid w:val="0040580C"/>
    <w:rsid w:val="00405901"/>
    <w:rsid w:val="00405907"/>
    <w:rsid w:val="00405986"/>
    <w:rsid w:val="004059CD"/>
    <w:rsid w:val="00405B1B"/>
    <w:rsid w:val="00405B32"/>
    <w:rsid w:val="00405BFB"/>
    <w:rsid w:val="00405C33"/>
    <w:rsid w:val="00405C81"/>
    <w:rsid w:val="00405D4A"/>
    <w:rsid w:val="00405DAC"/>
    <w:rsid w:val="00405EDE"/>
    <w:rsid w:val="00405F34"/>
    <w:rsid w:val="00405F98"/>
    <w:rsid w:val="0040606E"/>
    <w:rsid w:val="00406079"/>
    <w:rsid w:val="004060E2"/>
    <w:rsid w:val="004062DD"/>
    <w:rsid w:val="00406354"/>
    <w:rsid w:val="004064B0"/>
    <w:rsid w:val="004064E5"/>
    <w:rsid w:val="004065BA"/>
    <w:rsid w:val="00406665"/>
    <w:rsid w:val="004066D8"/>
    <w:rsid w:val="0040682D"/>
    <w:rsid w:val="00406932"/>
    <w:rsid w:val="00406A45"/>
    <w:rsid w:val="00406BB9"/>
    <w:rsid w:val="00406C56"/>
    <w:rsid w:val="00406D09"/>
    <w:rsid w:val="00406DFD"/>
    <w:rsid w:val="00406F60"/>
    <w:rsid w:val="0040717A"/>
    <w:rsid w:val="004071CB"/>
    <w:rsid w:val="004072D6"/>
    <w:rsid w:val="004073F4"/>
    <w:rsid w:val="004075B1"/>
    <w:rsid w:val="004077F0"/>
    <w:rsid w:val="004079B7"/>
    <w:rsid w:val="004079D5"/>
    <w:rsid w:val="00407A17"/>
    <w:rsid w:val="00407A24"/>
    <w:rsid w:val="00407C66"/>
    <w:rsid w:val="00407F1C"/>
    <w:rsid w:val="00407F44"/>
    <w:rsid w:val="004100E9"/>
    <w:rsid w:val="0041021E"/>
    <w:rsid w:val="004102B5"/>
    <w:rsid w:val="004102F2"/>
    <w:rsid w:val="00410479"/>
    <w:rsid w:val="00410539"/>
    <w:rsid w:val="00410695"/>
    <w:rsid w:val="004106A5"/>
    <w:rsid w:val="004108C9"/>
    <w:rsid w:val="00410949"/>
    <w:rsid w:val="00410953"/>
    <w:rsid w:val="0041099F"/>
    <w:rsid w:val="00410BF3"/>
    <w:rsid w:val="00410E2C"/>
    <w:rsid w:val="00410E7E"/>
    <w:rsid w:val="00410EB4"/>
    <w:rsid w:val="00410F5D"/>
    <w:rsid w:val="0041100F"/>
    <w:rsid w:val="0041101B"/>
    <w:rsid w:val="0041105C"/>
    <w:rsid w:val="0041108A"/>
    <w:rsid w:val="00411113"/>
    <w:rsid w:val="004112B9"/>
    <w:rsid w:val="004113C5"/>
    <w:rsid w:val="004114E4"/>
    <w:rsid w:val="004114F2"/>
    <w:rsid w:val="00411520"/>
    <w:rsid w:val="00411528"/>
    <w:rsid w:val="004116AD"/>
    <w:rsid w:val="0041175C"/>
    <w:rsid w:val="00411990"/>
    <w:rsid w:val="004119E6"/>
    <w:rsid w:val="004119FB"/>
    <w:rsid w:val="00411A8B"/>
    <w:rsid w:val="00411A92"/>
    <w:rsid w:val="00411AF8"/>
    <w:rsid w:val="00411B7D"/>
    <w:rsid w:val="00411D11"/>
    <w:rsid w:val="00411D88"/>
    <w:rsid w:val="00411E7F"/>
    <w:rsid w:val="00411F40"/>
    <w:rsid w:val="004120BE"/>
    <w:rsid w:val="00412125"/>
    <w:rsid w:val="00412209"/>
    <w:rsid w:val="0041222D"/>
    <w:rsid w:val="00412263"/>
    <w:rsid w:val="0041254B"/>
    <w:rsid w:val="004125BF"/>
    <w:rsid w:val="0041261C"/>
    <w:rsid w:val="00412828"/>
    <w:rsid w:val="00412856"/>
    <w:rsid w:val="00412858"/>
    <w:rsid w:val="004128B5"/>
    <w:rsid w:val="00412943"/>
    <w:rsid w:val="00412AD0"/>
    <w:rsid w:val="00412B04"/>
    <w:rsid w:val="00412C32"/>
    <w:rsid w:val="00412CAC"/>
    <w:rsid w:val="00412EA7"/>
    <w:rsid w:val="0041301F"/>
    <w:rsid w:val="00413047"/>
    <w:rsid w:val="00413097"/>
    <w:rsid w:val="00413174"/>
    <w:rsid w:val="004131B7"/>
    <w:rsid w:val="00413315"/>
    <w:rsid w:val="00413341"/>
    <w:rsid w:val="00413554"/>
    <w:rsid w:val="00413801"/>
    <w:rsid w:val="0041384B"/>
    <w:rsid w:val="0041388A"/>
    <w:rsid w:val="0041392A"/>
    <w:rsid w:val="00413955"/>
    <w:rsid w:val="00413961"/>
    <w:rsid w:val="0041396D"/>
    <w:rsid w:val="004139A0"/>
    <w:rsid w:val="004139AE"/>
    <w:rsid w:val="00413A98"/>
    <w:rsid w:val="00413B20"/>
    <w:rsid w:val="00413B91"/>
    <w:rsid w:val="00413D4C"/>
    <w:rsid w:val="00413DB1"/>
    <w:rsid w:val="00413F93"/>
    <w:rsid w:val="00413FF5"/>
    <w:rsid w:val="00414050"/>
    <w:rsid w:val="004141A3"/>
    <w:rsid w:val="004142E8"/>
    <w:rsid w:val="0041442F"/>
    <w:rsid w:val="0041472C"/>
    <w:rsid w:val="004147DF"/>
    <w:rsid w:val="004148C2"/>
    <w:rsid w:val="00414A28"/>
    <w:rsid w:val="00414AF3"/>
    <w:rsid w:val="00414AF8"/>
    <w:rsid w:val="00414C95"/>
    <w:rsid w:val="00414D22"/>
    <w:rsid w:val="00414DDA"/>
    <w:rsid w:val="00414E4D"/>
    <w:rsid w:val="00414F16"/>
    <w:rsid w:val="00415317"/>
    <w:rsid w:val="00415368"/>
    <w:rsid w:val="004153AB"/>
    <w:rsid w:val="00415454"/>
    <w:rsid w:val="004154B9"/>
    <w:rsid w:val="00415521"/>
    <w:rsid w:val="004155DE"/>
    <w:rsid w:val="00415624"/>
    <w:rsid w:val="0041566A"/>
    <w:rsid w:val="00415693"/>
    <w:rsid w:val="0041575C"/>
    <w:rsid w:val="004157F4"/>
    <w:rsid w:val="00415878"/>
    <w:rsid w:val="0041589E"/>
    <w:rsid w:val="00415925"/>
    <w:rsid w:val="00415ADC"/>
    <w:rsid w:val="00415B7B"/>
    <w:rsid w:val="00415B81"/>
    <w:rsid w:val="00415B91"/>
    <w:rsid w:val="00415BA7"/>
    <w:rsid w:val="00415BB9"/>
    <w:rsid w:val="00415C6A"/>
    <w:rsid w:val="00415C92"/>
    <w:rsid w:val="00415CB6"/>
    <w:rsid w:val="00415DFC"/>
    <w:rsid w:val="00415E14"/>
    <w:rsid w:val="00415F9B"/>
    <w:rsid w:val="0041603F"/>
    <w:rsid w:val="00416082"/>
    <w:rsid w:val="00416101"/>
    <w:rsid w:val="0041629E"/>
    <w:rsid w:val="004162F8"/>
    <w:rsid w:val="004163E9"/>
    <w:rsid w:val="00416477"/>
    <w:rsid w:val="0041662D"/>
    <w:rsid w:val="00416651"/>
    <w:rsid w:val="004166D7"/>
    <w:rsid w:val="0041671D"/>
    <w:rsid w:val="0041681F"/>
    <w:rsid w:val="00416843"/>
    <w:rsid w:val="00416920"/>
    <w:rsid w:val="00416993"/>
    <w:rsid w:val="00416994"/>
    <w:rsid w:val="00416B15"/>
    <w:rsid w:val="00416B1E"/>
    <w:rsid w:val="00416CD6"/>
    <w:rsid w:val="00416D6C"/>
    <w:rsid w:val="00416FA6"/>
    <w:rsid w:val="0041714F"/>
    <w:rsid w:val="00417212"/>
    <w:rsid w:val="004175C8"/>
    <w:rsid w:val="00417656"/>
    <w:rsid w:val="004177B2"/>
    <w:rsid w:val="0041781B"/>
    <w:rsid w:val="004178C4"/>
    <w:rsid w:val="0041796C"/>
    <w:rsid w:val="004179AE"/>
    <w:rsid w:val="00417A0F"/>
    <w:rsid w:val="00417B46"/>
    <w:rsid w:val="00417C1B"/>
    <w:rsid w:val="00417C3B"/>
    <w:rsid w:val="00417D7B"/>
    <w:rsid w:val="00417F11"/>
    <w:rsid w:val="00417F1F"/>
    <w:rsid w:val="00417F54"/>
    <w:rsid w:val="0042020D"/>
    <w:rsid w:val="004202D3"/>
    <w:rsid w:val="0042033C"/>
    <w:rsid w:val="0042038D"/>
    <w:rsid w:val="004204A2"/>
    <w:rsid w:val="004204CA"/>
    <w:rsid w:val="0042058E"/>
    <w:rsid w:val="0042062F"/>
    <w:rsid w:val="0042067A"/>
    <w:rsid w:val="004206ED"/>
    <w:rsid w:val="004207A7"/>
    <w:rsid w:val="00420838"/>
    <w:rsid w:val="004208B5"/>
    <w:rsid w:val="0042099F"/>
    <w:rsid w:val="00420B93"/>
    <w:rsid w:val="00420F28"/>
    <w:rsid w:val="00420F40"/>
    <w:rsid w:val="0042105A"/>
    <w:rsid w:val="00421120"/>
    <w:rsid w:val="00421139"/>
    <w:rsid w:val="00421190"/>
    <w:rsid w:val="00421251"/>
    <w:rsid w:val="004212F4"/>
    <w:rsid w:val="0042136F"/>
    <w:rsid w:val="00421428"/>
    <w:rsid w:val="004214FE"/>
    <w:rsid w:val="0042166D"/>
    <w:rsid w:val="0042168A"/>
    <w:rsid w:val="00421957"/>
    <w:rsid w:val="00421C88"/>
    <w:rsid w:val="00421DA1"/>
    <w:rsid w:val="00421E1C"/>
    <w:rsid w:val="00421E4F"/>
    <w:rsid w:val="00421F8D"/>
    <w:rsid w:val="004220EC"/>
    <w:rsid w:val="00422385"/>
    <w:rsid w:val="00422559"/>
    <w:rsid w:val="004226D8"/>
    <w:rsid w:val="004226F8"/>
    <w:rsid w:val="00422796"/>
    <w:rsid w:val="004228D9"/>
    <w:rsid w:val="0042290C"/>
    <w:rsid w:val="00422B90"/>
    <w:rsid w:val="00422BD4"/>
    <w:rsid w:val="00422C7A"/>
    <w:rsid w:val="00422CA3"/>
    <w:rsid w:val="00422F64"/>
    <w:rsid w:val="00422FD8"/>
    <w:rsid w:val="0042308F"/>
    <w:rsid w:val="004230A0"/>
    <w:rsid w:val="00423246"/>
    <w:rsid w:val="00423260"/>
    <w:rsid w:val="004232C9"/>
    <w:rsid w:val="004232ED"/>
    <w:rsid w:val="00423368"/>
    <w:rsid w:val="004234EA"/>
    <w:rsid w:val="00423520"/>
    <w:rsid w:val="00423668"/>
    <w:rsid w:val="004236EC"/>
    <w:rsid w:val="0042371E"/>
    <w:rsid w:val="004238AF"/>
    <w:rsid w:val="00423BC5"/>
    <w:rsid w:val="00423C18"/>
    <w:rsid w:val="00423C2E"/>
    <w:rsid w:val="00423C3A"/>
    <w:rsid w:val="00423D91"/>
    <w:rsid w:val="00423DB4"/>
    <w:rsid w:val="00423E78"/>
    <w:rsid w:val="00423E9F"/>
    <w:rsid w:val="00423EF0"/>
    <w:rsid w:val="00423F01"/>
    <w:rsid w:val="00424045"/>
    <w:rsid w:val="00424052"/>
    <w:rsid w:val="004240E9"/>
    <w:rsid w:val="00424144"/>
    <w:rsid w:val="0042416F"/>
    <w:rsid w:val="0042440B"/>
    <w:rsid w:val="0042444A"/>
    <w:rsid w:val="00424468"/>
    <w:rsid w:val="00424541"/>
    <w:rsid w:val="00424636"/>
    <w:rsid w:val="00424765"/>
    <w:rsid w:val="0042478F"/>
    <w:rsid w:val="004247DD"/>
    <w:rsid w:val="00424A9E"/>
    <w:rsid w:val="00424BD1"/>
    <w:rsid w:val="00424C10"/>
    <w:rsid w:val="00424C44"/>
    <w:rsid w:val="00424D1D"/>
    <w:rsid w:val="00424ECA"/>
    <w:rsid w:val="00424ED7"/>
    <w:rsid w:val="00424F9A"/>
    <w:rsid w:val="00424FAC"/>
    <w:rsid w:val="004250E9"/>
    <w:rsid w:val="0042516B"/>
    <w:rsid w:val="004251E9"/>
    <w:rsid w:val="00425364"/>
    <w:rsid w:val="004255BB"/>
    <w:rsid w:val="004257E4"/>
    <w:rsid w:val="004257F6"/>
    <w:rsid w:val="0042582A"/>
    <w:rsid w:val="0042582F"/>
    <w:rsid w:val="00425877"/>
    <w:rsid w:val="00425A65"/>
    <w:rsid w:val="00425B44"/>
    <w:rsid w:val="00425B71"/>
    <w:rsid w:val="00425C7E"/>
    <w:rsid w:val="00425CAA"/>
    <w:rsid w:val="00425CB7"/>
    <w:rsid w:val="00425D06"/>
    <w:rsid w:val="00425DF4"/>
    <w:rsid w:val="00425E4B"/>
    <w:rsid w:val="00425E82"/>
    <w:rsid w:val="00425EF1"/>
    <w:rsid w:val="00425FC8"/>
    <w:rsid w:val="0042612B"/>
    <w:rsid w:val="004261F6"/>
    <w:rsid w:val="004261FC"/>
    <w:rsid w:val="004263C0"/>
    <w:rsid w:val="00426426"/>
    <w:rsid w:val="00426476"/>
    <w:rsid w:val="00426492"/>
    <w:rsid w:val="004268A2"/>
    <w:rsid w:val="004268C9"/>
    <w:rsid w:val="004269DF"/>
    <w:rsid w:val="00426A17"/>
    <w:rsid w:val="00426C17"/>
    <w:rsid w:val="00426C8F"/>
    <w:rsid w:val="00426CD9"/>
    <w:rsid w:val="00426D91"/>
    <w:rsid w:val="00426DA3"/>
    <w:rsid w:val="00426E0B"/>
    <w:rsid w:val="00426EDD"/>
    <w:rsid w:val="00426EEB"/>
    <w:rsid w:val="0042726B"/>
    <w:rsid w:val="004272C8"/>
    <w:rsid w:val="0042760D"/>
    <w:rsid w:val="004279F2"/>
    <w:rsid w:val="00427A99"/>
    <w:rsid w:val="00427B79"/>
    <w:rsid w:val="00427D2B"/>
    <w:rsid w:val="00427DE1"/>
    <w:rsid w:val="00427EFB"/>
    <w:rsid w:val="00427F0B"/>
    <w:rsid w:val="0042F87C"/>
    <w:rsid w:val="00430216"/>
    <w:rsid w:val="0043037B"/>
    <w:rsid w:val="004303E7"/>
    <w:rsid w:val="0043042E"/>
    <w:rsid w:val="004304ED"/>
    <w:rsid w:val="0043059A"/>
    <w:rsid w:val="004306A6"/>
    <w:rsid w:val="00430865"/>
    <w:rsid w:val="004308B0"/>
    <w:rsid w:val="004309AB"/>
    <w:rsid w:val="004309DF"/>
    <w:rsid w:val="00430AE0"/>
    <w:rsid w:val="00430BA2"/>
    <w:rsid w:val="00430CA2"/>
    <w:rsid w:val="00430D1E"/>
    <w:rsid w:val="00430F71"/>
    <w:rsid w:val="00431143"/>
    <w:rsid w:val="004312FC"/>
    <w:rsid w:val="0043133C"/>
    <w:rsid w:val="0043134C"/>
    <w:rsid w:val="00431364"/>
    <w:rsid w:val="0043148E"/>
    <w:rsid w:val="004314FD"/>
    <w:rsid w:val="00431526"/>
    <w:rsid w:val="00431546"/>
    <w:rsid w:val="00431631"/>
    <w:rsid w:val="00431705"/>
    <w:rsid w:val="0043182C"/>
    <w:rsid w:val="00431A56"/>
    <w:rsid w:val="00431AB9"/>
    <w:rsid w:val="00431B0C"/>
    <w:rsid w:val="00431B60"/>
    <w:rsid w:val="00431CB0"/>
    <w:rsid w:val="00431F36"/>
    <w:rsid w:val="004320BA"/>
    <w:rsid w:val="004320C0"/>
    <w:rsid w:val="004320F2"/>
    <w:rsid w:val="0043211F"/>
    <w:rsid w:val="0043228C"/>
    <w:rsid w:val="004322C8"/>
    <w:rsid w:val="00432373"/>
    <w:rsid w:val="00432378"/>
    <w:rsid w:val="004325BC"/>
    <w:rsid w:val="0043274B"/>
    <w:rsid w:val="004328E5"/>
    <w:rsid w:val="00432935"/>
    <w:rsid w:val="00432963"/>
    <w:rsid w:val="00432AD2"/>
    <w:rsid w:val="00432B20"/>
    <w:rsid w:val="00432B77"/>
    <w:rsid w:val="00432D28"/>
    <w:rsid w:val="00432DF1"/>
    <w:rsid w:val="00432EA2"/>
    <w:rsid w:val="00432F22"/>
    <w:rsid w:val="00432F49"/>
    <w:rsid w:val="00432FD7"/>
    <w:rsid w:val="00433178"/>
    <w:rsid w:val="004331C2"/>
    <w:rsid w:val="0043321C"/>
    <w:rsid w:val="004332BC"/>
    <w:rsid w:val="004332EB"/>
    <w:rsid w:val="0043335A"/>
    <w:rsid w:val="0043338B"/>
    <w:rsid w:val="004333C4"/>
    <w:rsid w:val="004333E7"/>
    <w:rsid w:val="00433769"/>
    <w:rsid w:val="00433822"/>
    <w:rsid w:val="00433940"/>
    <w:rsid w:val="0043399B"/>
    <w:rsid w:val="004339CE"/>
    <w:rsid w:val="004339D4"/>
    <w:rsid w:val="00433A33"/>
    <w:rsid w:val="00433B00"/>
    <w:rsid w:val="00433B12"/>
    <w:rsid w:val="00433C49"/>
    <w:rsid w:val="00433D11"/>
    <w:rsid w:val="00433E66"/>
    <w:rsid w:val="00433EAD"/>
    <w:rsid w:val="00433F2C"/>
    <w:rsid w:val="004341C4"/>
    <w:rsid w:val="0043427C"/>
    <w:rsid w:val="00434283"/>
    <w:rsid w:val="004342FA"/>
    <w:rsid w:val="00434391"/>
    <w:rsid w:val="004343E6"/>
    <w:rsid w:val="00434479"/>
    <w:rsid w:val="004344F5"/>
    <w:rsid w:val="00434644"/>
    <w:rsid w:val="00434764"/>
    <w:rsid w:val="0043487A"/>
    <w:rsid w:val="004349DE"/>
    <w:rsid w:val="004349F1"/>
    <w:rsid w:val="00434C23"/>
    <w:rsid w:val="00434C69"/>
    <w:rsid w:val="00434F1B"/>
    <w:rsid w:val="00434F7B"/>
    <w:rsid w:val="00434FA9"/>
    <w:rsid w:val="00434FD2"/>
    <w:rsid w:val="0043507B"/>
    <w:rsid w:val="0043567C"/>
    <w:rsid w:val="0043584E"/>
    <w:rsid w:val="00435992"/>
    <w:rsid w:val="00435A8B"/>
    <w:rsid w:val="00435B78"/>
    <w:rsid w:val="00435C9F"/>
    <w:rsid w:val="00435E6B"/>
    <w:rsid w:val="00435EAF"/>
    <w:rsid w:val="00435F96"/>
    <w:rsid w:val="004361A0"/>
    <w:rsid w:val="00436263"/>
    <w:rsid w:val="00436419"/>
    <w:rsid w:val="0043647A"/>
    <w:rsid w:val="0043649D"/>
    <w:rsid w:val="004364CF"/>
    <w:rsid w:val="0043652C"/>
    <w:rsid w:val="0043653F"/>
    <w:rsid w:val="004365F3"/>
    <w:rsid w:val="004368FB"/>
    <w:rsid w:val="00436ACE"/>
    <w:rsid w:val="00436BBA"/>
    <w:rsid w:val="00436C43"/>
    <w:rsid w:val="00436C74"/>
    <w:rsid w:val="00436CF1"/>
    <w:rsid w:val="00436D00"/>
    <w:rsid w:val="00436D3F"/>
    <w:rsid w:val="0043702B"/>
    <w:rsid w:val="004370AC"/>
    <w:rsid w:val="0043730D"/>
    <w:rsid w:val="00437342"/>
    <w:rsid w:val="00437468"/>
    <w:rsid w:val="004374CF"/>
    <w:rsid w:val="00437614"/>
    <w:rsid w:val="004376FD"/>
    <w:rsid w:val="00437708"/>
    <w:rsid w:val="00437777"/>
    <w:rsid w:val="0043781E"/>
    <w:rsid w:val="0043792C"/>
    <w:rsid w:val="0043798D"/>
    <w:rsid w:val="00437A2E"/>
    <w:rsid w:val="00437B99"/>
    <w:rsid w:val="00437C65"/>
    <w:rsid w:val="00437CD2"/>
    <w:rsid w:val="00437CD5"/>
    <w:rsid w:val="00437D45"/>
    <w:rsid w:val="00437F14"/>
    <w:rsid w:val="004400B8"/>
    <w:rsid w:val="0044010B"/>
    <w:rsid w:val="00440142"/>
    <w:rsid w:val="0044014B"/>
    <w:rsid w:val="00440240"/>
    <w:rsid w:val="00440273"/>
    <w:rsid w:val="00440392"/>
    <w:rsid w:val="004404C6"/>
    <w:rsid w:val="00440595"/>
    <w:rsid w:val="0044064A"/>
    <w:rsid w:val="0044078B"/>
    <w:rsid w:val="00440C6B"/>
    <w:rsid w:val="00440CC7"/>
    <w:rsid w:val="00440DB3"/>
    <w:rsid w:val="00440DBA"/>
    <w:rsid w:val="00440E0C"/>
    <w:rsid w:val="00440E38"/>
    <w:rsid w:val="00440F32"/>
    <w:rsid w:val="00440F56"/>
    <w:rsid w:val="00441057"/>
    <w:rsid w:val="00441163"/>
    <w:rsid w:val="00441266"/>
    <w:rsid w:val="00441316"/>
    <w:rsid w:val="00441479"/>
    <w:rsid w:val="004414BE"/>
    <w:rsid w:val="004415DA"/>
    <w:rsid w:val="004415EA"/>
    <w:rsid w:val="004416AB"/>
    <w:rsid w:val="004417CF"/>
    <w:rsid w:val="004418BA"/>
    <w:rsid w:val="00441992"/>
    <w:rsid w:val="00441A18"/>
    <w:rsid w:val="00441A99"/>
    <w:rsid w:val="00441B5F"/>
    <w:rsid w:val="00441BB0"/>
    <w:rsid w:val="00441BEA"/>
    <w:rsid w:val="00441DC1"/>
    <w:rsid w:val="00441DCB"/>
    <w:rsid w:val="00441E49"/>
    <w:rsid w:val="00441F4B"/>
    <w:rsid w:val="00441F58"/>
    <w:rsid w:val="0044206B"/>
    <w:rsid w:val="004420AB"/>
    <w:rsid w:val="0044221D"/>
    <w:rsid w:val="0044228B"/>
    <w:rsid w:val="004422C1"/>
    <w:rsid w:val="004423D3"/>
    <w:rsid w:val="0044240F"/>
    <w:rsid w:val="00442445"/>
    <w:rsid w:val="004425DA"/>
    <w:rsid w:val="004426FF"/>
    <w:rsid w:val="00442755"/>
    <w:rsid w:val="004427C7"/>
    <w:rsid w:val="004428C5"/>
    <w:rsid w:val="0044296C"/>
    <w:rsid w:val="004429F1"/>
    <w:rsid w:val="00442B4B"/>
    <w:rsid w:val="00442C4A"/>
    <w:rsid w:val="00442C5E"/>
    <w:rsid w:val="00442C9B"/>
    <w:rsid w:val="00442CFD"/>
    <w:rsid w:val="00442D2F"/>
    <w:rsid w:val="00442D4A"/>
    <w:rsid w:val="00442FEA"/>
    <w:rsid w:val="00443257"/>
    <w:rsid w:val="004433BA"/>
    <w:rsid w:val="0044342B"/>
    <w:rsid w:val="00443534"/>
    <w:rsid w:val="004435D3"/>
    <w:rsid w:val="00443673"/>
    <w:rsid w:val="004437BF"/>
    <w:rsid w:val="004437EF"/>
    <w:rsid w:val="004438B6"/>
    <w:rsid w:val="004438F2"/>
    <w:rsid w:val="0044393F"/>
    <w:rsid w:val="00443963"/>
    <w:rsid w:val="00443BFD"/>
    <w:rsid w:val="00443C4E"/>
    <w:rsid w:val="00443D2F"/>
    <w:rsid w:val="00443E52"/>
    <w:rsid w:val="00443E73"/>
    <w:rsid w:val="00443EB4"/>
    <w:rsid w:val="00443F3F"/>
    <w:rsid w:val="00443F4D"/>
    <w:rsid w:val="00443F7A"/>
    <w:rsid w:val="00443FFC"/>
    <w:rsid w:val="00444139"/>
    <w:rsid w:val="0044414A"/>
    <w:rsid w:val="00444260"/>
    <w:rsid w:val="004442EA"/>
    <w:rsid w:val="00444318"/>
    <w:rsid w:val="004443AC"/>
    <w:rsid w:val="00444449"/>
    <w:rsid w:val="0044448B"/>
    <w:rsid w:val="00444507"/>
    <w:rsid w:val="004445D3"/>
    <w:rsid w:val="00444644"/>
    <w:rsid w:val="00444778"/>
    <w:rsid w:val="00444B68"/>
    <w:rsid w:val="00444BD5"/>
    <w:rsid w:val="00444C1B"/>
    <w:rsid w:val="00444C7D"/>
    <w:rsid w:val="00444CBC"/>
    <w:rsid w:val="00445098"/>
    <w:rsid w:val="004450E6"/>
    <w:rsid w:val="0044532B"/>
    <w:rsid w:val="00445695"/>
    <w:rsid w:val="0044579F"/>
    <w:rsid w:val="004458C3"/>
    <w:rsid w:val="00445929"/>
    <w:rsid w:val="00445951"/>
    <w:rsid w:val="00445AC1"/>
    <w:rsid w:val="00445CBC"/>
    <w:rsid w:val="00445CE6"/>
    <w:rsid w:val="00445CF0"/>
    <w:rsid w:val="00445D00"/>
    <w:rsid w:val="00445DB7"/>
    <w:rsid w:val="00445DCB"/>
    <w:rsid w:val="00445E10"/>
    <w:rsid w:val="00445E14"/>
    <w:rsid w:val="00445E32"/>
    <w:rsid w:val="00445FD6"/>
    <w:rsid w:val="00445FDF"/>
    <w:rsid w:val="00445FFC"/>
    <w:rsid w:val="0044616D"/>
    <w:rsid w:val="00446380"/>
    <w:rsid w:val="004463A8"/>
    <w:rsid w:val="00446527"/>
    <w:rsid w:val="0044655F"/>
    <w:rsid w:val="004466B4"/>
    <w:rsid w:val="00446724"/>
    <w:rsid w:val="00446968"/>
    <w:rsid w:val="004469CD"/>
    <w:rsid w:val="00446AEF"/>
    <w:rsid w:val="00446B2F"/>
    <w:rsid w:val="00446B53"/>
    <w:rsid w:val="00446B61"/>
    <w:rsid w:val="00446CAD"/>
    <w:rsid w:val="00446DB8"/>
    <w:rsid w:val="004470FD"/>
    <w:rsid w:val="0044741C"/>
    <w:rsid w:val="0044761C"/>
    <w:rsid w:val="004476DC"/>
    <w:rsid w:val="00447928"/>
    <w:rsid w:val="00447A3D"/>
    <w:rsid w:val="00447E72"/>
    <w:rsid w:val="00450103"/>
    <w:rsid w:val="004501EF"/>
    <w:rsid w:val="004501F3"/>
    <w:rsid w:val="00450228"/>
    <w:rsid w:val="004502B2"/>
    <w:rsid w:val="004504FB"/>
    <w:rsid w:val="00450562"/>
    <w:rsid w:val="004507E9"/>
    <w:rsid w:val="00450897"/>
    <w:rsid w:val="00450A98"/>
    <w:rsid w:val="00450AA1"/>
    <w:rsid w:val="00450ADF"/>
    <w:rsid w:val="00450BE2"/>
    <w:rsid w:val="00450CEB"/>
    <w:rsid w:val="00450DBD"/>
    <w:rsid w:val="00450DD3"/>
    <w:rsid w:val="00450F25"/>
    <w:rsid w:val="0045121D"/>
    <w:rsid w:val="00451303"/>
    <w:rsid w:val="0045134C"/>
    <w:rsid w:val="00451400"/>
    <w:rsid w:val="0045141E"/>
    <w:rsid w:val="004514DC"/>
    <w:rsid w:val="004514ED"/>
    <w:rsid w:val="004516DD"/>
    <w:rsid w:val="00451707"/>
    <w:rsid w:val="004519FA"/>
    <w:rsid w:val="00451B00"/>
    <w:rsid w:val="00451B58"/>
    <w:rsid w:val="00451BC8"/>
    <w:rsid w:val="00451C51"/>
    <w:rsid w:val="00451C60"/>
    <w:rsid w:val="00451DE6"/>
    <w:rsid w:val="00451EE1"/>
    <w:rsid w:val="00451F0C"/>
    <w:rsid w:val="00452016"/>
    <w:rsid w:val="00452105"/>
    <w:rsid w:val="00452120"/>
    <w:rsid w:val="0045212B"/>
    <w:rsid w:val="00452198"/>
    <w:rsid w:val="0045225F"/>
    <w:rsid w:val="0045247E"/>
    <w:rsid w:val="0045255F"/>
    <w:rsid w:val="004525F0"/>
    <w:rsid w:val="00452658"/>
    <w:rsid w:val="00452675"/>
    <w:rsid w:val="00452761"/>
    <w:rsid w:val="00452793"/>
    <w:rsid w:val="00452A28"/>
    <w:rsid w:val="00452E32"/>
    <w:rsid w:val="00453156"/>
    <w:rsid w:val="004531CA"/>
    <w:rsid w:val="004531E5"/>
    <w:rsid w:val="004532B8"/>
    <w:rsid w:val="004532F8"/>
    <w:rsid w:val="00453310"/>
    <w:rsid w:val="00453C68"/>
    <w:rsid w:val="00453D62"/>
    <w:rsid w:val="00453DD3"/>
    <w:rsid w:val="00453EC4"/>
    <w:rsid w:val="00453FB2"/>
    <w:rsid w:val="0045406C"/>
    <w:rsid w:val="004541AB"/>
    <w:rsid w:val="004543D5"/>
    <w:rsid w:val="004544B9"/>
    <w:rsid w:val="0045452F"/>
    <w:rsid w:val="00454670"/>
    <w:rsid w:val="0045473E"/>
    <w:rsid w:val="00454A25"/>
    <w:rsid w:val="00454A7B"/>
    <w:rsid w:val="00454B11"/>
    <w:rsid w:val="00454B7B"/>
    <w:rsid w:val="00454BE4"/>
    <w:rsid w:val="00454E25"/>
    <w:rsid w:val="00454EF8"/>
    <w:rsid w:val="00454F35"/>
    <w:rsid w:val="00455016"/>
    <w:rsid w:val="00455409"/>
    <w:rsid w:val="00455576"/>
    <w:rsid w:val="004555A7"/>
    <w:rsid w:val="004555D1"/>
    <w:rsid w:val="004557B1"/>
    <w:rsid w:val="00455838"/>
    <w:rsid w:val="004559A6"/>
    <w:rsid w:val="00455BA1"/>
    <w:rsid w:val="00455C3C"/>
    <w:rsid w:val="00455D70"/>
    <w:rsid w:val="00455E14"/>
    <w:rsid w:val="00455F38"/>
    <w:rsid w:val="00455F51"/>
    <w:rsid w:val="0045605C"/>
    <w:rsid w:val="0045618E"/>
    <w:rsid w:val="004563E5"/>
    <w:rsid w:val="00456408"/>
    <w:rsid w:val="00456420"/>
    <w:rsid w:val="00456526"/>
    <w:rsid w:val="004565BE"/>
    <w:rsid w:val="004566D1"/>
    <w:rsid w:val="004567AE"/>
    <w:rsid w:val="004567B7"/>
    <w:rsid w:val="004568D6"/>
    <w:rsid w:val="004569AB"/>
    <w:rsid w:val="00456A01"/>
    <w:rsid w:val="00456EA3"/>
    <w:rsid w:val="00457047"/>
    <w:rsid w:val="00457192"/>
    <w:rsid w:val="004571D0"/>
    <w:rsid w:val="00457450"/>
    <w:rsid w:val="00457480"/>
    <w:rsid w:val="00457954"/>
    <w:rsid w:val="00457967"/>
    <w:rsid w:val="00457C8A"/>
    <w:rsid w:val="00457CAF"/>
    <w:rsid w:val="00457CD0"/>
    <w:rsid w:val="00457E7F"/>
    <w:rsid w:val="00457EEB"/>
    <w:rsid w:val="00457FA1"/>
    <w:rsid w:val="00457FA6"/>
    <w:rsid w:val="00460082"/>
    <w:rsid w:val="0046017B"/>
    <w:rsid w:val="0046038E"/>
    <w:rsid w:val="004603F6"/>
    <w:rsid w:val="0046058E"/>
    <w:rsid w:val="0046064F"/>
    <w:rsid w:val="00460709"/>
    <w:rsid w:val="00460816"/>
    <w:rsid w:val="00460882"/>
    <w:rsid w:val="00460922"/>
    <w:rsid w:val="00460B13"/>
    <w:rsid w:val="00460B62"/>
    <w:rsid w:val="00460BB1"/>
    <w:rsid w:val="00460BC3"/>
    <w:rsid w:val="00460C30"/>
    <w:rsid w:val="00460C5E"/>
    <w:rsid w:val="00460CA9"/>
    <w:rsid w:val="00460EA5"/>
    <w:rsid w:val="0046100A"/>
    <w:rsid w:val="0046101A"/>
    <w:rsid w:val="0046102C"/>
    <w:rsid w:val="00461550"/>
    <w:rsid w:val="0046157F"/>
    <w:rsid w:val="004615A5"/>
    <w:rsid w:val="004616F2"/>
    <w:rsid w:val="00461852"/>
    <w:rsid w:val="00461979"/>
    <w:rsid w:val="00461984"/>
    <w:rsid w:val="004619F6"/>
    <w:rsid w:val="00461A4F"/>
    <w:rsid w:val="00461A6A"/>
    <w:rsid w:val="00461C05"/>
    <w:rsid w:val="00461D65"/>
    <w:rsid w:val="0046209C"/>
    <w:rsid w:val="00462151"/>
    <w:rsid w:val="004622E7"/>
    <w:rsid w:val="0046234F"/>
    <w:rsid w:val="0046239D"/>
    <w:rsid w:val="004625E6"/>
    <w:rsid w:val="00462643"/>
    <w:rsid w:val="00462718"/>
    <w:rsid w:val="00462734"/>
    <w:rsid w:val="004627ED"/>
    <w:rsid w:val="00462ABE"/>
    <w:rsid w:val="00462B8A"/>
    <w:rsid w:val="00462BB7"/>
    <w:rsid w:val="00462BFF"/>
    <w:rsid w:val="00462CE0"/>
    <w:rsid w:val="00462E42"/>
    <w:rsid w:val="00462E94"/>
    <w:rsid w:val="00462ED0"/>
    <w:rsid w:val="00462F57"/>
    <w:rsid w:val="00462F5A"/>
    <w:rsid w:val="00463024"/>
    <w:rsid w:val="00463086"/>
    <w:rsid w:val="004631E7"/>
    <w:rsid w:val="00463351"/>
    <w:rsid w:val="0046348E"/>
    <w:rsid w:val="00463617"/>
    <w:rsid w:val="004636F5"/>
    <w:rsid w:val="0046385A"/>
    <w:rsid w:val="00463943"/>
    <w:rsid w:val="00463FF0"/>
    <w:rsid w:val="00464008"/>
    <w:rsid w:val="0046401A"/>
    <w:rsid w:val="00464080"/>
    <w:rsid w:val="004640AC"/>
    <w:rsid w:val="00464207"/>
    <w:rsid w:val="004643FF"/>
    <w:rsid w:val="004644B9"/>
    <w:rsid w:val="004645F4"/>
    <w:rsid w:val="0046464C"/>
    <w:rsid w:val="00464669"/>
    <w:rsid w:val="00464A74"/>
    <w:rsid w:val="00464AAC"/>
    <w:rsid w:val="00464B23"/>
    <w:rsid w:val="00464CA0"/>
    <w:rsid w:val="00464CC0"/>
    <w:rsid w:val="00464D38"/>
    <w:rsid w:val="00465032"/>
    <w:rsid w:val="004650D4"/>
    <w:rsid w:val="004650F1"/>
    <w:rsid w:val="0046510E"/>
    <w:rsid w:val="004651C5"/>
    <w:rsid w:val="00465274"/>
    <w:rsid w:val="004652E1"/>
    <w:rsid w:val="0046530F"/>
    <w:rsid w:val="00465437"/>
    <w:rsid w:val="0046546B"/>
    <w:rsid w:val="00465534"/>
    <w:rsid w:val="00465563"/>
    <w:rsid w:val="00465573"/>
    <w:rsid w:val="00465758"/>
    <w:rsid w:val="0046577F"/>
    <w:rsid w:val="004658C5"/>
    <w:rsid w:val="0046595E"/>
    <w:rsid w:val="004659FD"/>
    <w:rsid w:val="00465A71"/>
    <w:rsid w:val="00465B40"/>
    <w:rsid w:val="00465D42"/>
    <w:rsid w:val="00465DB1"/>
    <w:rsid w:val="00466019"/>
    <w:rsid w:val="004662A6"/>
    <w:rsid w:val="0046633F"/>
    <w:rsid w:val="00466613"/>
    <w:rsid w:val="00466615"/>
    <w:rsid w:val="004667E8"/>
    <w:rsid w:val="0046683B"/>
    <w:rsid w:val="00466883"/>
    <w:rsid w:val="004669D7"/>
    <w:rsid w:val="004669DC"/>
    <w:rsid w:val="00466ACD"/>
    <w:rsid w:val="00466AE1"/>
    <w:rsid w:val="00466B31"/>
    <w:rsid w:val="00466C20"/>
    <w:rsid w:val="00466D30"/>
    <w:rsid w:val="00466F42"/>
    <w:rsid w:val="00466F70"/>
    <w:rsid w:val="00466F94"/>
    <w:rsid w:val="00467072"/>
    <w:rsid w:val="004670A9"/>
    <w:rsid w:val="004671AA"/>
    <w:rsid w:val="004672BD"/>
    <w:rsid w:val="0046737A"/>
    <w:rsid w:val="0046741D"/>
    <w:rsid w:val="004675BB"/>
    <w:rsid w:val="00467688"/>
    <w:rsid w:val="00467714"/>
    <w:rsid w:val="0046773A"/>
    <w:rsid w:val="004677D4"/>
    <w:rsid w:val="00467908"/>
    <w:rsid w:val="00467915"/>
    <w:rsid w:val="00467940"/>
    <w:rsid w:val="00467A08"/>
    <w:rsid w:val="00467D7D"/>
    <w:rsid w:val="00467DC7"/>
    <w:rsid w:val="004703EA"/>
    <w:rsid w:val="004704B5"/>
    <w:rsid w:val="00470664"/>
    <w:rsid w:val="00470671"/>
    <w:rsid w:val="004706D9"/>
    <w:rsid w:val="00470793"/>
    <w:rsid w:val="00470838"/>
    <w:rsid w:val="0047087C"/>
    <w:rsid w:val="004708A7"/>
    <w:rsid w:val="004708E7"/>
    <w:rsid w:val="00470B47"/>
    <w:rsid w:val="00470B7F"/>
    <w:rsid w:val="00470BCE"/>
    <w:rsid w:val="00470C32"/>
    <w:rsid w:val="00470CB6"/>
    <w:rsid w:val="00470CEF"/>
    <w:rsid w:val="00470D0F"/>
    <w:rsid w:val="00470D5F"/>
    <w:rsid w:val="00470D66"/>
    <w:rsid w:val="00470D86"/>
    <w:rsid w:val="00470E25"/>
    <w:rsid w:val="00470E69"/>
    <w:rsid w:val="00470E83"/>
    <w:rsid w:val="00470FE4"/>
    <w:rsid w:val="0047123A"/>
    <w:rsid w:val="00471315"/>
    <w:rsid w:val="00471436"/>
    <w:rsid w:val="0047161C"/>
    <w:rsid w:val="004717F2"/>
    <w:rsid w:val="00471A11"/>
    <w:rsid w:val="00471A19"/>
    <w:rsid w:val="00471C23"/>
    <w:rsid w:val="00471CDA"/>
    <w:rsid w:val="00471EF9"/>
    <w:rsid w:val="00471FB8"/>
    <w:rsid w:val="00471FC6"/>
    <w:rsid w:val="0047202E"/>
    <w:rsid w:val="004720A7"/>
    <w:rsid w:val="00472185"/>
    <w:rsid w:val="00472381"/>
    <w:rsid w:val="004723EE"/>
    <w:rsid w:val="0047262A"/>
    <w:rsid w:val="004729B6"/>
    <w:rsid w:val="00472A59"/>
    <w:rsid w:val="00472AB2"/>
    <w:rsid w:val="00472C29"/>
    <w:rsid w:val="00472C7B"/>
    <w:rsid w:val="00472CA3"/>
    <w:rsid w:val="00472CD1"/>
    <w:rsid w:val="00472EB6"/>
    <w:rsid w:val="00472F88"/>
    <w:rsid w:val="00472FDF"/>
    <w:rsid w:val="004730D0"/>
    <w:rsid w:val="0047315F"/>
    <w:rsid w:val="004731BF"/>
    <w:rsid w:val="00473318"/>
    <w:rsid w:val="00473393"/>
    <w:rsid w:val="0047342F"/>
    <w:rsid w:val="004735EA"/>
    <w:rsid w:val="0047360B"/>
    <w:rsid w:val="00473615"/>
    <w:rsid w:val="0047361C"/>
    <w:rsid w:val="0047362A"/>
    <w:rsid w:val="00473722"/>
    <w:rsid w:val="0047388D"/>
    <w:rsid w:val="00473894"/>
    <w:rsid w:val="00473A3A"/>
    <w:rsid w:val="00473A3D"/>
    <w:rsid w:val="00473B2A"/>
    <w:rsid w:val="00473B81"/>
    <w:rsid w:val="00474143"/>
    <w:rsid w:val="004741F6"/>
    <w:rsid w:val="004743B0"/>
    <w:rsid w:val="004743E9"/>
    <w:rsid w:val="00474461"/>
    <w:rsid w:val="0047447B"/>
    <w:rsid w:val="00474668"/>
    <w:rsid w:val="004746D2"/>
    <w:rsid w:val="0047472D"/>
    <w:rsid w:val="00474736"/>
    <w:rsid w:val="0047476E"/>
    <w:rsid w:val="00474805"/>
    <w:rsid w:val="0047487B"/>
    <w:rsid w:val="00474944"/>
    <w:rsid w:val="0047499C"/>
    <w:rsid w:val="004749B1"/>
    <w:rsid w:val="004749E0"/>
    <w:rsid w:val="004749EE"/>
    <w:rsid w:val="004749EF"/>
    <w:rsid w:val="00474A03"/>
    <w:rsid w:val="00474A82"/>
    <w:rsid w:val="00474B80"/>
    <w:rsid w:val="00474BA9"/>
    <w:rsid w:val="00474BBB"/>
    <w:rsid w:val="00474BCD"/>
    <w:rsid w:val="00474BD7"/>
    <w:rsid w:val="00474BE2"/>
    <w:rsid w:val="00474D77"/>
    <w:rsid w:val="00474DBD"/>
    <w:rsid w:val="00474EC7"/>
    <w:rsid w:val="00474EDE"/>
    <w:rsid w:val="00474F38"/>
    <w:rsid w:val="0047500F"/>
    <w:rsid w:val="0047508E"/>
    <w:rsid w:val="004751AB"/>
    <w:rsid w:val="004751E9"/>
    <w:rsid w:val="00475233"/>
    <w:rsid w:val="00475482"/>
    <w:rsid w:val="00475555"/>
    <w:rsid w:val="004756CF"/>
    <w:rsid w:val="00475832"/>
    <w:rsid w:val="00475902"/>
    <w:rsid w:val="00475906"/>
    <w:rsid w:val="00475983"/>
    <w:rsid w:val="00475991"/>
    <w:rsid w:val="00475BF3"/>
    <w:rsid w:val="00475E55"/>
    <w:rsid w:val="0047600A"/>
    <w:rsid w:val="0047604F"/>
    <w:rsid w:val="004760C3"/>
    <w:rsid w:val="00476170"/>
    <w:rsid w:val="00476287"/>
    <w:rsid w:val="00476289"/>
    <w:rsid w:val="004762DD"/>
    <w:rsid w:val="004763FB"/>
    <w:rsid w:val="00476406"/>
    <w:rsid w:val="0047649B"/>
    <w:rsid w:val="004764C1"/>
    <w:rsid w:val="0047651E"/>
    <w:rsid w:val="00476547"/>
    <w:rsid w:val="00476568"/>
    <w:rsid w:val="00476663"/>
    <w:rsid w:val="0047678B"/>
    <w:rsid w:val="00476C36"/>
    <w:rsid w:val="00476C72"/>
    <w:rsid w:val="00476DB7"/>
    <w:rsid w:val="00476E64"/>
    <w:rsid w:val="00476EDD"/>
    <w:rsid w:val="00476F43"/>
    <w:rsid w:val="0047705E"/>
    <w:rsid w:val="004770F6"/>
    <w:rsid w:val="004771EC"/>
    <w:rsid w:val="004774AD"/>
    <w:rsid w:val="00477569"/>
    <w:rsid w:val="00477577"/>
    <w:rsid w:val="00477580"/>
    <w:rsid w:val="004775AF"/>
    <w:rsid w:val="0047761A"/>
    <w:rsid w:val="0047762D"/>
    <w:rsid w:val="004776D0"/>
    <w:rsid w:val="00477728"/>
    <w:rsid w:val="00477A3A"/>
    <w:rsid w:val="00477A4F"/>
    <w:rsid w:val="00477ADE"/>
    <w:rsid w:val="00477B49"/>
    <w:rsid w:val="00477B4D"/>
    <w:rsid w:val="00477B4F"/>
    <w:rsid w:val="00477C90"/>
    <w:rsid w:val="00477CA4"/>
    <w:rsid w:val="00477D99"/>
    <w:rsid w:val="00477ECB"/>
    <w:rsid w:val="00477F6C"/>
    <w:rsid w:val="00477FF7"/>
    <w:rsid w:val="0048004E"/>
    <w:rsid w:val="0048056E"/>
    <w:rsid w:val="0048057B"/>
    <w:rsid w:val="004805DF"/>
    <w:rsid w:val="004805FE"/>
    <w:rsid w:val="00480671"/>
    <w:rsid w:val="004807A8"/>
    <w:rsid w:val="0048090D"/>
    <w:rsid w:val="00480A6E"/>
    <w:rsid w:val="00480B30"/>
    <w:rsid w:val="00480D19"/>
    <w:rsid w:val="00480E39"/>
    <w:rsid w:val="00480E42"/>
    <w:rsid w:val="00480F49"/>
    <w:rsid w:val="00481038"/>
    <w:rsid w:val="0048117E"/>
    <w:rsid w:val="00481236"/>
    <w:rsid w:val="004812E4"/>
    <w:rsid w:val="00481331"/>
    <w:rsid w:val="0048151C"/>
    <w:rsid w:val="00481556"/>
    <w:rsid w:val="0048171A"/>
    <w:rsid w:val="00481736"/>
    <w:rsid w:val="00481751"/>
    <w:rsid w:val="00481879"/>
    <w:rsid w:val="00481891"/>
    <w:rsid w:val="004818D2"/>
    <w:rsid w:val="00481960"/>
    <w:rsid w:val="00481B02"/>
    <w:rsid w:val="00481BEE"/>
    <w:rsid w:val="00481CEE"/>
    <w:rsid w:val="00481E72"/>
    <w:rsid w:val="00481EC4"/>
    <w:rsid w:val="00481F1B"/>
    <w:rsid w:val="00481F92"/>
    <w:rsid w:val="00481FA8"/>
    <w:rsid w:val="00482086"/>
    <w:rsid w:val="00482290"/>
    <w:rsid w:val="0048234F"/>
    <w:rsid w:val="004824A9"/>
    <w:rsid w:val="004824BD"/>
    <w:rsid w:val="00482566"/>
    <w:rsid w:val="004825FE"/>
    <w:rsid w:val="00482628"/>
    <w:rsid w:val="0048267B"/>
    <w:rsid w:val="0048269B"/>
    <w:rsid w:val="0048281A"/>
    <w:rsid w:val="004828A1"/>
    <w:rsid w:val="004829D0"/>
    <w:rsid w:val="00482AF2"/>
    <w:rsid w:val="00482DBF"/>
    <w:rsid w:val="00482DD2"/>
    <w:rsid w:val="00482E9F"/>
    <w:rsid w:val="00482EB9"/>
    <w:rsid w:val="00482F10"/>
    <w:rsid w:val="00483128"/>
    <w:rsid w:val="00483209"/>
    <w:rsid w:val="00483220"/>
    <w:rsid w:val="004832B1"/>
    <w:rsid w:val="004832B9"/>
    <w:rsid w:val="004834A0"/>
    <w:rsid w:val="004835D9"/>
    <w:rsid w:val="00483613"/>
    <w:rsid w:val="0048369A"/>
    <w:rsid w:val="00483726"/>
    <w:rsid w:val="004838B9"/>
    <w:rsid w:val="0048395E"/>
    <w:rsid w:val="00483960"/>
    <w:rsid w:val="00483962"/>
    <w:rsid w:val="0048397F"/>
    <w:rsid w:val="00483B11"/>
    <w:rsid w:val="00483B12"/>
    <w:rsid w:val="00483B52"/>
    <w:rsid w:val="00483C2C"/>
    <w:rsid w:val="00483D51"/>
    <w:rsid w:val="00483DDD"/>
    <w:rsid w:val="00483EC9"/>
    <w:rsid w:val="00483F32"/>
    <w:rsid w:val="00483FE1"/>
    <w:rsid w:val="00484036"/>
    <w:rsid w:val="004842E0"/>
    <w:rsid w:val="00484369"/>
    <w:rsid w:val="004843ED"/>
    <w:rsid w:val="00484448"/>
    <w:rsid w:val="004844DD"/>
    <w:rsid w:val="004845F0"/>
    <w:rsid w:val="00484615"/>
    <w:rsid w:val="00484645"/>
    <w:rsid w:val="004846A5"/>
    <w:rsid w:val="00484705"/>
    <w:rsid w:val="0048470F"/>
    <w:rsid w:val="0048486E"/>
    <w:rsid w:val="00484A5B"/>
    <w:rsid w:val="00484ACF"/>
    <w:rsid w:val="00484EA6"/>
    <w:rsid w:val="00484ECD"/>
    <w:rsid w:val="0048501F"/>
    <w:rsid w:val="0048508C"/>
    <w:rsid w:val="00485368"/>
    <w:rsid w:val="004853A0"/>
    <w:rsid w:val="0048551B"/>
    <w:rsid w:val="004856C0"/>
    <w:rsid w:val="0048596B"/>
    <w:rsid w:val="00485ABB"/>
    <w:rsid w:val="00485AF4"/>
    <w:rsid w:val="00485B45"/>
    <w:rsid w:val="00485B4F"/>
    <w:rsid w:val="00485C36"/>
    <w:rsid w:val="00485C58"/>
    <w:rsid w:val="00485EB5"/>
    <w:rsid w:val="00485F46"/>
    <w:rsid w:val="00485F75"/>
    <w:rsid w:val="0048602D"/>
    <w:rsid w:val="0048602E"/>
    <w:rsid w:val="00486041"/>
    <w:rsid w:val="00486082"/>
    <w:rsid w:val="0048608C"/>
    <w:rsid w:val="0048608E"/>
    <w:rsid w:val="00486107"/>
    <w:rsid w:val="00486560"/>
    <w:rsid w:val="004865DA"/>
    <w:rsid w:val="004865EF"/>
    <w:rsid w:val="00486624"/>
    <w:rsid w:val="004867BE"/>
    <w:rsid w:val="00486930"/>
    <w:rsid w:val="0048697B"/>
    <w:rsid w:val="00486A15"/>
    <w:rsid w:val="00486A9B"/>
    <w:rsid w:val="00486B52"/>
    <w:rsid w:val="00486B9C"/>
    <w:rsid w:val="00486D1D"/>
    <w:rsid w:val="00486DD0"/>
    <w:rsid w:val="00487096"/>
    <w:rsid w:val="00487111"/>
    <w:rsid w:val="00487372"/>
    <w:rsid w:val="004873F1"/>
    <w:rsid w:val="0048742C"/>
    <w:rsid w:val="004875EF"/>
    <w:rsid w:val="00487843"/>
    <w:rsid w:val="0048785B"/>
    <w:rsid w:val="004878CD"/>
    <w:rsid w:val="0048797C"/>
    <w:rsid w:val="00487A96"/>
    <w:rsid w:val="00487AAE"/>
    <w:rsid w:val="00487B1E"/>
    <w:rsid w:val="00487C88"/>
    <w:rsid w:val="00487D4E"/>
    <w:rsid w:val="00487EA4"/>
    <w:rsid w:val="00487F03"/>
    <w:rsid w:val="004900F6"/>
    <w:rsid w:val="00490111"/>
    <w:rsid w:val="004901DB"/>
    <w:rsid w:val="00490610"/>
    <w:rsid w:val="00490683"/>
    <w:rsid w:val="00490708"/>
    <w:rsid w:val="00490829"/>
    <w:rsid w:val="004908FB"/>
    <w:rsid w:val="00490934"/>
    <w:rsid w:val="004909D9"/>
    <w:rsid w:val="00490A19"/>
    <w:rsid w:val="00490AD8"/>
    <w:rsid w:val="00490BBC"/>
    <w:rsid w:val="00490C68"/>
    <w:rsid w:val="00490CAB"/>
    <w:rsid w:val="00490F61"/>
    <w:rsid w:val="00490F7E"/>
    <w:rsid w:val="00490F88"/>
    <w:rsid w:val="00491106"/>
    <w:rsid w:val="0049115D"/>
    <w:rsid w:val="0049117F"/>
    <w:rsid w:val="00491192"/>
    <w:rsid w:val="0049121C"/>
    <w:rsid w:val="00491309"/>
    <w:rsid w:val="00491312"/>
    <w:rsid w:val="004913A1"/>
    <w:rsid w:val="00491583"/>
    <w:rsid w:val="004915D1"/>
    <w:rsid w:val="00491717"/>
    <w:rsid w:val="00491A92"/>
    <w:rsid w:val="00491C42"/>
    <w:rsid w:val="00491DD2"/>
    <w:rsid w:val="00491E61"/>
    <w:rsid w:val="00491F6B"/>
    <w:rsid w:val="004920EC"/>
    <w:rsid w:val="004921C3"/>
    <w:rsid w:val="004922D5"/>
    <w:rsid w:val="004924C4"/>
    <w:rsid w:val="004925F0"/>
    <w:rsid w:val="0049271D"/>
    <w:rsid w:val="00492793"/>
    <w:rsid w:val="004927DC"/>
    <w:rsid w:val="0049289C"/>
    <w:rsid w:val="004928C2"/>
    <w:rsid w:val="004929A7"/>
    <w:rsid w:val="00492C4D"/>
    <w:rsid w:val="00492C90"/>
    <w:rsid w:val="00492DF4"/>
    <w:rsid w:val="00492E0B"/>
    <w:rsid w:val="00492EA2"/>
    <w:rsid w:val="00492EAA"/>
    <w:rsid w:val="00492F8B"/>
    <w:rsid w:val="004930D5"/>
    <w:rsid w:val="00493103"/>
    <w:rsid w:val="00493194"/>
    <w:rsid w:val="00493198"/>
    <w:rsid w:val="00493425"/>
    <w:rsid w:val="00493428"/>
    <w:rsid w:val="004934B4"/>
    <w:rsid w:val="0049356A"/>
    <w:rsid w:val="004935F6"/>
    <w:rsid w:val="0049373E"/>
    <w:rsid w:val="004937AF"/>
    <w:rsid w:val="004937FC"/>
    <w:rsid w:val="0049392F"/>
    <w:rsid w:val="00493A44"/>
    <w:rsid w:val="00493B57"/>
    <w:rsid w:val="00493BAA"/>
    <w:rsid w:val="00493CE3"/>
    <w:rsid w:val="00493D84"/>
    <w:rsid w:val="00493DFA"/>
    <w:rsid w:val="00493E00"/>
    <w:rsid w:val="00493EFA"/>
    <w:rsid w:val="00493F2D"/>
    <w:rsid w:val="004942E8"/>
    <w:rsid w:val="00494361"/>
    <w:rsid w:val="004943D7"/>
    <w:rsid w:val="004945EF"/>
    <w:rsid w:val="0049473F"/>
    <w:rsid w:val="00494988"/>
    <w:rsid w:val="0049499D"/>
    <w:rsid w:val="00494AE3"/>
    <w:rsid w:val="00494E8B"/>
    <w:rsid w:val="00494EC5"/>
    <w:rsid w:val="00494EC9"/>
    <w:rsid w:val="00494F86"/>
    <w:rsid w:val="00494FF9"/>
    <w:rsid w:val="00495005"/>
    <w:rsid w:val="004950BE"/>
    <w:rsid w:val="00495105"/>
    <w:rsid w:val="0049520E"/>
    <w:rsid w:val="00495265"/>
    <w:rsid w:val="00495478"/>
    <w:rsid w:val="0049564C"/>
    <w:rsid w:val="00495751"/>
    <w:rsid w:val="004957C4"/>
    <w:rsid w:val="00495844"/>
    <w:rsid w:val="00495856"/>
    <w:rsid w:val="004958CD"/>
    <w:rsid w:val="00495A17"/>
    <w:rsid w:val="00495A47"/>
    <w:rsid w:val="00495B0D"/>
    <w:rsid w:val="00495B8D"/>
    <w:rsid w:val="00495D14"/>
    <w:rsid w:val="00495ECF"/>
    <w:rsid w:val="00495ED1"/>
    <w:rsid w:val="00495EF3"/>
    <w:rsid w:val="00495FF3"/>
    <w:rsid w:val="0049602F"/>
    <w:rsid w:val="00496124"/>
    <w:rsid w:val="004961D2"/>
    <w:rsid w:val="004962C4"/>
    <w:rsid w:val="004963B8"/>
    <w:rsid w:val="004963E4"/>
    <w:rsid w:val="00496431"/>
    <w:rsid w:val="00496467"/>
    <w:rsid w:val="00496478"/>
    <w:rsid w:val="004964AF"/>
    <w:rsid w:val="004964B0"/>
    <w:rsid w:val="0049657D"/>
    <w:rsid w:val="0049657F"/>
    <w:rsid w:val="004965A0"/>
    <w:rsid w:val="0049665B"/>
    <w:rsid w:val="004966E8"/>
    <w:rsid w:val="0049685E"/>
    <w:rsid w:val="00496868"/>
    <w:rsid w:val="00496919"/>
    <w:rsid w:val="00496966"/>
    <w:rsid w:val="00496A66"/>
    <w:rsid w:val="00496C85"/>
    <w:rsid w:val="00496EBF"/>
    <w:rsid w:val="00497002"/>
    <w:rsid w:val="00497008"/>
    <w:rsid w:val="004970EF"/>
    <w:rsid w:val="00497232"/>
    <w:rsid w:val="00497295"/>
    <w:rsid w:val="004972A3"/>
    <w:rsid w:val="004972F7"/>
    <w:rsid w:val="004973B4"/>
    <w:rsid w:val="004974A0"/>
    <w:rsid w:val="004975B0"/>
    <w:rsid w:val="0049773A"/>
    <w:rsid w:val="0049773E"/>
    <w:rsid w:val="00497831"/>
    <w:rsid w:val="00497841"/>
    <w:rsid w:val="004978E2"/>
    <w:rsid w:val="00497A19"/>
    <w:rsid w:val="00497A51"/>
    <w:rsid w:val="00497ACD"/>
    <w:rsid w:val="00497AD9"/>
    <w:rsid w:val="00497C86"/>
    <w:rsid w:val="00497DD2"/>
    <w:rsid w:val="004A006C"/>
    <w:rsid w:val="004A0127"/>
    <w:rsid w:val="004A02C7"/>
    <w:rsid w:val="004A02CB"/>
    <w:rsid w:val="004A02E0"/>
    <w:rsid w:val="004A04D4"/>
    <w:rsid w:val="004A0522"/>
    <w:rsid w:val="004A0546"/>
    <w:rsid w:val="004A05CE"/>
    <w:rsid w:val="004A05F5"/>
    <w:rsid w:val="004A06D4"/>
    <w:rsid w:val="004A07F1"/>
    <w:rsid w:val="004A0819"/>
    <w:rsid w:val="004A08D0"/>
    <w:rsid w:val="004A0925"/>
    <w:rsid w:val="004A0932"/>
    <w:rsid w:val="004A09F1"/>
    <w:rsid w:val="004A0AB1"/>
    <w:rsid w:val="004A0B2B"/>
    <w:rsid w:val="004A0C89"/>
    <w:rsid w:val="004A0C8F"/>
    <w:rsid w:val="004A0D6E"/>
    <w:rsid w:val="004A0D8A"/>
    <w:rsid w:val="004A0E0E"/>
    <w:rsid w:val="004A0FFD"/>
    <w:rsid w:val="004A1002"/>
    <w:rsid w:val="004A1024"/>
    <w:rsid w:val="004A106A"/>
    <w:rsid w:val="004A1129"/>
    <w:rsid w:val="004A1234"/>
    <w:rsid w:val="004A133C"/>
    <w:rsid w:val="004A13A7"/>
    <w:rsid w:val="004A13BF"/>
    <w:rsid w:val="004A1402"/>
    <w:rsid w:val="004A150C"/>
    <w:rsid w:val="004A1541"/>
    <w:rsid w:val="004A1655"/>
    <w:rsid w:val="004A17B0"/>
    <w:rsid w:val="004A18D0"/>
    <w:rsid w:val="004A1958"/>
    <w:rsid w:val="004A1A84"/>
    <w:rsid w:val="004A1AA1"/>
    <w:rsid w:val="004A1B33"/>
    <w:rsid w:val="004A1B8A"/>
    <w:rsid w:val="004A1C23"/>
    <w:rsid w:val="004A1D08"/>
    <w:rsid w:val="004A1D2A"/>
    <w:rsid w:val="004A1DD2"/>
    <w:rsid w:val="004A1DF4"/>
    <w:rsid w:val="004A1F45"/>
    <w:rsid w:val="004A1FAC"/>
    <w:rsid w:val="004A20B1"/>
    <w:rsid w:val="004A20C1"/>
    <w:rsid w:val="004A2228"/>
    <w:rsid w:val="004A22B9"/>
    <w:rsid w:val="004A267A"/>
    <w:rsid w:val="004A2856"/>
    <w:rsid w:val="004A292D"/>
    <w:rsid w:val="004A29E5"/>
    <w:rsid w:val="004A2A77"/>
    <w:rsid w:val="004A2B00"/>
    <w:rsid w:val="004A2B59"/>
    <w:rsid w:val="004A2FA0"/>
    <w:rsid w:val="004A307A"/>
    <w:rsid w:val="004A3087"/>
    <w:rsid w:val="004A3095"/>
    <w:rsid w:val="004A3389"/>
    <w:rsid w:val="004A3449"/>
    <w:rsid w:val="004A3519"/>
    <w:rsid w:val="004A3693"/>
    <w:rsid w:val="004A3696"/>
    <w:rsid w:val="004A369F"/>
    <w:rsid w:val="004A3708"/>
    <w:rsid w:val="004A382F"/>
    <w:rsid w:val="004A3ACA"/>
    <w:rsid w:val="004A3BDB"/>
    <w:rsid w:val="004A3ED8"/>
    <w:rsid w:val="004A4125"/>
    <w:rsid w:val="004A42B3"/>
    <w:rsid w:val="004A45BE"/>
    <w:rsid w:val="004A4609"/>
    <w:rsid w:val="004A46D0"/>
    <w:rsid w:val="004A4778"/>
    <w:rsid w:val="004A47AC"/>
    <w:rsid w:val="004A49EC"/>
    <w:rsid w:val="004A49F1"/>
    <w:rsid w:val="004A4A67"/>
    <w:rsid w:val="004A4B16"/>
    <w:rsid w:val="004A4CEB"/>
    <w:rsid w:val="004A4D48"/>
    <w:rsid w:val="004A4DF2"/>
    <w:rsid w:val="004A4FBD"/>
    <w:rsid w:val="004A4FF9"/>
    <w:rsid w:val="004A5101"/>
    <w:rsid w:val="004A51DA"/>
    <w:rsid w:val="004A5288"/>
    <w:rsid w:val="004A5349"/>
    <w:rsid w:val="004A5385"/>
    <w:rsid w:val="004A53F6"/>
    <w:rsid w:val="004A56C6"/>
    <w:rsid w:val="004A571F"/>
    <w:rsid w:val="004A57BF"/>
    <w:rsid w:val="004A583B"/>
    <w:rsid w:val="004A58C3"/>
    <w:rsid w:val="004A58F8"/>
    <w:rsid w:val="004A59DA"/>
    <w:rsid w:val="004A5A42"/>
    <w:rsid w:val="004A5C16"/>
    <w:rsid w:val="004A5D19"/>
    <w:rsid w:val="004A5F2C"/>
    <w:rsid w:val="004A5FE8"/>
    <w:rsid w:val="004A6227"/>
    <w:rsid w:val="004A62EF"/>
    <w:rsid w:val="004A644E"/>
    <w:rsid w:val="004A6523"/>
    <w:rsid w:val="004A655E"/>
    <w:rsid w:val="004A65E3"/>
    <w:rsid w:val="004A65F5"/>
    <w:rsid w:val="004A6850"/>
    <w:rsid w:val="004A68E2"/>
    <w:rsid w:val="004A6925"/>
    <w:rsid w:val="004A6A5A"/>
    <w:rsid w:val="004A6AE6"/>
    <w:rsid w:val="004A6BBA"/>
    <w:rsid w:val="004A6CAB"/>
    <w:rsid w:val="004A6DFC"/>
    <w:rsid w:val="004A6DFF"/>
    <w:rsid w:val="004A7026"/>
    <w:rsid w:val="004A70D6"/>
    <w:rsid w:val="004A72B8"/>
    <w:rsid w:val="004A73F5"/>
    <w:rsid w:val="004A7448"/>
    <w:rsid w:val="004A755E"/>
    <w:rsid w:val="004A7587"/>
    <w:rsid w:val="004A7672"/>
    <w:rsid w:val="004A7725"/>
    <w:rsid w:val="004A77BB"/>
    <w:rsid w:val="004A783C"/>
    <w:rsid w:val="004A787A"/>
    <w:rsid w:val="004A7930"/>
    <w:rsid w:val="004A7C17"/>
    <w:rsid w:val="004A7C1A"/>
    <w:rsid w:val="004A7CCC"/>
    <w:rsid w:val="004A7D2F"/>
    <w:rsid w:val="004A7D53"/>
    <w:rsid w:val="004A7D92"/>
    <w:rsid w:val="004A7F45"/>
    <w:rsid w:val="004A7FA9"/>
    <w:rsid w:val="004B000E"/>
    <w:rsid w:val="004B0055"/>
    <w:rsid w:val="004B00C0"/>
    <w:rsid w:val="004B02A2"/>
    <w:rsid w:val="004B038D"/>
    <w:rsid w:val="004B03E4"/>
    <w:rsid w:val="004B0771"/>
    <w:rsid w:val="004B0861"/>
    <w:rsid w:val="004B08AE"/>
    <w:rsid w:val="004B092B"/>
    <w:rsid w:val="004B0AA4"/>
    <w:rsid w:val="004B0B8F"/>
    <w:rsid w:val="004B0C03"/>
    <w:rsid w:val="004B0E9E"/>
    <w:rsid w:val="004B0FFC"/>
    <w:rsid w:val="004B1061"/>
    <w:rsid w:val="004B1142"/>
    <w:rsid w:val="004B117C"/>
    <w:rsid w:val="004B120A"/>
    <w:rsid w:val="004B1220"/>
    <w:rsid w:val="004B1395"/>
    <w:rsid w:val="004B13B0"/>
    <w:rsid w:val="004B1411"/>
    <w:rsid w:val="004B152F"/>
    <w:rsid w:val="004B1575"/>
    <w:rsid w:val="004B16D7"/>
    <w:rsid w:val="004B16FC"/>
    <w:rsid w:val="004B17B1"/>
    <w:rsid w:val="004B1810"/>
    <w:rsid w:val="004B1821"/>
    <w:rsid w:val="004B193B"/>
    <w:rsid w:val="004B19E3"/>
    <w:rsid w:val="004B1A01"/>
    <w:rsid w:val="004B1A20"/>
    <w:rsid w:val="004B1A54"/>
    <w:rsid w:val="004B1AFC"/>
    <w:rsid w:val="004B1BA7"/>
    <w:rsid w:val="004B1C6F"/>
    <w:rsid w:val="004B1CCE"/>
    <w:rsid w:val="004B1D0B"/>
    <w:rsid w:val="004B1D8E"/>
    <w:rsid w:val="004B1E3C"/>
    <w:rsid w:val="004B1E51"/>
    <w:rsid w:val="004B1EFF"/>
    <w:rsid w:val="004B1FDA"/>
    <w:rsid w:val="004B2295"/>
    <w:rsid w:val="004B247A"/>
    <w:rsid w:val="004B248E"/>
    <w:rsid w:val="004B24AE"/>
    <w:rsid w:val="004B24B1"/>
    <w:rsid w:val="004B24E1"/>
    <w:rsid w:val="004B2500"/>
    <w:rsid w:val="004B26CA"/>
    <w:rsid w:val="004B2733"/>
    <w:rsid w:val="004B2954"/>
    <w:rsid w:val="004B2999"/>
    <w:rsid w:val="004B29A1"/>
    <w:rsid w:val="004B2AF9"/>
    <w:rsid w:val="004B2B80"/>
    <w:rsid w:val="004B2C92"/>
    <w:rsid w:val="004B2C96"/>
    <w:rsid w:val="004B2D07"/>
    <w:rsid w:val="004B2D3A"/>
    <w:rsid w:val="004B2DA7"/>
    <w:rsid w:val="004B2E2C"/>
    <w:rsid w:val="004B2F49"/>
    <w:rsid w:val="004B3047"/>
    <w:rsid w:val="004B319D"/>
    <w:rsid w:val="004B3472"/>
    <w:rsid w:val="004B36B4"/>
    <w:rsid w:val="004B386C"/>
    <w:rsid w:val="004B387C"/>
    <w:rsid w:val="004B3881"/>
    <w:rsid w:val="004B3904"/>
    <w:rsid w:val="004B3966"/>
    <w:rsid w:val="004B3A58"/>
    <w:rsid w:val="004B3CA7"/>
    <w:rsid w:val="004B3D1B"/>
    <w:rsid w:val="004B3DCB"/>
    <w:rsid w:val="004B3F11"/>
    <w:rsid w:val="004B408F"/>
    <w:rsid w:val="004B4164"/>
    <w:rsid w:val="004B4182"/>
    <w:rsid w:val="004B41CE"/>
    <w:rsid w:val="004B4277"/>
    <w:rsid w:val="004B42B0"/>
    <w:rsid w:val="004B4394"/>
    <w:rsid w:val="004B4411"/>
    <w:rsid w:val="004B4452"/>
    <w:rsid w:val="004B4454"/>
    <w:rsid w:val="004B4471"/>
    <w:rsid w:val="004B4478"/>
    <w:rsid w:val="004B4607"/>
    <w:rsid w:val="004B4756"/>
    <w:rsid w:val="004B4890"/>
    <w:rsid w:val="004B491C"/>
    <w:rsid w:val="004B49F1"/>
    <w:rsid w:val="004B4C31"/>
    <w:rsid w:val="004B4D0C"/>
    <w:rsid w:val="004B4D43"/>
    <w:rsid w:val="004B4D67"/>
    <w:rsid w:val="004B4EDF"/>
    <w:rsid w:val="004B4F0A"/>
    <w:rsid w:val="004B5010"/>
    <w:rsid w:val="004B51B7"/>
    <w:rsid w:val="004B52FA"/>
    <w:rsid w:val="004B5341"/>
    <w:rsid w:val="004B54C3"/>
    <w:rsid w:val="004B564A"/>
    <w:rsid w:val="004B576B"/>
    <w:rsid w:val="004B57E6"/>
    <w:rsid w:val="004B581F"/>
    <w:rsid w:val="004B58A3"/>
    <w:rsid w:val="004B59B6"/>
    <w:rsid w:val="004B59D1"/>
    <w:rsid w:val="004B59DE"/>
    <w:rsid w:val="004B5A1C"/>
    <w:rsid w:val="004B5B62"/>
    <w:rsid w:val="004B5E32"/>
    <w:rsid w:val="004B5E76"/>
    <w:rsid w:val="004B6058"/>
    <w:rsid w:val="004B6093"/>
    <w:rsid w:val="004B60AF"/>
    <w:rsid w:val="004B628F"/>
    <w:rsid w:val="004B6322"/>
    <w:rsid w:val="004B6345"/>
    <w:rsid w:val="004B63DE"/>
    <w:rsid w:val="004B6474"/>
    <w:rsid w:val="004B6495"/>
    <w:rsid w:val="004B657A"/>
    <w:rsid w:val="004B65D0"/>
    <w:rsid w:val="004B67F8"/>
    <w:rsid w:val="004B681B"/>
    <w:rsid w:val="004B682C"/>
    <w:rsid w:val="004B694D"/>
    <w:rsid w:val="004B6951"/>
    <w:rsid w:val="004B6B77"/>
    <w:rsid w:val="004B6BEC"/>
    <w:rsid w:val="004B6C66"/>
    <w:rsid w:val="004B6CE1"/>
    <w:rsid w:val="004B6D91"/>
    <w:rsid w:val="004B6DBA"/>
    <w:rsid w:val="004B6EC2"/>
    <w:rsid w:val="004B7167"/>
    <w:rsid w:val="004B71F2"/>
    <w:rsid w:val="004B7249"/>
    <w:rsid w:val="004B735E"/>
    <w:rsid w:val="004B7364"/>
    <w:rsid w:val="004B758F"/>
    <w:rsid w:val="004B768E"/>
    <w:rsid w:val="004B77A8"/>
    <w:rsid w:val="004B784C"/>
    <w:rsid w:val="004B79B2"/>
    <w:rsid w:val="004B79BD"/>
    <w:rsid w:val="004B7B95"/>
    <w:rsid w:val="004B7E17"/>
    <w:rsid w:val="004B7ED3"/>
    <w:rsid w:val="004B7FCE"/>
    <w:rsid w:val="004C0077"/>
    <w:rsid w:val="004C020D"/>
    <w:rsid w:val="004C0231"/>
    <w:rsid w:val="004C03EF"/>
    <w:rsid w:val="004C043F"/>
    <w:rsid w:val="004C0555"/>
    <w:rsid w:val="004C07E2"/>
    <w:rsid w:val="004C0845"/>
    <w:rsid w:val="004C0903"/>
    <w:rsid w:val="004C0BB6"/>
    <w:rsid w:val="004C0C8B"/>
    <w:rsid w:val="004C0CCF"/>
    <w:rsid w:val="004C0D45"/>
    <w:rsid w:val="004C0EEA"/>
    <w:rsid w:val="004C0FB4"/>
    <w:rsid w:val="004C1042"/>
    <w:rsid w:val="004C1055"/>
    <w:rsid w:val="004C1083"/>
    <w:rsid w:val="004C1287"/>
    <w:rsid w:val="004C13D6"/>
    <w:rsid w:val="004C14C3"/>
    <w:rsid w:val="004C14D6"/>
    <w:rsid w:val="004C15B5"/>
    <w:rsid w:val="004C183C"/>
    <w:rsid w:val="004C1912"/>
    <w:rsid w:val="004C1921"/>
    <w:rsid w:val="004C1A65"/>
    <w:rsid w:val="004C1AA9"/>
    <w:rsid w:val="004C1ABE"/>
    <w:rsid w:val="004C1B4C"/>
    <w:rsid w:val="004C1CF6"/>
    <w:rsid w:val="004C1E9B"/>
    <w:rsid w:val="004C1FB5"/>
    <w:rsid w:val="004C20ED"/>
    <w:rsid w:val="004C218D"/>
    <w:rsid w:val="004C2364"/>
    <w:rsid w:val="004C2527"/>
    <w:rsid w:val="004C2695"/>
    <w:rsid w:val="004C2696"/>
    <w:rsid w:val="004C27D5"/>
    <w:rsid w:val="004C2869"/>
    <w:rsid w:val="004C28D2"/>
    <w:rsid w:val="004C28DF"/>
    <w:rsid w:val="004C28F2"/>
    <w:rsid w:val="004C296B"/>
    <w:rsid w:val="004C299E"/>
    <w:rsid w:val="004C2A5F"/>
    <w:rsid w:val="004C2AC7"/>
    <w:rsid w:val="004C2D24"/>
    <w:rsid w:val="004C2D83"/>
    <w:rsid w:val="004C2D91"/>
    <w:rsid w:val="004C2DE1"/>
    <w:rsid w:val="004C3113"/>
    <w:rsid w:val="004C3144"/>
    <w:rsid w:val="004C32C1"/>
    <w:rsid w:val="004C3374"/>
    <w:rsid w:val="004C35B6"/>
    <w:rsid w:val="004C3614"/>
    <w:rsid w:val="004C36D9"/>
    <w:rsid w:val="004C377B"/>
    <w:rsid w:val="004C389E"/>
    <w:rsid w:val="004C38A9"/>
    <w:rsid w:val="004C38C7"/>
    <w:rsid w:val="004C3A56"/>
    <w:rsid w:val="004C3A90"/>
    <w:rsid w:val="004C3CB9"/>
    <w:rsid w:val="004C3D02"/>
    <w:rsid w:val="004C3D68"/>
    <w:rsid w:val="004C3F31"/>
    <w:rsid w:val="004C3F59"/>
    <w:rsid w:val="004C403C"/>
    <w:rsid w:val="004C4083"/>
    <w:rsid w:val="004C414F"/>
    <w:rsid w:val="004C42C0"/>
    <w:rsid w:val="004C43C8"/>
    <w:rsid w:val="004C43F7"/>
    <w:rsid w:val="004C4438"/>
    <w:rsid w:val="004C446B"/>
    <w:rsid w:val="004C4482"/>
    <w:rsid w:val="004C4602"/>
    <w:rsid w:val="004C4642"/>
    <w:rsid w:val="004C4774"/>
    <w:rsid w:val="004C48B6"/>
    <w:rsid w:val="004C493F"/>
    <w:rsid w:val="004C49B6"/>
    <w:rsid w:val="004C4A43"/>
    <w:rsid w:val="004C4A5A"/>
    <w:rsid w:val="004C4B14"/>
    <w:rsid w:val="004C4B2D"/>
    <w:rsid w:val="004C4B5F"/>
    <w:rsid w:val="004C4B89"/>
    <w:rsid w:val="004C4DE4"/>
    <w:rsid w:val="004C4F07"/>
    <w:rsid w:val="004C4F57"/>
    <w:rsid w:val="004C4FD5"/>
    <w:rsid w:val="004C5084"/>
    <w:rsid w:val="004C50A6"/>
    <w:rsid w:val="004C5119"/>
    <w:rsid w:val="004C5423"/>
    <w:rsid w:val="004C543D"/>
    <w:rsid w:val="004C559B"/>
    <w:rsid w:val="004C5630"/>
    <w:rsid w:val="004C573E"/>
    <w:rsid w:val="004C5835"/>
    <w:rsid w:val="004C583B"/>
    <w:rsid w:val="004C583F"/>
    <w:rsid w:val="004C59BE"/>
    <w:rsid w:val="004C5AB4"/>
    <w:rsid w:val="004C5B1F"/>
    <w:rsid w:val="004C5C2C"/>
    <w:rsid w:val="004C5C98"/>
    <w:rsid w:val="004C5DA5"/>
    <w:rsid w:val="004C5DD2"/>
    <w:rsid w:val="004C5E3F"/>
    <w:rsid w:val="004C5F0C"/>
    <w:rsid w:val="004C616A"/>
    <w:rsid w:val="004C61AB"/>
    <w:rsid w:val="004C64E7"/>
    <w:rsid w:val="004C6518"/>
    <w:rsid w:val="004C671F"/>
    <w:rsid w:val="004C672C"/>
    <w:rsid w:val="004C683D"/>
    <w:rsid w:val="004C686E"/>
    <w:rsid w:val="004C690F"/>
    <w:rsid w:val="004C69A0"/>
    <w:rsid w:val="004C69CC"/>
    <w:rsid w:val="004C69E6"/>
    <w:rsid w:val="004C6A3C"/>
    <w:rsid w:val="004C6A6C"/>
    <w:rsid w:val="004C6C03"/>
    <w:rsid w:val="004C6C7D"/>
    <w:rsid w:val="004C6CD8"/>
    <w:rsid w:val="004C6E64"/>
    <w:rsid w:val="004C6F75"/>
    <w:rsid w:val="004C711F"/>
    <w:rsid w:val="004C717C"/>
    <w:rsid w:val="004C721B"/>
    <w:rsid w:val="004C72E3"/>
    <w:rsid w:val="004C76F9"/>
    <w:rsid w:val="004C771C"/>
    <w:rsid w:val="004C777A"/>
    <w:rsid w:val="004C77D3"/>
    <w:rsid w:val="004C7822"/>
    <w:rsid w:val="004C78F0"/>
    <w:rsid w:val="004C7AA1"/>
    <w:rsid w:val="004C7B3D"/>
    <w:rsid w:val="004C7C96"/>
    <w:rsid w:val="004C7CA9"/>
    <w:rsid w:val="004C7CD1"/>
    <w:rsid w:val="004C7D09"/>
    <w:rsid w:val="004C7DF2"/>
    <w:rsid w:val="004C7E99"/>
    <w:rsid w:val="004C7EC8"/>
    <w:rsid w:val="004C7FA3"/>
    <w:rsid w:val="004D006C"/>
    <w:rsid w:val="004D021F"/>
    <w:rsid w:val="004D02BD"/>
    <w:rsid w:val="004D02D4"/>
    <w:rsid w:val="004D0509"/>
    <w:rsid w:val="004D0537"/>
    <w:rsid w:val="004D0710"/>
    <w:rsid w:val="004D07CE"/>
    <w:rsid w:val="004D088E"/>
    <w:rsid w:val="004D0955"/>
    <w:rsid w:val="004D09DF"/>
    <w:rsid w:val="004D0A41"/>
    <w:rsid w:val="004D0A95"/>
    <w:rsid w:val="004D0A98"/>
    <w:rsid w:val="004D0AE9"/>
    <w:rsid w:val="004D0B49"/>
    <w:rsid w:val="004D0BD8"/>
    <w:rsid w:val="004D0CCB"/>
    <w:rsid w:val="004D0EA6"/>
    <w:rsid w:val="004D103B"/>
    <w:rsid w:val="004D10B8"/>
    <w:rsid w:val="004D12DC"/>
    <w:rsid w:val="004D1309"/>
    <w:rsid w:val="004D1377"/>
    <w:rsid w:val="004D13E2"/>
    <w:rsid w:val="004D1478"/>
    <w:rsid w:val="004D15B3"/>
    <w:rsid w:val="004D1616"/>
    <w:rsid w:val="004D17AF"/>
    <w:rsid w:val="004D183F"/>
    <w:rsid w:val="004D185B"/>
    <w:rsid w:val="004D193A"/>
    <w:rsid w:val="004D19E3"/>
    <w:rsid w:val="004D19FA"/>
    <w:rsid w:val="004D1A42"/>
    <w:rsid w:val="004D1A49"/>
    <w:rsid w:val="004D1AE1"/>
    <w:rsid w:val="004D1B71"/>
    <w:rsid w:val="004D1BDB"/>
    <w:rsid w:val="004D1BEC"/>
    <w:rsid w:val="004D1C9B"/>
    <w:rsid w:val="004D1CB2"/>
    <w:rsid w:val="004D1EE0"/>
    <w:rsid w:val="004D1FAF"/>
    <w:rsid w:val="004D215E"/>
    <w:rsid w:val="004D2314"/>
    <w:rsid w:val="004D2335"/>
    <w:rsid w:val="004D2377"/>
    <w:rsid w:val="004D2719"/>
    <w:rsid w:val="004D2916"/>
    <w:rsid w:val="004D2948"/>
    <w:rsid w:val="004D2A7A"/>
    <w:rsid w:val="004D2C1A"/>
    <w:rsid w:val="004D2C63"/>
    <w:rsid w:val="004D2C8B"/>
    <w:rsid w:val="004D2CBD"/>
    <w:rsid w:val="004D2D2C"/>
    <w:rsid w:val="004D2DB2"/>
    <w:rsid w:val="004D2E43"/>
    <w:rsid w:val="004D2F74"/>
    <w:rsid w:val="004D3030"/>
    <w:rsid w:val="004D30B0"/>
    <w:rsid w:val="004D32FA"/>
    <w:rsid w:val="004D341C"/>
    <w:rsid w:val="004D34BC"/>
    <w:rsid w:val="004D355F"/>
    <w:rsid w:val="004D3591"/>
    <w:rsid w:val="004D35B9"/>
    <w:rsid w:val="004D3781"/>
    <w:rsid w:val="004D3B6C"/>
    <w:rsid w:val="004D3B91"/>
    <w:rsid w:val="004D3BF7"/>
    <w:rsid w:val="004D3C50"/>
    <w:rsid w:val="004D3DC1"/>
    <w:rsid w:val="004D3E8F"/>
    <w:rsid w:val="004D3EDF"/>
    <w:rsid w:val="004D3EE4"/>
    <w:rsid w:val="004D4026"/>
    <w:rsid w:val="004D414F"/>
    <w:rsid w:val="004D4276"/>
    <w:rsid w:val="004D45F0"/>
    <w:rsid w:val="004D4709"/>
    <w:rsid w:val="004D47A3"/>
    <w:rsid w:val="004D483A"/>
    <w:rsid w:val="004D48FE"/>
    <w:rsid w:val="004D497B"/>
    <w:rsid w:val="004D4A99"/>
    <w:rsid w:val="004D4AD6"/>
    <w:rsid w:val="004D4B0F"/>
    <w:rsid w:val="004D4BC4"/>
    <w:rsid w:val="004D4BC9"/>
    <w:rsid w:val="004D4C05"/>
    <w:rsid w:val="004D4CB5"/>
    <w:rsid w:val="004D4CCF"/>
    <w:rsid w:val="004D4CFD"/>
    <w:rsid w:val="004D4DA2"/>
    <w:rsid w:val="004D4E23"/>
    <w:rsid w:val="004D4F53"/>
    <w:rsid w:val="004D4FC2"/>
    <w:rsid w:val="004D5021"/>
    <w:rsid w:val="004D517D"/>
    <w:rsid w:val="004D542C"/>
    <w:rsid w:val="004D5505"/>
    <w:rsid w:val="004D55DB"/>
    <w:rsid w:val="004D56DE"/>
    <w:rsid w:val="004D5A39"/>
    <w:rsid w:val="004D5B03"/>
    <w:rsid w:val="004D5C53"/>
    <w:rsid w:val="004D5D1D"/>
    <w:rsid w:val="004D60C9"/>
    <w:rsid w:val="004D6188"/>
    <w:rsid w:val="004D61BF"/>
    <w:rsid w:val="004D62DB"/>
    <w:rsid w:val="004D6334"/>
    <w:rsid w:val="004D63AC"/>
    <w:rsid w:val="004D655A"/>
    <w:rsid w:val="004D6586"/>
    <w:rsid w:val="004D668F"/>
    <w:rsid w:val="004D672B"/>
    <w:rsid w:val="004D6791"/>
    <w:rsid w:val="004D67D2"/>
    <w:rsid w:val="004D6810"/>
    <w:rsid w:val="004D6A07"/>
    <w:rsid w:val="004D6B1B"/>
    <w:rsid w:val="004D6B54"/>
    <w:rsid w:val="004D6BC2"/>
    <w:rsid w:val="004D6C4E"/>
    <w:rsid w:val="004D71AF"/>
    <w:rsid w:val="004D724E"/>
    <w:rsid w:val="004D7390"/>
    <w:rsid w:val="004D73A3"/>
    <w:rsid w:val="004D73BB"/>
    <w:rsid w:val="004D7435"/>
    <w:rsid w:val="004D7438"/>
    <w:rsid w:val="004D7511"/>
    <w:rsid w:val="004D7554"/>
    <w:rsid w:val="004D7602"/>
    <w:rsid w:val="004D7610"/>
    <w:rsid w:val="004D765F"/>
    <w:rsid w:val="004D7684"/>
    <w:rsid w:val="004D76DC"/>
    <w:rsid w:val="004D77C5"/>
    <w:rsid w:val="004D78FD"/>
    <w:rsid w:val="004D796C"/>
    <w:rsid w:val="004D7980"/>
    <w:rsid w:val="004D7990"/>
    <w:rsid w:val="004D79B8"/>
    <w:rsid w:val="004D7AF9"/>
    <w:rsid w:val="004D7CF9"/>
    <w:rsid w:val="004D7DD4"/>
    <w:rsid w:val="004D7E18"/>
    <w:rsid w:val="004D7EAC"/>
    <w:rsid w:val="004D7F64"/>
    <w:rsid w:val="004E0014"/>
    <w:rsid w:val="004E0033"/>
    <w:rsid w:val="004E00D6"/>
    <w:rsid w:val="004E0402"/>
    <w:rsid w:val="004E04EE"/>
    <w:rsid w:val="004E053B"/>
    <w:rsid w:val="004E05D1"/>
    <w:rsid w:val="004E0823"/>
    <w:rsid w:val="004E088D"/>
    <w:rsid w:val="004E08B3"/>
    <w:rsid w:val="004E09B7"/>
    <w:rsid w:val="004E09D2"/>
    <w:rsid w:val="004E0A39"/>
    <w:rsid w:val="004E0A8D"/>
    <w:rsid w:val="004E0C69"/>
    <w:rsid w:val="004E0D5A"/>
    <w:rsid w:val="004E0E16"/>
    <w:rsid w:val="004E0E4E"/>
    <w:rsid w:val="004E0F2D"/>
    <w:rsid w:val="004E1145"/>
    <w:rsid w:val="004E119F"/>
    <w:rsid w:val="004E1217"/>
    <w:rsid w:val="004E1326"/>
    <w:rsid w:val="004E14E0"/>
    <w:rsid w:val="004E1683"/>
    <w:rsid w:val="004E181D"/>
    <w:rsid w:val="004E1886"/>
    <w:rsid w:val="004E18A1"/>
    <w:rsid w:val="004E1BE4"/>
    <w:rsid w:val="004E1CB7"/>
    <w:rsid w:val="004E1FEA"/>
    <w:rsid w:val="004E2014"/>
    <w:rsid w:val="004E20CA"/>
    <w:rsid w:val="004E20CC"/>
    <w:rsid w:val="004E2101"/>
    <w:rsid w:val="004E2120"/>
    <w:rsid w:val="004E216D"/>
    <w:rsid w:val="004E21B9"/>
    <w:rsid w:val="004E229F"/>
    <w:rsid w:val="004E2326"/>
    <w:rsid w:val="004E2372"/>
    <w:rsid w:val="004E23EF"/>
    <w:rsid w:val="004E2532"/>
    <w:rsid w:val="004E2597"/>
    <w:rsid w:val="004E25FE"/>
    <w:rsid w:val="004E2601"/>
    <w:rsid w:val="004E2609"/>
    <w:rsid w:val="004E262F"/>
    <w:rsid w:val="004E26D8"/>
    <w:rsid w:val="004E26EB"/>
    <w:rsid w:val="004E274F"/>
    <w:rsid w:val="004E2880"/>
    <w:rsid w:val="004E2884"/>
    <w:rsid w:val="004E2AC9"/>
    <w:rsid w:val="004E2AD3"/>
    <w:rsid w:val="004E2AFE"/>
    <w:rsid w:val="004E2B10"/>
    <w:rsid w:val="004E2B40"/>
    <w:rsid w:val="004E2B7C"/>
    <w:rsid w:val="004E2BBA"/>
    <w:rsid w:val="004E2C0A"/>
    <w:rsid w:val="004E2C57"/>
    <w:rsid w:val="004E2D06"/>
    <w:rsid w:val="004E2E50"/>
    <w:rsid w:val="004E2E69"/>
    <w:rsid w:val="004E2EF0"/>
    <w:rsid w:val="004E2F6B"/>
    <w:rsid w:val="004E3011"/>
    <w:rsid w:val="004E3103"/>
    <w:rsid w:val="004E3167"/>
    <w:rsid w:val="004E322E"/>
    <w:rsid w:val="004E33EA"/>
    <w:rsid w:val="004E36A0"/>
    <w:rsid w:val="004E36AB"/>
    <w:rsid w:val="004E3845"/>
    <w:rsid w:val="004E39FB"/>
    <w:rsid w:val="004E3EC3"/>
    <w:rsid w:val="004E3EFF"/>
    <w:rsid w:val="004E3FB2"/>
    <w:rsid w:val="004E405C"/>
    <w:rsid w:val="004E468B"/>
    <w:rsid w:val="004E4747"/>
    <w:rsid w:val="004E4799"/>
    <w:rsid w:val="004E47E6"/>
    <w:rsid w:val="004E48A5"/>
    <w:rsid w:val="004E48D2"/>
    <w:rsid w:val="004E48D9"/>
    <w:rsid w:val="004E491D"/>
    <w:rsid w:val="004E4B23"/>
    <w:rsid w:val="004E4CFA"/>
    <w:rsid w:val="004E4F81"/>
    <w:rsid w:val="004E5085"/>
    <w:rsid w:val="004E5197"/>
    <w:rsid w:val="004E532A"/>
    <w:rsid w:val="004E537F"/>
    <w:rsid w:val="004E5487"/>
    <w:rsid w:val="004E54BF"/>
    <w:rsid w:val="004E556E"/>
    <w:rsid w:val="004E5587"/>
    <w:rsid w:val="004E560A"/>
    <w:rsid w:val="004E57AB"/>
    <w:rsid w:val="004E57FE"/>
    <w:rsid w:val="004E5858"/>
    <w:rsid w:val="004E5A30"/>
    <w:rsid w:val="004E5AE1"/>
    <w:rsid w:val="004E5C10"/>
    <w:rsid w:val="004E5CC5"/>
    <w:rsid w:val="004E5D65"/>
    <w:rsid w:val="004E5F29"/>
    <w:rsid w:val="004E5F41"/>
    <w:rsid w:val="004E5F66"/>
    <w:rsid w:val="004E607E"/>
    <w:rsid w:val="004E60E2"/>
    <w:rsid w:val="004E6184"/>
    <w:rsid w:val="004E61B3"/>
    <w:rsid w:val="004E6253"/>
    <w:rsid w:val="004E62A3"/>
    <w:rsid w:val="004E63D7"/>
    <w:rsid w:val="004E65C8"/>
    <w:rsid w:val="004E65FF"/>
    <w:rsid w:val="004E6661"/>
    <w:rsid w:val="004E6752"/>
    <w:rsid w:val="004E68C0"/>
    <w:rsid w:val="004E6AD2"/>
    <w:rsid w:val="004E6CBA"/>
    <w:rsid w:val="004E6CEA"/>
    <w:rsid w:val="004E6D22"/>
    <w:rsid w:val="004E6EFE"/>
    <w:rsid w:val="004E701D"/>
    <w:rsid w:val="004E70A7"/>
    <w:rsid w:val="004E713C"/>
    <w:rsid w:val="004E7325"/>
    <w:rsid w:val="004E73F9"/>
    <w:rsid w:val="004E74A4"/>
    <w:rsid w:val="004E75A4"/>
    <w:rsid w:val="004E7679"/>
    <w:rsid w:val="004E774D"/>
    <w:rsid w:val="004E77FE"/>
    <w:rsid w:val="004E784D"/>
    <w:rsid w:val="004E78F8"/>
    <w:rsid w:val="004E7A1C"/>
    <w:rsid w:val="004E7D8F"/>
    <w:rsid w:val="004E7F72"/>
    <w:rsid w:val="004E7FDF"/>
    <w:rsid w:val="004E7FFD"/>
    <w:rsid w:val="004F01ED"/>
    <w:rsid w:val="004F0294"/>
    <w:rsid w:val="004F0655"/>
    <w:rsid w:val="004F0682"/>
    <w:rsid w:val="004F0686"/>
    <w:rsid w:val="004F06D7"/>
    <w:rsid w:val="004F0A93"/>
    <w:rsid w:val="004F0B4F"/>
    <w:rsid w:val="004F0BBF"/>
    <w:rsid w:val="004F0D89"/>
    <w:rsid w:val="004F1004"/>
    <w:rsid w:val="004F1071"/>
    <w:rsid w:val="004F1098"/>
    <w:rsid w:val="004F12B4"/>
    <w:rsid w:val="004F1370"/>
    <w:rsid w:val="004F14C7"/>
    <w:rsid w:val="004F16E3"/>
    <w:rsid w:val="004F180F"/>
    <w:rsid w:val="004F196F"/>
    <w:rsid w:val="004F1AE5"/>
    <w:rsid w:val="004F1AF7"/>
    <w:rsid w:val="004F1B12"/>
    <w:rsid w:val="004F1B3B"/>
    <w:rsid w:val="004F1D32"/>
    <w:rsid w:val="004F1EA6"/>
    <w:rsid w:val="004F1EA8"/>
    <w:rsid w:val="004F1FCB"/>
    <w:rsid w:val="004F1FD9"/>
    <w:rsid w:val="004F200B"/>
    <w:rsid w:val="004F20A3"/>
    <w:rsid w:val="004F214C"/>
    <w:rsid w:val="004F217E"/>
    <w:rsid w:val="004F21C2"/>
    <w:rsid w:val="004F21F9"/>
    <w:rsid w:val="004F22FA"/>
    <w:rsid w:val="004F23A0"/>
    <w:rsid w:val="004F2425"/>
    <w:rsid w:val="004F2452"/>
    <w:rsid w:val="004F24B5"/>
    <w:rsid w:val="004F257E"/>
    <w:rsid w:val="004F2591"/>
    <w:rsid w:val="004F2649"/>
    <w:rsid w:val="004F2660"/>
    <w:rsid w:val="004F26A2"/>
    <w:rsid w:val="004F27D8"/>
    <w:rsid w:val="004F2904"/>
    <w:rsid w:val="004F2921"/>
    <w:rsid w:val="004F2A8F"/>
    <w:rsid w:val="004F2E12"/>
    <w:rsid w:val="004F2F31"/>
    <w:rsid w:val="004F2F3A"/>
    <w:rsid w:val="004F2FE8"/>
    <w:rsid w:val="004F30AD"/>
    <w:rsid w:val="004F32AC"/>
    <w:rsid w:val="004F32DD"/>
    <w:rsid w:val="004F331B"/>
    <w:rsid w:val="004F340E"/>
    <w:rsid w:val="004F3460"/>
    <w:rsid w:val="004F3644"/>
    <w:rsid w:val="004F3682"/>
    <w:rsid w:val="004F3712"/>
    <w:rsid w:val="004F37D5"/>
    <w:rsid w:val="004F382B"/>
    <w:rsid w:val="004F384F"/>
    <w:rsid w:val="004F38C7"/>
    <w:rsid w:val="004F3AA6"/>
    <w:rsid w:val="004F3B06"/>
    <w:rsid w:val="004F3D0B"/>
    <w:rsid w:val="004F3E04"/>
    <w:rsid w:val="004F3EFB"/>
    <w:rsid w:val="004F412D"/>
    <w:rsid w:val="004F429A"/>
    <w:rsid w:val="004F42DD"/>
    <w:rsid w:val="004F4433"/>
    <w:rsid w:val="004F4514"/>
    <w:rsid w:val="004F4666"/>
    <w:rsid w:val="004F4699"/>
    <w:rsid w:val="004F4798"/>
    <w:rsid w:val="004F4830"/>
    <w:rsid w:val="004F4AA0"/>
    <w:rsid w:val="004F4B70"/>
    <w:rsid w:val="004F4C0E"/>
    <w:rsid w:val="004F4D6A"/>
    <w:rsid w:val="004F4E1F"/>
    <w:rsid w:val="004F4F7C"/>
    <w:rsid w:val="004F52A7"/>
    <w:rsid w:val="004F5324"/>
    <w:rsid w:val="004F5578"/>
    <w:rsid w:val="004F5624"/>
    <w:rsid w:val="004F579E"/>
    <w:rsid w:val="004F5826"/>
    <w:rsid w:val="004F589C"/>
    <w:rsid w:val="004F595B"/>
    <w:rsid w:val="004F5962"/>
    <w:rsid w:val="004F59FD"/>
    <w:rsid w:val="004F5B79"/>
    <w:rsid w:val="004F5D6B"/>
    <w:rsid w:val="004F5E70"/>
    <w:rsid w:val="004F5F64"/>
    <w:rsid w:val="004F6083"/>
    <w:rsid w:val="004F62DC"/>
    <w:rsid w:val="004F650B"/>
    <w:rsid w:val="004F6574"/>
    <w:rsid w:val="004F65B4"/>
    <w:rsid w:val="004F66E4"/>
    <w:rsid w:val="004F674E"/>
    <w:rsid w:val="004F676A"/>
    <w:rsid w:val="004F678A"/>
    <w:rsid w:val="004F6903"/>
    <w:rsid w:val="004F698A"/>
    <w:rsid w:val="004F6996"/>
    <w:rsid w:val="004F69A6"/>
    <w:rsid w:val="004F6A10"/>
    <w:rsid w:val="004F6BFD"/>
    <w:rsid w:val="004F6D09"/>
    <w:rsid w:val="004F6D4F"/>
    <w:rsid w:val="004F6E3A"/>
    <w:rsid w:val="004F6E57"/>
    <w:rsid w:val="004F6E5C"/>
    <w:rsid w:val="004F6EB6"/>
    <w:rsid w:val="004F6F1E"/>
    <w:rsid w:val="004F6F32"/>
    <w:rsid w:val="004F6F49"/>
    <w:rsid w:val="004F705E"/>
    <w:rsid w:val="004F70C6"/>
    <w:rsid w:val="004F738A"/>
    <w:rsid w:val="004F747A"/>
    <w:rsid w:val="004F7643"/>
    <w:rsid w:val="004F783F"/>
    <w:rsid w:val="004F784F"/>
    <w:rsid w:val="004F797E"/>
    <w:rsid w:val="004F7988"/>
    <w:rsid w:val="004F79AA"/>
    <w:rsid w:val="004F79D3"/>
    <w:rsid w:val="004F7A7B"/>
    <w:rsid w:val="004F7AA6"/>
    <w:rsid w:val="004F7C3F"/>
    <w:rsid w:val="004F7C76"/>
    <w:rsid w:val="004F7F76"/>
    <w:rsid w:val="00500012"/>
    <w:rsid w:val="005000B3"/>
    <w:rsid w:val="005000D0"/>
    <w:rsid w:val="00500269"/>
    <w:rsid w:val="00500432"/>
    <w:rsid w:val="00500565"/>
    <w:rsid w:val="00500655"/>
    <w:rsid w:val="0050067A"/>
    <w:rsid w:val="0050075F"/>
    <w:rsid w:val="0050085B"/>
    <w:rsid w:val="00500A9A"/>
    <w:rsid w:val="00500AD5"/>
    <w:rsid w:val="00500B29"/>
    <w:rsid w:val="00500D59"/>
    <w:rsid w:val="00500DB7"/>
    <w:rsid w:val="00500DCB"/>
    <w:rsid w:val="00500E58"/>
    <w:rsid w:val="005011B8"/>
    <w:rsid w:val="005011F0"/>
    <w:rsid w:val="00501271"/>
    <w:rsid w:val="005012B3"/>
    <w:rsid w:val="005012BB"/>
    <w:rsid w:val="005012D6"/>
    <w:rsid w:val="0050133D"/>
    <w:rsid w:val="0050145F"/>
    <w:rsid w:val="005014A6"/>
    <w:rsid w:val="0050167A"/>
    <w:rsid w:val="00501700"/>
    <w:rsid w:val="00501708"/>
    <w:rsid w:val="0050193F"/>
    <w:rsid w:val="005019C9"/>
    <w:rsid w:val="00501BA0"/>
    <w:rsid w:val="00501BE6"/>
    <w:rsid w:val="00501C12"/>
    <w:rsid w:val="00501D31"/>
    <w:rsid w:val="00501D57"/>
    <w:rsid w:val="00501D6D"/>
    <w:rsid w:val="00501D72"/>
    <w:rsid w:val="00501DE2"/>
    <w:rsid w:val="00501F1C"/>
    <w:rsid w:val="00501F65"/>
    <w:rsid w:val="005021AF"/>
    <w:rsid w:val="0050243D"/>
    <w:rsid w:val="005024A1"/>
    <w:rsid w:val="005025BF"/>
    <w:rsid w:val="00502747"/>
    <w:rsid w:val="0050277D"/>
    <w:rsid w:val="00502C50"/>
    <w:rsid w:val="00502C51"/>
    <w:rsid w:val="00502DA3"/>
    <w:rsid w:val="00502E48"/>
    <w:rsid w:val="00503179"/>
    <w:rsid w:val="00503243"/>
    <w:rsid w:val="00503330"/>
    <w:rsid w:val="005033FD"/>
    <w:rsid w:val="005034CF"/>
    <w:rsid w:val="005036A1"/>
    <w:rsid w:val="0050382A"/>
    <w:rsid w:val="005038E4"/>
    <w:rsid w:val="0050397D"/>
    <w:rsid w:val="005039B9"/>
    <w:rsid w:val="00503A7E"/>
    <w:rsid w:val="00503B67"/>
    <w:rsid w:val="00503D90"/>
    <w:rsid w:val="00503E1D"/>
    <w:rsid w:val="00503E8E"/>
    <w:rsid w:val="00503FEE"/>
    <w:rsid w:val="0050404D"/>
    <w:rsid w:val="0050404E"/>
    <w:rsid w:val="0050409A"/>
    <w:rsid w:val="00504105"/>
    <w:rsid w:val="0050420D"/>
    <w:rsid w:val="0050427F"/>
    <w:rsid w:val="00504454"/>
    <w:rsid w:val="00504586"/>
    <w:rsid w:val="005045FF"/>
    <w:rsid w:val="0050475B"/>
    <w:rsid w:val="00504842"/>
    <w:rsid w:val="00504870"/>
    <w:rsid w:val="005049C0"/>
    <w:rsid w:val="005049D4"/>
    <w:rsid w:val="00504A02"/>
    <w:rsid w:val="00504A0E"/>
    <w:rsid w:val="00504EBB"/>
    <w:rsid w:val="00504F34"/>
    <w:rsid w:val="00505013"/>
    <w:rsid w:val="00505081"/>
    <w:rsid w:val="005051B6"/>
    <w:rsid w:val="00505203"/>
    <w:rsid w:val="005052CF"/>
    <w:rsid w:val="005052E1"/>
    <w:rsid w:val="00505429"/>
    <w:rsid w:val="00505546"/>
    <w:rsid w:val="005055FD"/>
    <w:rsid w:val="005056A1"/>
    <w:rsid w:val="00505701"/>
    <w:rsid w:val="0050575B"/>
    <w:rsid w:val="00505797"/>
    <w:rsid w:val="00505919"/>
    <w:rsid w:val="00505936"/>
    <w:rsid w:val="00505AEF"/>
    <w:rsid w:val="00505C14"/>
    <w:rsid w:val="00505C53"/>
    <w:rsid w:val="00505EE0"/>
    <w:rsid w:val="00506093"/>
    <w:rsid w:val="005060B6"/>
    <w:rsid w:val="005060DF"/>
    <w:rsid w:val="005060F7"/>
    <w:rsid w:val="0050612A"/>
    <w:rsid w:val="0050615E"/>
    <w:rsid w:val="00506443"/>
    <w:rsid w:val="005066B1"/>
    <w:rsid w:val="00506868"/>
    <w:rsid w:val="00506AC9"/>
    <w:rsid w:val="00506B36"/>
    <w:rsid w:val="00506C23"/>
    <w:rsid w:val="00506E12"/>
    <w:rsid w:val="00506E33"/>
    <w:rsid w:val="00506E53"/>
    <w:rsid w:val="00506FB9"/>
    <w:rsid w:val="00507024"/>
    <w:rsid w:val="00507155"/>
    <w:rsid w:val="00507156"/>
    <w:rsid w:val="00507164"/>
    <w:rsid w:val="00507487"/>
    <w:rsid w:val="00507659"/>
    <w:rsid w:val="00507713"/>
    <w:rsid w:val="0050772F"/>
    <w:rsid w:val="0050784C"/>
    <w:rsid w:val="0050786D"/>
    <w:rsid w:val="0050799C"/>
    <w:rsid w:val="00507A69"/>
    <w:rsid w:val="00507AA4"/>
    <w:rsid w:val="00507AAD"/>
    <w:rsid w:val="00507AB9"/>
    <w:rsid w:val="00507BE3"/>
    <w:rsid w:val="00507BF3"/>
    <w:rsid w:val="00507C83"/>
    <w:rsid w:val="00507D04"/>
    <w:rsid w:val="00507D08"/>
    <w:rsid w:val="00507E1F"/>
    <w:rsid w:val="00507EAA"/>
    <w:rsid w:val="00507FB5"/>
    <w:rsid w:val="00507FD5"/>
    <w:rsid w:val="0051008B"/>
    <w:rsid w:val="00510223"/>
    <w:rsid w:val="005102D2"/>
    <w:rsid w:val="0051032E"/>
    <w:rsid w:val="005103CF"/>
    <w:rsid w:val="005103F9"/>
    <w:rsid w:val="00510553"/>
    <w:rsid w:val="00510656"/>
    <w:rsid w:val="00510747"/>
    <w:rsid w:val="00510753"/>
    <w:rsid w:val="0051080B"/>
    <w:rsid w:val="0051080F"/>
    <w:rsid w:val="00510A0C"/>
    <w:rsid w:val="00510A5F"/>
    <w:rsid w:val="00510AAF"/>
    <w:rsid w:val="00510B0F"/>
    <w:rsid w:val="00510BA8"/>
    <w:rsid w:val="00510C00"/>
    <w:rsid w:val="00510CC9"/>
    <w:rsid w:val="00510DD6"/>
    <w:rsid w:val="00510DF5"/>
    <w:rsid w:val="00510E56"/>
    <w:rsid w:val="00510EE1"/>
    <w:rsid w:val="00510F30"/>
    <w:rsid w:val="00510F5D"/>
    <w:rsid w:val="005111A0"/>
    <w:rsid w:val="00511211"/>
    <w:rsid w:val="005112D7"/>
    <w:rsid w:val="005114BF"/>
    <w:rsid w:val="005115CD"/>
    <w:rsid w:val="005115F9"/>
    <w:rsid w:val="0051177D"/>
    <w:rsid w:val="005117E8"/>
    <w:rsid w:val="00511953"/>
    <w:rsid w:val="00511A01"/>
    <w:rsid w:val="00511A44"/>
    <w:rsid w:val="00511A7E"/>
    <w:rsid w:val="00511B7D"/>
    <w:rsid w:val="00511C2C"/>
    <w:rsid w:val="00511C6C"/>
    <w:rsid w:val="00511DE1"/>
    <w:rsid w:val="00511E1D"/>
    <w:rsid w:val="00511FF0"/>
    <w:rsid w:val="00512209"/>
    <w:rsid w:val="0051232B"/>
    <w:rsid w:val="005123BC"/>
    <w:rsid w:val="00512474"/>
    <w:rsid w:val="00512528"/>
    <w:rsid w:val="005125B4"/>
    <w:rsid w:val="00512717"/>
    <w:rsid w:val="00512747"/>
    <w:rsid w:val="0051280B"/>
    <w:rsid w:val="0051294E"/>
    <w:rsid w:val="00512A2C"/>
    <w:rsid w:val="00512B42"/>
    <w:rsid w:val="00512C64"/>
    <w:rsid w:val="00512D11"/>
    <w:rsid w:val="00512EBF"/>
    <w:rsid w:val="0051300E"/>
    <w:rsid w:val="00513113"/>
    <w:rsid w:val="00513273"/>
    <w:rsid w:val="005133AB"/>
    <w:rsid w:val="00513499"/>
    <w:rsid w:val="00513786"/>
    <w:rsid w:val="005138BA"/>
    <w:rsid w:val="00513A70"/>
    <w:rsid w:val="00513BE6"/>
    <w:rsid w:val="00513E8F"/>
    <w:rsid w:val="00513F56"/>
    <w:rsid w:val="005141D7"/>
    <w:rsid w:val="005143C9"/>
    <w:rsid w:val="00514424"/>
    <w:rsid w:val="0051452E"/>
    <w:rsid w:val="005146A1"/>
    <w:rsid w:val="005146FE"/>
    <w:rsid w:val="00514767"/>
    <w:rsid w:val="005149EF"/>
    <w:rsid w:val="00514A97"/>
    <w:rsid w:val="00514C43"/>
    <w:rsid w:val="00514DE8"/>
    <w:rsid w:val="00514ECE"/>
    <w:rsid w:val="00514FC1"/>
    <w:rsid w:val="00515270"/>
    <w:rsid w:val="0051533D"/>
    <w:rsid w:val="0051534E"/>
    <w:rsid w:val="005153E1"/>
    <w:rsid w:val="005154B1"/>
    <w:rsid w:val="005155EE"/>
    <w:rsid w:val="00515650"/>
    <w:rsid w:val="00515764"/>
    <w:rsid w:val="005158D8"/>
    <w:rsid w:val="005159CB"/>
    <w:rsid w:val="005159F6"/>
    <w:rsid w:val="00515A04"/>
    <w:rsid w:val="00515A66"/>
    <w:rsid w:val="00515A6C"/>
    <w:rsid w:val="00515B84"/>
    <w:rsid w:val="00515C05"/>
    <w:rsid w:val="00515F9E"/>
    <w:rsid w:val="005162F4"/>
    <w:rsid w:val="005163EB"/>
    <w:rsid w:val="0051642D"/>
    <w:rsid w:val="00516465"/>
    <w:rsid w:val="005164A8"/>
    <w:rsid w:val="005164D9"/>
    <w:rsid w:val="00516549"/>
    <w:rsid w:val="0051659D"/>
    <w:rsid w:val="005165BE"/>
    <w:rsid w:val="00516682"/>
    <w:rsid w:val="0051670D"/>
    <w:rsid w:val="00516754"/>
    <w:rsid w:val="00516781"/>
    <w:rsid w:val="005167B7"/>
    <w:rsid w:val="00516865"/>
    <w:rsid w:val="00516967"/>
    <w:rsid w:val="0051697E"/>
    <w:rsid w:val="00516A72"/>
    <w:rsid w:val="00516AA1"/>
    <w:rsid w:val="00516E5F"/>
    <w:rsid w:val="00516E9B"/>
    <w:rsid w:val="00516EF9"/>
    <w:rsid w:val="00516F52"/>
    <w:rsid w:val="005170D1"/>
    <w:rsid w:val="005170D3"/>
    <w:rsid w:val="005171AB"/>
    <w:rsid w:val="005171B5"/>
    <w:rsid w:val="005172E5"/>
    <w:rsid w:val="00517467"/>
    <w:rsid w:val="0051746F"/>
    <w:rsid w:val="005175C0"/>
    <w:rsid w:val="00517715"/>
    <w:rsid w:val="00517721"/>
    <w:rsid w:val="005178A5"/>
    <w:rsid w:val="005178CB"/>
    <w:rsid w:val="00517971"/>
    <w:rsid w:val="005179AD"/>
    <w:rsid w:val="00517AE6"/>
    <w:rsid w:val="00517C74"/>
    <w:rsid w:val="00517CAB"/>
    <w:rsid w:val="00517CC7"/>
    <w:rsid w:val="005200AE"/>
    <w:rsid w:val="005200BC"/>
    <w:rsid w:val="00520131"/>
    <w:rsid w:val="00520177"/>
    <w:rsid w:val="005201F6"/>
    <w:rsid w:val="00520258"/>
    <w:rsid w:val="005203FB"/>
    <w:rsid w:val="00520493"/>
    <w:rsid w:val="00520499"/>
    <w:rsid w:val="0052082B"/>
    <w:rsid w:val="00520A18"/>
    <w:rsid w:val="00520A98"/>
    <w:rsid w:val="00520AD3"/>
    <w:rsid w:val="00520AFF"/>
    <w:rsid w:val="00520DFD"/>
    <w:rsid w:val="00520F27"/>
    <w:rsid w:val="00520F71"/>
    <w:rsid w:val="005210D3"/>
    <w:rsid w:val="005213ED"/>
    <w:rsid w:val="005214C2"/>
    <w:rsid w:val="005215E8"/>
    <w:rsid w:val="00521661"/>
    <w:rsid w:val="005218CE"/>
    <w:rsid w:val="0052191D"/>
    <w:rsid w:val="00521989"/>
    <w:rsid w:val="005219B4"/>
    <w:rsid w:val="00521A44"/>
    <w:rsid w:val="00521A55"/>
    <w:rsid w:val="00521CD0"/>
    <w:rsid w:val="00521D6E"/>
    <w:rsid w:val="00521DDF"/>
    <w:rsid w:val="00521F17"/>
    <w:rsid w:val="00521F40"/>
    <w:rsid w:val="00521FEB"/>
    <w:rsid w:val="0052261B"/>
    <w:rsid w:val="0052261F"/>
    <w:rsid w:val="00522677"/>
    <w:rsid w:val="00522697"/>
    <w:rsid w:val="005227D3"/>
    <w:rsid w:val="00522837"/>
    <w:rsid w:val="005228C9"/>
    <w:rsid w:val="005229CA"/>
    <w:rsid w:val="005229E9"/>
    <w:rsid w:val="00522A1E"/>
    <w:rsid w:val="00522A50"/>
    <w:rsid w:val="00522AF8"/>
    <w:rsid w:val="00522B3F"/>
    <w:rsid w:val="00522B93"/>
    <w:rsid w:val="00522CEE"/>
    <w:rsid w:val="00522D0B"/>
    <w:rsid w:val="00522ECB"/>
    <w:rsid w:val="00523350"/>
    <w:rsid w:val="00523570"/>
    <w:rsid w:val="005235EE"/>
    <w:rsid w:val="00523601"/>
    <w:rsid w:val="005237AF"/>
    <w:rsid w:val="005239B4"/>
    <w:rsid w:val="005239F0"/>
    <w:rsid w:val="005239F4"/>
    <w:rsid w:val="00523A89"/>
    <w:rsid w:val="00523AA0"/>
    <w:rsid w:val="00523B37"/>
    <w:rsid w:val="00523BE4"/>
    <w:rsid w:val="00523BF6"/>
    <w:rsid w:val="00523CA8"/>
    <w:rsid w:val="00524084"/>
    <w:rsid w:val="005240CF"/>
    <w:rsid w:val="005240D4"/>
    <w:rsid w:val="00524160"/>
    <w:rsid w:val="005241EF"/>
    <w:rsid w:val="005241F4"/>
    <w:rsid w:val="00524219"/>
    <w:rsid w:val="00524338"/>
    <w:rsid w:val="0052449F"/>
    <w:rsid w:val="005245E0"/>
    <w:rsid w:val="005245F2"/>
    <w:rsid w:val="005245F3"/>
    <w:rsid w:val="00524687"/>
    <w:rsid w:val="00524754"/>
    <w:rsid w:val="005248C1"/>
    <w:rsid w:val="00524A3B"/>
    <w:rsid w:val="00524A97"/>
    <w:rsid w:val="00524B35"/>
    <w:rsid w:val="00524B45"/>
    <w:rsid w:val="00524B84"/>
    <w:rsid w:val="00524D27"/>
    <w:rsid w:val="00525110"/>
    <w:rsid w:val="0052534A"/>
    <w:rsid w:val="0052537B"/>
    <w:rsid w:val="00525384"/>
    <w:rsid w:val="00525463"/>
    <w:rsid w:val="0052554D"/>
    <w:rsid w:val="00525786"/>
    <w:rsid w:val="00525889"/>
    <w:rsid w:val="00525906"/>
    <w:rsid w:val="00525A51"/>
    <w:rsid w:val="00525B63"/>
    <w:rsid w:val="00525BC4"/>
    <w:rsid w:val="00525BD9"/>
    <w:rsid w:val="00525C32"/>
    <w:rsid w:val="00525D14"/>
    <w:rsid w:val="00525F20"/>
    <w:rsid w:val="00525FAD"/>
    <w:rsid w:val="00525FFD"/>
    <w:rsid w:val="00526007"/>
    <w:rsid w:val="0052616A"/>
    <w:rsid w:val="0052627E"/>
    <w:rsid w:val="0052633D"/>
    <w:rsid w:val="0052634F"/>
    <w:rsid w:val="00526445"/>
    <w:rsid w:val="005264CD"/>
    <w:rsid w:val="005264ED"/>
    <w:rsid w:val="0052654A"/>
    <w:rsid w:val="00526BB8"/>
    <w:rsid w:val="00526BF8"/>
    <w:rsid w:val="00526C99"/>
    <w:rsid w:val="00526DE4"/>
    <w:rsid w:val="00526E40"/>
    <w:rsid w:val="00526E83"/>
    <w:rsid w:val="00526F73"/>
    <w:rsid w:val="00526F97"/>
    <w:rsid w:val="00527099"/>
    <w:rsid w:val="005270C3"/>
    <w:rsid w:val="00527246"/>
    <w:rsid w:val="00527366"/>
    <w:rsid w:val="00527392"/>
    <w:rsid w:val="0052739E"/>
    <w:rsid w:val="005274C0"/>
    <w:rsid w:val="00527732"/>
    <w:rsid w:val="005277B3"/>
    <w:rsid w:val="005278F0"/>
    <w:rsid w:val="00527966"/>
    <w:rsid w:val="00527990"/>
    <w:rsid w:val="00527AF1"/>
    <w:rsid w:val="00527BE4"/>
    <w:rsid w:val="00527DC8"/>
    <w:rsid w:val="00527E2C"/>
    <w:rsid w:val="005300E6"/>
    <w:rsid w:val="005300EA"/>
    <w:rsid w:val="00530221"/>
    <w:rsid w:val="00530371"/>
    <w:rsid w:val="005303AC"/>
    <w:rsid w:val="005304E1"/>
    <w:rsid w:val="00530523"/>
    <w:rsid w:val="00530717"/>
    <w:rsid w:val="00530854"/>
    <w:rsid w:val="00530857"/>
    <w:rsid w:val="005308BC"/>
    <w:rsid w:val="00530986"/>
    <w:rsid w:val="00530AB1"/>
    <w:rsid w:val="00530AB3"/>
    <w:rsid w:val="00530C28"/>
    <w:rsid w:val="00530C89"/>
    <w:rsid w:val="00530EA6"/>
    <w:rsid w:val="00530F63"/>
    <w:rsid w:val="0053113A"/>
    <w:rsid w:val="005314C5"/>
    <w:rsid w:val="005314D9"/>
    <w:rsid w:val="005314EC"/>
    <w:rsid w:val="00531589"/>
    <w:rsid w:val="00531794"/>
    <w:rsid w:val="005317D9"/>
    <w:rsid w:val="005317E0"/>
    <w:rsid w:val="005318DE"/>
    <w:rsid w:val="0053192E"/>
    <w:rsid w:val="00531966"/>
    <w:rsid w:val="00531AF5"/>
    <w:rsid w:val="00531B48"/>
    <w:rsid w:val="00531BE2"/>
    <w:rsid w:val="00531D1D"/>
    <w:rsid w:val="00531FC3"/>
    <w:rsid w:val="00531FEA"/>
    <w:rsid w:val="005320EF"/>
    <w:rsid w:val="0053225C"/>
    <w:rsid w:val="005322F7"/>
    <w:rsid w:val="0053233B"/>
    <w:rsid w:val="005324B4"/>
    <w:rsid w:val="00532575"/>
    <w:rsid w:val="005325F0"/>
    <w:rsid w:val="005326C3"/>
    <w:rsid w:val="0053287F"/>
    <w:rsid w:val="00532955"/>
    <w:rsid w:val="00532A0A"/>
    <w:rsid w:val="00532A45"/>
    <w:rsid w:val="00532D02"/>
    <w:rsid w:val="00532D66"/>
    <w:rsid w:val="00532E43"/>
    <w:rsid w:val="00532ECF"/>
    <w:rsid w:val="00532F06"/>
    <w:rsid w:val="00532FF9"/>
    <w:rsid w:val="00533138"/>
    <w:rsid w:val="005331C7"/>
    <w:rsid w:val="0053338F"/>
    <w:rsid w:val="00533395"/>
    <w:rsid w:val="005333DB"/>
    <w:rsid w:val="00533468"/>
    <w:rsid w:val="0053352F"/>
    <w:rsid w:val="00533619"/>
    <w:rsid w:val="005336A1"/>
    <w:rsid w:val="00533716"/>
    <w:rsid w:val="005337E0"/>
    <w:rsid w:val="0053389C"/>
    <w:rsid w:val="00533CA8"/>
    <w:rsid w:val="00533D03"/>
    <w:rsid w:val="00533E3B"/>
    <w:rsid w:val="00533E48"/>
    <w:rsid w:val="00533E91"/>
    <w:rsid w:val="00534257"/>
    <w:rsid w:val="00534282"/>
    <w:rsid w:val="00534476"/>
    <w:rsid w:val="00534497"/>
    <w:rsid w:val="005344CE"/>
    <w:rsid w:val="0053458F"/>
    <w:rsid w:val="00534623"/>
    <w:rsid w:val="00534681"/>
    <w:rsid w:val="005346FE"/>
    <w:rsid w:val="0053474E"/>
    <w:rsid w:val="005347B2"/>
    <w:rsid w:val="005347C8"/>
    <w:rsid w:val="0053496C"/>
    <w:rsid w:val="00534AFF"/>
    <w:rsid w:val="00534D30"/>
    <w:rsid w:val="00534D91"/>
    <w:rsid w:val="00534E1E"/>
    <w:rsid w:val="00534FAE"/>
    <w:rsid w:val="0053532B"/>
    <w:rsid w:val="00535370"/>
    <w:rsid w:val="005354FF"/>
    <w:rsid w:val="00535539"/>
    <w:rsid w:val="005355AF"/>
    <w:rsid w:val="00535725"/>
    <w:rsid w:val="005357A9"/>
    <w:rsid w:val="00535812"/>
    <w:rsid w:val="00535928"/>
    <w:rsid w:val="00535A84"/>
    <w:rsid w:val="00535C74"/>
    <w:rsid w:val="00535CF0"/>
    <w:rsid w:val="00535E8D"/>
    <w:rsid w:val="0053602F"/>
    <w:rsid w:val="0053606C"/>
    <w:rsid w:val="005360B0"/>
    <w:rsid w:val="005360E0"/>
    <w:rsid w:val="00536102"/>
    <w:rsid w:val="0053610D"/>
    <w:rsid w:val="005361DB"/>
    <w:rsid w:val="00536262"/>
    <w:rsid w:val="00536349"/>
    <w:rsid w:val="00536464"/>
    <w:rsid w:val="0053650F"/>
    <w:rsid w:val="00536597"/>
    <w:rsid w:val="00536866"/>
    <w:rsid w:val="00536AD8"/>
    <w:rsid w:val="00536B1D"/>
    <w:rsid w:val="00536B67"/>
    <w:rsid w:val="00536DBF"/>
    <w:rsid w:val="00536E13"/>
    <w:rsid w:val="00536E57"/>
    <w:rsid w:val="00536EC3"/>
    <w:rsid w:val="005371AA"/>
    <w:rsid w:val="00537375"/>
    <w:rsid w:val="005373AE"/>
    <w:rsid w:val="0053748A"/>
    <w:rsid w:val="00537537"/>
    <w:rsid w:val="00537554"/>
    <w:rsid w:val="005375A8"/>
    <w:rsid w:val="00537690"/>
    <w:rsid w:val="0053771E"/>
    <w:rsid w:val="00537771"/>
    <w:rsid w:val="0053787D"/>
    <w:rsid w:val="005378EC"/>
    <w:rsid w:val="005378F3"/>
    <w:rsid w:val="00537942"/>
    <w:rsid w:val="00537AA3"/>
    <w:rsid w:val="00537ABB"/>
    <w:rsid w:val="00537BD0"/>
    <w:rsid w:val="00537C88"/>
    <w:rsid w:val="00537C8D"/>
    <w:rsid w:val="00537C98"/>
    <w:rsid w:val="00537D1C"/>
    <w:rsid w:val="00537DCF"/>
    <w:rsid w:val="00537EA9"/>
    <w:rsid w:val="00537EDA"/>
    <w:rsid w:val="00537FB9"/>
    <w:rsid w:val="0054001C"/>
    <w:rsid w:val="00540041"/>
    <w:rsid w:val="0054009C"/>
    <w:rsid w:val="005400E0"/>
    <w:rsid w:val="0054029D"/>
    <w:rsid w:val="0054030F"/>
    <w:rsid w:val="00540342"/>
    <w:rsid w:val="0054045F"/>
    <w:rsid w:val="00540542"/>
    <w:rsid w:val="005405C3"/>
    <w:rsid w:val="0054060F"/>
    <w:rsid w:val="00540638"/>
    <w:rsid w:val="00540661"/>
    <w:rsid w:val="00540703"/>
    <w:rsid w:val="00540829"/>
    <w:rsid w:val="005408F8"/>
    <w:rsid w:val="00540C86"/>
    <w:rsid w:val="00540CC1"/>
    <w:rsid w:val="00540D9D"/>
    <w:rsid w:val="00540DB0"/>
    <w:rsid w:val="00540DC1"/>
    <w:rsid w:val="00540E3A"/>
    <w:rsid w:val="00540F20"/>
    <w:rsid w:val="00540FF1"/>
    <w:rsid w:val="005410D1"/>
    <w:rsid w:val="00541104"/>
    <w:rsid w:val="0054126B"/>
    <w:rsid w:val="005413A0"/>
    <w:rsid w:val="005413C4"/>
    <w:rsid w:val="00541410"/>
    <w:rsid w:val="005414ED"/>
    <w:rsid w:val="0054151A"/>
    <w:rsid w:val="0054161A"/>
    <w:rsid w:val="00541640"/>
    <w:rsid w:val="005417B7"/>
    <w:rsid w:val="005418BB"/>
    <w:rsid w:val="005418E4"/>
    <w:rsid w:val="00541B50"/>
    <w:rsid w:val="00541B9B"/>
    <w:rsid w:val="00541BEE"/>
    <w:rsid w:val="00541CE6"/>
    <w:rsid w:val="00541E36"/>
    <w:rsid w:val="0054206B"/>
    <w:rsid w:val="005420B3"/>
    <w:rsid w:val="005421D1"/>
    <w:rsid w:val="005422A6"/>
    <w:rsid w:val="005422C6"/>
    <w:rsid w:val="005422E2"/>
    <w:rsid w:val="0054244A"/>
    <w:rsid w:val="005424E7"/>
    <w:rsid w:val="0054250C"/>
    <w:rsid w:val="00542564"/>
    <w:rsid w:val="00542A71"/>
    <w:rsid w:val="00542C81"/>
    <w:rsid w:val="00542D62"/>
    <w:rsid w:val="00542DB4"/>
    <w:rsid w:val="00542E21"/>
    <w:rsid w:val="00543004"/>
    <w:rsid w:val="0054308E"/>
    <w:rsid w:val="00543105"/>
    <w:rsid w:val="00543463"/>
    <w:rsid w:val="00543523"/>
    <w:rsid w:val="005436BC"/>
    <w:rsid w:val="00543852"/>
    <w:rsid w:val="00543913"/>
    <w:rsid w:val="00543C3C"/>
    <w:rsid w:val="00543CBC"/>
    <w:rsid w:val="00543CCC"/>
    <w:rsid w:val="00543E20"/>
    <w:rsid w:val="0054401B"/>
    <w:rsid w:val="00544035"/>
    <w:rsid w:val="005440A5"/>
    <w:rsid w:val="00544181"/>
    <w:rsid w:val="0054418B"/>
    <w:rsid w:val="005441D0"/>
    <w:rsid w:val="00544383"/>
    <w:rsid w:val="005443C1"/>
    <w:rsid w:val="005444BD"/>
    <w:rsid w:val="005444C6"/>
    <w:rsid w:val="00544541"/>
    <w:rsid w:val="0054459F"/>
    <w:rsid w:val="005445D9"/>
    <w:rsid w:val="0054491D"/>
    <w:rsid w:val="00544935"/>
    <w:rsid w:val="0054499C"/>
    <w:rsid w:val="00544B1B"/>
    <w:rsid w:val="00544C02"/>
    <w:rsid w:val="00544DB2"/>
    <w:rsid w:val="00544E77"/>
    <w:rsid w:val="00544F00"/>
    <w:rsid w:val="00544FA9"/>
    <w:rsid w:val="00544FB5"/>
    <w:rsid w:val="005450E5"/>
    <w:rsid w:val="0054530A"/>
    <w:rsid w:val="005455FE"/>
    <w:rsid w:val="00545671"/>
    <w:rsid w:val="00545699"/>
    <w:rsid w:val="005456A9"/>
    <w:rsid w:val="005457E9"/>
    <w:rsid w:val="0054583E"/>
    <w:rsid w:val="005458FA"/>
    <w:rsid w:val="00545947"/>
    <w:rsid w:val="00545BA0"/>
    <w:rsid w:val="00545CB1"/>
    <w:rsid w:val="00545E29"/>
    <w:rsid w:val="00545EBF"/>
    <w:rsid w:val="00545FB2"/>
    <w:rsid w:val="00546110"/>
    <w:rsid w:val="00546168"/>
    <w:rsid w:val="0054649E"/>
    <w:rsid w:val="005465C8"/>
    <w:rsid w:val="0054667F"/>
    <w:rsid w:val="005466BB"/>
    <w:rsid w:val="005466D2"/>
    <w:rsid w:val="005466EE"/>
    <w:rsid w:val="00546833"/>
    <w:rsid w:val="0054691B"/>
    <w:rsid w:val="00546A90"/>
    <w:rsid w:val="00546A95"/>
    <w:rsid w:val="00546D4B"/>
    <w:rsid w:val="00546F32"/>
    <w:rsid w:val="005470C3"/>
    <w:rsid w:val="005470CB"/>
    <w:rsid w:val="005470F3"/>
    <w:rsid w:val="00547185"/>
    <w:rsid w:val="005471D6"/>
    <w:rsid w:val="005474C3"/>
    <w:rsid w:val="00547502"/>
    <w:rsid w:val="00547780"/>
    <w:rsid w:val="00547945"/>
    <w:rsid w:val="005479E2"/>
    <w:rsid w:val="00547A24"/>
    <w:rsid w:val="00547AC9"/>
    <w:rsid w:val="00547BB1"/>
    <w:rsid w:val="00547C59"/>
    <w:rsid w:val="00547D1B"/>
    <w:rsid w:val="00547D34"/>
    <w:rsid w:val="00547E4C"/>
    <w:rsid w:val="00547F11"/>
    <w:rsid w:val="0054B622"/>
    <w:rsid w:val="0054ECB0"/>
    <w:rsid w:val="0055004A"/>
    <w:rsid w:val="005502C4"/>
    <w:rsid w:val="005503AD"/>
    <w:rsid w:val="005504C7"/>
    <w:rsid w:val="00550566"/>
    <w:rsid w:val="00550683"/>
    <w:rsid w:val="00550713"/>
    <w:rsid w:val="00550889"/>
    <w:rsid w:val="00550964"/>
    <w:rsid w:val="00550990"/>
    <w:rsid w:val="00550A54"/>
    <w:rsid w:val="00550B99"/>
    <w:rsid w:val="00550BA6"/>
    <w:rsid w:val="00550C9F"/>
    <w:rsid w:val="00550E65"/>
    <w:rsid w:val="00550E88"/>
    <w:rsid w:val="00550FBB"/>
    <w:rsid w:val="00550FD8"/>
    <w:rsid w:val="00550FF2"/>
    <w:rsid w:val="005511E5"/>
    <w:rsid w:val="00551204"/>
    <w:rsid w:val="0055120E"/>
    <w:rsid w:val="005512FC"/>
    <w:rsid w:val="00551351"/>
    <w:rsid w:val="005514E0"/>
    <w:rsid w:val="00551592"/>
    <w:rsid w:val="005516C6"/>
    <w:rsid w:val="0055174B"/>
    <w:rsid w:val="0055175F"/>
    <w:rsid w:val="0055194E"/>
    <w:rsid w:val="00551994"/>
    <w:rsid w:val="00551995"/>
    <w:rsid w:val="005519C1"/>
    <w:rsid w:val="005519DA"/>
    <w:rsid w:val="00551AA6"/>
    <w:rsid w:val="00551B76"/>
    <w:rsid w:val="00551BDB"/>
    <w:rsid w:val="00551EC4"/>
    <w:rsid w:val="00551ED9"/>
    <w:rsid w:val="005520B3"/>
    <w:rsid w:val="005520E4"/>
    <w:rsid w:val="00552210"/>
    <w:rsid w:val="0055225F"/>
    <w:rsid w:val="00552263"/>
    <w:rsid w:val="0055231C"/>
    <w:rsid w:val="00552384"/>
    <w:rsid w:val="005523B8"/>
    <w:rsid w:val="00552505"/>
    <w:rsid w:val="00552704"/>
    <w:rsid w:val="00552786"/>
    <w:rsid w:val="0055288D"/>
    <w:rsid w:val="005528F1"/>
    <w:rsid w:val="00552A60"/>
    <w:rsid w:val="00552B63"/>
    <w:rsid w:val="00552BFC"/>
    <w:rsid w:val="00552D7D"/>
    <w:rsid w:val="00552DD0"/>
    <w:rsid w:val="00552F8E"/>
    <w:rsid w:val="00553093"/>
    <w:rsid w:val="005532A5"/>
    <w:rsid w:val="00553414"/>
    <w:rsid w:val="005535BB"/>
    <w:rsid w:val="005536AD"/>
    <w:rsid w:val="00553736"/>
    <w:rsid w:val="00553906"/>
    <w:rsid w:val="0055399A"/>
    <w:rsid w:val="00553AA5"/>
    <w:rsid w:val="00553B68"/>
    <w:rsid w:val="00553B8E"/>
    <w:rsid w:val="00553CAC"/>
    <w:rsid w:val="00553CF9"/>
    <w:rsid w:val="00553EC9"/>
    <w:rsid w:val="00553FF9"/>
    <w:rsid w:val="00554093"/>
    <w:rsid w:val="0055409B"/>
    <w:rsid w:val="005541A0"/>
    <w:rsid w:val="005541BE"/>
    <w:rsid w:val="005541CD"/>
    <w:rsid w:val="00554318"/>
    <w:rsid w:val="00554321"/>
    <w:rsid w:val="00554413"/>
    <w:rsid w:val="0055451B"/>
    <w:rsid w:val="00554559"/>
    <w:rsid w:val="00554597"/>
    <w:rsid w:val="005545D7"/>
    <w:rsid w:val="005545ED"/>
    <w:rsid w:val="00554678"/>
    <w:rsid w:val="005547D4"/>
    <w:rsid w:val="0055485E"/>
    <w:rsid w:val="00554900"/>
    <w:rsid w:val="0055497F"/>
    <w:rsid w:val="005549BB"/>
    <w:rsid w:val="00554A54"/>
    <w:rsid w:val="00554B40"/>
    <w:rsid w:val="00554C25"/>
    <w:rsid w:val="00554C7A"/>
    <w:rsid w:val="00554D35"/>
    <w:rsid w:val="00554D6D"/>
    <w:rsid w:val="00554DB3"/>
    <w:rsid w:val="00554E41"/>
    <w:rsid w:val="00554F19"/>
    <w:rsid w:val="00554F36"/>
    <w:rsid w:val="00554F56"/>
    <w:rsid w:val="00554FF2"/>
    <w:rsid w:val="00555047"/>
    <w:rsid w:val="0055505B"/>
    <w:rsid w:val="00555179"/>
    <w:rsid w:val="005556C4"/>
    <w:rsid w:val="00555B36"/>
    <w:rsid w:val="00555BA8"/>
    <w:rsid w:val="00555C6D"/>
    <w:rsid w:val="00555CEB"/>
    <w:rsid w:val="005560CD"/>
    <w:rsid w:val="005560F1"/>
    <w:rsid w:val="00556138"/>
    <w:rsid w:val="005561E9"/>
    <w:rsid w:val="0055620A"/>
    <w:rsid w:val="0055626C"/>
    <w:rsid w:val="00556364"/>
    <w:rsid w:val="005564DD"/>
    <w:rsid w:val="005566A3"/>
    <w:rsid w:val="005567B8"/>
    <w:rsid w:val="00556898"/>
    <w:rsid w:val="005568CA"/>
    <w:rsid w:val="00556901"/>
    <w:rsid w:val="0055695C"/>
    <w:rsid w:val="005569E5"/>
    <w:rsid w:val="00556ABF"/>
    <w:rsid w:val="00556C52"/>
    <w:rsid w:val="00556D46"/>
    <w:rsid w:val="00556DE7"/>
    <w:rsid w:val="00556DF9"/>
    <w:rsid w:val="00556EB6"/>
    <w:rsid w:val="00556F46"/>
    <w:rsid w:val="005571A6"/>
    <w:rsid w:val="0055727F"/>
    <w:rsid w:val="00557318"/>
    <w:rsid w:val="0055735A"/>
    <w:rsid w:val="005573CD"/>
    <w:rsid w:val="005574EF"/>
    <w:rsid w:val="00557747"/>
    <w:rsid w:val="00557BCE"/>
    <w:rsid w:val="00557CA4"/>
    <w:rsid w:val="00557D8F"/>
    <w:rsid w:val="00557D96"/>
    <w:rsid w:val="00557E51"/>
    <w:rsid w:val="00557FC4"/>
    <w:rsid w:val="00560016"/>
    <w:rsid w:val="00560077"/>
    <w:rsid w:val="00560084"/>
    <w:rsid w:val="005601B6"/>
    <w:rsid w:val="00560203"/>
    <w:rsid w:val="00560408"/>
    <w:rsid w:val="00560450"/>
    <w:rsid w:val="005604D0"/>
    <w:rsid w:val="005609B1"/>
    <w:rsid w:val="005609DF"/>
    <w:rsid w:val="00560A1D"/>
    <w:rsid w:val="00560A74"/>
    <w:rsid w:val="00560B49"/>
    <w:rsid w:val="00560B7A"/>
    <w:rsid w:val="00560D20"/>
    <w:rsid w:val="00560E31"/>
    <w:rsid w:val="00560E8A"/>
    <w:rsid w:val="00560F3A"/>
    <w:rsid w:val="00560FC0"/>
    <w:rsid w:val="0056100B"/>
    <w:rsid w:val="0056127C"/>
    <w:rsid w:val="005612B7"/>
    <w:rsid w:val="005613A8"/>
    <w:rsid w:val="00561445"/>
    <w:rsid w:val="00561635"/>
    <w:rsid w:val="005617B3"/>
    <w:rsid w:val="005618B1"/>
    <w:rsid w:val="005618E7"/>
    <w:rsid w:val="00561A33"/>
    <w:rsid w:val="00561A7F"/>
    <w:rsid w:val="00561ACB"/>
    <w:rsid w:val="00561ECC"/>
    <w:rsid w:val="005621D1"/>
    <w:rsid w:val="005621D8"/>
    <w:rsid w:val="0056230C"/>
    <w:rsid w:val="00562498"/>
    <w:rsid w:val="00562559"/>
    <w:rsid w:val="005625D6"/>
    <w:rsid w:val="00562661"/>
    <w:rsid w:val="005626A0"/>
    <w:rsid w:val="0056270C"/>
    <w:rsid w:val="00562808"/>
    <w:rsid w:val="00562A7D"/>
    <w:rsid w:val="00562C29"/>
    <w:rsid w:val="00562CC4"/>
    <w:rsid w:val="00562D43"/>
    <w:rsid w:val="00562EBB"/>
    <w:rsid w:val="00562FDF"/>
    <w:rsid w:val="00563000"/>
    <w:rsid w:val="0056300B"/>
    <w:rsid w:val="005630D1"/>
    <w:rsid w:val="0056310B"/>
    <w:rsid w:val="00563207"/>
    <w:rsid w:val="0056344D"/>
    <w:rsid w:val="005634B5"/>
    <w:rsid w:val="00563529"/>
    <w:rsid w:val="005635F1"/>
    <w:rsid w:val="0056379E"/>
    <w:rsid w:val="005637E4"/>
    <w:rsid w:val="0056393A"/>
    <w:rsid w:val="00563BE6"/>
    <w:rsid w:val="00563D3E"/>
    <w:rsid w:val="00563D3F"/>
    <w:rsid w:val="00563E18"/>
    <w:rsid w:val="00563EDD"/>
    <w:rsid w:val="005640BD"/>
    <w:rsid w:val="00564330"/>
    <w:rsid w:val="00564381"/>
    <w:rsid w:val="00564469"/>
    <w:rsid w:val="005645A8"/>
    <w:rsid w:val="005645AC"/>
    <w:rsid w:val="0056470B"/>
    <w:rsid w:val="00564A67"/>
    <w:rsid w:val="00564B3A"/>
    <w:rsid w:val="00564B60"/>
    <w:rsid w:val="00564BAF"/>
    <w:rsid w:val="00564CC3"/>
    <w:rsid w:val="00564D80"/>
    <w:rsid w:val="00564DBE"/>
    <w:rsid w:val="00564DD7"/>
    <w:rsid w:val="00564E41"/>
    <w:rsid w:val="00564E70"/>
    <w:rsid w:val="0056532A"/>
    <w:rsid w:val="00565689"/>
    <w:rsid w:val="0056568A"/>
    <w:rsid w:val="00565761"/>
    <w:rsid w:val="00565886"/>
    <w:rsid w:val="00565A1B"/>
    <w:rsid w:val="00565A47"/>
    <w:rsid w:val="00565BDA"/>
    <w:rsid w:val="00565CA9"/>
    <w:rsid w:val="00565E12"/>
    <w:rsid w:val="00565EAB"/>
    <w:rsid w:val="00565FAE"/>
    <w:rsid w:val="005660F8"/>
    <w:rsid w:val="00566328"/>
    <w:rsid w:val="00566375"/>
    <w:rsid w:val="0056639A"/>
    <w:rsid w:val="0056699B"/>
    <w:rsid w:val="00566A0A"/>
    <w:rsid w:val="00566A2A"/>
    <w:rsid w:val="00566AAA"/>
    <w:rsid w:val="00566B1D"/>
    <w:rsid w:val="00566B86"/>
    <w:rsid w:val="00566EBF"/>
    <w:rsid w:val="00566FCA"/>
    <w:rsid w:val="00567097"/>
    <w:rsid w:val="00567231"/>
    <w:rsid w:val="0056725B"/>
    <w:rsid w:val="0056728F"/>
    <w:rsid w:val="005674B1"/>
    <w:rsid w:val="005674C6"/>
    <w:rsid w:val="0056757A"/>
    <w:rsid w:val="005675C7"/>
    <w:rsid w:val="005675D4"/>
    <w:rsid w:val="00567700"/>
    <w:rsid w:val="00567908"/>
    <w:rsid w:val="005679C0"/>
    <w:rsid w:val="00567A5E"/>
    <w:rsid w:val="00567ACA"/>
    <w:rsid w:val="00567B28"/>
    <w:rsid w:val="0057004D"/>
    <w:rsid w:val="00570181"/>
    <w:rsid w:val="00570193"/>
    <w:rsid w:val="0057019A"/>
    <w:rsid w:val="0057029A"/>
    <w:rsid w:val="005703FC"/>
    <w:rsid w:val="00570440"/>
    <w:rsid w:val="005704AA"/>
    <w:rsid w:val="005706EE"/>
    <w:rsid w:val="0057089E"/>
    <w:rsid w:val="00570A97"/>
    <w:rsid w:val="00570B49"/>
    <w:rsid w:val="00570B6C"/>
    <w:rsid w:val="00570C28"/>
    <w:rsid w:val="00570CAF"/>
    <w:rsid w:val="00570E92"/>
    <w:rsid w:val="00570FE7"/>
    <w:rsid w:val="00571104"/>
    <w:rsid w:val="00571294"/>
    <w:rsid w:val="005713F3"/>
    <w:rsid w:val="0057165F"/>
    <w:rsid w:val="00571700"/>
    <w:rsid w:val="00571938"/>
    <w:rsid w:val="0057199C"/>
    <w:rsid w:val="00571A1B"/>
    <w:rsid w:val="00571C11"/>
    <w:rsid w:val="00571C65"/>
    <w:rsid w:val="00571D12"/>
    <w:rsid w:val="00571E40"/>
    <w:rsid w:val="00571E60"/>
    <w:rsid w:val="00571F3A"/>
    <w:rsid w:val="00571FC0"/>
    <w:rsid w:val="0057210E"/>
    <w:rsid w:val="0057218A"/>
    <w:rsid w:val="00572226"/>
    <w:rsid w:val="005722CF"/>
    <w:rsid w:val="00572339"/>
    <w:rsid w:val="00572367"/>
    <w:rsid w:val="005723A7"/>
    <w:rsid w:val="005724DB"/>
    <w:rsid w:val="005725F3"/>
    <w:rsid w:val="00572889"/>
    <w:rsid w:val="00572A54"/>
    <w:rsid w:val="00572AC1"/>
    <w:rsid w:val="00572C23"/>
    <w:rsid w:val="00572E2A"/>
    <w:rsid w:val="0057305A"/>
    <w:rsid w:val="0057309E"/>
    <w:rsid w:val="005731F0"/>
    <w:rsid w:val="0057330A"/>
    <w:rsid w:val="00573337"/>
    <w:rsid w:val="005733E6"/>
    <w:rsid w:val="005734DA"/>
    <w:rsid w:val="005735C1"/>
    <w:rsid w:val="00573710"/>
    <w:rsid w:val="00573754"/>
    <w:rsid w:val="00573796"/>
    <w:rsid w:val="005737F1"/>
    <w:rsid w:val="005738B3"/>
    <w:rsid w:val="00573A10"/>
    <w:rsid w:val="00573BB2"/>
    <w:rsid w:val="00573E19"/>
    <w:rsid w:val="00573E44"/>
    <w:rsid w:val="00573E93"/>
    <w:rsid w:val="0057401D"/>
    <w:rsid w:val="00574050"/>
    <w:rsid w:val="00574127"/>
    <w:rsid w:val="0057420E"/>
    <w:rsid w:val="00574255"/>
    <w:rsid w:val="0057436F"/>
    <w:rsid w:val="005743A7"/>
    <w:rsid w:val="005743F7"/>
    <w:rsid w:val="00574446"/>
    <w:rsid w:val="0057445F"/>
    <w:rsid w:val="00574478"/>
    <w:rsid w:val="00574729"/>
    <w:rsid w:val="005747BA"/>
    <w:rsid w:val="005747E2"/>
    <w:rsid w:val="00574917"/>
    <w:rsid w:val="005749B1"/>
    <w:rsid w:val="00574A6E"/>
    <w:rsid w:val="00574AD3"/>
    <w:rsid w:val="00574B49"/>
    <w:rsid w:val="00574B7D"/>
    <w:rsid w:val="00574CEB"/>
    <w:rsid w:val="00574DDB"/>
    <w:rsid w:val="00574EAF"/>
    <w:rsid w:val="00574EFB"/>
    <w:rsid w:val="00575016"/>
    <w:rsid w:val="00575715"/>
    <w:rsid w:val="0057586F"/>
    <w:rsid w:val="005759B3"/>
    <w:rsid w:val="00575A26"/>
    <w:rsid w:val="00575A6F"/>
    <w:rsid w:val="00575BFE"/>
    <w:rsid w:val="00575C3E"/>
    <w:rsid w:val="00575C55"/>
    <w:rsid w:val="00575C9A"/>
    <w:rsid w:val="00575D09"/>
    <w:rsid w:val="00575D74"/>
    <w:rsid w:val="00575F51"/>
    <w:rsid w:val="00576027"/>
    <w:rsid w:val="0057609B"/>
    <w:rsid w:val="00576131"/>
    <w:rsid w:val="00576160"/>
    <w:rsid w:val="00576173"/>
    <w:rsid w:val="005762D7"/>
    <w:rsid w:val="00576344"/>
    <w:rsid w:val="00576439"/>
    <w:rsid w:val="005764BD"/>
    <w:rsid w:val="005765D4"/>
    <w:rsid w:val="0057668D"/>
    <w:rsid w:val="0057670A"/>
    <w:rsid w:val="0057686D"/>
    <w:rsid w:val="005768B1"/>
    <w:rsid w:val="005768C8"/>
    <w:rsid w:val="00576921"/>
    <w:rsid w:val="005769EA"/>
    <w:rsid w:val="00576B93"/>
    <w:rsid w:val="00576B9A"/>
    <w:rsid w:val="00576C58"/>
    <w:rsid w:val="00576C73"/>
    <w:rsid w:val="00576CDA"/>
    <w:rsid w:val="00576D0A"/>
    <w:rsid w:val="00576D54"/>
    <w:rsid w:val="00576F35"/>
    <w:rsid w:val="00576F7A"/>
    <w:rsid w:val="005771B8"/>
    <w:rsid w:val="00577325"/>
    <w:rsid w:val="0057749E"/>
    <w:rsid w:val="00577663"/>
    <w:rsid w:val="0057797D"/>
    <w:rsid w:val="005779E5"/>
    <w:rsid w:val="00577A77"/>
    <w:rsid w:val="00577BF4"/>
    <w:rsid w:val="00577DD4"/>
    <w:rsid w:val="00577EB7"/>
    <w:rsid w:val="00577F73"/>
    <w:rsid w:val="00577FC4"/>
    <w:rsid w:val="00577FC9"/>
    <w:rsid w:val="00580048"/>
    <w:rsid w:val="005800D2"/>
    <w:rsid w:val="00580134"/>
    <w:rsid w:val="00580149"/>
    <w:rsid w:val="005801E4"/>
    <w:rsid w:val="0058041E"/>
    <w:rsid w:val="00580453"/>
    <w:rsid w:val="005805A1"/>
    <w:rsid w:val="00580928"/>
    <w:rsid w:val="00580B60"/>
    <w:rsid w:val="00580BB4"/>
    <w:rsid w:val="00580C34"/>
    <w:rsid w:val="00580E8B"/>
    <w:rsid w:val="0058100E"/>
    <w:rsid w:val="005812C2"/>
    <w:rsid w:val="0058140C"/>
    <w:rsid w:val="005816B1"/>
    <w:rsid w:val="005818A5"/>
    <w:rsid w:val="00581915"/>
    <w:rsid w:val="00581AB5"/>
    <w:rsid w:val="00581B19"/>
    <w:rsid w:val="00581B6C"/>
    <w:rsid w:val="00581BF7"/>
    <w:rsid w:val="00581E61"/>
    <w:rsid w:val="00581F53"/>
    <w:rsid w:val="0058217F"/>
    <w:rsid w:val="00582240"/>
    <w:rsid w:val="005822B9"/>
    <w:rsid w:val="005825DB"/>
    <w:rsid w:val="005825ED"/>
    <w:rsid w:val="0058271A"/>
    <w:rsid w:val="00582861"/>
    <w:rsid w:val="00582A32"/>
    <w:rsid w:val="00582B9F"/>
    <w:rsid w:val="00582BC4"/>
    <w:rsid w:val="00582C0A"/>
    <w:rsid w:val="00582C44"/>
    <w:rsid w:val="00582C72"/>
    <w:rsid w:val="00582D76"/>
    <w:rsid w:val="00582FCC"/>
    <w:rsid w:val="00582FF6"/>
    <w:rsid w:val="00583032"/>
    <w:rsid w:val="0058306B"/>
    <w:rsid w:val="00583128"/>
    <w:rsid w:val="0058327D"/>
    <w:rsid w:val="005832F4"/>
    <w:rsid w:val="0058335A"/>
    <w:rsid w:val="005833B7"/>
    <w:rsid w:val="005833C1"/>
    <w:rsid w:val="005834B6"/>
    <w:rsid w:val="00583643"/>
    <w:rsid w:val="00583992"/>
    <w:rsid w:val="00583A06"/>
    <w:rsid w:val="00583A23"/>
    <w:rsid w:val="00583B65"/>
    <w:rsid w:val="00583BB8"/>
    <w:rsid w:val="00583CDC"/>
    <w:rsid w:val="00583CEF"/>
    <w:rsid w:val="00583DCF"/>
    <w:rsid w:val="00583DE2"/>
    <w:rsid w:val="00583EB4"/>
    <w:rsid w:val="00583ECE"/>
    <w:rsid w:val="00583F60"/>
    <w:rsid w:val="005840B6"/>
    <w:rsid w:val="0058413F"/>
    <w:rsid w:val="00584196"/>
    <w:rsid w:val="005841A3"/>
    <w:rsid w:val="00584486"/>
    <w:rsid w:val="005844A5"/>
    <w:rsid w:val="00584559"/>
    <w:rsid w:val="005845B7"/>
    <w:rsid w:val="00584623"/>
    <w:rsid w:val="00584652"/>
    <w:rsid w:val="005846E0"/>
    <w:rsid w:val="005847C5"/>
    <w:rsid w:val="005847D2"/>
    <w:rsid w:val="00584AD1"/>
    <w:rsid w:val="00584B88"/>
    <w:rsid w:val="00584DCA"/>
    <w:rsid w:val="00584F06"/>
    <w:rsid w:val="00585062"/>
    <w:rsid w:val="005850D4"/>
    <w:rsid w:val="005851D7"/>
    <w:rsid w:val="005852E3"/>
    <w:rsid w:val="005853ED"/>
    <w:rsid w:val="0058559D"/>
    <w:rsid w:val="005857B9"/>
    <w:rsid w:val="00585AE2"/>
    <w:rsid w:val="00585B48"/>
    <w:rsid w:val="00585B92"/>
    <w:rsid w:val="00585C24"/>
    <w:rsid w:val="00585CC2"/>
    <w:rsid w:val="00585D31"/>
    <w:rsid w:val="00585D60"/>
    <w:rsid w:val="00585E1F"/>
    <w:rsid w:val="00585EEB"/>
    <w:rsid w:val="00585FA5"/>
    <w:rsid w:val="005860E0"/>
    <w:rsid w:val="005861B6"/>
    <w:rsid w:val="00586391"/>
    <w:rsid w:val="0058642F"/>
    <w:rsid w:val="0058651B"/>
    <w:rsid w:val="00586586"/>
    <w:rsid w:val="00586636"/>
    <w:rsid w:val="0058666C"/>
    <w:rsid w:val="0058673E"/>
    <w:rsid w:val="00586885"/>
    <w:rsid w:val="005869CE"/>
    <w:rsid w:val="00586B0A"/>
    <w:rsid w:val="00586B9C"/>
    <w:rsid w:val="00586C9C"/>
    <w:rsid w:val="00586D7A"/>
    <w:rsid w:val="00586F18"/>
    <w:rsid w:val="00586FC9"/>
    <w:rsid w:val="0058703F"/>
    <w:rsid w:val="005870C4"/>
    <w:rsid w:val="0058717B"/>
    <w:rsid w:val="0058718E"/>
    <w:rsid w:val="00587410"/>
    <w:rsid w:val="00587530"/>
    <w:rsid w:val="00587599"/>
    <w:rsid w:val="005875EC"/>
    <w:rsid w:val="005878B7"/>
    <w:rsid w:val="005879A1"/>
    <w:rsid w:val="00587A9F"/>
    <w:rsid w:val="00587B11"/>
    <w:rsid w:val="00587B5B"/>
    <w:rsid w:val="00587BA1"/>
    <w:rsid w:val="00587C7B"/>
    <w:rsid w:val="00587D92"/>
    <w:rsid w:val="00587E5A"/>
    <w:rsid w:val="00587F58"/>
    <w:rsid w:val="00587FCA"/>
    <w:rsid w:val="00590156"/>
    <w:rsid w:val="005901BD"/>
    <w:rsid w:val="00590251"/>
    <w:rsid w:val="005902B6"/>
    <w:rsid w:val="005902D5"/>
    <w:rsid w:val="00590385"/>
    <w:rsid w:val="00590418"/>
    <w:rsid w:val="005904CE"/>
    <w:rsid w:val="0059050C"/>
    <w:rsid w:val="0059068C"/>
    <w:rsid w:val="005906D1"/>
    <w:rsid w:val="00590736"/>
    <w:rsid w:val="00590751"/>
    <w:rsid w:val="005908EF"/>
    <w:rsid w:val="00590A6B"/>
    <w:rsid w:val="00590C03"/>
    <w:rsid w:val="00590C07"/>
    <w:rsid w:val="00590DC9"/>
    <w:rsid w:val="00590DD7"/>
    <w:rsid w:val="00590E86"/>
    <w:rsid w:val="00590F31"/>
    <w:rsid w:val="005910FD"/>
    <w:rsid w:val="0059114C"/>
    <w:rsid w:val="005911E3"/>
    <w:rsid w:val="005912BD"/>
    <w:rsid w:val="00591371"/>
    <w:rsid w:val="005913C7"/>
    <w:rsid w:val="005913F8"/>
    <w:rsid w:val="005914B8"/>
    <w:rsid w:val="005916EA"/>
    <w:rsid w:val="00591729"/>
    <w:rsid w:val="0059177C"/>
    <w:rsid w:val="00591827"/>
    <w:rsid w:val="00591945"/>
    <w:rsid w:val="0059197F"/>
    <w:rsid w:val="00591A53"/>
    <w:rsid w:val="00591D18"/>
    <w:rsid w:val="00591D47"/>
    <w:rsid w:val="00591E00"/>
    <w:rsid w:val="00591E49"/>
    <w:rsid w:val="00591EE5"/>
    <w:rsid w:val="00591FCF"/>
    <w:rsid w:val="005920F1"/>
    <w:rsid w:val="00592187"/>
    <w:rsid w:val="005921B9"/>
    <w:rsid w:val="005921E8"/>
    <w:rsid w:val="005922F3"/>
    <w:rsid w:val="0059238A"/>
    <w:rsid w:val="00592456"/>
    <w:rsid w:val="005924B0"/>
    <w:rsid w:val="00592588"/>
    <w:rsid w:val="00592685"/>
    <w:rsid w:val="0059268A"/>
    <w:rsid w:val="0059270C"/>
    <w:rsid w:val="00592999"/>
    <w:rsid w:val="00592A52"/>
    <w:rsid w:val="00592AB2"/>
    <w:rsid w:val="00592ADF"/>
    <w:rsid w:val="00592B5E"/>
    <w:rsid w:val="00592CA9"/>
    <w:rsid w:val="00592DD0"/>
    <w:rsid w:val="00592EB6"/>
    <w:rsid w:val="00592F18"/>
    <w:rsid w:val="00592FBD"/>
    <w:rsid w:val="005930CE"/>
    <w:rsid w:val="00593120"/>
    <w:rsid w:val="005932E6"/>
    <w:rsid w:val="0059335A"/>
    <w:rsid w:val="0059336F"/>
    <w:rsid w:val="00593419"/>
    <w:rsid w:val="00593559"/>
    <w:rsid w:val="0059361C"/>
    <w:rsid w:val="005936FC"/>
    <w:rsid w:val="005937FB"/>
    <w:rsid w:val="00593A75"/>
    <w:rsid w:val="00593CA9"/>
    <w:rsid w:val="00593CC0"/>
    <w:rsid w:val="00593CD3"/>
    <w:rsid w:val="00593DFF"/>
    <w:rsid w:val="00593E3C"/>
    <w:rsid w:val="00593E4C"/>
    <w:rsid w:val="00594057"/>
    <w:rsid w:val="005940CF"/>
    <w:rsid w:val="00594151"/>
    <w:rsid w:val="005942C3"/>
    <w:rsid w:val="0059444C"/>
    <w:rsid w:val="0059447B"/>
    <w:rsid w:val="005945D8"/>
    <w:rsid w:val="005946FA"/>
    <w:rsid w:val="005947AB"/>
    <w:rsid w:val="005948A1"/>
    <w:rsid w:val="005948CD"/>
    <w:rsid w:val="0059494C"/>
    <w:rsid w:val="00594989"/>
    <w:rsid w:val="005949C6"/>
    <w:rsid w:val="005949E0"/>
    <w:rsid w:val="00594A48"/>
    <w:rsid w:val="00594B12"/>
    <w:rsid w:val="00594B4A"/>
    <w:rsid w:val="00594DAE"/>
    <w:rsid w:val="00594F53"/>
    <w:rsid w:val="00594FB6"/>
    <w:rsid w:val="005950EE"/>
    <w:rsid w:val="005951D2"/>
    <w:rsid w:val="00595317"/>
    <w:rsid w:val="00595390"/>
    <w:rsid w:val="005953D6"/>
    <w:rsid w:val="00595403"/>
    <w:rsid w:val="005957F3"/>
    <w:rsid w:val="005958AF"/>
    <w:rsid w:val="00595920"/>
    <w:rsid w:val="00595AC7"/>
    <w:rsid w:val="00595CE1"/>
    <w:rsid w:val="00595CF7"/>
    <w:rsid w:val="00595DAD"/>
    <w:rsid w:val="00595E23"/>
    <w:rsid w:val="00595E4C"/>
    <w:rsid w:val="0059600C"/>
    <w:rsid w:val="005962A1"/>
    <w:rsid w:val="005962B2"/>
    <w:rsid w:val="0059635F"/>
    <w:rsid w:val="0059636B"/>
    <w:rsid w:val="005963BD"/>
    <w:rsid w:val="00596400"/>
    <w:rsid w:val="00596467"/>
    <w:rsid w:val="00596645"/>
    <w:rsid w:val="005967B6"/>
    <w:rsid w:val="0059680B"/>
    <w:rsid w:val="005969D2"/>
    <w:rsid w:val="005969FA"/>
    <w:rsid w:val="00596A3C"/>
    <w:rsid w:val="00596BA0"/>
    <w:rsid w:val="00596BCD"/>
    <w:rsid w:val="00596E65"/>
    <w:rsid w:val="00596E6F"/>
    <w:rsid w:val="00596FDE"/>
    <w:rsid w:val="00597039"/>
    <w:rsid w:val="005970CB"/>
    <w:rsid w:val="005970D7"/>
    <w:rsid w:val="00597168"/>
    <w:rsid w:val="00597207"/>
    <w:rsid w:val="005972E6"/>
    <w:rsid w:val="005975BE"/>
    <w:rsid w:val="005976AB"/>
    <w:rsid w:val="005976E0"/>
    <w:rsid w:val="00597740"/>
    <w:rsid w:val="00597771"/>
    <w:rsid w:val="0059777A"/>
    <w:rsid w:val="00597835"/>
    <w:rsid w:val="00597A14"/>
    <w:rsid w:val="00597AF2"/>
    <w:rsid w:val="00597CB8"/>
    <w:rsid w:val="00597D23"/>
    <w:rsid w:val="00597D6D"/>
    <w:rsid w:val="00597E14"/>
    <w:rsid w:val="005A026E"/>
    <w:rsid w:val="005A0358"/>
    <w:rsid w:val="005A0425"/>
    <w:rsid w:val="005A0630"/>
    <w:rsid w:val="005A0720"/>
    <w:rsid w:val="005A0753"/>
    <w:rsid w:val="005A0834"/>
    <w:rsid w:val="005A0854"/>
    <w:rsid w:val="005A092E"/>
    <w:rsid w:val="005A09C1"/>
    <w:rsid w:val="005A0A1F"/>
    <w:rsid w:val="005A0AA5"/>
    <w:rsid w:val="005A0AAA"/>
    <w:rsid w:val="005A0B72"/>
    <w:rsid w:val="005A0F34"/>
    <w:rsid w:val="005A1015"/>
    <w:rsid w:val="005A127F"/>
    <w:rsid w:val="005A13D1"/>
    <w:rsid w:val="005A13F9"/>
    <w:rsid w:val="005A14D3"/>
    <w:rsid w:val="005A14FB"/>
    <w:rsid w:val="005A15B7"/>
    <w:rsid w:val="005A15BE"/>
    <w:rsid w:val="005A1699"/>
    <w:rsid w:val="005A181B"/>
    <w:rsid w:val="005A190A"/>
    <w:rsid w:val="005A1A7F"/>
    <w:rsid w:val="005A1AC0"/>
    <w:rsid w:val="005A1AED"/>
    <w:rsid w:val="005A1B98"/>
    <w:rsid w:val="005A1C8F"/>
    <w:rsid w:val="005A1E0D"/>
    <w:rsid w:val="005A20F4"/>
    <w:rsid w:val="005A239C"/>
    <w:rsid w:val="005A23A4"/>
    <w:rsid w:val="005A2476"/>
    <w:rsid w:val="005A253B"/>
    <w:rsid w:val="005A2774"/>
    <w:rsid w:val="005A27D2"/>
    <w:rsid w:val="005A27E5"/>
    <w:rsid w:val="005A27ED"/>
    <w:rsid w:val="005A2841"/>
    <w:rsid w:val="005A2936"/>
    <w:rsid w:val="005A2AA8"/>
    <w:rsid w:val="005A2D8A"/>
    <w:rsid w:val="005A2E95"/>
    <w:rsid w:val="005A31E5"/>
    <w:rsid w:val="005A3230"/>
    <w:rsid w:val="005A327C"/>
    <w:rsid w:val="005A3319"/>
    <w:rsid w:val="005A34D3"/>
    <w:rsid w:val="005A366B"/>
    <w:rsid w:val="005A37D6"/>
    <w:rsid w:val="005A3800"/>
    <w:rsid w:val="005A3827"/>
    <w:rsid w:val="005A3A01"/>
    <w:rsid w:val="005A3A2A"/>
    <w:rsid w:val="005A3DA9"/>
    <w:rsid w:val="005A3F1F"/>
    <w:rsid w:val="005A4025"/>
    <w:rsid w:val="005A40DB"/>
    <w:rsid w:val="005A42A1"/>
    <w:rsid w:val="005A4419"/>
    <w:rsid w:val="005A452B"/>
    <w:rsid w:val="005A4637"/>
    <w:rsid w:val="005A466A"/>
    <w:rsid w:val="005A4873"/>
    <w:rsid w:val="005A487A"/>
    <w:rsid w:val="005A489D"/>
    <w:rsid w:val="005A4B40"/>
    <w:rsid w:val="005A4BE5"/>
    <w:rsid w:val="005A4D6D"/>
    <w:rsid w:val="005A4DC0"/>
    <w:rsid w:val="005A4EDB"/>
    <w:rsid w:val="005A4EE4"/>
    <w:rsid w:val="005A4FD2"/>
    <w:rsid w:val="005A5034"/>
    <w:rsid w:val="005A50F2"/>
    <w:rsid w:val="005A53D1"/>
    <w:rsid w:val="005A53EF"/>
    <w:rsid w:val="005A54DA"/>
    <w:rsid w:val="005A54E2"/>
    <w:rsid w:val="005A5507"/>
    <w:rsid w:val="005A55E1"/>
    <w:rsid w:val="005A56CC"/>
    <w:rsid w:val="005A5ACB"/>
    <w:rsid w:val="005A5B67"/>
    <w:rsid w:val="005A5BE0"/>
    <w:rsid w:val="005A5D84"/>
    <w:rsid w:val="005A5E14"/>
    <w:rsid w:val="005A5E54"/>
    <w:rsid w:val="005A5F37"/>
    <w:rsid w:val="005A5F85"/>
    <w:rsid w:val="005A6001"/>
    <w:rsid w:val="005A61F2"/>
    <w:rsid w:val="005A620B"/>
    <w:rsid w:val="005A6353"/>
    <w:rsid w:val="005A6361"/>
    <w:rsid w:val="005A6384"/>
    <w:rsid w:val="005A6464"/>
    <w:rsid w:val="005A64A2"/>
    <w:rsid w:val="005A6512"/>
    <w:rsid w:val="005A69E6"/>
    <w:rsid w:val="005A6A46"/>
    <w:rsid w:val="005A6A78"/>
    <w:rsid w:val="005A6CF7"/>
    <w:rsid w:val="005A6D51"/>
    <w:rsid w:val="005A6D61"/>
    <w:rsid w:val="005A6DBE"/>
    <w:rsid w:val="005A6DEA"/>
    <w:rsid w:val="005A6E69"/>
    <w:rsid w:val="005A6E6A"/>
    <w:rsid w:val="005A6FBF"/>
    <w:rsid w:val="005A7071"/>
    <w:rsid w:val="005A717B"/>
    <w:rsid w:val="005A730E"/>
    <w:rsid w:val="005A73D7"/>
    <w:rsid w:val="005A7465"/>
    <w:rsid w:val="005A746B"/>
    <w:rsid w:val="005A75FF"/>
    <w:rsid w:val="005A77C5"/>
    <w:rsid w:val="005A77DF"/>
    <w:rsid w:val="005A7874"/>
    <w:rsid w:val="005A78FF"/>
    <w:rsid w:val="005A7B2E"/>
    <w:rsid w:val="005A7BE4"/>
    <w:rsid w:val="005A7DDA"/>
    <w:rsid w:val="005A7E51"/>
    <w:rsid w:val="005A7F16"/>
    <w:rsid w:val="005B0063"/>
    <w:rsid w:val="005B02ED"/>
    <w:rsid w:val="005B0368"/>
    <w:rsid w:val="005B041C"/>
    <w:rsid w:val="005B0476"/>
    <w:rsid w:val="005B0698"/>
    <w:rsid w:val="005B0790"/>
    <w:rsid w:val="005B0B50"/>
    <w:rsid w:val="005B0C4B"/>
    <w:rsid w:val="005B0C93"/>
    <w:rsid w:val="005B0CFC"/>
    <w:rsid w:val="005B0D43"/>
    <w:rsid w:val="005B0DAD"/>
    <w:rsid w:val="005B0F2D"/>
    <w:rsid w:val="005B105E"/>
    <w:rsid w:val="005B1145"/>
    <w:rsid w:val="005B11E9"/>
    <w:rsid w:val="005B11FD"/>
    <w:rsid w:val="005B1345"/>
    <w:rsid w:val="005B14A0"/>
    <w:rsid w:val="005B14E7"/>
    <w:rsid w:val="005B151B"/>
    <w:rsid w:val="005B152D"/>
    <w:rsid w:val="005B1720"/>
    <w:rsid w:val="005B17D2"/>
    <w:rsid w:val="005B17E4"/>
    <w:rsid w:val="005B18B8"/>
    <w:rsid w:val="005B18F1"/>
    <w:rsid w:val="005B1905"/>
    <w:rsid w:val="005B1918"/>
    <w:rsid w:val="005B1936"/>
    <w:rsid w:val="005B195B"/>
    <w:rsid w:val="005B199A"/>
    <w:rsid w:val="005B1A3A"/>
    <w:rsid w:val="005B1B18"/>
    <w:rsid w:val="005B1B62"/>
    <w:rsid w:val="005B1C00"/>
    <w:rsid w:val="005B1C7D"/>
    <w:rsid w:val="005B1CC5"/>
    <w:rsid w:val="005B1CEA"/>
    <w:rsid w:val="005B1D20"/>
    <w:rsid w:val="005B1D8A"/>
    <w:rsid w:val="005B1E90"/>
    <w:rsid w:val="005B1EC4"/>
    <w:rsid w:val="005B1EFC"/>
    <w:rsid w:val="005B1FA2"/>
    <w:rsid w:val="005B20D6"/>
    <w:rsid w:val="005B21F0"/>
    <w:rsid w:val="005B2286"/>
    <w:rsid w:val="005B2316"/>
    <w:rsid w:val="005B2468"/>
    <w:rsid w:val="005B25B9"/>
    <w:rsid w:val="005B25F0"/>
    <w:rsid w:val="005B2685"/>
    <w:rsid w:val="005B2850"/>
    <w:rsid w:val="005B287B"/>
    <w:rsid w:val="005B28B4"/>
    <w:rsid w:val="005B28BC"/>
    <w:rsid w:val="005B29D2"/>
    <w:rsid w:val="005B2A9A"/>
    <w:rsid w:val="005B2BC7"/>
    <w:rsid w:val="005B2C1F"/>
    <w:rsid w:val="005B2CAE"/>
    <w:rsid w:val="005B2D2D"/>
    <w:rsid w:val="005B2DE2"/>
    <w:rsid w:val="005B2ECE"/>
    <w:rsid w:val="005B3022"/>
    <w:rsid w:val="005B3057"/>
    <w:rsid w:val="005B340A"/>
    <w:rsid w:val="005B34E8"/>
    <w:rsid w:val="005B382D"/>
    <w:rsid w:val="005B38D0"/>
    <w:rsid w:val="005B38D6"/>
    <w:rsid w:val="005B3AB8"/>
    <w:rsid w:val="005B3B04"/>
    <w:rsid w:val="005B3BBD"/>
    <w:rsid w:val="005B3C3E"/>
    <w:rsid w:val="005B3C8E"/>
    <w:rsid w:val="005B3D0D"/>
    <w:rsid w:val="005B3DC9"/>
    <w:rsid w:val="005B3E37"/>
    <w:rsid w:val="005B402E"/>
    <w:rsid w:val="005B434D"/>
    <w:rsid w:val="005B4382"/>
    <w:rsid w:val="005B4567"/>
    <w:rsid w:val="005B462A"/>
    <w:rsid w:val="005B474C"/>
    <w:rsid w:val="005B47A6"/>
    <w:rsid w:val="005B47BE"/>
    <w:rsid w:val="005B47E4"/>
    <w:rsid w:val="005B494A"/>
    <w:rsid w:val="005B4A6E"/>
    <w:rsid w:val="005B4B5D"/>
    <w:rsid w:val="005B4C76"/>
    <w:rsid w:val="005B4D91"/>
    <w:rsid w:val="005B4E8A"/>
    <w:rsid w:val="005B4EDA"/>
    <w:rsid w:val="005B5161"/>
    <w:rsid w:val="005B52EC"/>
    <w:rsid w:val="005B52F4"/>
    <w:rsid w:val="005B5302"/>
    <w:rsid w:val="005B538B"/>
    <w:rsid w:val="005B53FC"/>
    <w:rsid w:val="005B54ED"/>
    <w:rsid w:val="005B556E"/>
    <w:rsid w:val="005B55CC"/>
    <w:rsid w:val="005B55FA"/>
    <w:rsid w:val="005B5615"/>
    <w:rsid w:val="005B58CE"/>
    <w:rsid w:val="005B59F9"/>
    <w:rsid w:val="005B5AF6"/>
    <w:rsid w:val="005B5C4B"/>
    <w:rsid w:val="005B5D02"/>
    <w:rsid w:val="005B5D18"/>
    <w:rsid w:val="005B5D59"/>
    <w:rsid w:val="005B5EB8"/>
    <w:rsid w:val="005B618C"/>
    <w:rsid w:val="005B6398"/>
    <w:rsid w:val="005B63FC"/>
    <w:rsid w:val="005B6417"/>
    <w:rsid w:val="005B655D"/>
    <w:rsid w:val="005B65E6"/>
    <w:rsid w:val="005B6765"/>
    <w:rsid w:val="005B68A5"/>
    <w:rsid w:val="005B68CA"/>
    <w:rsid w:val="005B69E9"/>
    <w:rsid w:val="005B69ED"/>
    <w:rsid w:val="005B6A70"/>
    <w:rsid w:val="005B6B0A"/>
    <w:rsid w:val="005B6DC6"/>
    <w:rsid w:val="005B6E38"/>
    <w:rsid w:val="005B71CE"/>
    <w:rsid w:val="005B722F"/>
    <w:rsid w:val="005B72F4"/>
    <w:rsid w:val="005B7426"/>
    <w:rsid w:val="005B746B"/>
    <w:rsid w:val="005B7539"/>
    <w:rsid w:val="005B75AD"/>
    <w:rsid w:val="005B7775"/>
    <w:rsid w:val="005B7A25"/>
    <w:rsid w:val="005B7A47"/>
    <w:rsid w:val="005B7A72"/>
    <w:rsid w:val="005B7A93"/>
    <w:rsid w:val="005B7B24"/>
    <w:rsid w:val="005B7C61"/>
    <w:rsid w:val="005B7D9A"/>
    <w:rsid w:val="005B7DFC"/>
    <w:rsid w:val="005B7EF2"/>
    <w:rsid w:val="005B7F49"/>
    <w:rsid w:val="005C0022"/>
    <w:rsid w:val="005C012E"/>
    <w:rsid w:val="005C01FF"/>
    <w:rsid w:val="005C02D7"/>
    <w:rsid w:val="005C0360"/>
    <w:rsid w:val="005C044F"/>
    <w:rsid w:val="005C047C"/>
    <w:rsid w:val="005C0606"/>
    <w:rsid w:val="005C0637"/>
    <w:rsid w:val="005C06CB"/>
    <w:rsid w:val="005C06E0"/>
    <w:rsid w:val="005C076E"/>
    <w:rsid w:val="005C0835"/>
    <w:rsid w:val="005C0839"/>
    <w:rsid w:val="005C0875"/>
    <w:rsid w:val="005C0A13"/>
    <w:rsid w:val="005C0A29"/>
    <w:rsid w:val="005C0AC1"/>
    <w:rsid w:val="005C0B37"/>
    <w:rsid w:val="005C0C24"/>
    <w:rsid w:val="005C0F80"/>
    <w:rsid w:val="005C11AF"/>
    <w:rsid w:val="005C11E9"/>
    <w:rsid w:val="005C1290"/>
    <w:rsid w:val="005C142E"/>
    <w:rsid w:val="005C17C0"/>
    <w:rsid w:val="005C18E4"/>
    <w:rsid w:val="005C19B4"/>
    <w:rsid w:val="005C1AAA"/>
    <w:rsid w:val="005C1B22"/>
    <w:rsid w:val="005C1B63"/>
    <w:rsid w:val="005C1C34"/>
    <w:rsid w:val="005C1C39"/>
    <w:rsid w:val="005C1C52"/>
    <w:rsid w:val="005C1CB2"/>
    <w:rsid w:val="005C1F02"/>
    <w:rsid w:val="005C1F4E"/>
    <w:rsid w:val="005C201B"/>
    <w:rsid w:val="005C2074"/>
    <w:rsid w:val="005C21D2"/>
    <w:rsid w:val="005C2252"/>
    <w:rsid w:val="005C228E"/>
    <w:rsid w:val="005C22DD"/>
    <w:rsid w:val="005C22E4"/>
    <w:rsid w:val="005C23F5"/>
    <w:rsid w:val="005C2748"/>
    <w:rsid w:val="005C2920"/>
    <w:rsid w:val="005C2955"/>
    <w:rsid w:val="005C2957"/>
    <w:rsid w:val="005C2EED"/>
    <w:rsid w:val="005C2F75"/>
    <w:rsid w:val="005C3003"/>
    <w:rsid w:val="005C3012"/>
    <w:rsid w:val="005C306D"/>
    <w:rsid w:val="005C324E"/>
    <w:rsid w:val="005C3531"/>
    <w:rsid w:val="005C35A4"/>
    <w:rsid w:val="005C3625"/>
    <w:rsid w:val="005C3825"/>
    <w:rsid w:val="005C3A01"/>
    <w:rsid w:val="005C3B8B"/>
    <w:rsid w:val="005C3E93"/>
    <w:rsid w:val="005C3F04"/>
    <w:rsid w:val="005C410C"/>
    <w:rsid w:val="005C4186"/>
    <w:rsid w:val="005C41B2"/>
    <w:rsid w:val="005C41CF"/>
    <w:rsid w:val="005C41FB"/>
    <w:rsid w:val="005C4579"/>
    <w:rsid w:val="005C4580"/>
    <w:rsid w:val="005C45B8"/>
    <w:rsid w:val="005C461D"/>
    <w:rsid w:val="005C46DB"/>
    <w:rsid w:val="005C4828"/>
    <w:rsid w:val="005C493D"/>
    <w:rsid w:val="005C4945"/>
    <w:rsid w:val="005C4980"/>
    <w:rsid w:val="005C498B"/>
    <w:rsid w:val="005C49B9"/>
    <w:rsid w:val="005C4A67"/>
    <w:rsid w:val="005C4A7E"/>
    <w:rsid w:val="005C4B62"/>
    <w:rsid w:val="005C4B85"/>
    <w:rsid w:val="005C4BED"/>
    <w:rsid w:val="005C5134"/>
    <w:rsid w:val="005C5365"/>
    <w:rsid w:val="005C55DC"/>
    <w:rsid w:val="005C5666"/>
    <w:rsid w:val="005C57FD"/>
    <w:rsid w:val="005C5800"/>
    <w:rsid w:val="005C5825"/>
    <w:rsid w:val="005C5AC9"/>
    <w:rsid w:val="005C5B2C"/>
    <w:rsid w:val="005C5BB4"/>
    <w:rsid w:val="005C5BB5"/>
    <w:rsid w:val="005C5E41"/>
    <w:rsid w:val="005C5E6C"/>
    <w:rsid w:val="005C5E78"/>
    <w:rsid w:val="005C5E92"/>
    <w:rsid w:val="005C60BF"/>
    <w:rsid w:val="005C617A"/>
    <w:rsid w:val="005C6232"/>
    <w:rsid w:val="005C64F2"/>
    <w:rsid w:val="005C657E"/>
    <w:rsid w:val="005C6583"/>
    <w:rsid w:val="005C65F3"/>
    <w:rsid w:val="005C68DF"/>
    <w:rsid w:val="005C6921"/>
    <w:rsid w:val="005C6A95"/>
    <w:rsid w:val="005C6ADD"/>
    <w:rsid w:val="005C6CAE"/>
    <w:rsid w:val="005C6D69"/>
    <w:rsid w:val="005C6DDC"/>
    <w:rsid w:val="005C6E37"/>
    <w:rsid w:val="005C6F5A"/>
    <w:rsid w:val="005C6FEA"/>
    <w:rsid w:val="005C71DC"/>
    <w:rsid w:val="005C75A9"/>
    <w:rsid w:val="005C7601"/>
    <w:rsid w:val="005C7629"/>
    <w:rsid w:val="005C764B"/>
    <w:rsid w:val="005C77A1"/>
    <w:rsid w:val="005C77D3"/>
    <w:rsid w:val="005C78F5"/>
    <w:rsid w:val="005C796A"/>
    <w:rsid w:val="005C797B"/>
    <w:rsid w:val="005C7A74"/>
    <w:rsid w:val="005C7A8C"/>
    <w:rsid w:val="005C7ACC"/>
    <w:rsid w:val="005C7BD2"/>
    <w:rsid w:val="005C7CA5"/>
    <w:rsid w:val="005C7D01"/>
    <w:rsid w:val="005C7D53"/>
    <w:rsid w:val="005C7DF3"/>
    <w:rsid w:val="005C7E11"/>
    <w:rsid w:val="005C7F39"/>
    <w:rsid w:val="005C7F83"/>
    <w:rsid w:val="005D0594"/>
    <w:rsid w:val="005D05CC"/>
    <w:rsid w:val="005D05E4"/>
    <w:rsid w:val="005D0716"/>
    <w:rsid w:val="005D0793"/>
    <w:rsid w:val="005D083A"/>
    <w:rsid w:val="005D085C"/>
    <w:rsid w:val="005D0A4D"/>
    <w:rsid w:val="005D0CE0"/>
    <w:rsid w:val="005D0FE8"/>
    <w:rsid w:val="005D129E"/>
    <w:rsid w:val="005D136F"/>
    <w:rsid w:val="005D13F2"/>
    <w:rsid w:val="005D1495"/>
    <w:rsid w:val="005D14FE"/>
    <w:rsid w:val="005D1507"/>
    <w:rsid w:val="005D16C1"/>
    <w:rsid w:val="005D1761"/>
    <w:rsid w:val="005D179E"/>
    <w:rsid w:val="005D17FC"/>
    <w:rsid w:val="005D1835"/>
    <w:rsid w:val="005D1836"/>
    <w:rsid w:val="005D19A5"/>
    <w:rsid w:val="005D19CC"/>
    <w:rsid w:val="005D19D2"/>
    <w:rsid w:val="005D1BE1"/>
    <w:rsid w:val="005D1C91"/>
    <w:rsid w:val="005D1DFF"/>
    <w:rsid w:val="005D1ECE"/>
    <w:rsid w:val="005D1F04"/>
    <w:rsid w:val="005D1FF2"/>
    <w:rsid w:val="005D1FFF"/>
    <w:rsid w:val="005D21B5"/>
    <w:rsid w:val="005D21C5"/>
    <w:rsid w:val="005D224C"/>
    <w:rsid w:val="005D226F"/>
    <w:rsid w:val="005D22BD"/>
    <w:rsid w:val="005D240B"/>
    <w:rsid w:val="005D2574"/>
    <w:rsid w:val="005D26E6"/>
    <w:rsid w:val="005D2758"/>
    <w:rsid w:val="005D278D"/>
    <w:rsid w:val="005D2818"/>
    <w:rsid w:val="005D2975"/>
    <w:rsid w:val="005D2ABB"/>
    <w:rsid w:val="005D2C87"/>
    <w:rsid w:val="005D2DB2"/>
    <w:rsid w:val="005D2E62"/>
    <w:rsid w:val="005D2FC4"/>
    <w:rsid w:val="005D3053"/>
    <w:rsid w:val="005D3228"/>
    <w:rsid w:val="005D350F"/>
    <w:rsid w:val="005D3515"/>
    <w:rsid w:val="005D3584"/>
    <w:rsid w:val="005D35E7"/>
    <w:rsid w:val="005D364A"/>
    <w:rsid w:val="005D36B3"/>
    <w:rsid w:val="005D3705"/>
    <w:rsid w:val="005D39ED"/>
    <w:rsid w:val="005D3AC2"/>
    <w:rsid w:val="005D3BCF"/>
    <w:rsid w:val="005D3DC4"/>
    <w:rsid w:val="005D3F41"/>
    <w:rsid w:val="005D3F50"/>
    <w:rsid w:val="005D4025"/>
    <w:rsid w:val="005D411D"/>
    <w:rsid w:val="005D4167"/>
    <w:rsid w:val="005D4247"/>
    <w:rsid w:val="005D4351"/>
    <w:rsid w:val="005D4371"/>
    <w:rsid w:val="005D4536"/>
    <w:rsid w:val="005D4537"/>
    <w:rsid w:val="005D4956"/>
    <w:rsid w:val="005D498A"/>
    <w:rsid w:val="005D4997"/>
    <w:rsid w:val="005D49FA"/>
    <w:rsid w:val="005D49FE"/>
    <w:rsid w:val="005D4A1A"/>
    <w:rsid w:val="005D4B60"/>
    <w:rsid w:val="005D4CF0"/>
    <w:rsid w:val="005D4DDA"/>
    <w:rsid w:val="005D4E37"/>
    <w:rsid w:val="005D4E3E"/>
    <w:rsid w:val="005D5025"/>
    <w:rsid w:val="005D515C"/>
    <w:rsid w:val="005D5437"/>
    <w:rsid w:val="005D5594"/>
    <w:rsid w:val="005D563C"/>
    <w:rsid w:val="005D5693"/>
    <w:rsid w:val="005D5731"/>
    <w:rsid w:val="005D575E"/>
    <w:rsid w:val="005D58F1"/>
    <w:rsid w:val="005D591A"/>
    <w:rsid w:val="005D5920"/>
    <w:rsid w:val="005D5969"/>
    <w:rsid w:val="005D5A63"/>
    <w:rsid w:val="005D5A6B"/>
    <w:rsid w:val="005D5A7C"/>
    <w:rsid w:val="005D5A82"/>
    <w:rsid w:val="005D5AD3"/>
    <w:rsid w:val="005D5B35"/>
    <w:rsid w:val="005D5D33"/>
    <w:rsid w:val="005D5DD8"/>
    <w:rsid w:val="005D5E8C"/>
    <w:rsid w:val="005D5EAC"/>
    <w:rsid w:val="005D60C9"/>
    <w:rsid w:val="005D60FD"/>
    <w:rsid w:val="005D618E"/>
    <w:rsid w:val="005D62BD"/>
    <w:rsid w:val="005D6516"/>
    <w:rsid w:val="005D654B"/>
    <w:rsid w:val="005D67AA"/>
    <w:rsid w:val="005D67F4"/>
    <w:rsid w:val="005D685E"/>
    <w:rsid w:val="005D686C"/>
    <w:rsid w:val="005D68B2"/>
    <w:rsid w:val="005D6960"/>
    <w:rsid w:val="005D6A5B"/>
    <w:rsid w:val="005D6A7D"/>
    <w:rsid w:val="005D6BCD"/>
    <w:rsid w:val="005D6CE0"/>
    <w:rsid w:val="005D6D88"/>
    <w:rsid w:val="005D6D9A"/>
    <w:rsid w:val="005D6DF2"/>
    <w:rsid w:val="005D6E14"/>
    <w:rsid w:val="005D6E67"/>
    <w:rsid w:val="005D6EAF"/>
    <w:rsid w:val="005D70AC"/>
    <w:rsid w:val="005D72D0"/>
    <w:rsid w:val="005D73C6"/>
    <w:rsid w:val="005D7403"/>
    <w:rsid w:val="005D7449"/>
    <w:rsid w:val="005D76D7"/>
    <w:rsid w:val="005D773A"/>
    <w:rsid w:val="005D778D"/>
    <w:rsid w:val="005D779D"/>
    <w:rsid w:val="005D77C5"/>
    <w:rsid w:val="005D78D2"/>
    <w:rsid w:val="005D7A63"/>
    <w:rsid w:val="005D7B8C"/>
    <w:rsid w:val="005D7BE0"/>
    <w:rsid w:val="005D7DB0"/>
    <w:rsid w:val="005D7E48"/>
    <w:rsid w:val="005D7E50"/>
    <w:rsid w:val="005D7FDF"/>
    <w:rsid w:val="005E026D"/>
    <w:rsid w:val="005E02A9"/>
    <w:rsid w:val="005E02D8"/>
    <w:rsid w:val="005E0558"/>
    <w:rsid w:val="005E068C"/>
    <w:rsid w:val="005E06C2"/>
    <w:rsid w:val="005E0986"/>
    <w:rsid w:val="005E0987"/>
    <w:rsid w:val="005E0A8E"/>
    <w:rsid w:val="005E0B69"/>
    <w:rsid w:val="005E0BE3"/>
    <w:rsid w:val="005E0CD6"/>
    <w:rsid w:val="005E0D9E"/>
    <w:rsid w:val="005E0DE2"/>
    <w:rsid w:val="005E0EAE"/>
    <w:rsid w:val="005E0F04"/>
    <w:rsid w:val="005E1040"/>
    <w:rsid w:val="005E11E0"/>
    <w:rsid w:val="005E1216"/>
    <w:rsid w:val="005E127C"/>
    <w:rsid w:val="005E131D"/>
    <w:rsid w:val="005E1367"/>
    <w:rsid w:val="005E13B0"/>
    <w:rsid w:val="005E1532"/>
    <w:rsid w:val="005E16BD"/>
    <w:rsid w:val="005E16DA"/>
    <w:rsid w:val="005E16E1"/>
    <w:rsid w:val="005E1751"/>
    <w:rsid w:val="005E17DF"/>
    <w:rsid w:val="005E1907"/>
    <w:rsid w:val="005E192C"/>
    <w:rsid w:val="005E192F"/>
    <w:rsid w:val="005E19FF"/>
    <w:rsid w:val="005E1A30"/>
    <w:rsid w:val="005E1DFA"/>
    <w:rsid w:val="005E1EB4"/>
    <w:rsid w:val="005E1FB6"/>
    <w:rsid w:val="005E1FDB"/>
    <w:rsid w:val="005E21D9"/>
    <w:rsid w:val="005E2344"/>
    <w:rsid w:val="005E2357"/>
    <w:rsid w:val="005E238B"/>
    <w:rsid w:val="005E2424"/>
    <w:rsid w:val="005E243A"/>
    <w:rsid w:val="005E24A5"/>
    <w:rsid w:val="005E24FD"/>
    <w:rsid w:val="005E25BB"/>
    <w:rsid w:val="005E27BB"/>
    <w:rsid w:val="005E2A78"/>
    <w:rsid w:val="005E2BA1"/>
    <w:rsid w:val="005E2DB9"/>
    <w:rsid w:val="005E2DFA"/>
    <w:rsid w:val="005E2F82"/>
    <w:rsid w:val="005E2F9A"/>
    <w:rsid w:val="005E31EB"/>
    <w:rsid w:val="005E359C"/>
    <w:rsid w:val="005E3686"/>
    <w:rsid w:val="005E3735"/>
    <w:rsid w:val="005E3736"/>
    <w:rsid w:val="005E38A3"/>
    <w:rsid w:val="005E3984"/>
    <w:rsid w:val="005E3AB2"/>
    <w:rsid w:val="005E3C27"/>
    <w:rsid w:val="005E3C70"/>
    <w:rsid w:val="005E3DCF"/>
    <w:rsid w:val="005E3E28"/>
    <w:rsid w:val="005E3F15"/>
    <w:rsid w:val="005E3F79"/>
    <w:rsid w:val="005E400F"/>
    <w:rsid w:val="005E403F"/>
    <w:rsid w:val="005E408D"/>
    <w:rsid w:val="005E40AD"/>
    <w:rsid w:val="005E41C9"/>
    <w:rsid w:val="005E424D"/>
    <w:rsid w:val="005E4252"/>
    <w:rsid w:val="005E435E"/>
    <w:rsid w:val="005E4384"/>
    <w:rsid w:val="005E4482"/>
    <w:rsid w:val="005E467E"/>
    <w:rsid w:val="005E47FE"/>
    <w:rsid w:val="005E4C05"/>
    <w:rsid w:val="005E4CEC"/>
    <w:rsid w:val="005E4E10"/>
    <w:rsid w:val="005E4E6C"/>
    <w:rsid w:val="005E4F8E"/>
    <w:rsid w:val="005E5057"/>
    <w:rsid w:val="005E50B7"/>
    <w:rsid w:val="005E511C"/>
    <w:rsid w:val="005E51E8"/>
    <w:rsid w:val="005E54DA"/>
    <w:rsid w:val="005E565F"/>
    <w:rsid w:val="005E56B8"/>
    <w:rsid w:val="005E573A"/>
    <w:rsid w:val="005E576F"/>
    <w:rsid w:val="005E585E"/>
    <w:rsid w:val="005E5950"/>
    <w:rsid w:val="005E5B64"/>
    <w:rsid w:val="005E5C15"/>
    <w:rsid w:val="005E5CAE"/>
    <w:rsid w:val="005E5D79"/>
    <w:rsid w:val="005E5F57"/>
    <w:rsid w:val="005E5F9A"/>
    <w:rsid w:val="005E604E"/>
    <w:rsid w:val="005E6102"/>
    <w:rsid w:val="005E6183"/>
    <w:rsid w:val="005E61FE"/>
    <w:rsid w:val="005E621E"/>
    <w:rsid w:val="005E6251"/>
    <w:rsid w:val="005E629E"/>
    <w:rsid w:val="005E64EE"/>
    <w:rsid w:val="005E65FF"/>
    <w:rsid w:val="005E6737"/>
    <w:rsid w:val="005E680E"/>
    <w:rsid w:val="005E685F"/>
    <w:rsid w:val="005E6AE3"/>
    <w:rsid w:val="005E6D68"/>
    <w:rsid w:val="005E6F9F"/>
    <w:rsid w:val="005E7177"/>
    <w:rsid w:val="005E722A"/>
    <w:rsid w:val="005E73F2"/>
    <w:rsid w:val="005E7471"/>
    <w:rsid w:val="005E7526"/>
    <w:rsid w:val="005E7583"/>
    <w:rsid w:val="005E759A"/>
    <w:rsid w:val="005E75B1"/>
    <w:rsid w:val="005E7636"/>
    <w:rsid w:val="005E77AB"/>
    <w:rsid w:val="005E77CC"/>
    <w:rsid w:val="005E77FA"/>
    <w:rsid w:val="005E7939"/>
    <w:rsid w:val="005E7987"/>
    <w:rsid w:val="005E7B8B"/>
    <w:rsid w:val="005E7E1C"/>
    <w:rsid w:val="005E7E5C"/>
    <w:rsid w:val="005E7E85"/>
    <w:rsid w:val="005E7F15"/>
    <w:rsid w:val="005E7F36"/>
    <w:rsid w:val="005F0008"/>
    <w:rsid w:val="005F0063"/>
    <w:rsid w:val="005F00B5"/>
    <w:rsid w:val="005F017E"/>
    <w:rsid w:val="005F01E6"/>
    <w:rsid w:val="005F022E"/>
    <w:rsid w:val="005F023D"/>
    <w:rsid w:val="005F0472"/>
    <w:rsid w:val="005F04B4"/>
    <w:rsid w:val="005F0598"/>
    <w:rsid w:val="005F05E4"/>
    <w:rsid w:val="005F0761"/>
    <w:rsid w:val="005F07E7"/>
    <w:rsid w:val="005F0890"/>
    <w:rsid w:val="005F0994"/>
    <w:rsid w:val="005F09B8"/>
    <w:rsid w:val="005F0A14"/>
    <w:rsid w:val="005F0ADB"/>
    <w:rsid w:val="005F0C7C"/>
    <w:rsid w:val="005F0CA8"/>
    <w:rsid w:val="005F0CDE"/>
    <w:rsid w:val="005F0DDB"/>
    <w:rsid w:val="005F0E33"/>
    <w:rsid w:val="005F0E84"/>
    <w:rsid w:val="005F104C"/>
    <w:rsid w:val="005F10B8"/>
    <w:rsid w:val="005F12F0"/>
    <w:rsid w:val="005F14C5"/>
    <w:rsid w:val="005F15AA"/>
    <w:rsid w:val="005F176E"/>
    <w:rsid w:val="005F176F"/>
    <w:rsid w:val="005F19FE"/>
    <w:rsid w:val="005F1A98"/>
    <w:rsid w:val="005F1D1A"/>
    <w:rsid w:val="005F1EB6"/>
    <w:rsid w:val="005F1F40"/>
    <w:rsid w:val="005F1FA7"/>
    <w:rsid w:val="005F205A"/>
    <w:rsid w:val="005F218E"/>
    <w:rsid w:val="005F21A5"/>
    <w:rsid w:val="005F223B"/>
    <w:rsid w:val="005F22A8"/>
    <w:rsid w:val="005F24D2"/>
    <w:rsid w:val="005F24D5"/>
    <w:rsid w:val="005F2674"/>
    <w:rsid w:val="005F27F6"/>
    <w:rsid w:val="005F28E1"/>
    <w:rsid w:val="005F29D6"/>
    <w:rsid w:val="005F2C20"/>
    <w:rsid w:val="005F2C3C"/>
    <w:rsid w:val="005F2CC8"/>
    <w:rsid w:val="005F2CFB"/>
    <w:rsid w:val="005F2D72"/>
    <w:rsid w:val="005F2D7D"/>
    <w:rsid w:val="005F2D93"/>
    <w:rsid w:val="005F2E4B"/>
    <w:rsid w:val="005F2F61"/>
    <w:rsid w:val="005F30FE"/>
    <w:rsid w:val="005F313F"/>
    <w:rsid w:val="005F3276"/>
    <w:rsid w:val="005F33F5"/>
    <w:rsid w:val="005F34B6"/>
    <w:rsid w:val="005F3502"/>
    <w:rsid w:val="005F353C"/>
    <w:rsid w:val="005F35D9"/>
    <w:rsid w:val="005F369E"/>
    <w:rsid w:val="005F37BF"/>
    <w:rsid w:val="005F394E"/>
    <w:rsid w:val="005F3A41"/>
    <w:rsid w:val="005F3A6F"/>
    <w:rsid w:val="005F3C04"/>
    <w:rsid w:val="005F3CD5"/>
    <w:rsid w:val="005F3FE8"/>
    <w:rsid w:val="005F3FEF"/>
    <w:rsid w:val="005F4047"/>
    <w:rsid w:val="005F4098"/>
    <w:rsid w:val="005F40CB"/>
    <w:rsid w:val="005F41E7"/>
    <w:rsid w:val="005F42CC"/>
    <w:rsid w:val="005F42F6"/>
    <w:rsid w:val="005F4332"/>
    <w:rsid w:val="005F445E"/>
    <w:rsid w:val="005F44C1"/>
    <w:rsid w:val="005F4569"/>
    <w:rsid w:val="005F45B2"/>
    <w:rsid w:val="005F461C"/>
    <w:rsid w:val="005F4627"/>
    <w:rsid w:val="005F46B7"/>
    <w:rsid w:val="005F4927"/>
    <w:rsid w:val="005F4963"/>
    <w:rsid w:val="005F4C33"/>
    <w:rsid w:val="005F4D86"/>
    <w:rsid w:val="005F4DCB"/>
    <w:rsid w:val="005F4F07"/>
    <w:rsid w:val="005F4FEB"/>
    <w:rsid w:val="005F505E"/>
    <w:rsid w:val="005F513C"/>
    <w:rsid w:val="005F5158"/>
    <w:rsid w:val="005F51CB"/>
    <w:rsid w:val="005F51FC"/>
    <w:rsid w:val="005F520A"/>
    <w:rsid w:val="005F530A"/>
    <w:rsid w:val="005F57BF"/>
    <w:rsid w:val="005F5909"/>
    <w:rsid w:val="005F5990"/>
    <w:rsid w:val="005F5A22"/>
    <w:rsid w:val="005F5AAA"/>
    <w:rsid w:val="005F5B10"/>
    <w:rsid w:val="005F5BBF"/>
    <w:rsid w:val="005F5CBD"/>
    <w:rsid w:val="005F5CCA"/>
    <w:rsid w:val="005F607B"/>
    <w:rsid w:val="005F61A4"/>
    <w:rsid w:val="005F61D0"/>
    <w:rsid w:val="005F63CA"/>
    <w:rsid w:val="005F6456"/>
    <w:rsid w:val="005F6465"/>
    <w:rsid w:val="005F64E0"/>
    <w:rsid w:val="005F658F"/>
    <w:rsid w:val="005F6603"/>
    <w:rsid w:val="005F66B7"/>
    <w:rsid w:val="005F66D9"/>
    <w:rsid w:val="005F67CB"/>
    <w:rsid w:val="005F681D"/>
    <w:rsid w:val="005F68DC"/>
    <w:rsid w:val="005F68EC"/>
    <w:rsid w:val="005F690B"/>
    <w:rsid w:val="005F693D"/>
    <w:rsid w:val="005F6B29"/>
    <w:rsid w:val="005F6C4C"/>
    <w:rsid w:val="005F6C77"/>
    <w:rsid w:val="005F6CAD"/>
    <w:rsid w:val="005F6E96"/>
    <w:rsid w:val="005F6E9A"/>
    <w:rsid w:val="005F6FE9"/>
    <w:rsid w:val="005F7051"/>
    <w:rsid w:val="005F7184"/>
    <w:rsid w:val="005F720E"/>
    <w:rsid w:val="005F7344"/>
    <w:rsid w:val="005F73A2"/>
    <w:rsid w:val="005F7498"/>
    <w:rsid w:val="005F75C6"/>
    <w:rsid w:val="005F76B9"/>
    <w:rsid w:val="005F76CE"/>
    <w:rsid w:val="005F7A75"/>
    <w:rsid w:val="005F7AEA"/>
    <w:rsid w:val="005F7B26"/>
    <w:rsid w:val="005F7C27"/>
    <w:rsid w:val="005F7C59"/>
    <w:rsid w:val="005F7E0F"/>
    <w:rsid w:val="005F7ED8"/>
    <w:rsid w:val="005F7F8C"/>
    <w:rsid w:val="0060014C"/>
    <w:rsid w:val="0060014F"/>
    <w:rsid w:val="006002F8"/>
    <w:rsid w:val="006008A8"/>
    <w:rsid w:val="00600A83"/>
    <w:rsid w:val="00600ABA"/>
    <w:rsid w:val="00600C0B"/>
    <w:rsid w:val="00600C44"/>
    <w:rsid w:val="00600C98"/>
    <w:rsid w:val="00600CF3"/>
    <w:rsid w:val="00600E49"/>
    <w:rsid w:val="00600EC4"/>
    <w:rsid w:val="00601011"/>
    <w:rsid w:val="00601020"/>
    <w:rsid w:val="00601176"/>
    <w:rsid w:val="006011BD"/>
    <w:rsid w:val="006012C8"/>
    <w:rsid w:val="006013D7"/>
    <w:rsid w:val="00601428"/>
    <w:rsid w:val="0060155A"/>
    <w:rsid w:val="00601574"/>
    <w:rsid w:val="0060166B"/>
    <w:rsid w:val="00601707"/>
    <w:rsid w:val="00601738"/>
    <w:rsid w:val="006019AF"/>
    <w:rsid w:val="006019D0"/>
    <w:rsid w:val="00601A88"/>
    <w:rsid w:val="00601AB6"/>
    <w:rsid w:val="00601ABF"/>
    <w:rsid w:val="00601D54"/>
    <w:rsid w:val="00601E42"/>
    <w:rsid w:val="00601E77"/>
    <w:rsid w:val="00601E9D"/>
    <w:rsid w:val="0060201B"/>
    <w:rsid w:val="00602144"/>
    <w:rsid w:val="00602274"/>
    <w:rsid w:val="006022A1"/>
    <w:rsid w:val="00602304"/>
    <w:rsid w:val="00602312"/>
    <w:rsid w:val="00602468"/>
    <w:rsid w:val="0060250C"/>
    <w:rsid w:val="00602535"/>
    <w:rsid w:val="0060257C"/>
    <w:rsid w:val="006026F2"/>
    <w:rsid w:val="006029E4"/>
    <w:rsid w:val="00602A76"/>
    <w:rsid w:val="00602ADE"/>
    <w:rsid w:val="00602AE4"/>
    <w:rsid w:val="00602D8F"/>
    <w:rsid w:val="00602DC2"/>
    <w:rsid w:val="00602F36"/>
    <w:rsid w:val="00602F41"/>
    <w:rsid w:val="00602FFB"/>
    <w:rsid w:val="00603042"/>
    <w:rsid w:val="006030C1"/>
    <w:rsid w:val="0060320A"/>
    <w:rsid w:val="0060322E"/>
    <w:rsid w:val="00603260"/>
    <w:rsid w:val="00603330"/>
    <w:rsid w:val="00603359"/>
    <w:rsid w:val="00603399"/>
    <w:rsid w:val="0060344F"/>
    <w:rsid w:val="0060345F"/>
    <w:rsid w:val="00603518"/>
    <w:rsid w:val="00603598"/>
    <w:rsid w:val="0060362D"/>
    <w:rsid w:val="006036D8"/>
    <w:rsid w:val="00603781"/>
    <w:rsid w:val="00603B33"/>
    <w:rsid w:val="00603B50"/>
    <w:rsid w:val="00603B57"/>
    <w:rsid w:val="00603C6B"/>
    <w:rsid w:val="00603DA0"/>
    <w:rsid w:val="00603DE0"/>
    <w:rsid w:val="00603E9F"/>
    <w:rsid w:val="00603EB8"/>
    <w:rsid w:val="00603FCC"/>
    <w:rsid w:val="0060402B"/>
    <w:rsid w:val="0060406B"/>
    <w:rsid w:val="0060407A"/>
    <w:rsid w:val="0060407E"/>
    <w:rsid w:val="006040E8"/>
    <w:rsid w:val="006041A0"/>
    <w:rsid w:val="006041BB"/>
    <w:rsid w:val="006041D3"/>
    <w:rsid w:val="00604297"/>
    <w:rsid w:val="006042B2"/>
    <w:rsid w:val="00604316"/>
    <w:rsid w:val="00604469"/>
    <w:rsid w:val="00604691"/>
    <w:rsid w:val="0060475D"/>
    <w:rsid w:val="006047DA"/>
    <w:rsid w:val="006049BC"/>
    <w:rsid w:val="00604A3B"/>
    <w:rsid w:val="00604B5A"/>
    <w:rsid w:val="00604B62"/>
    <w:rsid w:val="00604D69"/>
    <w:rsid w:val="00604D98"/>
    <w:rsid w:val="00604F93"/>
    <w:rsid w:val="00604FA1"/>
    <w:rsid w:val="006050B4"/>
    <w:rsid w:val="00605242"/>
    <w:rsid w:val="00605285"/>
    <w:rsid w:val="0060535C"/>
    <w:rsid w:val="00605427"/>
    <w:rsid w:val="00605529"/>
    <w:rsid w:val="00605562"/>
    <w:rsid w:val="0060558B"/>
    <w:rsid w:val="006055C3"/>
    <w:rsid w:val="00605622"/>
    <w:rsid w:val="00605686"/>
    <w:rsid w:val="00605794"/>
    <w:rsid w:val="0060590C"/>
    <w:rsid w:val="00605B75"/>
    <w:rsid w:val="00605CF5"/>
    <w:rsid w:val="00605D3D"/>
    <w:rsid w:val="00605D95"/>
    <w:rsid w:val="00605F20"/>
    <w:rsid w:val="00606071"/>
    <w:rsid w:val="0060611C"/>
    <w:rsid w:val="00606447"/>
    <w:rsid w:val="0060658B"/>
    <w:rsid w:val="0060662E"/>
    <w:rsid w:val="006066A0"/>
    <w:rsid w:val="00606727"/>
    <w:rsid w:val="0060673F"/>
    <w:rsid w:val="006068DC"/>
    <w:rsid w:val="00606951"/>
    <w:rsid w:val="00606A3B"/>
    <w:rsid w:val="00606AD0"/>
    <w:rsid w:val="00606C8B"/>
    <w:rsid w:val="00606DEA"/>
    <w:rsid w:val="00606F9F"/>
    <w:rsid w:val="00607131"/>
    <w:rsid w:val="006071DD"/>
    <w:rsid w:val="006074F8"/>
    <w:rsid w:val="00607632"/>
    <w:rsid w:val="00607638"/>
    <w:rsid w:val="00607657"/>
    <w:rsid w:val="00607757"/>
    <w:rsid w:val="006078DD"/>
    <w:rsid w:val="00607ABB"/>
    <w:rsid w:val="00607BFE"/>
    <w:rsid w:val="00607C40"/>
    <w:rsid w:val="00607C47"/>
    <w:rsid w:val="00607FAD"/>
    <w:rsid w:val="00607FFB"/>
    <w:rsid w:val="00610054"/>
    <w:rsid w:val="006100EE"/>
    <w:rsid w:val="00610208"/>
    <w:rsid w:val="006102A1"/>
    <w:rsid w:val="00610307"/>
    <w:rsid w:val="00610413"/>
    <w:rsid w:val="0061064E"/>
    <w:rsid w:val="0061078F"/>
    <w:rsid w:val="00610BBE"/>
    <w:rsid w:val="00610C36"/>
    <w:rsid w:val="00610D4C"/>
    <w:rsid w:val="00610DBA"/>
    <w:rsid w:val="00610DF5"/>
    <w:rsid w:val="00611185"/>
    <w:rsid w:val="0061125D"/>
    <w:rsid w:val="0061128E"/>
    <w:rsid w:val="006112B1"/>
    <w:rsid w:val="0061152F"/>
    <w:rsid w:val="0061154E"/>
    <w:rsid w:val="00611680"/>
    <w:rsid w:val="006118AA"/>
    <w:rsid w:val="00611AA4"/>
    <w:rsid w:val="00611B3A"/>
    <w:rsid w:val="00611B6E"/>
    <w:rsid w:val="00611D49"/>
    <w:rsid w:val="00611EE4"/>
    <w:rsid w:val="00611FA6"/>
    <w:rsid w:val="00611FAA"/>
    <w:rsid w:val="0061219A"/>
    <w:rsid w:val="0061269A"/>
    <w:rsid w:val="0061278F"/>
    <w:rsid w:val="0061293F"/>
    <w:rsid w:val="006129A9"/>
    <w:rsid w:val="00612A12"/>
    <w:rsid w:val="00612A17"/>
    <w:rsid w:val="00612A74"/>
    <w:rsid w:val="00612A86"/>
    <w:rsid w:val="00612AD4"/>
    <w:rsid w:val="00612C6D"/>
    <w:rsid w:val="00612C78"/>
    <w:rsid w:val="00612CC0"/>
    <w:rsid w:val="00612D21"/>
    <w:rsid w:val="00612F02"/>
    <w:rsid w:val="00612F31"/>
    <w:rsid w:val="00613022"/>
    <w:rsid w:val="00613083"/>
    <w:rsid w:val="006130F4"/>
    <w:rsid w:val="00613178"/>
    <w:rsid w:val="006131E5"/>
    <w:rsid w:val="00613205"/>
    <w:rsid w:val="00613239"/>
    <w:rsid w:val="006132C9"/>
    <w:rsid w:val="00613339"/>
    <w:rsid w:val="006133AF"/>
    <w:rsid w:val="00613465"/>
    <w:rsid w:val="0061349A"/>
    <w:rsid w:val="00613601"/>
    <w:rsid w:val="0061381A"/>
    <w:rsid w:val="0061383C"/>
    <w:rsid w:val="006139ED"/>
    <w:rsid w:val="00613A5B"/>
    <w:rsid w:val="00613A98"/>
    <w:rsid w:val="00613B87"/>
    <w:rsid w:val="00613CD6"/>
    <w:rsid w:val="00613F13"/>
    <w:rsid w:val="00613F83"/>
    <w:rsid w:val="00613FE7"/>
    <w:rsid w:val="00614027"/>
    <w:rsid w:val="0061409B"/>
    <w:rsid w:val="00614130"/>
    <w:rsid w:val="00614220"/>
    <w:rsid w:val="00614285"/>
    <w:rsid w:val="00614317"/>
    <w:rsid w:val="0061432D"/>
    <w:rsid w:val="006143E7"/>
    <w:rsid w:val="006143FF"/>
    <w:rsid w:val="0061441D"/>
    <w:rsid w:val="00614518"/>
    <w:rsid w:val="00614614"/>
    <w:rsid w:val="006146A8"/>
    <w:rsid w:val="006146F1"/>
    <w:rsid w:val="006147CA"/>
    <w:rsid w:val="00614951"/>
    <w:rsid w:val="00614A40"/>
    <w:rsid w:val="00614AB7"/>
    <w:rsid w:val="00614AF8"/>
    <w:rsid w:val="00614B83"/>
    <w:rsid w:val="00614BAB"/>
    <w:rsid w:val="00614C11"/>
    <w:rsid w:val="00614D21"/>
    <w:rsid w:val="00614DD5"/>
    <w:rsid w:val="00614E1F"/>
    <w:rsid w:val="00614F42"/>
    <w:rsid w:val="006150C5"/>
    <w:rsid w:val="0061513C"/>
    <w:rsid w:val="00615203"/>
    <w:rsid w:val="00615231"/>
    <w:rsid w:val="006157C8"/>
    <w:rsid w:val="006158B9"/>
    <w:rsid w:val="00615AE0"/>
    <w:rsid w:val="00615B1F"/>
    <w:rsid w:val="00615B5A"/>
    <w:rsid w:val="00615BE6"/>
    <w:rsid w:val="00615C1F"/>
    <w:rsid w:val="00615C7B"/>
    <w:rsid w:val="00615DB7"/>
    <w:rsid w:val="00615E75"/>
    <w:rsid w:val="00615FDF"/>
    <w:rsid w:val="00616059"/>
    <w:rsid w:val="00616293"/>
    <w:rsid w:val="00616304"/>
    <w:rsid w:val="006163B9"/>
    <w:rsid w:val="006164ED"/>
    <w:rsid w:val="00616529"/>
    <w:rsid w:val="0061656F"/>
    <w:rsid w:val="00616666"/>
    <w:rsid w:val="006168C5"/>
    <w:rsid w:val="00616958"/>
    <w:rsid w:val="00616C48"/>
    <w:rsid w:val="00616C7B"/>
    <w:rsid w:val="00616CAB"/>
    <w:rsid w:val="00616F75"/>
    <w:rsid w:val="00616F9A"/>
    <w:rsid w:val="00617149"/>
    <w:rsid w:val="0061733D"/>
    <w:rsid w:val="006173AF"/>
    <w:rsid w:val="00617413"/>
    <w:rsid w:val="00617466"/>
    <w:rsid w:val="006175B7"/>
    <w:rsid w:val="006175C9"/>
    <w:rsid w:val="0061764E"/>
    <w:rsid w:val="00617701"/>
    <w:rsid w:val="006177D2"/>
    <w:rsid w:val="0061780C"/>
    <w:rsid w:val="00617825"/>
    <w:rsid w:val="006179A5"/>
    <w:rsid w:val="00617AAD"/>
    <w:rsid w:val="00617AC8"/>
    <w:rsid w:val="00617B7D"/>
    <w:rsid w:val="00617C5B"/>
    <w:rsid w:val="00617DB4"/>
    <w:rsid w:val="00617E1E"/>
    <w:rsid w:val="00617F66"/>
    <w:rsid w:val="00620066"/>
    <w:rsid w:val="0062009A"/>
    <w:rsid w:val="00620129"/>
    <w:rsid w:val="0062014E"/>
    <w:rsid w:val="0062036A"/>
    <w:rsid w:val="006206EC"/>
    <w:rsid w:val="006207D5"/>
    <w:rsid w:val="006207E4"/>
    <w:rsid w:val="006207EA"/>
    <w:rsid w:val="00620884"/>
    <w:rsid w:val="00620904"/>
    <w:rsid w:val="00620A45"/>
    <w:rsid w:val="00620A9A"/>
    <w:rsid w:val="00620BEC"/>
    <w:rsid w:val="00620C04"/>
    <w:rsid w:val="00620C6F"/>
    <w:rsid w:val="00620C91"/>
    <w:rsid w:val="00620CFB"/>
    <w:rsid w:val="00620D31"/>
    <w:rsid w:val="00620DAA"/>
    <w:rsid w:val="00621014"/>
    <w:rsid w:val="006210A8"/>
    <w:rsid w:val="0062127A"/>
    <w:rsid w:val="006214C0"/>
    <w:rsid w:val="006215CC"/>
    <w:rsid w:val="006215F2"/>
    <w:rsid w:val="00621613"/>
    <w:rsid w:val="00621733"/>
    <w:rsid w:val="006217C2"/>
    <w:rsid w:val="00621941"/>
    <w:rsid w:val="00621A3F"/>
    <w:rsid w:val="00621B09"/>
    <w:rsid w:val="00621B2B"/>
    <w:rsid w:val="00621B2C"/>
    <w:rsid w:val="00621C9F"/>
    <w:rsid w:val="00621CB4"/>
    <w:rsid w:val="00621D2F"/>
    <w:rsid w:val="00621FD5"/>
    <w:rsid w:val="00622055"/>
    <w:rsid w:val="0062206C"/>
    <w:rsid w:val="0062208B"/>
    <w:rsid w:val="006221DF"/>
    <w:rsid w:val="006223B6"/>
    <w:rsid w:val="006223F6"/>
    <w:rsid w:val="006224CC"/>
    <w:rsid w:val="00622686"/>
    <w:rsid w:val="006226B9"/>
    <w:rsid w:val="006226C6"/>
    <w:rsid w:val="00622703"/>
    <w:rsid w:val="00622B5A"/>
    <w:rsid w:val="00622C83"/>
    <w:rsid w:val="00622D7A"/>
    <w:rsid w:val="00622DEF"/>
    <w:rsid w:val="00622E52"/>
    <w:rsid w:val="00623294"/>
    <w:rsid w:val="006234C9"/>
    <w:rsid w:val="006234D4"/>
    <w:rsid w:val="006234EE"/>
    <w:rsid w:val="00623558"/>
    <w:rsid w:val="00623716"/>
    <w:rsid w:val="006238C6"/>
    <w:rsid w:val="006239CE"/>
    <w:rsid w:val="00623C1C"/>
    <w:rsid w:val="00623D03"/>
    <w:rsid w:val="006240EB"/>
    <w:rsid w:val="00624302"/>
    <w:rsid w:val="00624363"/>
    <w:rsid w:val="00624430"/>
    <w:rsid w:val="00624518"/>
    <w:rsid w:val="00624532"/>
    <w:rsid w:val="006245B7"/>
    <w:rsid w:val="006245ED"/>
    <w:rsid w:val="006245FC"/>
    <w:rsid w:val="006246CC"/>
    <w:rsid w:val="00624807"/>
    <w:rsid w:val="00624818"/>
    <w:rsid w:val="0062489F"/>
    <w:rsid w:val="006248D6"/>
    <w:rsid w:val="006249F8"/>
    <w:rsid w:val="00624A0E"/>
    <w:rsid w:val="00624A27"/>
    <w:rsid w:val="00624A6E"/>
    <w:rsid w:val="00624A82"/>
    <w:rsid w:val="00624AD0"/>
    <w:rsid w:val="00624AEB"/>
    <w:rsid w:val="00624B4C"/>
    <w:rsid w:val="00624C22"/>
    <w:rsid w:val="00624C49"/>
    <w:rsid w:val="00624D12"/>
    <w:rsid w:val="00624E5E"/>
    <w:rsid w:val="00624FD8"/>
    <w:rsid w:val="0062507C"/>
    <w:rsid w:val="006250CF"/>
    <w:rsid w:val="006250F9"/>
    <w:rsid w:val="006251B5"/>
    <w:rsid w:val="00625262"/>
    <w:rsid w:val="00625283"/>
    <w:rsid w:val="0062532F"/>
    <w:rsid w:val="0062551D"/>
    <w:rsid w:val="0062552E"/>
    <w:rsid w:val="0062556C"/>
    <w:rsid w:val="0062559D"/>
    <w:rsid w:val="00625601"/>
    <w:rsid w:val="00625625"/>
    <w:rsid w:val="00625926"/>
    <w:rsid w:val="00625979"/>
    <w:rsid w:val="00625980"/>
    <w:rsid w:val="00625999"/>
    <w:rsid w:val="00625A02"/>
    <w:rsid w:val="00625A39"/>
    <w:rsid w:val="00625ABF"/>
    <w:rsid w:val="00625AD6"/>
    <w:rsid w:val="00625BF7"/>
    <w:rsid w:val="00625D37"/>
    <w:rsid w:val="00625D65"/>
    <w:rsid w:val="00625DCB"/>
    <w:rsid w:val="00625F54"/>
    <w:rsid w:val="0062627C"/>
    <w:rsid w:val="006262E1"/>
    <w:rsid w:val="00626344"/>
    <w:rsid w:val="006263E7"/>
    <w:rsid w:val="0062653A"/>
    <w:rsid w:val="00626549"/>
    <w:rsid w:val="006265EA"/>
    <w:rsid w:val="00626609"/>
    <w:rsid w:val="00626905"/>
    <w:rsid w:val="00626B5E"/>
    <w:rsid w:val="00626B7F"/>
    <w:rsid w:val="00626DEC"/>
    <w:rsid w:val="00626E5E"/>
    <w:rsid w:val="00626ED3"/>
    <w:rsid w:val="00626F63"/>
    <w:rsid w:val="00626FBC"/>
    <w:rsid w:val="00626FD8"/>
    <w:rsid w:val="006270AA"/>
    <w:rsid w:val="006272B2"/>
    <w:rsid w:val="006272E3"/>
    <w:rsid w:val="00627330"/>
    <w:rsid w:val="006274E3"/>
    <w:rsid w:val="006276BF"/>
    <w:rsid w:val="00627865"/>
    <w:rsid w:val="006278E9"/>
    <w:rsid w:val="006279CC"/>
    <w:rsid w:val="00627A09"/>
    <w:rsid w:val="00627B1C"/>
    <w:rsid w:val="00627C1C"/>
    <w:rsid w:val="00627C48"/>
    <w:rsid w:val="00627E50"/>
    <w:rsid w:val="00627FF9"/>
    <w:rsid w:val="00630244"/>
    <w:rsid w:val="00630337"/>
    <w:rsid w:val="00630390"/>
    <w:rsid w:val="006303F5"/>
    <w:rsid w:val="0063048E"/>
    <w:rsid w:val="006304FB"/>
    <w:rsid w:val="00630533"/>
    <w:rsid w:val="0063062E"/>
    <w:rsid w:val="00630780"/>
    <w:rsid w:val="00630B2E"/>
    <w:rsid w:val="00630BB1"/>
    <w:rsid w:val="00630BC0"/>
    <w:rsid w:val="00630C2E"/>
    <w:rsid w:val="00631038"/>
    <w:rsid w:val="00631075"/>
    <w:rsid w:val="0063108C"/>
    <w:rsid w:val="006310C7"/>
    <w:rsid w:val="00631227"/>
    <w:rsid w:val="006312EC"/>
    <w:rsid w:val="006313D6"/>
    <w:rsid w:val="00631502"/>
    <w:rsid w:val="00631579"/>
    <w:rsid w:val="00631676"/>
    <w:rsid w:val="006316D5"/>
    <w:rsid w:val="00631928"/>
    <w:rsid w:val="00631A66"/>
    <w:rsid w:val="00631B87"/>
    <w:rsid w:val="00631BEA"/>
    <w:rsid w:val="00631D55"/>
    <w:rsid w:val="00631E22"/>
    <w:rsid w:val="00631EC8"/>
    <w:rsid w:val="00631F45"/>
    <w:rsid w:val="0063207F"/>
    <w:rsid w:val="006321BF"/>
    <w:rsid w:val="00632215"/>
    <w:rsid w:val="00632365"/>
    <w:rsid w:val="006323D1"/>
    <w:rsid w:val="006323E3"/>
    <w:rsid w:val="006323FB"/>
    <w:rsid w:val="006324DC"/>
    <w:rsid w:val="0063250A"/>
    <w:rsid w:val="00632521"/>
    <w:rsid w:val="00632580"/>
    <w:rsid w:val="00632581"/>
    <w:rsid w:val="0063262D"/>
    <w:rsid w:val="0063266E"/>
    <w:rsid w:val="00632681"/>
    <w:rsid w:val="00632688"/>
    <w:rsid w:val="00632713"/>
    <w:rsid w:val="0063288F"/>
    <w:rsid w:val="006328A7"/>
    <w:rsid w:val="006329DE"/>
    <w:rsid w:val="00632AFF"/>
    <w:rsid w:val="00632B07"/>
    <w:rsid w:val="00632B34"/>
    <w:rsid w:val="00632C28"/>
    <w:rsid w:val="00632D33"/>
    <w:rsid w:val="00632E71"/>
    <w:rsid w:val="00633084"/>
    <w:rsid w:val="006332EA"/>
    <w:rsid w:val="0063334A"/>
    <w:rsid w:val="00633401"/>
    <w:rsid w:val="00633434"/>
    <w:rsid w:val="00633508"/>
    <w:rsid w:val="00633551"/>
    <w:rsid w:val="0063358D"/>
    <w:rsid w:val="00633770"/>
    <w:rsid w:val="00633793"/>
    <w:rsid w:val="0063379A"/>
    <w:rsid w:val="00633969"/>
    <w:rsid w:val="0063397B"/>
    <w:rsid w:val="00633ADC"/>
    <w:rsid w:val="00633ADD"/>
    <w:rsid w:val="00633AE5"/>
    <w:rsid w:val="00633B63"/>
    <w:rsid w:val="00633B6B"/>
    <w:rsid w:val="00633BA6"/>
    <w:rsid w:val="00633BEB"/>
    <w:rsid w:val="00633C31"/>
    <w:rsid w:val="00633C51"/>
    <w:rsid w:val="00633CA8"/>
    <w:rsid w:val="00633DD6"/>
    <w:rsid w:val="00633E34"/>
    <w:rsid w:val="0063409C"/>
    <w:rsid w:val="006340AD"/>
    <w:rsid w:val="006341A5"/>
    <w:rsid w:val="00634333"/>
    <w:rsid w:val="006346BD"/>
    <w:rsid w:val="00634708"/>
    <w:rsid w:val="00634801"/>
    <w:rsid w:val="00634816"/>
    <w:rsid w:val="00634A05"/>
    <w:rsid w:val="00634B3C"/>
    <w:rsid w:val="00634C14"/>
    <w:rsid w:val="00634D78"/>
    <w:rsid w:val="00634E97"/>
    <w:rsid w:val="00634F18"/>
    <w:rsid w:val="00634F85"/>
    <w:rsid w:val="00634FD2"/>
    <w:rsid w:val="00634FFB"/>
    <w:rsid w:val="006350B1"/>
    <w:rsid w:val="00635208"/>
    <w:rsid w:val="006352A3"/>
    <w:rsid w:val="0063538E"/>
    <w:rsid w:val="00635439"/>
    <w:rsid w:val="006354BA"/>
    <w:rsid w:val="006355F7"/>
    <w:rsid w:val="006356EA"/>
    <w:rsid w:val="00635752"/>
    <w:rsid w:val="0063583B"/>
    <w:rsid w:val="006358C3"/>
    <w:rsid w:val="006359BF"/>
    <w:rsid w:val="00635B87"/>
    <w:rsid w:val="00635C53"/>
    <w:rsid w:val="00635D8A"/>
    <w:rsid w:val="00635E90"/>
    <w:rsid w:val="00635EB8"/>
    <w:rsid w:val="0063608D"/>
    <w:rsid w:val="0063610B"/>
    <w:rsid w:val="006361FA"/>
    <w:rsid w:val="006362E1"/>
    <w:rsid w:val="00636312"/>
    <w:rsid w:val="006363B7"/>
    <w:rsid w:val="00636413"/>
    <w:rsid w:val="006365C8"/>
    <w:rsid w:val="006366F3"/>
    <w:rsid w:val="006366F6"/>
    <w:rsid w:val="00636820"/>
    <w:rsid w:val="006368F4"/>
    <w:rsid w:val="006369A4"/>
    <w:rsid w:val="00636A48"/>
    <w:rsid w:val="00636A56"/>
    <w:rsid w:val="00636BB1"/>
    <w:rsid w:val="00636C9D"/>
    <w:rsid w:val="00636D97"/>
    <w:rsid w:val="0063701F"/>
    <w:rsid w:val="00637214"/>
    <w:rsid w:val="0063728B"/>
    <w:rsid w:val="006372FE"/>
    <w:rsid w:val="0063741D"/>
    <w:rsid w:val="00637488"/>
    <w:rsid w:val="006376BA"/>
    <w:rsid w:val="00637866"/>
    <w:rsid w:val="00637AB4"/>
    <w:rsid w:val="00637ACA"/>
    <w:rsid w:val="00637AE3"/>
    <w:rsid w:val="00637BF9"/>
    <w:rsid w:val="00637C20"/>
    <w:rsid w:val="00637DCD"/>
    <w:rsid w:val="00637DEF"/>
    <w:rsid w:val="00640194"/>
    <w:rsid w:val="00640241"/>
    <w:rsid w:val="0064044E"/>
    <w:rsid w:val="0064046B"/>
    <w:rsid w:val="006404C1"/>
    <w:rsid w:val="0064059B"/>
    <w:rsid w:val="006405E6"/>
    <w:rsid w:val="00640624"/>
    <w:rsid w:val="006406F8"/>
    <w:rsid w:val="00640755"/>
    <w:rsid w:val="006407F2"/>
    <w:rsid w:val="00640A4D"/>
    <w:rsid w:val="00640A52"/>
    <w:rsid w:val="00640CA7"/>
    <w:rsid w:val="00640D53"/>
    <w:rsid w:val="00640D7C"/>
    <w:rsid w:val="00640EC8"/>
    <w:rsid w:val="00640F33"/>
    <w:rsid w:val="00640F37"/>
    <w:rsid w:val="00641213"/>
    <w:rsid w:val="00641264"/>
    <w:rsid w:val="00641283"/>
    <w:rsid w:val="006412CE"/>
    <w:rsid w:val="00641674"/>
    <w:rsid w:val="00641748"/>
    <w:rsid w:val="006419F2"/>
    <w:rsid w:val="00641A86"/>
    <w:rsid w:val="00641E15"/>
    <w:rsid w:val="00641F7A"/>
    <w:rsid w:val="0064218A"/>
    <w:rsid w:val="006421C8"/>
    <w:rsid w:val="006422A5"/>
    <w:rsid w:val="00642518"/>
    <w:rsid w:val="00642695"/>
    <w:rsid w:val="00642755"/>
    <w:rsid w:val="0064278F"/>
    <w:rsid w:val="00642791"/>
    <w:rsid w:val="006428BA"/>
    <w:rsid w:val="006428DB"/>
    <w:rsid w:val="00642A12"/>
    <w:rsid w:val="00642A3E"/>
    <w:rsid w:val="00642AD4"/>
    <w:rsid w:val="00642AF1"/>
    <w:rsid w:val="00642B32"/>
    <w:rsid w:val="00642BE8"/>
    <w:rsid w:val="00642C4C"/>
    <w:rsid w:val="00642C53"/>
    <w:rsid w:val="00642C7B"/>
    <w:rsid w:val="00642E00"/>
    <w:rsid w:val="00643093"/>
    <w:rsid w:val="0064310D"/>
    <w:rsid w:val="00643144"/>
    <w:rsid w:val="006434CC"/>
    <w:rsid w:val="006434E6"/>
    <w:rsid w:val="00643647"/>
    <w:rsid w:val="006436A0"/>
    <w:rsid w:val="006437CD"/>
    <w:rsid w:val="006438C3"/>
    <w:rsid w:val="00643AC4"/>
    <w:rsid w:val="00643C35"/>
    <w:rsid w:val="00643C3B"/>
    <w:rsid w:val="00643D45"/>
    <w:rsid w:val="00643D58"/>
    <w:rsid w:val="00643D62"/>
    <w:rsid w:val="00643E2C"/>
    <w:rsid w:val="00643E6E"/>
    <w:rsid w:val="00643EC1"/>
    <w:rsid w:val="00643ECE"/>
    <w:rsid w:val="00643EF3"/>
    <w:rsid w:val="00643F5C"/>
    <w:rsid w:val="00644067"/>
    <w:rsid w:val="006440C0"/>
    <w:rsid w:val="00644283"/>
    <w:rsid w:val="006443EF"/>
    <w:rsid w:val="00644586"/>
    <w:rsid w:val="006446CF"/>
    <w:rsid w:val="00644740"/>
    <w:rsid w:val="00644802"/>
    <w:rsid w:val="006448A7"/>
    <w:rsid w:val="006449A6"/>
    <w:rsid w:val="006449F6"/>
    <w:rsid w:val="00644AFF"/>
    <w:rsid w:val="00644BFF"/>
    <w:rsid w:val="00644C9D"/>
    <w:rsid w:val="00644D48"/>
    <w:rsid w:val="00644DF4"/>
    <w:rsid w:val="00644E10"/>
    <w:rsid w:val="00644E1E"/>
    <w:rsid w:val="00644E3D"/>
    <w:rsid w:val="00644FD9"/>
    <w:rsid w:val="0064508A"/>
    <w:rsid w:val="006450CE"/>
    <w:rsid w:val="0064520A"/>
    <w:rsid w:val="006452BC"/>
    <w:rsid w:val="00645381"/>
    <w:rsid w:val="0064549D"/>
    <w:rsid w:val="00645597"/>
    <w:rsid w:val="00645648"/>
    <w:rsid w:val="006456EB"/>
    <w:rsid w:val="0064579B"/>
    <w:rsid w:val="0064584C"/>
    <w:rsid w:val="00645944"/>
    <w:rsid w:val="006459DC"/>
    <w:rsid w:val="00645A40"/>
    <w:rsid w:val="00645A56"/>
    <w:rsid w:val="00645A8F"/>
    <w:rsid w:val="00645AD9"/>
    <w:rsid w:val="00645AE0"/>
    <w:rsid w:val="00645BB6"/>
    <w:rsid w:val="00645BFF"/>
    <w:rsid w:val="00645C47"/>
    <w:rsid w:val="00645CB6"/>
    <w:rsid w:val="00645D62"/>
    <w:rsid w:val="00645E2B"/>
    <w:rsid w:val="00645F65"/>
    <w:rsid w:val="00645F7F"/>
    <w:rsid w:val="006460B8"/>
    <w:rsid w:val="006461B2"/>
    <w:rsid w:val="006461EF"/>
    <w:rsid w:val="0064621D"/>
    <w:rsid w:val="006462D3"/>
    <w:rsid w:val="00646513"/>
    <w:rsid w:val="006466D0"/>
    <w:rsid w:val="006467A2"/>
    <w:rsid w:val="00646980"/>
    <w:rsid w:val="006469F7"/>
    <w:rsid w:val="00646DB2"/>
    <w:rsid w:val="00646F7C"/>
    <w:rsid w:val="006470D7"/>
    <w:rsid w:val="00647521"/>
    <w:rsid w:val="0064752E"/>
    <w:rsid w:val="006475E7"/>
    <w:rsid w:val="00647648"/>
    <w:rsid w:val="0064770E"/>
    <w:rsid w:val="0064786C"/>
    <w:rsid w:val="00647876"/>
    <w:rsid w:val="00647A1B"/>
    <w:rsid w:val="00647ACD"/>
    <w:rsid w:val="00647B4A"/>
    <w:rsid w:val="00647BF7"/>
    <w:rsid w:val="00647CC3"/>
    <w:rsid w:val="00647D1E"/>
    <w:rsid w:val="00647D3D"/>
    <w:rsid w:val="00647DB6"/>
    <w:rsid w:val="00650054"/>
    <w:rsid w:val="0065005F"/>
    <w:rsid w:val="00650070"/>
    <w:rsid w:val="006500AA"/>
    <w:rsid w:val="006500B3"/>
    <w:rsid w:val="006500FC"/>
    <w:rsid w:val="0065016D"/>
    <w:rsid w:val="00650405"/>
    <w:rsid w:val="006504A7"/>
    <w:rsid w:val="0065051E"/>
    <w:rsid w:val="00650593"/>
    <w:rsid w:val="00650778"/>
    <w:rsid w:val="0065078C"/>
    <w:rsid w:val="006507C8"/>
    <w:rsid w:val="00650A3E"/>
    <w:rsid w:val="00650A5A"/>
    <w:rsid w:val="00650B57"/>
    <w:rsid w:val="00650D38"/>
    <w:rsid w:val="00650DDA"/>
    <w:rsid w:val="00650F8E"/>
    <w:rsid w:val="00651047"/>
    <w:rsid w:val="006511BB"/>
    <w:rsid w:val="00651245"/>
    <w:rsid w:val="0065127B"/>
    <w:rsid w:val="0065129D"/>
    <w:rsid w:val="006513B4"/>
    <w:rsid w:val="006514E8"/>
    <w:rsid w:val="00651652"/>
    <w:rsid w:val="006517D3"/>
    <w:rsid w:val="0065191E"/>
    <w:rsid w:val="00651959"/>
    <w:rsid w:val="00651A48"/>
    <w:rsid w:val="00651AD2"/>
    <w:rsid w:val="00651CAE"/>
    <w:rsid w:val="00651D92"/>
    <w:rsid w:val="00651D9C"/>
    <w:rsid w:val="00651DF0"/>
    <w:rsid w:val="00651E9C"/>
    <w:rsid w:val="00651ECF"/>
    <w:rsid w:val="00651FB3"/>
    <w:rsid w:val="00652034"/>
    <w:rsid w:val="006521A3"/>
    <w:rsid w:val="006521E7"/>
    <w:rsid w:val="0065225C"/>
    <w:rsid w:val="006522F2"/>
    <w:rsid w:val="00652436"/>
    <w:rsid w:val="0065264F"/>
    <w:rsid w:val="00652717"/>
    <w:rsid w:val="006528DB"/>
    <w:rsid w:val="00652911"/>
    <w:rsid w:val="00652A31"/>
    <w:rsid w:val="00652B5A"/>
    <w:rsid w:val="00652C49"/>
    <w:rsid w:val="00652CF5"/>
    <w:rsid w:val="00652D31"/>
    <w:rsid w:val="00652EB6"/>
    <w:rsid w:val="00653051"/>
    <w:rsid w:val="0065309D"/>
    <w:rsid w:val="0065315C"/>
    <w:rsid w:val="0065325A"/>
    <w:rsid w:val="00653876"/>
    <w:rsid w:val="00653895"/>
    <w:rsid w:val="006539A2"/>
    <w:rsid w:val="00653C68"/>
    <w:rsid w:val="00653C8D"/>
    <w:rsid w:val="00653D27"/>
    <w:rsid w:val="00653D36"/>
    <w:rsid w:val="00653E95"/>
    <w:rsid w:val="00653EF3"/>
    <w:rsid w:val="00653FE8"/>
    <w:rsid w:val="00654047"/>
    <w:rsid w:val="0065406B"/>
    <w:rsid w:val="006540B6"/>
    <w:rsid w:val="00654154"/>
    <w:rsid w:val="0065418B"/>
    <w:rsid w:val="0065422A"/>
    <w:rsid w:val="006544EA"/>
    <w:rsid w:val="0065468A"/>
    <w:rsid w:val="006546E8"/>
    <w:rsid w:val="00654807"/>
    <w:rsid w:val="006548E8"/>
    <w:rsid w:val="006549F0"/>
    <w:rsid w:val="00654A38"/>
    <w:rsid w:val="00654AD3"/>
    <w:rsid w:val="00654B1F"/>
    <w:rsid w:val="00654C9B"/>
    <w:rsid w:val="00654D10"/>
    <w:rsid w:val="00654D68"/>
    <w:rsid w:val="00654DB3"/>
    <w:rsid w:val="00654F5C"/>
    <w:rsid w:val="006550F9"/>
    <w:rsid w:val="0065520A"/>
    <w:rsid w:val="0065522D"/>
    <w:rsid w:val="00655230"/>
    <w:rsid w:val="00655241"/>
    <w:rsid w:val="0065529C"/>
    <w:rsid w:val="006552EA"/>
    <w:rsid w:val="0065533A"/>
    <w:rsid w:val="006553D7"/>
    <w:rsid w:val="00655447"/>
    <w:rsid w:val="006558BB"/>
    <w:rsid w:val="00655A2A"/>
    <w:rsid w:val="00655A2C"/>
    <w:rsid w:val="00655A55"/>
    <w:rsid w:val="00655B93"/>
    <w:rsid w:val="00655C0A"/>
    <w:rsid w:val="00655CE5"/>
    <w:rsid w:val="00655D73"/>
    <w:rsid w:val="00655E49"/>
    <w:rsid w:val="006560BE"/>
    <w:rsid w:val="00656140"/>
    <w:rsid w:val="00656432"/>
    <w:rsid w:val="00656600"/>
    <w:rsid w:val="0065664C"/>
    <w:rsid w:val="006567EE"/>
    <w:rsid w:val="0065691D"/>
    <w:rsid w:val="00656969"/>
    <w:rsid w:val="00656B29"/>
    <w:rsid w:val="00656B6C"/>
    <w:rsid w:val="00656D24"/>
    <w:rsid w:val="00656E30"/>
    <w:rsid w:val="00656E5B"/>
    <w:rsid w:val="00657049"/>
    <w:rsid w:val="00657130"/>
    <w:rsid w:val="0065719C"/>
    <w:rsid w:val="006571EF"/>
    <w:rsid w:val="00657248"/>
    <w:rsid w:val="006573D4"/>
    <w:rsid w:val="006573D6"/>
    <w:rsid w:val="006575B0"/>
    <w:rsid w:val="006575E7"/>
    <w:rsid w:val="00657928"/>
    <w:rsid w:val="00657950"/>
    <w:rsid w:val="00657999"/>
    <w:rsid w:val="00657AD8"/>
    <w:rsid w:val="00657BDB"/>
    <w:rsid w:val="00657BEB"/>
    <w:rsid w:val="00657D1F"/>
    <w:rsid w:val="00657DAE"/>
    <w:rsid w:val="0066019C"/>
    <w:rsid w:val="006601B7"/>
    <w:rsid w:val="0066025E"/>
    <w:rsid w:val="0066035C"/>
    <w:rsid w:val="006603FE"/>
    <w:rsid w:val="00660469"/>
    <w:rsid w:val="0066047F"/>
    <w:rsid w:val="0066053B"/>
    <w:rsid w:val="00660566"/>
    <w:rsid w:val="006605A0"/>
    <w:rsid w:val="00660740"/>
    <w:rsid w:val="006607E1"/>
    <w:rsid w:val="006608DE"/>
    <w:rsid w:val="00660933"/>
    <w:rsid w:val="006609EC"/>
    <w:rsid w:val="006609FB"/>
    <w:rsid w:val="00660A10"/>
    <w:rsid w:val="00660B4B"/>
    <w:rsid w:val="00660B5E"/>
    <w:rsid w:val="00660C92"/>
    <w:rsid w:val="00660D1F"/>
    <w:rsid w:val="00661009"/>
    <w:rsid w:val="00661080"/>
    <w:rsid w:val="006612FA"/>
    <w:rsid w:val="00661349"/>
    <w:rsid w:val="0066139C"/>
    <w:rsid w:val="006613F2"/>
    <w:rsid w:val="006616B3"/>
    <w:rsid w:val="00661870"/>
    <w:rsid w:val="0066195D"/>
    <w:rsid w:val="00661981"/>
    <w:rsid w:val="00661ACB"/>
    <w:rsid w:val="00661C3B"/>
    <w:rsid w:val="00661CEE"/>
    <w:rsid w:val="00661D54"/>
    <w:rsid w:val="00661D93"/>
    <w:rsid w:val="00662011"/>
    <w:rsid w:val="00662139"/>
    <w:rsid w:val="00662162"/>
    <w:rsid w:val="006621AA"/>
    <w:rsid w:val="006621C4"/>
    <w:rsid w:val="00662238"/>
    <w:rsid w:val="0066234F"/>
    <w:rsid w:val="0066270C"/>
    <w:rsid w:val="006627CB"/>
    <w:rsid w:val="00662852"/>
    <w:rsid w:val="0066293E"/>
    <w:rsid w:val="0066298A"/>
    <w:rsid w:val="00662B33"/>
    <w:rsid w:val="00662CEE"/>
    <w:rsid w:val="00662D7C"/>
    <w:rsid w:val="00662F72"/>
    <w:rsid w:val="00662F98"/>
    <w:rsid w:val="00663191"/>
    <w:rsid w:val="00663253"/>
    <w:rsid w:val="00663277"/>
    <w:rsid w:val="0066332B"/>
    <w:rsid w:val="00663570"/>
    <w:rsid w:val="006635D8"/>
    <w:rsid w:val="006635DC"/>
    <w:rsid w:val="00663602"/>
    <w:rsid w:val="006637D5"/>
    <w:rsid w:val="00663824"/>
    <w:rsid w:val="00663975"/>
    <w:rsid w:val="00663A25"/>
    <w:rsid w:val="00663B08"/>
    <w:rsid w:val="00663B42"/>
    <w:rsid w:val="00663C4A"/>
    <w:rsid w:val="00663D0B"/>
    <w:rsid w:val="00663D26"/>
    <w:rsid w:val="00663E84"/>
    <w:rsid w:val="00664019"/>
    <w:rsid w:val="006640ED"/>
    <w:rsid w:val="00664177"/>
    <w:rsid w:val="006641D1"/>
    <w:rsid w:val="0066430E"/>
    <w:rsid w:val="0066435D"/>
    <w:rsid w:val="0066444E"/>
    <w:rsid w:val="00664468"/>
    <w:rsid w:val="006644C6"/>
    <w:rsid w:val="006645A3"/>
    <w:rsid w:val="00664908"/>
    <w:rsid w:val="00664A23"/>
    <w:rsid w:val="00664B10"/>
    <w:rsid w:val="00664B7E"/>
    <w:rsid w:val="00664C69"/>
    <w:rsid w:val="00664CFA"/>
    <w:rsid w:val="006650A4"/>
    <w:rsid w:val="00665135"/>
    <w:rsid w:val="0066518B"/>
    <w:rsid w:val="006651A8"/>
    <w:rsid w:val="006653A3"/>
    <w:rsid w:val="0066578D"/>
    <w:rsid w:val="006657EF"/>
    <w:rsid w:val="006659A4"/>
    <w:rsid w:val="006659AC"/>
    <w:rsid w:val="00665A44"/>
    <w:rsid w:val="00665A8C"/>
    <w:rsid w:val="00665C04"/>
    <w:rsid w:val="00665C3E"/>
    <w:rsid w:val="00665D4B"/>
    <w:rsid w:val="00665DCF"/>
    <w:rsid w:val="00665E60"/>
    <w:rsid w:val="006660B0"/>
    <w:rsid w:val="00666350"/>
    <w:rsid w:val="006663BB"/>
    <w:rsid w:val="0066649C"/>
    <w:rsid w:val="00666601"/>
    <w:rsid w:val="0066675B"/>
    <w:rsid w:val="00666834"/>
    <w:rsid w:val="006669C1"/>
    <w:rsid w:val="006669F0"/>
    <w:rsid w:val="00666F13"/>
    <w:rsid w:val="00667490"/>
    <w:rsid w:val="006674AE"/>
    <w:rsid w:val="006674FA"/>
    <w:rsid w:val="0066762F"/>
    <w:rsid w:val="0066775C"/>
    <w:rsid w:val="006677A5"/>
    <w:rsid w:val="00667818"/>
    <w:rsid w:val="0066786C"/>
    <w:rsid w:val="00667940"/>
    <w:rsid w:val="00667A9E"/>
    <w:rsid w:val="00667B19"/>
    <w:rsid w:val="00667BEB"/>
    <w:rsid w:val="00667C34"/>
    <w:rsid w:val="00667C3F"/>
    <w:rsid w:val="00667D8A"/>
    <w:rsid w:val="00667DAF"/>
    <w:rsid w:val="00667E0F"/>
    <w:rsid w:val="00667F3B"/>
    <w:rsid w:val="00667FC5"/>
    <w:rsid w:val="00667FD0"/>
    <w:rsid w:val="0067001C"/>
    <w:rsid w:val="00670036"/>
    <w:rsid w:val="00670039"/>
    <w:rsid w:val="00670110"/>
    <w:rsid w:val="006701CF"/>
    <w:rsid w:val="00670311"/>
    <w:rsid w:val="00670330"/>
    <w:rsid w:val="00670432"/>
    <w:rsid w:val="006704B3"/>
    <w:rsid w:val="00670588"/>
    <w:rsid w:val="0067073B"/>
    <w:rsid w:val="006707CA"/>
    <w:rsid w:val="0067081E"/>
    <w:rsid w:val="00670B96"/>
    <w:rsid w:val="00670CC2"/>
    <w:rsid w:val="00670CD6"/>
    <w:rsid w:val="00670E32"/>
    <w:rsid w:val="00670EC0"/>
    <w:rsid w:val="006710FD"/>
    <w:rsid w:val="006711A0"/>
    <w:rsid w:val="006711E4"/>
    <w:rsid w:val="00671303"/>
    <w:rsid w:val="00671407"/>
    <w:rsid w:val="00671C68"/>
    <w:rsid w:val="00671C99"/>
    <w:rsid w:val="00671CDF"/>
    <w:rsid w:val="00671DF0"/>
    <w:rsid w:val="00671FAD"/>
    <w:rsid w:val="00671FDA"/>
    <w:rsid w:val="00672160"/>
    <w:rsid w:val="006722C9"/>
    <w:rsid w:val="00672443"/>
    <w:rsid w:val="00672592"/>
    <w:rsid w:val="006725D2"/>
    <w:rsid w:val="006726B8"/>
    <w:rsid w:val="006727D1"/>
    <w:rsid w:val="006727EE"/>
    <w:rsid w:val="006729B9"/>
    <w:rsid w:val="00672A64"/>
    <w:rsid w:val="00672CA7"/>
    <w:rsid w:val="00672E8B"/>
    <w:rsid w:val="00672E92"/>
    <w:rsid w:val="00672EC5"/>
    <w:rsid w:val="00672EEA"/>
    <w:rsid w:val="00672F65"/>
    <w:rsid w:val="00672FAB"/>
    <w:rsid w:val="0067304D"/>
    <w:rsid w:val="006730F4"/>
    <w:rsid w:val="0067312D"/>
    <w:rsid w:val="006731BF"/>
    <w:rsid w:val="006733E2"/>
    <w:rsid w:val="00673491"/>
    <w:rsid w:val="00673492"/>
    <w:rsid w:val="006735A1"/>
    <w:rsid w:val="006735C7"/>
    <w:rsid w:val="006736C8"/>
    <w:rsid w:val="006737FF"/>
    <w:rsid w:val="0067385F"/>
    <w:rsid w:val="0067388A"/>
    <w:rsid w:val="00673ACE"/>
    <w:rsid w:val="00673B43"/>
    <w:rsid w:val="00673B46"/>
    <w:rsid w:val="00673C1D"/>
    <w:rsid w:val="00673DF0"/>
    <w:rsid w:val="00673E2C"/>
    <w:rsid w:val="00673EA8"/>
    <w:rsid w:val="00674133"/>
    <w:rsid w:val="00674215"/>
    <w:rsid w:val="00674315"/>
    <w:rsid w:val="0067443C"/>
    <w:rsid w:val="006745D5"/>
    <w:rsid w:val="006746D8"/>
    <w:rsid w:val="006747E4"/>
    <w:rsid w:val="00674801"/>
    <w:rsid w:val="00674878"/>
    <w:rsid w:val="006749AD"/>
    <w:rsid w:val="006749AF"/>
    <w:rsid w:val="006749F6"/>
    <w:rsid w:val="00674AF3"/>
    <w:rsid w:val="00674BE1"/>
    <w:rsid w:val="00674C48"/>
    <w:rsid w:val="00674C86"/>
    <w:rsid w:val="00674D11"/>
    <w:rsid w:val="00674D6C"/>
    <w:rsid w:val="00674D78"/>
    <w:rsid w:val="00674FC5"/>
    <w:rsid w:val="00675064"/>
    <w:rsid w:val="006751A4"/>
    <w:rsid w:val="00675399"/>
    <w:rsid w:val="006753E6"/>
    <w:rsid w:val="006755DB"/>
    <w:rsid w:val="00675780"/>
    <w:rsid w:val="00675876"/>
    <w:rsid w:val="00675A36"/>
    <w:rsid w:val="00675A3A"/>
    <w:rsid w:val="00675A79"/>
    <w:rsid w:val="00675ACF"/>
    <w:rsid w:val="00675B04"/>
    <w:rsid w:val="00675B2D"/>
    <w:rsid w:val="00675C77"/>
    <w:rsid w:val="00675C96"/>
    <w:rsid w:val="00675D3E"/>
    <w:rsid w:val="00675D7A"/>
    <w:rsid w:val="00675E3E"/>
    <w:rsid w:val="00675F32"/>
    <w:rsid w:val="00676028"/>
    <w:rsid w:val="0067602E"/>
    <w:rsid w:val="0067618D"/>
    <w:rsid w:val="006761B8"/>
    <w:rsid w:val="006761BB"/>
    <w:rsid w:val="006761EB"/>
    <w:rsid w:val="0067624A"/>
    <w:rsid w:val="006762E5"/>
    <w:rsid w:val="006762E6"/>
    <w:rsid w:val="0067632B"/>
    <w:rsid w:val="00676478"/>
    <w:rsid w:val="00676531"/>
    <w:rsid w:val="00676619"/>
    <w:rsid w:val="0067668D"/>
    <w:rsid w:val="0067668F"/>
    <w:rsid w:val="00676735"/>
    <w:rsid w:val="00676851"/>
    <w:rsid w:val="006768AC"/>
    <w:rsid w:val="00676977"/>
    <w:rsid w:val="00676B02"/>
    <w:rsid w:val="00676B39"/>
    <w:rsid w:val="00676C80"/>
    <w:rsid w:val="00676FD4"/>
    <w:rsid w:val="00676FF0"/>
    <w:rsid w:val="00677033"/>
    <w:rsid w:val="006771B5"/>
    <w:rsid w:val="00677433"/>
    <w:rsid w:val="006774D0"/>
    <w:rsid w:val="006775C7"/>
    <w:rsid w:val="00677655"/>
    <w:rsid w:val="00677683"/>
    <w:rsid w:val="006776D5"/>
    <w:rsid w:val="00677734"/>
    <w:rsid w:val="00677995"/>
    <w:rsid w:val="006779A5"/>
    <w:rsid w:val="006779BA"/>
    <w:rsid w:val="006779C9"/>
    <w:rsid w:val="00677B38"/>
    <w:rsid w:val="00677C1C"/>
    <w:rsid w:val="00677C4A"/>
    <w:rsid w:val="00677C4E"/>
    <w:rsid w:val="00677CDD"/>
    <w:rsid w:val="00677CE5"/>
    <w:rsid w:val="00677DC9"/>
    <w:rsid w:val="00677DE9"/>
    <w:rsid w:val="00677E57"/>
    <w:rsid w:val="0068001E"/>
    <w:rsid w:val="006801A9"/>
    <w:rsid w:val="0068029B"/>
    <w:rsid w:val="006802AC"/>
    <w:rsid w:val="006805A4"/>
    <w:rsid w:val="006807F6"/>
    <w:rsid w:val="00680852"/>
    <w:rsid w:val="00680950"/>
    <w:rsid w:val="00680A97"/>
    <w:rsid w:val="00680ABB"/>
    <w:rsid w:val="00680B96"/>
    <w:rsid w:val="00680C1D"/>
    <w:rsid w:val="00680D5E"/>
    <w:rsid w:val="00680DEE"/>
    <w:rsid w:val="00680F5B"/>
    <w:rsid w:val="00680F6A"/>
    <w:rsid w:val="00680FDF"/>
    <w:rsid w:val="00680FEE"/>
    <w:rsid w:val="0068105B"/>
    <w:rsid w:val="006810EA"/>
    <w:rsid w:val="0068111C"/>
    <w:rsid w:val="00681130"/>
    <w:rsid w:val="00681188"/>
    <w:rsid w:val="006811BF"/>
    <w:rsid w:val="00681531"/>
    <w:rsid w:val="00681540"/>
    <w:rsid w:val="006815A9"/>
    <w:rsid w:val="00681648"/>
    <w:rsid w:val="006816B4"/>
    <w:rsid w:val="006818C1"/>
    <w:rsid w:val="00681A55"/>
    <w:rsid w:val="00681A69"/>
    <w:rsid w:val="00681AE4"/>
    <w:rsid w:val="00681B45"/>
    <w:rsid w:val="00681B60"/>
    <w:rsid w:val="00681BBC"/>
    <w:rsid w:val="00681BE4"/>
    <w:rsid w:val="00681E07"/>
    <w:rsid w:val="00681F02"/>
    <w:rsid w:val="0068218C"/>
    <w:rsid w:val="006821C4"/>
    <w:rsid w:val="006822AA"/>
    <w:rsid w:val="00682446"/>
    <w:rsid w:val="006825A9"/>
    <w:rsid w:val="00682652"/>
    <w:rsid w:val="00682884"/>
    <w:rsid w:val="006828C1"/>
    <w:rsid w:val="006828F8"/>
    <w:rsid w:val="00682948"/>
    <w:rsid w:val="006829F6"/>
    <w:rsid w:val="00682A09"/>
    <w:rsid w:val="00682B0C"/>
    <w:rsid w:val="00682BA0"/>
    <w:rsid w:val="00682CCF"/>
    <w:rsid w:val="00682DD0"/>
    <w:rsid w:val="00682DD5"/>
    <w:rsid w:val="00682E23"/>
    <w:rsid w:val="00682E2F"/>
    <w:rsid w:val="00682EEC"/>
    <w:rsid w:val="00682F1B"/>
    <w:rsid w:val="00682F1E"/>
    <w:rsid w:val="00682F86"/>
    <w:rsid w:val="00682FC6"/>
    <w:rsid w:val="00682FDD"/>
    <w:rsid w:val="0068314E"/>
    <w:rsid w:val="00683170"/>
    <w:rsid w:val="00683279"/>
    <w:rsid w:val="00683301"/>
    <w:rsid w:val="0068330A"/>
    <w:rsid w:val="006834F2"/>
    <w:rsid w:val="0068379C"/>
    <w:rsid w:val="006838A0"/>
    <w:rsid w:val="00683967"/>
    <w:rsid w:val="00683A62"/>
    <w:rsid w:val="00683ADA"/>
    <w:rsid w:val="00683AE9"/>
    <w:rsid w:val="00683B8D"/>
    <w:rsid w:val="00683C50"/>
    <w:rsid w:val="00683C65"/>
    <w:rsid w:val="00683DF2"/>
    <w:rsid w:val="00683EB9"/>
    <w:rsid w:val="006840E9"/>
    <w:rsid w:val="00684141"/>
    <w:rsid w:val="00684485"/>
    <w:rsid w:val="006844C9"/>
    <w:rsid w:val="006847E3"/>
    <w:rsid w:val="0068484E"/>
    <w:rsid w:val="00684880"/>
    <w:rsid w:val="006848CE"/>
    <w:rsid w:val="0068497E"/>
    <w:rsid w:val="0068498D"/>
    <w:rsid w:val="00684A02"/>
    <w:rsid w:val="00684A76"/>
    <w:rsid w:val="00684AA5"/>
    <w:rsid w:val="00684B71"/>
    <w:rsid w:val="00684B9C"/>
    <w:rsid w:val="00684CC3"/>
    <w:rsid w:val="00684CD2"/>
    <w:rsid w:val="00684CF2"/>
    <w:rsid w:val="00684D39"/>
    <w:rsid w:val="00684D3F"/>
    <w:rsid w:val="00684F3F"/>
    <w:rsid w:val="00684F6A"/>
    <w:rsid w:val="00684FFA"/>
    <w:rsid w:val="00684FFF"/>
    <w:rsid w:val="006850DD"/>
    <w:rsid w:val="006853E2"/>
    <w:rsid w:val="006856FF"/>
    <w:rsid w:val="0068570A"/>
    <w:rsid w:val="00685733"/>
    <w:rsid w:val="006857DF"/>
    <w:rsid w:val="0068585F"/>
    <w:rsid w:val="00685888"/>
    <w:rsid w:val="00685915"/>
    <w:rsid w:val="0068593B"/>
    <w:rsid w:val="00685A78"/>
    <w:rsid w:val="00685AA6"/>
    <w:rsid w:val="00685AB2"/>
    <w:rsid w:val="00685B76"/>
    <w:rsid w:val="00685CB7"/>
    <w:rsid w:val="00685CE1"/>
    <w:rsid w:val="00685D9E"/>
    <w:rsid w:val="00685E80"/>
    <w:rsid w:val="0068600C"/>
    <w:rsid w:val="00686147"/>
    <w:rsid w:val="006861F9"/>
    <w:rsid w:val="00686287"/>
    <w:rsid w:val="006864E6"/>
    <w:rsid w:val="00686563"/>
    <w:rsid w:val="0068666D"/>
    <w:rsid w:val="0068666E"/>
    <w:rsid w:val="006866D7"/>
    <w:rsid w:val="006868E0"/>
    <w:rsid w:val="0068695B"/>
    <w:rsid w:val="0068699A"/>
    <w:rsid w:val="006869D7"/>
    <w:rsid w:val="00686A60"/>
    <w:rsid w:val="00686AF0"/>
    <w:rsid w:val="00686B8A"/>
    <w:rsid w:val="00686CCC"/>
    <w:rsid w:val="00686E85"/>
    <w:rsid w:val="00686EC9"/>
    <w:rsid w:val="00687042"/>
    <w:rsid w:val="0068704A"/>
    <w:rsid w:val="006871DE"/>
    <w:rsid w:val="00687463"/>
    <w:rsid w:val="00687529"/>
    <w:rsid w:val="00687728"/>
    <w:rsid w:val="006877C7"/>
    <w:rsid w:val="006878F9"/>
    <w:rsid w:val="006879C2"/>
    <w:rsid w:val="00687A67"/>
    <w:rsid w:val="00687AE6"/>
    <w:rsid w:val="00687B8D"/>
    <w:rsid w:val="00687C44"/>
    <w:rsid w:val="00687C5A"/>
    <w:rsid w:val="00687CB2"/>
    <w:rsid w:val="00687CEA"/>
    <w:rsid w:val="00687F23"/>
    <w:rsid w:val="006900B8"/>
    <w:rsid w:val="006900BB"/>
    <w:rsid w:val="00690126"/>
    <w:rsid w:val="00690262"/>
    <w:rsid w:val="00690286"/>
    <w:rsid w:val="0069030D"/>
    <w:rsid w:val="0069032F"/>
    <w:rsid w:val="00690372"/>
    <w:rsid w:val="00690449"/>
    <w:rsid w:val="00690569"/>
    <w:rsid w:val="0069056A"/>
    <w:rsid w:val="006906F9"/>
    <w:rsid w:val="00690750"/>
    <w:rsid w:val="006907A8"/>
    <w:rsid w:val="006907B8"/>
    <w:rsid w:val="00690817"/>
    <w:rsid w:val="006908BE"/>
    <w:rsid w:val="0069097D"/>
    <w:rsid w:val="00690B10"/>
    <w:rsid w:val="00690C73"/>
    <w:rsid w:val="00690CD5"/>
    <w:rsid w:val="00690E64"/>
    <w:rsid w:val="00690E6D"/>
    <w:rsid w:val="00690EE7"/>
    <w:rsid w:val="00690F9A"/>
    <w:rsid w:val="00690FA8"/>
    <w:rsid w:val="00690FDE"/>
    <w:rsid w:val="00691105"/>
    <w:rsid w:val="0069116D"/>
    <w:rsid w:val="00691175"/>
    <w:rsid w:val="0069117B"/>
    <w:rsid w:val="0069125A"/>
    <w:rsid w:val="006912EE"/>
    <w:rsid w:val="0069134E"/>
    <w:rsid w:val="006913CF"/>
    <w:rsid w:val="00691461"/>
    <w:rsid w:val="00691576"/>
    <w:rsid w:val="006915F6"/>
    <w:rsid w:val="00691604"/>
    <w:rsid w:val="00691757"/>
    <w:rsid w:val="00691859"/>
    <w:rsid w:val="00691E36"/>
    <w:rsid w:val="00692138"/>
    <w:rsid w:val="006921D9"/>
    <w:rsid w:val="00692305"/>
    <w:rsid w:val="0069237E"/>
    <w:rsid w:val="00692460"/>
    <w:rsid w:val="0069258E"/>
    <w:rsid w:val="0069259A"/>
    <w:rsid w:val="006926F4"/>
    <w:rsid w:val="00692720"/>
    <w:rsid w:val="0069277F"/>
    <w:rsid w:val="006927E7"/>
    <w:rsid w:val="0069283A"/>
    <w:rsid w:val="0069286E"/>
    <w:rsid w:val="00692A78"/>
    <w:rsid w:val="00692DBA"/>
    <w:rsid w:val="00692EA6"/>
    <w:rsid w:val="00692ECE"/>
    <w:rsid w:val="00693162"/>
    <w:rsid w:val="0069363A"/>
    <w:rsid w:val="00693762"/>
    <w:rsid w:val="006938E3"/>
    <w:rsid w:val="00693A35"/>
    <w:rsid w:val="00693AD0"/>
    <w:rsid w:val="00693C44"/>
    <w:rsid w:val="00693CB1"/>
    <w:rsid w:val="00693D74"/>
    <w:rsid w:val="00693DBF"/>
    <w:rsid w:val="00693F89"/>
    <w:rsid w:val="00693FA5"/>
    <w:rsid w:val="006942CF"/>
    <w:rsid w:val="006942EC"/>
    <w:rsid w:val="00694300"/>
    <w:rsid w:val="006945CB"/>
    <w:rsid w:val="00694600"/>
    <w:rsid w:val="00694792"/>
    <w:rsid w:val="00694955"/>
    <w:rsid w:val="00694B1E"/>
    <w:rsid w:val="00694B5E"/>
    <w:rsid w:val="00694B79"/>
    <w:rsid w:val="00694C73"/>
    <w:rsid w:val="00694E1A"/>
    <w:rsid w:val="00694ECE"/>
    <w:rsid w:val="00695061"/>
    <w:rsid w:val="00695191"/>
    <w:rsid w:val="00695343"/>
    <w:rsid w:val="00695366"/>
    <w:rsid w:val="00695562"/>
    <w:rsid w:val="00695921"/>
    <w:rsid w:val="00695A2F"/>
    <w:rsid w:val="00695A8C"/>
    <w:rsid w:val="00695B83"/>
    <w:rsid w:val="00695C40"/>
    <w:rsid w:val="00695C51"/>
    <w:rsid w:val="00695C62"/>
    <w:rsid w:val="00695DA9"/>
    <w:rsid w:val="00695F06"/>
    <w:rsid w:val="00695FA7"/>
    <w:rsid w:val="006960BF"/>
    <w:rsid w:val="00696147"/>
    <w:rsid w:val="0069617C"/>
    <w:rsid w:val="006962F6"/>
    <w:rsid w:val="006963C1"/>
    <w:rsid w:val="0069648E"/>
    <w:rsid w:val="00696502"/>
    <w:rsid w:val="00696509"/>
    <w:rsid w:val="0069652D"/>
    <w:rsid w:val="006965DB"/>
    <w:rsid w:val="006966E7"/>
    <w:rsid w:val="00696761"/>
    <w:rsid w:val="00696B7A"/>
    <w:rsid w:val="00696CD2"/>
    <w:rsid w:val="00696CD9"/>
    <w:rsid w:val="00696E09"/>
    <w:rsid w:val="00696E21"/>
    <w:rsid w:val="00696F00"/>
    <w:rsid w:val="00696FD5"/>
    <w:rsid w:val="00697038"/>
    <w:rsid w:val="00697083"/>
    <w:rsid w:val="006970A8"/>
    <w:rsid w:val="006970C3"/>
    <w:rsid w:val="006970DC"/>
    <w:rsid w:val="006971F7"/>
    <w:rsid w:val="006972A4"/>
    <w:rsid w:val="00697436"/>
    <w:rsid w:val="00697439"/>
    <w:rsid w:val="00697443"/>
    <w:rsid w:val="00697448"/>
    <w:rsid w:val="00697638"/>
    <w:rsid w:val="00697658"/>
    <w:rsid w:val="00697678"/>
    <w:rsid w:val="00697726"/>
    <w:rsid w:val="00697734"/>
    <w:rsid w:val="0069787E"/>
    <w:rsid w:val="00697894"/>
    <w:rsid w:val="006978F2"/>
    <w:rsid w:val="0069799A"/>
    <w:rsid w:val="006979BE"/>
    <w:rsid w:val="00697A30"/>
    <w:rsid w:val="00697A39"/>
    <w:rsid w:val="00697A43"/>
    <w:rsid w:val="00697ADF"/>
    <w:rsid w:val="00697B49"/>
    <w:rsid w:val="00697B6F"/>
    <w:rsid w:val="00697BEF"/>
    <w:rsid w:val="00697C04"/>
    <w:rsid w:val="00697C6D"/>
    <w:rsid w:val="00697F81"/>
    <w:rsid w:val="006A0062"/>
    <w:rsid w:val="006A00A5"/>
    <w:rsid w:val="006A026F"/>
    <w:rsid w:val="006A028E"/>
    <w:rsid w:val="006A030C"/>
    <w:rsid w:val="006A0330"/>
    <w:rsid w:val="006A0382"/>
    <w:rsid w:val="006A03A7"/>
    <w:rsid w:val="006A0438"/>
    <w:rsid w:val="006A0738"/>
    <w:rsid w:val="006A0768"/>
    <w:rsid w:val="006A089B"/>
    <w:rsid w:val="006A0BB4"/>
    <w:rsid w:val="006A0C77"/>
    <w:rsid w:val="006A0D63"/>
    <w:rsid w:val="006A0FAA"/>
    <w:rsid w:val="006A0FF3"/>
    <w:rsid w:val="006A100D"/>
    <w:rsid w:val="006A102F"/>
    <w:rsid w:val="006A11DA"/>
    <w:rsid w:val="006A1201"/>
    <w:rsid w:val="006A12AA"/>
    <w:rsid w:val="006A12BC"/>
    <w:rsid w:val="006A14A2"/>
    <w:rsid w:val="006A14E1"/>
    <w:rsid w:val="006A152F"/>
    <w:rsid w:val="006A1860"/>
    <w:rsid w:val="006A1893"/>
    <w:rsid w:val="006A18BF"/>
    <w:rsid w:val="006A1931"/>
    <w:rsid w:val="006A1982"/>
    <w:rsid w:val="006A198B"/>
    <w:rsid w:val="006A19EE"/>
    <w:rsid w:val="006A1AAE"/>
    <w:rsid w:val="006A1B37"/>
    <w:rsid w:val="006A1B4D"/>
    <w:rsid w:val="006A1BB9"/>
    <w:rsid w:val="006A1BD8"/>
    <w:rsid w:val="006A1CA0"/>
    <w:rsid w:val="006A1D72"/>
    <w:rsid w:val="006A1D7D"/>
    <w:rsid w:val="006A1DA4"/>
    <w:rsid w:val="006A1E03"/>
    <w:rsid w:val="006A1E2E"/>
    <w:rsid w:val="006A1E56"/>
    <w:rsid w:val="006A1E5A"/>
    <w:rsid w:val="006A1FC0"/>
    <w:rsid w:val="006A20C7"/>
    <w:rsid w:val="006A229C"/>
    <w:rsid w:val="006A229F"/>
    <w:rsid w:val="006A22A3"/>
    <w:rsid w:val="006A238A"/>
    <w:rsid w:val="006A2631"/>
    <w:rsid w:val="006A2902"/>
    <w:rsid w:val="006A2955"/>
    <w:rsid w:val="006A2CEE"/>
    <w:rsid w:val="006A2D22"/>
    <w:rsid w:val="006A2E0E"/>
    <w:rsid w:val="006A2E55"/>
    <w:rsid w:val="006A2F41"/>
    <w:rsid w:val="006A30B7"/>
    <w:rsid w:val="006A314B"/>
    <w:rsid w:val="006A3156"/>
    <w:rsid w:val="006A31F0"/>
    <w:rsid w:val="006A32C2"/>
    <w:rsid w:val="006A32DE"/>
    <w:rsid w:val="006A3365"/>
    <w:rsid w:val="006A33B6"/>
    <w:rsid w:val="006A33BA"/>
    <w:rsid w:val="006A365F"/>
    <w:rsid w:val="006A3744"/>
    <w:rsid w:val="006A377B"/>
    <w:rsid w:val="006A37F5"/>
    <w:rsid w:val="006A38B1"/>
    <w:rsid w:val="006A3ACC"/>
    <w:rsid w:val="006A3B02"/>
    <w:rsid w:val="006A3BB1"/>
    <w:rsid w:val="006A3C78"/>
    <w:rsid w:val="006A3D14"/>
    <w:rsid w:val="006A3DEC"/>
    <w:rsid w:val="006A3E79"/>
    <w:rsid w:val="006A3F0A"/>
    <w:rsid w:val="006A3F18"/>
    <w:rsid w:val="006A4025"/>
    <w:rsid w:val="006A4053"/>
    <w:rsid w:val="006A4192"/>
    <w:rsid w:val="006A41E5"/>
    <w:rsid w:val="006A43F5"/>
    <w:rsid w:val="006A448B"/>
    <w:rsid w:val="006A45B5"/>
    <w:rsid w:val="006A45B9"/>
    <w:rsid w:val="006A460A"/>
    <w:rsid w:val="006A4782"/>
    <w:rsid w:val="006A4793"/>
    <w:rsid w:val="006A48D5"/>
    <w:rsid w:val="006A49F6"/>
    <w:rsid w:val="006A4D4C"/>
    <w:rsid w:val="006A4E49"/>
    <w:rsid w:val="006A4E65"/>
    <w:rsid w:val="006A4E93"/>
    <w:rsid w:val="006A4EF1"/>
    <w:rsid w:val="006A4F01"/>
    <w:rsid w:val="006A4F23"/>
    <w:rsid w:val="006A4FE5"/>
    <w:rsid w:val="006A50E1"/>
    <w:rsid w:val="006A53AB"/>
    <w:rsid w:val="006A53AF"/>
    <w:rsid w:val="006A54A5"/>
    <w:rsid w:val="006A54BA"/>
    <w:rsid w:val="006A54E1"/>
    <w:rsid w:val="006A56E8"/>
    <w:rsid w:val="006A5753"/>
    <w:rsid w:val="006A5784"/>
    <w:rsid w:val="006A57F1"/>
    <w:rsid w:val="006A5838"/>
    <w:rsid w:val="006A59BB"/>
    <w:rsid w:val="006A5A18"/>
    <w:rsid w:val="006A5D11"/>
    <w:rsid w:val="006A5D3D"/>
    <w:rsid w:val="006A5F14"/>
    <w:rsid w:val="006A5F3A"/>
    <w:rsid w:val="006A5FB1"/>
    <w:rsid w:val="006A60DC"/>
    <w:rsid w:val="006A6254"/>
    <w:rsid w:val="006A646C"/>
    <w:rsid w:val="006A651B"/>
    <w:rsid w:val="006A6617"/>
    <w:rsid w:val="006A68A8"/>
    <w:rsid w:val="006A6926"/>
    <w:rsid w:val="006A695B"/>
    <w:rsid w:val="006A6991"/>
    <w:rsid w:val="006A6AE2"/>
    <w:rsid w:val="006A6B71"/>
    <w:rsid w:val="006A6D81"/>
    <w:rsid w:val="006A6E45"/>
    <w:rsid w:val="006A6E52"/>
    <w:rsid w:val="006A6F2A"/>
    <w:rsid w:val="006A71E1"/>
    <w:rsid w:val="006A725E"/>
    <w:rsid w:val="006A735F"/>
    <w:rsid w:val="006A740F"/>
    <w:rsid w:val="006A778F"/>
    <w:rsid w:val="006A77FD"/>
    <w:rsid w:val="006A7830"/>
    <w:rsid w:val="006A78C6"/>
    <w:rsid w:val="006A7C14"/>
    <w:rsid w:val="006A7C79"/>
    <w:rsid w:val="006A7D65"/>
    <w:rsid w:val="006A7D79"/>
    <w:rsid w:val="006A7E04"/>
    <w:rsid w:val="006A7E54"/>
    <w:rsid w:val="006A7EAB"/>
    <w:rsid w:val="006A7FC8"/>
    <w:rsid w:val="006B00C8"/>
    <w:rsid w:val="006B0101"/>
    <w:rsid w:val="006B018B"/>
    <w:rsid w:val="006B01E2"/>
    <w:rsid w:val="006B02A9"/>
    <w:rsid w:val="006B030B"/>
    <w:rsid w:val="006B03F3"/>
    <w:rsid w:val="006B067E"/>
    <w:rsid w:val="006B06C4"/>
    <w:rsid w:val="006B07F7"/>
    <w:rsid w:val="006B0810"/>
    <w:rsid w:val="006B08F5"/>
    <w:rsid w:val="006B093B"/>
    <w:rsid w:val="006B0971"/>
    <w:rsid w:val="006B099B"/>
    <w:rsid w:val="006B0A56"/>
    <w:rsid w:val="006B0D6E"/>
    <w:rsid w:val="006B0E08"/>
    <w:rsid w:val="006B0E7C"/>
    <w:rsid w:val="006B0F76"/>
    <w:rsid w:val="006B10A3"/>
    <w:rsid w:val="006B110C"/>
    <w:rsid w:val="006B117D"/>
    <w:rsid w:val="006B12DD"/>
    <w:rsid w:val="006B14C3"/>
    <w:rsid w:val="006B150F"/>
    <w:rsid w:val="006B16F8"/>
    <w:rsid w:val="006B18EC"/>
    <w:rsid w:val="006B198E"/>
    <w:rsid w:val="006B1A50"/>
    <w:rsid w:val="006B1AA1"/>
    <w:rsid w:val="006B1C2B"/>
    <w:rsid w:val="006B1C97"/>
    <w:rsid w:val="006B1CB0"/>
    <w:rsid w:val="006B1CF1"/>
    <w:rsid w:val="006B1D46"/>
    <w:rsid w:val="006B1E2C"/>
    <w:rsid w:val="006B1E2F"/>
    <w:rsid w:val="006B1E75"/>
    <w:rsid w:val="006B1F13"/>
    <w:rsid w:val="006B2094"/>
    <w:rsid w:val="006B209A"/>
    <w:rsid w:val="006B21E7"/>
    <w:rsid w:val="006B2252"/>
    <w:rsid w:val="006B22B9"/>
    <w:rsid w:val="006B2325"/>
    <w:rsid w:val="006B241E"/>
    <w:rsid w:val="006B248C"/>
    <w:rsid w:val="006B26A1"/>
    <w:rsid w:val="006B26C6"/>
    <w:rsid w:val="006B275C"/>
    <w:rsid w:val="006B293B"/>
    <w:rsid w:val="006B2AB3"/>
    <w:rsid w:val="006B2B82"/>
    <w:rsid w:val="006B2C0E"/>
    <w:rsid w:val="006B2C77"/>
    <w:rsid w:val="006B2C8D"/>
    <w:rsid w:val="006B2E89"/>
    <w:rsid w:val="006B2F36"/>
    <w:rsid w:val="006B2FC7"/>
    <w:rsid w:val="006B32D3"/>
    <w:rsid w:val="006B338C"/>
    <w:rsid w:val="006B33F2"/>
    <w:rsid w:val="006B359C"/>
    <w:rsid w:val="006B35C3"/>
    <w:rsid w:val="006B38A8"/>
    <w:rsid w:val="006B3B6A"/>
    <w:rsid w:val="006B3D05"/>
    <w:rsid w:val="006B3D3C"/>
    <w:rsid w:val="006B3EE3"/>
    <w:rsid w:val="006B3EF2"/>
    <w:rsid w:val="006B3FBD"/>
    <w:rsid w:val="006B40ED"/>
    <w:rsid w:val="006B41DD"/>
    <w:rsid w:val="006B4227"/>
    <w:rsid w:val="006B4266"/>
    <w:rsid w:val="006B4455"/>
    <w:rsid w:val="006B4976"/>
    <w:rsid w:val="006B49B8"/>
    <w:rsid w:val="006B49D3"/>
    <w:rsid w:val="006B4AA7"/>
    <w:rsid w:val="006B4C49"/>
    <w:rsid w:val="006B4C64"/>
    <w:rsid w:val="006B4CFE"/>
    <w:rsid w:val="006B4D25"/>
    <w:rsid w:val="006B4E00"/>
    <w:rsid w:val="006B4F11"/>
    <w:rsid w:val="006B4FBB"/>
    <w:rsid w:val="006B5115"/>
    <w:rsid w:val="006B511E"/>
    <w:rsid w:val="006B524E"/>
    <w:rsid w:val="006B528C"/>
    <w:rsid w:val="006B52BC"/>
    <w:rsid w:val="006B5320"/>
    <w:rsid w:val="006B53DB"/>
    <w:rsid w:val="006B54CB"/>
    <w:rsid w:val="006B55C1"/>
    <w:rsid w:val="006B5796"/>
    <w:rsid w:val="006B5891"/>
    <w:rsid w:val="006B5914"/>
    <w:rsid w:val="006B5A16"/>
    <w:rsid w:val="006B5A41"/>
    <w:rsid w:val="006B5A95"/>
    <w:rsid w:val="006B5BCB"/>
    <w:rsid w:val="006B5CB0"/>
    <w:rsid w:val="006B5CCF"/>
    <w:rsid w:val="006B5CDD"/>
    <w:rsid w:val="006B5D03"/>
    <w:rsid w:val="006B5D4F"/>
    <w:rsid w:val="006B605B"/>
    <w:rsid w:val="006B60BF"/>
    <w:rsid w:val="006B60C1"/>
    <w:rsid w:val="006B61C3"/>
    <w:rsid w:val="006B61F6"/>
    <w:rsid w:val="006B6373"/>
    <w:rsid w:val="006B63CC"/>
    <w:rsid w:val="006B643F"/>
    <w:rsid w:val="006B646C"/>
    <w:rsid w:val="006B657B"/>
    <w:rsid w:val="006B66B7"/>
    <w:rsid w:val="006B67FB"/>
    <w:rsid w:val="006B6802"/>
    <w:rsid w:val="006B6908"/>
    <w:rsid w:val="006B6979"/>
    <w:rsid w:val="006B6D07"/>
    <w:rsid w:val="006B6E54"/>
    <w:rsid w:val="006B70BD"/>
    <w:rsid w:val="006B723E"/>
    <w:rsid w:val="006B73E6"/>
    <w:rsid w:val="006B77B3"/>
    <w:rsid w:val="006B79DE"/>
    <w:rsid w:val="006B7AA8"/>
    <w:rsid w:val="006B7BF7"/>
    <w:rsid w:val="006B7C09"/>
    <w:rsid w:val="006B7C66"/>
    <w:rsid w:val="006B7C90"/>
    <w:rsid w:val="006B7CFF"/>
    <w:rsid w:val="006B7DC9"/>
    <w:rsid w:val="006B7DE1"/>
    <w:rsid w:val="006B7E64"/>
    <w:rsid w:val="006B7FB8"/>
    <w:rsid w:val="006C006B"/>
    <w:rsid w:val="006C0081"/>
    <w:rsid w:val="006C0100"/>
    <w:rsid w:val="006C02A5"/>
    <w:rsid w:val="006C03A2"/>
    <w:rsid w:val="006C05A7"/>
    <w:rsid w:val="006C063B"/>
    <w:rsid w:val="006C065B"/>
    <w:rsid w:val="006C076C"/>
    <w:rsid w:val="006C08C5"/>
    <w:rsid w:val="006C08D6"/>
    <w:rsid w:val="006C0954"/>
    <w:rsid w:val="006C0A9A"/>
    <w:rsid w:val="006C0AB1"/>
    <w:rsid w:val="006C0ACE"/>
    <w:rsid w:val="006C0C07"/>
    <w:rsid w:val="006C0C3E"/>
    <w:rsid w:val="006C0D65"/>
    <w:rsid w:val="006C1036"/>
    <w:rsid w:val="006C1310"/>
    <w:rsid w:val="006C138E"/>
    <w:rsid w:val="006C1394"/>
    <w:rsid w:val="006C1412"/>
    <w:rsid w:val="006C15C9"/>
    <w:rsid w:val="006C162A"/>
    <w:rsid w:val="006C1923"/>
    <w:rsid w:val="006C1A75"/>
    <w:rsid w:val="006C1A8C"/>
    <w:rsid w:val="006C1A9A"/>
    <w:rsid w:val="006C1AB9"/>
    <w:rsid w:val="006C1BFD"/>
    <w:rsid w:val="006C1C00"/>
    <w:rsid w:val="006C1C51"/>
    <w:rsid w:val="006C1C9A"/>
    <w:rsid w:val="006C1D17"/>
    <w:rsid w:val="006C1EDF"/>
    <w:rsid w:val="006C1F0D"/>
    <w:rsid w:val="006C2040"/>
    <w:rsid w:val="006C23C6"/>
    <w:rsid w:val="006C23FA"/>
    <w:rsid w:val="006C2452"/>
    <w:rsid w:val="006C24EA"/>
    <w:rsid w:val="006C2601"/>
    <w:rsid w:val="006C2977"/>
    <w:rsid w:val="006C2986"/>
    <w:rsid w:val="006C29AB"/>
    <w:rsid w:val="006C2A3E"/>
    <w:rsid w:val="006C2C42"/>
    <w:rsid w:val="006C2CEC"/>
    <w:rsid w:val="006C2CED"/>
    <w:rsid w:val="006C2D78"/>
    <w:rsid w:val="006C2DBC"/>
    <w:rsid w:val="006C2F07"/>
    <w:rsid w:val="006C2F9F"/>
    <w:rsid w:val="006C30F2"/>
    <w:rsid w:val="006C30FB"/>
    <w:rsid w:val="006C3215"/>
    <w:rsid w:val="006C3296"/>
    <w:rsid w:val="006C32B2"/>
    <w:rsid w:val="006C32FE"/>
    <w:rsid w:val="006C3465"/>
    <w:rsid w:val="006C34C6"/>
    <w:rsid w:val="006C357B"/>
    <w:rsid w:val="006C3615"/>
    <w:rsid w:val="006C3717"/>
    <w:rsid w:val="006C37A0"/>
    <w:rsid w:val="006C385B"/>
    <w:rsid w:val="006C3887"/>
    <w:rsid w:val="006C38B5"/>
    <w:rsid w:val="006C3912"/>
    <w:rsid w:val="006C39A4"/>
    <w:rsid w:val="006C39CA"/>
    <w:rsid w:val="006C3ABD"/>
    <w:rsid w:val="006C3AFD"/>
    <w:rsid w:val="006C3BF9"/>
    <w:rsid w:val="006C3C44"/>
    <w:rsid w:val="006C3C92"/>
    <w:rsid w:val="006C3ED7"/>
    <w:rsid w:val="006C40D0"/>
    <w:rsid w:val="006C4376"/>
    <w:rsid w:val="006C444C"/>
    <w:rsid w:val="006C45A6"/>
    <w:rsid w:val="006C45F5"/>
    <w:rsid w:val="006C47A3"/>
    <w:rsid w:val="006C4813"/>
    <w:rsid w:val="006C4D1D"/>
    <w:rsid w:val="006C4D23"/>
    <w:rsid w:val="006C4D66"/>
    <w:rsid w:val="006C4DA6"/>
    <w:rsid w:val="006C501C"/>
    <w:rsid w:val="006C5087"/>
    <w:rsid w:val="006C522D"/>
    <w:rsid w:val="006C53A4"/>
    <w:rsid w:val="006C54B1"/>
    <w:rsid w:val="006C5506"/>
    <w:rsid w:val="006C5721"/>
    <w:rsid w:val="006C5775"/>
    <w:rsid w:val="006C57BF"/>
    <w:rsid w:val="006C5842"/>
    <w:rsid w:val="006C5864"/>
    <w:rsid w:val="006C5868"/>
    <w:rsid w:val="006C590F"/>
    <w:rsid w:val="006C5923"/>
    <w:rsid w:val="006C5AB1"/>
    <w:rsid w:val="006C5B9F"/>
    <w:rsid w:val="006C5C0E"/>
    <w:rsid w:val="006C5D95"/>
    <w:rsid w:val="006C5F84"/>
    <w:rsid w:val="006C5FAA"/>
    <w:rsid w:val="006C604B"/>
    <w:rsid w:val="006C6078"/>
    <w:rsid w:val="006C6092"/>
    <w:rsid w:val="006C62F9"/>
    <w:rsid w:val="006C63DB"/>
    <w:rsid w:val="006C6402"/>
    <w:rsid w:val="006C648B"/>
    <w:rsid w:val="006C648E"/>
    <w:rsid w:val="006C64A2"/>
    <w:rsid w:val="006C64EB"/>
    <w:rsid w:val="006C6660"/>
    <w:rsid w:val="006C6789"/>
    <w:rsid w:val="006C68A1"/>
    <w:rsid w:val="006C68BF"/>
    <w:rsid w:val="006C69F3"/>
    <w:rsid w:val="006C6A9C"/>
    <w:rsid w:val="006C6B5D"/>
    <w:rsid w:val="006C6BFD"/>
    <w:rsid w:val="006C6D00"/>
    <w:rsid w:val="006C6E44"/>
    <w:rsid w:val="006C6E87"/>
    <w:rsid w:val="006C701B"/>
    <w:rsid w:val="006C705F"/>
    <w:rsid w:val="006C7478"/>
    <w:rsid w:val="006C74B4"/>
    <w:rsid w:val="006C7539"/>
    <w:rsid w:val="006C75F0"/>
    <w:rsid w:val="006C768B"/>
    <w:rsid w:val="006C769E"/>
    <w:rsid w:val="006C7713"/>
    <w:rsid w:val="006C7787"/>
    <w:rsid w:val="006C788F"/>
    <w:rsid w:val="006C78C5"/>
    <w:rsid w:val="006C79A2"/>
    <w:rsid w:val="006C7A14"/>
    <w:rsid w:val="006C7A84"/>
    <w:rsid w:val="006C7C2A"/>
    <w:rsid w:val="006C7DCD"/>
    <w:rsid w:val="006C7EDB"/>
    <w:rsid w:val="006C7EED"/>
    <w:rsid w:val="006C7F13"/>
    <w:rsid w:val="006D0089"/>
    <w:rsid w:val="006D0113"/>
    <w:rsid w:val="006D0163"/>
    <w:rsid w:val="006D021A"/>
    <w:rsid w:val="006D0246"/>
    <w:rsid w:val="006D0315"/>
    <w:rsid w:val="006D036E"/>
    <w:rsid w:val="006D04C7"/>
    <w:rsid w:val="006D06C4"/>
    <w:rsid w:val="006D071C"/>
    <w:rsid w:val="006D0838"/>
    <w:rsid w:val="006D0881"/>
    <w:rsid w:val="006D089B"/>
    <w:rsid w:val="006D0A79"/>
    <w:rsid w:val="006D0AD8"/>
    <w:rsid w:val="006D0B7B"/>
    <w:rsid w:val="006D0BC8"/>
    <w:rsid w:val="006D0BD8"/>
    <w:rsid w:val="006D0C74"/>
    <w:rsid w:val="006D0D65"/>
    <w:rsid w:val="006D0D87"/>
    <w:rsid w:val="006D0EAF"/>
    <w:rsid w:val="006D0F1C"/>
    <w:rsid w:val="006D0F27"/>
    <w:rsid w:val="006D0F58"/>
    <w:rsid w:val="006D0FEE"/>
    <w:rsid w:val="006D10A5"/>
    <w:rsid w:val="006D10CD"/>
    <w:rsid w:val="006D10E0"/>
    <w:rsid w:val="006D11EA"/>
    <w:rsid w:val="006D12EC"/>
    <w:rsid w:val="006D1373"/>
    <w:rsid w:val="006D1387"/>
    <w:rsid w:val="006D13F0"/>
    <w:rsid w:val="006D1537"/>
    <w:rsid w:val="006D154C"/>
    <w:rsid w:val="006D16D3"/>
    <w:rsid w:val="006D183C"/>
    <w:rsid w:val="006D1872"/>
    <w:rsid w:val="006D1881"/>
    <w:rsid w:val="006D18C9"/>
    <w:rsid w:val="006D190F"/>
    <w:rsid w:val="006D193A"/>
    <w:rsid w:val="006D1ACB"/>
    <w:rsid w:val="006D1B2A"/>
    <w:rsid w:val="006D1B40"/>
    <w:rsid w:val="006D1EBD"/>
    <w:rsid w:val="006D1EF5"/>
    <w:rsid w:val="006D1F9A"/>
    <w:rsid w:val="006D2061"/>
    <w:rsid w:val="006D2215"/>
    <w:rsid w:val="006D22BE"/>
    <w:rsid w:val="006D2476"/>
    <w:rsid w:val="006D2635"/>
    <w:rsid w:val="006D28F8"/>
    <w:rsid w:val="006D2AA7"/>
    <w:rsid w:val="006D2BED"/>
    <w:rsid w:val="006D2CA7"/>
    <w:rsid w:val="006D2D48"/>
    <w:rsid w:val="006D2E85"/>
    <w:rsid w:val="006D315A"/>
    <w:rsid w:val="006D32BB"/>
    <w:rsid w:val="006D3374"/>
    <w:rsid w:val="006D339E"/>
    <w:rsid w:val="006D33EB"/>
    <w:rsid w:val="006D34FE"/>
    <w:rsid w:val="006D3643"/>
    <w:rsid w:val="006D3697"/>
    <w:rsid w:val="006D36D3"/>
    <w:rsid w:val="006D38CA"/>
    <w:rsid w:val="006D3A60"/>
    <w:rsid w:val="006D3ADC"/>
    <w:rsid w:val="006D3CFE"/>
    <w:rsid w:val="006D3E45"/>
    <w:rsid w:val="006D3EA7"/>
    <w:rsid w:val="006D3FFF"/>
    <w:rsid w:val="006D40A6"/>
    <w:rsid w:val="006D43E6"/>
    <w:rsid w:val="006D4406"/>
    <w:rsid w:val="006D4575"/>
    <w:rsid w:val="006D46EC"/>
    <w:rsid w:val="006D478A"/>
    <w:rsid w:val="006D4A24"/>
    <w:rsid w:val="006D4AFA"/>
    <w:rsid w:val="006D4B30"/>
    <w:rsid w:val="006D4BDB"/>
    <w:rsid w:val="006D4BFE"/>
    <w:rsid w:val="006D4D1D"/>
    <w:rsid w:val="006D4D3B"/>
    <w:rsid w:val="006D4DF1"/>
    <w:rsid w:val="006D4ED3"/>
    <w:rsid w:val="006D4EDE"/>
    <w:rsid w:val="006D4FBC"/>
    <w:rsid w:val="006D4FC3"/>
    <w:rsid w:val="006D5025"/>
    <w:rsid w:val="006D50FF"/>
    <w:rsid w:val="006D524A"/>
    <w:rsid w:val="006D5414"/>
    <w:rsid w:val="006D54C7"/>
    <w:rsid w:val="006D5539"/>
    <w:rsid w:val="006D562D"/>
    <w:rsid w:val="006D5661"/>
    <w:rsid w:val="006D56C2"/>
    <w:rsid w:val="006D56F5"/>
    <w:rsid w:val="006D57FE"/>
    <w:rsid w:val="006D5921"/>
    <w:rsid w:val="006D5944"/>
    <w:rsid w:val="006D5974"/>
    <w:rsid w:val="006D5A15"/>
    <w:rsid w:val="006D5B52"/>
    <w:rsid w:val="006D5BDD"/>
    <w:rsid w:val="006D5C9F"/>
    <w:rsid w:val="006D5E0B"/>
    <w:rsid w:val="006D5E36"/>
    <w:rsid w:val="006D5E73"/>
    <w:rsid w:val="006D5F12"/>
    <w:rsid w:val="006D5F24"/>
    <w:rsid w:val="006D5FF6"/>
    <w:rsid w:val="006D6141"/>
    <w:rsid w:val="006D6191"/>
    <w:rsid w:val="006D61D9"/>
    <w:rsid w:val="006D633B"/>
    <w:rsid w:val="006D642E"/>
    <w:rsid w:val="006D64C9"/>
    <w:rsid w:val="006D6511"/>
    <w:rsid w:val="006D6517"/>
    <w:rsid w:val="006D651F"/>
    <w:rsid w:val="006D6584"/>
    <w:rsid w:val="006D6591"/>
    <w:rsid w:val="006D66E9"/>
    <w:rsid w:val="006D6802"/>
    <w:rsid w:val="006D6968"/>
    <w:rsid w:val="006D69D8"/>
    <w:rsid w:val="006D6B92"/>
    <w:rsid w:val="006D6B97"/>
    <w:rsid w:val="006D6EBD"/>
    <w:rsid w:val="006D720C"/>
    <w:rsid w:val="006D72A2"/>
    <w:rsid w:val="006D7363"/>
    <w:rsid w:val="006D743D"/>
    <w:rsid w:val="006D750A"/>
    <w:rsid w:val="006D770A"/>
    <w:rsid w:val="006D7785"/>
    <w:rsid w:val="006D785B"/>
    <w:rsid w:val="006D78D8"/>
    <w:rsid w:val="006D78F0"/>
    <w:rsid w:val="006D7A7F"/>
    <w:rsid w:val="006D7B4F"/>
    <w:rsid w:val="006D7B57"/>
    <w:rsid w:val="006D7BCA"/>
    <w:rsid w:val="006D7CFF"/>
    <w:rsid w:val="006D7D1E"/>
    <w:rsid w:val="006E0100"/>
    <w:rsid w:val="006E0176"/>
    <w:rsid w:val="006E01A6"/>
    <w:rsid w:val="006E03C8"/>
    <w:rsid w:val="006E068D"/>
    <w:rsid w:val="006E06E9"/>
    <w:rsid w:val="006E086A"/>
    <w:rsid w:val="006E0BB8"/>
    <w:rsid w:val="006E0BF1"/>
    <w:rsid w:val="006E0C0A"/>
    <w:rsid w:val="006E0E48"/>
    <w:rsid w:val="006E0E49"/>
    <w:rsid w:val="006E0ED8"/>
    <w:rsid w:val="006E102E"/>
    <w:rsid w:val="006E1066"/>
    <w:rsid w:val="006E11BB"/>
    <w:rsid w:val="006E12DB"/>
    <w:rsid w:val="006E13C8"/>
    <w:rsid w:val="006E13D4"/>
    <w:rsid w:val="006E1408"/>
    <w:rsid w:val="006E14B5"/>
    <w:rsid w:val="006E14E2"/>
    <w:rsid w:val="006E16BA"/>
    <w:rsid w:val="006E17BC"/>
    <w:rsid w:val="006E184D"/>
    <w:rsid w:val="006E18A1"/>
    <w:rsid w:val="006E18CF"/>
    <w:rsid w:val="006E1AB3"/>
    <w:rsid w:val="006E1B23"/>
    <w:rsid w:val="006E1B34"/>
    <w:rsid w:val="006E1BDA"/>
    <w:rsid w:val="006E1C71"/>
    <w:rsid w:val="006E1CA1"/>
    <w:rsid w:val="006E1CC9"/>
    <w:rsid w:val="006E1D8E"/>
    <w:rsid w:val="006E1E21"/>
    <w:rsid w:val="006E2070"/>
    <w:rsid w:val="006E2091"/>
    <w:rsid w:val="006E20A2"/>
    <w:rsid w:val="006E20AD"/>
    <w:rsid w:val="006E20E8"/>
    <w:rsid w:val="006E21CF"/>
    <w:rsid w:val="006E224E"/>
    <w:rsid w:val="006E2283"/>
    <w:rsid w:val="006E22D7"/>
    <w:rsid w:val="006E23F8"/>
    <w:rsid w:val="006E23FF"/>
    <w:rsid w:val="006E25CE"/>
    <w:rsid w:val="006E2603"/>
    <w:rsid w:val="006E265D"/>
    <w:rsid w:val="006E26DF"/>
    <w:rsid w:val="006E2838"/>
    <w:rsid w:val="006E2845"/>
    <w:rsid w:val="006E28AB"/>
    <w:rsid w:val="006E28DC"/>
    <w:rsid w:val="006E2949"/>
    <w:rsid w:val="006E2CA2"/>
    <w:rsid w:val="006E2F3B"/>
    <w:rsid w:val="006E2FAC"/>
    <w:rsid w:val="006E3097"/>
    <w:rsid w:val="006E3213"/>
    <w:rsid w:val="006E32D5"/>
    <w:rsid w:val="006E340D"/>
    <w:rsid w:val="006E352B"/>
    <w:rsid w:val="006E3574"/>
    <w:rsid w:val="006E35F4"/>
    <w:rsid w:val="006E3696"/>
    <w:rsid w:val="006E369E"/>
    <w:rsid w:val="006E389C"/>
    <w:rsid w:val="006E38C7"/>
    <w:rsid w:val="006E396A"/>
    <w:rsid w:val="006E3983"/>
    <w:rsid w:val="006E3AAA"/>
    <w:rsid w:val="006E3BFA"/>
    <w:rsid w:val="006E3C4F"/>
    <w:rsid w:val="006E3E06"/>
    <w:rsid w:val="006E40D8"/>
    <w:rsid w:val="006E4383"/>
    <w:rsid w:val="006E44B6"/>
    <w:rsid w:val="006E44D0"/>
    <w:rsid w:val="006E4515"/>
    <w:rsid w:val="006E452C"/>
    <w:rsid w:val="006E455A"/>
    <w:rsid w:val="006E4575"/>
    <w:rsid w:val="006E45E3"/>
    <w:rsid w:val="006E47C7"/>
    <w:rsid w:val="006E47CF"/>
    <w:rsid w:val="006E47D4"/>
    <w:rsid w:val="006E48BB"/>
    <w:rsid w:val="006E49B0"/>
    <w:rsid w:val="006E4D00"/>
    <w:rsid w:val="006E4D43"/>
    <w:rsid w:val="006E4EE3"/>
    <w:rsid w:val="006E4F09"/>
    <w:rsid w:val="006E4FA0"/>
    <w:rsid w:val="006E4FAA"/>
    <w:rsid w:val="006E5004"/>
    <w:rsid w:val="006E50EC"/>
    <w:rsid w:val="006E513E"/>
    <w:rsid w:val="006E5172"/>
    <w:rsid w:val="006E5185"/>
    <w:rsid w:val="006E5274"/>
    <w:rsid w:val="006E527E"/>
    <w:rsid w:val="006E5286"/>
    <w:rsid w:val="006E5337"/>
    <w:rsid w:val="006E53A2"/>
    <w:rsid w:val="006E5530"/>
    <w:rsid w:val="006E561C"/>
    <w:rsid w:val="006E5AD0"/>
    <w:rsid w:val="006E5AE6"/>
    <w:rsid w:val="006E5B8B"/>
    <w:rsid w:val="006E5DD5"/>
    <w:rsid w:val="006E5F9B"/>
    <w:rsid w:val="006E5FCC"/>
    <w:rsid w:val="006E617F"/>
    <w:rsid w:val="006E634F"/>
    <w:rsid w:val="006E635B"/>
    <w:rsid w:val="006E636B"/>
    <w:rsid w:val="006E6528"/>
    <w:rsid w:val="006E653C"/>
    <w:rsid w:val="006E6846"/>
    <w:rsid w:val="006E68DC"/>
    <w:rsid w:val="006E6918"/>
    <w:rsid w:val="006E6A76"/>
    <w:rsid w:val="006E6A82"/>
    <w:rsid w:val="006E6B04"/>
    <w:rsid w:val="006E6BE3"/>
    <w:rsid w:val="006E6C79"/>
    <w:rsid w:val="006E6F02"/>
    <w:rsid w:val="006E7363"/>
    <w:rsid w:val="006E73CB"/>
    <w:rsid w:val="006E74E0"/>
    <w:rsid w:val="006E7613"/>
    <w:rsid w:val="006E763F"/>
    <w:rsid w:val="006E7703"/>
    <w:rsid w:val="006E793A"/>
    <w:rsid w:val="006E79E8"/>
    <w:rsid w:val="006E7A49"/>
    <w:rsid w:val="006E7AE8"/>
    <w:rsid w:val="006E7BD4"/>
    <w:rsid w:val="006E7C33"/>
    <w:rsid w:val="006E7C8A"/>
    <w:rsid w:val="006E7D12"/>
    <w:rsid w:val="006E7DF2"/>
    <w:rsid w:val="006F0247"/>
    <w:rsid w:val="006F0337"/>
    <w:rsid w:val="006F07AF"/>
    <w:rsid w:val="006F0AFF"/>
    <w:rsid w:val="006F0D3E"/>
    <w:rsid w:val="006F0E0B"/>
    <w:rsid w:val="006F0F59"/>
    <w:rsid w:val="006F0F9E"/>
    <w:rsid w:val="006F1200"/>
    <w:rsid w:val="006F121B"/>
    <w:rsid w:val="006F1266"/>
    <w:rsid w:val="006F1271"/>
    <w:rsid w:val="006F13D3"/>
    <w:rsid w:val="006F14F7"/>
    <w:rsid w:val="006F16AC"/>
    <w:rsid w:val="006F17A0"/>
    <w:rsid w:val="006F182C"/>
    <w:rsid w:val="006F190F"/>
    <w:rsid w:val="006F1934"/>
    <w:rsid w:val="006F19EB"/>
    <w:rsid w:val="006F1A3E"/>
    <w:rsid w:val="006F1AFD"/>
    <w:rsid w:val="006F1B39"/>
    <w:rsid w:val="006F1BB5"/>
    <w:rsid w:val="006F1D52"/>
    <w:rsid w:val="006F1E6C"/>
    <w:rsid w:val="006F1F87"/>
    <w:rsid w:val="006F2160"/>
    <w:rsid w:val="006F2186"/>
    <w:rsid w:val="006F219C"/>
    <w:rsid w:val="006F21EC"/>
    <w:rsid w:val="006F23CD"/>
    <w:rsid w:val="006F2538"/>
    <w:rsid w:val="006F274E"/>
    <w:rsid w:val="006F286A"/>
    <w:rsid w:val="006F2888"/>
    <w:rsid w:val="006F28A0"/>
    <w:rsid w:val="006F291D"/>
    <w:rsid w:val="006F299E"/>
    <w:rsid w:val="006F2BFD"/>
    <w:rsid w:val="006F3132"/>
    <w:rsid w:val="006F3222"/>
    <w:rsid w:val="006F32DB"/>
    <w:rsid w:val="006F33CC"/>
    <w:rsid w:val="006F3403"/>
    <w:rsid w:val="006F35C3"/>
    <w:rsid w:val="006F3635"/>
    <w:rsid w:val="006F368C"/>
    <w:rsid w:val="006F36DA"/>
    <w:rsid w:val="006F3757"/>
    <w:rsid w:val="006F37D6"/>
    <w:rsid w:val="006F37DE"/>
    <w:rsid w:val="006F3837"/>
    <w:rsid w:val="006F3955"/>
    <w:rsid w:val="006F3961"/>
    <w:rsid w:val="006F39F3"/>
    <w:rsid w:val="006F3A3C"/>
    <w:rsid w:val="006F3B8B"/>
    <w:rsid w:val="006F3C2B"/>
    <w:rsid w:val="006F3D67"/>
    <w:rsid w:val="006F3D7A"/>
    <w:rsid w:val="006F3DBD"/>
    <w:rsid w:val="006F3E18"/>
    <w:rsid w:val="006F3E8B"/>
    <w:rsid w:val="006F3F52"/>
    <w:rsid w:val="006F40A7"/>
    <w:rsid w:val="006F431A"/>
    <w:rsid w:val="006F44C8"/>
    <w:rsid w:val="006F457A"/>
    <w:rsid w:val="006F45F1"/>
    <w:rsid w:val="006F48DD"/>
    <w:rsid w:val="006F49F9"/>
    <w:rsid w:val="006F4A70"/>
    <w:rsid w:val="006F4D2D"/>
    <w:rsid w:val="006F500E"/>
    <w:rsid w:val="006F5085"/>
    <w:rsid w:val="006F50AB"/>
    <w:rsid w:val="006F5115"/>
    <w:rsid w:val="006F5204"/>
    <w:rsid w:val="006F557E"/>
    <w:rsid w:val="006F55DF"/>
    <w:rsid w:val="006F5665"/>
    <w:rsid w:val="006F56C4"/>
    <w:rsid w:val="006F584A"/>
    <w:rsid w:val="006F588C"/>
    <w:rsid w:val="006F58DD"/>
    <w:rsid w:val="006F5A92"/>
    <w:rsid w:val="006F5AE9"/>
    <w:rsid w:val="006F5B2E"/>
    <w:rsid w:val="006F5CE8"/>
    <w:rsid w:val="006F5DA4"/>
    <w:rsid w:val="006F5DBC"/>
    <w:rsid w:val="006F5E19"/>
    <w:rsid w:val="006F5E71"/>
    <w:rsid w:val="006F5F46"/>
    <w:rsid w:val="006F603D"/>
    <w:rsid w:val="006F609F"/>
    <w:rsid w:val="006F6125"/>
    <w:rsid w:val="006F612F"/>
    <w:rsid w:val="006F6142"/>
    <w:rsid w:val="006F61F8"/>
    <w:rsid w:val="006F652C"/>
    <w:rsid w:val="006F658B"/>
    <w:rsid w:val="006F6599"/>
    <w:rsid w:val="006F6644"/>
    <w:rsid w:val="006F67F0"/>
    <w:rsid w:val="006F6986"/>
    <w:rsid w:val="006F6A3C"/>
    <w:rsid w:val="006F6B36"/>
    <w:rsid w:val="006F6C70"/>
    <w:rsid w:val="006F6C71"/>
    <w:rsid w:val="006F6D71"/>
    <w:rsid w:val="006F6E9D"/>
    <w:rsid w:val="006F6F45"/>
    <w:rsid w:val="006F7062"/>
    <w:rsid w:val="006F70C0"/>
    <w:rsid w:val="006F72BC"/>
    <w:rsid w:val="006F732E"/>
    <w:rsid w:val="006F73A3"/>
    <w:rsid w:val="006F73C0"/>
    <w:rsid w:val="006F7486"/>
    <w:rsid w:val="006F76EA"/>
    <w:rsid w:val="006F7934"/>
    <w:rsid w:val="006F7956"/>
    <w:rsid w:val="006F79DC"/>
    <w:rsid w:val="006F7A4C"/>
    <w:rsid w:val="006F7AC6"/>
    <w:rsid w:val="006F7AE1"/>
    <w:rsid w:val="006F7B37"/>
    <w:rsid w:val="006F7B4A"/>
    <w:rsid w:val="006F7BE0"/>
    <w:rsid w:val="006F7CDC"/>
    <w:rsid w:val="006F7E26"/>
    <w:rsid w:val="006F7F9E"/>
    <w:rsid w:val="006FEDC9"/>
    <w:rsid w:val="00700004"/>
    <w:rsid w:val="0070007A"/>
    <w:rsid w:val="00700152"/>
    <w:rsid w:val="007001DF"/>
    <w:rsid w:val="00700238"/>
    <w:rsid w:val="007002F6"/>
    <w:rsid w:val="007003FC"/>
    <w:rsid w:val="0070043B"/>
    <w:rsid w:val="00700518"/>
    <w:rsid w:val="00700639"/>
    <w:rsid w:val="007006DA"/>
    <w:rsid w:val="00700787"/>
    <w:rsid w:val="0070085C"/>
    <w:rsid w:val="007009C4"/>
    <w:rsid w:val="007009FF"/>
    <w:rsid w:val="00700A35"/>
    <w:rsid w:val="00700C2D"/>
    <w:rsid w:val="00700CD0"/>
    <w:rsid w:val="00700D70"/>
    <w:rsid w:val="00700DF1"/>
    <w:rsid w:val="00700E28"/>
    <w:rsid w:val="00700E53"/>
    <w:rsid w:val="00700F0B"/>
    <w:rsid w:val="00700F79"/>
    <w:rsid w:val="007010D3"/>
    <w:rsid w:val="00701126"/>
    <w:rsid w:val="00701187"/>
    <w:rsid w:val="007011CC"/>
    <w:rsid w:val="007011FA"/>
    <w:rsid w:val="0070144B"/>
    <w:rsid w:val="00701478"/>
    <w:rsid w:val="0070150A"/>
    <w:rsid w:val="00701573"/>
    <w:rsid w:val="007015E8"/>
    <w:rsid w:val="007016BA"/>
    <w:rsid w:val="007017B5"/>
    <w:rsid w:val="0070191A"/>
    <w:rsid w:val="007019B7"/>
    <w:rsid w:val="00701A53"/>
    <w:rsid w:val="00701A6F"/>
    <w:rsid w:val="00701AD0"/>
    <w:rsid w:val="00701AE1"/>
    <w:rsid w:val="00701B33"/>
    <w:rsid w:val="00701C05"/>
    <w:rsid w:val="00701C2B"/>
    <w:rsid w:val="00701D01"/>
    <w:rsid w:val="00701E46"/>
    <w:rsid w:val="00701E53"/>
    <w:rsid w:val="00701F22"/>
    <w:rsid w:val="00701F2B"/>
    <w:rsid w:val="00701FDA"/>
    <w:rsid w:val="007020A3"/>
    <w:rsid w:val="007020B6"/>
    <w:rsid w:val="0070210C"/>
    <w:rsid w:val="0070239F"/>
    <w:rsid w:val="00702689"/>
    <w:rsid w:val="00702702"/>
    <w:rsid w:val="007027A7"/>
    <w:rsid w:val="007027EC"/>
    <w:rsid w:val="00702833"/>
    <w:rsid w:val="007028AE"/>
    <w:rsid w:val="00702996"/>
    <w:rsid w:val="007029A8"/>
    <w:rsid w:val="00702ABD"/>
    <w:rsid w:val="00702C3A"/>
    <w:rsid w:val="00702C87"/>
    <w:rsid w:val="00702E15"/>
    <w:rsid w:val="00702FE6"/>
    <w:rsid w:val="0070302D"/>
    <w:rsid w:val="007033CF"/>
    <w:rsid w:val="0070361A"/>
    <w:rsid w:val="0070367F"/>
    <w:rsid w:val="0070368E"/>
    <w:rsid w:val="00703693"/>
    <w:rsid w:val="007037CF"/>
    <w:rsid w:val="00703829"/>
    <w:rsid w:val="007038FE"/>
    <w:rsid w:val="00703901"/>
    <w:rsid w:val="00703936"/>
    <w:rsid w:val="00703960"/>
    <w:rsid w:val="007039BF"/>
    <w:rsid w:val="00703A01"/>
    <w:rsid w:val="00703A94"/>
    <w:rsid w:val="00703CF7"/>
    <w:rsid w:val="00703D08"/>
    <w:rsid w:val="00703DC3"/>
    <w:rsid w:val="00703F01"/>
    <w:rsid w:val="00703F34"/>
    <w:rsid w:val="007040E2"/>
    <w:rsid w:val="00704169"/>
    <w:rsid w:val="0070420B"/>
    <w:rsid w:val="00704283"/>
    <w:rsid w:val="007042E4"/>
    <w:rsid w:val="00704393"/>
    <w:rsid w:val="007044B2"/>
    <w:rsid w:val="007044C5"/>
    <w:rsid w:val="007045D4"/>
    <w:rsid w:val="00704654"/>
    <w:rsid w:val="007046B3"/>
    <w:rsid w:val="007046D8"/>
    <w:rsid w:val="007046EF"/>
    <w:rsid w:val="00704810"/>
    <w:rsid w:val="0070484B"/>
    <w:rsid w:val="0070496E"/>
    <w:rsid w:val="007049F0"/>
    <w:rsid w:val="00704D9D"/>
    <w:rsid w:val="00704DAC"/>
    <w:rsid w:val="00704DDC"/>
    <w:rsid w:val="00704E32"/>
    <w:rsid w:val="00704F6D"/>
    <w:rsid w:val="007051CE"/>
    <w:rsid w:val="0070530E"/>
    <w:rsid w:val="0070543B"/>
    <w:rsid w:val="0070557F"/>
    <w:rsid w:val="0070569B"/>
    <w:rsid w:val="0070574C"/>
    <w:rsid w:val="0070598D"/>
    <w:rsid w:val="007059A2"/>
    <w:rsid w:val="00705A34"/>
    <w:rsid w:val="00705ABB"/>
    <w:rsid w:val="00705B52"/>
    <w:rsid w:val="00705BB5"/>
    <w:rsid w:val="00705CE3"/>
    <w:rsid w:val="00705F37"/>
    <w:rsid w:val="00705F54"/>
    <w:rsid w:val="00705FFA"/>
    <w:rsid w:val="00706106"/>
    <w:rsid w:val="0070619A"/>
    <w:rsid w:val="0070629B"/>
    <w:rsid w:val="00706317"/>
    <w:rsid w:val="00706418"/>
    <w:rsid w:val="007065EF"/>
    <w:rsid w:val="00706616"/>
    <w:rsid w:val="00706636"/>
    <w:rsid w:val="0070677B"/>
    <w:rsid w:val="007068BD"/>
    <w:rsid w:val="00706953"/>
    <w:rsid w:val="007069FF"/>
    <w:rsid w:val="00706B1E"/>
    <w:rsid w:val="00706B45"/>
    <w:rsid w:val="00706C9E"/>
    <w:rsid w:val="00706EC8"/>
    <w:rsid w:val="00706EF2"/>
    <w:rsid w:val="00706F79"/>
    <w:rsid w:val="00706FE0"/>
    <w:rsid w:val="00706FFB"/>
    <w:rsid w:val="007070BE"/>
    <w:rsid w:val="0070715B"/>
    <w:rsid w:val="0070741A"/>
    <w:rsid w:val="00707429"/>
    <w:rsid w:val="007075A9"/>
    <w:rsid w:val="0070769E"/>
    <w:rsid w:val="00707843"/>
    <w:rsid w:val="007078BD"/>
    <w:rsid w:val="0070790B"/>
    <w:rsid w:val="00707A95"/>
    <w:rsid w:val="00707A9E"/>
    <w:rsid w:val="00707B4B"/>
    <w:rsid w:val="00707BA2"/>
    <w:rsid w:val="00707D11"/>
    <w:rsid w:val="00707D99"/>
    <w:rsid w:val="007100C7"/>
    <w:rsid w:val="0071028C"/>
    <w:rsid w:val="00710423"/>
    <w:rsid w:val="00710531"/>
    <w:rsid w:val="00710601"/>
    <w:rsid w:val="00710694"/>
    <w:rsid w:val="00710725"/>
    <w:rsid w:val="00710728"/>
    <w:rsid w:val="0071073B"/>
    <w:rsid w:val="0071075F"/>
    <w:rsid w:val="007107B1"/>
    <w:rsid w:val="007107E3"/>
    <w:rsid w:val="00710883"/>
    <w:rsid w:val="0071093D"/>
    <w:rsid w:val="007109A2"/>
    <w:rsid w:val="00710A8A"/>
    <w:rsid w:val="00710AA6"/>
    <w:rsid w:val="00710AD6"/>
    <w:rsid w:val="00710B7E"/>
    <w:rsid w:val="00710C4C"/>
    <w:rsid w:val="00710DA8"/>
    <w:rsid w:val="00710DDE"/>
    <w:rsid w:val="00710DEF"/>
    <w:rsid w:val="00710E12"/>
    <w:rsid w:val="00710F40"/>
    <w:rsid w:val="00710F4F"/>
    <w:rsid w:val="00710F79"/>
    <w:rsid w:val="00710F8B"/>
    <w:rsid w:val="0071113E"/>
    <w:rsid w:val="0071116B"/>
    <w:rsid w:val="00711214"/>
    <w:rsid w:val="0071167A"/>
    <w:rsid w:val="007116BB"/>
    <w:rsid w:val="00711715"/>
    <w:rsid w:val="00711782"/>
    <w:rsid w:val="007117E9"/>
    <w:rsid w:val="0071189E"/>
    <w:rsid w:val="007119B3"/>
    <w:rsid w:val="007119E1"/>
    <w:rsid w:val="00711B83"/>
    <w:rsid w:val="00711BBF"/>
    <w:rsid w:val="00711D59"/>
    <w:rsid w:val="00711EBA"/>
    <w:rsid w:val="00711F7A"/>
    <w:rsid w:val="00711FF0"/>
    <w:rsid w:val="00712032"/>
    <w:rsid w:val="0071204B"/>
    <w:rsid w:val="007120F2"/>
    <w:rsid w:val="007121D5"/>
    <w:rsid w:val="00712477"/>
    <w:rsid w:val="00712575"/>
    <w:rsid w:val="0071268E"/>
    <w:rsid w:val="0071269E"/>
    <w:rsid w:val="0071271A"/>
    <w:rsid w:val="00712A9B"/>
    <w:rsid w:val="00712BD7"/>
    <w:rsid w:val="00712D6F"/>
    <w:rsid w:val="00712D70"/>
    <w:rsid w:val="00712F8E"/>
    <w:rsid w:val="00712FB2"/>
    <w:rsid w:val="00713291"/>
    <w:rsid w:val="0071334C"/>
    <w:rsid w:val="0071335C"/>
    <w:rsid w:val="00713678"/>
    <w:rsid w:val="0071376A"/>
    <w:rsid w:val="00713884"/>
    <w:rsid w:val="0071388C"/>
    <w:rsid w:val="007138E0"/>
    <w:rsid w:val="007139F9"/>
    <w:rsid w:val="00713AFA"/>
    <w:rsid w:val="00713C65"/>
    <w:rsid w:val="00713CA2"/>
    <w:rsid w:val="00713DB3"/>
    <w:rsid w:val="00713DD4"/>
    <w:rsid w:val="00713E0E"/>
    <w:rsid w:val="00713F10"/>
    <w:rsid w:val="00713FD4"/>
    <w:rsid w:val="00714051"/>
    <w:rsid w:val="00714079"/>
    <w:rsid w:val="0071412C"/>
    <w:rsid w:val="00714215"/>
    <w:rsid w:val="0071431E"/>
    <w:rsid w:val="00714394"/>
    <w:rsid w:val="0071442C"/>
    <w:rsid w:val="007149F9"/>
    <w:rsid w:val="00714A71"/>
    <w:rsid w:val="00714A72"/>
    <w:rsid w:val="00714AC3"/>
    <w:rsid w:val="00714AE6"/>
    <w:rsid w:val="00714BBB"/>
    <w:rsid w:val="00714C31"/>
    <w:rsid w:val="00714D27"/>
    <w:rsid w:val="00714EF5"/>
    <w:rsid w:val="007150C5"/>
    <w:rsid w:val="00715184"/>
    <w:rsid w:val="007151A2"/>
    <w:rsid w:val="0071527F"/>
    <w:rsid w:val="007153BB"/>
    <w:rsid w:val="007154E0"/>
    <w:rsid w:val="00715551"/>
    <w:rsid w:val="00715796"/>
    <w:rsid w:val="00715B71"/>
    <w:rsid w:val="00715CBA"/>
    <w:rsid w:val="00715DD2"/>
    <w:rsid w:val="007161D0"/>
    <w:rsid w:val="0071626A"/>
    <w:rsid w:val="0071638C"/>
    <w:rsid w:val="0071647C"/>
    <w:rsid w:val="007164DC"/>
    <w:rsid w:val="0071657D"/>
    <w:rsid w:val="00716670"/>
    <w:rsid w:val="007166DD"/>
    <w:rsid w:val="00716858"/>
    <w:rsid w:val="0071697D"/>
    <w:rsid w:val="00716997"/>
    <w:rsid w:val="007169B2"/>
    <w:rsid w:val="00716A59"/>
    <w:rsid w:val="00716AB1"/>
    <w:rsid w:val="00716ADB"/>
    <w:rsid w:val="00716BE5"/>
    <w:rsid w:val="00716C3E"/>
    <w:rsid w:val="00716EFE"/>
    <w:rsid w:val="007170C8"/>
    <w:rsid w:val="0071719F"/>
    <w:rsid w:val="00717494"/>
    <w:rsid w:val="007175C8"/>
    <w:rsid w:val="007175D6"/>
    <w:rsid w:val="007175DE"/>
    <w:rsid w:val="007176EC"/>
    <w:rsid w:val="007178A0"/>
    <w:rsid w:val="007179A3"/>
    <w:rsid w:val="00717D04"/>
    <w:rsid w:val="00717D15"/>
    <w:rsid w:val="00717D1B"/>
    <w:rsid w:val="00717E14"/>
    <w:rsid w:val="00717EDA"/>
    <w:rsid w:val="00720025"/>
    <w:rsid w:val="0072028F"/>
    <w:rsid w:val="00720553"/>
    <w:rsid w:val="007205C4"/>
    <w:rsid w:val="007206FE"/>
    <w:rsid w:val="0072075B"/>
    <w:rsid w:val="00720951"/>
    <w:rsid w:val="00720A4C"/>
    <w:rsid w:val="00720BD3"/>
    <w:rsid w:val="00720BEA"/>
    <w:rsid w:val="00720CF5"/>
    <w:rsid w:val="00720D04"/>
    <w:rsid w:val="00720D2D"/>
    <w:rsid w:val="00720E1B"/>
    <w:rsid w:val="00720E8A"/>
    <w:rsid w:val="00720F49"/>
    <w:rsid w:val="00720FC6"/>
    <w:rsid w:val="0072108F"/>
    <w:rsid w:val="00721152"/>
    <w:rsid w:val="007211D0"/>
    <w:rsid w:val="00721297"/>
    <w:rsid w:val="0072134A"/>
    <w:rsid w:val="007213DA"/>
    <w:rsid w:val="007214B0"/>
    <w:rsid w:val="007215B6"/>
    <w:rsid w:val="007217B2"/>
    <w:rsid w:val="007218AC"/>
    <w:rsid w:val="0072198A"/>
    <w:rsid w:val="007219B1"/>
    <w:rsid w:val="00721A34"/>
    <w:rsid w:val="00721B66"/>
    <w:rsid w:val="00721C86"/>
    <w:rsid w:val="00721C8C"/>
    <w:rsid w:val="00721E50"/>
    <w:rsid w:val="00721EAA"/>
    <w:rsid w:val="007223B2"/>
    <w:rsid w:val="007223B9"/>
    <w:rsid w:val="007223DF"/>
    <w:rsid w:val="00722584"/>
    <w:rsid w:val="0072269A"/>
    <w:rsid w:val="007226D5"/>
    <w:rsid w:val="00722806"/>
    <w:rsid w:val="00722928"/>
    <w:rsid w:val="00722A54"/>
    <w:rsid w:val="00722DB5"/>
    <w:rsid w:val="00722EB1"/>
    <w:rsid w:val="00722ED8"/>
    <w:rsid w:val="00723060"/>
    <w:rsid w:val="00723144"/>
    <w:rsid w:val="007231AE"/>
    <w:rsid w:val="00723250"/>
    <w:rsid w:val="0072328C"/>
    <w:rsid w:val="007232FD"/>
    <w:rsid w:val="007233BF"/>
    <w:rsid w:val="007233C0"/>
    <w:rsid w:val="007234C1"/>
    <w:rsid w:val="0072351F"/>
    <w:rsid w:val="0072353C"/>
    <w:rsid w:val="00723790"/>
    <w:rsid w:val="007237CD"/>
    <w:rsid w:val="00723988"/>
    <w:rsid w:val="007239D4"/>
    <w:rsid w:val="00723B61"/>
    <w:rsid w:val="00723BE1"/>
    <w:rsid w:val="00723E51"/>
    <w:rsid w:val="00723F2A"/>
    <w:rsid w:val="0072407F"/>
    <w:rsid w:val="007241DA"/>
    <w:rsid w:val="007241E2"/>
    <w:rsid w:val="00724228"/>
    <w:rsid w:val="00724396"/>
    <w:rsid w:val="00724550"/>
    <w:rsid w:val="0072460D"/>
    <w:rsid w:val="00724676"/>
    <w:rsid w:val="007247D3"/>
    <w:rsid w:val="0072486C"/>
    <w:rsid w:val="007248D2"/>
    <w:rsid w:val="0072491E"/>
    <w:rsid w:val="00724B5C"/>
    <w:rsid w:val="00724E43"/>
    <w:rsid w:val="00724E5F"/>
    <w:rsid w:val="00724E7B"/>
    <w:rsid w:val="00724EC2"/>
    <w:rsid w:val="00725009"/>
    <w:rsid w:val="007251B8"/>
    <w:rsid w:val="007251CA"/>
    <w:rsid w:val="007251D8"/>
    <w:rsid w:val="007251E7"/>
    <w:rsid w:val="0072533F"/>
    <w:rsid w:val="00725391"/>
    <w:rsid w:val="00725438"/>
    <w:rsid w:val="007255BE"/>
    <w:rsid w:val="007255D7"/>
    <w:rsid w:val="00725681"/>
    <w:rsid w:val="0072580A"/>
    <w:rsid w:val="00725830"/>
    <w:rsid w:val="007258AF"/>
    <w:rsid w:val="00725967"/>
    <w:rsid w:val="0072599F"/>
    <w:rsid w:val="00725A7A"/>
    <w:rsid w:val="00725A9A"/>
    <w:rsid w:val="00725B6A"/>
    <w:rsid w:val="00725BA7"/>
    <w:rsid w:val="00725C4F"/>
    <w:rsid w:val="00725CCF"/>
    <w:rsid w:val="00725CEA"/>
    <w:rsid w:val="00725D45"/>
    <w:rsid w:val="00725D92"/>
    <w:rsid w:val="00725E3C"/>
    <w:rsid w:val="00725FCE"/>
    <w:rsid w:val="00726190"/>
    <w:rsid w:val="00726317"/>
    <w:rsid w:val="00726342"/>
    <w:rsid w:val="00726539"/>
    <w:rsid w:val="0072669D"/>
    <w:rsid w:val="007267BF"/>
    <w:rsid w:val="0072687A"/>
    <w:rsid w:val="007268C8"/>
    <w:rsid w:val="00726976"/>
    <w:rsid w:val="00726A07"/>
    <w:rsid w:val="00726A0C"/>
    <w:rsid w:val="00726A1D"/>
    <w:rsid w:val="00726B0B"/>
    <w:rsid w:val="00726B22"/>
    <w:rsid w:val="00726BB7"/>
    <w:rsid w:val="00726CB7"/>
    <w:rsid w:val="00726D47"/>
    <w:rsid w:val="00726DDF"/>
    <w:rsid w:val="00726E34"/>
    <w:rsid w:val="0072730F"/>
    <w:rsid w:val="00727350"/>
    <w:rsid w:val="007274DB"/>
    <w:rsid w:val="0072750D"/>
    <w:rsid w:val="00727554"/>
    <w:rsid w:val="007276D3"/>
    <w:rsid w:val="0072773C"/>
    <w:rsid w:val="007278AD"/>
    <w:rsid w:val="0072793B"/>
    <w:rsid w:val="00727959"/>
    <w:rsid w:val="00727978"/>
    <w:rsid w:val="00727B09"/>
    <w:rsid w:val="00727B14"/>
    <w:rsid w:val="00727CC6"/>
    <w:rsid w:val="00727D87"/>
    <w:rsid w:val="00727E8F"/>
    <w:rsid w:val="00727EC6"/>
    <w:rsid w:val="00727EE4"/>
    <w:rsid w:val="00727FAD"/>
    <w:rsid w:val="007300C4"/>
    <w:rsid w:val="00730153"/>
    <w:rsid w:val="00730206"/>
    <w:rsid w:val="007302A8"/>
    <w:rsid w:val="007303DF"/>
    <w:rsid w:val="0073056E"/>
    <w:rsid w:val="007305EC"/>
    <w:rsid w:val="007306A5"/>
    <w:rsid w:val="007306AE"/>
    <w:rsid w:val="007306DD"/>
    <w:rsid w:val="007306E0"/>
    <w:rsid w:val="00730716"/>
    <w:rsid w:val="007307EF"/>
    <w:rsid w:val="0073083F"/>
    <w:rsid w:val="007309CB"/>
    <w:rsid w:val="007309F7"/>
    <w:rsid w:val="00730B51"/>
    <w:rsid w:val="00730C69"/>
    <w:rsid w:val="00730E07"/>
    <w:rsid w:val="00730E3F"/>
    <w:rsid w:val="00730E65"/>
    <w:rsid w:val="007310FB"/>
    <w:rsid w:val="00731186"/>
    <w:rsid w:val="007312FE"/>
    <w:rsid w:val="007314EA"/>
    <w:rsid w:val="0073151C"/>
    <w:rsid w:val="007317E9"/>
    <w:rsid w:val="0073182D"/>
    <w:rsid w:val="00731878"/>
    <w:rsid w:val="0073190E"/>
    <w:rsid w:val="007319D5"/>
    <w:rsid w:val="00731DD6"/>
    <w:rsid w:val="00731FB1"/>
    <w:rsid w:val="007320ED"/>
    <w:rsid w:val="00732133"/>
    <w:rsid w:val="007321E3"/>
    <w:rsid w:val="0073225A"/>
    <w:rsid w:val="007322CE"/>
    <w:rsid w:val="007322F0"/>
    <w:rsid w:val="00732307"/>
    <w:rsid w:val="0073246A"/>
    <w:rsid w:val="0073249A"/>
    <w:rsid w:val="007324D7"/>
    <w:rsid w:val="00732505"/>
    <w:rsid w:val="007325C5"/>
    <w:rsid w:val="0073268A"/>
    <w:rsid w:val="007326A9"/>
    <w:rsid w:val="0073282C"/>
    <w:rsid w:val="0073284D"/>
    <w:rsid w:val="00732894"/>
    <w:rsid w:val="00732941"/>
    <w:rsid w:val="0073298A"/>
    <w:rsid w:val="00732A73"/>
    <w:rsid w:val="00732B45"/>
    <w:rsid w:val="00732DCB"/>
    <w:rsid w:val="00732E93"/>
    <w:rsid w:val="00732EDE"/>
    <w:rsid w:val="007330E7"/>
    <w:rsid w:val="0073312B"/>
    <w:rsid w:val="00733167"/>
    <w:rsid w:val="007331E2"/>
    <w:rsid w:val="0073339C"/>
    <w:rsid w:val="007333D7"/>
    <w:rsid w:val="00733402"/>
    <w:rsid w:val="00733448"/>
    <w:rsid w:val="00733530"/>
    <w:rsid w:val="0073363E"/>
    <w:rsid w:val="007336B6"/>
    <w:rsid w:val="00733719"/>
    <w:rsid w:val="00733773"/>
    <w:rsid w:val="00733899"/>
    <w:rsid w:val="007338AD"/>
    <w:rsid w:val="00733940"/>
    <w:rsid w:val="0073394D"/>
    <w:rsid w:val="007339AE"/>
    <w:rsid w:val="00733B8B"/>
    <w:rsid w:val="00733C36"/>
    <w:rsid w:val="00733CDC"/>
    <w:rsid w:val="00733D05"/>
    <w:rsid w:val="00733D8A"/>
    <w:rsid w:val="00733DA2"/>
    <w:rsid w:val="00733DBB"/>
    <w:rsid w:val="00733DD9"/>
    <w:rsid w:val="00733DE6"/>
    <w:rsid w:val="00734055"/>
    <w:rsid w:val="007340F8"/>
    <w:rsid w:val="007341F1"/>
    <w:rsid w:val="007342B4"/>
    <w:rsid w:val="007342DC"/>
    <w:rsid w:val="00734390"/>
    <w:rsid w:val="007343C7"/>
    <w:rsid w:val="0073441C"/>
    <w:rsid w:val="007344E4"/>
    <w:rsid w:val="0073453C"/>
    <w:rsid w:val="007345B3"/>
    <w:rsid w:val="00734627"/>
    <w:rsid w:val="00734662"/>
    <w:rsid w:val="00734805"/>
    <w:rsid w:val="00734974"/>
    <w:rsid w:val="007349D7"/>
    <w:rsid w:val="00734A01"/>
    <w:rsid w:val="00734BB0"/>
    <w:rsid w:val="00734D02"/>
    <w:rsid w:val="00734D36"/>
    <w:rsid w:val="00734D97"/>
    <w:rsid w:val="00734E01"/>
    <w:rsid w:val="00734E77"/>
    <w:rsid w:val="00734F0F"/>
    <w:rsid w:val="00734F89"/>
    <w:rsid w:val="00734F9C"/>
    <w:rsid w:val="00735077"/>
    <w:rsid w:val="007351AD"/>
    <w:rsid w:val="007352BA"/>
    <w:rsid w:val="00735451"/>
    <w:rsid w:val="00735462"/>
    <w:rsid w:val="00735464"/>
    <w:rsid w:val="007354D7"/>
    <w:rsid w:val="007356DA"/>
    <w:rsid w:val="00735764"/>
    <w:rsid w:val="007358B2"/>
    <w:rsid w:val="0073599F"/>
    <w:rsid w:val="00735A14"/>
    <w:rsid w:val="00735A78"/>
    <w:rsid w:val="00735ADB"/>
    <w:rsid w:val="00735B25"/>
    <w:rsid w:val="00735CC0"/>
    <w:rsid w:val="00735F39"/>
    <w:rsid w:val="00735F89"/>
    <w:rsid w:val="00735FD4"/>
    <w:rsid w:val="007360CB"/>
    <w:rsid w:val="0073618B"/>
    <w:rsid w:val="007361F1"/>
    <w:rsid w:val="00736234"/>
    <w:rsid w:val="0073626F"/>
    <w:rsid w:val="00736394"/>
    <w:rsid w:val="007363BC"/>
    <w:rsid w:val="007363D3"/>
    <w:rsid w:val="00736438"/>
    <w:rsid w:val="0073646C"/>
    <w:rsid w:val="0073662A"/>
    <w:rsid w:val="007366EA"/>
    <w:rsid w:val="0073672C"/>
    <w:rsid w:val="007367A5"/>
    <w:rsid w:val="00736808"/>
    <w:rsid w:val="007368C7"/>
    <w:rsid w:val="00736B3D"/>
    <w:rsid w:val="00736C7F"/>
    <w:rsid w:val="00736CE5"/>
    <w:rsid w:val="00736D18"/>
    <w:rsid w:val="00736D49"/>
    <w:rsid w:val="00736DE8"/>
    <w:rsid w:val="00736DF8"/>
    <w:rsid w:val="00736EFC"/>
    <w:rsid w:val="00736F09"/>
    <w:rsid w:val="00737052"/>
    <w:rsid w:val="0073711E"/>
    <w:rsid w:val="007373BC"/>
    <w:rsid w:val="007374D9"/>
    <w:rsid w:val="007375B9"/>
    <w:rsid w:val="00737799"/>
    <w:rsid w:val="007377BA"/>
    <w:rsid w:val="00737851"/>
    <w:rsid w:val="00737980"/>
    <w:rsid w:val="00737A4B"/>
    <w:rsid w:val="00737AB1"/>
    <w:rsid w:val="00737CD8"/>
    <w:rsid w:val="00737D1B"/>
    <w:rsid w:val="00737D29"/>
    <w:rsid w:val="00737ECE"/>
    <w:rsid w:val="00740021"/>
    <w:rsid w:val="007400A0"/>
    <w:rsid w:val="00740132"/>
    <w:rsid w:val="00740193"/>
    <w:rsid w:val="00740292"/>
    <w:rsid w:val="00740374"/>
    <w:rsid w:val="00740408"/>
    <w:rsid w:val="00740436"/>
    <w:rsid w:val="00740546"/>
    <w:rsid w:val="00740592"/>
    <w:rsid w:val="007406AE"/>
    <w:rsid w:val="00740B53"/>
    <w:rsid w:val="00740B79"/>
    <w:rsid w:val="00740C22"/>
    <w:rsid w:val="00740EEA"/>
    <w:rsid w:val="00741087"/>
    <w:rsid w:val="007410F2"/>
    <w:rsid w:val="00741100"/>
    <w:rsid w:val="00741214"/>
    <w:rsid w:val="00741215"/>
    <w:rsid w:val="0074121C"/>
    <w:rsid w:val="00741221"/>
    <w:rsid w:val="007412AC"/>
    <w:rsid w:val="0074133D"/>
    <w:rsid w:val="00741386"/>
    <w:rsid w:val="007414F1"/>
    <w:rsid w:val="00741577"/>
    <w:rsid w:val="00741690"/>
    <w:rsid w:val="00741702"/>
    <w:rsid w:val="0074174F"/>
    <w:rsid w:val="00741756"/>
    <w:rsid w:val="007417FD"/>
    <w:rsid w:val="0074181E"/>
    <w:rsid w:val="007419C4"/>
    <w:rsid w:val="007419CE"/>
    <w:rsid w:val="00741A9F"/>
    <w:rsid w:val="00741B2F"/>
    <w:rsid w:val="00741B3C"/>
    <w:rsid w:val="00741D1F"/>
    <w:rsid w:val="007420BF"/>
    <w:rsid w:val="007421D0"/>
    <w:rsid w:val="007422C7"/>
    <w:rsid w:val="00742323"/>
    <w:rsid w:val="00742528"/>
    <w:rsid w:val="0074270A"/>
    <w:rsid w:val="0074274C"/>
    <w:rsid w:val="0074275C"/>
    <w:rsid w:val="007427A8"/>
    <w:rsid w:val="0074285D"/>
    <w:rsid w:val="0074291A"/>
    <w:rsid w:val="0074297B"/>
    <w:rsid w:val="00742A15"/>
    <w:rsid w:val="00742A64"/>
    <w:rsid w:val="00742BB6"/>
    <w:rsid w:val="00742C95"/>
    <w:rsid w:val="00742D27"/>
    <w:rsid w:val="00742F94"/>
    <w:rsid w:val="0074304A"/>
    <w:rsid w:val="007430EE"/>
    <w:rsid w:val="007431CC"/>
    <w:rsid w:val="007432E3"/>
    <w:rsid w:val="007432F2"/>
    <w:rsid w:val="00743432"/>
    <w:rsid w:val="0074346A"/>
    <w:rsid w:val="007434D5"/>
    <w:rsid w:val="0074354B"/>
    <w:rsid w:val="007435B7"/>
    <w:rsid w:val="00743632"/>
    <w:rsid w:val="007436C3"/>
    <w:rsid w:val="007437C6"/>
    <w:rsid w:val="00743832"/>
    <w:rsid w:val="00743854"/>
    <w:rsid w:val="00743892"/>
    <w:rsid w:val="00743899"/>
    <w:rsid w:val="0074389F"/>
    <w:rsid w:val="00743A15"/>
    <w:rsid w:val="00743B1B"/>
    <w:rsid w:val="00743C63"/>
    <w:rsid w:val="00744079"/>
    <w:rsid w:val="0074418E"/>
    <w:rsid w:val="0074425A"/>
    <w:rsid w:val="00744268"/>
    <w:rsid w:val="00744327"/>
    <w:rsid w:val="00744333"/>
    <w:rsid w:val="00744387"/>
    <w:rsid w:val="0074438A"/>
    <w:rsid w:val="0074487B"/>
    <w:rsid w:val="0074489C"/>
    <w:rsid w:val="00744A9B"/>
    <w:rsid w:val="00744ADB"/>
    <w:rsid w:val="00744C35"/>
    <w:rsid w:val="00744FE9"/>
    <w:rsid w:val="007450A8"/>
    <w:rsid w:val="0074515F"/>
    <w:rsid w:val="00745207"/>
    <w:rsid w:val="00745212"/>
    <w:rsid w:val="00745254"/>
    <w:rsid w:val="0074526D"/>
    <w:rsid w:val="00745321"/>
    <w:rsid w:val="007453A2"/>
    <w:rsid w:val="007454BE"/>
    <w:rsid w:val="007454F8"/>
    <w:rsid w:val="007455F3"/>
    <w:rsid w:val="0074566C"/>
    <w:rsid w:val="007456C9"/>
    <w:rsid w:val="00745704"/>
    <w:rsid w:val="007457D7"/>
    <w:rsid w:val="007458F6"/>
    <w:rsid w:val="00745929"/>
    <w:rsid w:val="00745975"/>
    <w:rsid w:val="007459F3"/>
    <w:rsid w:val="00745A33"/>
    <w:rsid w:val="00745C19"/>
    <w:rsid w:val="00745E5C"/>
    <w:rsid w:val="00745F5B"/>
    <w:rsid w:val="00745F6C"/>
    <w:rsid w:val="0074626D"/>
    <w:rsid w:val="00746290"/>
    <w:rsid w:val="007462C6"/>
    <w:rsid w:val="0074632E"/>
    <w:rsid w:val="0074641B"/>
    <w:rsid w:val="0074648B"/>
    <w:rsid w:val="00746595"/>
    <w:rsid w:val="007466E6"/>
    <w:rsid w:val="00746705"/>
    <w:rsid w:val="00746757"/>
    <w:rsid w:val="00746841"/>
    <w:rsid w:val="0074687A"/>
    <w:rsid w:val="007468B1"/>
    <w:rsid w:val="00746B88"/>
    <w:rsid w:val="00746DB1"/>
    <w:rsid w:val="00746DB9"/>
    <w:rsid w:val="00746DC7"/>
    <w:rsid w:val="00746EB9"/>
    <w:rsid w:val="00746FDA"/>
    <w:rsid w:val="00746FF4"/>
    <w:rsid w:val="0074700A"/>
    <w:rsid w:val="0074707A"/>
    <w:rsid w:val="00747145"/>
    <w:rsid w:val="0074747A"/>
    <w:rsid w:val="00747589"/>
    <w:rsid w:val="00747618"/>
    <w:rsid w:val="007476A4"/>
    <w:rsid w:val="0074777D"/>
    <w:rsid w:val="007477ED"/>
    <w:rsid w:val="007479BC"/>
    <w:rsid w:val="007479C1"/>
    <w:rsid w:val="007479C4"/>
    <w:rsid w:val="007479D9"/>
    <w:rsid w:val="00747A3E"/>
    <w:rsid w:val="00747A67"/>
    <w:rsid w:val="00747C30"/>
    <w:rsid w:val="00747D58"/>
    <w:rsid w:val="00747FCF"/>
    <w:rsid w:val="0075001F"/>
    <w:rsid w:val="007500A3"/>
    <w:rsid w:val="007503B2"/>
    <w:rsid w:val="00750488"/>
    <w:rsid w:val="007505EA"/>
    <w:rsid w:val="00750623"/>
    <w:rsid w:val="007507E8"/>
    <w:rsid w:val="0075091F"/>
    <w:rsid w:val="00750B49"/>
    <w:rsid w:val="00750BB5"/>
    <w:rsid w:val="00750D23"/>
    <w:rsid w:val="00750D41"/>
    <w:rsid w:val="00750F88"/>
    <w:rsid w:val="00750FF7"/>
    <w:rsid w:val="00751021"/>
    <w:rsid w:val="00751036"/>
    <w:rsid w:val="00751295"/>
    <w:rsid w:val="007513DE"/>
    <w:rsid w:val="007514BA"/>
    <w:rsid w:val="0075164C"/>
    <w:rsid w:val="00751667"/>
    <w:rsid w:val="007516C6"/>
    <w:rsid w:val="00751712"/>
    <w:rsid w:val="00751828"/>
    <w:rsid w:val="0075196C"/>
    <w:rsid w:val="007519B2"/>
    <w:rsid w:val="007519D5"/>
    <w:rsid w:val="00751AC2"/>
    <w:rsid w:val="00751C5E"/>
    <w:rsid w:val="00751D7F"/>
    <w:rsid w:val="00751DA9"/>
    <w:rsid w:val="00751DFE"/>
    <w:rsid w:val="00751EB4"/>
    <w:rsid w:val="00751ECF"/>
    <w:rsid w:val="00752346"/>
    <w:rsid w:val="0075248B"/>
    <w:rsid w:val="00752499"/>
    <w:rsid w:val="007524AE"/>
    <w:rsid w:val="00752522"/>
    <w:rsid w:val="00752580"/>
    <w:rsid w:val="007525DB"/>
    <w:rsid w:val="0075283E"/>
    <w:rsid w:val="0075287F"/>
    <w:rsid w:val="00752886"/>
    <w:rsid w:val="00752A0F"/>
    <w:rsid w:val="00752B21"/>
    <w:rsid w:val="00752B58"/>
    <w:rsid w:val="00752B72"/>
    <w:rsid w:val="00752B74"/>
    <w:rsid w:val="00752B97"/>
    <w:rsid w:val="00752BE5"/>
    <w:rsid w:val="00752C8E"/>
    <w:rsid w:val="00752F2A"/>
    <w:rsid w:val="0075311B"/>
    <w:rsid w:val="007531DB"/>
    <w:rsid w:val="007531FB"/>
    <w:rsid w:val="00753343"/>
    <w:rsid w:val="0075344E"/>
    <w:rsid w:val="007534B9"/>
    <w:rsid w:val="00753500"/>
    <w:rsid w:val="00753503"/>
    <w:rsid w:val="007535C0"/>
    <w:rsid w:val="00753754"/>
    <w:rsid w:val="00753798"/>
    <w:rsid w:val="00753899"/>
    <w:rsid w:val="007538D9"/>
    <w:rsid w:val="0075397E"/>
    <w:rsid w:val="00753A24"/>
    <w:rsid w:val="00753ABD"/>
    <w:rsid w:val="00753AFF"/>
    <w:rsid w:val="00753C72"/>
    <w:rsid w:val="00753D42"/>
    <w:rsid w:val="00753E6B"/>
    <w:rsid w:val="00753F04"/>
    <w:rsid w:val="00753F18"/>
    <w:rsid w:val="00753F3F"/>
    <w:rsid w:val="00753F97"/>
    <w:rsid w:val="00753FE2"/>
    <w:rsid w:val="007540AF"/>
    <w:rsid w:val="00754183"/>
    <w:rsid w:val="00754211"/>
    <w:rsid w:val="00754326"/>
    <w:rsid w:val="007543EA"/>
    <w:rsid w:val="00754438"/>
    <w:rsid w:val="00754584"/>
    <w:rsid w:val="00754641"/>
    <w:rsid w:val="007546AC"/>
    <w:rsid w:val="00754772"/>
    <w:rsid w:val="0075484A"/>
    <w:rsid w:val="0075495D"/>
    <w:rsid w:val="0075505E"/>
    <w:rsid w:val="007550D2"/>
    <w:rsid w:val="007550DD"/>
    <w:rsid w:val="007550E8"/>
    <w:rsid w:val="007550EA"/>
    <w:rsid w:val="007550F5"/>
    <w:rsid w:val="0075517A"/>
    <w:rsid w:val="0075520B"/>
    <w:rsid w:val="00755256"/>
    <w:rsid w:val="0075527D"/>
    <w:rsid w:val="007552AC"/>
    <w:rsid w:val="0075532A"/>
    <w:rsid w:val="007553D0"/>
    <w:rsid w:val="0075576F"/>
    <w:rsid w:val="007557B0"/>
    <w:rsid w:val="0075596D"/>
    <w:rsid w:val="00755A21"/>
    <w:rsid w:val="00755BC0"/>
    <w:rsid w:val="00755C7A"/>
    <w:rsid w:val="00755D1E"/>
    <w:rsid w:val="00755D58"/>
    <w:rsid w:val="00755D89"/>
    <w:rsid w:val="00755D8A"/>
    <w:rsid w:val="00755DAC"/>
    <w:rsid w:val="00755DD4"/>
    <w:rsid w:val="00755E9E"/>
    <w:rsid w:val="00755EA3"/>
    <w:rsid w:val="00756144"/>
    <w:rsid w:val="0075616D"/>
    <w:rsid w:val="007562A0"/>
    <w:rsid w:val="007562EC"/>
    <w:rsid w:val="0075633B"/>
    <w:rsid w:val="0075633F"/>
    <w:rsid w:val="007564DD"/>
    <w:rsid w:val="00756536"/>
    <w:rsid w:val="007565FA"/>
    <w:rsid w:val="007567E5"/>
    <w:rsid w:val="00756920"/>
    <w:rsid w:val="007569DF"/>
    <w:rsid w:val="00756E22"/>
    <w:rsid w:val="00757125"/>
    <w:rsid w:val="007571D4"/>
    <w:rsid w:val="007573F3"/>
    <w:rsid w:val="007574F6"/>
    <w:rsid w:val="00757593"/>
    <w:rsid w:val="007575A0"/>
    <w:rsid w:val="007576DE"/>
    <w:rsid w:val="00757909"/>
    <w:rsid w:val="007579BF"/>
    <w:rsid w:val="00757ADE"/>
    <w:rsid w:val="00757B4A"/>
    <w:rsid w:val="00757EE2"/>
    <w:rsid w:val="00757F7F"/>
    <w:rsid w:val="00757FFC"/>
    <w:rsid w:val="00760022"/>
    <w:rsid w:val="00760037"/>
    <w:rsid w:val="007601D9"/>
    <w:rsid w:val="007603A0"/>
    <w:rsid w:val="00760415"/>
    <w:rsid w:val="00760477"/>
    <w:rsid w:val="007605F6"/>
    <w:rsid w:val="007606A8"/>
    <w:rsid w:val="0076076F"/>
    <w:rsid w:val="00760868"/>
    <w:rsid w:val="00760886"/>
    <w:rsid w:val="00760A86"/>
    <w:rsid w:val="00760D1F"/>
    <w:rsid w:val="00760E6E"/>
    <w:rsid w:val="00760F3E"/>
    <w:rsid w:val="00760F59"/>
    <w:rsid w:val="00760FC4"/>
    <w:rsid w:val="00761153"/>
    <w:rsid w:val="007613B0"/>
    <w:rsid w:val="00761579"/>
    <w:rsid w:val="00761638"/>
    <w:rsid w:val="00761667"/>
    <w:rsid w:val="00761733"/>
    <w:rsid w:val="00761840"/>
    <w:rsid w:val="00761863"/>
    <w:rsid w:val="007619EA"/>
    <w:rsid w:val="00761A83"/>
    <w:rsid w:val="00761AA2"/>
    <w:rsid w:val="00761B23"/>
    <w:rsid w:val="00761B7F"/>
    <w:rsid w:val="00761BD1"/>
    <w:rsid w:val="00761BF0"/>
    <w:rsid w:val="00761C6F"/>
    <w:rsid w:val="00761C7B"/>
    <w:rsid w:val="00761CCC"/>
    <w:rsid w:val="00761E4E"/>
    <w:rsid w:val="00761EA6"/>
    <w:rsid w:val="00762055"/>
    <w:rsid w:val="00762094"/>
    <w:rsid w:val="007620FF"/>
    <w:rsid w:val="0076211E"/>
    <w:rsid w:val="0076217D"/>
    <w:rsid w:val="0076223C"/>
    <w:rsid w:val="007623C0"/>
    <w:rsid w:val="00762447"/>
    <w:rsid w:val="00762560"/>
    <w:rsid w:val="007625C8"/>
    <w:rsid w:val="0076264D"/>
    <w:rsid w:val="00762683"/>
    <w:rsid w:val="00762748"/>
    <w:rsid w:val="007628C0"/>
    <w:rsid w:val="00762980"/>
    <w:rsid w:val="00762A1A"/>
    <w:rsid w:val="00762AC1"/>
    <w:rsid w:val="00762D0B"/>
    <w:rsid w:val="00762D39"/>
    <w:rsid w:val="00762DC5"/>
    <w:rsid w:val="00762F0F"/>
    <w:rsid w:val="00762F40"/>
    <w:rsid w:val="00762FD8"/>
    <w:rsid w:val="00763058"/>
    <w:rsid w:val="00763120"/>
    <w:rsid w:val="00763149"/>
    <w:rsid w:val="007631AC"/>
    <w:rsid w:val="0076330B"/>
    <w:rsid w:val="00763829"/>
    <w:rsid w:val="0076387C"/>
    <w:rsid w:val="00763958"/>
    <w:rsid w:val="007639F9"/>
    <w:rsid w:val="00763A82"/>
    <w:rsid w:val="00763D61"/>
    <w:rsid w:val="00763D7A"/>
    <w:rsid w:val="00763DDC"/>
    <w:rsid w:val="00763E13"/>
    <w:rsid w:val="00763E41"/>
    <w:rsid w:val="00763E46"/>
    <w:rsid w:val="00763FAB"/>
    <w:rsid w:val="00764011"/>
    <w:rsid w:val="0076407D"/>
    <w:rsid w:val="0076423F"/>
    <w:rsid w:val="007643F5"/>
    <w:rsid w:val="007643FC"/>
    <w:rsid w:val="0076451B"/>
    <w:rsid w:val="00764617"/>
    <w:rsid w:val="0076462C"/>
    <w:rsid w:val="00764766"/>
    <w:rsid w:val="00764BDC"/>
    <w:rsid w:val="00764C51"/>
    <w:rsid w:val="00764E33"/>
    <w:rsid w:val="00764E38"/>
    <w:rsid w:val="00764E67"/>
    <w:rsid w:val="00764E89"/>
    <w:rsid w:val="00765094"/>
    <w:rsid w:val="0076510C"/>
    <w:rsid w:val="00765138"/>
    <w:rsid w:val="007651E3"/>
    <w:rsid w:val="007652BF"/>
    <w:rsid w:val="0076535B"/>
    <w:rsid w:val="00765495"/>
    <w:rsid w:val="007656D0"/>
    <w:rsid w:val="00765724"/>
    <w:rsid w:val="00765897"/>
    <w:rsid w:val="00765ABD"/>
    <w:rsid w:val="00765B8F"/>
    <w:rsid w:val="00765BBA"/>
    <w:rsid w:val="00765C4D"/>
    <w:rsid w:val="00765DC6"/>
    <w:rsid w:val="00765F39"/>
    <w:rsid w:val="00766149"/>
    <w:rsid w:val="00766165"/>
    <w:rsid w:val="0076619B"/>
    <w:rsid w:val="00766342"/>
    <w:rsid w:val="00766343"/>
    <w:rsid w:val="007663A4"/>
    <w:rsid w:val="00766420"/>
    <w:rsid w:val="007665C0"/>
    <w:rsid w:val="007666D7"/>
    <w:rsid w:val="00766761"/>
    <w:rsid w:val="007668FE"/>
    <w:rsid w:val="0076695B"/>
    <w:rsid w:val="0076699C"/>
    <w:rsid w:val="007669AB"/>
    <w:rsid w:val="00766A76"/>
    <w:rsid w:val="00766B19"/>
    <w:rsid w:val="00766C2F"/>
    <w:rsid w:val="00766C71"/>
    <w:rsid w:val="00766D12"/>
    <w:rsid w:val="00766D70"/>
    <w:rsid w:val="00766D96"/>
    <w:rsid w:val="00766DF3"/>
    <w:rsid w:val="00766F9C"/>
    <w:rsid w:val="00766FE0"/>
    <w:rsid w:val="00766FFB"/>
    <w:rsid w:val="007670D3"/>
    <w:rsid w:val="007670EB"/>
    <w:rsid w:val="00767173"/>
    <w:rsid w:val="00767368"/>
    <w:rsid w:val="007674A9"/>
    <w:rsid w:val="0076754A"/>
    <w:rsid w:val="00767582"/>
    <w:rsid w:val="00767584"/>
    <w:rsid w:val="007675C2"/>
    <w:rsid w:val="007675F5"/>
    <w:rsid w:val="00767650"/>
    <w:rsid w:val="007676E0"/>
    <w:rsid w:val="00767746"/>
    <w:rsid w:val="0076784B"/>
    <w:rsid w:val="00767957"/>
    <w:rsid w:val="00767A05"/>
    <w:rsid w:val="00767A73"/>
    <w:rsid w:val="00767A87"/>
    <w:rsid w:val="00767B4C"/>
    <w:rsid w:val="00767B84"/>
    <w:rsid w:val="00767CB1"/>
    <w:rsid w:val="00767DA5"/>
    <w:rsid w:val="007686A0"/>
    <w:rsid w:val="00770018"/>
    <w:rsid w:val="007700B4"/>
    <w:rsid w:val="007700EB"/>
    <w:rsid w:val="00770108"/>
    <w:rsid w:val="00770297"/>
    <w:rsid w:val="00770372"/>
    <w:rsid w:val="0077037D"/>
    <w:rsid w:val="007704C8"/>
    <w:rsid w:val="0077051F"/>
    <w:rsid w:val="00770553"/>
    <w:rsid w:val="007705AF"/>
    <w:rsid w:val="007705EE"/>
    <w:rsid w:val="007706F0"/>
    <w:rsid w:val="007707BA"/>
    <w:rsid w:val="007708FD"/>
    <w:rsid w:val="007709D8"/>
    <w:rsid w:val="00770A7A"/>
    <w:rsid w:val="00770AF5"/>
    <w:rsid w:val="00770AF6"/>
    <w:rsid w:val="00770B99"/>
    <w:rsid w:val="00770BB5"/>
    <w:rsid w:val="00770C4A"/>
    <w:rsid w:val="00770D0C"/>
    <w:rsid w:val="00770DC7"/>
    <w:rsid w:val="00770E61"/>
    <w:rsid w:val="00770F64"/>
    <w:rsid w:val="00771050"/>
    <w:rsid w:val="0077107D"/>
    <w:rsid w:val="007710AE"/>
    <w:rsid w:val="007713E2"/>
    <w:rsid w:val="00771481"/>
    <w:rsid w:val="0077159F"/>
    <w:rsid w:val="00771711"/>
    <w:rsid w:val="007718E9"/>
    <w:rsid w:val="007719DE"/>
    <w:rsid w:val="00771A35"/>
    <w:rsid w:val="00771A63"/>
    <w:rsid w:val="00771AC8"/>
    <w:rsid w:val="00771B7E"/>
    <w:rsid w:val="00771BAD"/>
    <w:rsid w:val="00771BC2"/>
    <w:rsid w:val="00771DB6"/>
    <w:rsid w:val="00771DDE"/>
    <w:rsid w:val="00771F57"/>
    <w:rsid w:val="0077208D"/>
    <w:rsid w:val="00772205"/>
    <w:rsid w:val="00772214"/>
    <w:rsid w:val="007724FF"/>
    <w:rsid w:val="0077254D"/>
    <w:rsid w:val="007726F5"/>
    <w:rsid w:val="007727DB"/>
    <w:rsid w:val="007727F8"/>
    <w:rsid w:val="00772887"/>
    <w:rsid w:val="00772942"/>
    <w:rsid w:val="00772B17"/>
    <w:rsid w:val="00772B36"/>
    <w:rsid w:val="00772B6E"/>
    <w:rsid w:val="00772D23"/>
    <w:rsid w:val="00772E2D"/>
    <w:rsid w:val="00773072"/>
    <w:rsid w:val="00773150"/>
    <w:rsid w:val="0077324E"/>
    <w:rsid w:val="0077353F"/>
    <w:rsid w:val="007736B1"/>
    <w:rsid w:val="00773706"/>
    <w:rsid w:val="00773773"/>
    <w:rsid w:val="0077378A"/>
    <w:rsid w:val="00773A6B"/>
    <w:rsid w:val="00773A6D"/>
    <w:rsid w:val="00773A87"/>
    <w:rsid w:val="00773AF3"/>
    <w:rsid w:val="00773B05"/>
    <w:rsid w:val="00773B3C"/>
    <w:rsid w:val="00773C9C"/>
    <w:rsid w:val="00773CDD"/>
    <w:rsid w:val="00773D8D"/>
    <w:rsid w:val="00773D93"/>
    <w:rsid w:val="00773D99"/>
    <w:rsid w:val="00773FDD"/>
    <w:rsid w:val="00773FE9"/>
    <w:rsid w:val="00774010"/>
    <w:rsid w:val="007740DA"/>
    <w:rsid w:val="00774146"/>
    <w:rsid w:val="007742AB"/>
    <w:rsid w:val="007742D7"/>
    <w:rsid w:val="007742FC"/>
    <w:rsid w:val="00774305"/>
    <w:rsid w:val="007743B4"/>
    <w:rsid w:val="007743D9"/>
    <w:rsid w:val="00774490"/>
    <w:rsid w:val="00774676"/>
    <w:rsid w:val="00774691"/>
    <w:rsid w:val="007746ED"/>
    <w:rsid w:val="00774819"/>
    <w:rsid w:val="007748E3"/>
    <w:rsid w:val="007749D3"/>
    <w:rsid w:val="00774A3C"/>
    <w:rsid w:val="00774D83"/>
    <w:rsid w:val="00774D8E"/>
    <w:rsid w:val="00774E91"/>
    <w:rsid w:val="00774F6C"/>
    <w:rsid w:val="00775048"/>
    <w:rsid w:val="0077512C"/>
    <w:rsid w:val="00775275"/>
    <w:rsid w:val="0077527B"/>
    <w:rsid w:val="007753BA"/>
    <w:rsid w:val="007754C4"/>
    <w:rsid w:val="007755A6"/>
    <w:rsid w:val="007755B5"/>
    <w:rsid w:val="007757C6"/>
    <w:rsid w:val="0077582C"/>
    <w:rsid w:val="007758D9"/>
    <w:rsid w:val="00775951"/>
    <w:rsid w:val="00775979"/>
    <w:rsid w:val="007759A4"/>
    <w:rsid w:val="007759AF"/>
    <w:rsid w:val="00775A87"/>
    <w:rsid w:val="00775B09"/>
    <w:rsid w:val="00775BD2"/>
    <w:rsid w:val="00775C63"/>
    <w:rsid w:val="00775C64"/>
    <w:rsid w:val="00775E44"/>
    <w:rsid w:val="00775FBC"/>
    <w:rsid w:val="00775FD2"/>
    <w:rsid w:val="00775FE5"/>
    <w:rsid w:val="007760C7"/>
    <w:rsid w:val="00776128"/>
    <w:rsid w:val="0077621B"/>
    <w:rsid w:val="0077630C"/>
    <w:rsid w:val="007763E5"/>
    <w:rsid w:val="0077652F"/>
    <w:rsid w:val="0077657C"/>
    <w:rsid w:val="007766B2"/>
    <w:rsid w:val="007766DA"/>
    <w:rsid w:val="00776725"/>
    <w:rsid w:val="0077686B"/>
    <w:rsid w:val="00776882"/>
    <w:rsid w:val="00776945"/>
    <w:rsid w:val="0077696E"/>
    <w:rsid w:val="00776A5C"/>
    <w:rsid w:val="00776B39"/>
    <w:rsid w:val="00776CD4"/>
    <w:rsid w:val="00776D16"/>
    <w:rsid w:val="00776D74"/>
    <w:rsid w:val="00776F6D"/>
    <w:rsid w:val="00777272"/>
    <w:rsid w:val="007772F3"/>
    <w:rsid w:val="007773EA"/>
    <w:rsid w:val="00777441"/>
    <w:rsid w:val="00777493"/>
    <w:rsid w:val="007775B2"/>
    <w:rsid w:val="007775E9"/>
    <w:rsid w:val="007776C2"/>
    <w:rsid w:val="00777754"/>
    <w:rsid w:val="007778B7"/>
    <w:rsid w:val="007778F8"/>
    <w:rsid w:val="00777A19"/>
    <w:rsid w:val="00777A24"/>
    <w:rsid w:val="00777A52"/>
    <w:rsid w:val="00777C45"/>
    <w:rsid w:val="00777CD6"/>
    <w:rsid w:val="00777DBB"/>
    <w:rsid w:val="00777E15"/>
    <w:rsid w:val="00777EDF"/>
    <w:rsid w:val="00777EE9"/>
    <w:rsid w:val="00777F81"/>
    <w:rsid w:val="007801CF"/>
    <w:rsid w:val="0078022E"/>
    <w:rsid w:val="007802DD"/>
    <w:rsid w:val="007803E0"/>
    <w:rsid w:val="007804F9"/>
    <w:rsid w:val="0078059D"/>
    <w:rsid w:val="007805A2"/>
    <w:rsid w:val="00780625"/>
    <w:rsid w:val="0078066C"/>
    <w:rsid w:val="00780731"/>
    <w:rsid w:val="007807DE"/>
    <w:rsid w:val="007808E8"/>
    <w:rsid w:val="00780B74"/>
    <w:rsid w:val="00780BDD"/>
    <w:rsid w:val="00780C71"/>
    <w:rsid w:val="00780D34"/>
    <w:rsid w:val="00780DC3"/>
    <w:rsid w:val="00780DFF"/>
    <w:rsid w:val="00780E75"/>
    <w:rsid w:val="007810B0"/>
    <w:rsid w:val="00781161"/>
    <w:rsid w:val="0078126F"/>
    <w:rsid w:val="007814B1"/>
    <w:rsid w:val="00781699"/>
    <w:rsid w:val="0078191B"/>
    <w:rsid w:val="00781956"/>
    <w:rsid w:val="00781C7D"/>
    <w:rsid w:val="00781CE5"/>
    <w:rsid w:val="00781DA0"/>
    <w:rsid w:val="00781E0A"/>
    <w:rsid w:val="00781E7C"/>
    <w:rsid w:val="00781EAD"/>
    <w:rsid w:val="007821BF"/>
    <w:rsid w:val="00782426"/>
    <w:rsid w:val="0078246A"/>
    <w:rsid w:val="00782513"/>
    <w:rsid w:val="00782728"/>
    <w:rsid w:val="00782796"/>
    <w:rsid w:val="00782896"/>
    <w:rsid w:val="007828A5"/>
    <w:rsid w:val="007829CE"/>
    <w:rsid w:val="00782AB3"/>
    <w:rsid w:val="00782B8E"/>
    <w:rsid w:val="00782F80"/>
    <w:rsid w:val="0078310A"/>
    <w:rsid w:val="00783131"/>
    <w:rsid w:val="0078317B"/>
    <w:rsid w:val="007831E1"/>
    <w:rsid w:val="00783265"/>
    <w:rsid w:val="0078328B"/>
    <w:rsid w:val="00783408"/>
    <w:rsid w:val="0078354F"/>
    <w:rsid w:val="00783695"/>
    <w:rsid w:val="007836C6"/>
    <w:rsid w:val="00783761"/>
    <w:rsid w:val="00783B98"/>
    <w:rsid w:val="00783C00"/>
    <w:rsid w:val="00783C0C"/>
    <w:rsid w:val="00783C71"/>
    <w:rsid w:val="00783D43"/>
    <w:rsid w:val="00783D83"/>
    <w:rsid w:val="00783DA6"/>
    <w:rsid w:val="00783F46"/>
    <w:rsid w:val="00783FC4"/>
    <w:rsid w:val="00783FFD"/>
    <w:rsid w:val="0078418F"/>
    <w:rsid w:val="00784299"/>
    <w:rsid w:val="007842EC"/>
    <w:rsid w:val="00784344"/>
    <w:rsid w:val="00784365"/>
    <w:rsid w:val="00784432"/>
    <w:rsid w:val="0078443D"/>
    <w:rsid w:val="00784505"/>
    <w:rsid w:val="00784519"/>
    <w:rsid w:val="007845CF"/>
    <w:rsid w:val="007846A7"/>
    <w:rsid w:val="00784715"/>
    <w:rsid w:val="00784841"/>
    <w:rsid w:val="007848EE"/>
    <w:rsid w:val="00784915"/>
    <w:rsid w:val="00784921"/>
    <w:rsid w:val="00784AA0"/>
    <w:rsid w:val="00784D77"/>
    <w:rsid w:val="00784E06"/>
    <w:rsid w:val="00784EE9"/>
    <w:rsid w:val="00784F8C"/>
    <w:rsid w:val="00784FC2"/>
    <w:rsid w:val="00785030"/>
    <w:rsid w:val="0078508B"/>
    <w:rsid w:val="0078517B"/>
    <w:rsid w:val="007851A3"/>
    <w:rsid w:val="0078538C"/>
    <w:rsid w:val="007854D4"/>
    <w:rsid w:val="00785597"/>
    <w:rsid w:val="007855EA"/>
    <w:rsid w:val="0078562C"/>
    <w:rsid w:val="007856A0"/>
    <w:rsid w:val="007857F6"/>
    <w:rsid w:val="0078583D"/>
    <w:rsid w:val="00785A6B"/>
    <w:rsid w:val="00785B60"/>
    <w:rsid w:val="00785C32"/>
    <w:rsid w:val="00785CDF"/>
    <w:rsid w:val="00785F4A"/>
    <w:rsid w:val="007860CD"/>
    <w:rsid w:val="007860F3"/>
    <w:rsid w:val="00786138"/>
    <w:rsid w:val="007861C7"/>
    <w:rsid w:val="00786422"/>
    <w:rsid w:val="00786449"/>
    <w:rsid w:val="007864AD"/>
    <w:rsid w:val="007864BC"/>
    <w:rsid w:val="00786525"/>
    <w:rsid w:val="00786556"/>
    <w:rsid w:val="0078659D"/>
    <w:rsid w:val="007867AE"/>
    <w:rsid w:val="007867FF"/>
    <w:rsid w:val="007868BF"/>
    <w:rsid w:val="00786906"/>
    <w:rsid w:val="0078695B"/>
    <w:rsid w:val="00786965"/>
    <w:rsid w:val="007869EE"/>
    <w:rsid w:val="00786B04"/>
    <w:rsid w:val="00786B96"/>
    <w:rsid w:val="00786C52"/>
    <w:rsid w:val="00786CA4"/>
    <w:rsid w:val="00786CBA"/>
    <w:rsid w:val="00786CF2"/>
    <w:rsid w:val="00786D0F"/>
    <w:rsid w:val="0078721B"/>
    <w:rsid w:val="00787257"/>
    <w:rsid w:val="0078725A"/>
    <w:rsid w:val="00787455"/>
    <w:rsid w:val="007874F1"/>
    <w:rsid w:val="00787505"/>
    <w:rsid w:val="00787518"/>
    <w:rsid w:val="0078751E"/>
    <w:rsid w:val="0078752E"/>
    <w:rsid w:val="00787598"/>
    <w:rsid w:val="007875C7"/>
    <w:rsid w:val="0078771E"/>
    <w:rsid w:val="00787863"/>
    <w:rsid w:val="00787994"/>
    <w:rsid w:val="00787A58"/>
    <w:rsid w:val="00787A7B"/>
    <w:rsid w:val="00787BFD"/>
    <w:rsid w:val="00787D89"/>
    <w:rsid w:val="00787DF9"/>
    <w:rsid w:val="00787EB4"/>
    <w:rsid w:val="00787F73"/>
    <w:rsid w:val="00790076"/>
    <w:rsid w:val="00790163"/>
    <w:rsid w:val="007903D5"/>
    <w:rsid w:val="007903D9"/>
    <w:rsid w:val="00790495"/>
    <w:rsid w:val="00790802"/>
    <w:rsid w:val="00790940"/>
    <w:rsid w:val="00790982"/>
    <w:rsid w:val="00790A3A"/>
    <w:rsid w:val="00790B5A"/>
    <w:rsid w:val="00790C0F"/>
    <w:rsid w:val="00790C5B"/>
    <w:rsid w:val="00790D9A"/>
    <w:rsid w:val="00790DFB"/>
    <w:rsid w:val="00790EAC"/>
    <w:rsid w:val="0079107B"/>
    <w:rsid w:val="00791170"/>
    <w:rsid w:val="0079131A"/>
    <w:rsid w:val="0079134C"/>
    <w:rsid w:val="00791722"/>
    <w:rsid w:val="00791797"/>
    <w:rsid w:val="00791842"/>
    <w:rsid w:val="00791912"/>
    <w:rsid w:val="00791A6B"/>
    <w:rsid w:val="00791E31"/>
    <w:rsid w:val="00791F0E"/>
    <w:rsid w:val="00792106"/>
    <w:rsid w:val="00792189"/>
    <w:rsid w:val="00792273"/>
    <w:rsid w:val="00792357"/>
    <w:rsid w:val="007923B4"/>
    <w:rsid w:val="007925B0"/>
    <w:rsid w:val="007925D3"/>
    <w:rsid w:val="007925F5"/>
    <w:rsid w:val="00792868"/>
    <w:rsid w:val="007929FE"/>
    <w:rsid w:val="00792C96"/>
    <w:rsid w:val="00792CAE"/>
    <w:rsid w:val="00792D02"/>
    <w:rsid w:val="00792D4A"/>
    <w:rsid w:val="00792D4F"/>
    <w:rsid w:val="00792DCA"/>
    <w:rsid w:val="00792DCD"/>
    <w:rsid w:val="00792EE6"/>
    <w:rsid w:val="00792F8E"/>
    <w:rsid w:val="00792FAE"/>
    <w:rsid w:val="007931C2"/>
    <w:rsid w:val="007931DD"/>
    <w:rsid w:val="00793383"/>
    <w:rsid w:val="007934B9"/>
    <w:rsid w:val="0079353E"/>
    <w:rsid w:val="00793560"/>
    <w:rsid w:val="00793606"/>
    <w:rsid w:val="00793723"/>
    <w:rsid w:val="0079399A"/>
    <w:rsid w:val="00793B59"/>
    <w:rsid w:val="00793C4B"/>
    <w:rsid w:val="00793D7A"/>
    <w:rsid w:val="00793DB7"/>
    <w:rsid w:val="00793E1C"/>
    <w:rsid w:val="00793ED5"/>
    <w:rsid w:val="00793EE7"/>
    <w:rsid w:val="00793F02"/>
    <w:rsid w:val="00793F1D"/>
    <w:rsid w:val="00794029"/>
    <w:rsid w:val="007941EF"/>
    <w:rsid w:val="00794203"/>
    <w:rsid w:val="00794228"/>
    <w:rsid w:val="007942CA"/>
    <w:rsid w:val="007942D2"/>
    <w:rsid w:val="007944E1"/>
    <w:rsid w:val="00794576"/>
    <w:rsid w:val="007945D8"/>
    <w:rsid w:val="0079462A"/>
    <w:rsid w:val="00794691"/>
    <w:rsid w:val="007946F4"/>
    <w:rsid w:val="00794951"/>
    <w:rsid w:val="00794A29"/>
    <w:rsid w:val="00794B81"/>
    <w:rsid w:val="00794C29"/>
    <w:rsid w:val="00794DC0"/>
    <w:rsid w:val="00794E3B"/>
    <w:rsid w:val="00795140"/>
    <w:rsid w:val="007951A4"/>
    <w:rsid w:val="00795362"/>
    <w:rsid w:val="007953D0"/>
    <w:rsid w:val="0079543A"/>
    <w:rsid w:val="007956AB"/>
    <w:rsid w:val="0079578F"/>
    <w:rsid w:val="0079581E"/>
    <w:rsid w:val="00795CD9"/>
    <w:rsid w:val="00795FCF"/>
    <w:rsid w:val="0079617E"/>
    <w:rsid w:val="00796184"/>
    <w:rsid w:val="007961B3"/>
    <w:rsid w:val="00796238"/>
    <w:rsid w:val="00796265"/>
    <w:rsid w:val="0079635C"/>
    <w:rsid w:val="0079636C"/>
    <w:rsid w:val="007963DF"/>
    <w:rsid w:val="007966A8"/>
    <w:rsid w:val="00796720"/>
    <w:rsid w:val="00796758"/>
    <w:rsid w:val="00796795"/>
    <w:rsid w:val="0079687B"/>
    <w:rsid w:val="0079688D"/>
    <w:rsid w:val="0079697A"/>
    <w:rsid w:val="007969BB"/>
    <w:rsid w:val="007969FA"/>
    <w:rsid w:val="00796ADB"/>
    <w:rsid w:val="00796AE8"/>
    <w:rsid w:val="00796B49"/>
    <w:rsid w:val="00796BE6"/>
    <w:rsid w:val="00796C20"/>
    <w:rsid w:val="00796CF2"/>
    <w:rsid w:val="00796F23"/>
    <w:rsid w:val="0079702A"/>
    <w:rsid w:val="00797203"/>
    <w:rsid w:val="00797305"/>
    <w:rsid w:val="007973BF"/>
    <w:rsid w:val="007974B0"/>
    <w:rsid w:val="00797610"/>
    <w:rsid w:val="0079773F"/>
    <w:rsid w:val="007977A9"/>
    <w:rsid w:val="00797908"/>
    <w:rsid w:val="00797A51"/>
    <w:rsid w:val="00797B15"/>
    <w:rsid w:val="00797BD3"/>
    <w:rsid w:val="00797C72"/>
    <w:rsid w:val="00797D9D"/>
    <w:rsid w:val="00797F24"/>
    <w:rsid w:val="007A00B1"/>
    <w:rsid w:val="007A0108"/>
    <w:rsid w:val="007A0278"/>
    <w:rsid w:val="007A035E"/>
    <w:rsid w:val="007A0644"/>
    <w:rsid w:val="007A0683"/>
    <w:rsid w:val="007A06CB"/>
    <w:rsid w:val="007A083D"/>
    <w:rsid w:val="007A0869"/>
    <w:rsid w:val="007A0906"/>
    <w:rsid w:val="007A0A9F"/>
    <w:rsid w:val="007A0B9A"/>
    <w:rsid w:val="007A0CD0"/>
    <w:rsid w:val="007A0EBE"/>
    <w:rsid w:val="007A0FD0"/>
    <w:rsid w:val="007A1003"/>
    <w:rsid w:val="007A109F"/>
    <w:rsid w:val="007A12FF"/>
    <w:rsid w:val="007A1335"/>
    <w:rsid w:val="007A140A"/>
    <w:rsid w:val="007A149E"/>
    <w:rsid w:val="007A1633"/>
    <w:rsid w:val="007A18CB"/>
    <w:rsid w:val="007A1B11"/>
    <w:rsid w:val="007A1B2A"/>
    <w:rsid w:val="007A1C7D"/>
    <w:rsid w:val="007A1DD8"/>
    <w:rsid w:val="007A1E1F"/>
    <w:rsid w:val="007A1E4F"/>
    <w:rsid w:val="007A1EDC"/>
    <w:rsid w:val="007A1FEC"/>
    <w:rsid w:val="007A1FFB"/>
    <w:rsid w:val="007A2057"/>
    <w:rsid w:val="007A2109"/>
    <w:rsid w:val="007A2139"/>
    <w:rsid w:val="007A217B"/>
    <w:rsid w:val="007A2302"/>
    <w:rsid w:val="007A2407"/>
    <w:rsid w:val="007A24AE"/>
    <w:rsid w:val="007A25AD"/>
    <w:rsid w:val="007A26A9"/>
    <w:rsid w:val="007A26DD"/>
    <w:rsid w:val="007A27FF"/>
    <w:rsid w:val="007A28BE"/>
    <w:rsid w:val="007A2A5C"/>
    <w:rsid w:val="007A2D16"/>
    <w:rsid w:val="007A2F8D"/>
    <w:rsid w:val="007A2FF6"/>
    <w:rsid w:val="007A3567"/>
    <w:rsid w:val="007A364E"/>
    <w:rsid w:val="007A374A"/>
    <w:rsid w:val="007A38B3"/>
    <w:rsid w:val="007A38BF"/>
    <w:rsid w:val="007A395D"/>
    <w:rsid w:val="007A398E"/>
    <w:rsid w:val="007A3C50"/>
    <w:rsid w:val="007A3C62"/>
    <w:rsid w:val="007A3E92"/>
    <w:rsid w:val="007A3F55"/>
    <w:rsid w:val="007A3FC4"/>
    <w:rsid w:val="007A4063"/>
    <w:rsid w:val="007A4107"/>
    <w:rsid w:val="007A419E"/>
    <w:rsid w:val="007A41E8"/>
    <w:rsid w:val="007A424E"/>
    <w:rsid w:val="007A42A3"/>
    <w:rsid w:val="007A4330"/>
    <w:rsid w:val="007A436D"/>
    <w:rsid w:val="007A43DC"/>
    <w:rsid w:val="007A43EF"/>
    <w:rsid w:val="007A446F"/>
    <w:rsid w:val="007A4577"/>
    <w:rsid w:val="007A45CC"/>
    <w:rsid w:val="007A46B5"/>
    <w:rsid w:val="007A46C4"/>
    <w:rsid w:val="007A46D1"/>
    <w:rsid w:val="007A48B8"/>
    <w:rsid w:val="007A4910"/>
    <w:rsid w:val="007A4A77"/>
    <w:rsid w:val="007A4B84"/>
    <w:rsid w:val="007A4C7F"/>
    <w:rsid w:val="007A4CBE"/>
    <w:rsid w:val="007A4CE8"/>
    <w:rsid w:val="007A4CFC"/>
    <w:rsid w:val="007A4EB0"/>
    <w:rsid w:val="007A513F"/>
    <w:rsid w:val="007A5163"/>
    <w:rsid w:val="007A52A8"/>
    <w:rsid w:val="007A5324"/>
    <w:rsid w:val="007A5400"/>
    <w:rsid w:val="007A5436"/>
    <w:rsid w:val="007A55D2"/>
    <w:rsid w:val="007A5704"/>
    <w:rsid w:val="007A572D"/>
    <w:rsid w:val="007A5745"/>
    <w:rsid w:val="007A583D"/>
    <w:rsid w:val="007A5861"/>
    <w:rsid w:val="007A5993"/>
    <w:rsid w:val="007A59F7"/>
    <w:rsid w:val="007A5B8B"/>
    <w:rsid w:val="007A5F8E"/>
    <w:rsid w:val="007A5F9A"/>
    <w:rsid w:val="007A60D1"/>
    <w:rsid w:val="007A60F7"/>
    <w:rsid w:val="007A621F"/>
    <w:rsid w:val="007A6225"/>
    <w:rsid w:val="007A64AE"/>
    <w:rsid w:val="007A6514"/>
    <w:rsid w:val="007A652E"/>
    <w:rsid w:val="007A656F"/>
    <w:rsid w:val="007A65DC"/>
    <w:rsid w:val="007A663F"/>
    <w:rsid w:val="007A6745"/>
    <w:rsid w:val="007A681C"/>
    <w:rsid w:val="007A687F"/>
    <w:rsid w:val="007A68F2"/>
    <w:rsid w:val="007A6909"/>
    <w:rsid w:val="007A6926"/>
    <w:rsid w:val="007A6A63"/>
    <w:rsid w:val="007A6B4E"/>
    <w:rsid w:val="007A6CCE"/>
    <w:rsid w:val="007A6D73"/>
    <w:rsid w:val="007A6D7E"/>
    <w:rsid w:val="007A6DCD"/>
    <w:rsid w:val="007A6EBD"/>
    <w:rsid w:val="007A6EE6"/>
    <w:rsid w:val="007A6F53"/>
    <w:rsid w:val="007A6F6E"/>
    <w:rsid w:val="007A7142"/>
    <w:rsid w:val="007A719B"/>
    <w:rsid w:val="007A721E"/>
    <w:rsid w:val="007A735A"/>
    <w:rsid w:val="007A743B"/>
    <w:rsid w:val="007A75CE"/>
    <w:rsid w:val="007A76C3"/>
    <w:rsid w:val="007A78F8"/>
    <w:rsid w:val="007A79EE"/>
    <w:rsid w:val="007A7CA1"/>
    <w:rsid w:val="007A7D67"/>
    <w:rsid w:val="007A7D7D"/>
    <w:rsid w:val="007A7DAF"/>
    <w:rsid w:val="007A7E27"/>
    <w:rsid w:val="007A8801"/>
    <w:rsid w:val="007B00BD"/>
    <w:rsid w:val="007B015C"/>
    <w:rsid w:val="007B0243"/>
    <w:rsid w:val="007B028A"/>
    <w:rsid w:val="007B032D"/>
    <w:rsid w:val="007B0348"/>
    <w:rsid w:val="007B0385"/>
    <w:rsid w:val="007B0504"/>
    <w:rsid w:val="007B0685"/>
    <w:rsid w:val="007B0745"/>
    <w:rsid w:val="007B080D"/>
    <w:rsid w:val="007B0838"/>
    <w:rsid w:val="007B095A"/>
    <w:rsid w:val="007B097A"/>
    <w:rsid w:val="007B0A5D"/>
    <w:rsid w:val="007B0ACC"/>
    <w:rsid w:val="007B0B52"/>
    <w:rsid w:val="007B0C3C"/>
    <w:rsid w:val="007B0C4C"/>
    <w:rsid w:val="007B0CC9"/>
    <w:rsid w:val="007B0DA2"/>
    <w:rsid w:val="007B0DF5"/>
    <w:rsid w:val="007B0DF7"/>
    <w:rsid w:val="007B0FA2"/>
    <w:rsid w:val="007B103A"/>
    <w:rsid w:val="007B10FF"/>
    <w:rsid w:val="007B11ED"/>
    <w:rsid w:val="007B132B"/>
    <w:rsid w:val="007B13BB"/>
    <w:rsid w:val="007B146E"/>
    <w:rsid w:val="007B14BC"/>
    <w:rsid w:val="007B1568"/>
    <w:rsid w:val="007B169C"/>
    <w:rsid w:val="007B181F"/>
    <w:rsid w:val="007B19A4"/>
    <w:rsid w:val="007B1ABE"/>
    <w:rsid w:val="007B1B4F"/>
    <w:rsid w:val="007B1C1B"/>
    <w:rsid w:val="007B1CFC"/>
    <w:rsid w:val="007B1EE9"/>
    <w:rsid w:val="007B2008"/>
    <w:rsid w:val="007B209C"/>
    <w:rsid w:val="007B20A2"/>
    <w:rsid w:val="007B20A3"/>
    <w:rsid w:val="007B20A5"/>
    <w:rsid w:val="007B2169"/>
    <w:rsid w:val="007B21C9"/>
    <w:rsid w:val="007B2207"/>
    <w:rsid w:val="007B226B"/>
    <w:rsid w:val="007B2287"/>
    <w:rsid w:val="007B22AF"/>
    <w:rsid w:val="007B23D2"/>
    <w:rsid w:val="007B23DA"/>
    <w:rsid w:val="007B2443"/>
    <w:rsid w:val="007B2457"/>
    <w:rsid w:val="007B2569"/>
    <w:rsid w:val="007B2666"/>
    <w:rsid w:val="007B2681"/>
    <w:rsid w:val="007B2698"/>
    <w:rsid w:val="007B2715"/>
    <w:rsid w:val="007B2888"/>
    <w:rsid w:val="007B288D"/>
    <w:rsid w:val="007B2982"/>
    <w:rsid w:val="007B2A86"/>
    <w:rsid w:val="007B2C44"/>
    <w:rsid w:val="007B2D69"/>
    <w:rsid w:val="007B2D86"/>
    <w:rsid w:val="007B2DEC"/>
    <w:rsid w:val="007B2E4A"/>
    <w:rsid w:val="007B2EEB"/>
    <w:rsid w:val="007B3151"/>
    <w:rsid w:val="007B333F"/>
    <w:rsid w:val="007B3378"/>
    <w:rsid w:val="007B33F6"/>
    <w:rsid w:val="007B3426"/>
    <w:rsid w:val="007B342F"/>
    <w:rsid w:val="007B3445"/>
    <w:rsid w:val="007B3514"/>
    <w:rsid w:val="007B359C"/>
    <w:rsid w:val="007B3702"/>
    <w:rsid w:val="007B373A"/>
    <w:rsid w:val="007B38AD"/>
    <w:rsid w:val="007B39C3"/>
    <w:rsid w:val="007B3A02"/>
    <w:rsid w:val="007B3B8C"/>
    <w:rsid w:val="007B3BA5"/>
    <w:rsid w:val="007B3D03"/>
    <w:rsid w:val="007B3D2A"/>
    <w:rsid w:val="007B3D84"/>
    <w:rsid w:val="007B3DFD"/>
    <w:rsid w:val="007B3E09"/>
    <w:rsid w:val="007B3F8F"/>
    <w:rsid w:val="007B41B0"/>
    <w:rsid w:val="007B41DB"/>
    <w:rsid w:val="007B42F1"/>
    <w:rsid w:val="007B4407"/>
    <w:rsid w:val="007B44B2"/>
    <w:rsid w:val="007B4551"/>
    <w:rsid w:val="007B459E"/>
    <w:rsid w:val="007B4693"/>
    <w:rsid w:val="007B4755"/>
    <w:rsid w:val="007B47F7"/>
    <w:rsid w:val="007B4A16"/>
    <w:rsid w:val="007B4A5D"/>
    <w:rsid w:val="007B4A95"/>
    <w:rsid w:val="007B4C2C"/>
    <w:rsid w:val="007B4CEB"/>
    <w:rsid w:val="007B4E5E"/>
    <w:rsid w:val="007B4E6F"/>
    <w:rsid w:val="007B4E80"/>
    <w:rsid w:val="007B4EF1"/>
    <w:rsid w:val="007B5010"/>
    <w:rsid w:val="007B5181"/>
    <w:rsid w:val="007B5190"/>
    <w:rsid w:val="007B522E"/>
    <w:rsid w:val="007B52AE"/>
    <w:rsid w:val="007B53AE"/>
    <w:rsid w:val="007B54CA"/>
    <w:rsid w:val="007B569E"/>
    <w:rsid w:val="007B5884"/>
    <w:rsid w:val="007B5899"/>
    <w:rsid w:val="007B59B6"/>
    <w:rsid w:val="007B59BA"/>
    <w:rsid w:val="007B5A43"/>
    <w:rsid w:val="007B5A79"/>
    <w:rsid w:val="007B5A87"/>
    <w:rsid w:val="007B5B1B"/>
    <w:rsid w:val="007B5D18"/>
    <w:rsid w:val="007B5DBD"/>
    <w:rsid w:val="007B5DEC"/>
    <w:rsid w:val="007B5E95"/>
    <w:rsid w:val="007B5ECA"/>
    <w:rsid w:val="007B5F2E"/>
    <w:rsid w:val="007B6241"/>
    <w:rsid w:val="007B6396"/>
    <w:rsid w:val="007B6588"/>
    <w:rsid w:val="007B66D5"/>
    <w:rsid w:val="007B6896"/>
    <w:rsid w:val="007B68C4"/>
    <w:rsid w:val="007B6A7D"/>
    <w:rsid w:val="007B6B48"/>
    <w:rsid w:val="007B6B62"/>
    <w:rsid w:val="007B6BED"/>
    <w:rsid w:val="007B6BFB"/>
    <w:rsid w:val="007B6C14"/>
    <w:rsid w:val="007B6CE1"/>
    <w:rsid w:val="007B6D4B"/>
    <w:rsid w:val="007B6D95"/>
    <w:rsid w:val="007B6DF3"/>
    <w:rsid w:val="007B6E91"/>
    <w:rsid w:val="007B6F25"/>
    <w:rsid w:val="007B7245"/>
    <w:rsid w:val="007B736B"/>
    <w:rsid w:val="007B73B4"/>
    <w:rsid w:val="007B743F"/>
    <w:rsid w:val="007B745C"/>
    <w:rsid w:val="007B7472"/>
    <w:rsid w:val="007B7497"/>
    <w:rsid w:val="007B7541"/>
    <w:rsid w:val="007B7606"/>
    <w:rsid w:val="007B76C4"/>
    <w:rsid w:val="007B76EF"/>
    <w:rsid w:val="007B7758"/>
    <w:rsid w:val="007B779B"/>
    <w:rsid w:val="007B784B"/>
    <w:rsid w:val="007B78C3"/>
    <w:rsid w:val="007B7B46"/>
    <w:rsid w:val="007B7BDA"/>
    <w:rsid w:val="007B7C1B"/>
    <w:rsid w:val="007B7E57"/>
    <w:rsid w:val="007B7EC3"/>
    <w:rsid w:val="007B7F29"/>
    <w:rsid w:val="007B7FC7"/>
    <w:rsid w:val="007C0017"/>
    <w:rsid w:val="007C00E2"/>
    <w:rsid w:val="007C015E"/>
    <w:rsid w:val="007C016D"/>
    <w:rsid w:val="007C0184"/>
    <w:rsid w:val="007C0197"/>
    <w:rsid w:val="007C02F8"/>
    <w:rsid w:val="007C03CD"/>
    <w:rsid w:val="007C06C1"/>
    <w:rsid w:val="007C06E1"/>
    <w:rsid w:val="007C07A2"/>
    <w:rsid w:val="007C0877"/>
    <w:rsid w:val="007C08B0"/>
    <w:rsid w:val="007C0994"/>
    <w:rsid w:val="007C0B93"/>
    <w:rsid w:val="007C0CBD"/>
    <w:rsid w:val="007C0CD9"/>
    <w:rsid w:val="007C0DAD"/>
    <w:rsid w:val="007C0E24"/>
    <w:rsid w:val="007C0FFB"/>
    <w:rsid w:val="007C1071"/>
    <w:rsid w:val="007C1127"/>
    <w:rsid w:val="007C11E8"/>
    <w:rsid w:val="007C1756"/>
    <w:rsid w:val="007C1775"/>
    <w:rsid w:val="007C17EB"/>
    <w:rsid w:val="007C1984"/>
    <w:rsid w:val="007C198F"/>
    <w:rsid w:val="007C1C0C"/>
    <w:rsid w:val="007C1D46"/>
    <w:rsid w:val="007C1DDE"/>
    <w:rsid w:val="007C1E7A"/>
    <w:rsid w:val="007C1E7F"/>
    <w:rsid w:val="007C208E"/>
    <w:rsid w:val="007C2186"/>
    <w:rsid w:val="007C21B4"/>
    <w:rsid w:val="007C24B4"/>
    <w:rsid w:val="007C25BC"/>
    <w:rsid w:val="007C2664"/>
    <w:rsid w:val="007C28DB"/>
    <w:rsid w:val="007C2902"/>
    <w:rsid w:val="007C2A0E"/>
    <w:rsid w:val="007C2A32"/>
    <w:rsid w:val="007C2A44"/>
    <w:rsid w:val="007C2CFD"/>
    <w:rsid w:val="007C2EF1"/>
    <w:rsid w:val="007C2F23"/>
    <w:rsid w:val="007C2F26"/>
    <w:rsid w:val="007C3024"/>
    <w:rsid w:val="007C30BC"/>
    <w:rsid w:val="007C32ED"/>
    <w:rsid w:val="007C3458"/>
    <w:rsid w:val="007C35A3"/>
    <w:rsid w:val="007C363A"/>
    <w:rsid w:val="007C36BF"/>
    <w:rsid w:val="007C3807"/>
    <w:rsid w:val="007C387A"/>
    <w:rsid w:val="007C38B6"/>
    <w:rsid w:val="007C3A00"/>
    <w:rsid w:val="007C3ADE"/>
    <w:rsid w:val="007C3C04"/>
    <w:rsid w:val="007C3C2E"/>
    <w:rsid w:val="007C3C31"/>
    <w:rsid w:val="007C3CFD"/>
    <w:rsid w:val="007C3DCB"/>
    <w:rsid w:val="007C3DCE"/>
    <w:rsid w:val="007C3ECF"/>
    <w:rsid w:val="007C4158"/>
    <w:rsid w:val="007C41A6"/>
    <w:rsid w:val="007C42CF"/>
    <w:rsid w:val="007C434D"/>
    <w:rsid w:val="007C4360"/>
    <w:rsid w:val="007C444E"/>
    <w:rsid w:val="007C477C"/>
    <w:rsid w:val="007C4827"/>
    <w:rsid w:val="007C482C"/>
    <w:rsid w:val="007C4864"/>
    <w:rsid w:val="007C4924"/>
    <w:rsid w:val="007C4A18"/>
    <w:rsid w:val="007C4A96"/>
    <w:rsid w:val="007C4B75"/>
    <w:rsid w:val="007C4BDE"/>
    <w:rsid w:val="007C4CF3"/>
    <w:rsid w:val="007C4E02"/>
    <w:rsid w:val="007C4E17"/>
    <w:rsid w:val="007C514E"/>
    <w:rsid w:val="007C516A"/>
    <w:rsid w:val="007C5375"/>
    <w:rsid w:val="007C53DB"/>
    <w:rsid w:val="007C5431"/>
    <w:rsid w:val="007C5480"/>
    <w:rsid w:val="007C554D"/>
    <w:rsid w:val="007C5583"/>
    <w:rsid w:val="007C5966"/>
    <w:rsid w:val="007C59C9"/>
    <w:rsid w:val="007C5AA3"/>
    <w:rsid w:val="007C5AD3"/>
    <w:rsid w:val="007C5AD9"/>
    <w:rsid w:val="007C5BC6"/>
    <w:rsid w:val="007C5C2C"/>
    <w:rsid w:val="007C5E48"/>
    <w:rsid w:val="007C6004"/>
    <w:rsid w:val="007C6122"/>
    <w:rsid w:val="007C62E1"/>
    <w:rsid w:val="007C6366"/>
    <w:rsid w:val="007C66AF"/>
    <w:rsid w:val="007C6733"/>
    <w:rsid w:val="007C6925"/>
    <w:rsid w:val="007C6966"/>
    <w:rsid w:val="007C69A7"/>
    <w:rsid w:val="007C6A32"/>
    <w:rsid w:val="007C6E7F"/>
    <w:rsid w:val="007C6F32"/>
    <w:rsid w:val="007C6F3B"/>
    <w:rsid w:val="007C711B"/>
    <w:rsid w:val="007C732D"/>
    <w:rsid w:val="007C73A6"/>
    <w:rsid w:val="007C74AF"/>
    <w:rsid w:val="007C75C7"/>
    <w:rsid w:val="007C763D"/>
    <w:rsid w:val="007C76F5"/>
    <w:rsid w:val="007C7714"/>
    <w:rsid w:val="007C786D"/>
    <w:rsid w:val="007C78D3"/>
    <w:rsid w:val="007C7C04"/>
    <w:rsid w:val="007C7DAA"/>
    <w:rsid w:val="007C7EA6"/>
    <w:rsid w:val="007C7F45"/>
    <w:rsid w:val="007D017A"/>
    <w:rsid w:val="007D01A9"/>
    <w:rsid w:val="007D0598"/>
    <w:rsid w:val="007D05DB"/>
    <w:rsid w:val="007D0685"/>
    <w:rsid w:val="007D06BF"/>
    <w:rsid w:val="007D07C1"/>
    <w:rsid w:val="007D092D"/>
    <w:rsid w:val="007D0966"/>
    <w:rsid w:val="007D0BCD"/>
    <w:rsid w:val="007D0CE5"/>
    <w:rsid w:val="007D0D53"/>
    <w:rsid w:val="007D0D79"/>
    <w:rsid w:val="007D0E3D"/>
    <w:rsid w:val="007D1093"/>
    <w:rsid w:val="007D121B"/>
    <w:rsid w:val="007D1246"/>
    <w:rsid w:val="007D124A"/>
    <w:rsid w:val="007D175B"/>
    <w:rsid w:val="007D17B8"/>
    <w:rsid w:val="007D1845"/>
    <w:rsid w:val="007D1AEB"/>
    <w:rsid w:val="007D1B46"/>
    <w:rsid w:val="007D1BAA"/>
    <w:rsid w:val="007D1C12"/>
    <w:rsid w:val="007D1CA1"/>
    <w:rsid w:val="007D1CE4"/>
    <w:rsid w:val="007D1D6D"/>
    <w:rsid w:val="007D1D8E"/>
    <w:rsid w:val="007D1E27"/>
    <w:rsid w:val="007D1EC6"/>
    <w:rsid w:val="007D1EDF"/>
    <w:rsid w:val="007D20EA"/>
    <w:rsid w:val="007D22C0"/>
    <w:rsid w:val="007D2358"/>
    <w:rsid w:val="007D2659"/>
    <w:rsid w:val="007D2669"/>
    <w:rsid w:val="007D278A"/>
    <w:rsid w:val="007D2813"/>
    <w:rsid w:val="007D2A57"/>
    <w:rsid w:val="007D2AF4"/>
    <w:rsid w:val="007D2C18"/>
    <w:rsid w:val="007D2D79"/>
    <w:rsid w:val="007D2D92"/>
    <w:rsid w:val="007D2E78"/>
    <w:rsid w:val="007D3129"/>
    <w:rsid w:val="007D314B"/>
    <w:rsid w:val="007D3200"/>
    <w:rsid w:val="007D332A"/>
    <w:rsid w:val="007D3368"/>
    <w:rsid w:val="007D34A9"/>
    <w:rsid w:val="007D3855"/>
    <w:rsid w:val="007D389E"/>
    <w:rsid w:val="007D39DE"/>
    <w:rsid w:val="007D3A18"/>
    <w:rsid w:val="007D3AE3"/>
    <w:rsid w:val="007D3BCC"/>
    <w:rsid w:val="007D3BD5"/>
    <w:rsid w:val="007D3C97"/>
    <w:rsid w:val="007D3CCE"/>
    <w:rsid w:val="007D3CF4"/>
    <w:rsid w:val="007D3CF6"/>
    <w:rsid w:val="007D3D8C"/>
    <w:rsid w:val="007D3DE9"/>
    <w:rsid w:val="007D3F40"/>
    <w:rsid w:val="007D4287"/>
    <w:rsid w:val="007D4421"/>
    <w:rsid w:val="007D464C"/>
    <w:rsid w:val="007D465D"/>
    <w:rsid w:val="007D4677"/>
    <w:rsid w:val="007D4841"/>
    <w:rsid w:val="007D4865"/>
    <w:rsid w:val="007D489F"/>
    <w:rsid w:val="007D4937"/>
    <w:rsid w:val="007D4950"/>
    <w:rsid w:val="007D4BCB"/>
    <w:rsid w:val="007D4CB0"/>
    <w:rsid w:val="007D4D4E"/>
    <w:rsid w:val="007D4DD6"/>
    <w:rsid w:val="007D4FFA"/>
    <w:rsid w:val="007D50FD"/>
    <w:rsid w:val="007D529E"/>
    <w:rsid w:val="007D52AB"/>
    <w:rsid w:val="007D52C6"/>
    <w:rsid w:val="007D5324"/>
    <w:rsid w:val="007D541F"/>
    <w:rsid w:val="007D5718"/>
    <w:rsid w:val="007D5749"/>
    <w:rsid w:val="007D57F3"/>
    <w:rsid w:val="007D5806"/>
    <w:rsid w:val="007D5842"/>
    <w:rsid w:val="007D5951"/>
    <w:rsid w:val="007D5A61"/>
    <w:rsid w:val="007D5A6C"/>
    <w:rsid w:val="007D5A7D"/>
    <w:rsid w:val="007D5B00"/>
    <w:rsid w:val="007D5B7A"/>
    <w:rsid w:val="007D5D04"/>
    <w:rsid w:val="007D5D5F"/>
    <w:rsid w:val="007D5E25"/>
    <w:rsid w:val="007D6030"/>
    <w:rsid w:val="007D606A"/>
    <w:rsid w:val="007D6084"/>
    <w:rsid w:val="007D608A"/>
    <w:rsid w:val="007D620A"/>
    <w:rsid w:val="007D6372"/>
    <w:rsid w:val="007D645F"/>
    <w:rsid w:val="007D659E"/>
    <w:rsid w:val="007D66D6"/>
    <w:rsid w:val="007D6998"/>
    <w:rsid w:val="007D69EC"/>
    <w:rsid w:val="007D6AE1"/>
    <w:rsid w:val="007D6CB0"/>
    <w:rsid w:val="007D6D3A"/>
    <w:rsid w:val="007D6EA6"/>
    <w:rsid w:val="007D6F4D"/>
    <w:rsid w:val="007D6F50"/>
    <w:rsid w:val="007D6FAE"/>
    <w:rsid w:val="007D7082"/>
    <w:rsid w:val="007D7283"/>
    <w:rsid w:val="007D72AA"/>
    <w:rsid w:val="007D733C"/>
    <w:rsid w:val="007D74A6"/>
    <w:rsid w:val="007D74AC"/>
    <w:rsid w:val="007D74AE"/>
    <w:rsid w:val="007D770A"/>
    <w:rsid w:val="007D7756"/>
    <w:rsid w:val="007D79E4"/>
    <w:rsid w:val="007D7A4E"/>
    <w:rsid w:val="007D7CA4"/>
    <w:rsid w:val="007D7CE7"/>
    <w:rsid w:val="007D7D57"/>
    <w:rsid w:val="007D7DC6"/>
    <w:rsid w:val="007D7E4C"/>
    <w:rsid w:val="007D7FC7"/>
    <w:rsid w:val="007E007E"/>
    <w:rsid w:val="007E0147"/>
    <w:rsid w:val="007E0260"/>
    <w:rsid w:val="007E0303"/>
    <w:rsid w:val="007E038F"/>
    <w:rsid w:val="007E03DD"/>
    <w:rsid w:val="007E05A0"/>
    <w:rsid w:val="007E06B3"/>
    <w:rsid w:val="007E0828"/>
    <w:rsid w:val="007E0830"/>
    <w:rsid w:val="007E095C"/>
    <w:rsid w:val="007E0B0E"/>
    <w:rsid w:val="007E0B30"/>
    <w:rsid w:val="007E0C68"/>
    <w:rsid w:val="007E0D19"/>
    <w:rsid w:val="007E0DBC"/>
    <w:rsid w:val="007E0DC8"/>
    <w:rsid w:val="007E0E7F"/>
    <w:rsid w:val="007E0FF5"/>
    <w:rsid w:val="007E112B"/>
    <w:rsid w:val="007E116A"/>
    <w:rsid w:val="007E12C0"/>
    <w:rsid w:val="007E134C"/>
    <w:rsid w:val="007E1381"/>
    <w:rsid w:val="007E163D"/>
    <w:rsid w:val="007E169C"/>
    <w:rsid w:val="007E16F6"/>
    <w:rsid w:val="007E183A"/>
    <w:rsid w:val="007E1846"/>
    <w:rsid w:val="007E189B"/>
    <w:rsid w:val="007E18EB"/>
    <w:rsid w:val="007E1964"/>
    <w:rsid w:val="007E1CBE"/>
    <w:rsid w:val="007E1EA7"/>
    <w:rsid w:val="007E1F1B"/>
    <w:rsid w:val="007E2067"/>
    <w:rsid w:val="007E2156"/>
    <w:rsid w:val="007E2184"/>
    <w:rsid w:val="007E21A3"/>
    <w:rsid w:val="007E21CD"/>
    <w:rsid w:val="007E2247"/>
    <w:rsid w:val="007E228A"/>
    <w:rsid w:val="007E24B3"/>
    <w:rsid w:val="007E2714"/>
    <w:rsid w:val="007E294D"/>
    <w:rsid w:val="007E29DC"/>
    <w:rsid w:val="007E2A48"/>
    <w:rsid w:val="007E2B7B"/>
    <w:rsid w:val="007E2BDD"/>
    <w:rsid w:val="007E2DA2"/>
    <w:rsid w:val="007E2DBD"/>
    <w:rsid w:val="007E2E0D"/>
    <w:rsid w:val="007E2F6D"/>
    <w:rsid w:val="007E2FE0"/>
    <w:rsid w:val="007E3018"/>
    <w:rsid w:val="007E30AA"/>
    <w:rsid w:val="007E3109"/>
    <w:rsid w:val="007E312F"/>
    <w:rsid w:val="007E318E"/>
    <w:rsid w:val="007E32AD"/>
    <w:rsid w:val="007E3312"/>
    <w:rsid w:val="007E347D"/>
    <w:rsid w:val="007E35CC"/>
    <w:rsid w:val="007E3A22"/>
    <w:rsid w:val="007E3A27"/>
    <w:rsid w:val="007E3B28"/>
    <w:rsid w:val="007E3B40"/>
    <w:rsid w:val="007E3B5B"/>
    <w:rsid w:val="007E3CC7"/>
    <w:rsid w:val="007E3D41"/>
    <w:rsid w:val="007E3D48"/>
    <w:rsid w:val="007E3D7C"/>
    <w:rsid w:val="007E3EBD"/>
    <w:rsid w:val="007E3FB5"/>
    <w:rsid w:val="007E40FA"/>
    <w:rsid w:val="007E43A8"/>
    <w:rsid w:val="007E4453"/>
    <w:rsid w:val="007E4585"/>
    <w:rsid w:val="007E45ED"/>
    <w:rsid w:val="007E474C"/>
    <w:rsid w:val="007E4952"/>
    <w:rsid w:val="007E4B86"/>
    <w:rsid w:val="007E4ECE"/>
    <w:rsid w:val="007E5083"/>
    <w:rsid w:val="007E510D"/>
    <w:rsid w:val="007E511E"/>
    <w:rsid w:val="007E5170"/>
    <w:rsid w:val="007E53AE"/>
    <w:rsid w:val="007E53DA"/>
    <w:rsid w:val="007E53FD"/>
    <w:rsid w:val="007E54A7"/>
    <w:rsid w:val="007E573D"/>
    <w:rsid w:val="007E5790"/>
    <w:rsid w:val="007E590E"/>
    <w:rsid w:val="007E598A"/>
    <w:rsid w:val="007E5B6B"/>
    <w:rsid w:val="007E6334"/>
    <w:rsid w:val="007E653C"/>
    <w:rsid w:val="007E65A2"/>
    <w:rsid w:val="007E65D6"/>
    <w:rsid w:val="007E66CD"/>
    <w:rsid w:val="007E6B07"/>
    <w:rsid w:val="007E6C40"/>
    <w:rsid w:val="007E6CC0"/>
    <w:rsid w:val="007E6D12"/>
    <w:rsid w:val="007E6D16"/>
    <w:rsid w:val="007E6D5B"/>
    <w:rsid w:val="007E6DAF"/>
    <w:rsid w:val="007E6F31"/>
    <w:rsid w:val="007E6F9A"/>
    <w:rsid w:val="007E6FE0"/>
    <w:rsid w:val="007E7090"/>
    <w:rsid w:val="007E70D0"/>
    <w:rsid w:val="007E71A5"/>
    <w:rsid w:val="007E74A7"/>
    <w:rsid w:val="007E74B0"/>
    <w:rsid w:val="007E7581"/>
    <w:rsid w:val="007E770E"/>
    <w:rsid w:val="007E7733"/>
    <w:rsid w:val="007E784F"/>
    <w:rsid w:val="007E799B"/>
    <w:rsid w:val="007E7A77"/>
    <w:rsid w:val="007E7A80"/>
    <w:rsid w:val="007E7BB5"/>
    <w:rsid w:val="007E7C14"/>
    <w:rsid w:val="007E7CAA"/>
    <w:rsid w:val="007E7CE6"/>
    <w:rsid w:val="007E7E1C"/>
    <w:rsid w:val="007E7E53"/>
    <w:rsid w:val="007E7F87"/>
    <w:rsid w:val="007E7FF4"/>
    <w:rsid w:val="007F0008"/>
    <w:rsid w:val="007F0042"/>
    <w:rsid w:val="007F0072"/>
    <w:rsid w:val="007F0235"/>
    <w:rsid w:val="007F028A"/>
    <w:rsid w:val="007F02E4"/>
    <w:rsid w:val="007F0361"/>
    <w:rsid w:val="007F04D9"/>
    <w:rsid w:val="007F05C5"/>
    <w:rsid w:val="007F0604"/>
    <w:rsid w:val="007F066B"/>
    <w:rsid w:val="007F0819"/>
    <w:rsid w:val="007F0992"/>
    <w:rsid w:val="007F0AAD"/>
    <w:rsid w:val="007F0AF4"/>
    <w:rsid w:val="007F0BED"/>
    <w:rsid w:val="007F0C0E"/>
    <w:rsid w:val="007F0D29"/>
    <w:rsid w:val="007F0D6B"/>
    <w:rsid w:val="007F12C9"/>
    <w:rsid w:val="007F132F"/>
    <w:rsid w:val="007F1361"/>
    <w:rsid w:val="007F1370"/>
    <w:rsid w:val="007F13B2"/>
    <w:rsid w:val="007F13EF"/>
    <w:rsid w:val="007F14AE"/>
    <w:rsid w:val="007F150D"/>
    <w:rsid w:val="007F16CC"/>
    <w:rsid w:val="007F1771"/>
    <w:rsid w:val="007F17F6"/>
    <w:rsid w:val="007F1845"/>
    <w:rsid w:val="007F18C6"/>
    <w:rsid w:val="007F1A9B"/>
    <w:rsid w:val="007F1B41"/>
    <w:rsid w:val="007F1BCB"/>
    <w:rsid w:val="007F1C15"/>
    <w:rsid w:val="007F1CA2"/>
    <w:rsid w:val="007F1D2B"/>
    <w:rsid w:val="007F1D51"/>
    <w:rsid w:val="007F1DD2"/>
    <w:rsid w:val="007F1E16"/>
    <w:rsid w:val="007F1E99"/>
    <w:rsid w:val="007F1ED4"/>
    <w:rsid w:val="007F1F4B"/>
    <w:rsid w:val="007F1F74"/>
    <w:rsid w:val="007F22B9"/>
    <w:rsid w:val="007F2306"/>
    <w:rsid w:val="007F2513"/>
    <w:rsid w:val="007F25CC"/>
    <w:rsid w:val="007F2656"/>
    <w:rsid w:val="007F2685"/>
    <w:rsid w:val="007F2745"/>
    <w:rsid w:val="007F292A"/>
    <w:rsid w:val="007F292F"/>
    <w:rsid w:val="007F29E4"/>
    <w:rsid w:val="007F2A99"/>
    <w:rsid w:val="007F2C3F"/>
    <w:rsid w:val="007F2C87"/>
    <w:rsid w:val="007F2EE5"/>
    <w:rsid w:val="007F2FED"/>
    <w:rsid w:val="007F30D7"/>
    <w:rsid w:val="007F3152"/>
    <w:rsid w:val="007F3188"/>
    <w:rsid w:val="007F31CD"/>
    <w:rsid w:val="007F3506"/>
    <w:rsid w:val="007F3553"/>
    <w:rsid w:val="007F35D3"/>
    <w:rsid w:val="007F36E0"/>
    <w:rsid w:val="007F36E5"/>
    <w:rsid w:val="007F37DE"/>
    <w:rsid w:val="007F39AF"/>
    <w:rsid w:val="007F3A66"/>
    <w:rsid w:val="007F3A6C"/>
    <w:rsid w:val="007F3D56"/>
    <w:rsid w:val="007F3E34"/>
    <w:rsid w:val="007F3E7A"/>
    <w:rsid w:val="007F4153"/>
    <w:rsid w:val="007F41C0"/>
    <w:rsid w:val="007F4338"/>
    <w:rsid w:val="007F4420"/>
    <w:rsid w:val="007F4452"/>
    <w:rsid w:val="007F4851"/>
    <w:rsid w:val="007F4B71"/>
    <w:rsid w:val="007F4C42"/>
    <w:rsid w:val="007F4D7B"/>
    <w:rsid w:val="007F4EE6"/>
    <w:rsid w:val="007F4EF0"/>
    <w:rsid w:val="007F4F96"/>
    <w:rsid w:val="007F4FBA"/>
    <w:rsid w:val="007F50C1"/>
    <w:rsid w:val="007F511A"/>
    <w:rsid w:val="007F51E8"/>
    <w:rsid w:val="007F5427"/>
    <w:rsid w:val="007F54A5"/>
    <w:rsid w:val="007F5584"/>
    <w:rsid w:val="007F5597"/>
    <w:rsid w:val="007F58C6"/>
    <w:rsid w:val="007F58CB"/>
    <w:rsid w:val="007F5A5B"/>
    <w:rsid w:val="007F5AAA"/>
    <w:rsid w:val="007F5B13"/>
    <w:rsid w:val="007F5B6E"/>
    <w:rsid w:val="007F5C4F"/>
    <w:rsid w:val="007F5D64"/>
    <w:rsid w:val="007F5DCB"/>
    <w:rsid w:val="007F5ECC"/>
    <w:rsid w:val="007F5F6A"/>
    <w:rsid w:val="007F6062"/>
    <w:rsid w:val="007F6120"/>
    <w:rsid w:val="007F63DE"/>
    <w:rsid w:val="007F64A3"/>
    <w:rsid w:val="007F6553"/>
    <w:rsid w:val="007F675D"/>
    <w:rsid w:val="007F6761"/>
    <w:rsid w:val="007F68F6"/>
    <w:rsid w:val="007F68FE"/>
    <w:rsid w:val="007F6C39"/>
    <w:rsid w:val="007F6CA4"/>
    <w:rsid w:val="007F6CD1"/>
    <w:rsid w:val="007F6D57"/>
    <w:rsid w:val="007F6F9E"/>
    <w:rsid w:val="007F7017"/>
    <w:rsid w:val="007F701A"/>
    <w:rsid w:val="007F708E"/>
    <w:rsid w:val="007F70DC"/>
    <w:rsid w:val="007F70EF"/>
    <w:rsid w:val="007F70FB"/>
    <w:rsid w:val="007F7168"/>
    <w:rsid w:val="007F71D7"/>
    <w:rsid w:val="007F7395"/>
    <w:rsid w:val="007F7413"/>
    <w:rsid w:val="007F75BA"/>
    <w:rsid w:val="007F75D1"/>
    <w:rsid w:val="007F76A1"/>
    <w:rsid w:val="007F76C3"/>
    <w:rsid w:val="007F77A4"/>
    <w:rsid w:val="007F7808"/>
    <w:rsid w:val="007F78F3"/>
    <w:rsid w:val="007F7954"/>
    <w:rsid w:val="007F799B"/>
    <w:rsid w:val="007F79A9"/>
    <w:rsid w:val="007F79E6"/>
    <w:rsid w:val="007F7A5A"/>
    <w:rsid w:val="007F7CAD"/>
    <w:rsid w:val="007F7EA3"/>
    <w:rsid w:val="007F7FB3"/>
    <w:rsid w:val="0080032F"/>
    <w:rsid w:val="008003DF"/>
    <w:rsid w:val="008003F9"/>
    <w:rsid w:val="00800443"/>
    <w:rsid w:val="0080052A"/>
    <w:rsid w:val="00800984"/>
    <w:rsid w:val="00800A59"/>
    <w:rsid w:val="00800A8A"/>
    <w:rsid w:val="00800ABE"/>
    <w:rsid w:val="00800B26"/>
    <w:rsid w:val="00800B3D"/>
    <w:rsid w:val="00800F47"/>
    <w:rsid w:val="00800FCC"/>
    <w:rsid w:val="00801053"/>
    <w:rsid w:val="00801171"/>
    <w:rsid w:val="008012AE"/>
    <w:rsid w:val="008014BF"/>
    <w:rsid w:val="008015D0"/>
    <w:rsid w:val="008015EA"/>
    <w:rsid w:val="00801663"/>
    <w:rsid w:val="00801690"/>
    <w:rsid w:val="008016F0"/>
    <w:rsid w:val="00801824"/>
    <w:rsid w:val="00801922"/>
    <w:rsid w:val="00801B30"/>
    <w:rsid w:val="00801BBD"/>
    <w:rsid w:val="00801EC5"/>
    <w:rsid w:val="00801FA6"/>
    <w:rsid w:val="00802040"/>
    <w:rsid w:val="00802061"/>
    <w:rsid w:val="008020A9"/>
    <w:rsid w:val="008020C8"/>
    <w:rsid w:val="0080211F"/>
    <w:rsid w:val="00802257"/>
    <w:rsid w:val="008022B9"/>
    <w:rsid w:val="008023B2"/>
    <w:rsid w:val="008023B7"/>
    <w:rsid w:val="0080248F"/>
    <w:rsid w:val="008024BA"/>
    <w:rsid w:val="00802555"/>
    <w:rsid w:val="00802663"/>
    <w:rsid w:val="008026AC"/>
    <w:rsid w:val="0080279E"/>
    <w:rsid w:val="00802973"/>
    <w:rsid w:val="008029F7"/>
    <w:rsid w:val="008029FB"/>
    <w:rsid w:val="00802AA2"/>
    <w:rsid w:val="00802C05"/>
    <w:rsid w:val="00802C4D"/>
    <w:rsid w:val="00802D98"/>
    <w:rsid w:val="00802DC8"/>
    <w:rsid w:val="00802ED2"/>
    <w:rsid w:val="00803099"/>
    <w:rsid w:val="00803310"/>
    <w:rsid w:val="00803384"/>
    <w:rsid w:val="008033F2"/>
    <w:rsid w:val="0080345A"/>
    <w:rsid w:val="0080347E"/>
    <w:rsid w:val="00803631"/>
    <w:rsid w:val="008036A9"/>
    <w:rsid w:val="0080370B"/>
    <w:rsid w:val="0080374B"/>
    <w:rsid w:val="00803827"/>
    <w:rsid w:val="0080388D"/>
    <w:rsid w:val="008038D2"/>
    <w:rsid w:val="008039BE"/>
    <w:rsid w:val="00803DBD"/>
    <w:rsid w:val="00803E13"/>
    <w:rsid w:val="00803E14"/>
    <w:rsid w:val="00803F36"/>
    <w:rsid w:val="00803F56"/>
    <w:rsid w:val="00803FA9"/>
    <w:rsid w:val="00803FB0"/>
    <w:rsid w:val="00804068"/>
    <w:rsid w:val="008042A7"/>
    <w:rsid w:val="008042AB"/>
    <w:rsid w:val="00804319"/>
    <w:rsid w:val="00804363"/>
    <w:rsid w:val="008043AC"/>
    <w:rsid w:val="00804434"/>
    <w:rsid w:val="008044B4"/>
    <w:rsid w:val="00804530"/>
    <w:rsid w:val="008046D9"/>
    <w:rsid w:val="0080476E"/>
    <w:rsid w:val="0080477D"/>
    <w:rsid w:val="00804905"/>
    <w:rsid w:val="00804B95"/>
    <w:rsid w:val="00804BE8"/>
    <w:rsid w:val="00804F11"/>
    <w:rsid w:val="00804F5C"/>
    <w:rsid w:val="0080500A"/>
    <w:rsid w:val="0080513B"/>
    <w:rsid w:val="0080515D"/>
    <w:rsid w:val="008051EE"/>
    <w:rsid w:val="0080558A"/>
    <w:rsid w:val="008055B9"/>
    <w:rsid w:val="0080569B"/>
    <w:rsid w:val="008056E8"/>
    <w:rsid w:val="00805746"/>
    <w:rsid w:val="00805754"/>
    <w:rsid w:val="00805A50"/>
    <w:rsid w:val="00805AD3"/>
    <w:rsid w:val="00805BF3"/>
    <w:rsid w:val="00805C43"/>
    <w:rsid w:val="00805F6E"/>
    <w:rsid w:val="00806013"/>
    <w:rsid w:val="0080602D"/>
    <w:rsid w:val="008060E7"/>
    <w:rsid w:val="008062C4"/>
    <w:rsid w:val="008062DD"/>
    <w:rsid w:val="008063F2"/>
    <w:rsid w:val="008064CF"/>
    <w:rsid w:val="008065C4"/>
    <w:rsid w:val="008066D3"/>
    <w:rsid w:val="0080675F"/>
    <w:rsid w:val="0080691F"/>
    <w:rsid w:val="00806952"/>
    <w:rsid w:val="00806C36"/>
    <w:rsid w:val="00806E49"/>
    <w:rsid w:val="00806F9D"/>
    <w:rsid w:val="008071A0"/>
    <w:rsid w:val="0080748D"/>
    <w:rsid w:val="008074D8"/>
    <w:rsid w:val="00807559"/>
    <w:rsid w:val="00807594"/>
    <w:rsid w:val="008075F0"/>
    <w:rsid w:val="00807651"/>
    <w:rsid w:val="0080766C"/>
    <w:rsid w:val="0080770D"/>
    <w:rsid w:val="00807755"/>
    <w:rsid w:val="00807866"/>
    <w:rsid w:val="00807B6D"/>
    <w:rsid w:val="00807BA7"/>
    <w:rsid w:val="00807BAA"/>
    <w:rsid w:val="00807C69"/>
    <w:rsid w:val="00807CDB"/>
    <w:rsid w:val="00807D9E"/>
    <w:rsid w:val="00807F1F"/>
    <w:rsid w:val="00810085"/>
    <w:rsid w:val="00810196"/>
    <w:rsid w:val="008104C4"/>
    <w:rsid w:val="008104D8"/>
    <w:rsid w:val="0081067E"/>
    <w:rsid w:val="008106A3"/>
    <w:rsid w:val="00810765"/>
    <w:rsid w:val="00810845"/>
    <w:rsid w:val="00810DD0"/>
    <w:rsid w:val="00810EAD"/>
    <w:rsid w:val="00810EC3"/>
    <w:rsid w:val="0081106C"/>
    <w:rsid w:val="008112B6"/>
    <w:rsid w:val="008113A9"/>
    <w:rsid w:val="00811464"/>
    <w:rsid w:val="00811594"/>
    <w:rsid w:val="0081160B"/>
    <w:rsid w:val="008116A0"/>
    <w:rsid w:val="00811701"/>
    <w:rsid w:val="008117A8"/>
    <w:rsid w:val="00811899"/>
    <w:rsid w:val="008118CE"/>
    <w:rsid w:val="0081191E"/>
    <w:rsid w:val="00811975"/>
    <w:rsid w:val="008119B7"/>
    <w:rsid w:val="00811BB9"/>
    <w:rsid w:val="00811E82"/>
    <w:rsid w:val="008120EE"/>
    <w:rsid w:val="008121C2"/>
    <w:rsid w:val="008123CB"/>
    <w:rsid w:val="008124AA"/>
    <w:rsid w:val="00812683"/>
    <w:rsid w:val="0081269B"/>
    <w:rsid w:val="008126AC"/>
    <w:rsid w:val="0081279D"/>
    <w:rsid w:val="008127D4"/>
    <w:rsid w:val="0081280E"/>
    <w:rsid w:val="00812909"/>
    <w:rsid w:val="008129A0"/>
    <w:rsid w:val="00812A5F"/>
    <w:rsid w:val="00812B72"/>
    <w:rsid w:val="00812B73"/>
    <w:rsid w:val="00812C09"/>
    <w:rsid w:val="00812CE3"/>
    <w:rsid w:val="00812DE3"/>
    <w:rsid w:val="00812E27"/>
    <w:rsid w:val="00812FBA"/>
    <w:rsid w:val="00812FDE"/>
    <w:rsid w:val="00813018"/>
    <w:rsid w:val="00813037"/>
    <w:rsid w:val="00813081"/>
    <w:rsid w:val="008131A4"/>
    <w:rsid w:val="008131AD"/>
    <w:rsid w:val="0081324F"/>
    <w:rsid w:val="00813419"/>
    <w:rsid w:val="00813491"/>
    <w:rsid w:val="00813586"/>
    <w:rsid w:val="008135B5"/>
    <w:rsid w:val="008135F8"/>
    <w:rsid w:val="00813822"/>
    <w:rsid w:val="008138E3"/>
    <w:rsid w:val="00813969"/>
    <w:rsid w:val="00813D56"/>
    <w:rsid w:val="00813E31"/>
    <w:rsid w:val="00813F5D"/>
    <w:rsid w:val="00814063"/>
    <w:rsid w:val="00814073"/>
    <w:rsid w:val="008140B5"/>
    <w:rsid w:val="00814193"/>
    <w:rsid w:val="008141E3"/>
    <w:rsid w:val="00814214"/>
    <w:rsid w:val="008142CA"/>
    <w:rsid w:val="008142E4"/>
    <w:rsid w:val="0081433C"/>
    <w:rsid w:val="00814374"/>
    <w:rsid w:val="0081450F"/>
    <w:rsid w:val="008146CC"/>
    <w:rsid w:val="0081483F"/>
    <w:rsid w:val="0081492E"/>
    <w:rsid w:val="00814B04"/>
    <w:rsid w:val="00814C1A"/>
    <w:rsid w:val="00814C79"/>
    <w:rsid w:val="00814D5F"/>
    <w:rsid w:val="00814D64"/>
    <w:rsid w:val="008150D4"/>
    <w:rsid w:val="008150F6"/>
    <w:rsid w:val="0081510C"/>
    <w:rsid w:val="008151BF"/>
    <w:rsid w:val="008152D9"/>
    <w:rsid w:val="0081531E"/>
    <w:rsid w:val="00815430"/>
    <w:rsid w:val="0081548B"/>
    <w:rsid w:val="00815504"/>
    <w:rsid w:val="008155EC"/>
    <w:rsid w:val="008156AF"/>
    <w:rsid w:val="00815988"/>
    <w:rsid w:val="00815D19"/>
    <w:rsid w:val="00815EB3"/>
    <w:rsid w:val="00815F2D"/>
    <w:rsid w:val="00816138"/>
    <w:rsid w:val="00816167"/>
    <w:rsid w:val="008161BF"/>
    <w:rsid w:val="0081635B"/>
    <w:rsid w:val="00816455"/>
    <w:rsid w:val="008164C5"/>
    <w:rsid w:val="0081653D"/>
    <w:rsid w:val="00816541"/>
    <w:rsid w:val="008165DA"/>
    <w:rsid w:val="008166C0"/>
    <w:rsid w:val="008166E6"/>
    <w:rsid w:val="008167C0"/>
    <w:rsid w:val="0081683F"/>
    <w:rsid w:val="00816937"/>
    <w:rsid w:val="00816A0F"/>
    <w:rsid w:val="00816A42"/>
    <w:rsid w:val="00816A59"/>
    <w:rsid w:val="00816BC6"/>
    <w:rsid w:val="00816CB6"/>
    <w:rsid w:val="00816F10"/>
    <w:rsid w:val="008171B6"/>
    <w:rsid w:val="0081741D"/>
    <w:rsid w:val="00817730"/>
    <w:rsid w:val="0081777F"/>
    <w:rsid w:val="0081786E"/>
    <w:rsid w:val="008179B7"/>
    <w:rsid w:val="008179C1"/>
    <w:rsid w:val="00817A1D"/>
    <w:rsid w:val="00817A8A"/>
    <w:rsid w:val="00817B12"/>
    <w:rsid w:val="00817C1C"/>
    <w:rsid w:val="00817CDB"/>
    <w:rsid w:val="00817CEC"/>
    <w:rsid w:val="00817DB6"/>
    <w:rsid w:val="00817DF1"/>
    <w:rsid w:val="00817DFF"/>
    <w:rsid w:val="00817E80"/>
    <w:rsid w:val="00817F58"/>
    <w:rsid w:val="0082022B"/>
    <w:rsid w:val="008202A3"/>
    <w:rsid w:val="008203FA"/>
    <w:rsid w:val="00820444"/>
    <w:rsid w:val="0082045F"/>
    <w:rsid w:val="008204C6"/>
    <w:rsid w:val="00820636"/>
    <w:rsid w:val="00820679"/>
    <w:rsid w:val="0082088A"/>
    <w:rsid w:val="0082098E"/>
    <w:rsid w:val="0082099F"/>
    <w:rsid w:val="00820A53"/>
    <w:rsid w:val="00820B7D"/>
    <w:rsid w:val="00820BA3"/>
    <w:rsid w:val="00820C54"/>
    <w:rsid w:val="00820D33"/>
    <w:rsid w:val="00820D67"/>
    <w:rsid w:val="00820DAA"/>
    <w:rsid w:val="00820E1D"/>
    <w:rsid w:val="00820EA6"/>
    <w:rsid w:val="00820EF5"/>
    <w:rsid w:val="00820FF9"/>
    <w:rsid w:val="00821085"/>
    <w:rsid w:val="00821255"/>
    <w:rsid w:val="008212CE"/>
    <w:rsid w:val="00821308"/>
    <w:rsid w:val="00821326"/>
    <w:rsid w:val="00821346"/>
    <w:rsid w:val="0082143A"/>
    <w:rsid w:val="00821590"/>
    <w:rsid w:val="00821755"/>
    <w:rsid w:val="008218A8"/>
    <w:rsid w:val="008218B9"/>
    <w:rsid w:val="00821929"/>
    <w:rsid w:val="008219AE"/>
    <w:rsid w:val="00821B8C"/>
    <w:rsid w:val="00821B9A"/>
    <w:rsid w:val="00821CDF"/>
    <w:rsid w:val="00821E2A"/>
    <w:rsid w:val="00821FE2"/>
    <w:rsid w:val="0082205B"/>
    <w:rsid w:val="0082216C"/>
    <w:rsid w:val="0082221F"/>
    <w:rsid w:val="0082226A"/>
    <w:rsid w:val="00822270"/>
    <w:rsid w:val="008222F1"/>
    <w:rsid w:val="0082231D"/>
    <w:rsid w:val="0082245A"/>
    <w:rsid w:val="00822513"/>
    <w:rsid w:val="00822574"/>
    <w:rsid w:val="008225B5"/>
    <w:rsid w:val="008226AA"/>
    <w:rsid w:val="008226B1"/>
    <w:rsid w:val="0082276A"/>
    <w:rsid w:val="008227B2"/>
    <w:rsid w:val="0082281A"/>
    <w:rsid w:val="008229B3"/>
    <w:rsid w:val="00822A73"/>
    <w:rsid w:val="00822B58"/>
    <w:rsid w:val="00822B75"/>
    <w:rsid w:val="00822B8F"/>
    <w:rsid w:val="00822C06"/>
    <w:rsid w:val="00822E2B"/>
    <w:rsid w:val="00822EA7"/>
    <w:rsid w:val="00822EFF"/>
    <w:rsid w:val="00822F11"/>
    <w:rsid w:val="0082300B"/>
    <w:rsid w:val="00823199"/>
    <w:rsid w:val="008231E3"/>
    <w:rsid w:val="0082320C"/>
    <w:rsid w:val="008232BC"/>
    <w:rsid w:val="008234BF"/>
    <w:rsid w:val="008234EC"/>
    <w:rsid w:val="0082350F"/>
    <w:rsid w:val="00823672"/>
    <w:rsid w:val="0082386D"/>
    <w:rsid w:val="008238DA"/>
    <w:rsid w:val="008238E3"/>
    <w:rsid w:val="0082394C"/>
    <w:rsid w:val="0082397F"/>
    <w:rsid w:val="00823A6A"/>
    <w:rsid w:val="00823A9F"/>
    <w:rsid w:val="00823B0E"/>
    <w:rsid w:val="00823B3E"/>
    <w:rsid w:val="00823D66"/>
    <w:rsid w:val="00823E7A"/>
    <w:rsid w:val="00823F3F"/>
    <w:rsid w:val="00823FC4"/>
    <w:rsid w:val="00824120"/>
    <w:rsid w:val="008241A0"/>
    <w:rsid w:val="0082423E"/>
    <w:rsid w:val="0082429D"/>
    <w:rsid w:val="0082437F"/>
    <w:rsid w:val="00824407"/>
    <w:rsid w:val="00824514"/>
    <w:rsid w:val="0082471F"/>
    <w:rsid w:val="008247A9"/>
    <w:rsid w:val="00824845"/>
    <w:rsid w:val="008249DB"/>
    <w:rsid w:val="00824A55"/>
    <w:rsid w:val="00824AEE"/>
    <w:rsid w:val="00824B56"/>
    <w:rsid w:val="00824C80"/>
    <w:rsid w:val="00824CF9"/>
    <w:rsid w:val="00824F0D"/>
    <w:rsid w:val="00824F8A"/>
    <w:rsid w:val="00824FD1"/>
    <w:rsid w:val="008250D6"/>
    <w:rsid w:val="00825187"/>
    <w:rsid w:val="008251DB"/>
    <w:rsid w:val="0082524D"/>
    <w:rsid w:val="00825400"/>
    <w:rsid w:val="00825418"/>
    <w:rsid w:val="008254D8"/>
    <w:rsid w:val="008254EB"/>
    <w:rsid w:val="00825606"/>
    <w:rsid w:val="00825663"/>
    <w:rsid w:val="0082571D"/>
    <w:rsid w:val="00825735"/>
    <w:rsid w:val="0082578A"/>
    <w:rsid w:val="008258FE"/>
    <w:rsid w:val="0082591C"/>
    <w:rsid w:val="00825958"/>
    <w:rsid w:val="008259AC"/>
    <w:rsid w:val="00825AE7"/>
    <w:rsid w:val="00825BBF"/>
    <w:rsid w:val="00825C07"/>
    <w:rsid w:val="00825DC0"/>
    <w:rsid w:val="0082615F"/>
    <w:rsid w:val="00826227"/>
    <w:rsid w:val="008262F8"/>
    <w:rsid w:val="0082643B"/>
    <w:rsid w:val="00826484"/>
    <w:rsid w:val="00826512"/>
    <w:rsid w:val="00826696"/>
    <w:rsid w:val="008266DE"/>
    <w:rsid w:val="00826AD7"/>
    <w:rsid w:val="00826B35"/>
    <w:rsid w:val="00826CF0"/>
    <w:rsid w:val="00826D55"/>
    <w:rsid w:val="00826FE1"/>
    <w:rsid w:val="00827106"/>
    <w:rsid w:val="0082717C"/>
    <w:rsid w:val="00827318"/>
    <w:rsid w:val="00827331"/>
    <w:rsid w:val="008275E1"/>
    <w:rsid w:val="00827885"/>
    <w:rsid w:val="00827909"/>
    <w:rsid w:val="00827B69"/>
    <w:rsid w:val="00827D8A"/>
    <w:rsid w:val="00827F02"/>
    <w:rsid w:val="00827F45"/>
    <w:rsid w:val="00830085"/>
    <w:rsid w:val="008301D0"/>
    <w:rsid w:val="008303DB"/>
    <w:rsid w:val="008303F4"/>
    <w:rsid w:val="00830448"/>
    <w:rsid w:val="00830535"/>
    <w:rsid w:val="008305D2"/>
    <w:rsid w:val="00830950"/>
    <w:rsid w:val="0083099D"/>
    <w:rsid w:val="00830A4C"/>
    <w:rsid w:val="00830B38"/>
    <w:rsid w:val="00830CB2"/>
    <w:rsid w:val="00830D57"/>
    <w:rsid w:val="00830E07"/>
    <w:rsid w:val="008311FC"/>
    <w:rsid w:val="00831319"/>
    <w:rsid w:val="00831355"/>
    <w:rsid w:val="0083136D"/>
    <w:rsid w:val="008313F2"/>
    <w:rsid w:val="0083160A"/>
    <w:rsid w:val="00831647"/>
    <w:rsid w:val="00831816"/>
    <w:rsid w:val="008318CC"/>
    <w:rsid w:val="008318F1"/>
    <w:rsid w:val="00831AB7"/>
    <w:rsid w:val="00831AC4"/>
    <w:rsid w:val="00831C17"/>
    <w:rsid w:val="00831C93"/>
    <w:rsid w:val="00831F9A"/>
    <w:rsid w:val="00832086"/>
    <w:rsid w:val="00832224"/>
    <w:rsid w:val="008324E1"/>
    <w:rsid w:val="0083254B"/>
    <w:rsid w:val="00832572"/>
    <w:rsid w:val="008325D8"/>
    <w:rsid w:val="008326D1"/>
    <w:rsid w:val="0083284F"/>
    <w:rsid w:val="008329F2"/>
    <w:rsid w:val="00832A78"/>
    <w:rsid w:val="00832BFF"/>
    <w:rsid w:val="00832C0D"/>
    <w:rsid w:val="00832CCD"/>
    <w:rsid w:val="00832CE0"/>
    <w:rsid w:val="00832E8C"/>
    <w:rsid w:val="00832FCC"/>
    <w:rsid w:val="0083343D"/>
    <w:rsid w:val="00833481"/>
    <w:rsid w:val="0083355D"/>
    <w:rsid w:val="0083357E"/>
    <w:rsid w:val="008335D2"/>
    <w:rsid w:val="008336E1"/>
    <w:rsid w:val="008338DF"/>
    <w:rsid w:val="0083399B"/>
    <w:rsid w:val="008339E0"/>
    <w:rsid w:val="00833BFD"/>
    <w:rsid w:val="00833C11"/>
    <w:rsid w:val="00833C5D"/>
    <w:rsid w:val="00833E08"/>
    <w:rsid w:val="00833F6E"/>
    <w:rsid w:val="00833F86"/>
    <w:rsid w:val="00834004"/>
    <w:rsid w:val="00834078"/>
    <w:rsid w:val="00834304"/>
    <w:rsid w:val="0083436A"/>
    <w:rsid w:val="008343EB"/>
    <w:rsid w:val="0083443B"/>
    <w:rsid w:val="008344A2"/>
    <w:rsid w:val="0083450E"/>
    <w:rsid w:val="00834544"/>
    <w:rsid w:val="0083466C"/>
    <w:rsid w:val="0083469D"/>
    <w:rsid w:val="00834753"/>
    <w:rsid w:val="008347BD"/>
    <w:rsid w:val="008347EC"/>
    <w:rsid w:val="00834999"/>
    <w:rsid w:val="00834A04"/>
    <w:rsid w:val="00834A9B"/>
    <w:rsid w:val="00834A9F"/>
    <w:rsid w:val="00834B36"/>
    <w:rsid w:val="00834BB9"/>
    <w:rsid w:val="00834E7B"/>
    <w:rsid w:val="00834F22"/>
    <w:rsid w:val="00835099"/>
    <w:rsid w:val="00835208"/>
    <w:rsid w:val="008354BD"/>
    <w:rsid w:val="008355B4"/>
    <w:rsid w:val="00835601"/>
    <w:rsid w:val="008358E0"/>
    <w:rsid w:val="00835900"/>
    <w:rsid w:val="00835943"/>
    <w:rsid w:val="00835C5C"/>
    <w:rsid w:val="00835C76"/>
    <w:rsid w:val="00835F20"/>
    <w:rsid w:val="00835F24"/>
    <w:rsid w:val="00836062"/>
    <w:rsid w:val="0083607F"/>
    <w:rsid w:val="00836184"/>
    <w:rsid w:val="00836261"/>
    <w:rsid w:val="008362E4"/>
    <w:rsid w:val="0083685B"/>
    <w:rsid w:val="008368C6"/>
    <w:rsid w:val="00836950"/>
    <w:rsid w:val="0083696C"/>
    <w:rsid w:val="0083699B"/>
    <w:rsid w:val="008369EF"/>
    <w:rsid w:val="00836B4C"/>
    <w:rsid w:val="00836C05"/>
    <w:rsid w:val="00836D1D"/>
    <w:rsid w:val="00836E52"/>
    <w:rsid w:val="00837000"/>
    <w:rsid w:val="00837061"/>
    <w:rsid w:val="0083709E"/>
    <w:rsid w:val="0083712D"/>
    <w:rsid w:val="00837140"/>
    <w:rsid w:val="00837151"/>
    <w:rsid w:val="008371DA"/>
    <w:rsid w:val="0083730F"/>
    <w:rsid w:val="00837494"/>
    <w:rsid w:val="00837683"/>
    <w:rsid w:val="0083792E"/>
    <w:rsid w:val="00837961"/>
    <w:rsid w:val="008379BD"/>
    <w:rsid w:val="00837A6C"/>
    <w:rsid w:val="00837B2B"/>
    <w:rsid w:val="00837B97"/>
    <w:rsid w:val="00837BD4"/>
    <w:rsid w:val="00837C0E"/>
    <w:rsid w:val="00837C63"/>
    <w:rsid w:val="00837DB8"/>
    <w:rsid w:val="00837E67"/>
    <w:rsid w:val="00837E90"/>
    <w:rsid w:val="00837F6F"/>
    <w:rsid w:val="00840011"/>
    <w:rsid w:val="008402E0"/>
    <w:rsid w:val="00840494"/>
    <w:rsid w:val="008404F0"/>
    <w:rsid w:val="0084077E"/>
    <w:rsid w:val="0084082D"/>
    <w:rsid w:val="008408F4"/>
    <w:rsid w:val="008409C6"/>
    <w:rsid w:val="00840ACC"/>
    <w:rsid w:val="00840B6C"/>
    <w:rsid w:val="00840BDB"/>
    <w:rsid w:val="00840C1E"/>
    <w:rsid w:val="00840C50"/>
    <w:rsid w:val="00840C54"/>
    <w:rsid w:val="00840C87"/>
    <w:rsid w:val="00840EB1"/>
    <w:rsid w:val="00840FE4"/>
    <w:rsid w:val="008411C0"/>
    <w:rsid w:val="0084123B"/>
    <w:rsid w:val="00841300"/>
    <w:rsid w:val="0084140A"/>
    <w:rsid w:val="0084146B"/>
    <w:rsid w:val="0084159C"/>
    <w:rsid w:val="0084176D"/>
    <w:rsid w:val="00841770"/>
    <w:rsid w:val="008418C3"/>
    <w:rsid w:val="008418FD"/>
    <w:rsid w:val="0084198A"/>
    <w:rsid w:val="00841AD9"/>
    <w:rsid w:val="00841D7E"/>
    <w:rsid w:val="00841E57"/>
    <w:rsid w:val="00841F23"/>
    <w:rsid w:val="00842380"/>
    <w:rsid w:val="008423B6"/>
    <w:rsid w:val="00842768"/>
    <w:rsid w:val="008427CF"/>
    <w:rsid w:val="008427F6"/>
    <w:rsid w:val="0084288B"/>
    <w:rsid w:val="008429D8"/>
    <w:rsid w:val="00842A28"/>
    <w:rsid w:val="00842AC5"/>
    <w:rsid w:val="00842B32"/>
    <w:rsid w:val="00842C72"/>
    <w:rsid w:val="00842DAD"/>
    <w:rsid w:val="00842ECF"/>
    <w:rsid w:val="00842F65"/>
    <w:rsid w:val="00843144"/>
    <w:rsid w:val="00843162"/>
    <w:rsid w:val="008431F1"/>
    <w:rsid w:val="008433D7"/>
    <w:rsid w:val="008434AB"/>
    <w:rsid w:val="008435C8"/>
    <w:rsid w:val="00843668"/>
    <w:rsid w:val="008436A3"/>
    <w:rsid w:val="0084371F"/>
    <w:rsid w:val="008437BB"/>
    <w:rsid w:val="00843803"/>
    <w:rsid w:val="00843871"/>
    <w:rsid w:val="00843968"/>
    <w:rsid w:val="008439DB"/>
    <w:rsid w:val="00843A38"/>
    <w:rsid w:val="00843BC0"/>
    <w:rsid w:val="00843D24"/>
    <w:rsid w:val="00843D89"/>
    <w:rsid w:val="00843DA7"/>
    <w:rsid w:val="00843E1F"/>
    <w:rsid w:val="00843F3F"/>
    <w:rsid w:val="00843FA5"/>
    <w:rsid w:val="00843FDB"/>
    <w:rsid w:val="0084402D"/>
    <w:rsid w:val="008440DE"/>
    <w:rsid w:val="00844284"/>
    <w:rsid w:val="008443F8"/>
    <w:rsid w:val="008444F3"/>
    <w:rsid w:val="008447B2"/>
    <w:rsid w:val="00844819"/>
    <w:rsid w:val="00844827"/>
    <w:rsid w:val="00844905"/>
    <w:rsid w:val="008449B5"/>
    <w:rsid w:val="008449BA"/>
    <w:rsid w:val="008449E9"/>
    <w:rsid w:val="00844A4F"/>
    <w:rsid w:val="00844C64"/>
    <w:rsid w:val="00844C80"/>
    <w:rsid w:val="00844DA6"/>
    <w:rsid w:val="00844FCF"/>
    <w:rsid w:val="00845353"/>
    <w:rsid w:val="008453C5"/>
    <w:rsid w:val="00845410"/>
    <w:rsid w:val="00845467"/>
    <w:rsid w:val="008454FF"/>
    <w:rsid w:val="0084553A"/>
    <w:rsid w:val="008455CC"/>
    <w:rsid w:val="0084565E"/>
    <w:rsid w:val="0084569C"/>
    <w:rsid w:val="008456CA"/>
    <w:rsid w:val="00845810"/>
    <w:rsid w:val="00845B79"/>
    <w:rsid w:val="00845B9E"/>
    <w:rsid w:val="00845BC8"/>
    <w:rsid w:val="00845E3A"/>
    <w:rsid w:val="00845F4C"/>
    <w:rsid w:val="00845F9D"/>
    <w:rsid w:val="0084605B"/>
    <w:rsid w:val="008460E1"/>
    <w:rsid w:val="008461EC"/>
    <w:rsid w:val="008462B2"/>
    <w:rsid w:val="008463A7"/>
    <w:rsid w:val="008463F9"/>
    <w:rsid w:val="0084641B"/>
    <w:rsid w:val="008464CF"/>
    <w:rsid w:val="00846520"/>
    <w:rsid w:val="0084665F"/>
    <w:rsid w:val="008466B2"/>
    <w:rsid w:val="0084671E"/>
    <w:rsid w:val="00846823"/>
    <w:rsid w:val="008468E9"/>
    <w:rsid w:val="008468F8"/>
    <w:rsid w:val="0084690C"/>
    <w:rsid w:val="0084691A"/>
    <w:rsid w:val="0084698F"/>
    <w:rsid w:val="00846A4D"/>
    <w:rsid w:val="00846B09"/>
    <w:rsid w:val="00846E3E"/>
    <w:rsid w:val="00846FEA"/>
    <w:rsid w:val="00847083"/>
    <w:rsid w:val="008470D9"/>
    <w:rsid w:val="008470DB"/>
    <w:rsid w:val="008473B4"/>
    <w:rsid w:val="00847665"/>
    <w:rsid w:val="00847775"/>
    <w:rsid w:val="0084782C"/>
    <w:rsid w:val="00847AF8"/>
    <w:rsid w:val="00847B56"/>
    <w:rsid w:val="00847CCD"/>
    <w:rsid w:val="00847D43"/>
    <w:rsid w:val="00847DB8"/>
    <w:rsid w:val="00847E29"/>
    <w:rsid w:val="008500A5"/>
    <w:rsid w:val="008500A7"/>
    <w:rsid w:val="008501A4"/>
    <w:rsid w:val="008501B8"/>
    <w:rsid w:val="00850249"/>
    <w:rsid w:val="00850438"/>
    <w:rsid w:val="00850448"/>
    <w:rsid w:val="008504CE"/>
    <w:rsid w:val="00850518"/>
    <w:rsid w:val="00850699"/>
    <w:rsid w:val="008509B4"/>
    <w:rsid w:val="008509F5"/>
    <w:rsid w:val="00850B3A"/>
    <w:rsid w:val="00850B99"/>
    <w:rsid w:val="00850C3A"/>
    <w:rsid w:val="00850CF6"/>
    <w:rsid w:val="00850D4C"/>
    <w:rsid w:val="00850D8B"/>
    <w:rsid w:val="00850D9E"/>
    <w:rsid w:val="00850F6E"/>
    <w:rsid w:val="00850FCD"/>
    <w:rsid w:val="00850FFD"/>
    <w:rsid w:val="0085107A"/>
    <w:rsid w:val="0085116C"/>
    <w:rsid w:val="008511A0"/>
    <w:rsid w:val="008512B8"/>
    <w:rsid w:val="0085138E"/>
    <w:rsid w:val="0085173B"/>
    <w:rsid w:val="00851AB2"/>
    <w:rsid w:val="00851C60"/>
    <w:rsid w:val="00851D83"/>
    <w:rsid w:val="00851F0C"/>
    <w:rsid w:val="00851F41"/>
    <w:rsid w:val="0085207E"/>
    <w:rsid w:val="008520AF"/>
    <w:rsid w:val="008520FF"/>
    <w:rsid w:val="0085210A"/>
    <w:rsid w:val="008523CF"/>
    <w:rsid w:val="008525E3"/>
    <w:rsid w:val="008526D2"/>
    <w:rsid w:val="0085278F"/>
    <w:rsid w:val="00852862"/>
    <w:rsid w:val="00852907"/>
    <w:rsid w:val="00852A47"/>
    <w:rsid w:val="00852B48"/>
    <w:rsid w:val="00852B62"/>
    <w:rsid w:val="00852C1E"/>
    <w:rsid w:val="00853038"/>
    <w:rsid w:val="008530D8"/>
    <w:rsid w:val="0085318C"/>
    <w:rsid w:val="008531C5"/>
    <w:rsid w:val="00853221"/>
    <w:rsid w:val="008532BB"/>
    <w:rsid w:val="008532E1"/>
    <w:rsid w:val="0085340F"/>
    <w:rsid w:val="00853455"/>
    <w:rsid w:val="0085363C"/>
    <w:rsid w:val="0085364B"/>
    <w:rsid w:val="0085369C"/>
    <w:rsid w:val="008536A7"/>
    <w:rsid w:val="008538E9"/>
    <w:rsid w:val="00853A94"/>
    <w:rsid w:val="00853B0F"/>
    <w:rsid w:val="00853B17"/>
    <w:rsid w:val="00853C97"/>
    <w:rsid w:val="00853C9A"/>
    <w:rsid w:val="00853D7D"/>
    <w:rsid w:val="00853E38"/>
    <w:rsid w:val="00853ED1"/>
    <w:rsid w:val="00853ED4"/>
    <w:rsid w:val="00853F67"/>
    <w:rsid w:val="0085400A"/>
    <w:rsid w:val="008540EE"/>
    <w:rsid w:val="0085410D"/>
    <w:rsid w:val="0085430A"/>
    <w:rsid w:val="0085442A"/>
    <w:rsid w:val="00854493"/>
    <w:rsid w:val="0085454D"/>
    <w:rsid w:val="0085461E"/>
    <w:rsid w:val="00854664"/>
    <w:rsid w:val="0085466E"/>
    <w:rsid w:val="00854778"/>
    <w:rsid w:val="008549CB"/>
    <w:rsid w:val="00854A2B"/>
    <w:rsid w:val="00854C1E"/>
    <w:rsid w:val="00854CEC"/>
    <w:rsid w:val="00854F62"/>
    <w:rsid w:val="008550B5"/>
    <w:rsid w:val="008551E1"/>
    <w:rsid w:val="00855245"/>
    <w:rsid w:val="0085537A"/>
    <w:rsid w:val="00855426"/>
    <w:rsid w:val="00855604"/>
    <w:rsid w:val="00855709"/>
    <w:rsid w:val="0085579C"/>
    <w:rsid w:val="0085590B"/>
    <w:rsid w:val="00855974"/>
    <w:rsid w:val="00855A0B"/>
    <w:rsid w:val="00855A4C"/>
    <w:rsid w:val="00855B02"/>
    <w:rsid w:val="00855DAE"/>
    <w:rsid w:val="00855E33"/>
    <w:rsid w:val="00855E6A"/>
    <w:rsid w:val="00855F17"/>
    <w:rsid w:val="00855F30"/>
    <w:rsid w:val="00855FF4"/>
    <w:rsid w:val="00856044"/>
    <w:rsid w:val="008560A8"/>
    <w:rsid w:val="008560F2"/>
    <w:rsid w:val="00856186"/>
    <w:rsid w:val="008561A1"/>
    <w:rsid w:val="00856223"/>
    <w:rsid w:val="00856270"/>
    <w:rsid w:val="008562BA"/>
    <w:rsid w:val="00856337"/>
    <w:rsid w:val="0085636F"/>
    <w:rsid w:val="008563FC"/>
    <w:rsid w:val="0085661E"/>
    <w:rsid w:val="0085668D"/>
    <w:rsid w:val="008566D9"/>
    <w:rsid w:val="0085671D"/>
    <w:rsid w:val="0085677E"/>
    <w:rsid w:val="00856A19"/>
    <w:rsid w:val="00856A8E"/>
    <w:rsid w:val="00856AE3"/>
    <w:rsid w:val="00856BF2"/>
    <w:rsid w:val="00856D7A"/>
    <w:rsid w:val="00856E9B"/>
    <w:rsid w:val="00856F5E"/>
    <w:rsid w:val="00857025"/>
    <w:rsid w:val="00857175"/>
    <w:rsid w:val="0085721B"/>
    <w:rsid w:val="008572DF"/>
    <w:rsid w:val="0085733C"/>
    <w:rsid w:val="0085742E"/>
    <w:rsid w:val="008574A5"/>
    <w:rsid w:val="008577B9"/>
    <w:rsid w:val="008577BB"/>
    <w:rsid w:val="00857900"/>
    <w:rsid w:val="00857B20"/>
    <w:rsid w:val="00857B26"/>
    <w:rsid w:val="00857BD5"/>
    <w:rsid w:val="00857C0F"/>
    <w:rsid w:val="00857C6C"/>
    <w:rsid w:val="00857D77"/>
    <w:rsid w:val="00857ED9"/>
    <w:rsid w:val="00860092"/>
    <w:rsid w:val="008601E9"/>
    <w:rsid w:val="00860593"/>
    <w:rsid w:val="008605E2"/>
    <w:rsid w:val="00860634"/>
    <w:rsid w:val="00860654"/>
    <w:rsid w:val="00860665"/>
    <w:rsid w:val="008606CB"/>
    <w:rsid w:val="00860900"/>
    <w:rsid w:val="0086096F"/>
    <w:rsid w:val="00860BFA"/>
    <w:rsid w:val="00860DB9"/>
    <w:rsid w:val="00860F19"/>
    <w:rsid w:val="00861084"/>
    <w:rsid w:val="008615C0"/>
    <w:rsid w:val="008618CF"/>
    <w:rsid w:val="00861A26"/>
    <w:rsid w:val="00861A5C"/>
    <w:rsid w:val="00861B02"/>
    <w:rsid w:val="00861B5E"/>
    <w:rsid w:val="00861BCC"/>
    <w:rsid w:val="00861DAC"/>
    <w:rsid w:val="00861E7F"/>
    <w:rsid w:val="00861EB6"/>
    <w:rsid w:val="0086201C"/>
    <w:rsid w:val="00862136"/>
    <w:rsid w:val="00862210"/>
    <w:rsid w:val="008622D9"/>
    <w:rsid w:val="008623F1"/>
    <w:rsid w:val="008624A6"/>
    <w:rsid w:val="00862584"/>
    <w:rsid w:val="0086264D"/>
    <w:rsid w:val="00862650"/>
    <w:rsid w:val="00862658"/>
    <w:rsid w:val="008626C0"/>
    <w:rsid w:val="008627BA"/>
    <w:rsid w:val="008627E9"/>
    <w:rsid w:val="00862826"/>
    <w:rsid w:val="00862845"/>
    <w:rsid w:val="0086284A"/>
    <w:rsid w:val="0086286D"/>
    <w:rsid w:val="00862971"/>
    <w:rsid w:val="00862991"/>
    <w:rsid w:val="00862996"/>
    <w:rsid w:val="008629D9"/>
    <w:rsid w:val="00862A04"/>
    <w:rsid w:val="00862CF4"/>
    <w:rsid w:val="00862F65"/>
    <w:rsid w:val="00862F69"/>
    <w:rsid w:val="00862F71"/>
    <w:rsid w:val="00863043"/>
    <w:rsid w:val="008630B8"/>
    <w:rsid w:val="008632F0"/>
    <w:rsid w:val="00863383"/>
    <w:rsid w:val="0086346C"/>
    <w:rsid w:val="00863710"/>
    <w:rsid w:val="008637DC"/>
    <w:rsid w:val="008637FD"/>
    <w:rsid w:val="0086385D"/>
    <w:rsid w:val="008638CD"/>
    <w:rsid w:val="0086399E"/>
    <w:rsid w:val="00863A09"/>
    <w:rsid w:val="00863B0B"/>
    <w:rsid w:val="00863C3E"/>
    <w:rsid w:val="00863CCA"/>
    <w:rsid w:val="00863E51"/>
    <w:rsid w:val="00863FA2"/>
    <w:rsid w:val="00863FAC"/>
    <w:rsid w:val="00864039"/>
    <w:rsid w:val="0086407D"/>
    <w:rsid w:val="008640A7"/>
    <w:rsid w:val="008640FF"/>
    <w:rsid w:val="0086413F"/>
    <w:rsid w:val="008641E7"/>
    <w:rsid w:val="008642CD"/>
    <w:rsid w:val="00864300"/>
    <w:rsid w:val="0086432C"/>
    <w:rsid w:val="008643CD"/>
    <w:rsid w:val="00864525"/>
    <w:rsid w:val="00864817"/>
    <w:rsid w:val="00864A50"/>
    <w:rsid w:val="00864CE4"/>
    <w:rsid w:val="00864D1E"/>
    <w:rsid w:val="00864E05"/>
    <w:rsid w:val="00864F78"/>
    <w:rsid w:val="00864FA4"/>
    <w:rsid w:val="00865071"/>
    <w:rsid w:val="008650E5"/>
    <w:rsid w:val="008650ED"/>
    <w:rsid w:val="008652D0"/>
    <w:rsid w:val="0086530A"/>
    <w:rsid w:val="0086545D"/>
    <w:rsid w:val="00865479"/>
    <w:rsid w:val="008654FD"/>
    <w:rsid w:val="00865650"/>
    <w:rsid w:val="00865841"/>
    <w:rsid w:val="008658AC"/>
    <w:rsid w:val="00865949"/>
    <w:rsid w:val="0086597C"/>
    <w:rsid w:val="008659C5"/>
    <w:rsid w:val="00865AB7"/>
    <w:rsid w:val="00865B24"/>
    <w:rsid w:val="00865B29"/>
    <w:rsid w:val="00865B3B"/>
    <w:rsid w:val="00865B96"/>
    <w:rsid w:val="00865BC7"/>
    <w:rsid w:val="00865CE7"/>
    <w:rsid w:val="00865DC2"/>
    <w:rsid w:val="00865E4A"/>
    <w:rsid w:val="00865EB1"/>
    <w:rsid w:val="00865FA5"/>
    <w:rsid w:val="00866070"/>
    <w:rsid w:val="008660D2"/>
    <w:rsid w:val="008660EC"/>
    <w:rsid w:val="00866253"/>
    <w:rsid w:val="0086626E"/>
    <w:rsid w:val="0086632A"/>
    <w:rsid w:val="00866446"/>
    <w:rsid w:val="00866461"/>
    <w:rsid w:val="008664FD"/>
    <w:rsid w:val="00866699"/>
    <w:rsid w:val="008666F5"/>
    <w:rsid w:val="0086677F"/>
    <w:rsid w:val="0086678B"/>
    <w:rsid w:val="00866794"/>
    <w:rsid w:val="008667CC"/>
    <w:rsid w:val="008667E2"/>
    <w:rsid w:val="008668E4"/>
    <w:rsid w:val="008668FB"/>
    <w:rsid w:val="00866DB5"/>
    <w:rsid w:val="00866DBC"/>
    <w:rsid w:val="00866DF2"/>
    <w:rsid w:val="00866FD4"/>
    <w:rsid w:val="00867025"/>
    <w:rsid w:val="0086711B"/>
    <w:rsid w:val="008671B4"/>
    <w:rsid w:val="008672AA"/>
    <w:rsid w:val="008676E7"/>
    <w:rsid w:val="00867721"/>
    <w:rsid w:val="00867777"/>
    <w:rsid w:val="008677EC"/>
    <w:rsid w:val="00867846"/>
    <w:rsid w:val="0086797D"/>
    <w:rsid w:val="00867A5A"/>
    <w:rsid w:val="00867A9B"/>
    <w:rsid w:val="00867B28"/>
    <w:rsid w:val="00867E2F"/>
    <w:rsid w:val="00867E74"/>
    <w:rsid w:val="00867E7B"/>
    <w:rsid w:val="00867EB0"/>
    <w:rsid w:val="0086877B"/>
    <w:rsid w:val="00869621"/>
    <w:rsid w:val="0087002B"/>
    <w:rsid w:val="008700D8"/>
    <w:rsid w:val="00870226"/>
    <w:rsid w:val="00870253"/>
    <w:rsid w:val="0087029C"/>
    <w:rsid w:val="008703B3"/>
    <w:rsid w:val="00870428"/>
    <w:rsid w:val="00870542"/>
    <w:rsid w:val="008706DC"/>
    <w:rsid w:val="00870839"/>
    <w:rsid w:val="00870941"/>
    <w:rsid w:val="00870946"/>
    <w:rsid w:val="00870AE1"/>
    <w:rsid w:val="00870BCE"/>
    <w:rsid w:val="00870F41"/>
    <w:rsid w:val="0087106E"/>
    <w:rsid w:val="008710AA"/>
    <w:rsid w:val="008710EF"/>
    <w:rsid w:val="00871152"/>
    <w:rsid w:val="00871198"/>
    <w:rsid w:val="0087137A"/>
    <w:rsid w:val="00871610"/>
    <w:rsid w:val="00871831"/>
    <w:rsid w:val="0087185B"/>
    <w:rsid w:val="008719C9"/>
    <w:rsid w:val="00871A18"/>
    <w:rsid w:val="00871A51"/>
    <w:rsid w:val="00871BE1"/>
    <w:rsid w:val="00871DFA"/>
    <w:rsid w:val="00871E73"/>
    <w:rsid w:val="0087207F"/>
    <w:rsid w:val="008721DB"/>
    <w:rsid w:val="008722B9"/>
    <w:rsid w:val="00872382"/>
    <w:rsid w:val="00872388"/>
    <w:rsid w:val="00872389"/>
    <w:rsid w:val="0087253C"/>
    <w:rsid w:val="00872560"/>
    <w:rsid w:val="0087262B"/>
    <w:rsid w:val="00872698"/>
    <w:rsid w:val="008727C1"/>
    <w:rsid w:val="0087284D"/>
    <w:rsid w:val="00872961"/>
    <w:rsid w:val="008729C5"/>
    <w:rsid w:val="008729D9"/>
    <w:rsid w:val="00872A1C"/>
    <w:rsid w:val="00872AA5"/>
    <w:rsid w:val="00872B03"/>
    <w:rsid w:val="00872B58"/>
    <w:rsid w:val="00872BE7"/>
    <w:rsid w:val="00872C0A"/>
    <w:rsid w:val="00872C2A"/>
    <w:rsid w:val="00872C68"/>
    <w:rsid w:val="00872D9E"/>
    <w:rsid w:val="00872DE7"/>
    <w:rsid w:val="00872E64"/>
    <w:rsid w:val="00872EA0"/>
    <w:rsid w:val="00872F2D"/>
    <w:rsid w:val="00872F9C"/>
    <w:rsid w:val="00872FC2"/>
    <w:rsid w:val="00873010"/>
    <w:rsid w:val="00873050"/>
    <w:rsid w:val="00873121"/>
    <w:rsid w:val="00873178"/>
    <w:rsid w:val="0087326A"/>
    <w:rsid w:val="00873707"/>
    <w:rsid w:val="00873755"/>
    <w:rsid w:val="0087377F"/>
    <w:rsid w:val="00873A3E"/>
    <w:rsid w:val="00873BBD"/>
    <w:rsid w:val="00873CDE"/>
    <w:rsid w:val="00873DBC"/>
    <w:rsid w:val="00873ECC"/>
    <w:rsid w:val="00873F1F"/>
    <w:rsid w:val="00873FF8"/>
    <w:rsid w:val="00874065"/>
    <w:rsid w:val="00874239"/>
    <w:rsid w:val="00874311"/>
    <w:rsid w:val="00874368"/>
    <w:rsid w:val="00874406"/>
    <w:rsid w:val="00874468"/>
    <w:rsid w:val="00874484"/>
    <w:rsid w:val="008744F7"/>
    <w:rsid w:val="00874597"/>
    <w:rsid w:val="00874628"/>
    <w:rsid w:val="00874755"/>
    <w:rsid w:val="00874770"/>
    <w:rsid w:val="008748C7"/>
    <w:rsid w:val="00874957"/>
    <w:rsid w:val="00874ABC"/>
    <w:rsid w:val="00874AEC"/>
    <w:rsid w:val="00874B54"/>
    <w:rsid w:val="00874BBB"/>
    <w:rsid w:val="00874E75"/>
    <w:rsid w:val="00874EE4"/>
    <w:rsid w:val="00874EF4"/>
    <w:rsid w:val="00874F7F"/>
    <w:rsid w:val="00875050"/>
    <w:rsid w:val="00875055"/>
    <w:rsid w:val="00875096"/>
    <w:rsid w:val="008750E0"/>
    <w:rsid w:val="00875204"/>
    <w:rsid w:val="008753E8"/>
    <w:rsid w:val="00875432"/>
    <w:rsid w:val="00875878"/>
    <w:rsid w:val="0087587F"/>
    <w:rsid w:val="008758B9"/>
    <w:rsid w:val="008758FD"/>
    <w:rsid w:val="0087592F"/>
    <w:rsid w:val="0087597A"/>
    <w:rsid w:val="00875AE2"/>
    <w:rsid w:val="00875AED"/>
    <w:rsid w:val="00875AEF"/>
    <w:rsid w:val="00875B0E"/>
    <w:rsid w:val="00875C27"/>
    <w:rsid w:val="00875C65"/>
    <w:rsid w:val="00875DC8"/>
    <w:rsid w:val="00875E1D"/>
    <w:rsid w:val="00875E40"/>
    <w:rsid w:val="00875E65"/>
    <w:rsid w:val="00875E79"/>
    <w:rsid w:val="00875F03"/>
    <w:rsid w:val="00875F84"/>
    <w:rsid w:val="00875FCA"/>
    <w:rsid w:val="00876132"/>
    <w:rsid w:val="00876188"/>
    <w:rsid w:val="008763BD"/>
    <w:rsid w:val="00876470"/>
    <w:rsid w:val="008764F8"/>
    <w:rsid w:val="00876524"/>
    <w:rsid w:val="0087669C"/>
    <w:rsid w:val="008766F8"/>
    <w:rsid w:val="008768C0"/>
    <w:rsid w:val="00876BD8"/>
    <w:rsid w:val="00876CFA"/>
    <w:rsid w:val="00876E0C"/>
    <w:rsid w:val="00876FDE"/>
    <w:rsid w:val="00876FE2"/>
    <w:rsid w:val="00876FE3"/>
    <w:rsid w:val="00877115"/>
    <w:rsid w:val="00877198"/>
    <w:rsid w:val="008771EC"/>
    <w:rsid w:val="008772F1"/>
    <w:rsid w:val="0087738D"/>
    <w:rsid w:val="00877423"/>
    <w:rsid w:val="00877433"/>
    <w:rsid w:val="0087755E"/>
    <w:rsid w:val="00877670"/>
    <w:rsid w:val="00877796"/>
    <w:rsid w:val="008777C7"/>
    <w:rsid w:val="00877832"/>
    <w:rsid w:val="008778B9"/>
    <w:rsid w:val="0087795A"/>
    <w:rsid w:val="00877A8E"/>
    <w:rsid w:val="00877E1E"/>
    <w:rsid w:val="00877EED"/>
    <w:rsid w:val="00877F4A"/>
    <w:rsid w:val="00880081"/>
    <w:rsid w:val="0088029D"/>
    <w:rsid w:val="008803DA"/>
    <w:rsid w:val="0088046D"/>
    <w:rsid w:val="008805B8"/>
    <w:rsid w:val="008805EE"/>
    <w:rsid w:val="0088068C"/>
    <w:rsid w:val="008807D7"/>
    <w:rsid w:val="0088082A"/>
    <w:rsid w:val="008808B6"/>
    <w:rsid w:val="0088096C"/>
    <w:rsid w:val="00880986"/>
    <w:rsid w:val="008809E7"/>
    <w:rsid w:val="00880AB6"/>
    <w:rsid w:val="00880AEE"/>
    <w:rsid w:val="00880BAA"/>
    <w:rsid w:val="00880C11"/>
    <w:rsid w:val="00880C73"/>
    <w:rsid w:val="00880DA8"/>
    <w:rsid w:val="00880EA6"/>
    <w:rsid w:val="00880F0E"/>
    <w:rsid w:val="00881017"/>
    <w:rsid w:val="00881049"/>
    <w:rsid w:val="00881079"/>
    <w:rsid w:val="008810B7"/>
    <w:rsid w:val="0088121E"/>
    <w:rsid w:val="00881389"/>
    <w:rsid w:val="00881589"/>
    <w:rsid w:val="00881688"/>
    <w:rsid w:val="0088177A"/>
    <w:rsid w:val="008817B0"/>
    <w:rsid w:val="00881942"/>
    <w:rsid w:val="00881945"/>
    <w:rsid w:val="0088197D"/>
    <w:rsid w:val="00881A6D"/>
    <w:rsid w:val="00881AE4"/>
    <w:rsid w:val="00881C47"/>
    <w:rsid w:val="00881CFA"/>
    <w:rsid w:val="00881F04"/>
    <w:rsid w:val="008820AB"/>
    <w:rsid w:val="00882110"/>
    <w:rsid w:val="008822FD"/>
    <w:rsid w:val="008826AD"/>
    <w:rsid w:val="00882757"/>
    <w:rsid w:val="00882791"/>
    <w:rsid w:val="00882819"/>
    <w:rsid w:val="0088297C"/>
    <w:rsid w:val="00882B50"/>
    <w:rsid w:val="00882BA3"/>
    <w:rsid w:val="00882BBA"/>
    <w:rsid w:val="00882C7A"/>
    <w:rsid w:val="00882C7C"/>
    <w:rsid w:val="00882DE9"/>
    <w:rsid w:val="00882E7C"/>
    <w:rsid w:val="00882ECC"/>
    <w:rsid w:val="00882F7C"/>
    <w:rsid w:val="00882F81"/>
    <w:rsid w:val="00883104"/>
    <w:rsid w:val="008831B8"/>
    <w:rsid w:val="00883236"/>
    <w:rsid w:val="00883564"/>
    <w:rsid w:val="008835D4"/>
    <w:rsid w:val="008835E7"/>
    <w:rsid w:val="0088361A"/>
    <w:rsid w:val="0088372F"/>
    <w:rsid w:val="00883786"/>
    <w:rsid w:val="008839C4"/>
    <w:rsid w:val="008839F1"/>
    <w:rsid w:val="00883B66"/>
    <w:rsid w:val="00883B91"/>
    <w:rsid w:val="00883D04"/>
    <w:rsid w:val="00883D6F"/>
    <w:rsid w:val="00883D99"/>
    <w:rsid w:val="00883DE5"/>
    <w:rsid w:val="00883DFF"/>
    <w:rsid w:val="00883ECD"/>
    <w:rsid w:val="00883ED7"/>
    <w:rsid w:val="00883F07"/>
    <w:rsid w:val="00883F51"/>
    <w:rsid w:val="00884113"/>
    <w:rsid w:val="00884125"/>
    <w:rsid w:val="0088412B"/>
    <w:rsid w:val="008842DC"/>
    <w:rsid w:val="0088431D"/>
    <w:rsid w:val="00884548"/>
    <w:rsid w:val="0088459D"/>
    <w:rsid w:val="00884636"/>
    <w:rsid w:val="00884744"/>
    <w:rsid w:val="00884860"/>
    <w:rsid w:val="00884927"/>
    <w:rsid w:val="00884A59"/>
    <w:rsid w:val="00884AEC"/>
    <w:rsid w:val="00884BD2"/>
    <w:rsid w:val="00884C2E"/>
    <w:rsid w:val="00884C4F"/>
    <w:rsid w:val="00884C74"/>
    <w:rsid w:val="00884E47"/>
    <w:rsid w:val="00884E63"/>
    <w:rsid w:val="00884ED0"/>
    <w:rsid w:val="00884F15"/>
    <w:rsid w:val="00884FB4"/>
    <w:rsid w:val="00885052"/>
    <w:rsid w:val="0088512B"/>
    <w:rsid w:val="00885207"/>
    <w:rsid w:val="0088522B"/>
    <w:rsid w:val="00885294"/>
    <w:rsid w:val="0088538A"/>
    <w:rsid w:val="008853E3"/>
    <w:rsid w:val="008853E5"/>
    <w:rsid w:val="0088556B"/>
    <w:rsid w:val="00885717"/>
    <w:rsid w:val="00885AAE"/>
    <w:rsid w:val="00885ABA"/>
    <w:rsid w:val="00885B1E"/>
    <w:rsid w:val="00885DF1"/>
    <w:rsid w:val="00885F8F"/>
    <w:rsid w:val="0088610E"/>
    <w:rsid w:val="00886422"/>
    <w:rsid w:val="008864EB"/>
    <w:rsid w:val="0088659D"/>
    <w:rsid w:val="008866B7"/>
    <w:rsid w:val="00886778"/>
    <w:rsid w:val="008867C6"/>
    <w:rsid w:val="00886811"/>
    <w:rsid w:val="008868F2"/>
    <w:rsid w:val="00886909"/>
    <w:rsid w:val="00886A2C"/>
    <w:rsid w:val="00886B13"/>
    <w:rsid w:val="00886B22"/>
    <w:rsid w:val="00886C78"/>
    <w:rsid w:val="00886CCF"/>
    <w:rsid w:val="00886D46"/>
    <w:rsid w:val="00886D6B"/>
    <w:rsid w:val="00886D7E"/>
    <w:rsid w:val="00886DE1"/>
    <w:rsid w:val="00886DFF"/>
    <w:rsid w:val="008874F4"/>
    <w:rsid w:val="00887573"/>
    <w:rsid w:val="008875B0"/>
    <w:rsid w:val="00887746"/>
    <w:rsid w:val="0088774A"/>
    <w:rsid w:val="0088785D"/>
    <w:rsid w:val="00887867"/>
    <w:rsid w:val="00887967"/>
    <w:rsid w:val="00887994"/>
    <w:rsid w:val="008879C8"/>
    <w:rsid w:val="008879CD"/>
    <w:rsid w:val="008879F9"/>
    <w:rsid w:val="00887B07"/>
    <w:rsid w:val="00887C60"/>
    <w:rsid w:val="00887E31"/>
    <w:rsid w:val="00887E9A"/>
    <w:rsid w:val="00887FF4"/>
    <w:rsid w:val="00890110"/>
    <w:rsid w:val="00890154"/>
    <w:rsid w:val="008901AA"/>
    <w:rsid w:val="008902B5"/>
    <w:rsid w:val="008904B9"/>
    <w:rsid w:val="008904ED"/>
    <w:rsid w:val="00890594"/>
    <w:rsid w:val="00890723"/>
    <w:rsid w:val="00890798"/>
    <w:rsid w:val="00890817"/>
    <w:rsid w:val="0089083C"/>
    <w:rsid w:val="00890A85"/>
    <w:rsid w:val="00890B0E"/>
    <w:rsid w:val="00890D5B"/>
    <w:rsid w:val="00890F4E"/>
    <w:rsid w:val="00890F4F"/>
    <w:rsid w:val="0089100E"/>
    <w:rsid w:val="00891125"/>
    <w:rsid w:val="008911EB"/>
    <w:rsid w:val="00891379"/>
    <w:rsid w:val="008913D7"/>
    <w:rsid w:val="008913DF"/>
    <w:rsid w:val="00891462"/>
    <w:rsid w:val="008915A6"/>
    <w:rsid w:val="008915F8"/>
    <w:rsid w:val="00891679"/>
    <w:rsid w:val="008916A5"/>
    <w:rsid w:val="008916AF"/>
    <w:rsid w:val="00891756"/>
    <w:rsid w:val="008917B0"/>
    <w:rsid w:val="008918DE"/>
    <w:rsid w:val="008918E4"/>
    <w:rsid w:val="00891A2C"/>
    <w:rsid w:val="00891AC7"/>
    <w:rsid w:val="00891AE5"/>
    <w:rsid w:val="00891B30"/>
    <w:rsid w:val="00891BBF"/>
    <w:rsid w:val="00891C3B"/>
    <w:rsid w:val="00891CE7"/>
    <w:rsid w:val="00891DCB"/>
    <w:rsid w:val="00891FF6"/>
    <w:rsid w:val="0089204C"/>
    <w:rsid w:val="00892083"/>
    <w:rsid w:val="008920CB"/>
    <w:rsid w:val="00892183"/>
    <w:rsid w:val="008921E5"/>
    <w:rsid w:val="0089223B"/>
    <w:rsid w:val="00892418"/>
    <w:rsid w:val="0089243E"/>
    <w:rsid w:val="0089245B"/>
    <w:rsid w:val="00892477"/>
    <w:rsid w:val="008924F0"/>
    <w:rsid w:val="00892556"/>
    <w:rsid w:val="008925AE"/>
    <w:rsid w:val="008925E5"/>
    <w:rsid w:val="00892606"/>
    <w:rsid w:val="00892636"/>
    <w:rsid w:val="008926FF"/>
    <w:rsid w:val="00892786"/>
    <w:rsid w:val="008927AC"/>
    <w:rsid w:val="00892805"/>
    <w:rsid w:val="0089281A"/>
    <w:rsid w:val="0089288C"/>
    <w:rsid w:val="00892939"/>
    <w:rsid w:val="00892A44"/>
    <w:rsid w:val="00892AF6"/>
    <w:rsid w:val="00892B2A"/>
    <w:rsid w:val="00892C8E"/>
    <w:rsid w:val="00892C8F"/>
    <w:rsid w:val="00892CC0"/>
    <w:rsid w:val="00892DCD"/>
    <w:rsid w:val="00892DEE"/>
    <w:rsid w:val="00892EF7"/>
    <w:rsid w:val="00892F1D"/>
    <w:rsid w:val="00893132"/>
    <w:rsid w:val="0089314F"/>
    <w:rsid w:val="00893168"/>
    <w:rsid w:val="008931BC"/>
    <w:rsid w:val="008931E8"/>
    <w:rsid w:val="00893289"/>
    <w:rsid w:val="0089337D"/>
    <w:rsid w:val="008934F9"/>
    <w:rsid w:val="008935D6"/>
    <w:rsid w:val="0089361D"/>
    <w:rsid w:val="00893630"/>
    <w:rsid w:val="008936DB"/>
    <w:rsid w:val="00893730"/>
    <w:rsid w:val="00893747"/>
    <w:rsid w:val="00893749"/>
    <w:rsid w:val="0089378C"/>
    <w:rsid w:val="00893858"/>
    <w:rsid w:val="008938D9"/>
    <w:rsid w:val="008938EC"/>
    <w:rsid w:val="0089398C"/>
    <w:rsid w:val="00893AF6"/>
    <w:rsid w:val="00893DB8"/>
    <w:rsid w:val="00893E44"/>
    <w:rsid w:val="00893F8F"/>
    <w:rsid w:val="00894093"/>
    <w:rsid w:val="0089411D"/>
    <w:rsid w:val="00894181"/>
    <w:rsid w:val="0089422E"/>
    <w:rsid w:val="00894282"/>
    <w:rsid w:val="00894338"/>
    <w:rsid w:val="0089439B"/>
    <w:rsid w:val="008943F4"/>
    <w:rsid w:val="00894510"/>
    <w:rsid w:val="00894809"/>
    <w:rsid w:val="00894984"/>
    <w:rsid w:val="00894A0F"/>
    <w:rsid w:val="00894C08"/>
    <w:rsid w:val="00894C6E"/>
    <w:rsid w:val="00894D56"/>
    <w:rsid w:val="00894D61"/>
    <w:rsid w:val="00894E6C"/>
    <w:rsid w:val="00895058"/>
    <w:rsid w:val="008950D0"/>
    <w:rsid w:val="008951CC"/>
    <w:rsid w:val="008951FC"/>
    <w:rsid w:val="00895232"/>
    <w:rsid w:val="008953A5"/>
    <w:rsid w:val="0089547A"/>
    <w:rsid w:val="008954D8"/>
    <w:rsid w:val="0089564A"/>
    <w:rsid w:val="0089568D"/>
    <w:rsid w:val="00895768"/>
    <w:rsid w:val="008957AA"/>
    <w:rsid w:val="0089594B"/>
    <w:rsid w:val="00895996"/>
    <w:rsid w:val="008959D5"/>
    <w:rsid w:val="00895A47"/>
    <w:rsid w:val="00895B46"/>
    <w:rsid w:val="00895B68"/>
    <w:rsid w:val="00895BA4"/>
    <w:rsid w:val="00895C80"/>
    <w:rsid w:val="00895C91"/>
    <w:rsid w:val="00895E4E"/>
    <w:rsid w:val="00895E8A"/>
    <w:rsid w:val="00895F7A"/>
    <w:rsid w:val="00896102"/>
    <w:rsid w:val="0089617B"/>
    <w:rsid w:val="008961EF"/>
    <w:rsid w:val="00896225"/>
    <w:rsid w:val="008963DB"/>
    <w:rsid w:val="00896647"/>
    <w:rsid w:val="00896666"/>
    <w:rsid w:val="008966AD"/>
    <w:rsid w:val="008966FE"/>
    <w:rsid w:val="00896732"/>
    <w:rsid w:val="0089673A"/>
    <w:rsid w:val="0089675D"/>
    <w:rsid w:val="00896776"/>
    <w:rsid w:val="008968E5"/>
    <w:rsid w:val="0089695B"/>
    <w:rsid w:val="00896AC3"/>
    <w:rsid w:val="00896CFF"/>
    <w:rsid w:val="00896DE9"/>
    <w:rsid w:val="00896F25"/>
    <w:rsid w:val="00896F26"/>
    <w:rsid w:val="008970DD"/>
    <w:rsid w:val="0089716F"/>
    <w:rsid w:val="008972CE"/>
    <w:rsid w:val="00897364"/>
    <w:rsid w:val="0089736F"/>
    <w:rsid w:val="00897433"/>
    <w:rsid w:val="00897494"/>
    <w:rsid w:val="008974C6"/>
    <w:rsid w:val="008974D5"/>
    <w:rsid w:val="00897511"/>
    <w:rsid w:val="008975DE"/>
    <w:rsid w:val="0089764D"/>
    <w:rsid w:val="008976FB"/>
    <w:rsid w:val="00897797"/>
    <w:rsid w:val="00897965"/>
    <w:rsid w:val="00897AC0"/>
    <w:rsid w:val="00897ADF"/>
    <w:rsid w:val="00897B56"/>
    <w:rsid w:val="00897C03"/>
    <w:rsid w:val="00897CBE"/>
    <w:rsid w:val="00897DEF"/>
    <w:rsid w:val="00897DF0"/>
    <w:rsid w:val="00897E1E"/>
    <w:rsid w:val="00897ED9"/>
    <w:rsid w:val="00897FBB"/>
    <w:rsid w:val="008A019E"/>
    <w:rsid w:val="008A01D8"/>
    <w:rsid w:val="008A0268"/>
    <w:rsid w:val="008A03BC"/>
    <w:rsid w:val="008A0488"/>
    <w:rsid w:val="008A04AE"/>
    <w:rsid w:val="008A04F3"/>
    <w:rsid w:val="008A0516"/>
    <w:rsid w:val="008A0589"/>
    <w:rsid w:val="008A0603"/>
    <w:rsid w:val="008A08A1"/>
    <w:rsid w:val="008A0B55"/>
    <w:rsid w:val="008A0BA7"/>
    <w:rsid w:val="008A0BD0"/>
    <w:rsid w:val="008A0C53"/>
    <w:rsid w:val="008A0D49"/>
    <w:rsid w:val="008A0DC9"/>
    <w:rsid w:val="008A0E31"/>
    <w:rsid w:val="008A0EE4"/>
    <w:rsid w:val="008A0F9E"/>
    <w:rsid w:val="008A1041"/>
    <w:rsid w:val="008A10FE"/>
    <w:rsid w:val="008A1198"/>
    <w:rsid w:val="008A11A2"/>
    <w:rsid w:val="008A139A"/>
    <w:rsid w:val="008A149D"/>
    <w:rsid w:val="008A15AE"/>
    <w:rsid w:val="008A163B"/>
    <w:rsid w:val="008A16FF"/>
    <w:rsid w:val="008A1799"/>
    <w:rsid w:val="008A199E"/>
    <w:rsid w:val="008A1B36"/>
    <w:rsid w:val="008A1D0F"/>
    <w:rsid w:val="008A1D7F"/>
    <w:rsid w:val="008A1E62"/>
    <w:rsid w:val="008A1FA9"/>
    <w:rsid w:val="008A1FCA"/>
    <w:rsid w:val="008A2073"/>
    <w:rsid w:val="008A20BE"/>
    <w:rsid w:val="008A2120"/>
    <w:rsid w:val="008A224B"/>
    <w:rsid w:val="008A2254"/>
    <w:rsid w:val="008A2351"/>
    <w:rsid w:val="008A2389"/>
    <w:rsid w:val="008A23A4"/>
    <w:rsid w:val="008A23A8"/>
    <w:rsid w:val="008A25D7"/>
    <w:rsid w:val="008A263F"/>
    <w:rsid w:val="008A2664"/>
    <w:rsid w:val="008A288E"/>
    <w:rsid w:val="008A2932"/>
    <w:rsid w:val="008A29B5"/>
    <w:rsid w:val="008A29E7"/>
    <w:rsid w:val="008A2B6A"/>
    <w:rsid w:val="008A2B6B"/>
    <w:rsid w:val="008A2C04"/>
    <w:rsid w:val="008A2D08"/>
    <w:rsid w:val="008A2DB2"/>
    <w:rsid w:val="008A2E98"/>
    <w:rsid w:val="008A3014"/>
    <w:rsid w:val="008A305B"/>
    <w:rsid w:val="008A3106"/>
    <w:rsid w:val="008A3311"/>
    <w:rsid w:val="008A3324"/>
    <w:rsid w:val="008A3356"/>
    <w:rsid w:val="008A33ED"/>
    <w:rsid w:val="008A33F3"/>
    <w:rsid w:val="008A361E"/>
    <w:rsid w:val="008A37F3"/>
    <w:rsid w:val="008A38BC"/>
    <w:rsid w:val="008A38EB"/>
    <w:rsid w:val="008A3A0E"/>
    <w:rsid w:val="008A3AB3"/>
    <w:rsid w:val="008A3B40"/>
    <w:rsid w:val="008A3DBD"/>
    <w:rsid w:val="008A3E6B"/>
    <w:rsid w:val="008A3E93"/>
    <w:rsid w:val="008A3EAB"/>
    <w:rsid w:val="008A40FF"/>
    <w:rsid w:val="008A4479"/>
    <w:rsid w:val="008A4574"/>
    <w:rsid w:val="008A45B2"/>
    <w:rsid w:val="008A462F"/>
    <w:rsid w:val="008A4793"/>
    <w:rsid w:val="008A489D"/>
    <w:rsid w:val="008A4B9F"/>
    <w:rsid w:val="008A4BDE"/>
    <w:rsid w:val="008A4D8A"/>
    <w:rsid w:val="008A4F7E"/>
    <w:rsid w:val="008A5029"/>
    <w:rsid w:val="008A51F8"/>
    <w:rsid w:val="008A5260"/>
    <w:rsid w:val="008A5616"/>
    <w:rsid w:val="008A576E"/>
    <w:rsid w:val="008A58B0"/>
    <w:rsid w:val="008A5923"/>
    <w:rsid w:val="008A5C11"/>
    <w:rsid w:val="008A5E0D"/>
    <w:rsid w:val="008A5E63"/>
    <w:rsid w:val="008A6041"/>
    <w:rsid w:val="008A62DC"/>
    <w:rsid w:val="008A65B5"/>
    <w:rsid w:val="008A66A4"/>
    <w:rsid w:val="008A66B5"/>
    <w:rsid w:val="008A68D0"/>
    <w:rsid w:val="008A69AF"/>
    <w:rsid w:val="008A69C7"/>
    <w:rsid w:val="008A6A1C"/>
    <w:rsid w:val="008A6B4E"/>
    <w:rsid w:val="008A6D7A"/>
    <w:rsid w:val="008A6D9E"/>
    <w:rsid w:val="008A6DD0"/>
    <w:rsid w:val="008A6DEE"/>
    <w:rsid w:val="008A70A1"/>
    <w:rsid w:val="008A713B"/>
    <w:rsid w:val="008A719A"/>
    <w:rsid w:val="008A71A8"/>
    <w:rsid w:val="008A7264"/>
    <w:rsid w:val="008A729B"/>
    <w:rsid w:val="008A734A"/>
    <w:rsid w:val="008A7535"/>
    <w:rsid w:val="008A769C"/>
    <w:rsid w:val="008A769D"/>
    <w:rsid w:val="008A7736"/>
    <w:rsid w:val="008A777A"/>
    <w:rsid w:val="008A7907"/>
    <w:rsid w:val="008A79BB"/>
    <w:rsid w:val="008A7AE2"/>
    <w:rsid w:val="008A7E60"/>
    <w:rsid w:val="008A7F13"/>
    <w:rsid w:val="008B00FA"/>
    <w:rsid w:val="008B0163"/>
    <w:rsid w:val="008B04FB"/>
    <w:rsid w:val="008B0550"/>
    <w:rsid w:val="008B0606"/>
    <w:rsid w:val="008B072F"/>
    <w:rsid w:val="008B07DE"/>
    <w:rsid w:val="008B081F"/>
    <w:rsid w:val="008B08BF"/>
    <w:rsid w:val="008B0A44"/>
    <w:rsid w:val="008B0B11"/>
    <w:rsid w:val="008B0B5D"/>
    <w:rsid w:val="008B0BB1"/>
    <w:rsid w:val="008B0D19"/>
    <w:rsid w:val="008B0D81"/>
    <w:rsid w:val="008B0D98"/>
    <w:rsid w:val="008B0FB0"/>
    <w:rsid w:val="008B0FB4"/>
    <w:rsid w:val="008B1002"/>
    <w:rsid w:val="008B110B"/>
    <w:rsid w:val="008B1117"/>
    <w:rsid w:val="008B117E"/>
    <w:rsid w:val="008B11CC"/>
    <w:rsid w:val="008B1327"/>
    <w:rsid w:val="008B1349"/>
    <w:rsid w:val="008B143E"/>
    <w:rsid w:val="008B1696"/>
    <w:rsid w:val="008B16E5"/>
    <w:rsid w:val="008B1743"/>
    <w:rsid w:val="008B1782"/>
    <w:rsid w:val="008B17F4"/>
    <w:rsid w:val="008B180D"/>
    <w:rsid w:val="008B18F5"/>
    <w:rsid w:val="008B1A95"/>
    <w:rsid w:val="008B1CDC"/>
    <w:rsid w:val="008B1D10"/>
    <w:rsid w:val="008B1ED7"/>
    <w:rsid w:val="008B2023"/>
    <w:rsid w:val="008B2163"/>
    <w:rsid w:val="008B230B"/>
    <w:rsid w:val="008B234F"/>
    <w:rsid w:val="008B2417"/>
    <w:rsid w:val="008B261F"/>
    <w:rsid w:val="008B2632"/>
    <w:rsid w:val="008B2831"/>
    <w:rsid w:val="008B28A4"/>
    <w:rsid w:val="008B28F5"/>
    <w:rsid w:val="008B2919"/>
    <w:rsid w:val="008B2AD1"/>
    <w:rsid w:val="008B2AEA"/>
    <w:rsid w:val="008B2BB1"/>
    <w:rsid w:val="008B2C07"/>
    <w:rsid w:val="008B2DF8"/>
    <w:rsid w:val="008B2E1F"/>
    <w:rsid w:val="008B3054"/>
    <w:rsid w:val="008B322D"/>
    <w:rsid w:val="008B331A"/>
    <w:rsid w:val="008B3419"/>
    <w:rsid w:val="008B3819"/>
    <w:rsid w:val="008B382B"/>
    <w:rsid w:val="008B39CC"/>
    <w:rsid w:val="008B3DD7"/>
    <w:rsid w:val="008B3DE6"/>
    <w:rsid w:val="008B3ED7"/>
    <w:rsid w:val="008B40B5"/>
    <w:rsid w:val="008B4110"/>
    <w:rsid w:val="008B42F0"/>
    <w:rsid w:val="008B4418"/>
    <w:rsid w:val="008B444B"/>
    <w:rsid w:val="008B4543"/>
    <w:rsid w:val="008B459E"/>
    <w:rsid w:val="008B4777"/>
    <w:rsid w:val="008B483F"/>
    <w:rsid w:val="008B48C3"/>
    <w:rsid w:val="008B49C7"/>
    <w:rsid w:val="008B49F0"/>
    <w:rsid w:val="008B4D6D"/>
    <w:rsid w:val="008B4F48"/>
    <w:rsid w:val="008B5187"/>
    <w:rsid w:val="008B540E"/>
    <w:rsid w:val="008B5538"/>
    <w:rsid w:val="008B56F2"/>
    <w:rsid w:val="008B593F"/>
    <w:rsid w:val="008B5975"/>
    <w:rsid w:val="008B59E1"/>
    <w:rsid w:val="008B5A4F"/>
    <w:rsid w:val="008B5AEF"/>
    <w:rsid w:val="008B5B9A"/>
    <w:rsid w:val="008B5C08"/>
    <w:rsid w:val="008B5CA0"/>
    <w:rsid w:val="008B5D8F"/>
    <w:rsid w:val="008B5DEA"/>
    <w:rsid w:val="008B5E6A"/>
    <w:rsid w:val="008B5EEA"/>
    <w:rsid w:val="008B602C"/>
    <w:rsid w:val="008B6101"/>
    <w:rsid w:val="008B61D3"/>
    <w:rsid w:val="008B61E8"/>
    <w:rsid w:val="008B6382"/>
    <w:rsid w:val="008B64C4"/>
    <w:rsid w:val="008B65C7"/>
    <w:rsid w:val="008B666D"/>
    <w:rsid w:val="008B6679"/>
    <w:rsid w:val="008B6788"/>
    <w:rsid w:val="008B683D"/>
    <w:rsid w:val="008B68AA"/>
    <w:rsid w:val="008B69CC"/>
    <w:rsid w:val="008B69F5"/>
    <w:rsid w:val="008B6A27"/>
    <w:rsid w:val="008B6A7C"/>
    <w:rsid w:val="008B6B40"/>
    <w:rsid w:val="008B6B9D"/>
    <w:rsid w:val="008B6C25"/>
    <w:rsid w:val="008B6C43"/>
    <w:rsid w:val="008B6E81"/>
    <w:rsid w:val="008B6F10"/>
    <w:rsid w:val="008B6F95"/>
    <w:rsid w:val="008B6FD4"/>
    <w:rsid w:val="008B709E"/>
    <w:rsid w:val="008B7283"/>
    <w:rsid w:val="008B7285"/>
    <w:rsid w:val="008B737C"/>
    <w:rsid w:val="008B73A1"/>
    <w:rsid w:val="008B7949"/>
    <w:rsid w:val="008B7A22"/>
    <w:rsid w:val="008B7AE8"/>
    <w:rsid w:val="008B7B65"/>
    <w:rsid w:val="008B7D36"/>
    <w:rsid w:val="008B7DF9"/>
    <w:rsid w:val="008B7E5C"/>
    <w:rsid w:val="008B7E83"/>
    <w:rsid w:val="008B7EAC"/>
    <w:rsid w:val="008C004A"/>
    <w:rsid w:val="008C02F8"/>
    <w:rsid w:val="008C04A3"/>
    <w:rsid w:val="008C04A8"/>
    <w:rsid w:val="008C089D"/>
    <w:rsid w:val="008C098A"/>
    <w:rsid w:val="008C0A55"/>
    <w:rsid w:val="008C0B89"/>
    <w:rsid w:val="008C0B9C"/>
    <w:rsid w:val="008C0DBB"/>
    <w:rsid w:val="008C0E18"/>
    <w:rsid w:val="008C0E5F"/>
    <w:rsid w:val="008C0ED1"/>
    <w:rsid w:val="008C1093"/>
    <w:rsid w:val="008C10DB"/>
    <w:rsid w:val="008C1185"/>
    <w:rsid w:val="008C12AE"/>
    <w:rsid w:val="008C13B4"/>
    <w:rsid w:val="008C13FB"/>
    <w:rsid w:val="008C1629"/>
    <w:rsid w:val="008C166C"/>
    <w:rsid w:val="008C1862"/>
    <w:rsid w:val="008C18A0"/>
    <w:rsid w:val="008C1960"/>
    <w:rsid w:val="008C196E"/>
    <w:rsid w:val="008C1A3F"/>
    <w:rsid w:val="008C1D17"/>
    <w:rsid w:val="008C1D8B"/>
    <w:rsid w:val="008C1DEE"/>
    <w:rsid w:val="008C1F94"/>
    <w:rsid w:val="008C2061"/>
    <w:rsid w:val="008C2112"/>
    <w:rsid w:val="008C2278"/>
    <w:rsid w:val="008C229B"/>
    <w:rsid w:val="008C2387"/>
    <w:rsid w:val="008C23C2"/>
    <w:rsid w:val="008C24A7"/>
    <w:rsid w:val="008C24E8"/>
    <w:rsid w:val="008C25A7"/>
    <w:rsid w:val="008C263B"/>
    <w:rsid w:val="008C274C"/>
    <w:rsid w:val="008C27D0"/>
    <w:rsid w:val="008C27F5"/>
    <w:rsid w:val="008C281F"/>
    <w:rsid w:val="008C28A8"/>
    <w:rsid w:val="008C28C1"/>
    <w:rsid w:val="008C2AF1"/>
    <w:rsid w:val="008C2B07"/>
    <w:rsid w:val="008C2B40"/>
    <w:rsid w:val="008C2C23"/>
    <w:rsid w:val="008C2CF2"/>
    <w:rsid w:val="008C2F0C"/>
    <w:rsid w:val="008C31F1"/>
    <w:rsid w:val="008C33B7"/>
    <w:rsid w:val="008C3424"/>
    <w:rsid w:val="008C34E1"/>
    <w:rsid w:val="008C34F2"/>
    <w:rsid w:val="008C3626"/>
    <w:rsid w:val="008C3637"/>
    <w:rsid w:val="008C36B0"/>
    <w:rsid w:val="008C37AE"/>
    <w:rsid w:val="008C38EE"/>
    <w:rsid w:val="008C3919"/>
    <w:rsid w:val="008C3AA4"/>
    <w:rsid w:val="008C3B9A"/>
    <w:rsid w:val="008C3CD6"/>
    <w:rsid w:val="008C3D86"/>
    <w:rsid w:val="008C3EA6"/>
    <w:rsid w:val="008C403C"/>
    <w:rsid w:val="008C40E9"/>
    <w:rsid w:val="008C4110"/>
    <w:rsid w:val="008C42EA"/>
    <w:rsid w:val="008C43A0"/>
    <w:rsid w:val="008C457F"/>
    <w:rsid w:val="008C47C3"/>
    <w:rsid w:val="008C480C"/>
    <w:rsid w:val="008C48C5"/>
    <w:rsid w:val="008C4A72"/>
    <w:rsid w:val="008C4B90"/>
    <w:rsid w:val="008C4B95"/>
    <w:rsid w:val="008C4C2E"/>
    <w:rsid w:val="008C4F63"/>
    <w:rsid w:val="008C50F6"/>
    <w:rsid w:val="008C5197"/>
    <w:rsid w:val="008C5204"/>
    <w:rsid w:val="008C5276"/>
    <w:rsid w:val="008C54B9"/>
    <w:rsid w:val="008C5530"/>
    <w:rsid w:val="008C557A"/>
    <w:rsid w:val="008C5642"/>
    <w:rsid w:val="008C566B"/>
    <w:rsid w:val="008C56B8"/>
    <w:rsid w:val="008C5842"/>
    <w:rsid w:val="008C58A4"/>
    <w:rsid w:val="008C5A5E"/>
    <w:rsid w:val="008C5ACA"/>
    <w:rsid w:val="008C5B8D"/>
    <w:rsid w:val="008C5DDA"/>
    <w:rsid w:val="008C5E86"/>
    <w:rsid w:val="008C5E99"/>
    <w:rsid w:val="008C5ECE"/>
    <w:rsid w:val="008C5EEA"/>
    <w:rsid w:val="008C5EEC"/>
    <w:rsid w:val="008C5F5D"/>
    <w:rsid w:val="008C6043"/>
    <w:rsid w:val="008C649A"/>
    <w:rsid w:val="008C65BA"/>
    <w:rsid w:val="008C6679"/>
    <w:rsid w:val="008C66F5"/>
    <w:rsid w:val="008C68E2"/>
    <w:rsid w:val="008C6915"/>
    <w:rsid w:val="008C699C"/>
    <w:rsid w:val="008C6B30"/>
    <w:rsid w:val="008C6CA7"/>
    <w:rsid w:val="008C6D6D"/>
    <w:rsid w:val="008C6D7A"/>
    <w:rsid w:val="008C6FC4"/>
    <w:rsid w:val="008C7008"/>
    <w:rsid w:val="008C7057"/>
    <w:rsid w:val="008C73A0"/>
    <w:rsid w:val="008C742B"/>
    <w:rsid w:val="008C7524"/>
    <w:rsid w:val="008C7726"/>
    <w:rsid w:val="008C776A"/>
    <w:rsid w:val="008C779A"/>
    <w:rsid w:val="008C7860"/>
    <w:rsid w:val="008C787E"/>
    <w:rsid w:val="008C7ABF"/>
    <w:rsid w:val="008C7C55"/>
    <w:rsid w:val="008C7C65"/>
    <w:rsid w:val="008C7C68"/>
    <w:rsid w:val="008C7E00"/>
    <w:rsid w:val="008C7E7A"/>
    <w:rsid w:val="008C7F1E"/>
    <w:rsid w:val="008C7F7C"/>
    <w:rsid w:val="008D01B3"/>
    <w:rsid w:val="008D024A"/>
    <w:rsid w:val="008D033F"/>
    <w:rsid w:val="008D0376"/>
    <w:rsid w:val="008D0743"/>
    <w:rsid w:val="008D0A27"/>
    <w:rsid w:val="008D0A96"/>
    <w:rsid w:val="008D0E0E"/>
    <w:rsid w:val="008D0E58"/>
    <w:rsid w:val="008D1010"/>
    <w:rsid w:val="008D117B"/>
    <w:rsid w:val="008D11C3"/>
    <w:rsid w:val="008D123D"/>
    <w:rsid w:val="008D125E"/>
    <w:rsid w:val="008D12EB"/>
    <w:rsid w:val="008D15F2"/>
    <w:rsid w:val="008D1608"/>
    <w:rsid w:val="008D1661"/>
    <w:rsid w:val="008D176D"/>
    <w:rsid w:val="008D17EF"/>
    <w:rsid w:val="008D1862"/>
    <w:rsid w:val="008D18AC"/>
    <w:rsid w:val="008D1911"/>
    <w:rsid w:val="008D194A"/>
    <w:rsid w:val="008D1963"/>
    <w:rsid w:val="008D1ADD"/>
    <w:rsid w:val="008D1BD8"/>
    <w:rsid w:val="008D1D57"/>
    <w:rsid w:val="008D1E8D"/>
    <w:rsid w:val="008D1F2A"/>
    <w:rsid w:val="008D1FC4"/>
    <w:rsid w:val="008D22B6"/>
    <w:rsid w:val="008D2300"/>
    <w:rsid w:val="008D244F"/>
    <w:rsid w:val="008D2527"/>
    <w:rsid w:val="008D25F8"/>
    <w:rsid w:val="008D2681"/>
    <w:rsid w:val="008D2727"/>
    <w:rsid w:val="008D2738"/>
    <w:rsid w:val="008D276B"/>
    <w:rsid w:val="008D2789"/>
    <w:rsid w:val="008D2790"/>
    <w:rsid w:val="008D27D8"/>
    <w:rsid w:val="008D27DC"/>
    <w:rsid w:val="008D27F0"/>
    <w:rsid w:val="008D2883"/>
    <w:rsid w:val="008D2939"/>
    <w:rsid w:val="008D29A2"/>
    <w:rsid w:val="008D2A09"/>
    <w:rsid w:val="008D2A24"/>
    <w:rsid w:val="008D2A89"/>
    <w:rsid w:val="008D2AF1"/>
    <w:rsid w:val="008D2D70"/>
    <w:rsid w:val="008D2E47"/>
    <w:rsid w:val="008D2EF6"/>
    <w:rsid w:val="008D3040"/>
    <w:rsid w:val="008D3054"/>
    <w:rsid w:val="008D3188"/>
    <w:rsid w:val="008D32B7"/>
    <w:rsid w:val="008D32BC"/>
    <w:rsid w:val="008D33C3"/>
    <w:rsid w:val="008D3580"/>
    <w:rsid w:val="008D360B"/>
    <w:rsid w:val="008D3670"/>
    <w:rsid w:val="008D3701"/>
    <w:rsid w:val="008D3790"/>
    <w:rsid w:val="008D38AA"/>
    <w:rsid w:val="008D3911"/>
    <w:rsid w:val="008D3B2D"/>
    <w:rsid w:val="008D3E6E"/>
    <w:rsid w:val="008D3F73"/>
    <w:rsid w:val="008D4024"/>
    <w:rsid w:val="008D4059"/>
    <w:rsid w:val="008D40F8"/>
    <w:rsid w:val="008D4102"/>
    <w:rsid w:val="008D416E"/>
    <w:rsid w:val="008D41C1"/>
    <w:rsid w:val="008D42E1"/>
    <w:rsid w:val="008D44C0"/>
    <w:rsid w:val="008D4670"/>
    <w:rsid w:val="008D487D"/>
    <w:rsid w:val="008D490F"/>
    <w:rsid w:val="008D493A"/>
    <w:rsid w:val="008D499E"/>
    <w:rsid w:val="008D4A58"/>
    <w:rsid w:val="008D4ACE"/>
    <w:rsid w:val="008D4B44"/>
    <w:rsid w:val="008D4C2A"/>
    <w:rsid w:val="008D4C35"/>
    <w:rsid w:val="008D4C4E"/>
    <w:rsid w:val="008D4C76"/>
    <w:rsid w:val="008D4CBB"/>
    <w:rsid w:val="008D4D63"/>
    <w:rsid w:val="008D4DE4"/>
    <w:rsid w:val="008D4EF1"/>
    <w:rsid w:val="008D5061"/>
    <w:rsid w:val="008D5323"/>
    <w:rsid w:val="008D533E"/>
    <w:rsid w:val="008D53CE"/>
    <w:rsid w:val="008D55AC"/>
    <w:rsid w:val="008D5656"/>
    <w:rsid w:val="008D565C"/>
    <w:rsid w:val="008D5822"/>
    <w:rsid w:val="008D59EB"/>
    <w:rsid w:val="008D5A9D"/>
    <w:rsid w:val="008D5BDB"/>
    <w:rsid w:val="008D5D17"/>
    <w:rsid w:val="008D5E6F"/>
    <w:rsid w:val="008D611E"/>
    <w:rsid w:val="008D646E"/>
    <w:rsid w:val="008D64B8"/>
    <w:rsid w:val="008D65F6"/>
    <w:rsid w:val="008D665F"/>
    <w:rsid w:val="008D67CA"/>
    <w:rsid w:val="008D67CB"/>
    <w:rsid w:val="008D68B6"/>
    <w:rsid w:val="008D69B4"/>
    <w:rsid w:val="008D6A75"/>
    <w:rsid w:val="008D6AED"/>
    <w:rsid w:val="008D6BC2"/>
    <w:rsid w:val="008D6CD4"/>
    <w:rsid w:val="008D6CD9"/>
    <w:rsid w:val="008D6DD4"/>
    <w:rsid w:val="008D6E56"/>
    <w:rsid w:val="008D6F18"/>
    <w:rsid w:val="008D6F19"/>
    <w:rsid w:val="008D6F9C"/>
    <w:rsid w:val="008D712A"/>
    <w:rsid w:val="008D7174"/>
    <w:rsid w:val="008D718B"/>
    <w:rsid w:val="008D7297"/>
    <w:rsid w:val="008D72A0"/>
    <w:rsid w:val="008D740C"/>
    <w:rsid w:val="008D7455"/>
    <w:rsid w:val="008D7463"/>
    <w:rsid w:val="008D75E1"/>
    <w:rsid w:val="008D7624"/>
    <w:rsid w:val="008D768C"/>
    <w:rsid w:val="008D774C"/>
    <w:rsid w:val="008D7784"/>
    <w:rsid w:val="008D783D"/>
    <w:rsid w:val="008D7934"/>
    <w:rsid w:val="008D7AEE"/>
    <w:rsid w:val="008D7C5C"/>
    <w:rsid w:val="008D7C70"/>
    <w:rsid w:val="008D7CF4"/>
    <w:rsid w:val="008D7DED"/>
    <w:rsid w:val="008D7F0E"/>
    <w:rsid w:val="008E005D"/>
    <w:rsid w:val="008E00E8"/>
    <w:rsid w:val="008E01D8"/>
    <w:rsid w:val="008E0257"/>
    <w:rsid w:val="008E032B"/>
    <w:rsid w:val="008E0378"/>
    <w:rsid w:val="008E03A0"/>
    <w:rsid w:val="008E03F8"/>
    <w:rsid w:val="008E044D"/>
    <w:rsid w:val="008E058A"/>
    <w:rsid w:val="008E0657"/>
    <w:rsid w:val="008E0844"/>
    <w:rsid w:val="008E0BF4"/>
    <w:rsid w:val="008E0C29"/>
    <w:rsid w:val="008E0CFB"/>
    <w:rsid w:val="008E0D6E"/>
    <w:rsid w:val="008E0DEA"/>
    <w:rsid w:val="008E0E6B"/>
    <w:rsid w:val="008E0F00"/>
    <w:rsid w:val="008E122C"/>
    <w:rsid w:val="008E1286"/>
    <w:rsid w:val="008E1303"/>
    <w:rsid w:val="008E1374"/>
    <w:rsid w:val="008E1381"/>
    <w:rsid w:val="008E145A"/>
    <w:rsid w:val="008E1495"/>
    <w:rsid w:val="008E159C"/>
    <w:rsid w:val="008E163F"/>
    <w:rsid w:val="008E1682"/>
    <w:rsid w:val="008E16A9"/>
    <w:rsid w:val="008E1711"/>
    <w:rsid w:val="008E17FE"/>
    <w:rsid w:val="008E186E"/>
    <w:rsid w:val="008E1878"/>
    <w:rsid w:val="008E1882"/>
    <w:rsid w:val="008E18CC"/>
    <w:rsid w:val="008E19A6"/>
    <w:rsid w:val="008E1A3B"/>
    <w:rsid w:val="008E1ACC"/>
    <w:rsid w:val="008E1C43"/>
    <w:rsid w:val="008E1D65"/>
    <w:rsid w:val="008E1DFB"/>
    <w:rsid w:val="008E23FC"/>
    <w:rsid w:val="008E243E"/>
    <w:rsid w:val="008E2620"/>
    <w:rsid w:val="008E270D"/>
    <w:rsid w:val="008E291C"/>
    <w:rsid w:val="008E293A"/>
    <w:rsid w:val="008E2B0E"/>
    <w:rsid w:val="008E2B60"/>
    <w:rsid w:val="008E2B66"/>
    <w:rsid w:val="008E2C61"/>
    <w:rsid w:val="008E2C9E"/>
    <w:rsid w:val="008E2CBC"/>
    <w:rsid w:val="008E2D6E"/>
    <w:rsid w:val="008E2E08"/>
    <w:rsid w:val="008E2E14"/>
    <w:rsid w:val="008E2F95"/>
    <w:rsid w:val="008E30BB"/>
    <w:rsid w:val="008E30F7"/>
    <w:rsid w:val="008E3109"/>
    <w:rsid w:val="008E31D9"/>
    <w:rsid w:val="008E3213"/>
    <w:rsid w:val="008E3292"/>
    <w:rsid w:val="008E3395"/>
    <w:rsid w:val="008E33B7"/>
    <w:rsid w:val="008E3495"/>
    <w:rsid w:val="008E3633"/>
    <w:rsid w:val="008E3648"/>
    <w:rsid w:val="008E376F"/>
    <w:rsid w:val="008E381D"/>
    <w:rsid w:val="008E38D2"/>
    <w:rsid w:val="008E39AB"/>
    <w:rsid w:val="008E3B08"/>
    <w:rsid w:val="008E3B1D"/>
    <w:rsid w:val="008E3CB1"/>
    <w:rsid w:val="008E3D54"/>
    <w:rsid w:val="008E3E4C"/>
    <w:rsid w:val="008E40F6"/>
    <w:rsid w:val="008E40F9"/>
    <w:rsid w:val="008E4153"/>
    <w:rsid w:val="008E42A5"/>
    <w:rsid w:val="008E4364"/>
    <w:rsid w:val="008E43BC"/>
    <w:rsid w:val="008E4436"/>
    <w:rsid w:val="008E4480"/>
    <w:rsid w:val="008E44CC"/>
    <w:rsid w:val="008E458B"/>
    <w:rsid w:val="008E45B1"/>
    <w:rsid w:val="008E4618"/>
    <w:rsid w:val="008E4783"/>
    <w:rsid w:val="008E47B8"/>
    <w:rsid w:val="008E47D1"/>
    <w:rsid w:val="008E4915"/>
    <w:rsid w:val="008E4939"/>
    <w:rsid w:val="008E4A61"/>
    <w:rsid w:val="008E4AE3"/>
    <w:rsid w:val="008E4D03"/>
    <w:rsid w:val="008E4D05"/>
    <w:rsid w:val="008E4D74"/>
    <w:rsid w:val="008E4E64"/>
    <w:rsid w:val="008E4EEF"/>
    <w:rsid w:val="008E4F56"/>
    <w:rsid w:val="008E4F82"/>
    <w:rsid w:val="008E4FC1"/>
    <w:rsid w:val="008E51DF"/>
    <w:rsid w:val="008E5218"/>
    <w:rsid w:val="008E5257"/>
    <w:rsid w:val="008E533E"/>
    <w:rsid w:val="008E5520"/>
    <w:rsid w:val="008E5551"/>
    <w:rsid w:val="008E5562"/>
    <w:rsid w:val="008E581E"/>
    <w:rsid w:val="008E5A11"/>
    <w:rsid w:val="008E5BE4"/>
    <w:rsid w:val="008E5C53"/>
    <w:rsid w:val="008E5DCA"/>
    <w:rsid w:val="008E5DEE"/>
    <w:rsid w:val="008E5EE9"/>
    <w:rsid w:val="008E60A7"/>
    <w:rsid w:val="008E60B6"/>
    <w:rsid w:val="008E61A1"/>
    <w:rsid w:val="008E624C"/>
    <w:rsid w:val="008E62F4"/>
    <w:rsid w:val="008E63CE"/>
    <w:rsid w:val="008E63DD"/>
    <w:rsid w:val="008E6693"/>
    <w:rsid w:val="008E67EA"/>
    <w:rsid w:val="008E686E"/>
    <w:rsid w:val="008E689E"/>
    <w:rsid w:val="008E68D9"/>
    <w:rsid w:val="008E6960"/>
    <w:rsid w:val="008E6C49"/>
    <w:rsid w:val="008E6D24"/>
    <w:rsid w:val="008E6E85"/>
    <w:rsid w:val="008E6F37"/>
    <w:rsid w:val="008E6F6B"/>
    <w:rsid w:val="008E7069"/>
    <w:rsid w:val="008E710E"/>
    <w:rsid w:val="008E7134"/>
    <w:rsid w:val="008E719D"/>
    <w:rsid w:val="008E7251"/>
    <w:rsid w:val="008E72F2"/>
    <w:rsid w:val="008E732D"/>
    <w:rsid w:val="008E7521"/>
    <w:rsid w:val="008E75AF"/>
    <w:rsid w:val="008E77A4"/>
    <w:rsid w:val="008E7822"/>
    <w:rsid w:val="008E78C6"/>
    <w:rsid w:val="008E7975"/>
    <w:rsid w:val="008E79CF"/>
    <w:rsid w:val="008E7AB9"/>
    <w:rsid w:val="008E7EEC"/>
    <w:rsid w:val="008F0087"/>
    <w:rsid w:val="008F0137"/>
    <w:rsid w:val="008F044C"/>
    <w:rsid w:val="008F04C2"/>
    <w:rsid w:val="008F0529"/>
    <w:rsid w:val="008F05B0"/>
    <w:rsid w:val="008F075D"/>
    <w:rsid w:val="008F0770"/>
    <w:rsid w:val="008F0859"/>
    <w:rsid w:val="008F0982"/>
    <w:rsid w:val="008F0A19"/>
    <w:rsid w:val="008F0AA6"/>
    <w:rsid w:val="008F0C0B"/>
    <w:rsid w:val="008F0C6F"/>
    <w:rsid w:val="008F0D18"/>
    <w:rsid w:val="008F0D2E"/>
    <w:rsid w:val="008F0F8C"/>
    <w:rsid w:val="008F0F96"/>
    <w:rsid w:val="008F0FFB"/>
    <w:rsid w:val="008F140F"/>
    <w:rsid w:val="008F147A"/>
    <w:rsid w:val="008F151F"/>
    <w:rsid w:val="008F1558"/>
    <w:rsid w:val="008F1594"/>
    <w:rsid w:val="008F17D4"/>
    <w:rsid w:val="008F1944"/>
    <w:rsid w:val="008F1B37"/>
    <w:rsid w:val="008F1BCE"/>
    <w:rsid w:val="008F1BDB"/>
    <w:rsid w:val="008F1C11"/>
    <w:rsid w:val="008F1DA1"/>
    <w:rsid w:val="008F1DA7"/>
    <w:rsid w:val="008F1E18"/>
    <w:rsid w:val="008F1F87"/>
    <w:rsid w:val="008F2066"/>
    <w:rsid w:val="008F20A5"/>
    <w:rsid w:val="008F21D9"/>
    <w:rsid w:val="008F2251"/>
    <w:rsid w:val="008F2355"/>
    <w:rsid w:val="008F265D"/>
    <w:rsid w:val="008F2836"/>
    <w:rsid w:val="008F28CE"/>
    <w:rsid w:val="008F2A04"/>
    <w:rsid w:val="008F2A13"/>
    <w:rsid w:val="008F2AFC"/>
    <w:rsid w:val="008F2CCC"/>
    <w:rsid w:val="008F2CD5"/>
    <w:rsid w:val="008F2D05"/>
    <w:rsid w:val="008F2DA4"/>
    <w:rsid w:val="008F2DFD"/>
    <w:rsid w:val="008F2EA3"/>
    <w:rsid w:val="008F2F42"/>
    <w:rsid w:val="008F2F8D"/>
    <w:rsid w:val="008F2FD3"/>
    <w:rsid w:val="008F306D"/>
    <w:rsid w:val="008F3140"/>
    <w:rsid w:val="008F318A"/>
    <w:rsid w:val="008F31BE"/>
    <w:rsid w:val="008F3230"/>
    <w:rsid w:val="008F3476"/>
    <w:rsid w:val="008F35DE"/>
    <w:rsid w:val="008F3685"/>
    <w:rsid w:val="008F36FB"/>
    <w:rsid w:val="008F373C"/>
    <w:rsid w:val="008F37A7"/>
    <w:rsid w:val="008F385A"/>
    <w:rsid w:val="008F387B"/>
    <w:rsid w:val="008F3BBC"/>
    <w:rsid w:val="008F3DE4"/>
    <w:rsid w:val="008F3EB4"/>
    <w:rsid w:val="008F400B"/>
    <w:rsid w:val="008F4029"/>
    <w:rsid w:val="008F4041"/>
    <w:rsid w:val="008F4348"/>
    <w:rsid w:val="008F4496"/>
    <w:rsid w:val="008F44C9"/>
    <w:rsid w:val="008F44D0"/>
    <w:rsid w:val="008F44FB"/>
    <w:rsid w:val="008F4607"/>
    <w:rsid w:val="008F46AD"/>
    <w:rsid w:val="008F47DB"/>
    <w:rsid w:val="008F4899"/>
    <w:rsid w:val="008F49F9"/>
    <w:rsid w:val="008F4A25"/>
    <w:rsid w:val="008F4AAE"/>
    <w:rsid w:val="008F4ADC"/>
    <w:rsid w:val="008F4C85"/>
    <w:rsid w:val="008F4DAC"/>
    <w:rsid w:val="008F4F65"/>
    <w:rsid w:val="008F4FCE"/>
    <w:rsid w:val="008F5087"/>
    <w:rsid w:val="008F50D5"/>
    <w:rsid w:val="008F5175"/>
    <w:rsid w:val="008F53BE"/>
    <w:rsid w:val="008F54AE"/>
    <w:rsid w:val="008F557E"/>
    <w:rsid w:val="008F5585"/>
    <w:rsid w:val="008F5624"/>
    <w:rsid w:val="008F5668"/>
    <w:rsid w:val="008F569D"/>
    <w:rsid w:val="008F5724"/>
    <w:rsid w:val="008F575A"/>
    <w:rsid w:val="008F59C0"/>
    <w:rsid w:val="008F5A80"/>
    <w:rsid w:val="008F5A96"/>
    <w:rsid w:val="008F5A98"/>
    <w:rsid w:val="008F5BC6"/>
    <w:rsid w:val="008F5C38"/>
    <w:rsid w:val="008F5C76"/>
    <w:rsid w:val="008F5E4C"/>
    <w:rsid w:val="008F5E6E"/>
    <w:rsid w:val="008F5F58"/>
    <w:rsid w:val="008F5FEE"/>
    <w:rsid w:val="008F63A6"/>
    <w:rsid w:val="008F67F5"/>
    <w:rsid w:val="008F69B7"/>
    <w:rsid w:val="008F6A32"/>
    <w:rsid w:val="008F6B4C"/>
    <w:rsid w:val="008F6DFA"/>
    <w:rsid w:val="008F6EB9"/>
    <w:rsid w:val="008F6EEC"/>
    <w:rsid w:val="008F7117"/>
    <w:rsid w:val="008F720B"/>
    <w:rsid w:val="008F7363"/>
    <w:rsid w:val="008F737A"/>
    <w:rsid w:val="008F7437"/>
    <w:rsid w:val="008F76D4"/>
    <w:rsid w:val="008F77EB"/>
    <w:rsid w:val="008F780C"/>
    <w:rsid w:val="008F7A77"/>
    <w:rsid w:val="008F7A91"/>
    <w:rsid w:val="008F7CB7"/>
    <w:rsid w:val="008F7D37"/>
    <w:rsid w:val="008F7E6E"/>
    <w:rsid w:val="00900087"/>
    <w:rsid w:val="0090017A"/>
    <w:rsid w:val="009001FD"/>
    <w:rsid w:val="0090029C"/>
    <w:rsid w:val="00900308"/>
    <w:rsid w:val="009004BF"/>
    <w:rsid w:val="00900664"/>
    <w:rsid w:val="009006D6"/>
    <w:rsid w:val="009006F0"/>
    <w:rsid w:val="009007FE"/>
    <w:rsid w:val="009008DC"/>
    <w:rsid w:val="00900AB7"/>
    <w:rsid w:val="00900B88"/>
    <w:rsid w:val="00900BFE"/>
    <w:rsid w:val="00900C92"/>
    <w:rsid w:val="00900CA6"/>
    <w:rsid w:val="00900D43"/>
    <w:rsid w:val="00900F00"/>
    <w:rsid w:val="00900F07"/>
    <w:rsid w:val="00900F94"/>
    <w:rsid w:val="00900FDF"/>
    <w:rsid w:val="00901121"/>
    <w:rsid w:val="00901134"/>
    <w:rsid w:val="0090117C"/>
    <w:rsid w:val="00901193"/>
    <w:rsid w:val="00901383"/>
    <w:rsid w:val="00901931"/>
    <w:rsid w:val="00901AC1"/>
    <w:rsid w:val="00901B3D"/>
    <w:rsid w:val="00901E73"/>
    <w:rsid w:val="00901E8B"/>
    <w:rsid w:val="00901EFE"/>
    <w:rsid w:val="00901F26"/>
    <w:rsid w:val="0090204B"/>
    <w:rsid w:val="009020E6"/>
    <w:rsid w:val="0090251C"/>
    <w:rsid w:val="00902618"/>
    <w:rsid w:val="00902731"/>
    <w:rsid w:val="009027E6"/>
    <w:rsid w:val="009027FA"/>
    <w:rsid w:val="009028C3"/>
    <w:rsid w:val="00902940"/>
    <w:rsid w:val="009029B5"/>
    <w:rsid w:val="00902A9B"/>
    <w:rsid w:val="00902B09"/>
    <w:rsid w:val="00902B56"/>
    <w:rsid w:val="00902CBA"/>
    <w:rsid w:val="00902E2D"/>
    <w:rsid w:val="00902E32"/>
    <w:rsid w:val="00902EF6"/>
    <w:rsid w:val="00902F95"/>
    <w:rsid w:val="00903084"/>
    <w:rsid w:val="00903095"/>
    <w:rsid w:val="0090316C"/>
    <w:rsid w:val="00903188"/>
    <w:rsid w:val="009031CD"/>
    <w:rsid w:val="009032DB"/>
    <w:rsid w:val="0090331B"/>
    <w:rsid w:val="009033AC"/>
    <w:rsid w:val="009034CA"/>
    <w:rsid w:val="00903538"/>
    <w:rsid w:val="009035D8"/>
    <w:rsid w:val="00903622"/>
    <w:rsid w:val="00903688"/>
    <w:rsid w:val="009037C8"/>
    <w:rsid w:val="00903907"/>
    <w:rsid w:val="00903A1D"/>
    <w:rsid w:val="00903B03"/>
    <w:rsid w:val="00903CF8"/>
    <w:rsid w:val="00903D85"/>
    <w:rsid w:val="00903DDF"/>
    <w:rsid w:val="0090421F"/>
    <w:rsid w:val="0090429A"/>
    <w:rsid w:val="009042D0"/>
    <w:rsid w:val="009042D7"/>
    <w:rsid w:val="00904319"/>
    <w:rsid w:val="00904380"/>
    <w:rsid w:val="0090439A"/>
    <w:rsid w:val="009045F7"/>
    <w:rsid w:val="00904743"/>
    <w:rsid w:val="00904943"/>
    <w:rsid w:val="00904AB7"/>
    <w:rsid w:val="00904BE6"/>
    <w:rsid w:val="00904BFC"/>
    <w:rsid w:val="00904D98"/>
    <w:rsid w:val="00904EA1"/>
    <w:rsid w:val="00904EEF"/>
    <w:rsid w:val="00904F69"/>
    <w:rsid w:val="00904FFB"/>
    <w:rsid w:val="009050F3"/>
    <w:rsid w:val="00905143"/>
    <w:rsid w:val="009051A4"/>
    <w:rsid w:val="00905203"/>
    <w:rsid w:val="00905295"/>
    <w:rsid w:val="009052A0"/>
    <w:rsid w:val="0090533D"/>
    <w:rsid w:val="0090540E"/>
    <w:rsid w:val="009055CC"/>
    <w:rsid w:val="009055FB"/>
    <w:rsid w:val="009056F4"/>
    <w:rsid w:val="009058C3"/>
    <w:rsid w:val="009058EB"/>
    <w:rsid w:val="00905992"/>
    <w:rsid w:val="009059C5"/>
    <w:rsid w:val="009059CF"/>
    <w:rsid w:val="00905A56"/>
    <w:rsid w:val="00905B5A"/>
    <w:rsid w:val="00905C01"/>
    <w:rsid w:val="00905D46"/>
    <w:rsid w:val="00905DD2"/>
    <w:rsid w:val="00905E24"/>
    <w:rsid w:val="00905E49"/>
    <w:rsid w:val="00905EB8"/>
    <w:rsid w:val="00906055"/>
    <w:rsid w:val="009060A9"/>
    <w:rsid w:val="009060F5"/>
    <w:rsid w:val="00906198"/>
    <w:rsid w:val="009061A6"/>
    <w:rsid w:val="009061DE"/>
    <w:rsid w:val="00906264"/>
    <w:rsid w:val="00906272"/>
    <w:rsid w:val="00906307"/>
    <w:rsid w:val="0090644E"/>
    <w:rsid w:val="00906656"/>
    <w:rsid w:val="00906683"/>
    <w:rsid w:val="009066D7"/>
    <w:rsid w:val="00906724"/>
    <w:rsid w:val="00906726"/>
    <w:rsid w:val="009067DF"/>
    <w:rsid w:val="009067E3"/>
    <w:rsid w:val="009068B1"/>
    <w:rsid w:val="009069FC"/>
    <w:rsid w:val="00906ADE"/>
    <w:rsid w:val="00906BE9"/>
    <w:rsid w:val="00906CE8"/>
    <w:rsid w:val="00906D40"/>
    <w:rsid w:val="00906DD7"/>
    <w:rsid w:val="00906FA8"/>
    <w:rsid w:val="00906FAA"/>
    <w:rsid w:val="00906FF7"/>
    <w:rsid w:val="00907405"/>
    <w:rsid w:val="0090740A"/>
    <w:rsid w:val="009075B8"/>
    <w:rsid w:val="00907610"/>
    <w:rsid w:val="0090762E"/>
    <w:rsid w:val="00907657"/>
    <w:rsid w:val="009076F0"/>
    <w:rsid w:val="0090773C"/>
    <w:rsid w:val="00907765"/>
    <w:rsid w:val="0090779A"/>
    <w:rsid w:val="009077DE"/>
    <w:rsid w:val="0090783B"/>
    <w:rsid w:val="00907841"/>
    <w:rsid w:val="00907A3D"/>
    <w:rsid w:val="00907A4D"/>
    <w:rsid w:val="00907BF5"/>
    <w:rsid w:val="00907DA0"/>
    <w:rsid w:val="00907EB6"/>
    <w:rsid w:val="009100E6"/>
    <w:rsid w:val="0091017E"/>
    <w:rsid w:val="0091020E"/>
    <w:rsid w:val="0091044F"/>
    <w:rsid w:val="009105B4"/>
    <w:rsid w:val="0091077D"/>
    <w:rsid w:val="00910810"/>
    <w:rsid w:val="00910852"/>
    <w:rsid w:val="009108B2"/>
    <w:rsid w:val="00910AC7"/>
    <w:rsid w:val="00910B4E"/>
    <w:rsid w:val="00910D57"/>
    <w:rsid w:val="00910F8C"/>
    <w:rsid w:val="00910FA9"/>
    <w:rsid w:val="00910FB4"/>
    <w:rsid w:val="00910FC9"/>
    <w:rsid w:val="009110EC"/>
    <w:rsid w:val="00911220"/>
    <w:rsid w:val="0091126A"/>
    <w:rsid w:val="0091127E"/>
    <w:rsid w:val="009113B6"/>
    <w:rsid w:val="0091155A"/>
    <w:rsid w:val="00911589"/>
    <w:rsid w:val="00911685"/>
    <w:rsid w:val="0091178A"/>
    <w:rsid w:val="00911843"/>
    <w:rsid w:val="00911B3E"/>
    <w:rsid w:val="00911CC4"/>
    <w:rsid w:val="00911CCA"/>
    <w:rsid w:val="00911E0F"/>
    <w:rsid w:val="00911E18"/>
    <w:rsid w:val="00911F7B"/>
    <w:rsid w:val="0091203D"/>
    <w:rsid w:val="00912110"/>
    <w:rsid w:val="00912157"/>
    <w:rsid w:val="009121F0"/>
    <w:rsid w:val="00912248"/>
    <w:rsid w:val="00912266"/>
    <w:rsid w:val="009122B4"/>
    <w:rsid w:val="009123C7"/>
    <w:rsid w:val="009123ED"/>
    <w:rsid w:val="009123FD"/>
    <w:rsid w:val="00912549"/>
    <w:rsid w:val="0091255F"/>
    <w:rsid w:val="009126A0"/>
    <w:rsid w:val="00912878"/>
    <w:rsid w:val="00912879"/>
    <w:rsid w:val="0091287B"/>
    <w:rsid w:val="009128BA"/>
    <w:rsid w:val="0091290F"/>
    <w:rsid w:val="00912965"/>
    <w:rsid w:val="009129CC"/>
    <w:rsid w:val="009129D1"/>
    <w:rsid w:val="00912A27"/>
    <w:rsid w:val="00912BB3"/>
    <w:rsid w:val="00912D1B"/>
    <w:rsid w:val="00912F44"/>
    <w:rsid w:val="0091305C"/>
    <w:rsid w:val="00913071"/>
    <w:rsid w:val="009132C9"/>
    <w:rsid w:val="00913314"/>
    <w:rsid w:val="0091345E"/>
    <w:rsid w:val="00913534"/>
    <w:rsid w:val="00913535"/>
    <w:rsid w:val="009135DA"/>
    <w:rsid w:val="00913628"/>
    <w:rsid w:val="0091369E"/>
    <w:rsid w:val="009136AD"/>
    <w:rsid w:val="009136B2"/>
    <w:rsid w:val="00913770"/>
    <w:rsid w:val="009137F9"/>
    <w:rsid w:val="00913811"/>
    <w:rsid w:val="009138A0"/>
    <w:rsid w:val="009138AA"/>
    <w:rsid w:val="00913988"/>
    <w:rsid w:val="009139D9"/>
    <w:rsid w:val="00913B6C"/>
    <w:rsid w:val="00913DB8"/>
    <w:rsid w:val="00913DD8"/>
    <w:rsid w:val="00913E5A"/>
    <w:rsid w:val="00913ED3"/>
    <w:rsid w:val="00913F17"/>
    <w:rsid w:val="00913F78"/>
    <w:rsid w:val="00913FF5"/>
    <w:rsid w:val="00913FFE"/>
    <w:rsid w:val="009141F9"/>
    <w:rsid w:val="00914320"/>
    <w:rsid w:val="009144F0"/>
    <w:rsid w:val="00914536"/>
    <w:rsid w:val="0091477E"/>
    <w:rsid w:val="009147CB"/>
    <w:rsid w:val="009148FD"/>
    <w:rsid w:val="009149B9"/>
    <w:rsid w:val="009149D3"/>
    <w:rsid w:val="00914AA8"/>
    <w:rsid w:val="00914B55"/>
    <w:rsid w:val="00914C3B"/>
    <w:rsid w:val="00914D05"/>
    <w:rsid w:val="00914D4F"/>
    <w:rsid w:val="00914D5A"/>
    <w:rsid w:val="00914D5D"/>
    <w:rsid w:val="00914D9B"/>
    <w:rsid w:val="00914E3B"/>
    <w:rsid w:val="00914F75"/>
    <w:rsid w:val="00914FE5"/>
    <w:rsid w:val="00915047"/>
    <w:rsid w:val="009150C9"/>
    <w:rsid w:val="0091518F"/>
    <w:rsid w:val="009153C3"/>
    <w:rsid w:val="00915407"/>
    <w:rsid w:val="00915422"/>
    <w:rsid w:val="009154B0"/>
    <w:rsid w:val="0091556D"/>
    <w:rsid w:val="0091562B"/>
    <w:rsid w:val="0091580C"/>
    <w:rsid w:val="009158BA"/>
    <w:rsid w:val="009158D7"/>
    <w:rsid w:val="00915ABB"/>
    <w:rsid w:val="00915AFD"/>
    <w:rsid w:val="00915C37"/>
    <w:rsid w:val="00915CA8"/>
    <w:rsid w:val="0091621C"/>
    <w:rsid w:val="009162C0"/>
    <w:rsid w:val="00916445"/>
    <w:rsid w:val="00916658"/>
    <w:rsid w:val="00916727"/>
    <w:rsid w:val="00916776"/>
    <w:rsid w:val="0091678F"/>
    <w:rsid w:val="009167ED"/>
    <w:rsid w:val="00916955"/>
    <w:rsid w:val="00916A3C"/>
    <w:rsid w:val="00916A59"/>
    <w:rsid w:val="00916A9F"/>
    <w:rsid w:val="00916AD5"/>
    <w:rsid w:val="00916CC2"/>
    <w:rsid w:val="00916DCA"/>
    <w:rsid w:val="00916DCC"/>
    <w:rsid w:val="00916EAA"/>
    <w:rsid w:val="00916F30"/>
    <w:rsid w:val="00916F31"/>
    <w:rsid w:val="00916F69"/>
    <w:rsid w:val="0091706D"/>
    <w:rsid w:val="009170FA"/>
    <w:rsid w:val="00917176"/>
    <w:rsid w:val="00917185"/>
    <w:rsid w:val="0091738A"/>
    <w:rsid w:val="00917670"/>
    <w:rsid w:val="009176A1"/>
    <w:rsid w:val="00917903"/>
    <w:rsid w:val="00917982"/>
    <w:rsid w:val="00917D37"/>
    <w:rsid w:val="00917D3A"/>
    <w:rsid w:val="00917E60"/>
    <w:rsid w:val="00917ECC"/>
    <w:rsid w:val="00917FA6"/>
    <w:rsid w:val="00917FCC"/>
    <w:rsid w:val="00917FFE"/>
    <w:rsid w:val="009200C5"/>
    <w:rsid w:val="009200F4"/>
    <w:rsid w:val="00920195"/>
    <w:rsid w:val="0092023B"/>
    <w:rsid w:val="009202CA"/>
    <w:rsid w:val="009202FA"/>
    <w:rsid w:val="009202FF"/>
    <w:rsid w:val="0092035A"/>
    <w:rsid w:val="00920448"/>
    <w:rsid w:val="009204AF"/>
    <w:rsid w:val="009204B0"/>
    <w:rsid w:val="00920574"/>
    <w:rsid w:val="0092057E"/>
    <w:rsid w:val="009205C3"/>
    <w:rsid w:val="009205C5"/>
    <w:rsid w:val="0092068D"/>
    <w:rsid w:val="00920941"/>
    <w:rsid w:val="00920A37"/>
    <w:rsid w:val="00920A5D"/>
    <w:rsid w:val="00920A69"/>
    <w:rsid w:val="00920AD6"/>
    <w:rsid w:val="00920C33"/>
    <w:rsid w:val="00920CA3"/>
    <w:rsid w:val="00920D27"/>
    <w:rsid w:val="00920DF6"/>
    <w:rsid w:val="00920E9D"/>
    <w:rsid w:val="00920EDC"/>
    <w:rsid w:val="00920F4F"/>
    <w:rsid w:val="009210F7"/>
    <w:rsid w:val="00921127"/>
    <w:rsid w:val="00921335"/>
    <w:rsid w:val="00921438"/>
    <w:rsid w:val="009214B1"/>
    <w:rsid w:val="009215AC"/>
    <w:rsid w:val="00921892"/>
    <w:rsid w:val="00921AAC"/>
    <w:rsid w:val="00921C77"/>
    <w:rsid w:val="00921DBA"/>
    <w:rsid w:val="00921EA6"/>
    <w:rsid w:val="00922058"/>
    <w:rsid w:val="00922120"/>
    <w:rsid w:val="00922187"/>
    <w:rsid w:val="0092227E"/>
    <w:rsid w:val="009225BB"/>
    <w:rsid w:val="00922607"/>
    <w:rsid w:val="00922613"/>
    <w:rsid w:val="00922787"/>
    <w:rsid w:val="0092287D"/>
    <w:rsid w:val="0092291E"/>
    <w:rsid w:val="0092294D"/>
    <w:rsid w:val="0092298F"/>
    <w:rsid w:val="00922ABF"/>
    <w:rsid w:val="00922C3D"/>
    <w:rsid w:val="00922D09"/>
    <w:rsid w:val="00922F29"/>
    <w:rsid w:val="0092307D"/>
    <w:rsid w:val="00923222"/>
    <w:rsid w:val="00923275"/>
    <w:rsid w:val="00923320"/>
    <w:rsid w:val="00923391"/>
    <w:rsid w:val="0092346C"/>
    <w:rsid w:val="00923486"/>
    <w:rsid w:val="00923721"/>
    <w:rsid w:val="009238AB"/>
    <w:rsid w:val="009239E9"/>
    <w:rsid w:val="00923A9B"/>
    <w:rsid w:val="00923B36"/>
    <w:rsid w:val="00923C2E"/>
    <w:rsid w:val="00923C95"/>
    <w:rsid w:val="00923E44"/>
    <w:rsid w:val="00923E9A"/>
    <w:rsid w:val="00923EFF"/>
    <w:rsid w:val="00923F10"/>
    <w:rsid w:val="0092412B"/>
    <w:rsid w:val="00924181"/>
    <w:rsid w:val="00924405"/>
    <w:rsid w:val="0092456A"/>
    <w:rsid w:val="009247CD"/>
    <w:rsid w:val="009248BD"/>
    <w:rsid w:val="00924923"/>
    <w:rsid w:val="00924997"/>
    <w:rsid w:val="00924A27"/>
    <w:rsid w:val="00924AB1"/>
    <w:rsid w:val="00924B3F"/>
    <w:rsid w:val="00924E14"/>
    <w:rsid w:val="00924FC9"/>
    <w:rsid w:val="00925616"/>
    <w:rsid w:val="00925751"/>
    <w:rsid w:val="009257BB"/>
    <w:rsid w:val="009257BE"/>
    <w:rsid w:val="00925978"/>
    <w:rsid w:val="00925982"/>
    <w:rsid w:val="009259FA"/>
    <w:rsid w:val="00925AE4"/>
    <w:rsid w:val="00925C55"/>
    <w:rsid w:val="00925E8C"/>
    <w:rsid w:val="00925F0F"/>
    <w:rsid w:val="00925F66"/>
    <w:rsid w:val="00926016"/>
    <w:rsid w:val="0092602D"/>
    <w:rsid w:val="009261C4"/>
    <w:rsid w:val="00926223"/>
    <w:rsid w:val="009262A3"/>
    <w:rsid w:val="00926360"/>
    <w:rsid w:val="009263AE"/>
    <w:rsid w:val="0092651A"/>
    <w:rsid w:val="00926581"/>
    <w:rsid w:val="0092658A"/>
    <w:rsid w:val="009265CB"/>
    <w:rsid w:val="0092678A"/>
    <w:rsid w:val="009267DE"/>
    <w:rsid w:val="00926834"/>
    <w:rsid w:val="00926C4C"/>
    <w:rsid w:val="00926DED"/>
    <w:rsid w:val="0092707A"/>
    <w:rsid w:val="009270C3"/>
    <w:rsid w:val="0092715A"/>
    <w:rsid w:val="0092715D"/>
    <w:rsid w:val="00927194"/>
    <w:rsid w:val="00927244"/>
    <w:rsid w:val="009272F6"/>
    <w:rsid w:val="0092733D"/>
    <w:rsid w:val="00927460"/>
    <w:rsid w:val="009274F7"/>
    <w:rsid w:val="009275F2"/>
    <w:rsid w:val="009275FA"/>
    <w:rsid w:val="00927799"/>
    <w:rsid w:val="009277C5"/>
    <w:rsid w:val="009277E6"/>
    <w:rsid w:val="009278F6"/>
    <w:rsid w:val="00927AAF"/>
    <w:rsid w:val="00927AC1"/>
    <w:rsid w:val="00927B4B"/>
    <w:rsid w:val="00927CEF"/>
    <w:rsid w:val="00927DEB"/>
    <w:rsid w:val="00927DFD"/>
    <w:rsid w:val="00927E6B"/>
    <w:rsid w:val="00930028"/>
    <w:rsid w:val="009300F3"/>
    <w:rsid w:val="00930122"/>
    <w:rsid w:val="00930147"/>
    <w:rsid w:val="00930150"/>
    <w:rsid w:val="00930180"/>
    <w:rsid w:val="009301A5"/>
    <w:rsid w:val="009301A8"/>
    <w:rsid w:val="00930236"/>
    <w:rsid w:val="00930305"/>
    <w:rsid w:val="009303CE"/>
    <w:rsid w:val="009303F2"/>
    <w:rsid w:val="0093066F"/>
    <w:rsid w:val="00930768"/>
    <w:rsid w:val="009307AD"/>
    <w:rsid w:val="00930836"/>
    <w:rsid w:val="00930894"/>
    <w:rsid w:val="009308A1"/>
    <w:rsid w:val="009308A3"/>
    <w:rsid w:val="00930934"/>
    <w:rsid w:val="00930972"/>
    <w:rsid w:val="00930993"/>
    <w:rsid w:val="009309E9"/>
    <w:rsid w:val="00930A12"/>
    <w:rsid w:val="00930A5E"/>
    <w:rsid w:val="00930AB4"/>
    <w:rsid w:val="00930BA4"/>
    <w:rsid w:val="00930DCD"/>
    <w:rsid w:val="00930F93"/>
    <w:rsid w:val="00931096"/>
    <w:rsid w:val="00931286"/>
    <w:rsid w:val="00931527"/>
    <w:rsid w:val="0093155C"/>
    <w:rsid w:val="00931593"/>
    <w:rsid w:val="009315C3"/>
    <w:rsid w:val="0093176B"/>
    <w:rsid w:val="0093179C"/>
    <w:rsid w:val="0093181B"/>
    <w:rsid w:val="009318C2"/>
    <w:rsid w:val="009318FF"/>
    <w:rsid w:val="00931B31"/>
    <w:rsid w:val="00931EC1"/>
    <w:rsid w:val="0093202B"/>
    <w:rsid w:val="009320DE"/>
    <w:rsid w:val="0093224D"/>
    <w:rsid w:val="0093227D"/>
    <w:rsid w:val="009322BE"/>
    <w:rsid w:val="009324AF"/>
    <w:rsid w:val="009324F6"/>
    <w:rsid w:val="009325B2"/>
    <w:rsid w:val="009325E5"/>
    <w:rsid w:val="009326C2"/>
    <w:rsid w:val="009327C5"/>
    <w:rsid w:val="009328C9"/>
    <w:rsid w:val="00932B33"/>
    <w:rsid w:val="00932C1D"/>
    <w:rsid w:val="00932C7D"/>
    <w:rsid w:val="00932DF7"/>
    <w:rsid w:val="00932E26"/>
    <w:rsid w:val="00932E8E"/>
    <w:rsid w:val="00932EE2"/>
    <w:rsid w:val="00933050"/>
    <w:rsid w:val="0093306D"/>
    <w:rsid w:val="009330AE"/>
    <w:rsid w:val="009330DE"/>
    <w:rsid w:val="0093317F"/>
    <w:rsid w:val="0093320E"/>
    <w:rsid w:val="009333AA"/>
    <w:rsid w:val="009334B8"/>
    <w:rsid w:val="009335A8"/>
    <w:rsid w:val="009335CE"/>
    <w:rsid w:val="00933702"/>
    <w:rsid w:val="0093370A"/>
    <w:rsid w:val="00933847"/>
    <w:rsid w:val="0093391B"/>
    <w:rsid w:val="00933B39"/>
    <w:rsid w:val="00933B3B"/>
    <w:rsid w:val="00933D3A"/>
    <w:rsid w:val="00933F49"/>
    <w:rsid w:val="0093401B"/>
    <w:rsid w:val="0093401F"/>
    <w:rsid w:val="0093410F"/>
    <w:rsid w:val="0093411D"/>
    <w:rsid w:val="0093413B"/>
    <w:rsid w:val="0093415B"/>
    <w:rsid w:val="009345EA"/>
    <w:rsid w:val="00934652"/>
    <w:rsid w:val="00934663"/>
    <w:rsid w:val="0093466B"/>
    <w:rsid w:val="0093468A"/>
    <w:rsid w:val="0093468C"/>
    <w:rsid w:val="009346D2"/>
    <w:rsid w:val="00934779"/>
    <w:rsid w:val="00934AB4"/>
    <w:rsid w:val="00934C5A"/>
    <w:rsid w:val="00934CC3"/>
    <w:rsid w:val="00934DD5"/>
    <w:rsid w:val="00934DFA"/>
    <w:rsid w:val="00934F16"/>
    <w:rsid w:val="00934FBC"/>
    <w:rsid w:val="00935224"/>
    <w:rsid w:val="0093522D"/>
    <w:rsid w:val="00935233"/>
    <w:rsid w:val="00935377"/>
    <w:rsid w:val="009354D7"/>
    <w:rsid w:val="009354E9"/>
    <w:rsid w:val="009355EC"/>
    <w:rsid w:val="00935654"/>
    <w:rsid w:val="009356B0"/>
    <w:rsid w:val="009357FB"/>
    <w:rsid w:val="0093585D"/>
    <w:rsid w:val="009358D7"/>
    <w:rsid w:val="00935A30"/>
    <w:rsid w:val="00935A3D"/>
    <w:rsid w:val="00935AA6"/>
    <w:rsid w:val="00935B27"/>
    <w:rsid w:val="00935BB7"/>
    <w:rsid w:val="00935DE5"/>
    <w:rsid w:val="00935E2E"/>
    <w:rsid w:val="00935E33"/>
    <w:rsid w:val="00935FAC"/>
    <w:rsid w:val="00935FFA"/>
    <w:rsid w:val="00936009"/>
    <w:rsid w:val="009360A6"/>
    <w:rsid w:val="00936121"/>
    <w:rsid w:val="009364B5"/>
    <w:rsid w:val="009364D2"/>
    <w:rsid w:val="009365B3"/>
    <w:rsid w:val="0093678E"/>
    <w:rsid w:val="00936853"/>
    <w:rsid w:val="009368F5"/>
    <w:rsid w:val="00936AF2"/>
    <w:rsid w:val="00936BA1"/>
    <w:rsid w:val="00936C28"/>
    <w:rsid w:val="00936CDD"/>
    <w:rsid w:val="00936CEB"/>
    <w:rsid w:val="00936D0C"/>
    <w:rsid w:val="00936D74"/>
    <w:rsid w:val="00936E1A"/>
    <w:rsid w:val="00936F6C"/>
    <w:rsid w:val="00936FEA"/>
    <w:rsid w:val="00937437"/>
    <w:rsid w:val="00937496"/>
    <w:rsid w:val="0093753D"/>
    <w:rsid w:val="0093769D"/>
    <w:rsid w:val="00937718"/>
    <w:rsid w:val="00937812"/>
    <w:rsid w:val="0093788C"/>
    <w:rsid w:val="009378D6"/>
    <w:rsid w:val="0093796D"/>
    <w:rsid w:val="00937A60"/>
    <w:rsid w:val="00937AC8"/>
    <w:rsid w:val="00937AE7"/>
    <w:rsid w:val="00937C10"/>
    <w:rsid w:val="00937CCB"/>
    <w:rsid w:val="00937CCC"/>
    <w:rsid w:val="00937CD4"/>
    <w:rsid w:val="00937D10"/>
    <w:rsid w:val="00937D38"/>
    <w:rsid w:val="00937E07"/>
    <w:rsid w:val="00937E18"/>
    <w:rsid w:val="00937E5D"/>
    <w:rsid w:val="00937EB4"/>
    <w:rsid w:val="009401EE"/>
    <w:rsid w:val="009402A9"/>
    <w:rsid w:val="009404CB"/>
    <w:rsid w:val="009405B3"/>
    <w:rsid w:val="00940679"/>
    <w:rsid w:val="009408C1"/>
    <w:rsid w:val="009409A7"/>
    <w:rsid w:val="009409F1"/>
    <w:rsid w:val="00940BA0"/>
    <w:rsid w:val="00940BDB"/>
    <w:rsid w:val="00940C8D"/>
    <w:rsid w:val="00940D98"/>
    <w:rsid w:val="00940EF2"/>
    <w:rsid w:val="00940F19"/>
    <w:rsid w:val="00941013"/>
    <w:rsid w:val="009410DB"/>
    <w:rsid w:val="00941365"/>
    <w:rsid w:val="0094152F"/>
    <w:rsid w:val="009415CE"/>
    <w:rsid w:val="00941631"/>
    <w:rsid w:val="00941694"/>
    <w:rsid w:val="009416CA"/>
    <w:rsid w:val="00941918"/>
    <w:rsid w:val="009419EC"/>
    <w:rsid w:val="00941B6C"/>
    <w:rsid w:val="00941DC9"/>
    <w:rsid w:val="00941E21"/>
    <w:rsid w:val="00941F38"/>
    <w:rsid w:val="009421D7"/>
    <w:rsid w:val="00942218"/>
    <w:rsid w:val="00942494"/>
    <w:rsid w:val="009424AB"/>
    <w:rsid w:val="00942600"/>
    <w:rsid w:val="00942809"/>
    <w:rsid w:val="0094281D"/>
    <w:rsid w:val="00942A49"/>
    <w:rsid w:val="00942A4C"/>
    <w:rsid w:val="00942B21"/>
    <w:rsid w:val="00942DD4"/>
    <w:rsid w:val="00942FC3"/>
    <w:rsid w:val="009430B4"/>
    <w:rsid w:val="00943101"/>
    <w:rsid w:val="00943270"/>
    <w:rsid w:val="009432A4"/>
    <w:rsid w:val="0094331D"/>
    <w:rsid w:val="00943473"/>
    <w:rsid w:val="00943486"/>
    <w:rsid w:val="0094363D"/>
    <w:rsid w:val="009436BD"/>
    <w:rsid w:val="0094370B"/>
    <w:rsid w:val="009437FC"/>
    <w:rsid w:val="00943802"/>
    <w:rsid w:val="00943908"/>
    <w:rsid w:val="00943972"/>
    <w:rsid w:val="009439C0"/>
    <w:rsid w:val="00943CEC"/>
    <w:rsid w:val="00943EBD"/>
    <w:rsid w:val="00943F1E"/>
    <w:rsid w:val="009440CD"/>
    <w:rsid w:val="00944156"/>
    <w:rsid w:val="00944236"/>
    <w:rsid w:val="009443BC"/>
    <w:rsid w:val="009443E7"/>
    <w:rsid w:val="00944445"/>
    <w:rsid w:val="00944481"/>
    <w:rsid w:val="009444A8"/>
    <w:rsid w:val="009445D6"/>
    <w:rsid w:val="009446A8"/>
    <w:rsid w:val="009446CC"/>
    <w:rsid w:val="00944872"/>
    <w:rsid w:val="00944A32"/>
    <w:rsid w:val="00944B8F"/>
    <w:rsid w:val="00944E50"/>
    <w:rsid w:val="00944EB4"/>
    <w:rsid w:val="00944ED0"/>
    <w:rsid w:val="00945016"/>
    <w:rsid w:val="00945159"/>
    <w:rsid w:val="00945281"/>
    <w:rsid w:val="00945363"/>
    <w:rsid w:val="009453D0"/>
    <w:rsid w:val="0094553B"/>
    <w:rsid w:val="00945773"/>
    <w:rsid w:val="009458C2"/>
    <w:rsid w:val="0094597C"/>
    <w:rsid w:val="00945AF6"/>
    <w:rsid w:val="00945C64"/>
    <w:rsid w:val="00945D37"/>
    <w:rsid w:val="00945DF6"/>
    <w:rsid w:val="00945E57"/>
    <w:rsid w:val="00945ECB"/>
    <w:rsid w:val="00945F4C"/>
    <w:rsid w:val="00945FB7"/>
    <w:rsid w:val="00946004"/>
    <w:rsid w:val="009461A4"/>
    <w:rsid w:val="009463CA"/>
    <w:rsid w:val="009463CD"/>
    <w:rsid w:val="009463E2"/>
    <w:rsid w:val="00946745"/>
    <w:rsid w:val="00946845"/>
    <w:rsid w:val="00946903"/>
    <w:rsid w:val="00946939"/>
    <w:rsid w:val="0094698D"/>
    <w:rsid w:val="009469A2"/>
    <w:rsid w:val="00946A9F"/>
    <w:rsid w:val="00946AA9"/>
    <w:rsid w:val="00946ACB"/>
    <w:rsid w:val="00946D4D"/>
    <w:rsid w:val="00946D84"/>
    <w:rsid w:val="00946ED3"/>
    <w:rsid w:val="00946F65"/>
    <w:rsid w:val="00946FA4"/>
    <w:rsid w:val="00947107"/>
    <w:rsid w:val="00947116"/>
    <w:rsid w:val="00947141"/>
    <w:rsid w:val="00947148"/>
    <w:rsid w:val="0094731E"/>
    <w:rsid w:val="0094740A"/>
    <w:rsid w:val="00947476"/>
    <w:rsid w:val="00947480"/>
    <w:rsid w:val="009477C9"/>
    <w:rsid w:val="009477E8"/>
    <w:rsid w:val="0094783A"/>
    <w:rsid w:val="00947DBA"/>
    <w:rsid w:val="00947E20"/>
    <w:rsid w:val="00947F4A"/>
    <w:rsid w:val="009500F9"/>
    <w:rsid w:val="0095011C"/>
    <w:rsid w:val="0095011D"/>
    <w:rsid w:val="00950287"/>
    <w:rsid w:val="00950534"/>
    <w:rsid w:val="009505FF"/>
    <w:rsid w:val="009507E0"/>
    <w:rsid w:val="009507F7"/>
    <w:rsid w:val="00950811"/>
    <w:rsid w:val="00950A3E"/>
    <w:rsid w:val="00950BCE"/>
    <w:rsid w:val="00950C14"/>
    <w:rsid w:val="00950D75"/>
    <w:rsid w:val="00950DB9"/>
    <w:rsid w:val="00950DE1"/>
    <w:rsid w:val="00950E00"/>
    <w:rsid w:val="00950EA1"/>
    <w:rsid w:val="00950F6F"/>
    <w:rsid w:val="009511DC"/>
    <w:rsid w:val="009511F1"/>
    <w:rsid w:val="00951295"/>
    <w:rsid w:val="00951380"/>
    <w:rsid w:val="009513D9"/>
    <w:rsid w:val="00951496"/>
    <w:rsid w:val="009514DA"/>
    <w:rsid w:val="009514E8"/>
    <w:rsid w:val="0095179A"/>
    <w:rsid w:val="009519AF"/>
    <w:rsid w:val="009519BB"/>
    <w:rsid w:val="00951A24"/>
    <w:rsid w:val="00951B1A"/>
    <w:rsid w:val="00951C3A"/>
    <w:rsid w:val="00951FC4"/>
    <w:rsid w:val="00951FEA"/>
    <w:rsid w:val="00952131"/>
    <w:rsid w:val="00952199"/>
    <w:rsid w:val="009523FA"/>
    <w:rsid w:val="00952600"/>
    <w:rsid w:val="0095261A"/>
    <w:rsid w:val="00952B09"/>
    <w:rsid w:val="00952B3C"/>
    <w:rsid w:val="00952C86"/>
    <w:rsid w:val="00952D0B"/>
    <w:rsid w:val="00952DDF"/>
    <w:rsid w:val="00952E53"/>
    <w:rsid w:val="00952F0D"/>
    <w:rsid w:val="00952FBD"/>
    <w:rsid w:val="009530FE"/>
    <w:rsid w:val="0095319B"/>
    <w:rsid w:val="009532A5"/>
    <w:rsid w:val="0095336B"/>
    <w:rsid w:val="00953453"/>
    <w:rsid w:val="00953622"/>
    <w:rsid w:val="00953829"/>
    <w:rsid w:val="0095383B"/>
    <w:rsid w:val="0095384A"/>
    <w:rsid w:val="00953975"/>
    <w:rsid w:val="00953988"/>
    <w:rsid w:val="00953A87"/>
    <w:rsid w:val="00953AB2"/>
    <w:rsid w:val="00953AC6"/>
    <w:rsid w:val="00953B06"/>
    <w:rsid w:val="00953B1B"/>
    <w:rsid w:val="00953BC0"/>
    <w:rsid w:val="00953BCF"/>
    <w:rsid w:val="00953BDA"/>
    <w:rsid w:val="00953D6B"/>
    <w:rsid w:val="00953E35"/>
    <w:rsid w:val="009541BE"/>
    <w:rsid w:val="009541F7"/>
    <w:rsid w:val="00954205"/>
    <w:rsid w:val="0095438C"/>
    <w:rsid w:val="009543C5"/>
    <w:rsid w:val="009543FC"/>
    <w:rsid w:val="0095443B"/>
    <w:rsid w:val="00954541"/>
    <w:rsid w:val="00954657"/>
    <w:rsid w:val="009546BC"/>
    <w:rsid w:val="00954926"/>
    <w:rsid w:val="00954B31"/>
    <w:rsid w:val="00954C70"/>
    <w:rsid w:val="00954C91"/>
    <w:rsid w:val="00954C9D"/>
    <w:rsid w:val="00955048"/>
    <w:rsid w:val="00955056"/>
    <w:rsid w:val="00955067"/>
    <w:rsid w:val="00955071"/>
    <w:rsid w:val="009550AB"/>
    <w:rsid w:val="009550FA"/>
    <w:rsid w:val="009551CB"/>
    <w:rsid w:val="0095543A"/>
    <w:rsid w:val="009554C8"/>
    <w:rsid w:val="00955678"/>
    <w:rsid w:val="00955709"/>
    <w:rsid w:val="009558F4"/>
    <w:rsid w:val="009559ED"/>
    <w:rsid w:val="00955B52"/>
    <w:rsid w:val="00955BA7"/>
    <w:rsid w:val="00955BD0"/>
    <w:rsid w:val="00955BFF"/>
    <w:rsid w:val="00955C05"/>
    <w:rsid w:val="00955C37"/>
    <w:rsid w:val="00955EC5"/>
    <w:rsid w:val="00955EEB"/>
    <w:rsid w:val="00955FDE"/>
    <w:rsid w:val="00956089"/>
    <w:rsid w:val="00956242"/>
    <w:rsid w:val="009563A3"/>
    <w:rsid w:val="009563CF"/>
    <w:rsid w:val="00956433"/>
    <w:rsid w:val="00956468"/>
    <w:rsid w:val="009565C3"/>
    <w:rsid w:val="00956631"/>
    <w:rsid w:val="00956655"/>
    <w:rsid w:val="0095666E"/>
    <w:rsid w:val="009567CA"/>
    <w:rsid w:val="009567F2"/>
    <w:rsid w:val="00956809"/>
    <w:rsid w:val="00956BA6"/>
    <w:rsid w:val="00956C47"/>
    <w:rsid w:val="00956CAA"/>
    <w:rsid w:val="00956D13"/>
    <w:rsid w:val="00956F36"/>
    <w:rsid w:val="00957108"/>
    <w:rsid w:val="009571A9"/>
    <w:rsid w:val="0095730E"/>
    <w:rsid w:val="00957496"/>
    <w:rsid w:val="009574B7"/>
    <w:rsid w:val="009574C9"/>
    <w:rsid w:val="0095754F"/>
    <w:rsid w:val="00957562"/>
    <w:rsid w:val="00957591"/>
    <w:rsid w:val="0095767C"/>
    <w:rsid w:val="0095768E"/>
    <w:rsid w:val="0095779C"/>
    <w:rsid w:val="00957947"/>
    <w:rsid w:val="0095794F"/>
    <w:rsid w:val="00957BA6"/>
    <w:rsid w:val="00957C4F"/>
    <w:rsid w:val="00957DA1"/>
    <w:rsid w:val="00957E40"/>
    <w:rsid w:val="00957E64"/>
    <w:rsid w:val="00957FD7"/>
    <w:rsid w:val="00960018"/>
    <w:rsid w:val="00960090"/>
    <w:rsid w:val="00960114"/>
    <w:rsid w:val="0096026D"/>
    <w:rsid w:val="00960277"/>
    <w:rsid w:val="00960285"/>
    <w:rsid w:val="0096048B"/>
    <w:rsid w:val="0096057C"/>
    <w:rsid w:val="00960653"/>
    <w:rsid w:val="00960660"/>
    <w:rsid w:val="009607EC"/>
    <w:rsid w:val="009607F7"/>
    <w:rsid w:val="00960865"/>
    <w:rsid w:val="009608A0"/>
    <w:rsid w:val="00960921"/>
    <w:rsid w:val="0096099B"/>
    <w:rsid w:val="00960A77"/>
    <w:rsid w:val="00960B6D"/>
    <w:rsid w:val="00960C9E"/>
    <w:rsid w:val="00960D3A"/>
    <w:rsid w:val="00960D53"/>
    <w:rsid w:val="00960DA2"/>
    <w:rsid w:val="00960DA8"/>
    <w:rsid w:val="00960E6D"/>
    <w:rsid w:val="00960EA2"/>
    <w:rsid w:val="00960EBE"/>
    <w:rsid w:val="00960EE8"/>
    <w:rsid w:val="0096113C"/>
    <w:rsid w:val="00961140"/>
    <w:rsid w:val="0096120F"/>
    <w:rsid w:val="0096123F"/>
    <w:rsid w:val="009612C8"/>
    <w:rsid w:val="0096146D"/>
    <w:rsid w:val="00961495"/>
    <w:rsid w:val="009615BE"/>
    <w:rsid w:val="009617B8"/>
    <w:rsid w:val="00961860"/>
    <w:rsid w:val="009618CF"/>
    <w:rsid w:val="009619C6"/>
    <w:rsid w:val="00961B14"/>
    <w:rsid w:val="00961C36"/>
    <w:rsid w:val="00961D37"/>
    <w:rsid w:val="00961DE8"/>
    <w:rsid w:val="00961DEC"/>
    <w:rsid w:val="00961E4D"/>
    <w:rsid w:val="00961EB8"/>
    <w:rsid w:val="00961F85"/>
    <w:rsid w:val="00961F91"/>
    <w:rsid w:val="00961FB1"/>
    <w:rsid w:val="0096202D"/>
    <w:rsid w:val="00962110"/>
    <w:rsid w:val="009621D8"/>
    <w:rsid w:val="0096221A"/>
    <w:rsid w:val="0096238B"/>
    <w:rsid w:val="009623B4"/>
    <w:rsid w:val="00962434"/>
    <w:rsid w:val="00962571"/>
    <w:rsid w:val="009625E2"/>
    <w:rsid w:val="00962643"/>
    <w:rsid w:val="0096265B"/>
    <w:rsid w:val="00962682"/>
    <w:rsid w:val="0096288F"/>
    <w:rsid w:val="00962A02"/>
    <w:rsid w:val="00962A30"/>
    <w:rsid w:val="00962AC7"/>
    <w:rsid w:val="00962AE0"/>
    <w:rsid w:val="00962BF3"/>
    <w:rsid w:val="00962C83"/>
    <w:rsid w:val="00962D22"/>
    <w:rsid w:val="00962D47"/>
    <w:rsid w:val="00962DC0"/>
    <w:rsid w:val="00962F6D"/>
    <w:rsid w:val="00963030"/>
    <w:rsid w:val="0096316D"/>
    <w:rsid w:val="00963225"/>
    <w:rsid w:val="009633D3"/>
    <w:rsid w:val="0096351F"/>
    <w:rsid w:val="0096373E"/>
    <w:rsid w:val="0096387E"/>
    <w:rsid w:val="00963AB7"/>
    <w:rsid w:val="00963B70"/>
    <w:rsid w:val="00963D14"/>
    <w:rsid w:val="00963DAF"/>
    <w:rsid w:val="00963ED3"/>
    <w:rsid w:val="00964002"/>
    <w:rsid w:val="00964040"/>
    <w:rsid w:val="00964093"/>
    <w:rsid w:val="009640C9"/>
    <w:rsid w:val="00964164"/>
    <w:rsid w:val="00964363"/>
    <w:rsid w:val="009643B7"/>
    <w:rsid w:val="00964418"/>
    <w:rsid w:val="0096459A"/>
    <w:rsid w:val="00964625"/>
    <w:rsid w:val="009646B2"/>
    <w:rsid w:val="00964732"/>
    <w:rsid w:val="0096480D"/>
    <w:rsid w:val="0096483B"/>
    <w:rsid w:val="00964874"/>
    <w:rsid w:val="00964950"/>
    <w:rsid w:val="00964986"/>
    <w:rsid w:val="009649CB"/>
    <w:rsid w:val="00964A93"/>
    <w:rsid w:val="00964BB7"/>
    <w:rsid w:val="00964D08"/>
    <w:rsid w:val="00964D09"/>
    <w:rsid w:val="00964D22"/>
    <w:rsid w:val="00964D7B"/>
    <w:rsid w:val="00964E8D"/>
    <w:rsid w:val="00964EE6"/>
    <w:rsid w:val="00964F0D"/>
    <w:rsid w:val="00965010"/>
    <w:rsid w:val="009650D6"/>
    <w:rsid w:val="00965106"/>
    <w:rsid w:val="00965355"/>
    <w:rsid w:val="0096536E"/>
    <w:rsid w:val="009656C7"/>
    <w:rsid w:val="00965720"/>
    <w:rsid w:val="00965740"/>
    <w:rsid w:val="0096586F"/>
    <w:rsid w:val="00965A24"/>
    <w:rsid w:val="00965D52"/>
    <w:rsid w:val="00965D74"/>
    <w:rsid w:val="00965DCA"/>
    <w:rsid w:val="00965DD7"/>
    <w:rsid w:val="00965DF2"/>
    <w:rsid w:val="00965F00"/>
    <w:rsid w:val="00965F2A"/>
    <w:rsid w:val="0096609C"/>
    <w:rsid w:val="00966199"/>
    <w:rsid w:val="00966237"/>
    <w:rsid w:val="00966322"/>
    <w:rsid w:val="00966339"/>
    <w:rsid w:val="009663C9"/>
    <w:rsid w:val="009663D0"/>
    <w:rsid w:val="009663F4"/>
    <w:rsid w:val="009664C4"/>
    <w:rsid w:val="009664F7"/>
    <w:rsid w:val="009665F0"/>
    <w:rsid w:val="00966600"/>
    <w:rsid w:val="0096668B"/>
    <w:rsid w:val="009666AD"/>
    <w:rsid w:val="009666CF"/>
    <w:rsid w:val="00966712"/>
    <w:rsid w:val="00966804"/>
    <w:rsid w:val="00966879"/>
    <w:rsid w:val="009668D9"/>
    <w:rsid w:val="009669E9"/>
    <w:rsid w:val="00966A4F"/>
    <w:rsid w:val="00966C7A"/>
    <w:rsid w:val="00966D19"/>
    <w:rsid w:val="00966E13"/>
    <w:rsid w:val="00966E42"/>
    <w:rsid w:val="00966FD7"/>
    <w:rsid w:val="00967099"/>
    <w:rsid w:val="009670B6"/>
    <w:rsid w:val="00967152"/>
    <w:rsid w:val="009671C4"/>
    <w:rsid w:val="009672D5"/>
    <w:rsid w:val="00967303"/>
    <w:rsid w:val="00967358"/>
    <w:rsid w:val="0096755E"/>
    <w:rsid w:val="009677E8"/>
    <w:rsid w:val="0096786F"/>
    <w:rsid w:val="00967936"/>
    <w:rsid w:val="009679F8"/>
    <w:rsid w:val="00967A17"/>
    <w:rsid w:val="00967BB1"/>
    <w:rsid w:val="00967CF8"/>
    <w:rsid w:val="00967F97"/>
    <w:rsid w:val="00967FD1"/>
    <w:rsid w:val="0097011F"/>
    <w:rsid w:val="00970198"/>
    <w:rsid w:val="009702C0"/>
    <w:rsid w:val="009702CD"/>
    <w:rsid w:val="00970305"/>
    <w:rsid w:val="009703FD"/>
    <w:rsid w:val="009704D0"/>
    <w:rsid w:val="00970709"/>
    <w:rsid w:val="0097096E"/>
    <w:rsid w:val="009709ED"/>
    <w:rsid w:val="00970A2E"/>
    <w:rsid w:val="00970A8A"/>
    <w:rsid w:val="00970ACF"/>
    <w:rsid w:val="00970B3A"/>
    <w:rsid w:val="00970C3F"/>
    <w:rsid w:val="00970D73"/>
    <w:rsid w:val="00970F0E"/>
    <w:rsid w:val="00970FB1"/>
    <w:rsid w:val="009711A4"/>
    <w:rsid w:val="00971251"/>
    <w:rsid w:val="009714F8"/>
    <w:rsid w:val="00971526"/>
    <w:rsid w:val="00971861"/>
    <w:rsid w:val="009719C8"/>
    <w:rsid w:val="00971A18"/>
    <w:rsid w:val="00971B40"/>
    <w:rsid w:val="00971C83"/>
    <w:rsid w:val="00971D46"/>
    <w:rsid w:val="00971F5F"/>
    <w:rsid w:val="0097244E"/>
    <w:rsid w:val="00972696"/>
    <w:rsid w:val="009727CE"/>
    <w:rsid w:val="0097286E"/>
    <w:rsid w:val="00972919"/>
    <w:rsid w:val="00972A08"/>
    <w:rsid w:val="00972AF1"/>
    <w:rsid w:val="00972B64"/>
    <w:rsid w:val="00972B73"/>
    <w:rsid w:val="00972B99"/>
    <w:rsid w:val="00972BF6"/>
    <w:rsid w:val="00972CA4"/>
    <w:rsid w:val="00972E12"/>
    <w:rsid w:val="00972EA2"/>
    <w:rsid w:val="00972F1E"/>
    <w:rsid w:val="00972F62"/>
    <w:rsid w:val="00972F90"/>
    <w:rsid w:val="00972FE1"/>
    <w:rsid w:val="00973012"/>
    <w:rsid w:val="009730B8"/>
    <w:rsid w:val="00973206"/>
    <w:rsid w:val="00973207"/>
    <w:rsid w:val="0097321E"/>
    <w:rsid w:val="0097328A"/>
    <w:rsid w:val="009732CB"/>
    <w:rsid w:val="0097334D"/>
    <w:rsid w:val="009733E9"/>
    <w:rsid w:val="00973591"/>
    <w:rsid w:val="0097391F"/>
    <w:rsid w:val="00973BDB"/>
    <w:rsid w:val="00973D73"/>
    <w:rsid w:val="00973DD4"/>
    <w:rsid w:val="00973FF8"/>
    <w:rsid w:val="009740F8"/>
    <w:rsid w:val="00974113"/>
    <w:rsid w:val="0097418B"/>
    <w:rsid w:val="009741A9"/>
    <w:rsid w:val="00974399"/>
    <w:rsid w:val="00974401"/>
    <w:rsid w:val="009745E7"/>
    <w:rsid w:val="009747C1"/>
    <w:rsid w:val="009747CE"/>
    <w:rsid w:val="009747DC"/>
    <w:rsid w:val="00974944"/>
    <w:rsid w:val="00974A0C"/>
    <w:rsid w:val="00974A3D"/>
    <w:rsid w:val="00974A71"/>
    <w:rsid w:val="00974B34"/>
    <w:rsid w:val="00974C2B"/>
    <w:rsid w:val="00974D27"/>
    <w:rsid w:val="00974D95"/>
    <w:rsid w:val="00974EC2"/>
    <w:rsid w:val="00974F2C"/>
    <w:rsid w:val="00975020"/>
    <w:rsid w:val="00975083"/>
    <w:rsid w:val="00975155"/>
    <w:rsid w:val="00975319"/>
    <w:rsid w:val="0097531B"/>
    <w:rsid w:val="00975402"/>
    <w:rsid w:val="009754DA"/>
    <w:rsid w:val="009754E8"/>
    <w:rsid w:val="0097557A"/>
    <w:rsid w:val="00975694"/>
    <w:rsid w:val="009756FF"/>
    <w:rsid w:val="0097576F"/>
    <w:rsid w:val="009758C8"/>
    <w:rsid w:val="00975906"/>
    <w:rsid w:val="009759C5"/>
    <w:rsid w:val="009759F4"/>
    <w:rsid w:val="00975C8D"/>
    <w:rsid w:val="00975CCE"/>
    <w:rsid w:val="00975CF9"/>
    <w:rsid w:val="00975D2C"/>
    <w:rsid w:val="00975D3E"/>
    <w:rsid w:val="00975EC4"/>
    <w:rsid w:val="00975F1C"/>
    <w:rsid w:val="009760A9"/>
    <w:rsid w:val="009760D2"/>
    <w:rsid w:val="0097617E"/>
    <w:rsid w:val="009761AF"/>
    <w:rsid w:val="00976477"/>
    <w:rsid w:val="0097657E"/>
    <w:rsid w:val="0097668A"/>
    <w:rsid w:val="009766BF"/>
    <w:rsid w:val="009766C6"/>
    <w:rsid w:val="0097678A"/>
    <w:rsid w:val="009768AE"/>
    <w:rsid w:val="009769CF"/>
    <w:rsid w:val="00976AEF"/>
    <w:rsid w:val="00976B31"/>
    <w:rsid w:val="00976C13"/>
    <w:rsid w:val="00976D2A"/>
    <w:rsid w:val="00976FD3"/>
    <w:rsid w:val="009770D9"/>
    <w:rsid w:val="009770E4"/>
    <w:rsid w:val="009770F9"/>
    <w:rsid w:val="00977141"/>
    <w:rsid w:val="00977174"/>
    <w:rsid w:val="00977284"/>
    <w:rsid w:val="00977441"/>
    <w:rsid w:val="00977752"/>
    <w:rsid w:val="009777D4"/>
    <w:rsid w:val="0097783D"/>
    <w:rsid w:val="0097789C"/>
    <w:rsid w:val="009778E6"/>
    <w:rsid w:val="0097799D"/>
    <w:rsid w:val="009779CA"/>
    <w:rsid w:val="009779F5"/>
    <w:rsid w:val="009779FE"/>
    <w:rsid w:val="00977D10"/>
    <w:rsid w:val="00977D77"/>
    <w:rsid w:val="00977E0B"/>
    <w:rsid w:val="00977F8E"/>
    <w:rsid w:val="00980079"/>
    <w:rsid w:val="009800AA"/>
    <w:rsid w:val="0098021F"/>
    <w:rsid w:val="0098023B"/>
    <w:rsid w:val="009805D2"/>
    <w:rsid w:val="00980779"/>
    <w:rsid w:val="0098078B"/>
    <w:rsid w:val="009807F9"/>
    <w:rsid w:val="00980894"/>
    <w:rsid w:val="009808D9"/>
    <w:rsid w:val="00980940"/>
    <w:rsid w:val="009809A1"/>
    <w:rsid w:val="009809C8"/>
    <w:rsid w:val="009809F5"/>
    <w:rsid w:val="00980AE5"/>
    <w:rsid w:val="00980BA1"/>
    <w:rsid w:val="00980BA5"/>
    <w:rsid w:val="00980BD7"/>
    <w:rsid w:val="00980D13"/>
    <w:rsid w:val="00980D4C"/>
    <w:rsid w:val="00980D54"/>
    <w:rsid w:val="00980D6C"/>
    <w:rsid w:val="00980DDE"/>
    <w:rsid w:val="00980F20"/>
    <w:rsid w:val="00980F4F"/>
    <w:rsid w:val="0098114D"/>
    <w:rsid w:val="009811D3"/>
    <w:rsid w:val="00981253"/>
    <w:rsid w:val="009812CF"/>
    <w:rsid w:val="00981332"/>
    <w:rsid w:val="009813B3"/>
    <w:rsid w:val="0098158D"/>
    <w:rsid w:val="009816D6"/>
    <w:rsid w:val="00981703"/>
    <w:rsid w:val="0098176E"/>
    <w:rsid w:val="0098177B"/>
    <w:rsid w:val="009817D0"/>
    <w:rsid w:val="0098189C"/>
    <w:rsid w:val="009818B9"/>
    <w:rsid w:val="009819A3"/>
    <w:rsid w:val="00981A22"/>
    <w:rsid w:val="00981C0B"/>
    <w:rsid w:val="00981CB6"/>
    <w:rsid w:val="00981D0B"/>
    <w:rsid w:val="00981DEC"/>
    <w:rsid w:val="00981F0C"/>
    <w:rsid w:val="00981F22"/>
    <w:rsid w:val="00981FC8"/>
    <w:rsid w:val="0098206C"/>
    <w:rsid w:val="009820DC"/>
    <w:rsid w:val="00982169"/>
    <w:rsid w:val="009821DD"/>
    <w:rsid w:val="00982266"/>
    <w:rsid w:val="00982531"/>
    <w:rsid w:val="00982687"/>
    <w:rsid w:val="009826EE"/>
    <w:rsid w:val="009827C7"/>
    <w:rsid w:val="00982A50"/>
    <w:rsid w:val="00982B28"/>
    <w:rsid w:val="00982B98"/>
    <w:rsid w:val="00982C1C"/>
    <w:rsid w:val="00982F00"/>
    <w:rsid w:val="00983055"/>
    <w:rsid w:val="00983110"/>
    <w:rsid w:val="00983174"/>
    <w:rsid w:val="00983245"/>
    <w:rsid w:val="009832C2"/>
    <w:rsid w:val="009833A6"/>
    <w:rsid w:val="0098343C"/>
    <w:rsid w:val="00983461"/>
    <w:rsid w:val="009834B2"/>
    <w:rsid w:val="009835A0"/>
    <w:rsid w:val="00983704"/>
    <w:rsid w:val="00983783"/>
    <w:rsid w:val="00983A19"/>
    <w:rsid w:val="00983B4F"/>
    <w:rsid w:val="00983BB2"/>
    <w:rsid w:val="00983C0E"/>
    <w:rsid w:val="00983D14"/>
    <w:rsid w:val="00983D32"/>
    <w:rsid w:val="00983E4E"/>
    <w:rsid w:val="00983E77"/>
    <w:rsid w:val="00983F85"/>
    <w:rsid w:val="009840FB"/>
    <w:rsid w:val="009841FF"/>
    <w:rsid w:val="00984258"/>
    <w:rsid w:val="009842CD"/>
    <w:rsid w:val="00984405"/>
    <w:rsid w:val="00984428"/>
    <w:rsid w:val="00984448"/>
    <w:rsid w:val="00984455"/>
    <w:rsid w:val="00984816"/>
    <w:rsid w:val="009848B8"/>
    <w:rsid w:val="009849C1"/>
    <w:rsid w:val="00984B1A"/>
    <w:rsid w:val="00984B4F"/>
    <w:rsid w:val="00984DE1"/>
    <w:rsid w:val="00984ED6"/>
    <w:rsid w:val="00984F99"/>
    <w:rsid w:val="00984FEB"/>
    <w:rsid w:val="00985013"/>
    <w:rsid w:val="00985050"/>
    <w:rsid w:val="00985272"/>
    <w:rsid w:val="00985494"/>
    <w:rsid w:val="009854E6"/>
    <w:rsid w:val="00985760"/>
    <w:rsid w:val="009859E1"/>
    <w:rsid w:val="00985AE9"/>
    <w:rsid w:val="00985B62"/>
    <w:rsid w:val="00985B6D"/>
    <w:rsid w:val="00985C6C"/>
    <w:rsid w:val="00985C87"/>
    <w:rsid w:val="00985CAE"/>
    <w:rsid w:val="00985D77"/>
    <w:rsid w:val="00985D97"/>
    <w:rsid w:val="00985DDD"/>
    <w:rsid w:val="00985DF1"/>
    <w:rsid w:val="00985E79"/>
    <w:rsid w:val="00986159"/>
    <w:rsid w:val="009861AC"/>
    <w:rsid w:val="00986367"/>
    <w:rsid w:val="0098636B"/>
    <w:rsid w:val="00986555"/>
    <w:rsid w:val="009866AF"/>
    <w:rsid w:val="0098670A"/>
    <w:rsid w:val="009867EE"/>
    <w:rsid w:val="009869BC"/>
    <w:rsid w:val="00986A26"/>
    <w:rsid w:val="00986A36"/>
    <w:rsid w:val="00986B0B"/>
    <w:rsid w:val="00986D10"/>
    <w:rsid w:val="00986D71"/>
    <w:rsid w:val="00986F22"/>
    <w:rsid w:val="00987246"/>
    <w:rsid w:val="0098727D"/>
    <w:rsid w:val="00987320"/>
    <w:rsid w:val="00987522"/>
    <w:rsid w:val="00987588"/>
    <w:rsid w:val="00987705"/>
    <w:rsid w:val="00987773"/>
    <w:rsid w:val="00987777"/>
    <w:rsid w:val="00987987"/>
    <w:rsid w:val="00987BE5"/>
    <w:rsid w:val="00987C55"/>
    <w:rsid w:val="00987EBC"/>
    <w:rsid w:val="00987F4C"/>
    <w:rsid w:val="00990008"/>
    <w:rsid w:val="0099004A"/>
    <w:rsid w:val="0099008B"/>
    <w:rsid w:val="009900A0"/>
    <w:rsid w:val="0099013C"/>
    <w:rsid w:val="009901F7"/>
    <w:rsid w:val="00990319"/>
    <w:rsid w:val="00990329"/>
    <w:rsid w:val="009904DF"/>
    <w:rsid w:val="009905C3"/>
    <w:rsid w:val="00990623"/>
    <w:rsid w:val="0099069D"/>
    <w:rsid w:val="009906AB"/>
    <w:rsid w:val="009906F3"/>
    <w:rsid w:val="0099072F"/>
    <w:rsid w:val="00990886"/>
    <w:rsid w:val="009908FA"/>
    <w:rsid w:val="0099091E"/>
    <w:rsid w:val="00990920"/>
    <w:rsid w:val="009909A4"/>
    <w:rsid w:val="009909E6"/>
    <w:rsid w:val="00990A72"/>
    <w:rsid w:val="00990B44"/>
    <w:rsid w:val="00990D53"/>
    <w:rsid w:val="00990E1D"/>
    <w:rsid w:val="00990E70"/>
    <w:rsid w:val="00991027"/>
    <w:rsid w:val="00991093"/>
    <w:rsid w:val="009910C9"/>
    <w:rsid w:val="00991117"/>
    <w:rsid w:val="00991120"/>
    <w:rsid w:val="0099118E"/>
    <w:rsid w:val="00991252"/>
    <w:rsid w:val="0099137F"/>
    <w:rsid w:val="009913BD"/>
    <w:rsid w:val="009913E7"/>
    <w:rsid w:val="00991412"/>
    <w:rsid w:val="0099142D"/>
    <w:rsid w:val="00991458"/>
    <w:rsid w:val="0099155F"/>
    <w:rsid w:val="009917F4"/>
    <w:rsid w:val="00991875"/>
    <w:rsid w:val="009918C3"/>
    <w:rsid w:val="00991CE9"/>
    <w:rsid w:val="00991DDF"/>
    <w:rsid w:val="00991EBE"/>
    <w:rsid w:val="00992005"/>
    <w:rsid w:val="0099203D"/>
    <w:rsid w:val="00992298"/>
    <w:rsid w:val="009922E0"/>
    <w:rsid w:val="009922FD"/>
    <w:rsid w:val="009924D1"/>
    <w:rsid w:val="009925A6"/>
    <w:rsid w:val="009925B8"/>
    <w:rsid w:val="009926B2"/>
    <w:rsid w:val="0099271F"/>
    <w:rsid w:val="00992733"/>
    <w:rsid w:val="00992834"/>
    <w:rsid w:val="00992839"/>
    <w:rsid w:val="0099287D"/>
    <w:rsid w:val="009928F8"/>
    <w:rsid w:val="0099295D"/>
    <w:rsid w:val="009929BC"/>
    <w:rsid w:val="00992AF8"/>
    <w:rsid w:val="00992B0C"/>
    <w:rsid w:val="00992C36"/>
    <w:rsid w:val="00992C39"/>
    <w:rsid w:val="00992CA5"/>
    <w:rsid w:val="00992DDF"/>
    <w:rsid w:val="00992E46"/>
    <w:rsid w:val="00993106"/>
    <w:rsid w:val="00993159"/>
    <w:rsid w:val="0099354C"/>
    <w:rsid w:val="0099354E"/>
    <w:rsid w:val="00993611"/>
    <w:rsid w:val="0099366C"/>
    <w:rsid w:val="009938D1"/>
    <w:rsid w:val="009938FA"/>
    <w:rsid w:val="00993926"/>
    <w:rsid w:val="009939D9"/>
    <w:rsid w:val="00993AED"/>
    <w:rsid w:val="00993B4A"/>
    <w:rsid w:val="00993C24"/>
    <w:rsid w:val="00993C88"/>
    <w:rsid w:val="00993CAA"/>
    <w:rsid w:val="00993DB9"/>
    <w:rsid w:val="00993EB7"/>
    <w:rsid w:val="0099407D"/>
    <w:rsid w:val="00994094"/>
    <w:rsid w:val="00994147"/>
    <w:rsid w:val="0099429D"/>
    <w:rsid w:val="009942C3"/>
    <w:rsid w:val="00994331"/>
    <w:rsid w:val="009944F4"/>
    <w:rsid w:val="00994812"/>
    <w:rsid w:val="009948B9"/>
    <w:rsid w:val="0099492D"/>
    <w:rsid w:val="00994AC7"/>
    <w:rsid w:val="00994B97"/>
    <w:rsid w:val="00994C1F"/>
    <w:rsid w:val="00994C96"/>
    <w:rsid w:val="00994CD0"/>
    <w:rsid w:val="00994CE9"/>
    <w:rsid w:val="00994E3D"/>
    <w:rsid w:val="00994F8B"/>
    <w:rsid w:val="00994FEE"/>
    <w:rsid w:val="0099505D"/>
    <w:rsid w:val="0099507D"/>
    <w:rsid w:val="0099515F"/>
    <w:rsid w:val="009951E7"/>
    <w:rsid w:val="00995201"/>
    <w:rsid w:val="009952BF"/>
    <w:rsid w:val="00995383"/>
    <w:rsid w:val="009953A3"/>
    <w:rsid w:val="0099542E"/>
    <w:rsid w:val="009954B7"/>
    <w:rsid w:val="009954F9"/>
    <w:rsid w:val="009954FF"/>
    <w:rsid w:val="0099553C"/>
    <w:rsid w:val="009956DA"/>
    <w:rsid w:val="00995736"/>
    <w:rsid w:val="0099574C"/>
    <w:rsid w:val="00995769"/>
    <w:rsid w:val="00995831"/>
    <w:rsid w:val="00995A29"/>
    <w:rsid w:val="00995A7F"/>
    <w:rsid w:val="00995BC8"/>
    <w:rsid w:val="00995C55"/>
    <w:rsid w:val="00995D20"/>
    <w:rsid w:val="00995D9B"/>
    <w:rsid w:val="00995E3A"/>
    <w:rsid w:val="00995E69"/>
    <w:rsid w:val="00995EAA"/>
    <w:rsid w:val="00995FA7"/>
    <w:rsid w:val="00996008"/>
    <w:rsid w:val="00996014"/>
    <w:rsid w:val="00996081"/>
    <w:rsid w:val="009960C2"/>
    <w:rsid w:val="0099619B"/>
    <w:rsid w:val="00996265"/>
    <w:rsid w:val="0099626E"/>
    <w:rsid w:val="009962AF"/>
    <w:rsid w:val="009963F3"/>
    <w:rsid w:val="0099649A"/>
    <w:rsid w:val="009965D9"/>
    <w:rsid w:val="00996620"/>
    <w:rsid w:val="009968AB"/>
    <w:rsid w:val="0099692C"/>
    <w:rsid w:val="00996B11"/>
    <w:rsid w:val="00996B25"/>
    <w:rsid w:val="00996B8F"/>
    <w:rsid w:val="00996BCC"/>
    <w:rsid w:val="00996CC4"/>
    <w:rsid w:val="00996D52"/>
    <w:rsid w:val="00996F56"/>
    <w:rsid w:val="00997131"/>
    <w:rsid w:val="0099731D"/>
    <w:rsid w:val="009973AF"/>
    <w:rsid w:val="009973E0"/>
    <w:rsid w:val="009973EC"/>
    <w:rsid w:val="009973F8"/>
    <w:rsid w:val="00997412"/>
    <w:rsid w:val="00997510"/>
    <w:rsid w:val="00997620"/>
    <w:rsid w:val="009976AA"/>
    <w:rsid w:val="00997762"/>
    <w:rsid w:val="00997B23"/>
    <w:rsid w:val="00997C4A"/>
    <w:rsid w:val="00997C7B"/>
    <w:rsid w:val="00997CCE"/>
    <w:rsid w:val="00997D8C"/>
    <w:rsid w:val="00997DB7"/>
    <w:rsid w:val="00997DCB"/>
    <w:rsid w:val="00997FB6"/>
    <w:rsid w:val="009A01C4"/>
    <w:rsid w:val="009A0298"/>
    <w:rsid w:val="009A03AD"/>
    <w:rsid w:val="009A045B"/>
    <w:rsid w:val="009A0592"/>
    <w:rsid w:val="009A05F6"/>
    <w:rsid w:val="009A07C1"/>
    <w:rsid w:val="009A07CF"/>
    <w:rsid w:val="009A0818"/>
    <w:rsid w:val="009A09A3"/>
    <w:rsid w:val="009A0A31"/>
    <w:rsid w:val="009A0B9C"/>
    <w:rsid w:val="009A0D98"/>
    <w:rsid w:val="009A0DCF"/>
    <w:rsid w:val="009A0E5F"/>
    <w:rsid w:val="009A0F13"/>
    <w:rsid w:val="009A0F37"/>
    <w:rsid w:val="009A1011"/>
    <w:rsid w:val="009A14C1"/>
    <w:rsid w:val="009A1598"/>
    <w:rsid w:val="009A16F3"/>
    <w:rsid w:val="009A16FE"/>
    <w:rsid w:val="009A170D"/>
    <w:rsid w:val="009A1760"/>
    <w:rsid w:val="009A180D"/>
    <w:rsid w:val="009A1871"/>
    <w:rsid w:val="009A19B1"/>
    <w:rsid w:val="009A1BBD"/>
    <w:rsid w:val="009A1BCF"/>
    <w:rsid w:val="009A1BED"/>
    <w:rsid w:val="009A1C54"/>
    <w:rsid w:val="009A1CFE"/>
    <w:rsid w:val="009A1D35"/>
    <w:rsid w:val="009A1D6B"/>
    <w:rsid w:val="009A1DC0"/>
    <w:rsid w:val="009A1F52"/>
    <w:rsid w:val="009A1FE4"/>
    <w:rsid w:val="009A209C"/>
    <w:rsid w:val="009A21C6"/>
    <w:rsid w:val="009A21E4"/>
    <w:rsid w:val="009A223D"/>
    <w:rsid w:val="009A229E"/>
    <w:rsid w:val="009A233D"/>
    <w:rsid w:val="009A2390"/>
    <w:rsid w:val="009A2559"/>
    <w:rsid w:val="009A2611"/>
    <w:rsid w:val="009A286D"/>
    <w:rsid w:val="009A2B1F"/>
    <w:rsid w:val="009A2C70"/>
    <w:rsid w:val="009A2C9D"/>
    <w:rsid w:val="009A2F83"/>
    <w:rsid w:val="009A300D"/>
    <w:rsid w:val="009A3016"/>
    <w:rsid w:val="009A31BC"/>
    <w:rsid w:val="009A31D1"/>
    <w:rsid w:val="009A31D9"/>
    <w:rsid w:val="009A3258"/>
    <w:rsid w:val="009A3367"/>
    <w:rsid w:val="009A33C6"/>
    <w:rsid w:val="009A34AD"/>
    <w:rsid w:val="009A3505"/>
    <w:rsid w:val="009A3516"/>
    <w:rsid w:val="009A35CF"/>
    <w:rsid w:val="009A366A"/>
    <w:rsid w:val="009A36C6"/>
    <w:rsid w:val="009A3833"/>
    <w:rsid w:val="009A3995"/>
    <w:rsid w:val="009A3AD1"/>
    <w:rsid w:val="009A3AD2"/>
    <w:rsid w:val="009A3B15"/>
    <w:rsid w:val="009A3B2A"/>
    <w:rsid w:val="009A3C03"/>
    <w:rsid w:val="009A3D57"/>
    <w:rsid w:val="009A3EA0"/>
    <w:rsid w:val="009A3EC9"/>
    <w:rsid w:val="009A3F09"/>
    <w:rsid w:val="009A3F94"/>
    <w:rsid w:val="009A410F"/>
    <w:rsid w:val="009A414B"/>
    <w:rsid w:val="009A4153"/>
    <w:rsid w:val="009A41DB"/>
    <w:rsid w:val="009A42D0"/>
    <w:rsid w:val="009A42D7"/>
    <w:rsid w:val="009A4321"/>
    <w:rsid w:val="009A43B6"/>
    <w:rsid w:val="009A43D4"/>
    <w:rsid w:val="009A43EF"/>
    <w:rsid w:val="009A4659"/>
    <w:rsid w:val="009A46A7"/>
    <w:rsid w:val="009A4721"/>
    <w:rsid w:val="009A47DB"/>
    <w:rsid w:val="009A4901"/>
    <w:rsid w:val="009A4A48"/>
    <w:rsid w:val="009A4A6F"/>
    <w:rsid w:val="009A4AE1"/>
    <w:rsid w:val="009A4CD1"/>
    <w:rsid w:val="009A4D18"/>
    <w:rsid w:val="009A4D33"/>
    <w:rsid w:val="009A4D80"/>
    <w:rsid w:val="009A4F0B"/>
    <w:rsid w:val="009A4FAA"/>
    <w:rsid w:val="009A50A4"/>
    <w:rsid w:val="009A50F7"/>
    <w:rsid w:val="009A5274"/>
    <w:rsid w:val="009A52D8"/>
    <w:rsid w:val="009A5436"/>
    <w:rsid w:val="009A54CB"/>
    <w:rsid w:val="009A5503"/>
    <w:rsid w:val="009A5635"/>
    <w:rsid w:val="009A5716"/>
    <w:rsid w:val="009A5772"/>
    <w:rsid w:val="009A5777"/>
    <w:rsid w:val="009A57AD"/>
    <w:rsid w:val="009A5805"/>
    <w:rsid w:val="009A5917"/>
    <w:rsid w:val="009A5919"/>
    <w:rsid w:val="009A5A40"/>
    <w:rsid w:val="009A5A59"/>
    <w:rsid w:val="009A5D1F"/>
    <w:rsid w:val="009A5D3C"/>
    <w:rsid w:val="009A5EC3"/>
    <w:rsid w:val="009A5F55"/>
    <w:rsid w:val="009A5F76"/>
    <w:rsid w:val="009A5FDA"/>
    <w:rsid w:val="009A6002"/>
    <w:rsid w:val="009A628B"/>
    <w:rsid w:val="009A63E6"/>
    <w:rsid w:val="009A65B7"/>
    <w:rsid w:val="009A6692"/>
    <w:rsid w:val="009A6899"/>
    <w:rsid w:val="009A68AD"/>
    <w:rsid w:val="009A69D5"/>
    <w:rsid w:val="009A6CC1"/>
    <w:rsid w:val="009A6CC5"/>
    <w:rsid w:val="009A6CDC"/>
    <w:rsid w:val="009A6D0F"/>
    <w:rsid w:val="009A6DAD"/>
    <w:rsid w:val="009A6DC0"/>
    <w:rsid w:val="009A6DD3"/>
    <w:rsid w:val="009A6E74"/>
    <w:rsid w:val="009A6F19"/>
    <w:rsid w:val="009A6F21"/>
    <w:rsid w:val="009A6FB7"/>
    <w:rsid w:val="009A70A5"/>
    <w:rsid w:val="009A7125"/>
    <w:rsid w:val="009A722B"/>
    <w:rsid w:val="009A73C0"/>
    <w:rsid w:val="009A74BC"/>
    <w:rsid w:val="009A75F6"/>
    <w:rsid w:val="009A7701"/>
    <w:rsid w:val="009A7783"/>
    <w:rsid w:val="009A78A2"/>
    <w:rsid w:val="009A794D"/>
    <w:rsid w:val="009A79FC"/>
    <w:rsid w:val="009A7AC5"/>
    <w:rsid w:val="009A7B41"/>
    <w:rsid w:val="009A7C1F"/>
    <w:rsid w:val="009A7C33"/>
    <w:rsid w:val="009A7C64"/>
    <w:rsid w:val="009A7C9D"/>
    <w:rsid w:val="009A7CE0"/>
    <w:rsid w:val="009A7D38"/>
    <w:rsid w:val="009A7DA4"/>
    <w:rsid w:val="009A7DB3"/>
    <w:rsid w:val="009A7EA5"/>
    <w:rsid w:val="009A7F09"/>
    <w:rsid w:val="009A7F48"/>
    <w:rsid w:val="009B0133"/>
    <w:rsid w:val="009B013E"/>
    <w:rsid w:val="009B0154"/>
    <w:rsid w:val="009B01DD"/>
    <w:rsid w:val="009B0396"/>
    <w:rsid w:val="009B0408"/>
    <w:rsid w:val="009B0737"/>
    <w:rsid w:val="009B0A34"/>
    <w:rsid w:val="009B0A4C"/>
    <w:rsid w:val="009B0A73"/>
    <w:rsid w:val="009B0ACC"/>
    <w:rsid w:val="009B0C4A"/>
    <w:rsid w:val="009B0C93"/>
    <w:rsid w:val="009B0CD3"/>
    <w:rsid w:val="009B0D1F"/>
    <w:rsid w:val="009B0DE2"/>
    <w:rsid w:val="009B1035"/>
    <w:rsid w:val="009B10B5"/>
    <w:rsid w:val="009B1102"/>
    <w:rsid w:val="009B114E"/>
    <w:rsid w:val="009B122B"/>
    <w:rsid w:val="009B1466"/>
    <w:rsid w:val="009B155A"/>
    <w:rsid w:val="009B1562"/>
    <w:rsid w:val="009B16B7"/>
    <w:rsid w:val="009B16DE"/>
    <w:rsid w:val="009B16F4"/>
    <w:rsid w:val="009B1748"/>
    <w:rsid w:val="009B17EF"/>
    <w:rsid w:val="009B1887"/>
    <w:rsid w:val="009B1895"/>
    <w:rsid w:val="009B1998"/>
    <w:rsid w:val="009B1D61"/>
    <w:rsid w:val="009B1ED2"/>
    <w:rsid w:val="009B1EFD"/>
    <w:rsid w:val="009B1FF4"/>
    <w:rsid w:val="009B2044"/>
    <w:rsid w:val="009B207F"/>
    <w:rsid w:val="009B20BA"/>
    <w:rsid w:val="009B20E0"/>
    <w:rsid w:val="009B2103"/>
    <w:rsid w:val="009B21C9"/>
    <w:rsid w:val="009B2200"/>
    <w:rsid w:val="009B2338"/>
    <w:rsid w:val="009B23EA"/>
    <w:rsid w:val="009B245B"/>
    <w:rsid w:val="009B24B8"/>
    <w:rsid w:val="009B257C"/>
    <w:rsid w:val="009B2593"/>
    <w:rsid w:val="009B2660"/>
    <w:rsid w:val="009B287E"/>
    <w:rsid w:val="009B28DE"/>
    <w:rsid w:val="009B2A15"/>
    <w:rsid w:val="009B2B3B"/>
    <w:rsid w:val="009B2C1B"/>
    <w:rsid w:val="009B2D7E"/>
    <w:rsid w:val="009B2D8A"/>
    <w:rsid w:val="009B2E1F"/>
    <w:rsid w:val="009B2E7E"/>
    <w:rsid w:val="009B2FB6"/>
    <w:rsid w:val="009B306D"/>
    <w:rsid w:val="009B30F5"/>
    <w:rsid w:val="009B31D3"/>
    <w:rsid w:val="009B31F5"/>
    <w:rsid w:val="009B330C"/>
    <w:rsid w:val="009B3314"/>
    <w:rsid w:val="009B3439"/>
    <w:rsid w:val="009B34DD"/>
    <w:rsid w:val="009B34F1"/>
    <w:rsid w:val="009B35C7"/>
    <w:rsid w:val="009B3707"/>
    <w:rsid w:val="009B37F3"/>
    <w:rsid w:val="009B385B"/>
    <w:rsid w:val="009B389A"/>
    <w:rsid w:val="009B3917"/>
    <w:rsid w:val="009B3A24"/>
    <w:rsid w:val="009B3C7A"/>
    <w:rsid w:val="009B3D0F"/>
    <w:rsid w:val="009B3DA6"/>
    <w:rsid w:val="009B3E41"/>
    <w:rsid w:val="009B3F6E"/>
    <w:rsid w:val="009B3F97"/>
    <w:rsid w:val="009B401D"/>
    <w:rsid w:val="009B413C"/>
    <w:rsid w:val="009B4143"/>
    <w:rsid w:val="009B41B1"/>
    <w:rsid w:val="009B4354"/>
    <w:rsid w:val="009B436D"/>
    <w:rsid w:val="009B43D7"/>
    <w:rsid w:val="009B4484"/>
    <w:rsid w:val="009B449C"/>
    <w:rsid w:val="009B4562"/>
    <w:rsid w:val="009B459F"/>
    <w:rsid w:val="009B460C"/>
    <w:rsid w:val="009B4615"/>
    <w:rsid w:val="009B462B"/>
    <w:rsid w:val="009B47F4"/>
    <w:rsid w:val="009B4A87"/>
    <w:rsid w:val="009B4BAC"/>
    <w:rsid w:val="009B4C12"/>
    <w:rsid w:val="009B4D9D"/>
    <w:rsid w:val="009B4F31"/>
    <w:rsid w:val="009B4F74"/>
    <w:rsid w:val="009B4FA9"/>
    <w:rsid w:val="009B54BF"/>
    <w:rsid w:val="009B553C"/>
    <w:rsid w:val="009B56DD"/>
    <w:rsid w:val="009B5A45"/>
    <w:rsid w:val="009B5B29"/>
    <w:rsid w:val="009B5B2D"/>
    <w:rsid w:val="009B5D98"/>
    <w:rsid w:val="009B5ED8"/>
    <w:rsid w:val="009B5F2B"/>
    <w:rsid w:val="009B5F6A"/>
    <w:rsid w:val="009B5FAD"/>
    <w:rsid w:val="009B60C7"/>
    <w:rsid w:val="009B6166"/>
    <w:rsid w:val="009B6240"/>
    <w:rsid w:val="009B6298"/>
    <w:rsid w:val="009B62CC"/>
    <w:rsid w:val="009B62CD"/>
    <w:rsid w:val="009B635A"/>
    <w:rsid w:val="009B64E7"/>
    <w:rsid w:val="009B64EC"/>
    <w:rsid w:val="009B65AE"/>
    <w:rsid w:val="009B65E1"/>
    <w:rsid w:val="009B6781"/>
    <w:rsid w:val="009B685E"/>
    <w:rsid w:val="009B6887"/>
    <w:rsid w:val="009B68EE"/>
    <w:rsid w:val="009B69FF"/>
    <w:rsid w:val="009B6A06"/>
    <w:rsid w:val="009B6A61"/>
    <w:rsid w:val="009B6B61"/>
    <w:rsid w:val="009B6BBE"/>
    <w:rsid w:val="009B6BFD"/>
    <w:rsid w:val="009B6CD2"/>
    <w:rsid w:val="009B71E4"/>
    <w:rsid w:val="009B72DD"/>
    <w:rsid w:val="009B72E9"/>
    <w:rsid w:val="009B7388"/>
    <w:rsid w:val="009B75AD"/>
    <w:rsid w:val="009B7656"/>
    <w:rsid w:val="009B7745"/>
    <w:rsid w:val="009B794A"/>
    <w:rsid w:val="009B79A8"/>
    <w:rsid w:val="009B7A3A"/>
    <w:rsid w:val="009B7ADD"/>
    <w:rsid w:val="009B7C0A"/>
    <w:rsid w:val="009B7D2F"/>
    <w:rsid w:val="009B7D91"/>
    <w:rsid w:val="009B7E62"/>
    <w:rsid w:val="009C003F"/>
    <w:rsid w:val="009C0153"/>
    <w:rsid w:val="009C03D5"/>
    <w:rsid w:val="009C045E"/>
    <w:rsid w:val="009C047C"/>
    <w:rsid w:val="009C04BA"/>
    <w:rsid w:val="009C05AD"/>
    <w:rsid w:val="009C08EC"/>
    <w:rsid w:val="009C0A82"/>
    <w:rsid w:val="009C0BC8"/>
    <w:rsid w:val="009C0BF6"/>
    <w:rsid w:val="009C0C11"/>
    <w:rsid w:val="009C0EAE"/>
    <w:rsid w:val="009C0EE1"/>
    <w:rsid w:val="009C115E"/>
    <w:rsid w:val="009C11A1"/>
    <w:rsid w:val="009C12C4"/>
    <w:rsid w:val="009C139C"/>
    <w:rsid w:val="009C1407"/>
    <w:rsid w:val="009C17E0"/>
    <w:rsid w:val="009C1805"/>
    <w:rsid w:val="009C198E"/>
    <w:rsid w:val="009C1992"/>
    <w:rsid w:val="009C19E6"/>
    <w:rsid w:val="009C1B31"/>
    <w:rsid w:val="009C1B51"/>
    <w:rsid w:val="009C1CA8"/>
    <w:rsid w:val="009C1E92"/>
    <w:rsid w:val="009C1EB8"/>
    <w:rsid w:val="009C20EF"/>
    <w:rsid w:val="009C2173"/>
    <w:rsid w:val="009C22E3"/>
    <w:rsid w:val="009C2319"/>
    <w:rsid w:val="009C2431"/>
    <w:rsid w:val="009C2593"/>
    <w:rsid w:val="009C286F"/>
    <w:rsid w:val="009C2882"/>
    <w:rsid w:val="009C288E"/>
    <w:rsid w:val="009C28E9"/>
    <w:rsid w:val="009C28ED"/>
    <w:rsid w:val="009C2927"/>
    <w:rsid w:val="009C2940"/>
    <w:rsid w:val="009C294E"/>
    <w:rsid w:val="009C29B8"/>
    <w:rsid w:val="009C29F3"/>
    <w:rsid w:val="009C2A90"/>
    <w:rsid w:val="009C2B36"/>
    <w:rsid w:val="009C2B4D"/>
    <w:rsid w:val="009C2CC3"/>
    <w:rsid w:val="009C2CEC"/>
    <w:rsid w:val="009C2CF9"/>
    <w:rsid w:val="009C3000"/>
    <w:rsid w:val="009C30FC"/>
    <w:rsid w:val="009C31B9"/>
    <w:rsid w:val="009C3290"/>
    <w:rsid w:val="009C34CF"/>
    <w:rsid w:val="009C362C"/>
    <w:rsid w:val="009C3681"/>
    <w:rsid w:val="009C384C"/>
    <w:rsid w:val="009C3865"/>
    <w:rsid w:val="009C386F"/>
    <w:rsid w:val="009C3ABB"/>
    <w:rsid w:val="009C3B5A"/>
    <w:rsid w:val="009C3BF3"/>
    <w:rsid w:val="009C3C77"/>
    <w:rsid w:val="009C3CFC"/>
    <w:rsid w:val="009C3D2A"/>
    <w:rsid w:val="009C3D3A"/>
    <w:rsid w:val="009C3DB4"/>
    <w:rsid w:val="009C3E12"/>
    <w:rsid w:val="009C3EA4"/>
    <w:rsid w:val="009C3F09"/>
    <w:rsid w:val="009C3F15"/>
    <w:rsid w:val="009C3F91"/>
    <w:rsid w:val="009C4091"/>
    <w:rsid w:val="009C40A9"/>
    <w:rsid w:val="009C40BC"/>
    <w:rsid w:val="009C4169"/>
    <w:rsid w:val="009C41A6"/>
    <w:rsid w:val="009C447F"/>
    <w:rsid w:val="009C4513"/>
    <w:rsid w:val="009C45A0"/>
    <w:rsid w:val="009C4AB8"/>
    <w:rsid w:val="009C4AC1"/>
    <w:rsid w:val="009C4B95"/>
    <w:rsid w:val="009C4BF0"/>
    <w:rsid w:val="009C4BF3"/>
    <w:rsid w:val="009C4BF9"/>
    <w:rsid w:val="009C4C4C"/>
    <w:rsid w:val="009C4C60"/>
    <w:rsid w:val="009C4C75"/>
    <w:rsid w:val="009C4D75"/>
    <w:rsid w:val="009C4E13"/>
    <w:rsid w:val="009C4E6A"/>
    <w:rsid w:val="009C4EAC"/>
    <w:rsid w:val="009C4EE2"/>
    <w:rsid w:val="009C4F45"/>
    <w:rsid w:val="009C4F59"/>
    <w:rsid w:val="009C4F86"/>
    <w:rsid w:val="009C4FCA"/>
    <w:rsid w:val="009C50B9"/>
    <w:rsid w:val="009C50F8"/>
    <w:rsid w:val="009C52DD"/>
    <w:rsid w:val="009C5319"/>
    <w:rsid w:val="009C536C"/>
    <w:rsid w:val="009C5391"/>
    <w:rsid w:val="009C53E3"/>
    <w:rsid w:val="009C55FE"/>
    <w:rsid w:val="009C56AC"/>
    <w:rsid w:val="009C58A4"/>
    <w:rsid w:val="009C5905"/>
    <w:rsid w:val="009C592A"/>
    <w:rsid w:val="009C5936"/>
    <w:rsid w:val="009C5A2A"/>
    <w:rsid w:val="009C5A42"/>
    <w:rsid w:val="009C5AFF"/>
    <w:rsid w:val="009C5B2A"/>
    <w:rsid w:val="009C5B34"/>
    <w:rsid w:val="009C5D0E"/>
    <w:rsid w:val="009C5D85"/>
    <w:rsid w:val="009C5DA2"/>
    <w:rsid w:val="009C5E76"/>
    <w:rsid w:val="009C613A"/>
    <w:rsid w:val="009C634E"/>
    <w:rsid w:val="009C6428"/>
    <w:rsid w:val="009C6489"/>
    <w:rsid w:val="009C64D0"/>
    <w:rsid w:val="009C64FA"/>
    <w:rsid w:val="009C65EB"/>
    <w:rsid w:val="009C6636"/>
    <w:rsid w:val="009C675F"/>
    <w:rsid w:val="009C69BE"/>
    <w:rsid w:val="009C69E5"/>
    <w:rsid w:val="009C6B29"/>
    <w:rsid w:val="009C6B85"/>
    <w:rsid w:val="009C6B98"/>
    <w:rsid w:val="009C6BFC"/>
    <w:rsid w:val="009C6C0A"/>
    <w:rsid w:val="009C6C4E"/>
    <w:rsid w:val="009C6C83"/>
    <w:rsid w:val="009C6D09"/>
    <w:rsid w:val="009C6FB2"/>
    <w:rsid w:val="009C7044"/>
    <w:rsid w:val="009C7348"/>
    <w:rsid w:val="009C7415"/>
    <w:rsid w:val="009C749A"/>
    <w:rsid w:val="009C74B3"/>
    <w:rsid w:val="009C74EE"/>
    <w:rsid w:val="009C76AD"/>
    <w:rsid w:val="009C7722"/>
    <w:rsid w:val="009C778E"/>
    <w:rsid w:val="009C786F"/>
    <w:rsid w:val="009C7A63"/>
    <w:rsid w:val="009C7AB9"/>
    <w:rsid w:val="009C7BE1"/>
    <w:rsid w:val="009C7C7B"/>
    <w:rsid w:val="009C7D21"/>
    <w:rsid w:val="009C7D37"/>
    <w:rsid w:val="009C7D58"/>
    <w:rsid w:val="009C7E7A"/>
    <w:rsid w:val="009C7EC6"/>
    <w:rsid w:val="009C7F45"/>
    <w:rsid w:val="009C7F7F"/>
    <w:rsid w:val="009D008C"/>
    <w:rsid w:val="009D008D"/>
    <w:rsid w:val="009D00A4"/>
    <w:rsid w:val="009D01EF"/>
    <w:rsid w:val="009D03AA"/>
    <w:rsid w:val="009D03CA"/>
    <w:rsid w:val="009D042F"/>
    <w:rsid w:val="009D04B0"/>
    <w:rsid w:val="009D0579"/>
    <w:rsid w:val="009D05A2"/>
    <w:rsid w:val="009D062D"/>
    <w:rsid w:val="009D0666"/>
    <w:rsid w:val="009D069D"/>
    <w:rsid w:val="009D0898"/>
    <w:rsid w:val="009D0971"/>
    <w:rsid w:val="009D09D2"/>
    <w:rsid w:val="009D0B53"/>
    <w:rsid w:val="009D0BC6"/>
    <w:rsid w:val="009D0BFA"/>
    <w:rsid w:val="009D0D48"/>
    <w:rsid w:val="009D0D67"/>
    <w:rsid w:val="009D0ECE"/>
    <w:rsid w:val="009D106D"/>
    <w:rsid w:val="009D10B1"/>
    <w:rsid w:val="009D1119"/>
    <w:rsid w:val="009D11BF"/>
    <w:rsid w:val="009D127A"/>
    <w:rsid w:val="009D1340"/>
    <w:rsid w:val="009D13E9"/>
    <w:rsid w:val="009D1519"/>
    <w:rsid w:val="009D15CC"/>
    <w:rsid w:val="009D15CF"/>
    <w:rsid w:val="009D181C"/>
    <w:rsid w:val="009D1824"/>
    <w:rsid w:val="009D1867"/>
    <w:rsid w:val="009D18F9"/>
    <w:rsid w:val="009D1957"/>
    <w:rsid w:val="009D1A2E"/>
    <w:rsid w:val="009D1A3F"/>
    <w:rsid w:val="009D1AC1"/>
    <w:rsid w:val="009D1AFF"/>
    <w:rsid w:val="009D1B29"/>
    <w:rsid w:val="009D1C99"/>
    <w:rsid w:val="009D1CBC"/>
    <w:rsid w:val="009D1D2E"/>
    <w:rsid w:val="009D1DAF"/>
    <w:rsid w:val="009D1E67"/>
    <w:rsid w:val="009D1E9B"/>
    <w:rsid w:val="009D20B2"/>
    <w:rsid w:val="009D22EA"/>
    <w:rsid w:val="009D2320"/>
    <w:rsid w:val="009D234C"/>
    <w:rsid w:val="009D23CA"/>
    <w:rsid w:val="009D256A"/>
    <w:rsid w:val="009D272D"/>
    <w:rsid w:val="009D2766"/>
    <w:rsid w:val="009D27BF"/>
    <w:rsid w:val="009D27C2"/>
    <w:rsid w:val="009D285C"/>
    <w:rsid w:val="009D289B"/>
    <w:rsid w:val="009D28A9"/>
    <w:rsid w:val="009D2A1A"/>
    <w:rsid w:val="009D2AB8"/>
    <w:rsid w:val="009D2E12"/>
    <w:rsid w:val="009D2EAE"/>
    <w:rsid w:val="009D2FFB"/>
    <w:rsid w:val="009D31BA"/>
    <w:rsid w:val="009D3258"/>
    <w:rsid w:val="009D3876"/>
    <w:rsid w:val="009D38F8"/>
    <w:rsid w:val="009D3AA6"/>
    <w:rsid w:val="009D3FAA"/>
    <w:rsid w:val="009D3FC6"/>
    <w:rsid w:val="009D3FF5"/>
    <w:rsid w:val="009D41A7"/>
    <w:rsid w:val="009D4228"/>
    <w:rsid w:val="009D4279"/>
    <w:rsid w:val="009D42E2"/>
    <w:rsid w:val="009D431E"/>
    <w:rsid w:val="009D4421"/>
    <w:rsid w:val="009D442A"/>
    <w:rsid w:val="009D4642"/>
    <w:rsid w:val="009D464E"/>
    <w:rsid w:val="009D46AA"/>
    <w:rsid w:val="009D476E"/>
    <w:rsid w:val="009D4A3A"/>
    <w:rsid w:val="009D5276"/>
    <w:rsid w:val="009D531C"/>
    <w:rsid w:val="009D5361"/>
    <w:rsid w:val="009D538C"/>
    <w:rsid w:val="009D543A"/>
    <w:rsid w:val="009D5532"/>
    <w:rsid w:val="009D5649"/>
    <w:rsid w:val="009D56E1"/>
    <w:rsid w:val="009D5862"/>
    <w:rsid w:val="009D5B0A"/>
    <w:rsid w:val="009D5B44"/>
    <w:rsid w:val="009D5B5E"/>
    <w:rsid w:val="009D5B6E"/>
    <w:rsid w:val="009D5C79"/>
    <w:rsid w:val="009D5C8E"/>
    <w:rsid w:val="009D5DB7"/>
    <w:rsid w:val="009D5DE3"/>
    <w:rsid w:val="009D5FAE"/>
    <w:rsid w:val="009D6068"/>
    <w:rsid w:val="009D62FD"/>
    <w:rsid w:val="009D6692"/>
    <w:rsid w:val="009D686A"/>
    <w:rsid w:val="009D6A16"/>
    <w:rsid w:val="009D6B6F"/>
    <w:rsid w:val="009D6C94"/>
    <w:rsid w:val="009D6CFD"/>
    <w:rsid w:val="009D6D5A"/>
    <w:rsid w:val="009D6E17"/>
    <w:rsid w:val="009D6E8D"/>
    <w:rsid w:val="009D6EBA"/>
    <w:rsid w:val="009D6FF2"/>
    <w:rsid w:val="009D711F"/>
    <w:rsid w:val="009D723A"/>
    <w:rsid w:val="009D7280"/>
    <w:rsid w:val="009D7406"/>
    <w:rsid w:val="009D7513"/>
    <w:rsid w:val="009D763A"/>
    <w:rsid w:val="009D7656"/>
    <w:rsid w:val="009D765A"/>
    <w:rsid w:val="009D77CC"/>
    <w:rsid w:val="009D795A"/>
    <w:rsid w:val="009D7996"/>
    <w:rsid w:val="009D79C7"/>
    <w:rsid w:val="009D7A01"/>
    <w:rsid w:val="009D7BFA"/>
    <w:rsid w:val="009D7C41"/>
    <w:rsid w:val="009D7DB5"/>
    <w:rsid w:val="009D7DE7"/>
    <w:rsid w:val="009E00BA"/>
    <w:rsid w:val="009E0116"/>
    <w:rsid w:val="009E023B"/>
    <w:rsid w:val="009E03A2"/>
    <w:rsid w:val="009E0428"/>
    <w:rsid w:val="009E04E8"/>
    <w:rsid w:val="009E054F"/>
    <w:rsid w:val="009E0551"/>
    <w:rsid w:val="009E0899"/>
    <w:rsid w:val="009E0980"/>
    <w:rsid w:val="009E0A5E"/>
    <w:rsid w:val="009E0C1B"/>
    <w:rsid w:val="009E0C26"/>
    <w:rsid w:val="009E0CAE"/>
    <w:rsid w:val="009E0CDA"/>
    <w:rsid w:val="009E0CFC"/>
    <w:rsid w:val="009E0D95"/>
    <w:rsid w:val="009E0F0D"/>
    <w:rsid w:val="009E0F69"/>
    <w:rsid w:val="009E0FA6"/>
    <w:rsid w:val="009E0FCF"/>
    <w:rsid w:val="009E1122"/>
    <w:rsid w:val="009E1141"/>
    <w:rsid w:val="009E1246"/>
    <w:rsid w:val="009E139F"/>
    <w:rsid w:val="009E16AC"/>
    <w:rsid w:val="009E180E"/>
    <w:rsid w:val="009E1872"/>
    <w:rsid w:val="009E18EA"/>
    <w:rsid w:val="009E1925"/>
    <w:rsid w:val="009E1A06"/>
    <w:rsid w:val="009E1CFD"/>
    <w:rsid w:val="009E1FA4"/>
    <w:rsid w:val="009E1FA8"/>
    <w:rsid w:val="009E1FE3"/>
    <w:rsid w:val="009E200E"/>
    <w:rsid w:val="009E21D8"/>
    <w:rsid w:val="009E229D"/>
    <w:rsid w:val="009E2466"/>
    <w:rsid w:val="009E24CB"/>
    <w:rsid w:val="009E264D"/>
    <w:rsid w:val="009E29DD"/>
    <w:rsid w:val="009E2A15"/>
    <w:rsid w:val="009E2B8D"/>
    <w:rsid w:val="009E2CA9"/>
    <w:rsid w:val="009E2E04"/>
    <w:rsid w:val="009E2EE7"/>
    <w:rsid w:val="009E2FCF"/>
    <w:rsid w:val="009E3076"/>
    <w:rsid w:val="009E30DB"/>
    <w:rsid w:val="009E31F5"/>
    <w:rsid w:val="009E3224"/>
    <w:rsid w:val="009E3365"/>
    <w:rsid w:val="009E337F"/>
    <w:rsid w:val="009E3507"/>
    <w:rsid w:val="009E3B78"/>
    <w:rsid w:val="009E3D08"/>
    <w:rsid w:val="009E3E3B"/>
    <w:rsid w:val="009E3FAB"/>
    <w:rsid w:val="009E3FBA"/>
    <w:rsid w:val="009E40DA"/>
    <w:rsid w:val="009E41AE"/>
    <w:rsid w:val="009E41EE"/>
    <w:rsid w:val="009E4357"/>
    <w:rsid w:val="009E45C0"/>
    <w:rsid w:val="009E4644"/>
    <w:rsid w:val="009E47A7"/>
    <w:rsid w:val="009E47D6"/>
    <w:rsid w:val="009E4CC5"/>
    <w:rsid w:val="009E4CF1"/>
    <w:rsid w:val="009E4D27"/>
    <w:rsid w:val="009E4D48"/>
    <w:rsid w:val="009E4D94"/>
    <w:rsid w:val="009E4F95"/>
    <w:rsid w:val="009E4FAE"/>
    <w:rsid w:val="009E4FB0"/>
    <w:rsid w:val="009E4FD3"/>
    <w:rsid w:val="009E50B2"/>
    <w:rsid w:val="009E50E1"/>
    <w:rsid w:val="009E50F0"/>
    <w:rsid w:val="009E5143"/>
    <w:rsid w:val="009E51BD"/>
    <w:rsid w:val="009E51DA"/>
    <w:rsid w:val="009E5249"/>
    <w:rsid w:val="009E534F"/>
    <w:rsid w:val="009E5354"/>
    <w:rsid w:val="009E53B5"/>
    <w:rsid w:val="009E53F0"/>
    <w:rsid w:val="009E5418"/>
    <w:rsid w:val="009E56F8"/>
    <w:rsid w:val="009E587C"/>
    <w:rsid w:val="009E588D"/>
    <w:rsid w:val="009E599D"/>
    <w:rsid w:val="009E59C0"/>
    <w:rsid w:val="009E5C42"/>
    <w:rsid w:val="009E5D1A"/>
    <w:rsid w:val="009E6130"/>
    <w:rsid w:val="009E61B9"/>
    <w:rsid w:val="009E6213"/>
    <w:rsid w:val="009E62A7"/>
    <w:rsid w:val="009E62CC"/>
    <w:rsid w:val="009E632F"/>
    <w:rsid w:val="009E63A9"/>
    <w:rsid w:val="009E652F"/>
    <w:rsid w:val="009E6822"/>
    <w:rsid w:val="009E684C"/>
    <w:rsid w:val="009E69D6"/>
    <w:rsid w:val="009E6B06"/>
    <w:rsid w:val="009E6B75"/>
    <w:rsid w:val="009E6BD6"/>
    <w:rsid w:val="009E6C65"/>
    <w:rsid w:val="009E6DE7"/>
    <w:rsid w:val="009E6EB3"/>
    <w:rsid w:val="009E6F56"/>
    <w:rsid w:val="009E70DD"/>
    <w:rsid w:val="009E7225"/>
    <w:rsid w:val="009E726B"/>
    <w:rsid w:val="009E7705"/>
    <w:rsid w:val="009E774F"/>
    <w:rsid w:val="009E78E2"/>
    <w:rsid w:val="009E794C"/>
    <w:rsid w:val="009E7966"/>
    <w:rsid w:val="009E7969"/>
    <w:rsid w:val="009E79D3"/>
    <w:rsid w:val="009E7B78"/>
    <w:rsid w:val="009E7C99"/>
    <w:rsid w:val="009E7F2F"/>
    <w:rsid w:val="009E7FCF"/>
    <w:rsid w:val="009E7FD5"/>
    <w:rsid w:val="009F0039"/>
    <w:rsid w:val="009F0068"/>
    <w:rsid w:val="009F00C6"/>
    <w:rsid w:val="009F010B"/>
    <w:rsid w:val="009F011D"/>
    <w:rsid w:val="009F0134"/>
    <w:rsid w:val="009F0249"/>
    <w:rsid w:val="009F047D"/>
    <w:rsid w:val="009F0852"/>
    <w:rsid w:val="009F08E1"/>
    <w:rsid w:val="009F0996"/>
    <w:rsid w:val="009F09D8"/>
    <w:rsid w:val="009F0AEB"/>
    <w:rsid w:val="009F0D4F"/>
    <w:rsid w:val="009F0E6E"/>
    <w:rsid w:val="009F0E77"/>
    <w:rsid w:val="009F0F64"/>
    <w:rsid w:val="009F0FBE"/>
    <w:rsid w:val="009F1160"/>
    <w:rsid w:val="009F116E"/>
    <w:rsid w:val="009F11CC"/>
    <w:rsid w:val="009F124E"/>
    <w:rsid w:val="009F12E9"/>
    <w:rsid w:val="009F136F"/>
    <w:rsid w:val="009F13B1"/>
    <w:rsid w:val="009F1423"/>
    <w:rsid w:val="009F142F"/>
    <w:rsid w:val="009F1553"/>
    <w:rsid w:val="009F1578"/>
    <w:rsid w:val="009F1626"/>
    <w:rsid w:val="009F163C"/>
    <w:rsid w:val="009F16A5"/>
    <w:rsid w:val="009F16C8"/>
    <w:rsid w:val="009F16F5"/>
    <w:rsid w:val="009F1737"/>
    <w:rsid w:val="009F17C7"/>
    <w:rsid w:val="009F184D"/>
    <w:rsid w:val="009F19F5"/>
    <w:rsid w:val="009F1B59"/>
    <w:rsid w:val="009F1C6E"/>
    <w:rsid w:val="009F1C98"/>
    <w:rsid w:val="009F1C9B"/>
    <w:rsid w:val="009F1CEB"/>
    <w:rsid w:val="009F1D1F"/>
    <w:rsid w:val="009F1D53"/>
    <w:rsid w:val="009F1E4D"/>
    <w:rsid w:val="009F20E4"/>
    <w:rsid w:val="009F20FC"/>
    <w:rsid w:val="009F22C9"/>
    <w:rsid w:val="009F237E"/>
    <w:rsid w:val="009F25C2"/>
    <w:rsid w:val="009F2611"/>
    <w:rsid w:val="009F2828"/>
    <w:rsid w:val="009F2A06"/>
    <w:rsid w:val="009F2A2D"/>
    <w:rsid w:val="009F2A6E"/>
    <w:rsid w:val="009F2AC8"/>
    <w:rsid w:val="009F2AE9"/>
    <w:rsid w:val="009F2B6D"/>
    <w:rsid w:val="009F2BA8"/>
    <w:rsid w:val="009F2BB2"/>
    <w:rsid w:val="009F2C87"/>
    <w:rsid w:val="009F2CB3"/>
    <w:rsid w:val="009F2CD7"/>
    <w:rsid w:val="009F2D11"/>
    <w:rsid w:val="009F2D60"/>
    <w:rsid w:val="009F2EDF"/>
    <w:rsid w:val="009F2F50"/>
    <w:rsid w:val="009F2F66"/>
    <w:rsid w:val="009F2FE7"/>
    <w:rsid w:val="009F30CB"/>
    <w:rsid w:val="009F32FB"/>
    <w:rsid w:val="009F34DD"/>
    <w:rsid w:val="009F3657"/>
    <w:rsid w:val="009F3691"/>
    <w:rsid w:val="009F37D1"/>
    <w:rsid w:val="009F39AD"/>
    <w:rsid w:val="009F3A66"/>
    <w:rsid w:val="009F3B5E"/>
    <w:rsid w:val="009F3B5F"/>
    <w:rsid w:val="009F3C9E"/>
    <w:rsid w:val="009F3CE7"/>
    <w:rsid w:val="009F3D11"/>
    <w:rsid w:val="009F3D22"/>
    <w:rsid w:val="009F3D9C"/>
    <w:rsid w:val="009F3DC2"/>
    <w:rsid w:val="009F3EA4"/>
    <w:rsid w:val="009F3ED6"/>
    <w:rsid w:val="009F3F0A"/>
    <w:rsid w:val="009F3FF6"/>
    <w:rsid w:val="009F406A"/>
    <w:rsid w:val="009F4089"/>
    <w:rsid w:val="009F4148"/>
    <w:rsid w:val="009F42D9"/>
    <w:rsid w:val="009F4357"/>
    <w:rsid w:val="009F4496"/>
    <w:rsid w:val="009F44A3"/>
    <w:rsid w:val="009F44AA"/>
    <w:rsid w:val="009F44D7"/>
    <w:rsid w:val="009F44E8"/>
    <w:rsid w:val="009F4523"/>
    <w:rsid w:val="009F46B3"/>
    <w:rsid w:val="009F471A"/>
    <w:rsid w:val="009F472F"/>
    <w:rsid w:val="009F48BB"/>
    <w:rsid w:val="009F48E7"/>
    <w:rsid w:val="009F4AA1"/>
    <w:rsid w:val="009F4AA8"/>
    <w:rsid w:val="009F4E34"/>
    <w:rsid w:val="009F5011"/>
    <w:rsid w:val="009F51B9"/>
    <w:rsid w:val="009F5277"/>
    <w:rsid w:val="009F531A"/>
    <w:rsid w:val="009F532F"/>
    <w:rsid w:val="009F5345"/>
    <w:rsid w:val="009F5350"/>
    <w:rsid w:val="009F53A0"/>
    <w:rsid w:val="009F548A"/>
    <w:rsid w:val="009F5496"/>
    <w:rsid w:val="009F54C8"/>
    <w:rsid w:val="009F5886"/>
    <w:rsid w:val="009F589C"/>
    <w:rsid w:val="009F5AE4"/>
    <w:rsid w:val="009F5C21"/>
    <w:rsid w:val="009F5C5E"/>
    <w:rsid w:val="009F5DD1"/>
    <w:rsid w:val="009F604A"/>
    <w:rsid w:val="009F6170"/>
    <w:rsid w:val="009F61E9"/>
    <w:rsid w:val="009F6205"/>
    <w:rsid w:val="009F6228"/>
    <w:rsid w:val="009F6267"/>
    <w:rsid w:val="009F6337"/>
    <w:rsid w:val="009F6357"/>
    <w:rsid w:val="009F63D4"/>
    <w:rsid w:val="009F652B"/>
    <w:rsid w:val="009F6560"/>
    <w:rsid w:val="009F6584"/>
    <w:rsid w:val="009F6691"/>
    <w:rsid w:val="009F66A2"/>
    <w:rsid w:val="009F6873"/>
    <w:rsid w:val="009F6A0E"/>
    <w:rsid w:val="009F6B13"/>
    <w:rsid w:val="009F6C02"/>
    <w:rsid w:val="009F6C57"/>
    <w:rsid w:val="009F6C76"/>
    <w:rsid w:val="009F6C96"/>
    <w:rsid w:val="009F6D08"/>
    <w:rsid w:val="009F6DC5"/>
    <w:rsid w:val="009F6E68"/>
    <w:rsid w:val="009F7048"/>
    <w:rsid w:val="009F70E0"/>
    <w:rsid w:val="009F711D"/>
    <w:rsid w:val="009F717F"/>
    <w:rsid w:val="009F730B"/>
    <w:rsid w:val="009F7338"/>
    <w:rsid w:val="009F73A8"/>
    <w:rsid w:val="009F74FE"/>
    <w:rsid w:val="009F7536"/>
    <w:rsid w:val="009F75F7"/>
    <w:rsid w:val="009F7653"/>
    <w:rsid w:val="009F772F"/>
    <w:rsid w:val="009F781D"/>
    <w:rsid w:val="009F7887"/>
    <w:rsid w:val="009F78CB"/>
    <w:rsid w:val="009F78E8"/>
    <w:rsid w:val="009F7945"/>
    <w:rsid w:val="009F7AFF"/>
    <w:rsid w:val="009F7B45"/>
    <w:rsid w:val="009F7B4D"/>
    <w:rsid w:val="009F7BFB"/>
    <w:rsid w:val="009F7C4B"/>
    <w:rsid w:val="009F7D44"/>
    <w:rsid w:val="009F7E3F"/>
    <w:rsid w:val="009F7E8E"/>
    <w:rsid w:val="009F7F97"/>
    <w:rsid w:val="009FB066"/>
    <w:rsid w:val="00A00100"/>
    <w:rsid w:val="00A00488"/>
    <w:rsid w:val="00A004BD"/>
    <w:rsid w:val="00A005BD"/>
    <w:rsid w:val="00A00675"/>
    <w:rsid w:val="00A006A3"/>
    <w:rsid w:val="00A00778"/>
    <w:rsid w:val="00A00791"/>
    <w:rsid w:val="00A00905"/>
    <w:rsid w:val="00A00AE8"/>
    <w:rsid w:val="00A00D67"/>
    <w:rsid w:val="00A00DE5"/>
    <w:rsid w:val="00A00F75"/>
    <w:rsid w:val="00A00FF3"/>
    <w:rsid w:val="00A01102"/>
    <w:rsid w:val="00A01165"/>
    <w:rsid w:val="00A0116F"/>
    <w:rsid w:val="00A0117B"/>
    <w:rsid w:val="00A011B5"/>
    <w:rsid w:val="00A01221"/>
    <w:rsid w:val="00A0126F"/>
    <w:rsid w:val="00A012CA"/>
    <w:rsid w:val="00A01432"/>
    <w:rsid w:val="00A01483"/>
    <w:rsid w:val="00A01564"/>
    <w:rsid w:val="00A017CF"/>
    <w:rsid w:val="00A017F3"/>
    <w:rsid w:val="00A019F1"/>
    <w:rsid w:val="00A01A99"/>
    <w:rsid w:val="00A01ACF"/>
    <w:rsid w:val="00A01B7A"/>
    <w:rsid w:val="00A01D30"/>
    <w:rsid w:val="00A01DAE"/>
    <w:rsid w:val="00A02088"/>
    <w:rsid w:val="00A021A9"/>
    <w:rsid w:val="00A0234A"/>
    <w:rsid w:val="00A0235F"/>
    <w:rsid w:val="00A0294C"/>
    <w:rsid w:val="00A0294E"/>
    <w:rsid w:val="00A02A86"/>
    <w:rsid w:val="00A02A9A"/>
    <w:rsid w:val="00A02AA9"/>
    <w:rsid w:val="00A02B65"/>
    <w:rsid w:val="00A02D40"/>
    <w:rsid w:val="00A03033"/>
    <w:rsid w:val="00A03034"/>
    <w:rsid w:val="00A0329A"/>
    <w:rsid w:val="00A032F3"/>
    <w:rsid w:val="00A03371"/>
    <w:rsid w:val="00A033EA"/>
    <w:rsid w:val="00A03407"/>
    <w:rsid w:val="00A034C7"/>
    <w:rsid w:val="00A035CB"/>
    <w:rsid w:val="00A0369E"/>
    <w:rsid w:val="00A036EF"/>
    <w:rsid w:val="00A0384F"/>
    <w:rsid w:val="00A038C6"/>
    <w:rsid w:val="00A038C8"/>
    <w:rsid w:val="00A03AA5"/>
    <w:rsid w:val="00A03AE8"/>
    <w:rsid w:val="00A03BB6"/>
    <w:rsid w:val="00A03C5D"/>
    <w:rsid w:val="00A03D9B"/>
    <w:rsid w:val="00A03E86"/>
    <w:rsid w:val="00A04013"/>
    <w:rsid w:val="00A0403B"/>
    <w:rsid w:val="00A04198"/>
    <w:rsid w:val="00A04204"/>
    <w:rsid w:val="00A04358"/>
    <w:rsid w:val="00A04386"/>
    <w:rsid w:val="00A043FE"/>
    <w:rsid w:val="00A044CB"/>
    <w:rsid w:val="00A045C6"/>
    <w:rsid w:val="00A04717"/>
    <w:rsid w:val="00A0499C"/>
    <w:rsid w:val="00A049C2"/>
    <w:rsid w:val="00A04A13"/>
    <w:rsid w:val="00A04A49"/>
    <w:rsid w:val="00A04B5F"/>
    <w:rsid w:val="00A04BAE"/>
    <w:rsid w:val="00A04BD4"/>
    <w:rsid w:val="00A04C37"/>
    <w:rsid w:val="00A04E02"/>
    <w:rsid w:val="00A04E47"/>
    <w:rsid w:val="00A05104"/>
    <w:rsid w:val="00A05233"/>
    <w:rsid w:val="00A052A2"/>
    <w:rsid w:val="00A05308"/>
    <w:rsid w:val="00A0542E"/>
    <w:rsid w:val="00A05551"/>
    <w:rsid w:val="00A05553"/>
    <w:rsid w:val="00A055AE"/>
    <w:rsid w:val="00A055F4"/>
    <w:rsid w:val="00A05609"/>
    <w:rsid w:val="00A05713"/>
    <w:rsid w:val="00A05728"/>
    <w:rsid w:val="00A05775"/>
    <w:rsid w:val="00A057F6"/>
    <w:rsid w:val="00A059F3"/>
    <w:rsid w:val="00A05A0D"/>
    <w:rsid w:val="00A05A1C"/>
    <w:rsid w:val="00A05A72"/>
    <w:rsid w:val="00A05AD9"/>
    <w:rsid w:val="00A05B0D"/>
    <w:rsid w:val="00A05C5A"/>
    <w:rsid w:val="00A05CD7"/>
    <w:rsid w:val="00A05D37"/>
    <w:rsid w:val="00A05DD7"/>
    <w:rsid w:val="00A05E65"/>
    <w:rsid w:val="00A05F44"/>
    <w:rsid w:val="00A06149"/>
    <w:rsid w:val="00A061D3"/>
    <w:rsid w:val="00A06209"/>
    <w:rsid w:val="00A06224"/>
    <w:rsid w:val="00A06348"/>
    <w:rsid w:val="00A065D9"/>
    <w:rsid w:val="00A06638"/>
    <w:rsid w:val="00A0670E"/>
    <w:rsid w:val="00A0672E"/>
    <w:rsid w:val="00A06A32"/>
    <w:rsid w:val="00A06AE7"/>
    <w:rsid w:val="00A06B2D"/>
    <w:rsid w:val="00A06B84"/>
    <w:rsid w:val="00A06D06"/>
    <w:rsid w:val="00A06DA3"/>
    <w:rsid w:val="00A06DD6"/>
    <w:rsid w:val="00A06E1D"/>
    <w:rsid w:val="00A0704F"/>
    <w:rsid w:val="00A070BB"/>
    <w:rsid w:val="00A071F8"/>
    <w:rsid w:val="00A07220"/>
    <w:rsid w:val="00A0727D"/>
    <w:rsid w:val="00A07591"/>
    <w:rsid w:val="00A075E2"/>
    <w:rsid w:val="00A07624"/>
    <w:rsid w:val="00A076AE"/>
    <w:rsid w:val="00A077EF"/>
    <w:rsid w:val="00A0781D"/>
    <w:rsid w:val="00A079D4"/>
    <w:rsid w:val="00A07B1D"/>
    <w:rsid w:val="00A07BEB"/>
    <w:rsid w:val="00A07CBA"/>
    <w:rsid w:val="00A07D03"/>
    <w:rsid w:val="00A1013F"/>
    <w:rsid w:val="00A101E1"/>
    <w:rsid w:val="00A10252"/>
    <w:rsid w:val="00A10282"/>
    <w:rsid w:val="00A103FE"/>
    <w:rsid w:val="00A105F8"/>
    <w:rsid w:val="00A107C4"/>
    <w:rsid w:val="00A1088F"/>
    <w:rsid w:val="00A108CB"/>
    <w:rsid w:val="00A10BD4"/>
    <w:rsid w:val="00A10CDD"/>
    <w:rsid w:val="00A10DCC"/>
    <w:rsid w:val="00A10E45"/>
    <w:rsid w:val="00A110A2"/>
    <w:rsid w:val="00A110F3"/>
    <w:rsid w:val="00A111F5"/>
    <w:rsid w:val="00A1137C"/>
    <w:rsid w:val="00A1159F"/>
    <w:rsid w:val="00A11623"/>
    <w:rsid w:val="00A116C9"/>
    <w:rsid w:val="00A11799"/>
    <w:rsid w:val="00A117C4"/>
    <w:rsid w:val="00A1184A"/>
    <w:rsid w:val="00A1197E"/>
    <w:rsid w:val="00A119A5"/>
    <w:rsid w:val="00A119DA"/>
    <w:rsid w:val="00A11A09"/>
    <w:rsid w:val="00A11A18"/>
    <w:rsid w:val="00A11BEE"/>
    <w:rsid w:val="00A11C28"/>
    <w:rsid w:val="00A11D45"/>
    <w:rsid w:val="00A11DF4"/>
    <w:rsid w:val="00A11E07"/>
    <w:rsid w:val="00A11E36"/>
    <w:rsid w:val="00A120B0"/>
    <w:rsid w:val="00A12246"/>
    <w:rsid w:val="00A12312"/>
    <w:rsid w:val="00A12495"/>
    <w:rsid w:val="00A124BE"/>
    <w:rsid w:val="00A1257D"/>
    <w:rsid w:val="00A12691"/>
    <w:rsid w:val="00A12752"/>
    <w:rsid w:val="00A12805"/>
    <w:rsid w:val="00A12845"/>
    <w:rsid w:val="00A12AA9"/>
    <w:rsid w:val="00A12ABB"/>
    <w:rsid w:val="00A12B21"/>
    <w:rsid w:val="00A12DB3"/>
    <w:rsid w:val="00A12E2B"/>
    <w:rsid w:val="00A12F8F"/>
    <w:rsid w:val="00A12F9E"/>
    <w:rsid w:val="00A13003"/>
    <w:rsid w:val="00A130A3"/>
    <w:rsid w:val="00A13210"/>
    <w:rsid w:val="00A13250"/>
    <w:rsid w:val="00A13267"/>
    <w:rsid w:val="00A13285"/>
    <w:rsid w:val="00A13419"/>
    <w:rsid w:val="00A1343D"/>
    <w:rsid w:val="00A135B3"/>
    <w:rsid w:val="00A13611"/>
    <w:rsid w:val="00A1385F"/>
    <w:rsid w:val="00A138CA"/>
    <w:rsid w:val="00A138E9"/>
    <w:rsid w:val="00A13901"/>
    <w:rsid w:val="00A13916"/>
    <w:rsid w:val="00A139CE"/>
    <w:rsid w:val="00A13DA0"/>
    <w:rsid w:val="00A13E8E"/>
    <w:rsid w:val="00A1409D"/>
    <w:rsid w:val="00A1424A"/>
    <w:rsid w:val="00A142BE"/>
    <w:rsid w:val="00A144EE"/>
    <w:rsid w:val="00A1469F"/>
    <w:rsid w:val="00A146BE"/>
    <w:rsid w:val="00A1478C"/>
    <w:rsid w:val="00A147E8"/>
    <w:rsid w:val="00A1493C"/>
    <w:rsid w:val="00A14B57"/>
    <w:rsid w:val="00A14B5A"/>
    <w:rsid w:val="00A14BB8"/>
    <w:rsid w:val="00A14C2A"/>
    <w:rsid w:val="00A14C45"/>
    <w:rsid w:val="00A14D16"/>
    <w:rsid w:val="00A14F8C"/>
    <w:rsid w:val="00A15236"/>
    <w:rsid w:val="00A152AE"/>
    <w:rsid w:val="00A15308"/>
    <w:rsid w:val="00A15386"/>
    <w:rsid w:val="00A154E0"/>
    <w:rsid w:val="00A15599"/>
    <w:rsid w:val="00A1575C"/>
    <w:rsid w:val="00A1592F"/>
    <w:rsid w:val="00A159D9"/>
    <w:rsid w:val="00A15C86"/>
    <w:rsid w:val="00A15D29"/>
    <w:rsid w:val="00A15DBF"/>
    <w:rsid w:val="00A15F25"/>
    <w:rsid w:val="00A16057"/>
    <w:rsid w:val="00A1614B"/>
    <w:rsid w:val="00A161C8"/>
    <w:rsid w:val="00A161FF"/>
    <w:rsid w:val="00A16209"/>
    <w:rsid w:val="00A16289"/>
    <w:rsid w:val="00A168FB"/>
    <w:rsid w:val="00A169DC"/>
    <w:rsid w:val="00A16A0D"/>
    <w:rsid w:val="00A16A25"/>
    <w:rsid w:val="00A16B45"/>
    <w:rsid w:val="00A16B64"/>
    <w:rsid w:val="00A16DF5"/>
    <w:rsid w:val="00A16E0B"/>
    <w:rsid w:val="00A16E16"/>
    <w:rsid w:val="00A16F1F"/>
    <w:rsid w:val="00A17134"/>
    <w:rsid w:val="00A17204"/>
    <w:rsid w:val="00A172DF"/>
    <w:rsid w:val="00A17338"/>
    <w:rsid w:val="00A1733B"/>
    <w:rsid w:val="00A173AB"/>
    <w:rsid w:val="00A174D7"/>
    <w:rsid w:val="00A176BA"/>
    <w:rsid w:val="00A176D0"/>
    <w:rsid w:val="00A177F3"/>
    <w:rsid w:val="00A17891"/>
    <w:rsid w:val="00A17A12"/>
    <w:rsid w:val="00A17A98"/>
    <w:rsid w:val="00A17ACC"/>
    <w:rsid w:val="00A17B06"/>
    <w:rsid w:val="00A17B96"/>
    <w:rsid w:val="00A17B9B"/>
    <w:rsid w:val="00A17CBE"/>
    <w:rsid w:val="00A17DDA"/>
    <w:rsid w:val="00A2001C"/>
    <w:rsid w:val="00A20031"/>
    <w:rsid w:val="00A2007D"/>
    <w:rsid w:val="00A202A5"/>
    <w:rsid w:val="00A20394"/>
    <w:rsid w:val="00A20684"/>
    <w:rsid w:val="00A206AD"/>
    <w:rsid w:val="00A209A6"/>
    <w:rsid w:val="00A20A7A"/>
    <w:rsid w:val="00A20D2C"/>
    <w:rsid w:val="00A20DB1"/>
    <w:rsid w:val="00A20F28"/>
    <w:rsid w:val="00A210A6"/>
    <w:rsid w:val="00A2110C"/>
    <w:rsid w:val="00A21197"/>
    <w:rsid w:val="00A2121A"/>
    <w:rsid w:val="00A212D4"/>
    <w:rsid w:val="00A21409"/>
    <w:rsid w:val="00A21656"/>
    <w:rsid w:val="00A2165E"/>
    <w:rsid w:val="00A2169B"/>
    <w:rsid w:val="00A21723"/>
    <w:rsid w:val="00A21781"/>
    <w:rsid w:val="00A217EF"/>
    <w:rsid w:val="00A21A7B"/>
    <w:rsid w:val="00A21ADD"/>
    <w:rsid w:val="00A21B68"/>
    <w:rsid w:val="00A21CAA"/>
    <w:rsid w:val="00A21CE4"/>
    <w:rsid w:val="00A21E74"/>
    <w:rsid w:val="00A21EB9"/>
    <w:rsid w:val="00A21ED7"/>
    <w:rsid w:val="00A21F3C"/>
    <w:rsid w:val="00A220E4"/>
    <w:rsid w:val="00A2217D"/>
    <w:rsid w:val="00A22191"/>
    <w:rsid w:val="00A222A1"/>
    <w:rsid w:val="00A222C8"/>
    <w:rsid w:val="00A22397"/>
    <w:rsid w:val="00A22488"/>
    <w:rsid w:val="00A2249D"/>
    <w:rsid w:val="00A22717"/>
    <w:rsid w:val="00A2271B"/>
    <w:rsid w:val="00A22781"/>
    <w:rsid w:val="00A2280F"/>
    <w:rsid w:val="00A22BAF"/>
    <w:rsid w:val="00A22CC2"/>
    <w:rsid w:val="00A22D7E"/>
    <w:rsid w:val="00A22DA5"/>
    <w:rsid w:val="00A22FFF"/>
    <w:rsid w:val="00A232B5"/>
    <w:rsid w:val="00A23415"/>
    <w:rsid w:val="00A2341C"/>
    <w:rsid w:val="00A23515"/>
    <w:rsid w:val="00A2354F"/>
    <w:rsid w:val="00A235AF"/>
    <w:rsid w:val="00A23628"/>
    <w:rsid w:val="00A2376C"/>
    <w:rsid w:val="00A23AF5"/>
    <w:rsid w:val="00A23D20"/>
    <w:rsid w:val="00A23EA5"/>
    <w:rsid w:val="00A24125"/>
    <w:rsid w:val="00A241A3"/>
    <w:rsid w:val="00A243ED"/>
    <w:rsid w:val="00A2463C"/>
    <w:rsid w:val="00A24699"/>
    <w:rsid w:val="00A247B5"/>
    <w:rsid w:val="00A248A5"/>
    <w:rsid w:val="00A248FF"/>
    <w:rsid w:val="00A2492D"/>
    <w:rsid w:val="00A2497A"/>
    <w:rsid w:val="00A249FB"/>
    <w:rsid w:val="00A24BB7"/>
    <w:rsid w:val="00A24DBF"/>
    <w:rsid w:val="00A24DE2"/>
    <w:rsid w:val="00A24DF8"/>
    <w:rsid w:val="00A24DF9"/>
    <w:rsid w:val="00A24E18"/>
    <w:rsid w:val="00A24F62"/>
    <w:rsid w:val="00A250A5"/>
    <w:rsid w:val="00A250E1"/>
    <w:rsid w:val="00A251AA"/>
    <w:rsid w:val="00A25218"/>
    <w:rsid w:val="00A252E7"/>
    <w:rsid w:val="00A255FA"/>
    <w:rsid w:val="00A25635"/>
    <w:rsid w:val="00A25757"/>
    <w:rsid w:val="00A258B2"/>
    <w:rsid w:val="00A25913"/>
    <w:rsid w:val="00A25AC9"/>
    <w:rsid w:val="00A25B20"/>
    <w:rsid w:val="00A25B38"/>
    <w:rsid w:val="00A25C13"/>
    <w:rsid w:val="00A25EA7"/>
    <w:rsid w:val="00A25F77"/>
    <w:rsid w:val="00A260F9"/>
    <w:rsid w:val="00A26103"/>
    <w:rsid w:val="00A263F2"/>
    <w:rsid w:val="00A26433"/>
    <w:rsid w:val="00A26475"/>
    <w:rsid w:val="00A264A5"/>
    <w:rsid w:val="00A264C6"/>
    <w:rsid w:val="00A266D2"/>
    <w:rsid w:val="00A267BC"/>
    <w:rsid w:val="00A267EF"/>
    <w:rsid w:val="00A26999"/>
    <w:rsid w:val="00A269F7"/>
    <w:rsid w:val="00A26B9F"/>
    <w:rsid w:val="00A26BD1"/>
    <w:rsid w:val="00A26C0F"/>
    <w:rsid w:val="00A26C94"/>
    <w:rsid w:val="00A26CCE"/>
    <w:rsid w:val="00A26DC7"/>
    <w:rsid w:val="00A26E66"/>
    <w:rsid w:val="00A26E9F"/>
    <w:rsid w:val="00A26ED1"/>
    <w:rsid w:val="00A26EF8"/>
    <w:rsid w:val="00A26F57"/>
    <w:rsid w:val="00A2706C"/>
    <w:rsid w:val="00A2719F"/>
    <w:rsid w:val="00A271C3"/>
    <w:rsid w:val="00A271E6"/>
    <w:rsid w:val="00A2727C"/>
    <w:rsid w:val="00A27439"/>
    <w:rsid w:val="00A27553"/>
    <w:rsid w:val="00A27554"/>
    <w:rsid w:val="00A2757E"/>
    <w:rsid w:val="00A27615"/>
    <w:rsid w:val="00A2774E"/>
    <w:rsid w:val="00A2794D"/>
    <w:rsid w:val="00A27A11"/>
    <w:rsid w:val="00A27C1B"/>
    <w:rsid w:val="00A27CE5"/>
    <w:rsid w:val="00A27E83"/>
    <w:rsid w:val="00A27F6B"/>
    <w:rsid w:val="00A30098"/>
    <w:rsid w:val="00A300E3"/>
    <w:rsid w:val="00A30220"/>
    <w:rsid w:val="00A30372"/>
    <w:rsid w:val="00A30408"/>
    <w:rsid w:val="00A30565"/>
    <w:rsid w:val="00A30684"/>
    <w:rsid w:val="00A30877"/>
    <w:rsid w:val="00A3089C"/>
    <w:rsid w:val="00A309AC"/>
    <w:rsid w:val="00A30A7D"/>
    <w:rsid w:val="00A30ACD"/>
    <w:rsid w:val="00A30B73"/>
    <w:rsid w:val="00A30BE9"/>
    <w:rsid w:val="00A30DC7"/>
    <w:rsid w:val="00A30E9A"/>
    <w:rsid w:val="00A30EA1"/>
    <w:rsid w:val="00A30FA2"/>
    <w:rsid w:val="00A30FC5"/>
    <w:rsid w:val="00A30FE2"/>
    <w:rsid w:val="00A31064"/>
    <w:rsid w:val="00A31084"/>
    <w:rsid w:val="00A31096"/>
    <w:rsid w:val="00A310D0"/>
    <w:rsid w:val="00A31119"/>
    <w:rsid w:val="00A311F8"/>
    <w:rsid w:val="00A3126E"/>
    <w:rsid w:val="00A31305"/>
    <w:rsid w:val="00A31376"/>
    <w:rsid w:val="00A316A9"/>
    <w:rsid w:val="00A316B6"/>
    <w:rsid w:val="00A3174B"/>
    <w:rsid w:val="00A317CF"/>
    <w:rsid w:val="00A31829"/>
    <w:rsid w:val="00A31835"/>
    <w:rsid w:val="00A31A56"/>
    <w:rsid w:val="00A31BD2"/>
    <w:rsid w:val="00A31CD1"/>
    <w:rsid w:val="00A31FC0"/>
    <w:rsid w:val="00A321F8"/>
    <w:rsid w:val="00A3234A"/>
    <w:rsid w:val="00A323BF"/>
    <w:rsid w:val="00A32421"/>
    <w:rsid w:val="00A32432"/>
    <w:rsid w:val="00A324A7"/>
    <w:rsid w:val="00A3258E"/>
    <w:rsid w:val="00A325A8"/>
    <w:rsid w:val="00A326BD"/>
    <w:rsid w:val="00A32737"/>
    <w:rsid w:val="00A32908"/>
    <w:rsid w:val="00A32B4C"/>
    <w:rsid w:val="00A32B7E"/>
    <w:rsid w:val="00A32C56"/>
    <w:rsid w:val="00A32ED0"/>
    <w:rsid w:val="00A32F41"/>
    <w:rsid w:val="00A32F59"/>
    <w:rsid w:val="00A3300D"/>
    <w:rsid w:val="00A3306F"/>
    <w:rsid w:val="00A331BE"/>
    <w:rsid w:val="00A332E1"/>
    <w:rsid w:val="00A33459"/>
    <w:rsid w:val="00A334A1"/>
    <w:rsid w:val="00A334BD"/>
    <w:rsid w:val="00A335A3"/>
    <w:rsid w:val="00A335AE"/>
    <w:rsid w:val="00A335FC"/>
    <w:rsid w:val="00A33607"/>
    <w:rsid w:val="00A336CA"/>
    <w:rsid w:val="00A33727"/>
    <w:rsid w:val="00A337A1"/>
    <w:rsid w:val="00A33808"/>
    <w:rsid w:val="00A338D5"/>
    <w:rsid w:val="00A338E1"/>
    <w:rsid w:val="00A3393D"/>
    <w:rsid w:val="00A33966"/>
    <w:rsid w:val="00A33A70"/>
    <w:rsid w:val="00A33ACB"/>
    <w:rsid w:val="00A33AFB"/>
    <w:rsid w:val="00A33B30"/>
    <w:rsid w:val="00A33D65"/>
    <w:rsid w:val="00A33D6E"/>
    <w:rsid w:val="00A33D94"/>
    <w:rsid w:val="00A33DCC"/>
    <w:rsid w:val="00A340BF"/>
    <w:rsid w:val="00A340F7"/>
    <w:rsid w:val="00A340FA"/>
    <w:rsid w:val="00A34237"/>
    <w:rsid w:val="00A3425E"/>
    <w:rsid w:val="00A3429E"/>
    <w:rsid w:val="00A342C9"/>
    <w:rsid w:val="00A34422"/>
    <w:rsid w:val="00A344C6"/>
    <w:rsid w:val="00A345A8"/>
    <w:rsid w:val="00A345A9"/>
    <w:rsid w:val="00A346BF"/>
    <w:rsid w:val="00A346D7"/>
    <w:rsid w:val="00A347B7"/>
    <w:rsid w:val="00A3493D"/>
    <w:rsid w:val="00A34A08"/>
    <w:rsid w:val="00A34ACC"/>
    <w:rsid w:val="00A34B4D"/>
    <w:rsid w:val="00A34BA1"/>
    <w:rsid w:val="00A34BAB"/>
    <w:rsid w:val="00A34BE2"/>
    <w:rsid w:val="00A34D45"/>
    <w:rsid w:val="00A34D8C"/>
    <w:rsid w:val="00A34DA3"/>
    <w:rsid w:val="00A34E9E"/>
    <w:rsid w:val="00A34E9F"/>
    <w:rsid w:val="00A34EE9"/>
    <w:rsid w:val="00A34FFD"/>
    <w:rsid w:val="00A350BE"/>
    <w:rsid w:val="00A35147"/>
    <w:rsid w:val="00A351D8"/>
    <w:rsid w:val="00A3523C"/>
    <w:rsid w:val="00A352D6"/>
    <w:rsid w:val="00A35431"/>
    <w:rsid w:val="00A355BE"/>
    <w:rsid w:val="00A355EA"/>
    <w:rsid w:val="00A355F7"/>
    <w:rsid w:val="00A355FF"/>
    <w:rsid w:val="00A3566D"/>
    <w:rsid w:val="00A35696"/>
    <w:rsid w:val="00A356A6"/>
    <w:rsid w:val="00A357B9"/>
    <w:rsid w:val="00A357E8"/>
    <w:rsid w:val="00A35C5B"/>
    <w:rsid w:val="00A35D33"/>
    <w:rsid w:val="00A35D3D"/>
    <w:rsid w:val="00A35D60"/>
    <w:rsid w:val="00A35D8D"/>
    <w:rsid w:val="00A35E71"/>
    <w:rsid w:val="00A35EAC"/>
    <w:rsid w:val="00A35EF2"/>
    <w:rsid w:val="00A35F29"/>
    <w:rsid w:val="00A35F60"/>
    <w:rsid w:val="00A35FCD"/>
    <w:rsid w:val="00A35FD6"/>
    <w:rsid w:val="00A360D0"/>
    <w:rsid w:val="00A360E2"/>
    <w:rsid w:val="00A36237"/>
    <w:rsid w:val="00A364C6"/>
    <w:rsid w:val="00A3656A"/>
    <w:rsid w:val="00A36888"/>
    <w:rsid w:val="00A36909"/>
    <w:rsid w:val="00A369B1"/>
    <w:rsid w:val="00A36ABA"/>
    <w:rsid w:val="00A36B1E"/>
    <w:rsid w:val="00A36BC4"/>
    <w:rsid w:val="00A36BF1"/>
    <w:rsid w:val="00A36C1F"/>
    <w:rsid w:val="00A36DA3"/>
    <w:rsid w:val="00A36DAE"/>
    <w:rsid w:val="00A36E18"/>
    <w:rsid w:val="00A36E1E"/>
    <w:rsid w:val="00A36E46"/>
    <w:rsid w:val="00A36E96"/>
    <w:rsid w:val="00A36ECC"/>
    <w:rsid w:val="00A36F11"/>
    <w:rsid w:val="00A36F15"/>
    <w:rsid w:val="00A36F7D"/>
    <w:rsid w:val="00A36FB4"/>
    <w:rsid w:val="00A370C6"/>
    <w:rsid w:val="00A371EB"/>
    <w:rsid w:val="00A371ED"/>
    <w:rsid w:val="00A37250"/>
    <w:rsid w:val="00A37389"/>
    <w:rsid w:val="00A373E8"/>
    <w:rsid w:val="00A3741A"/>
    <w:rsid w:val="00A375DD"/>
    <w:rsid w:val="00A37638"/>
    <w:rsid w:val="00A376D1"/>
    <w:rsid w:val="00A37707"/>
    <w:rsid w:val="00A377EB"/>
    <w:rsid w:val="00A377F1"/>
    <w:rsid w:val="00A3785D"/>
    <w:rsid w:val="00A37A4D"/>
    <w:rsid w:val="00A37A64"/>
    <w:rsid w:val="00A37AC4"/>
    <w:rsid w:val="00A37BEF"/>
    <w:rsid w:val="00A37C2B"/>
    <w:rsid w:val="00A40060"/>
    <w:rsid w:val="00A4018D"/>
    <w:rsid w:val="00A403DF"/>
    <w:rsid w:val="00A4056D"/>
    <w:rsid w:val="00A4069C"/>
    <w:rsid w:val="00A4075F"/>
    <w:rsid w:val="00A407D2"/>
    <w:rsid w:val="00A4081A"/>
    <w:rsid w:val="00A40B2C"/>
    <w:rsid w:val="00A40BA9"/>
    <w:rsid w:val="00A40C90"/>
    <w:rsid w:val="00A40E44"/>
    <w:rsid w:val="00A40E9B"/>
    <w:rsid w:val="00A40FC6"/>
    <w:rsid w:val="00A41049"/>
    <w:rsid w:val="00A41114"/>
    <w:rsid w:val="00A4113F"/>
    <w:rsid w:val="00A4118C"/>
    <w:rsid w:val="00A41412"/>
    <w:rsid w:val="00A41858"/>
    <w:rsid w:val="00A418BB"/>
    <w:rsid w:val="00A41917"/>
    <w:rsid w:val="00A419CB"/>
    <w:rsid w:val="00A419E8"/>
    <w:rsid w:val="00A41AA3"/>
    <w:rsid w:val="00A41C40"/>
    <w:rsid w:val="00A41C53"/>
    <w:rsid w:val="00A41CAA"/>
    <w:rsid w:val="00A41CF6"/>
    <w:rsid w:val="00A41F05"/>
    <w:rsid w:val="00A42028"/>
    <w:rsid w:val="00A420C0"/>
    <w:rsid w:val="00A422AD"/>
    <w:rsid w:val="00A4234A"/>
    <w:rsid w:val="00A4239A"/>
    <w:rsid w:val="00A423B5"/>
    <w:rsid w:val="00A42816"/>
    <w:rsid w:val="00A4285F"/>
    <w:rsid w:val="00A42BD5"/>
    <w:rsid w:val="00A42E43"/>
    <w:rsid w:val="00A42E60"/>
    <w:rsid w:val="00A42EDD"/>
    <w:rsid w:val="00A431A1"/>
    <w:rsid w:val="00A431CE"/>
    <w:rsid w:val="00A4335F"/>
    <w:rsid w:val="00A433E7"/>
    <w:rsid w:val="00A43414"/>
    <w:rsid w:val="00A4347F"/>
    <w:rsid w:val="00A434FB"/>
    <w:rsid w:val="00A43548"/>
    <w:rsid w:val="00A43602"/>
    <w:rsid w:val="00A43656"/>
    <w:rsid w:val="00A437DF"/>
    <w:rsid w:val="00A438D4"/>
    <w:rsid w:val="00A43956"/>
    <w:rsid w:val="00A43DC6"/>
    <w:rsid w:val="00A43DC8"/>
    <w:rsid w:val="00A43E2E"/>
    <w:rsid w:val="00A43E4E"/>
    <w:rsid w:val="00A43FB8"/>
    <w:rsid w:val="00A43FC9"/>
    <w:rsid w:val="00A4406D"/>
    <w:rsid w:val="00A440C6"/>
    <w:rsid w:val="00A442C9"/>
    <w:rsid w:val="00A44543"/>
    <w:rsid w:val="00A445C0"/>
    <w:rsid w:val="00A448A8"/>
    <w:rsid w:val="00A448C4"/>
    <w:rsid w:val="00A448E3"/>
    <w:rsid w:val="00A449D5"/>
    <w:rsid w:val="00A44A5D"/>
    <w:rsid w:val="00A44B02"/>
    <w:rsid w:val="00A44C2C"/>
    <w:rsid w:val="00A44CC9"/>
    <w:rsid w:val="00A44CD8"/>
    <w:rsid w:val="00A44E46"/>
    <w:rsid w:val="00A44E56"/>
    <w:rsid w:val="00A44EC3"/>
    <w:rsid w:val="00A44ECF"/>
    <w:rsid w:val="00A44FE5"/>
    <w:rsid w:val="00A4505E"/>
    <w:rsid w:val="00A450EF"/>
    <w:rsid w:val="00A451D1"/>
    <w:rsid w:val="00A452B9"/>
    <w:rsid w:val="00A452EA"/>
    <w:rsid w:val="00A45340"/>
    <w:rsid w:val="00A4540A"/>
    <w:rsid w:val="00A4550E"/>
    <w:rsid w:val="00A455FB"/>
    <w:rsid w:val="00A45626"/>
    <w:rsid w:val="00A45746"/>
    <w:rsid w:val="00A45755"/>
    <w:rsid w:val="00A45A8D"/>
    <w:rsid w:val="00A45AC5"/>
    <w:rsid w:val="00A45D75"/>
    <w:rsid w:val="00A45DD5"/>
    <w:rsid w:val="00A45FFE"/>
    <w:rsid w:val="00A46067"/>
    <w:rsid w:val="00A4626F"/>
    <w:rsid w:val="00A462EE"/>
    <w:rsid w:val="00A4657D"/>
    <w:rsid w:val="00A4683F"/>
    <w:rsid w:val="00A46884"/>
    <w:rsid w:val="00A46920"/>
    <w:rsid w:val="00A46942"/>
    <w:rsid w:val="00A4697F"/>
    <w:rsid w:val="00A46BEA"/>
    <w:rsid w:val="00A46D80"/>
    <w:rsid w:val="00A46D8C"/>
    <w:rsid w:val="00A46E9C"/>
    <w:rsid w:val="00A46E9E"/>
    <w:rsid w:val="00A46F96"/>
    <w:rsid w:val="00A4706B"/>
    <w:rsid w:val="00A47509"/>
    <w:rsid w:val="00A4766F"/>
    <w:rsid w:val="00A4776B"/>
    <w:rsid w:val="00A4787C"/>
    <w:rsid w:val="00A478D7"/>
    <w:rsid w:val="00A47961"/>
    <w:rsid w:val="00A47A74"/>
    <w:rsid w:val="00A47A81"/>
    <w:rsid w:val="00A47AD5"/>
    <w:rsid w:val="00A47B52"/>
    <w:rsid w:val="00A47B72"/>
    <w:rsid w:val="00A47CD6"/>
    <w:rsid w:val="00A47CF6"/>
    <w:rsid w:val="00A47D20"/>
    <w:rsid w:val="00A47DA9"/>
    <w:rsid w:val="00A47E3E"/>
    <w:rsid w:val="00A47E74"/>
    <w:rsid w:val="00A47EF5"/>
    <w:rsid w:val="00A47F2C"/>
    <w:rsid w:val="00A47FAB"/>
    <w:rsid w:val="00A500A5"/>
    <w:rsid w:val="00A50179"/>
    <w:rsid w:val="00A501FC"/>
    <w:rsid w:val="00A50285"/>
    <w:rsid w:val="00A503D3"/>
    <w:rsid w:val="00A505EB"/>
    <w:rsid w:val="00A50774"/>
    <w:rsid w:val="00A50995"/>
    <w:rsid w:val="00A50A12"/>
    <w:rsid w:val="00A50BC9"/>
    <w:rsid w:val="00A50C47"/>
    <w:rsid w:val="00A50D7A"/>
    <w:rsid w:val="00A50DB4"/>
    <w:rsid w:val="00A50EC4"/>
    <w:rsid w:val="00A50F2A"/>
    <w:rsid w:val="00A51178"/>
    <w:rsid w:val="00A5126E"/>
    <w:rsid w:val="00A51332"/>
    <w:rsid w:val="00A51341"/>
    <w:rsid w:val="00A51367"/>
    <w:rsid w:val="00A5149C"/>
    <w:rsid w:val="00A51557"/>
    <w:rsid w:val="00A515EF"/>
    <w:rsid w:val="00A51827"/>
    <w:rsid w:val="00A51881"/>
    <w:rsid w:val="00A519E3"/>
    <w:rsid w:val="00A51B96"/>
    <w:rsid w:val="00A51BDC"/>
    <w:rsid w:val="00A51C43"/>
    <w:rsid w:val="00A51D17"/>
    <w:rsid w:val="00A51D48"/>
    <w:rsid w:val="00A51DBC"/>
    <w:rsid w:val="00A51DE5"/>
    <w:rsid w:val="00A51E7E"/>
    <w:rsid w:val="00A51FEE"/>
    <w:rsid w:val="00A520BE"/>
    <w:rsid w:val="00A520BF"/>
    <w:rsid w:val="00A52169"/>
    <w:rsid w:val="00A52192"/>
    <w:rsid w:val="00A52455"/>
    <w:rsid w:val="00A524AF"/>
    <w:rsid w:val="00A5256A"/>
    <w:rsid w:val="00A526BE"/>
    <w:rsid w:val="00A52901"/>
    <w:rsid w:val="00A52AAF"/>
    <w:rsid w:val="00A52AD9"/>
    <w:rsid w:val="00A52B34"/>
    <w:rsid w:val="00A52BCB"/>
    <w:rsid w:val="00A52EF7"/>
    <w:rsid w:val="00A52F18"/>
    <w:rsid w:val="00A52F8C"/>
    <w:rsid w:val="00A53102"/>
    <w:rsid w:val="00A532EC"/>
    <w:rsid w:val="00A534E6"/>
    <w:rsid w:val="00A53526"/>
    <w:rsid w:val="00A535B2"/>
    <w:rsid w:val="00A53603"/>
    <w:rsid w:val="00A5374D"/>
    <w:rsid w:val="00A5375F"/>
    <w:rsid w:val="00A538AD"/>
    <w:rsid w:val="00A538EE"/>
    <w:rsid w:val="00A5392B"/>
    <w:rsid w:val="00A53956"/>
    <w:rsid w:val="00A539D3"/>
    <w:rsid w:val="00A53E51"/>
    <w:rsid w:val="00A53FEB"/>
    <w:rsid w:val="00A54168"/>
    <w:rsid w:val="00A5417D"/>
    <w:rsid w:val="00A541A2"/>
    <w:rsid w:val="00A541C6"/>
    <w:rsid w:val="00A54268"/>
    <w:rsid w:val="00A542B7"/>
    <w:rsid w:val="00A54309"/>
    <w:rsid w:val="00A54599"/>
    <w:rsid w:val="00A545A8"/>
    <w:rsid w:val="00A54661"/>
    <w:rsid w:val="00A546EF"/>
    <w:rsid w:val="00A54798"/>
    <w:rsid w:val="00A5483A"/>
    <w:rsid w:val="00A54870"/>
    <w:rsid w:val="00A54957"/>
    <w:rsid w:val="00A54A6A"/>
    <w:rsid w:val="00A54C8B"/>
    <w:rsid w:val="00A54CDD"/>
    <w:rsid w:val="00A54D1C"/>
    <w:rsid w:val="00A54D87"/>
    <w:rsid w:val="00A54DCC"/>
    <w:rsid w:val="00A54F4C"/>
    <w:rsid w:val="00A54F96"/>
    <w:rsid w:val="00A55096"/>
    <w:rsid w:val="00A55104"/>
    <w:rsid w:val="00A55136"/>
    <w:rsid w:val="00A551F4"/>
    <w:rsid w:val="00A5524C"/>
    <w:rsid w:val="00A552A9"/>
    <w:rsid w:val="00A553BC"/>
    <w:rsid w:val="00A55466"/>
    <w:rsid w:val="00A5553B"/>
    <w:rsid w:val="00A5557D"/>
    <w:rsid w:val="00A55608"/>
    <w:rsid w:val="00A5567C"/>
    <w:rsid w:val="00A556CB"/>
    <w:rsid w:val="00A558C5"/>
    <w:rsid w:val="00A55968"/>
    <w:rsid w:val="00A55A0C"/>
    <w:rsid w:val="00A55A17"/>
    <w:rsid w:val="00A55A6D"/>
    <w:rsid w:val="00A55C3C"/>
    <w:rsid w:val="00A55D64"/>
    <w:rsid w:val="00A55F73"/>
    <w:rsid w:val="00A562E5"/>
    <w:rsid w:val="00A564CC"/>
    <w:rsid w:val="00A56576"/>
    <w:rsid w:val="00A56774"/>
    <w:rsid w:val="00A567FD"/>
    <w:rsid w:val="00A5684B"/>
    <w:rsid w:val="00A568A6"/>
    <w:rsid w:val="00A56AF4"/>
    <w:rsid w:val="00A56D2B"/>
    <w:rsid w:val="00A56E73"/>
    <w:rsid w:val="00A56F90"/>
    <w:rsid w:val="00A56FA7"/>
    <w:rsid w:val="00A5707C"/>
    <w:rsid w:val="00A570C5"/>
    <w:rsid w:val="00A5715A"/>
    <w:rsid w:val="00A5716A"/>
    <w:rsid w:val="00A571C1"/>
    <w:rsid w:val="00A57239"/>
    <w:rsid w:val="00A5723A"/>
    <w:rsid w:val="00A57497"/>
    <w:rsid w:val="00A57527"/>
    <w:rsid w:val="00A575DA"/>
    <w:rsid w:val="00A576B6"/>
    <w:rsid w:val="00A57832"/>
    <w:rsid w:val="00A57B57"/>
    <w:rsid w:val="00A57D41"/>
    <w:rsid w:val="00A57D97"/>
    <w:rsid w:val="00A57DDC"/>
    <w:rsid w:val="00A57E19"/>
    <w:rsid w:val="00A57FD3"/>
    <w:rsid w:val="00A60006"/>
    <w:rsid w:val="00A60028"/>
    <w:rsid w:val="00A60204"/>
    <w:rsid w:val="00A60277"/>
    <w:rsid w:val="00A60374"/>
    <w:rsid w:val="00A605E1"/>
    <w:rsid w:val="00A60882"/>
    <w:rsid w:val="00A60A3D"/>
    <w:rsid w:val="00A60B56"/>
    <w:rsid w:val="00A60B7B"/>
    <w:rsid w:val="00A60BB0"/>
    <w:rsid w:val="00A60CE6"/>
    <w:rsid w:val="00A60DC6"/>
    <w:rsid w:val="00A60E5D"/>
    <w:rsid w:val="00A60FE7"/>
    <w:rsid w:val="00A61151"/>
    <w:rsid w:val="00A612FF"/>
    <w:rsid w:val="00A613C3"/>
    <w:rsid w:val="00A6145E"/>
    <w:rsid w:val="00A61577"/>
    <w:rsid w:val="00A615EC"/>
    <w:rsid w:val="00A61664"/>
    <w:rsid w:val="00A619B5"/>
    <w:rsid w:val="00A61A6E"/>
    <w:rsid w:val="00A61AB5"/>
    <w:rsid w:val="00A61ABD"/>
    <w:rsid w:val="00A61B1E"/>
    <w:rsid w:val="00A61BC0"/>
    <w:rsid w:val="00A61EAE"/>
    <w:rsid w:val="00A61F18"/>
    <w:rsid w:val="00A61F83"/>
    <w:rsid w:val="00A61FEE"/>
    <w:rsid w:val="00A62024"/>
    <w:rsid w:val="00A62060"/>
    <w:rsid w:val="00A6210B"/>
    <w:rsid w:val="00A6219C"/>
    <w:rsid w:val="00A6231A"/>
    <w:rsid w:val="00A6236A"/>
    <w:rsid w:val="00A623C2"/>
    <w:rsid w:val="00A62454"/>
    <w:rsid w:val="00A62481"/>
    <w:rsid w:val="00A6278C"/>
    <w:rsid w:val="00A6282E"/>
    <w:rsid w:val="00A629D5"/>
    <w:rsid w:val="00A62AAD"/>
    <w:rsid w:val="00A62AE9"/>
    <w:rsid w:val="00A62B64"/>
    <w:rsid w:val="00A62CD4"/>
    <w:rsid w:val="00A6310E"/>
    <w:rsid w:val="00A632F1"/>
    <w:rsid w:val="00A63439"/>
    <w:rsid w:val="00A63683"/>
    <w:rsid w:val="00A63793"/>
    <w:rsid w:val="00A638C8"/>
    <w:rsid w:val="00A638EC"/>
    <w:rsid w:val="00A63941"/>
    <w:rsid w:val="00A63979"/>
    <w:rsid w:val="00A6397B"/>
    <w:rsid w:val="00A63A02"/>
    <w:rsid w:val="00A63A81"/>
    <w:rsid w:val="00A63CC7"/>
    <w:rsid w:val="00A63D8C"/>
    <w:rsid w:val="00A63DCF"/>
    <w:rsid w:val="00A63E40"/>
    <w:rsid w:val="00A63E60"/>
    <w:rsid w:val="00A64106"/>
    <w:rsid w:val="00A64249"/>
    <w:rsid w:val="00A642AD"/>
    <w:rsid w:val="00A64611"/>
    <w:rsid w:val="00A64630"/>
    <w:rsid w:val="00A6465E"/>
    <w:rsid w:val="00A6468F"/>
    <w:rsid w:val="00A646A0"/>
    <w:rsid w:val="00A64A5B"/>
    <w:rsid w:val="00A64B16"/>
    <w:rsid w:val="00A64B42"/>
    <w:rsid w:val="00A64B94"/>
    <w:rsid w:val="00A64C66"/>
    <w:rsid w:val="00A64D25"/>
    <w:rsid w:val="00A64DE6"/>
    <w:rsid w:val="00A64F1D"/>
    <w:rsid w:val="00A64F81"/>
    <w:rsid w:val="00A65132"/>
    <w:rsid w:val="00A6523A"/>
    <w:rsid w:val="00A6550B"/>
    <w:rsid w:val="00A655BD"/>
    <w:rsid w:val="00A655E5"/>
    <w:rsid w:val="00A65655"/>
    <w:rsid w:val="00A65756"/>
    <w:rsid w:val="00A65844"/>
    <w:rsid w:val="00A65845"/>
    <w:rsid w:val="00A659B3"/>
    <w:rsid w:val="00A65B3B"/>
    <w:rsid w:val="00A65BB1"/>
    <w:rsid w:val="00A65BFF"/>
    <w:rsid w:val="00A65C0C"/>
    <w:rsid w:val="00A65D55"/>
    <w:rsid w:val="00A65DFA"/>
    <w:rsid w:val="00A65F0F"/>
    <w:rsid w:val="00A65FFF"/>
    <w:rsid w:val="00A6618D"/>
    <w:rsid w:val="00A6637B"/>
    <w:rsid w:val="00A663D9"/>
    <w:rsid w:val="00A663F4"/>
    <w:rsid w:val="00A6643C"/>
    <w:rsid w:val="00A66473"/>
    <w:rsid w:val="00A6651F"/>
    <w:rsid w:val="00A66588"/>
    <w:rsid w:val="00A669B1"/>
    <w:rsid w:val="00A66AB5"/>
    <w:rsid w:val="00A66BC9"/>
    <w:rsid w:val="00A66F3A"/>
    <w:rsid w:val="00A67016"/>
    <w:rsid w:val="00A6706F"/>
    <w:rsid w:val="00A671D9"/>
    <w:rsid w:val="00A6735D"/>
    <w:rsid w:val="00A67410"/>
    <w:rsid w:val="00A6749D"/>
    <w:rsid w:val="00A675A5"/>
    <w:rsid w:val="00A67622"/>
    <w:rsid w:val="00A6765A"/>
    <w:rsid w:val="00A67667"/>
    <w:rsid w:val="00A6767A"/>
    <w:rsid w:val="00A6775A"/>
    <w:rsid w:val="00A6781E"/>
    <w:rsid w:val="00A6796B"/>
    <w:rsid w:val="00A67A1B"/>
    <w:rsid w:val="00A67A64"/>
    <w:rsid w:val="00A67A6C"/>
    <w:rsid w:val="00A67A9F"/>
    <w:rsid w:val="00A67ABB"/>
    <w:rsid w:val="00A67CCB"/>
    <w:rsid w:val="00A70080"/>
    <w:rsid w:val="00A70100"/>
    <w:rsid w:val="00A701B4"/>
    <w:rsid w:val="00A701FC"/>
    <w:rsid w:val="00A70220"/>
    <w:rsid w:val="00A702AF"/>
    <w:rsid w:val="00A702C5"/>
    <w:rsid w:val="00A702CA"/>
    <w:rsid w:val="00A70426"/>
    <w:rsid w:val="00A7057E"/>
    <w:rsid w:val="00A70769"/>
    <w:rsid w:val="00A70876"/>
    <w:rsid w:val="00A7087C"/>
    <w:rsid w:val="00A708ED"/>
    <w:rsid w:val="00A7095F"/>
    <w:rsid w:val="00A70B81"/>
    <w:rsid w:val="00A70BED"/>
    <w:rsid w:val="00A70CE1"/>
    <w:rsid w:val="00A70D15"/>
    <w:rsid w:val="00A70DBA"/>
    <w:rsid w:val="00A71170"/>
    <w:rsid w:val="00A7132F"/>
    <w:rsid w:val="00A7138B"/>
    <w:rsid w:val="00A713F4"/>
    <w:rsid w:val="00A71431"/>
    <w:rsid w:val="00A717A3"/>
    <w:rsid w:val="00A71832"/>
    <w:rsid w:val="00A7186E"/>
    <w:rsid w:val="00A718BF"/>
    <w:rsid w:val="00A71975"/>
    <w:rsid w:val="00A719FD"/>
    <w:rsid w:val="00A71A4B"/>
    <w:rsid w:val="00A71A8A"/>
    <w:rsid w:val="00A71AFD"/>
    <w:rsid w:val="00A71C90"/>
    <w:rsid w:val="00A71E43"/>
    <w:rsid w:val="00A71E6C"/>
    <w:rsid w:val="00A71E78"/>
    <w:rsid w:val="00A71EC3"/>
    <w:rsid w:val="00A71F71"/>
    <w:rsid w:val="00A71FCE"/>
    <w:rsid w:val="00A72169"/>
    <w:rsid w:val="00A724B0"/>
    <w:rsid w:val="00A72546"/>
    <w:rsid w:val="00A7257F"/>
    <w:rsid w:val="00A72616"/>
    <w:rsid w:val="00A7268E"/>
    <w:rsid w:val="00A726FC"/>
    <w:rsid w:val="00A727D9"/>
    <w:rsid w:val="00A729D5"/>
    <w:rsid w:val="00A729EE"/>
    <w:rsid w:val="00A72A56"/>
    <w:rsid w:val="00A72AE0"/>
    <w:rsid w:val="00A72B2D"/>
    <w:rsid w:val="00A72B32"/>
    <w:rsid w:val="00A72B70"/>
    <w:rsid w:val="00A72CB2"/>
    <w:rsid w:val="00A72CD0"/>
    <w:rsid w:val="00A72D22"/>
    <w:rsid w:val="00A72D4B"/>
    <w:rsid w:val="00A72D4D"/>
    <w:rsid w:val="00A72D52"/>
    <w:rsid w:val="00A72E12"/>
    <w:rsid w:val="00A72F0E"/>
    <w:rsid w:val="00A72F28"/>
    <w:rsid w:val="00A72FCF"/>
    <w:rsid w:val="00A73061"/>
    <w:rsid w:val="00A731FC"/>
    <w:rsid w:val="00A73343"/>
    <w:rsid w:val="00A733A2"/>
    <w:rsid w:val="00A7351A"/>
    <w:rsid w:val="00A7368A"/>
    <w:rsid w:val="00A736E8"/>
    <w:rsid w:val="00A736F3"/>
    <w:rsid w:val="00A73768"/>
    <w:rsid w:val="00A7385D"/>
    <w:rsid w:val="00A73B89"/>
    <w:rsid w:val="00A73B91"/>
    <w:rsid w:val="00A73C71"/>
    <w:rsid w:val="00A74071"/>
    <w:rsid w:val="00A740E3"/>
    <w:rsid w:val="00A740E6"/>
    <w:rsid w:val="00A7412B"/>
    <w:rsid w:val="00A741BD"/>
    <w:rsid w:val="00A74232"/>
    <w:rsid w:val="00A74236"/>
    <w:rsid w:val="00A74265"/>
    <w:rsid w:val="00A74298"/>
    <w:rsid w:val="00A742FC"/>
    <w:rsid w:val="00A7439D"/>
    <w:rsid w:val="00A7442B"/>
    <w:rsid w:val="00A7443A"/>
    <w:rsid w:val="00A744DA"/>
    <w:rsid w:val="00A74543"/>
    <w:rsid w:val="00A74558"/>
    <w:rsid w:val="00A7478B"/>
    <w:rsid w:val="00A74B18"/>
    <w:rsid w:val="00A74B4E"/>
    <w:rsid w:val="00A74C6B"/>
    <w:rsid w:val="00A74CC2"/>
    <w:rsid w:val="00A74D2E"/>
    <w:rsid w:val="00A7500A"/>
    <w:rsid w:val="00A75050"/>
    <w:rsid w:val="00A7515E"/>
    <w:rsid w:val="00A751CE"/>
    <w:rsid w:val="00A75583"/>
    <w:rsid w:val="00A756CF"/>
    <w:rsid w:val="00A756FF"/>
    <w:rsid w:val="00A758C8"/>
    <w:rsid w:val="00A7596E"/>
    <w:rsid w:val="00A75981"/>
    <w:rsid w:val="00A75A17"/>
    <w:rsid w:val="00A75A4F"/>
    <w:rsid w:val="00A75B63"/>
    <w:rsid w:val="00A75B69"/>
    <w:rsid w:val="00A75C8A"/>
    <w:rsid w:val="00A75CBC"/>
    <w:rsid w:val="00A75CE1"/>
    <w:rsid w:val="00A75D3F"/>
    <w:rsid w:val="00A760C1"/>
    <w:rsid w:val="00A7610C"/>
    <w:rsid w:val="00A7611E"/>
    <w:rsid w:val="00A761D6"/>
    <w:rsid w:val="00A761FF"/>
    <w:rsid w:val="00A7629B"/>
    <w:rsid w:val="00A7633F"/>
    <w:rsid w:val="00A76348"/>
    <w:rsid w:val="00A764E3"/>
    <w:rsid w:val="00A76692"/>
    <w:rsid w:val="00A7675C"/>
    <w:rsid w:val="00A767FC"/>
    <w:rsid w:val="00A76843"/>
    <w:rsid w:val="00A76900"/>
    <w:rsid w:val="00A769E0"/>
    <w:rsid w:val="00A76BC4"/>
    <w:rsid w:val="00A76C3C"/>
    <w:rsid w:val="00A76C65"/>
    <w:rsid w:val="00A76CE6"/>
    <w:rsid w:val="00A76D04"/>
    <w:rsid w:val="00A76D4F"/>
    <w:rsid w:val="00A76DEA"/>
    <w:rsid w:val="00A76E8C"/>
    <w:rsid w:val="00A77053"/>
    <w:rsid w:val="00A770B0"/>
    <w:rsid w:val="00A7715B"/>
    <w:rsid w:val="00A77254"/>
    <w:rsid w:val="00A77261"/>
    <w:rsid w:val="00A77263"/>
    <w:rsid w:val="00A772F2"/>
    <w:rsid w:val="00A7745C"/>
    <w:rsid w:val="00A7760D"/>
    <w:rsid w:val="00A7770E"/>
    <w:rsid w:val="00A777ED"/>
    <w:rsid w:val="00A77835"/>
    <w:rsid w:val="00A77935"/>
    <w:rsid w:val="00A7793B"/>
    <w:rsid w:val="00A77C5B"/>
    <w:rsid w:val="00A77D45"/>
    <w:rsid w:val="00A77DD7"/>
    <w:rsid w:val="00A77F15"/>
    <w:rsid w:val="00A80072"/>
    <w:rsid w:val="00A8012C"/>
    <w:rsid w:val="00A801FE"/>
    <w:rsid w:val="00A80239"/>
    <w:rsid w:val="00A8025B"/>
    <w:rsid w:val="00A80391"/>
    <w:rsid w:val="00A80476"/>
    <w:rsid w:val="00A805B2"/>
    <w:rsid w:val="00A8076B"/>
    <w:rsid w:val="00A808F0"/>
    <w:rsid w:val="00A8096D"/>
    <w:rsid w:val="00A80AA7"/>
    <w:rsid w:val="00A80B7B"/>
    <w:rsid w:val="00A80BD6"/>
    <w:rsid w:val="00A80CC0"/>
    <w:rsid w:val="00A80E7B"/>
    <w:rsid w:val="00A8102F"/>
    <w:rsid w:val="00A811AB"/>
    <w:rsid w:val="00A812DD"/>
    <w:rsid w:val="00A813E8"/>
    <w:rsid w:val="00A81502"/>
    <w:rsid w:val="00A81541"/>
    <w:rsid w:val="00A81578"/>
    <w:rsid w:val="00A81687"/>
    <w:rsid w:val="00A816FC"/>
    <w:rsid w:val="00A81974"/>
    <w:rsid w:val="00A819CD"/>
    <w:rsid w:val="00A81B3A"/>
    <w:rsid w:val="00A81B3F"/>
    <w:rsid w:val="00A81D42"/>
    <w:rsid w:val="00A81E29"/>
    <w:rsid w:val="00A81E8B"/>
    <w:rsid w:val="00A81F0A"/>
    <w:rsid w:val="00A81F0E"/>
    <w:rsid w:val="00A82159"/>
    <w:rsid w:val="00A821F0"/>
    <w:rsid w:val="00A8221A"/>
    <w:rsid w:val="00A8233E"/>
    <w:rsid w:val="00A82362"/>
    <w:rsid w:val="00A82418"/>
    <w:rsid w:val="00A82429"/>
    <w:rsid w:val="00A82469"/>
    <w:rsid w:val="00A82627"/>
    <w:rsid w:val="00A82630"/>
    <w:rsid w:val="00A82722"/>
    <w:rsid w:val="00A827E7"/>
    <w:rsid w:val="00A82819"/>
    <w:rsid w:val="00A82861"/>
    <w:rsid w:val="00A82927"/>
    <w:rsid w:val="00A8293F"/>
    <w:rsid w:val="00A82975"/>
    <w:rsid w:val="00A82A41"/>
    <w:rsid w:val="00A82A69"/>
    <w:rsid w:val="00A82AC7"/>
    <w:rsid w:val="00A82B5E"/>
    <w:rsid w:val="00A82B9D"/>
    <w:rsid w:val="00A82DED"/>
    <w:rsid w:val="00A82F44"/>
    <w:rsid w:val="00A8304C"/>
    <w:rsid w:val="00A831D5"/>
    <w:rsid w:val="00A83263"/>
    <w:rsid w:val="00A8328E"/>
    <w:rsid w:val="00A8332D"/>
    <w:rsid w:val="00A833AA"/>
    <w:rsid w:val="00A8342E"/>
    <w:rsid w:val="00A835D2"/>
    <w:rsid w:val="00A83657"/>
    <w:rsid w:val="00A836C6"/>
    <w:rsid w:val="00A836DF"/>
    <w:rsid w:val="00A8372E"/>
    <w:rsid w:val="00A83819"/>
    <w:rsid w:val="00A838E2"/>
    <w:rsid w:val="00A839AA"/>
    <w:rsid w:val="00A83AA4"/>
    <w:rsid w:val="00A83AE2"/>
    <w:rsid w:val="00A83BED"/>
    <w:rsid w:val="00A83C8D"/>
    <w:rsid w:val="00A83C8E"/>
    <w:rsid w:val="00A83C9A"/>
    <w:rsid w:val="00A83CCD"/>
    <w:rsid w:val="00A83D36"/>
    <w:rsid w:val="00A83DAD"/>
    <w:rsid w:val="00A83EAA"/>
    <w:rsid w:val="00A83FFF"/>
    <w:rsid w:val="00A842EB"/>
    <w:rsid w:val="00A84306"/>
    <w:rsid w:val="00A845E0"/>
    <w:rsid w:val="00A8492D"/>
    <w:rsid w:val="00A84B2C"/>
    <w:rsid w:val="00A84BE9"/>
    <w:rsid w:val="00A84C0C"/>
    <w:rsid w:val="00A84C56"/>
    <w:rsid w:val="00A84D1B"/>
    <w:rsid w:val="00A84D78"/>
    <w:rsid w:val="00A84E0D"/>
    <w:rsid w:val="00A84E25"/>
    <w:rsid w:val="00A84F1C"/>
    <w:rsid w:val="00A85001"/>
    <w:rsid w:val="00A85068"/>
    <w:rsid w:val="00A85203"/>
    <w:rsid w:val="00A8536C"/>
    <w:rsid w:val="00A8549E"/>
    <w:rsid w:val="00A854AF"/>
    <w:rsid w:val="00A85537"/>
    <w:rsid w:val="00A8564C"/>
    <w:rsid w:val="00A856E6"/>
    <w:rsid w:val="00A8578F"/>
    <w:rsid w:val="00A857EC"/>
    <w:rsid w:val="00A859AF"/>
    <w:rsid w:val="00A85B1A"/>
    <w:rsid w:val="00A85CE2"/>
    <w:rsid w:val="00A85CFC"/>
    <w:rsid w:val="00A85D1E"/>
    <w:rsid w:val="00A85DD5"/>
    <w:rsid w:val="00A85E8C"/>
    <w:rsid w:val="00A85EC7"/>
    <w:rsid w:val="00A85F08"/>
    <w:rsid w:val="00A85F98"/>
    <w:rsid w:val="00A85FF7"/>
    <w:rsid w:val="00A86007"/>
    <w:rsid w:val="00A860D6"/>
    <w:rsid w:val="00A86109"/>
    <w:rsid w:val="00A861B6"/>
    <w:rsid w:val="00A86216"/>
    <w:rsid w:val="00A86454"/>
    <w:rsid w:val="00A864A5"/>
    <w:rsid w:val="00A866C0"/>
    <w:rsid w:val="00A866F2"/>
    <w:rsid w:val="00A868E4"/>
    <w:rsid w:val="00A868FC"/>
    <w:rsid w:val="00A86959"/>
    <w:rsid w:val="00A86A1F"/>
    <w:rsid w:val="00A86B44"/>
    <w:rsid w:val="00A86C41"/>
    <w:rsid w:val="00A86D96"/>
    <w:rsid w:val="00A86EA1"/>
    <w:rsid w:val="00A871C6"/>
    <w:rsid w:val="00A871D9"/>
    <w:rsid w:val="00A873CF"/>
    <w:rsid w:val="00A87400"/>
    <w:rsid w:val="00A87401"/>
    <w:rsid w:val="00A8752B"/>
    <w:rsid w:val="00A87596"/>
    <w:rsid w:val="00A8762C"/>
    <w:rsid w:val="00A876BE"/>
    <w:rsid w:val="00A87892"/>
    <w:rsid w:val="00A87923"/>
    <w:rsid w:val="00A879D2"/>
    <w:rsid w:val="00A879E2"/>
    <w:rsid w:val="00A87A1B"/>
    <w:rsid w:val="00A87A9E"/>
    <w:rsid w:val="00A87B3D"/>
    <w:rsid w:val="00A87EE0"/>
    <w:rsid w:val="00A902B8"/>
    <w:rsid w:val="00A90598"/>
    <w:rsid w:val="00A907B6"/>
    <w:rsid w:val="00A9088C"/>
    <w:rsid w:val="00A908CD"/>
    <w:rsid w:val="00A90A55"/>
    <w:rsid w:val="00A90AE8"/>
    <w:rsid w:val="00A90BD7"/>
    <w:rsid w:val="00A90C67"/>
    <w:rsid w:val="00A90CA3"/>
    <w:rsid w:val="00A90E74"/>
    <w:rsid w:val="00A90EBF"/>
    <w:rsid w:val="00A90F28"/>
    <w:rsid w:val="00A90F2B"/>
    <w:rsid w:val="00A90F30"/>
    <w:rsid w:val="00A90FB4"/>
    <w:rsid w:val="00A91129"/>
    <w:rsid w:val="00A91198"/>
    <w:rsid w:val="00A91279"/>
    <w:rsid w:val="00A91493"/>
    <w:rsid w:val="00A914AF"/>
    <w:rsid w:val="00A916D0"/>
    <w:rsid w:val="00A916D8"/>
    <w:rsid w:val="00A916E1"/>
    <w:rsid w:val="00A91752"/>
    <w:rsid w:val="00A9188E"/>
    <w:rsid w:val="00A918BA"/>
    <w:rsid w:val="00A919E2"/>
    <w:rsid w:val="00A91AA9"/>
    <w:rsid w:val="00A91B9A"/>
    <w:rsid w:val="00A91B9E"/>
    <w:rsid w:val="00A91BCB"/>
    <w:rsid w:val="00A91C0B"/>
    <w:rsid w:val="00A91C8E"/>
    <w:rsid w:val="00A91CCA"/>
    <w:rsid w:val="00A91E1F"/>
    <w:rsid w:val="00A91FC7"/>
    <w:rsid w:val="00A92000"/>
    <w:rsid w:val="00A92109"/>
    <w:rsid w:val="00A92367"/>
    <w:rsid w:val="00A923D1"/>
    <w:rsid w:val="00A9253C"/>
    <w:rsid w:val="00A925AA"/>
    <w:rsid w:val="00A925D4"/>
    <w:rsid w:val="00A926E3"/>
    <w:rsid w:val="00A9284D"/>
    <w:rsid w:val="00A928F3"/>
    <w:rsid w:val="00A9294E"/>
    <w:rsid w:val="00A929B3"/>
    <w:rsid w:val="00A92A59"/>
    <w:rsid w:val="00A92AF6"/>
    <w:rsid w:val="00A92C77"/>
    <w:rsid w:val="00A92C7A"/>
    <w:rsid w:val="00A92CDE"/>
    <w:rsid w:val="00A92D7C"/>
    <w:rsid w:val="00A92F10"/>
    <w:rsid w:val="00A92F5A"/>
    <w:rsid w:val="00A93060"/>
    <w:rsid w:val="00A930AB"/>
    <w:rsid w:val="00A9330D"/>
    <w:rsid w:val="00A933C1"/>
    <w:rsid w:val="00A93576"/>
    <w:rsid w:val="00A9358A"/>
    <w:rsid w:val="00A93617"/>
    <w:rsid w:val="00A9373F"/>
    <w:rsid w:val="00A937C1"/>
    <w:rsid w:val="00A93ABA"/>
    <w:rsid w:val="00A93B04"/>
    <w:rsid w:val="00A93B5E"/>
    <w:rsid w:val="00A93C37"/>
    <w:rsid w:val="00A93F99"/>
    <w:rsid w:val="00A94080"/>
    <w:rsid w:val="00A940FD"/>
    <w:rsid w:val="00A94264"/>
    <w:rsid w:val="00A9426F"/>
    <w:rsid w:val="00A94448"/>
    <w:rsid w:val="00A944D8"/>
    <w:rsid w:val="00A946AE"/>
    <w:rsid w:val="00A94851"/>
    <w:rsid w:val="00A94858"/>
    <w:rsid w:val="00A948E2"/>
    <w:rsid w:val="00A94A39"/>
    <w:rsid w:val="00A94A3B"/>
    <w:rsid w:val="00A94B37"/>
    <w:rsid w:val="00A94B9E"/>
    <w:rsid w:val="00A94C90"/>
    <w:rsid w:val="00A94E1C"/>
    <w:rsid w:val="00A94E63"/>
    <w:rsid w:val="00A94EE0"/>
    <w:rsid w:val="00A951BB"/>
    <w:rsid w:val="00A952AE"/>
    <w:rsid w:val="00A952F1"/>
    <w:rsid w:val="00A953B6"/>
    <w:rsid w:val="00A95448"/>
    <w:rsid w:val="00A9546D"/>
    <w:rsid w:val="00A954C4"/>
    <w:rsid w:val="00A954E7"/>
    <w:rsid w:val="00A9552D"/>
    <w:rsid w:val="00A9556A"/>
    <w:rsid w:val="00A955EF"/>
    <w:rsid w:val="00A9562D"/>
    <w:rsid w:val="00A95659"/>
    <w:rsid w:val="00A9574E"/>
    <w:rsid w:val="00A959C6"/>
    <w:rsid w:val="00A95A5F"/>
    <w:rsid w:val="00A95BA9"/>
    <w:rsid w:val="00A95CF5"/>
    <w:rsid w:val="00A95DF5"/>
    <w:rsid w:val="00A95E47"/>
    <w:rsid w:val="00A95E5B"/>
    <w:rsid w:val="00A95F70"/>
    <w:rsid w:val="00A95F9C"/>
    <w:rsid w:val="00A96021"/>
    <w:rsid w:val="00A960C9"/>
    <w:rsid w:val="00A9610D"/>
    <w:rsid w:val="00A9612F"/>
    <w:rsid w:val="00A96148"/>
    <w:rsid w:val="00A96160"/>
    <w:rsid w:val="00A96211"/>
    <w:rsid w:val="00A9624A"/>
    <w:rsid w:val="00A96320"/>
    <w:rsid w:val="00A965EA"/>
    <w:rsid w:val="00A96671"/>
    <w:rsid w:val="00A968C4"/>
    <w:rsid w:val="00A9691C"/>
    <w:rsid w:val="00A96A8B"/>
    <w:rsid w:val="00A96BC1"/>
    <w:rsid w:val="00A96D79"/>
    <w:rsid w:val="00A96EA6"/>
    <w:rsid w:val="00A96EE5"/>
    <w:rsid w:val="00A96F57"/>
    <w:rsid w:val="00A971CB"/>
    <w:rsid w:val="00A97264"/>
    <w:rsid w:val="00A97299"/>
    <w:rsid w:val="00A9738B"/>
    <w:rsid w:val="00A97518"/>
    <w:rsid w:val="00A976EE"/>
    <w:rsid w:val="00A9777F"/>
    <w:rsid w:val="00A9778E"/>
    <w:rsid w:val="00A97AC2"/>
    <w:rsid w:val="00A97ADA"/>
    <w:rsid w:val="00A97D5F"/>
    <w:rsid w:val="00A97DBF"/>
    <w:rsid w:val="00A97DD2"/>
    <w:rsid w:val="00A97E43"/>
    <w:rsid w:val="00A97E5E"/>
    <w:rsid w:val="00A97E9B"/>
    <w:rsid w:val="00AA0072"/>
    <w:rsid w:val="00AA00B5"/>
    <w:rsid w:val="00AA01C6"/>
    <w:rsid w:val="00AA04AD"/>
    <w:rsid w:val="00AA04C0"/>
    <w:rsid w:val="00AA05B5"/>
    <w:rsid w:val="00AA06F2"/>
    <w:rsid w:val="00AA07CA"/>
    <w:rsid w:val="00AA0817"/>
    <w:rsid w:val="00AA0B2A"/>
    <w:rsid w:val="00AA0D8D"/>
    <w:rsid w:val="00AA0EFB"/>
    <w:rsid w:val="00AA0F07"/>
    <w:rsid w:val="00AA0FC5"/>
    <w:rsid w:val="00AA0FD0"/>
    <w:rsid w:val="00AA0FF1"/>
    <w:rsid w:val="00AA1285"/>
    <w:rsid w:val="00AA139B"/>
    <w:rsid w:val="00AA13E4"/>
    <w:rsid w:val="00AA1661"/>
    <w:rsid w:val="00AA1711"/>
    <w:rsid w:val="00AA1787"/>
    <w:rsid w:val="00AA17EE"/>
    <w:rsid w:val="00AA181D"/>
    <w:rsid w:val="00AA18A3"/>
    <w:rsid w:val="00AA1C55"/>
    <w:rsid w:val="00AA1C87"/>
    <w:rsid w:val="00AA1EC5"/>
    <w:rsid w:val="00AA1ECB"/>
    <w:rsid w:val="00AA1F73"/>
    <w:rsid w:val="00AA20E4"/>
    <w:rsid w:val="00AA222E"/>
    <w:rsid w:val="00AA24A2"/>
    <w:rsid w:val="00AA252A"/>
    <w:rsid w:val="00AA2557"/>
    <w:rsid w:val="00AA26B3"/>
    <w:rsid w:val="00AA280D"/>
    <w:rsid w:val="00AA2820"/>
    <w:rsid w:val="00AA29C5"/>
    <w:rsid w:val="00AA2AC9"/>
    <w:rsid w:val="00AA2DAC"/>
    <w:rsid w:val="00AA2DC3"/>
    <w:rsid w:val="00AA3014"/>
    <w:rsid w:val="00AA3033"/>
    <w:rsid w:val="00AA317C"/>
    <w:rsid w:val="00AA31D1"/>
    <w:rsid w:val="00AA33BB"/>
    <w:rsid w:val="00AA33FC"/>
    <w:rsid w:val="00AA3442"/>
    <w:rsid w:val="00AA34CD"/>
    <w:rsid w:val="00AA35E3"/>
    <w:rsid w:val="00AA38DA"/>
    <w:rsid w:val="00AA3970"/>
    <w:rsid w:val="00AA39EB"/>
    <w:rsid w:val="00AA3AD9"/>
    <w:rsid w:val="00AA3B5E"/>
    <w:rsid w:val="00AA3C06"/>
    <w:rsid w:val="00AA3D20"/>
    <w:rsid w:val="00AA3F18"/>
    <w:rsid w:val="00AA3F22"/>
    <w:rsid w:val="00AA3F26"/>
    <w:rsid w:val="00AA3F2B"/>
    <w:rsid w:val="00AA413C"/>
    <w:rsid w:val="00AA4290"/>
    <w:rsid w:val="00AA42CF"/>
    <w:rsid w:val="00AA4332"/>
    <w:rsid w:val="00AA434B"/>
    <w:rsid w:val="00AA4589"/>
    <w:rsid w:val="00AA460E"/>
    <w:rsid w:val="00AA467C"/>
    <w:rsid w:val="00AA46BF"/>
    <w:rsid w:val="00AA46EE"/>
    <w:rsid w:val="00AA472A"/>
    <w:rsid w:val="00AA4815"/>
    <w:rsid w:val="00AA48B2"/>
    <w:rsid w:val="00AA493E"/>
    <w:rsid w:val="00AA49B5"/>
    <w:rsid w:val="00AA49C8"/>
    <w:rsid w:val="00AA4A1C"/>
    <w:rsid w:val="00AA4ABD"/>
    <w:rsid w:val="00AA4B0F"/>
    <w:rsid w:val="00AA4BB0"/>
    <w:rsid w:val="00AA4BBB"/>
    <w:rsid w:val="00AA4CE7"/>
    <w:rsid w:val="00AA4D68"/>
    <w:rsid w:val="00AA4DAB"/>
    <w:rsid w:val="00AA4E3C"/>
    <w:rsid w:val="00AA4E65"/>
    <w:rsid w:val="00AA51A6"/>
    <w:rsid w:val="00AA51E2"/>
    <w:rsid w:val="00AA5231"/>
    <w:rsid w:val="00AA5233"/>
    <w:rsid w:val="00AA52B4"/>
    <w:rsid w:val="00AA532D"/>
    <w:rsid w:val="00AA53E9"/>
    <w:rsid w:val="00AA544D"/>
    <w:rsid w:val="00AA56D7"/>
    <w:rsid w:val="00AA5750"/>
    <w:rsid w:val="00AA5754"/>
    <w:rsid w:val="00AA57A0"/>
    <w:rsid w:val="00AA59B8"/>
    <w:rsid w:val="00AA5A29"/>
    <w:rsid w:val="00AA5AEF"/>
    <w:rsid w:val="00AA5C97"/>
    <w:rsid w:val="00AA5CF0"/>
    <w:rsid w:val="00AA5D28"/>
    <w:rsid w:val="00AA5DBF"/>
    <w:rsid w:val="00AA5DFB"/>
    <w:rsid w:val="00AA5F45"/>
    <w:rsid w:val="00AA603C"/>
    <w:rsid w:val="00AA612F"/>
    <w:rsid w:val="00AA6238"/>
    <w:rsid w:val="00AA64E9"/>
    <w:rsid w:val="00AA6558"/>
    <w:rsid w:val="00AA6667"/>
    <w:rsid w:val="00AA675C"/>
    <w:rsid w:val="00AA680F"/>
    <w:rsid w:val="00AA6826"/>
    <w:rsid w:val="00AA6989"/>
    <w:rsid w:val="00AA6A8D"/>
    <w:rsid w:val="00AA6B52"/>
    <w:rsid w:val="00AA6CDC"/>
    <w:rsid w:val="00AA6E1F"/>
    <w:rsid w:val="00AA6FEF"/>
    <w:rsid w:val="00AA714B"/>
    <w:rsid w:val="00AA738A"/>
    <w:rsid w:val="00AA7499"/>
    <w:rsid w:val="00AA74AD"/>
    <w:rsid w:val="00AA7511"/>
    <w:rsid w:val="00AA75C7"/>
    <w:rsid w:val="00AA7669"/>
    <w:rsid w:val="00AA766B"/>
    <w:rsid w:val="00AA7796"/>
    <w:rsid w:val="00AA77D0"/>
    <w:rsid w:val="00AA7971"/>
    <w:rsid w:val="00AA7994"/>
    <w:rsid w:val="00AA7A70"/>
    <w:rsid w:val="00AA7B19"/>
    <w:rsid w:val="00AA7CC0"/>
    <w:rsid w:val="00AA7D89"/>
    <w:rsid w:val="00AA7DBA"/>
    <w:rsid w:val="00AA7E4C"/>
    <w:rsid w:val="00AA7F9B"/>
    <w:rsid w:val="00AB0022"/>
    <w:rsid w:val="00AB018C"/>
    <w:rsid w:val="00AB01A7"/>
    <w:rsid w:val="00AB0284"/>
    <w:rsid w:val="00AB0361"/>
    <w:rsid w:val="00AB0468"/>
    <w:rsid w:val="00AB047D"/>
    <w:rsid w:val="00AB0542"/>
    <w:rsid w:val="00AB064C"/>
    <w:rsid w:val="00AB0749"/>
    <w:rsid w:val="00AB088C"/>
    <w:rsid w:val="00AB08A7"/>
    <w:rsid w:val="00AB0931"/>
    <w:rsid w:val="00AB0AB7"/>
    <w:rsid w:val="00AB0BFE"/>
    <w:rsid w:val="00AB0C31"/>
    <w:rsid w:val="00AB0DA6"/>
    <w:rsid w:val="00AB0EB8"/>
    <w:rsid w:val="00AB0EF8"/>
    <w:rsid w:val="00AB1184"/>
    <w:rsid w:val="00AB13C2"/>
    <w:rsid w:val="00AB1444"/>
    <w:rsid w:val="00AB1524"/>
    <w:rsid w:val="00AB16E3"/>
    <w:rsid w:val="00AB16F6"/>
    <w:rsid w:val="00AB1715"/>
    <w:rsid w:val="00AB18F4"/>
    <w:rsid w:val="00AB1989"/>
    <w:rsid w:val="00AB19A8"/>
    <w:rsid w:val="00AB1B47"/>
    <w:rsid w:val="00AB1C34"/>
    <w:rsid w:val="00AB1C4A"/>
    <w:rsid w:val="00AB2098"/>
    <w:rsid w:val="00AB215E"/>
    <w:rsid w:val="00AB2160"/>
    <w:rsid w:val="00AB2259"/>
    <w:rsid w:val="00AB23D0"/>
    <w:rsid w:val="00AB24D1"/>
    <w:rsid w:val="00AB25BC"/>
    <w:rsid w:val="00AB2858"/>
    <w:rsid w:val="00AB28FD"/>
    <w:rsid w:val="00AB2936"/>
    <w:rsid w:val="00AB2938"/>
    <w:rsid w:val="00AB2A07"/>
    <w:rsid w:val="00AB2A49"/>
    <w:rsid w:val="00AB2A5F"/>
    <w:rsid w:val="00AB2B2D"/>
    <w:rsid w:val="00AB2BDD"/>
    <w:rsid w:val="00AB2D16"/>
    <w:rsid w:val="00AB2D57"/>
    <w:rsid w:val="00AB2E45"/>
    <w:rsid w:val="00AB2F7E"/>
    <w:rsid w:val="00AB3302"/>
    <w:rsid w:val="00AB33A7"/>
    <w:rsid w:val="00AB3625"/>
    <w:rsid w:val="00AB36E6"/>
    <w:rsid w:val="00AB3714"/>
    <w:rsid w:val="00AB371E"/>
    <w:rsid w:val="00AB39EE"/>
    <w:rsid w:val="00AB3C25"/>
    <w:rsid w:val="00AB3CE4"/>
    <w:rsid w:val="00AB3E80"/>
    <w:rsid w:val="00AB3F78"/>
    <w:rsid w:val="00AB3F81"/>
    <w:rsid w:val="00AB3FB8"/>
    <w:rsid w:val="00AB3FF1"/>
    <w:rsid w:val="00AB4086"/>
    <w:rsid w:val="00AB4255"/>
    <w:rsid w:val="00AB4275"/>
    <w:rsid w:val="00AB441C"/>
    <w:rsid w:val="00AB4453"/>
    <w:rsid w:val="00AB44A1"/>
    <w:rsid w:val="00AB44AF"/>
    <w:rsid w:val="00AB4672"/>
    <w:rsid w:val="00AB4938"/>
    <w:rsid w:val="00AB49E8"/>
    <w:rsid w:val="00AB4A92"/>
    <w:rsid w:val="00AB4D17"/>
    <w:rsid w:val="00AB4E87"/>
    <w:rsid w:val="00AB4EFD"/>
    <w:rsid w:val="00AB4FD0"/>
    <w:rsid w:val="00AB50B3"/>
    <w:rsid w:val="00AB50EF"/>
    <w:rsid w:val="00AB518D"/>
    <w:rsid w:val="00AB52B9"/>
    <w:rsid w:val="00AB5332"/>
    <w:rsid w:val="00AB533A"/>
    <w:rsid w:val="00AB5414"/>
    <w:rsid w:val="00AB5521"/>
    <w:rsid w:val="00AB5569"/>
    <w:rsid w:val="00AB5637"/>
    <w:rsid w:val="00AB58D2"/>
    <w:rsid w:val="00AB5A2E"/>
    <w:rsid w:val="00AB5A61"/>
    <w:rsid w:val="00AB5CFB"/>
    <w:rsid w:val="00AB5D45"/>
    <w:rsid w:val="00AB5DBF"/>
    <w:rsid w:val="00AB5DC9"/>
    <w:rsid w:val="00AB5EB8"/>
    <w:rsid w:val="00AB5EDE"/>
    <w:rsid w:val="00AB5F8D"/>
    <w:rsid w:val="00AB5FF4"/>
    <w:rsid w:val="00AB6106"/>
    <w:rsid w:val="00AB61CA"/>
    <w:rsid w:val="00AB61EC"/>
    <w:rsid w:val="00AB639D"/>
    <w:rsid w:val="00AB63D7"/>
    <w:rsid w:val="00AB63DA"/>
    <w:rsid w:val="00AB644F"/>
    <w:rsid w:val="00AB6543"/>
    <w:rsid w:val="00AB654A"/>
    <w:rsid w:val="00AB65C4"/>
    <w:rsid w:val="00AB677F"/>
    <w:rsid w:val="00AB67B6"/>
    <w:rsid w:val="00AB67D9"/>
    <w:rsid w:val="00AB67DE"/>
    <w:rsid w:val="00AB68D5"/>
    <w:rsid w:val="00AB68F1"/>
    <w:rsid w:val="00AB696F"/>
    <w:rsid w:val="00AB6A65"/>
    <w:rsid w:val="00AB6B73"/>
    <w:rsid w:val="00AB6B80"/>
    <w:rsid w:val="00AB6CC0"/>
    <w:rsid w:val="00AB6E24"/>
    <w:rsid w:val="00AB6F23"/>
    <w:rsid w:val="00AB756E"/>
    <w:rsid w:val="00AB7656"/>
    <w:rsid w:val="00AB7689"/>
    <w:rsid w:val="00AB7741"/>
    <w:rsid w:val="00AB786D"/>
    <w:rsid w:val="00AB7870"/>
    <w:rsid w:val="00AB78AE"/>
    <w:rsid w:val="00AB7A77"/>
    <w:rsid w:val="00AB7B1D"/>
    <w:rsid w:val="00AB7B7A"/>
    <w:rsid w:val="00AB7BD6"/>
    <w:rsid w:val="00AB7D01"/>
    <w:rsid w:val="00AB7D33"/>
    <w:rsid w:val="00AB7DDA"/>
    <w:rsid w:val="00AB7F27"/>
    <w:rsid w:val="00AB7F47"/>
    <w:rsid w:val="00ABC900"/>
    <w:rsid w:val="00AC0021"/>
    <w:rsid w:val="00AC008B"/>
    <w:rsid w:val="00AC02C5"/>
    <w:rsid w:val="00AC03E0"/>
    <w:rsid w:val="00AC067F"/>
    <w:rsid w:val="00AC06F9"/>
    <w:rsid w:val="00AC078D"/>
    <w:rsid w:val="00AC08B0"/>
    <w:rsid w:val="00AC08CF"/>
    <w:rsid w:val="00AC098E"/>
    <w:rsid w:val="00AC0A4F"/>
    <w:rsid w:val="00AC0BC1"/>
    <w:rsid w:val="00AC0C04"/>
    <w:rsid w:val="00AC0E31"/>
    <w:rsid w:val="00AC10A8"/>
    <w:rsid w:val="00AC11D5"/>
    <w:rsid w:val="00AC1260"/>
    <w:rsid w:val="00AC12C9"/>
    <w:rsid w:val="00AC1584"/>
    <w:rsid w:val="00AC15B0"/>
    <w:rsid w:val="00AC15F0"/>
    <w:rsid w:val="00AC1761"/>
    <w:rsid w:val="00AC180D"/>
    <w:rsid w:val="00AC1866"/>
    <w:rsid w:val="00AC19FD"/>
    <w:rsid w:val="00AC1AD1"/>
    <w:rsid w:val="00AC1AFC"/>
    <w:rsid w:val="00AC1C0A"/>
    <w:rsid w:val="00AC1D12"/>
    <w:rsid w:val="00AC1DDF"/>
    <w:rsid w:val="00AC1ECB"/>
    <w:rsid w:val="00AC1EDB"/>
    <w:rsid w:val="00AC1EEB"/>
    <w:rsid w:val="00AC2198"/>
    <w:rsid w:val="00AC221A"/>
    <w:rsid w:val="00AC22AD"/>
    <w:rsid w:val="00AC2379"/>
    <w:rsid w:val="00AC241C"/>
    <w:rsid w:val="00AC2430"/>
    <w:rsid w:val="00AC251F"/>
    <w:rsid w:val="00AC2727"/>
    <w:rsid w:val="00AC2743"/>
    <w:rsid w:val="00AC2777"/>
    <w:rsid w:val="00AC28DB"/>
    <w:rsid w:val="00AC28FE"/>
    <w:rsid w:val="00AC2948"/>
    <w:rsid w:val="00AC2B5C"/>
    <w:rsid w:val="00AC2C21"/>
    <w:rsid w:val="00AC2C2E"/>
    <w:rsid w:val="00AC2C2F"/>
    <w:rsid w:val="00AC2CF0"/>
    <w:rsid w:val="00AC2D49"/>
    <w:rsid w:val="00AC2D78"/>
    <w:rsid w:val="00AC2EE7"/>
    <w:rsid w:val="00AC2F46"/>
    <w:rsid w:val="00AC2F52"/>
    <w:rsid w:val="00AC3127"/>
    <w:rsid w:val="00AC31C0"/>
    <w:rsid w:val="00AC3257"/>
    <w:rsid w:val="00AC32A2"/>
    <w:rsid w:val="00AC32AC"/>
    <w:rsid w:val="00AC3362"/>
    <w:rsid w:val="00AC345A"/>
    <w:rsid w:val="00AC36DB"/>
    <w:rsid w:val="00AC38FE"/>
    <w:rsid w:val="00AC3A03"/>
    <w:rsid w:val="00AC3A4F"/>
    <w:rsid w:val="00AC3B43"/>
    <w:rsid w:val="00AC3C10"/>
    <w:rsid w:val="00AC3DCD"/>
    <w:rsid w:val="00AC3E25"/>
    <w:rsid w:val="00AC3EB6"/>
    <w:rsid w:val="00AC3F1B"/>
    <w:rsid w:val="00AC3FC1"/>
    <w:rsid w:val="00AC4042"/>
    <w:rsid w:val="00AC4062"/>
    <w:rsid w:val="00AC406B"/>
    <w:rsid w:val="00AC410F"/>
    <w:rsid w:val="00AC4132"/>
    <w:rsid w:val="00AC413A"/>
    <w:rsid w:val="00AC413C"/>
    <w:rsid w:val="00AC42F8"/>
    <w:rsid w:val="00AC4350"/>
    <w:rsid w:val="00AC4373"/>
    <w:rsid w:val="00AC464F"/>
    <w:rsid w:val="00AC475A"/>
    <w:rsid w:val="00AC47F4"/>
    <w:rsid w:val="00AC48E6"/>
    <w:rsid w:val="00AC4998"/>
    <w:rsid w:val="00AC4A10"/>
    <w:rsid w:val="00AC4B48"/>
    <w:rsid w:val="00AC4B8D"/>
    <w:rsid w:val="00AC4BF1"/>
    <w:rsid w:val="00AC4F2C"/>
    <w:rsid w:val="00AC515D"/>
    <w:rsid w:val="00AC5229"/>
    <w:rsid w:val="00AC547F"/>
    <w:rsid w:val="00AC553F"/>
    <w:rsid w:val="00AC56EE"/>
    <w:rsid w:val="00AC5728"/>
    <w:rsid w:val="00AC58D5"/>
    <w:rsid w:val="00AC5ABB"/>
    <w:rsid w:val="00AC5DDE"/>
    <w:rsid w:val="00AC5E72"/>
    <w:rsid w:val="00AC5EA0"/>
    <w:rsid w:val="00AC5EA7"/>
    <w:rsid w:val="00AC609F"/>
    <w:rsid w:val="00AC61AE"/>
    <w:rsid w:val="00AC61B0"/>
    <w:rsid w:val="00AC6313"/>
    <w:rsid w:val="00AC6365"/>
    <w:rsid w:val="00AC6393"/>
    <w:rsid w:val="00AC6550"/>
    <w:rsid w:val="00AC659B"/>
    <w:rsid w:val="00AC65E5"/>
    <w:rsid w:val="00AC660E"/>
    <w:rsid w:val="00AC6790"/>
    <w:rsid w:val="00AC67FD"/>
    <w:rsid w:val="00AC69AC"/>
    <w:rsid w:val="00AC69D1"/>
    <w:rsid w:val="00AC6B05"/>
    <w:rsid w:val="00AC6C04"/>
    <w:rsid w:val="00AC6C2A"/>
    <w:rsid w:val="00AC6CA8"/>
    <w:rsid w:val="00AC6EF9"/>
    <w:rsid w:val="00AC7042"/>
    <w:rsid w:val="00AC7147"/>
    <w:rsid w:val="00AC7168"/>
    <w:rsid w:val="00AC72BD"/>
    <w:rsid w:val="00AC7579"/>
    <w:rsid w:val="00AC76F9"/>
    <w:rsid w:val="00AC775D"/>
    <w:rsid w:val="00AC79CD"/>
    <w:rsid w:val="00AC7A0A"/>
    <w:rsid w:val="00AC7B93"/>
    <w:rsid w:val="00AC7C05"/>
    <w:rsid w:val="00AC7CB6"/>
    <w:rsid w:val="00AC7E63"/>
    <w:rsid w:val="00AC7E74"/>
    <w:rsid w:val="00AC7F03"/>
    <w:rsid w:val="00AD006F"/>
    <w:rsid w:val="00AD011F"/>
    <w:rsid w:val="00AD025B"/>
    <w:rsid w:val="00AD0454"/>
    <w:rsid w:val="00AD04E9"/>
    <w:rsid w:val="00AD0599"/>
    <w:rsid w:val="00AD066A"/>
    <w:rsid w:val="00AD07F0"/>
    <w:rsid w:val="00AD0825"/>
    <w:rsid w:val="00AD0982"/>
    <w:rsid w:val="00AD0B80"/>
    <w:rsid w:val="00AD0BF3"/>
    <w:rsid w:val="00AD0CE1"/>
    <w:rsid w:val="00AD0CF2"/>
    <w:rsid w:val="00AD0D63"/>
    <w:rsid w:val="00AD0DBF"/>
    <w:rsid w:val="00AD0E4A"/>
    <w:rsid w:val="00AD0FB3"/>
    <w:rsid w:val="00AD1021"/>
    <w:rsid w:val="00AD1138"/>
    <w:rsid w:val="00AD116E"/>
    <w:rsid w:val="00AD1177"/>
    <w:rsid w:val="00AD11BD"/>
    <w:rsid w:val="00AD1217"/>
    <w:rsid w:val="00AD1261"/>
    <w:rsid w:val="00AD146E"/>
    <w:rsid w:val="00AD158A"/>
    <w:rsid w:val="00AD15EA"/>
    <w:rsid w:val="00AD161C"/>
    <w:rsid w:val="00AD16C5"/>
    <w:rsid w:val="00AD17EF"/>
    <w:rsid w:val="00AD19FA"/>
    <w:rsid w:val="00AD1A21"/>
    <w:rsid w:val="00AD1A3B"/>
    <w:rsid w:val="00AD1B55"/>
    <w:rsid w:val="00AD1B95"/>
    <w:rsid w:val="00AD1C0B"/>
    <w:rsid w:val="00AD1C43"/>
    <w:rsid w:val="00AD1C9C"/>
    <w:rsid w:val="00AD1E63"/>
    <w:rsid w:val="00AD1F6C"/>
    <w:rsid w:val="00AD206C"/>
    <w:rsid w:val="00AD2076"/>
    <w:rsid w:val="00AD2113"/>
    <w:rsid w:val="00AD2127"/>
    <w:rsid w:val="00AD2199"/>
    <w:rsid w:val="00AD229E"/>
    <w:rsid w:val="00AD235F"/>
    <w:rsid w:val="00AD2362"/>
    <w:rsid w:val="00AD2409"/>
    <w:rsid w:val="00AD2441"/>
    <w:rsid w:val="00AD245F"/>
    <w:rsid w:val="00AD2520"/>
    <w:rsid w:val="00AD2524"/>
    <w:rsid w:val="00AD2551"/>
    <w:rsid w:val="00AD269A"/>
    <w:rsid w:val="00AD296F"/>
    <w:rsid w:val="00AD299F"/>
    <w:rsid w:val="00AD29DD"/>
    <w:rsid w:val="00AD2A1E"/>
    <w:rsid w:val="00AD2A45"/>
    <w:rsid w:val="00AD2AB8"/>
    <w:rsid w:val="00AD2C53"/>
    <w:rsid w:val="00AD2D26"/>
    <w:rsid w:val="00AD2D60"/>
    <w:rsid w:val="00AD2EA3"/>
    <w:rsid w:val="00AD2EFB"/>
    <w:rsid w:val="00AD2F6D"/>
    <w:rsid w:val="00AD3040"/>
    <w:rsid w:val="00AD304C"/>
    <w:rsid w:val="00AD3053"/>
    <w:rsid w:val="00AD30A8"/>
    <w:rsid w:val="00AD325A"/>
    <w:rsid w:val="00AD338C"/>
    <w:rsid w:val="00AD33EE"/>
    <w:rsid w:val="00AD342A"/>
    <w:rsid w:val="00AD34B6"/>
    <w:rsid w:val="00AD3519"/>
    <w:rsid w:val="00AD3552"/>
    <w:rsid w:val="00AD3553"/>
    <w:rsid w:val="00AD3727"/>
    <w:rsid w:val="00AD37DA"/>
    <w:rsid w:val="00AD3802"/>
    <w:rsid w:val="00AD39F0"/>
    <w:rsid w:val="00AD3A31"/>
    <w:rsid w:val="00AD3C73"/>
    <w:rsid w:val="00AD3F37"/>
    <w:rsid w:val="00AD3F73"/>
    <w:rsid w:val="00AD4046"/>
    <w:rsid w:val="00AD42C9"/>
    <w:rsid w:val="00AD4337"/>
    <w:rsid w:val="00AD44B5"/>
    <w:rsid w:val="00AD44CB"/>
    <w:rsid w:val="00AD44D2"/>
    <w:rsid w:val="00AD4531"/>
    <w:rsid w:val="00AD465C"/>
    <w:rsid w:val="00AD4722"/>
    <w:rsid w:val="00AD478E"/>
    <w:rsid w:val="00AD4844"/>
    <w:rsid w:val="00AD49AE"/>
    <w:rsid w:val="00AD4BAA"/>
    <w:rsid w:val="00AD4D37"/>
    <w:rsid w:val="00AD4E2D"/>
    <w:rsid w:val="00AD4F5F"/>
    <w:rsid w:val="00AD4FC4"/>
    <w:rsid w:val="00AD4FF1"/>
    <w:rsid w:val="00AD524B"/>
    <w:rsid w:val="00AD5286"/>
    <w:rsid w:val="00AD52D1"/>
    <w:rsid w:val="00AD537A"/>
    <w:rsid w:val="00AD53F9"/>
    <w:rsid w:val="00AD5480"/>
    <w:rsid w:val="00AD54CA"/>
    <w:rsid w:val="00AD54EF"/>
    <w:rsid w:val="00AD577B"/>
    <w:rsid w:val="00AD580D"/>
    <w:rsid w:val="00AD582F"/>
    <w:rsid w:val="00AD589B"/>
    <w:rsid w:val="00AD5902"/>
    <w:rsid w:val="00AD5951"/>
    <w:rsid w:val="00AD5BC8"/>
    <w:rsid w:val="00AD5D35"/>
    <w:rsid w:val="00AD5EE2"/>
    <w:rsid w:val="00AD6082"/>
    <w:rsid w:val="00AD60F0"/>
    <w:rsid w:val="00AD6107"/>
    <w:rsid w:val="00AD62CD"/>
    <w:rsid w:val="00AD635E"/>
    <w:rsid w:val="00AD63C6"/>
    <w:rsid w:val="00AD6534"/>
    <w:rsid w:val="00AD6592"/>
    <w:rsid w:val="00AD65D2"/>
    <w:rsid w:val="00AD66D7"/>
    <w:rsid w:val="00AD6774"/>
    <w:rsid w:val="00AD6863"/>
    <w:rsid w:val="00AD694B"/>
    <w:rsid w:val="00AD694E"/>
    <w:rsid w:val="00AD6A3B"/>
    <w:rsid w:val="00AD6ACB"/>
    <w:rsid w:val="00AD6C49"/>
    <w:rsid w:val="00AD6CED"/>
    <w:rsid w:val="00AD6D9D"/>
    <w:rsid w:val="00AD6E25"/>
    <w:rsid w:val="00AD6E74"/>
    <w:rsid w:val="00AD6F7A"/>
    <w:rsid w:val="00AD70D4"/>
    <w:rsid w:val="00AD7202"/>
    <w:rsid w:val="00AD728B"/>
    <w:rsid w:val="00AD7295"/>
    <w:rsid w:val="00AD72E8"/>
    <w:rsid w:val="00AD733E"/>
    <w:rsid w:val="00AD7358"/>
    <w:rsid w:val="00AD73A9"/>
    <w:rsid w:val="00AD7424"/>
    <w:rsid w:val="00AD755F"/>
    <w:rsid w:val="00AD7594"/>
    <w:rsid w:val="00AD77A0"/>
    <w:rsid w:val="00AD78B2"/>
    <w:rsid w:val="00AD7925"/>
    <w:rsid w:val="00AD7A02"/>
    <w:rsid w:val="00AD7B03"/>
    <w:rsid w:val="00AD7B2C"/>
    <w:rsid w:val="00AD7CCF"/>
    <w:rsid w:val="00AD7CE8"/>
    <w:rsid w:val="00AD7D4F"/>
    <w:rsid w:val="00AD7DD5"/>
    <w:rsid w:val="00AD7E6B"/>
    <w:rsid w:val="00AD7F0B"/>
    <w:rsid w:val="00AD7F8E"/>
    <w:rsid w:val="00AE0023"/>
    <w:rsid w:val="00AE002F"/>
    <w:rsid w:val="00AE004B"/>
    <w:rsid w:val="00AE0194"/>
    <w:rsid w:val="00AE0195"/>
    <w:rsid w:val="00AE01B5"/>
    <w:rsid w:val="00AE0208"/>
    <w:rsid w:val="00AE0457"/>
    <w:rsid w:val="00AE046B"/>
    <w:rsid w:val="00AE04FF"/>
    <w:rsid w:val="00AE06A0"/>
    <w:rsid w:val="00AE07BF"/>
    <w:rsid w:val="00AE0801"/>
    <w:rsid w:val="00AE083D"/>
    <w:rsid w:val="00AE09EC"/>
    <w:rsid w:val="00AE0A24"/>
    <w:rsid w:val="00AE0F0E"/>
    <w:rsid w:val="00AE0F53"/>
    <w:rsid w:val="00AE1046"/>
    <w:rsid w:val="00AE10A4"/>
    <w:rsid w:val="00AE1240"/>
    <w:rsid w:val="00AE124D"/>
    <w:rsid w:val="00AE1299"/>
    <w:rsid w:val="00AE129C"/>
    <w:rsid w:val="00AE12A0"/>
    <w:rsid w:val="00AE1340"/>
    <w:rsid w:val="00AE13D1"/>
    <w:rsid w:val="00AE1528"/>
    <w:rsid w:val="00AE1549"/>
    <w:rsid w:val="00AE171B"/>
    <w:rsid w:val="00AE1786"/>
    <w:rsid w:val="00AE1984"/>
    <w:rsid w:val="00AE1A40"/>
    <w:rsid w:val="00AE1B03"/>
    <w:rsid w:val="00AE1C27"/>
    <w:rsid w:val="00AE1CA4"/>
    <w:rsid w:val="00AE1D6B"/>
    <w:rsid w:val="00AE1DE7"/>
    <w:rsid w:val="00AE20E2"/>
    <w:rsid w:val="00AE2198"/>
    <w:rsid w:val="00AE22BE"/>
    <w:rsid w:val="00AE22BF"/>
    <w:rsid w:val="00AE26B0"/>
    <w:rsid w:val="00AE277B"/>
    <w:rsid w:val="00AE27B2"/>
    <w:rsid w:val="00AE28A8"/>
    <w:rsid w:val="00AE2941"/>
    <w:rsid w:val="00AE2A38"/>
    <w:rsid w:val="00AE2ABD"/>
    <w:rsid w:val="00AE2ACC"/>
    <w:rsid w:val="00AE2BA0"/>
    <w:rsid w:val="00AE2C0F"/>
    <w:rsid w:val="00AE2E2C"/>
    <w:rsid w:val="00AE2EF7"/>
    <w:rsid w:val="00AE2F5A"/>
    <w:rsid w:val="00AE3082"/>
    <w:rsid w:val="00AE3260"/>
    <w:rsid w:val="00AE332A"/>
    <w:rsid w:val="00AE3330"/>
    <w:rsid w:val="00AE34CA"/>
    <w:rsid w:val="00AE36F9"/>
    <w:rsid w:val="00AE384B"/>
    <w:rsid w:val="00AE3A31"/>
    <w:rsid w:val="00AE3AA7"/>
    <w:rsid w:val="00AE3AE3"/>
    <w:rsid w:val="00AE3AFB"/>
    <w:rsid w:val="00AE3B2A"/>
    <w:rsid w:val="00AE3BA6"/>
    <w:rsid w:val="00AE3C27"/>
    <w:rsid w:val="00AE3D42"/>
    <w:rsid w:val="00AE3FDB"/>
    <w:rsid w:val="00AE40DA"/>
    <w:rsid w:val="00AE41E9"/>
    <w:rsid w:val="00AE4268"/>
    <w:rsid w:val="00AE43AB"/>
    <w:rsid w:val="00AE4441"/>
    <w:rsid w:val="00AE4510"/>
    <w:rsid w:val="00AE45EE"/>
    <w:rsid w:val="00AE4619"/>
    <w:rsid w:val="00AE46B5"/>
    <w:rsid w:val="00AE46CD"/>
    <w:rsid w:val="00AE4767"/>
    <w:rsid w:val="00AE478F"/>
    <w:rsid w:val="00AE48C7"/>
    <w:rsid w:val="00AE4A39"/>
    <w:rsid w:val="00AE4A79"/>
    <w:rsid w:val="00AE4C73"/>
    <w:rsid w:val="00AE4D45"/>
    <w:rsid w:val="00AE4D47"/>
    <w:rsid w:val="00AE4D69"/>
    <w:rsid w:val="00AE4E05"/>
    <w:rsid w:val="00AE4E08"/>
    <w:rsid w:val="00AE4EFC"/>
    <w:rsid w:val="00AE4FC5"/>
    <w:rsid w:val="00AE500F"/>
    <w:rsid w:val="00AE5128"/>
    <w:rsid w:val="00AE5182"/>
    <w:rsid w:val="00AE53B0"/>
    <w:rsid w:val="00AE53FE"/>
    <w:rsid w:val="00AE550A"/>
    <w:rsid w:val="00AE5A22"/>
    <w:rsid w:val="00AE5A5E"/>
    <w:rsid w:val="00AE5A6D"/>
    <w:rsid w:val="00AE5BA4"/>
    <w:rsid w:val="00AE5BD0"/>
    <w:rsid w:val="00AE5C16"/>
    <w:rsid w:val="00AE5CEF"/>
    <w:rsid w:val="00AE5D9B"/>
    <w:rsid w:val="00AE6214"/>
    <w:rsid w:val="00AE62EB"/>
    <w:rsid w:val="00AE633C"/>
    <w:rsid w:val="00AE63AF"/>
    <w:rsid w:val="00AE63E7"/>
    <w:rsid w:val="00AE640C"/>
    <w:rsid w:val="00AE64D9"/>
    <w:rsid w:val="00AE6547"/>
    <w:rsid w:val="00AE679B"/>
    <w:rsid w:val="00AE68A4"/>
    <w:rsid w:val="00AE6A18"/>
    <w:rsid w:val="00AE6AB2"/>
    <w:rsid w:val="00AE6AB5"/>
    <w:rsid w:val="00AE6B76"/>
    <w:rsid w:val="00AE6B8D"/>
    <w:rsid w:val="00AE6B9D"/>
    <w:rsid w:val="00AE6C62"/>
    <w:rsid w:val="00AE6C95"/>
    <w:rsid w:val="00AE6D6D"/>
    <w:rsid w:val="00AE6DBA"/>
    <w:rsid w:val="00AE6E90"/>
    <w:rsid w:val="00AE6EA0"/>
    <w:rsid w:val="00AE6F0D"/>
    <w:rsid w:val="00AE6F33"/>
    <w:rsid w:val="00AE6FAE"/>
    <w:rsid w:val="00AE7109"/>
    <w:rsid w:val="00AE7147"/>
    <w:rsid w:val="00AE758D"/>
    <w:rsid w:val="00AE7671"/>
    <w:rsid w:val="00AE76D8"/>
    <w:rsid w:val="00AE7818"/>
    <w:rsid w:val="00AE7895"/>
    <w:rsid w:val="00AE78B1"/>
    <w:rsid w:val="00AE793C"/>
    <w:rsid w:val="00AE7B08"/>
    <w:rsid w:val="00AE7B66"/>
    <w:rsid w:val="00AE7C16"/>
    <w:rsid w:val="00AE7C3A"/>
    <w:rsid w:val="00AE7DB9"/>
    <w:rsid w:val="00AE7F77"/>
    <w:rsid w:val="00AE7FA6"/>
    <w:rsid w:val="00AF014F"/>
    <w:rsid w:val="00AF02E2"/>
    <w:rsid w:val="00AF03A1"/>
    <w:rsid w:val="00AF05C2"/>
    <w:rsid w:val="00AF0640"/>
    <w:rsid w:val="00AF064B"/>
    <w:rsid w:val="00AF0743"/>
    <w:rsid w:val="00AF0850"/>
    <w:rsid w:val="00AF088D"/>
    <w:rsid w:val="00AF09E9"/>
    <w:rsid w:val="00AF0AAD"/>
    <w:rsid w:val="00AF0AF6"/>
    <w:rsid w:val="00AF0C1E"/>
    <w:rsid w:val="00AF0C97"/>
    <w:rsid w:val="00AF0CC3"/>
    <w:rsid w:val="00AF0D46"/>
    <w:rsid w:val="00AF0DC6"/>
    <w:rsid w:val="00AF0E1C"/>
    <w:rsid w:val="00AF100B"/>
    <w:rsid w:val="00AF1026"/>
    <w:rsid w:val="00AF109E"/>
    <w:rsid w:val="00AF112B"/>
    <w:rsid w:val="00AF132C"/>
    <w:rsid w:val="00AF13A7"/>
    <w:rsid w:val="00AF1442"/>
    <w:rsid w:val="00AF14DB"/>
    <w:rsid w:val="00AF16A9"/>
    <w:rsid w:val="00AF1775"/>
    <w:rsid w:val="00AF1791"/>
    <w:rsid w:val="00AF18BA"/>
    <w:rsid w:val="00AF18D2"/>
    <w:rsid w:val="00AF1935"/>
    <w:rsid w:val="00AF193E"/>
    <w:rsid w:val="00AF19C6"/>
    <w:rsid w:val="00AF1A3D"/>
    <w:rsid w:val="00AF1C4D"/>
    <w:rsid w:val="00AF2070"/>
    <w:rsid w:val="00AF2375"/>
    <w:rsid w:val="00AF2424"/>
    <w:rsid w:val="00AF2508"/>
    <w:rsid w:val="00AF25D2"/>
    <w:rsid w:val="00AF275D"/>
    <w:rsid w:val="00AF27B3"/>
    <w:rsid w:val="00AF2877"/>
    <w:rsid w:val="00AF290B"/>
    <w:rsid w:val="00AF29E7"/>
    <w:rsid w:val="00AF29FB"/>
    <w:rsid w:val="00AF2A00"/>
    <w:rsid w:val="00AF2D2A"/>
    <w:rsid w:val="00AF2DA4"/>
    <w:rsid w:val="00AF2DC2"/>
    <w:rsid w:val="00AF2E19"/>
    <w:rsid w:val="00AF2E5E"/>
    <w:rsid w:val="00AF304D"/>
    <w:rsid w:val="00AF3191"/>
    <w:rsid w:val="00AF3248"/>
    <w:rsid w:val="00AF32B1"/>
    <w:rsid w:val="00AF32B9"/>
    <w:rsid w:val="00AF349A"/>
    <w:rsid w:val="00AF349F"/>
    <w:rsid w:val="00AF37EC"/>
    <w:rsid w:val="00AF389B"/>
    <w:rsid w:val="00AF399F"/>
    <w:rsid w:val="00AF3B37"/>
    <w:rsid w:val="00AF3BCE"/>
    <w:rsid w:val="00AF3CC1"/>
    <w:rsid w:val="00AF3DA0"/>
    <w:rsid w:val="00AF3DB1"/>
    <w:rsid w:val="00AF3E4B"/>
    <w:rsid w:val="00AF3FFA"/>
    <w:rsid w:val="00AF415B"/>
    <w:rsid w:val="00AF41D8"/>
    <w:rsid w:val="00AF43BB"/>
    <w:rsid w:val="00AF45C9"/>
    <w:rsid w:val="00AF45E3"/>
    <w:rsid w:val="00AF462E"/>
    <w:rsid w:val="00AF4677"/>
    <w:rsid w:val="00AF470D"/>
    <w:rsid w:val="00AF473A"/>
    <w:rsid w:val="00AF4A28"/>
    <w:rsid w:val="00AF4B1F"/>
    <w:rsid w:val="00AF4CE6"/>
    <w:rsid w:val="00AF4DE3"/>
    <w:rsid w:val="00AF5076"/>
    <w:rsid w:val="00AF50D1"/>
    <w:rsid w:val="00AF51F9"/>
    <w:rsid w:val="00AF544E"/>
    <w:rsid w:val="00AF577B"/>
    <w:rsid w:val="00AF579C"/>
    <w:rsid w:val="00AF58A3"/>
    <w:rsid w:val="00AF5CE4"/>
    <w:rsid w:val="00AF5CF8"/>
    <w:rsid w:val="00AF5E46"/>
    <w:rsid w:val="00AF61B5"/>
    <w:rsid w:val="00AF61DC"/>
    <w:rsid w:val="00AF6220"/>
    <w:rsid w:val="00AF6338"/>
    <w:rsid w:val="00AF6427"/>
    <w:rsid w:val="00AF6552"/>
    <w:rsid w:val="00AF6611"/>
    <w:rsid w:val="00AF6694"/>
    <w:rsid w:val="00AF67ED"/>
    <w:rsid w:val="00AF6B11"/>
    <w:rsid w:val="00AF6B5E"/>
    <w:rsid w:val="00AF6C23"/>
    <w:rsid w:val="00AF6D14"/>
    <w:rsid w:val="00AF6D4F"/>
    <w:rsid w:val="00AF6D67"/>
    <w:rsid w:val="00AF6DD8"/>
    <w:rsid w:val="00AF6EC2"/>
    <w:rsid w:val="00AF6F61"/>
    <w:rsid w:val="00AF6F88"/>
    <w:rsid w:val="00AF6FED"/>
    <w:rsid w:val="00AF7092"/>
    <w:rsid w:val="00AF70C5"/>
    <w:rsid w:val="00AF7284"/>
    <w:rsid w:val="00AF7405"/>
    <w:rsid w:val="00AF758E"/>
    <w:rsid w:val="00AF7655"/>
    <w:rsid w:val="00AF7693"/>
    <w:rsid w:val="00AF7694"/>
    <w:rsid w:val="00AF7807"/>
    <w:rsid w:val="00AF7875"/>
    <w:rsid w:val="00AF79C5"/>
    <w:rsid w:val="00AF7A96"/>
    <w:rsid w:val="00AF7AB0"/>
    <w:rsid w:val="00AF7AE7"/>
    <w:rsid w:val="00AF7B1A"/>
    <w:rsid w:val="00AF7B2C"/>
    <w:rsid w:val="00AF7BAC"/>
    <w:rsid w:val="00AF7BDE"/>
    <w:rsid w:val="00AF7CAD"/>
    <w:rsid w:val="00AF7DB2"/>
    <w:rsid w:val="00AF7EBF"/>
    <w:rsid w:val="00AF7F8C"/>
    <w:rsid w:val="00B00074"/>
    <w:rsid w:val="00B0013A"/>
    <w:rsid w:val="00B00284"/>
    <w:rsid w:val="00B003A4"/>
    <w:rsid w:val="00B004C9"/>
    <w:rsid w:val="00B0060B"/>
    <w:rsid w:val="00B0060E"/>
    <w:rsid w:val="00B006C7"/>
    <w:rsid w:val="00B006CF"/>
    <w:rsid w:val="00B006ED"/>
    <w:rsid w:val="00B007AB"/>
    <w:rsid w:val="00B007D9"/>
    <w:rsid w:val="00B007DB"/>
    <w:rsid w:val="00B0089E"/>
    <w:rsid w:val="00B009D4"/>
    <w:rsid w:val="00B00AAF"/>
    <w:rsid w:val="00B00AC8"/>
    <w:rsid w:val="00B00CAF"/>
    <w:rsid w:val="00B00D4B"/>
    <w:rsid w:val="00B00E58"/>
    <w:rsid w:val="00B0103E"/>
    <w:rsid w:val="00B011BD"/>
    <w:rsid w:val="00B01273"/>
    <w:rsid w:val="00B0129A"/>
    <w:rsid w:val="00B012A9"/>
    <w:rsid w:val="00B0131F"/>
    <w:rsid w:val="00B01335"/>
    <w:rsid w:val="00B013E3"/>
    <w:rsid w:val="00B0145F"/>
    <w:rsid w:val="00B01562"/>
    <w:rsid w:val="00B015E7"/>
    <w:rsid w:val="00B01611"/>
    <w:rsid w:val="00B019A6"/>
    <w:rsid w:val="00B01D2C"/>
    <w:rsid w:val="00B01EBD"/>
    <w:rsid w:val="00B01F8E"/>
    <w:rsid w:val="00B01FF3"/>
    <w:rsid w:val="00B02036"/>
    <w:rsid w:val="00B0212B"/>
    <w:rsid w:val="00B026FC"/>
    <w:rsid w:val="00B027E9"/>
    <w:rsid w:val="00B029CC"/>
    <w:rsid w:val="00B02A4E"/>
    <w:rsid w:val="00B02B44"/>
    <w:rsid w:val="00B02BB5"/>
    <w:rsid w:val="00B02BFB"/>
    <w:rsid w:val="00B02C42"/>
    <w:rsid w:val="00B02D4A"/>
    <w:rsid w:val="00B02DC3"/>
    <w:rsid w:val="00B02E34"/>
    <w:rsid w:val="00B02F40"/>
    <w:rsid w:val="00B02FC5"/>
    <w:rsid w:val="00B02FF0"/>
    <w:rsid w:val="00B030BF"/>
    <w:rsid w:val="00B031E7"/>
    <w:rsid w:val="00B0359B"/>
    <w:rsid w:val="00B03630"/>
    <w:rsid w:val="00B03741"/>
    <w:rsid w:val="00B038E3"/>
    <w:rsid w:val="00B03A3C"/>
    <w:rsid w:val="00B03B56"/>
    <w:rsid w:val="00B03F4C"/>
    <w:rsid w:val="00B0413B"/>
    <w:rsid w:val="00B042D5"/>
    <w:rsid w:val="00B042DC"/>
    <w:rsid w:val="00B0443F"/>
    <w:rsid w:val="00B04465"/>
    <w:rsid w:val="00B04515"/>
    <w:rsid w:val="00B045D5"/>
    <w:rsid w:val="00B045E2"/>
    <w:rsid w:val="00B04675"/>
    <w:rsid w:val="00B0485A"/>
    <w:rsid w:val="00B048B8"/>
    <w:rsid w:val="00B048C5"/>
    <w:rsid w:val="00B048DC"/>
    <w:rsid w:val="00B049ED"/>
    <w:rsid w:val="00B04B02"/>
    <w:rsid w:val="00B04B25"/>
    <w:rsid w:val="00B04C2B"/>
    <w:rsid w:val="00B04D99"/>
    <w:rsid w:val="00B04FD3"/>
    <w:rsid w:val="00B050E6"/>
    <w:rsid w:val="00B0510C"/>
    <w:rsid w:val="00B051DC"/>
    <w:rsid w:val="00B05274"/>
    <w:rsid w:val="00B052FD"/>
    <w:rsid w:val="00B0535E"/>
    <w:rsid w:val="00B053C4"/>
    <w:rsid w:val="00B05616"/>
    <w:rsid w:val="00B05639"/>
    <w:rsid w:val="00B0579F"/>
    <w:rsid w:val="00B05818"/>
    <w:rsid w:val="00B05AA1"/>
    <w:rsid w:val="00B05ACA"/>
    <w:rsid w:val="00B05AFF"/>
    <w:rsid w:val="00B05CB1"/>
    <w:rsid w:val="00B05CDC"/>
    <w:rsid w:val="00B05D41"/>
    <w:rsid w:val="00B05F32"/>
    <w:rsid w:val="00B06022"/>
    <w:rsid w:val="00B0602D"/>
    <w:rsid w:val="00B060DB"/>
    <w:rsid w:val="00B06197"/>
    <w:rsid w:val="00B0635E"/>
    <w:rsid w:val="00B06368"/>
    <w:rsid w:val="00B063C8"/>
    <w:rsid w:val="00B0656D"/>
    <w:rsid w:val="00B0681E"/>
    <w:rsid w:val="00B06820"/>
    <w:rsid w:val="00B069B9"/>
    <w:rsid w:val="00B069DB"/>
    <w:rsid w:val="00B06A27"/>
    <w:rsid w:val="00B06BD6"/>
    <w:rsid w:val="00B06BFA"/>
    <w:rsid w:val="00B06C22"/>
    <w:rsid w:val="00B06CAC"/>
    <w:rsid w:val="00B06D82"/>
    <w:rsid w:val="00B06DD7"/>
    <w:rsid w:val="00B06DE1"/>
    <w:rsid w:val="00B06F78"/>
    <w:rsid w:val="00B070A4"/>
    <w:rsid w:val="00B0719D"/>
    <w:rsid w:val="00B075F6"/>
    <w:rsid w:val="00B076A8"/>
    <w:rsid w:val="00B07710"/>
    <w:rsid w:val="00B077B4"/>
    <w:rsid w:val="00B0789D"/>
    <w:rsid w:val="00B078A1"/>
    <w:rsid w:val="00B078C7"/>
    <w:rsid w:val="00B078F3"/>
    <w:rsid w:val="00B079F1"/>
    <w:rsid w:val="00B079FD"/>
    <w:rsid w:val="00B07A23"/>
    <w:rsid w:val="00B07AB5"/>
    <w:rsid w:val="00B07B72"/>
    <w:rsid w:val="00B07B74"/>
    <w:rsid w:val="00B07B85"/>
    <w:rsid w:val="00B07C81"/>
    <w:rsid w:val="00B07CCD"/>
    <w:rsid w:val="00B07DE9"/>
    <w:rsid w:val="00B07EC2"/>
    <w:rsid w:val="00B07EE4"/>
    <w:rsid w:val="00B07F05"/>
    <w:rsid w:val="00B07FFC"/>
    <w:rsid w:val="00B1002C"/>
    <w:rsid w:val="00B10143"/>
    <w:rsid w:val="00B1029E"/>
    <w:rsid w:val="00B105A6"/>
    <w:rsid w:val="00B1082C"/>
    <w:rsid w:val="00B108E8"/>
    <w:rsid w:val="00B108EC"/>
    <w:rsid w:val="00B10A7D"/>
    <w:rsid w:val="00B10AF4"/>
    <w:rsid w:val="00B10BF4"/>
    <w:rsid w:val="00B10E2A"/>
    <w:rsid w:val="00B10EAF"/>
    <w:rsid w:val="00B10F8C"/>
    <w:rsid w:val="00B111CA"/>
    <w:rsid w:val="00B112ED"/>
    <w:rsid w:val="00B11330"/>
    <w:rsid w:val="00B114DE"/>
    <w:rsid w:val="00B11510"/>
    <w:rsid w:val="00B11825"/>
    <w:rsid w:val="00B118D1"/>
    <w:rsid w:val="00B119EA"/>
    <w:rsid w:val="00B11A15"/>
    <w:rsid w:val="00B11AA4"/>
    <w:rsid w:val="00B11C8B"/>
    <w:rsid w:val="00B11D8F"/>
    <w:rsid w:val="00B11DB0"/>
    <w:rsid w:val="00B11E2A"/>
    <w:rsid w:val="00B11E4F"/>
    <w:rsid w:val="00B11EA5"/>
    <w:rsid w:val="00B11ED4"/>
    <w:rsid w:val="00B12109"/>
    <w:rsid w:val="00B121BF"/>
    <w:rsid w:val="00B1229E"/>
    <w:rsid w:val="00B1245C"/>
    <w:rsid w:val="00B125F7"/>
    <w:rsid w:val="00B12788"/>
    <w:rsid w:val="00B1287D"/>
    <w:rsid w:val="00B12903"/>
    <w:rsid w:val="00B1292E"/>
    <w:rsid w:val="00B12969"/>
    <w:rsid w:val="00B1298A"/>
    <w:rsid w:val="00B12A5B"/>
    <w:rsid w:val="00B12B37"/>
    <w:rsid w:val="00B12BA7"/>
    <w:rsid w:val="00B12CE7"/>
    <w:rsid w:val="00B12D11"/>
    <w:rsid w:val="00B12E5F"/>
    <w:rsid w:val="00B12EB2"/>
    <w:rsid w:val="00B12EFF"/>
    <w:rsid w:val="00B12FEB"/>
    <w:rsid w:val="00B1307C"/>
    <w:rsid w:val="00B131BE"/>
    <w:rsid w:val="00B131EB"/>
    <w:rsid w:val="00B13476"/>
    <w:rsid w:val="00B13559"/>
    <w:rsid w:val="00B1358B"/>
    <w:rsid w:val="00B13631"/>
    <w:rsid w:val="00B136CA"/>
    <w:rsid w:val="00B1384A"/>
    <w:rsid w:val="00B1385F"/>
    <w:rsid w:val="00B13986"/>
    <w:rsid w:val="00B13A8F"/>
    <w:rsid w:val="00B13C65"/>
    <w:rsid w:val="00B13CFF"/>
    <w:rsid w:val="00B13DB8"/>
    <w:rsid w:val="00B13DCC"/>
    <w:rsid w:val="00B1403F"/>
    <w:rsid w:val="00B1419F"/>
    <w:rsid w:val="00B147A5"/>
    <w:rsid w:val="00B147D6"/>
    <w:rsid w:val="00B14810"/>
    <w:rsid w:val="00B148D3"/>
    <w:rsid w:val="00B14B11"/>
    <w:rsid w:val="00B14DD4"/>
    <w:rsid w:val="00B14FB5"/>
    <w:rsid w:val="00B15196"/>
    <w:rsid w:val="00B151D6"/>
    <w:rsid w:val="00B15248"/>
    <w:rsid w:val="00B15318"/>
    <w:rsid w:val="00B15748"/>
    <w:rsid w:val="00B157F7"/>
    <w:rsid w:val="00B158E0"/>
    <w:rsid w:val="00B159CD"/>
    <w:rsid w:val="00B15B89"/>
    <w:rsid w:val="00B15C6E"/>
    <w:rsid w:val="00B15DD4"/>
    <w:rsid w:val="00B15E2D"/>
    <w:rsid w:val="00B15E8B"/>
    <w:rsid w:val="00B15EC3"/>
    <w:rsid w:val="00B15F39"/>
    <w:rsid w:val="00B1608D"/>
    <w:rsid w:val="00B160B7"/>
    <w:rsid w:val="00B160EC"/>
    <w:rsid w:val="00B16255"/>
    <w:rsid w:val="00B165CD"/>
    <w:rsid w:val="00B166E3"/>
    <w:rsid w:val="00B1680D"/>
    <w:rsid w:val="00B16949"/>
    <w:rsid w:val="00B1695A"/>
    <w:rsid w:val="00B16CAB"/>
    <w:rsid w:val="00B16E27"/>
    <w:rsid w:val="00B16F65"/>
    <w:rsid w:val="00B1704E"/>
    <w:rsid w:val="00B1706D"/>
    <w:rsid w:val="00B170C6"/>
    <w:rsid w:val="00B1712D"/>
    <w:rsid w:val="00B173DF"/>
    <w:rsid w:val="00B173E7"/>
    <w:rsid w:val="00B1749B"/>
    <w:rsid w:val="00B17564"/>
    <w:rsid w:val="00B17659"/>
    <w:rsid w:val="00B17824"/>
    <w:rsid w:val="00B17855"/>
    <w:rsid w:val="00B17A9D"/>
    <w:rsid w:val="00B17B8B"/>
    <w:rsid w:val="00B17BB0"/>
    <w:rsid w:val="00B17DE5"/>
    <w:rsid w:val="00B17E20"/>
    <w:rsid w:val="00B2001B"/>
    <w:rsid w:val="00B200A3"/>
    <w:rsid w:val="00B202BE"/>
    <w:rsid w:val="00B202D6"/>
    <w:rsid w:val="00B202F3"/>
    <w:rsid w:val="00B2041A"/>
    <w:rsid w:val="00B2043A"/>
    <w:rsid w:val="00B20447"/>
    <w:rsid w:val="00B205B8"/>
    <w:rsid w:val="00B205D6"/>
    <w:rsid w:val="00B205E7"/>
    <w:rsid w:val="00B2064F"/>
    <w:rsid w:val="00B206FA"/>
    <w:rsid w:val="00B20897"/>
    <w:rsid w:val="00B20D2E"/>
    <w:rsid w:val="00B20DB6"/>
    <w:rsid w:val="00B20E18"/>
    <w:rsid w:val="00B20F7D"/>
    <w:rsid w:val="00B21080"/>
    <w:rsid w:val="00B2112F"/>
    <w:rsid w:val="00B2121E"/>
    <w:rsid w:val="00B21555"/>
    <w:rsid w:val="00B21567"/>
    <w:rsid w:val="00B2158A"/>
    <w:rsid w:val="00B2187C"/>
    <w:rsid w:val="00B2196D"/>
    <w:rsid w:val="00B219D5"/>
    <w:rsid w:val="00B21A6A"/>
    <w:rsid w:val="00B21BC4"/>
    <w:rsid w:val="00B21FFF"/>
    <w:rsid w:val="00B22026"/>
    <w:rsid w:val="00B2205A"/>
    <w:rsid w:val="00B2238F"/>
    <w:rsid w:val="00B22400"/>
    <w:rsid w:val="00B2247B"/>
    <w:rsid w:val="00B22502"/>
    <w:rsid w:val="00B22666"/>
    <w:rsid w:val="00B226D4"/>
    <w:rsid w:val="00B226F0"/>
    <w:rsid w:val="00B2275A"/>
    <w:rsid w:val="00B22784"/>
    <w:rsid w:val="00B228EF"/>
    <w:rsid w:val="00B22A30"/>
    <w:rsid w:val="00B22A67"/>
    <w:rsid w:val="00B22B42"/>
    <w:rsid w:val="00B22B58"/>
    <w:rsid w:val="00B22D6C"/>
    <w:rsid w:val="00B22E04"/>
    <w:rsid w:val="00B22E59"/>
    <w:rsid w:val="00B22EDF"/>
    <w:rsid w:val="00B22F2E"/>
    <w:rsid w:val="00B22F73"/>
    <w:rsid w:val="00B230A6"/>
    <w:rsid w:val="00B23147"/>
    <w:rsid w:val="00B231EA"/>
    <w:rsid w:val="00B231FB"/>
    <w:rsid w:val="00B232CF"/>
    <w:rsid w:val="00B2341F"/>
    <w:rsid w:val="00B23428"/>
    <w:rsid w:val="00B235BB"/>
    <w:rsid w:val="00B23725"/>
    <w:rsid w:val="00B23962"/>
    <w:rsid w:val="00B239D1"/>
    <w:rsid w:val="00B23A29"/>
    <w:rsid w:val="00B23AA6"/>
    <w:rsid w:val="00B23BEB"/>
    <w:rsid w:val="00B23C1D"/>
    <w:rsid w:val="00B23CD1"/>
    <w:rsid w:val="00B23D77"/>
    <w:rsid w:val="00B24081"/>
    <w:rsid w:val="00B240A9"/>
    <w:rsid w:val="00B24313"/>
    <w:rsid w:val="00B243E2"/>
    <w:rsid w:val="00B2442F"/>
    <w:rsid w:val="00B24735"/>
    <w:rsid w:val="00B2473D"/>
    <w:rsid w:val="00B24850"/>
    <w:rsid w:val="00B24853"/>
    <w:rsid w:val="00B24925"/>
    <w:rsid w:val="00B2497A"/>
    <w:rsid w:val="00B2499B"/>
    <w:rsid w:val="00B2499E"/>
    <w:rsid w:val="00B24A2F"/>
    <w:rsid w:val="00B24ACB"/>
    <w:rsid w:val="00B24AD3"/>
    <w:rsid w:val="00B24AE3"/>
    <w:rsid w:val="00B24B8B"/>
    <w:rsid w:val="00B24C32"/>
    <w:rsid w:val="00B24CB5"/>
    <w:rsid w:val="00B24D32"/>
    <w:rsid w:val="00B25157"/>
    <w:rsid w:val="00B25183"/>
    <w:rsid w:val="00B2519B"/>
    <w:rsid w:val="00B251A8"/>
    <w:rsid w:val="00B252E4"/>
    <w:rsid w:val="00B254E1"/>
    <w:rsid w:val="00B256E9"/>
    <w:rsid w:val="00B2579A"/>
    <w:rsid w:val="00B259B4"/>
    <w:rsid w:val="00B259FE"/>
    <w:rsid w:val="00B25A80"/>
    <w:rsid w:val="00B25AE4"/>
    <w:rsid w:val="00B25C31"/>
    <w:rsid w:val="00B25D80"/>
    <w:rsid w:val="00B25E79"/>
    <w:rsid w:val="00B25F7A"/>
    <w:rsid w:val="00B25FB4"/>
    <w:rsid w:val="00B25FE3"/>
    <w:rsid w:val="00B25FF6"/>
    <w:rsid w:val="00B2619B"/>
    <w:rsid w:val="00B26239"/>
    <w:rsid w:val="00B2627E"/>
    <w:rsid w:val="00B2639C"/>
    <w:rsid w:val="00B2639E"/>
    <w:rsid w:val="00B26692"/>
    <w:rsid w:val="00B26889"/>
    <w:rsid w:val="00B268E1"/>
    <w:rsid w:val="00B2694D"/>
    <w:rsid w:val="00B26CB0"/>
    <w:rsid w:val="00B26D23"/>
    <w:rsid w:val="00B26DE5"/>
    <w:rsid w:val="00B26ED2"/>
    <w:rsid w:val="00B26F68"/>
    <w:rsid w:val="00B27148"/>
    <w:rsid w:val="00B272BF"/>
    <w:rsid w:val="00B273EA"/>
    <w:rsid w:val="00B273F7"/>
    <w:rsid w:val="00B2774B"/>
    <w:rsid w:val="00B27A2A"/>
    <w:rsid w:val="00B27A7C"/>
    <w:rsid w:val="00B27AB6"/>
    <w:rsid w:val="00B27ACE"/>
    <w:rsid w:val="00B27B6B"/>
    <w:rsid w:val="00B27D0F"/>
    <w:rsid w:val="00B27E62"/>
    <w:rsid w:val="00B27EAF"/>
    <w:rsid w:val="00B27FC0"/>
    <w:rsid w:val="00B30205"/>
    <w:rsid w:val="00B303E0"/>
    <w:rsid w:val="00B30489"/>
    <w:rsid w:val="00B3052B"/>
    <w:rsid w:val="00B306DC"/>
    <w:rsid w:val="00B30734"/>
    <w:rsid w:val="00B3085E"/>
    <w:rsid w:val="00B30918"/>
    <w:rsid w:val="00B30A39"/>
    <w:rsid w:val="00B30A9E"/>
    <w:rsid w:val="00B30B58"/>
    <w:rsid w:val="00B30B78"/>
    <w:rsid w:val="00B30BB9"/>
    <w:rsid w:val="00B30BE0"/>
    <w:rsid w:val="00B30DA7"/>
    <w:rsid w:val="00B30E26"/>
    <w:rsid w:val="00B30E8C"/>
    <w:rsid w:val="00B30EBB"/>
    <w:rsid w:val="00B310D3"/>
    <w:rsid w:val="00B31146"/>
    <w:rsid w:val="00B31231"/>
    <w:rsid w:val="00B3139F"/>
    <w:rsid w:val="00B3155A"/>
    <w:rsid w:val="00B3155F"/>
    <w:rsid w:val="00B317F3"/>
    <w:rsid w:val="00B318EA"/>
    <w:rsid w:val="00B3192F"/>
    <w:rsid w:val="00B31B1A"/>
    <w:rsid w:val="00B31B57"/>
    <w:rsid w:val="00B31D00"/>
    <w:rsid w:val="00B31E67"/>
    <w:rsid w:val="00B31F26"/>
    <w:rsid w:val="00B32416"/>
    <w:rsid w:val="00B3255E"/>
    <w:rsid w:val="00B327D2"/>
    <w:rsid w:val="00B328CB"/>
    <w:rsid w:val="00B3298E"/>
    <w:rsid w:val="00B32991"/>
    <w:rsid w:val="00B32BB1"/>
    <w:rsid w:val="00B32BD6"/>
    <w:rsid w:val="00B32BD9"/>
    <w:rsid w:val="00B32BE8"/>
    <w:rsid w:val="00B32D87"/>
    <w:rsid w:val="00B32DBD"/>
    <w:rsid w:val="00B32DEC"/>
    <w:rsid w:val="00B32E41"/>
    <w:rsid w:val="00B32E9C"/>
    <w:rsid w:val="00B3301A"/>
    <w:rsid w:val="00B3312B"/>
    <w:rsid w:val="00B33162"/>
    <w:rsid w:val="00B3318D"/>
    <w:rsid w:val="00B33221"/>
    <w:rsid w:val="00B33298"/>
    <w:rsid w:val="00B3329E"/>
    <w:rsid w:val="00B33376"/>
    <w:rsid w:val="00B33394"/>
    <w:rsid w:val="00B3345E"/>
    <w:rsid w:val="00B3351C"/>
    <w:rsid w:val="00B33701"/>
    <w:rsid w:val="00B337C2"/>
    <w:rsid w:val="00B337D1"/>
    <w:rsid w:val="00B33963"/>
    <w:rsid w:val="00B33BF8"/>
    <w:rsid w:val="00B33C7D"/>
    <w:rsid w:val="00B33D62"/>
    <w:rsid w:val="00B33D9D"/>
    <w:rsid w:val="00B33E26"/>
    <w:rsid w:val="00B33F03"/>
    <w:rsid w:val="00B3410D"/>
    <w:rsid w:val="00B34112"/>
    <w:rsid w:val="00B34204"/>
    <w:rsid w:val="00B343A4"/>
    <w:rsid w:val="00B34445"/>
    <w:rsid w:val="00B344EC"/>
    <w:rsid w:val="00B344FA"/>
    <w:rsid w:val="00B34500"/>
    <w:rsid w:val="00B34639"/>
    <w:rsid w:val="00B347E9"/>
    <w:rsid w:val="00B3499F"/>
    <w:rsid w:val="00B349CF"/>
    <w:rsid w:val="00B349F0"/>
    <w:rsid w:val="00B34A6B"/>
    <w:rsid w:val="00B34AD2"/>
    <w:rsid w:val="00B34C0B"/>
    <w:rsid w:val="00B34CE1"/>
    <w:rsid w:val="00B34DAA"/>
    <w:rsid w:val="00B34DAE"/>
    <w:rsid w:val="00B34F26"/>
    <w:rsid w:val="00B3502C"/>
    <w:rsid w:val="00B3503D"/>
    <w:rsid w:val="00B351CB"/>
    <w:rsid w:val="00B35209"/>
    <w:rsid w:val="00B35320"/>
    <w:rsid w:val="00B35385"/>
    <w:rsid w:val="00B354B6"/>
    <w:rsid w:val="00B35531"/>
    <w:rsid w:val="00B355B5"/>
    <w:rsid w:val="00B355FE"/>
    <w:rsid w:val="00B35655"/>
    <w:rsid w:val="00B35659"/>
    <w:rsid w:val="00B3574E"/>
    <w:rsid w:val="00B35901"/>
    <w:rsid w:val="00B35A38"/>
    <w:rsid w:val="00B35B77"/>
    <w:rsid w:val="00B35BE8"/>
    <w:rsid w:val="00B35C6E"/>
    <w:rsid w:val="00B35DEE"/>
    <w:rsid w:val="00B35EC5"/>
    <w:rsid w:val="00B36039"/>
    <w:rsid w:val="00B36091"/>
    <w:rsid w:val="00B360CB"/>
    <w:rsid w:val="00B36342"/>
    <w:rsid w:val="00B36371"/>
    <w:rsid w:val="00B36399"/>
    <w:rsid w:val="00B36447"/>
    <w:rsid w:val="00B36469"/>
    <w:rsid w:val="00B3660A"/>
    <w:rsid w:val="00B36639"/>
    <w:rsid w:val="00B3684D"/>
    <w:rsid w:val="00B36900"/>
    <w:rsid w:val="00B36A72"/>
    <w:rsid w:val="00B36B2F"/>
    <w:rsid w:val="00B36B8D"/>
    <w:rsid w:val="00B36CE7"/>
    <w:rsid w:val="00B36D87"/>
    <w:rsid w:val="00B36DD7"/>
    <w:rsid w:val="00B36EDF"/>
    <w:rsid w:val="00B36F4B"/>
    <w:rsid w:val="00B37174"/>
    <w:rsid w:val="00B371AC"/>
    <w:rsid w:val="00B371E3"/>
    <w:rsid w:val="00B373EA"/>
    <w:rsid w:val="00B37430"/>
    <w:rsid w:val="00B37487"/>
    <w:rsid w:val="00B37656"/>
    <w:rsid w:val="00B376B1"/>
    <w:rsid w:val="00B3793F"/>
    <w:rsid w:val="00B37B20"/>
    <w:rsid w:val="00B37B7C"/>
    <w:rsid w:val="00B37BC8"/>
    <w:rsid w:val="00B37C87"/>
    <w:rsid w:val="00B37D1D"/>
    <w:rsid w:val="00B37D60"/>
    <w:rsid w:val="00B37D72"/>
    <w:rsid w:val="00B37E05"/>
    <w:rsid w:val="00B37E96"/>
    <w:rsid w:val="00B37EF7"/>
    <w:rsid w:val="00B37F4F"/>
    <w:rsid w:val="00B400AE"/>
    <w:rsid w:val="00B4019A"/>
    <w:rsid w:val="00B402DA"/>
    <w:rsid w:val="00B403E5"/>
    <w:rsid w:val="00B40506"/>
    <w:rsid w:val="00B40580"/>
    <w:rsid w:val="00B40624"/>
    <w:rsid w:val="00B40666"/>
    <w:rsid w:val="00B407D2"/>
    <w:rsid w:val="00B40811"/>
    <w:rsid w:val="00B4089E"/>
    <w:rsid w:val="00B40A12"/>
    <w:rsid w:val="00B40A45"/>
    <w:rsid w:val="00B40B65"/>
    <w:rsid w:val="00B40BE4"/>
    <w:rsid w:val="00B40C1A"/>
    <w:rsid w:val="00B40D01"/>
    <w:rsid w:val="00B40F01"/>
    <w:rsid w:val="00B40F25"/>
    <w:rsid w:val="00B4129A"/>
    <w:rsid w:val="00B41397"/>
    <w:rsid w:val="00B41430"/>
    <w:rsid w:val="00B41558"/>
    <w:rsid w:val="00B41846"/>
    <w:rsid w:val="00B418B2"/>
    <w:rsid w:val="00B418C7"/>
    <w:rsid w:val="00B41C94"/>
    <w:rsid w:val="00B41E5E"/>
    <w:rsid w:val="00B41EF9"/>
    <w:rsid w:val="00B41F07"/>
    <w:rsid w:val="00B41FAE"/>
    <w:rsid w:val="00B41FB5"/>
    <w:rsid w:val="00B41FFB"/>
    <w:rsid w:val="00B420FB"/>
    <w:rsid w:val="00B42281"/>
    <w:rsid w:val="00B422CE"/>
    <w:rsid w:val="00B42359"/>
    <w:rsid w:val="00B42378"/>
    <w:rsid w:val="00B42386"/>
    <w:rsid w:val="00B423B3"/>
    <w:rsid w:val="00B424A1"/>
    <w:rsid w:val="00B425A2"/>
    <w:rsid w:val="00B42606"/>
    <w:rsid w:val="00B4262C"/>
    <w:rsid w:val="00B426C8"/>
    <w:rsid w:val="00B42791"/>
    <w:rsid w:val="00B42834"/>
    <w:rsid w:val="00B428A8"/>
    <w:rsid w:val="00B42A69"/>
    <w:rsid w:val="00B42AA7"/>
    <w:rsid w:val="00B42B3A"/>
    <w:rsid w:val="00B42BE4"/>
    <w:rsid w:val="00B42F95"/>
    <w:rsid w:val="00B42FF3"/>
    <w:rsid w:val="00B4301A"/>
    <w:rsid w:val="00B43055"/>
    <w:rsid w:val="00B43280"/>
    <w:rsid w:val="00B4328E"/>
    <w:rsid w:val="00B433D1"/>
    <w:rsid w:val="00B4340D"/>
    <w:rsid w:val="00B4342A"/>
    <w:rsid w:val="00B435AC"/>
    <w:rsid w:val="00B4372D"/>
    <w:rsid w:val="00B4384B"/>
    <w:rsid w:val="00B43890"/>
    <w:rsid w:val="00B438DC"/>
    <w:rsid w:val="00B43917"/>
    <w:rsid w:val="00B43969"/>
    <w:rsid w:val="00B439C7"/>
    <w:rsid w:val="00B43A73"/>
    <w:rsid w:val="00B43B67"/>
    <w:rsid w:val="00B43C2F"/>
    <w:rsid w:val="00B43C34"/>
    <w:rsid w:val="00B43C91"/>
    <w:rsid w:val="00B43DD8"/>
    <w:rsid w:val="00B43F1A"/>
    <w:rsid w:val="00B43F8A"/>
    <w:rsid w:val="00B4402F"/>
    <w:rsid w:val="00B44033"/>
    <w:rsid w:val="00B4423B"/>
    <w:rsid w:val="00B44276"/>
    <w:rsid w:val="00B4428C"/>
    <w:rsid w:val="00B4429C"/>
    <w:rsid w:val="00B442B3"/>
    <w:rsid w:val="00B44315"/>
    <w:rsid w:val="00B443EF"/>
    <w:rsid w:val="00B44638"/>
    <w:rsid w:val="00B44687"/>
    <w:rsid w:val="00B44848"/>
    <w:rsid w:val="00B448FF"/>
    <w:rsid w:val="00B449B0"/>
    <w:rsid w:val="00B44A51"/>
    <w:rsid w:val="00B44A70"/>
    <w:rsid w:val="00B44AE3"/>
    <w:rsid w:val="00B44DEA"/>
    <w:rsid w:val="00B450C1"/>
    <w:rsid w:val="00B4510E"/>
    <w:rsid w:val="00B4514F"/>
    <w:rsid w:val="00B45188"/>
    <w:rsid w:val="00B452DD"/>
    <w:rsid w:val="00B454D8"/>
    <w:rsid w:val="00B456F3"/>
    <w:rsid w:val="00B45795"/>
    <w:rsid w:val="00B457D8"/>
    <w:rsid w:val="00B457E3"/>
    <w:rsid w:val="00B45846"/>
    <w:rsid w:val="00B45ABC"/>
    <w:rsid w:val="00B45B1A"/>
    <w:rsid w:val="00B45BC8"/>
    <w:rsid w:val="00B45BE1"/>
    <w:rsid w:val="00B45E54"/>
    <w:rsid w:val="00B460C4"/>
    <w:rsid w:val="00B460EA"/>
    <w:rsid w:val="00B462C7"/>
    <w:rsid w:val="00B462EC"/>
    <w:rsid w:val="00B4648B"/>
    <w:rsid w:val="00B46538"/>
    <w:rsid w:val="00B4686D"/>
    <w:rsid w:val="00B4692E"/>
    <w:rsid w:val="00B46A4E"/>
    <w:rsid w:val="00B46A8A"/>
    <w:rsid w:val="00B46A8E"/>
    <w:rsid w:val="00B46A92"/>
    <w:rsid w:val="00B46BB6"/>
    <w:rsid w:val="00B46BBF"/>
    <w:rsid w:val="00B46BD6"/>
    <w:rsid w:val="00B46D31"/>
    <w:rsid w:val="00B46F2F"/>
    <w:rsid w:val="00B46F8C"/>
    <w:rsid w:val="00B46FF3"/>
    <w:rsid w:val="00B47000"/>
    <w:rsid w:val="00B47095"/>
    <w:rsid w:val="00B47137"/>
    <w:rsid w:val="00B471BD"/>
    <w:rsid w:val="00B471CB"/>
    <w:rsid w:val="00B472A8"/>
    <w:rsid w:val="00B47416"/>
    <w:rsid w:val="00B47672"/>
    <w:rsid w:val="00B47676"/>
    <w:rsid w:val="00B476E6"/>
    <w:rsid w:val="00B476E8"/>
    <w:rsid w:val="00B4774B"/>
    <w:rsid w:val="00B4779A"/>
    <w:rsid w:val="00B478A5"/>
    <w:rsid w:val="00B47964"/>
    <w:rsid w:val="00B47A12"/>
    <w:rsid w:val="00B47A7E"/>
    <w:rsid w:val="00B47B69"/>
    <w:rsid w:val="00B47BE8"/>
    <w:rsid w:val="00B47CB8"/>
    <w:rsid w:val="00B47D24"/>
    <w:rsid w:val="00B47EEE"/>
    <w:rsid w:val="00B47F19"/>
    <w:rsid w:val="00B50294"/>
    <w:rsid w:val="00B5040D"/>
    <w:rsid w:val="00B50793"/>
    <w:rsid w:val="00B50A4E"/>
    <w:rsid w:val="00B50AB4"/>
    <w:rsid w:val="00B50BF9"/>
    <w:rsid w:val="00B50D4D"/>
    <w:rsid w:val="00B50D7A"/>
    <w:rsid w:val="00B50E1B"/>
    <w:rsid w:val="00B50F1F"/>
    <w:rsid w:val="00B51084"/>
    <w:rsid w:val="00B512BC"/>
    <w:rsid w:val="00B512CB"/>
    <w:rsid w:val="00B513B8"/>
    <w:rsid w:val="00B51729"/>
    <w:rsid w:val="00B5178F"/>
    <w:rsid w:val="00B51814"/>
    <w:rsid w:val="00B51950"/>
    <w:rsid w:val="00B519F8"/>
    <w:rsid w:val="00B51A04"/>
    <w:rsid w:val="00B51B29"/>
    <w:rsid w:val="00B51B5F"/>
    <w:rsid w:val="00B51C01"/>
    <w:rsid w:val="00B51D90"/>
    <w:rsid w:val="00B52093"/>
    <w:rsid w:val="00B52111"/>
    <w:rsid w:val="00B52199"/>
    <w:rsid w:val="00B5235C"/>
    <w:rsid w:val="00B5252A"/>
    <w:rsid w:val="00B52602"/>
    <w:rsid w:val="00B529BF"/>
    <w:rsid w:val="00B52C7A"/>
    <w:rsid w:val="00B52E27"/>
    <w:rsid w:val="00B52E67"/>
    <w:rsid w:val="00B52EC2"/>
    <w:rsid w:val="00B52F06"/>
    <w:rsid w:val="00B52FAF"/>
    <w:rsid w:val="00B52FC9"/>
    <w:rsid w:val="00B52FFA"/>
    <w:rsid w:val="00B53091"/>
    <w:rsid w:val="00B530BB"/>
    <w:rsid w:val="00B53149"/>
    <w:rsid w:val="00B531D5"/>
    <w:rsid w:val="00B532DD"/>
    <w:rsid w:val="00B53391"/>
    <w:rsid w:val="00B534BE"/>
    <w:rsid w:val="00B53522"/>
    <w:rsid w:val="00B535CE"/>
    <w:rsid w:val="00B53628"/>
    <w:rsid w:val="00B5385C"/>
    <w:rsid w:val="00B53879"/>
    <w:rsid w:val="00B53A9B"/>
    <w:rsid w:val="00B53A9C"/>
    <w:rsid w:val="00B53AB8"/>
    <w:rsid w:val="00B53B30"/>
    <w:rsid w:val="00B53BA5"/>
    <w:rsid w:val="00B53CA1"/>
    <w:rsid w:val="00B53CF4"/>
    <w:rsid w:val="00B53DDB"/>
    <w:rsid w:val="00B53E91"/>
    <w:rsid w:val="00B53EA9"/>
    <w:rsid w:val="00B53EDE"/>
    <w:rsid w:val="00B53F21"/>
    <w:rsid w:val="00B53F23"/>
    <w:rsid w:val="00B53F3B"/>
    <w:rsid w:val="00B53F92"/>
    <w:rsid w:val="00B53FAE"/>
    <w:rsid w:val="00B53FE3"/>
    <w:rsid w:val="00B54090"/>
    <w:rsid w:val="00B54224"/>
    <w:rsid w:val="00B54699"/>
    <w:rsid w:val="00B546C3"/>
    <w:rsid w:val="00B546C6"/>
    <w:rsid w:val="00B546E2"/>
    <w:rsid w:val="00B547E8"/>
    <w:rsid w:val="00B548A1"/>
    <w:rsid w:val="00B54A25"/>
    <w:rsid w:val="00B54A39"/>
    <w:rsid w:val="00B54A84"/>
    <w:rsid w:val="00B54AD6"/>
    <w:rsid w:val="00B54BBF"/>
    <w:rsid w:val="00B54C38"/>
    <w:rsid w:val="00B54CB5"/>
    <w:rsid w:val="00B54D73"/>
    <w:rsid w:val="00B54E86"/>
    <w:rsid w:val="00B5571B"/>
    <w:rsid w:val="00B55739"/>
    <w:rsid w:val="00B5574C"/>
    <w:rsid w:val="00B557C5"/>
    <w:rsid w:val="00B5581D"/>
    <w:rsid w:val="00B55885"/>
    <w:rsid w:val="00B55905"/>
    <w:rsid w:val="00B55906"/>
    <w:rsid w:val="00B55B00"/>
    <w:rsid w:val="00B55C0B"/>
    <w:rsid w:val="00B55C51"/>
    <w:rsid w:val="00B55E69"/>
    <w:rsid w:val="00B55E9A"/>
    <w:rsid w:val="00B55EED"/>
    <w:rsid w:val="00B56013"/>
    <w:rsid w:val="00B560E2"/>
    <w:rsid w:val="00B562CF"/>
    <w:rsid w:val="00B5640D"/>
    <w:rsid w:val="00B5698B"/>
    <w:rsid w:val="00B569C8"/>
    <w:rsid w:val="00B56AD5"/>
    <w:rsid w:val="00B56B5E"/>
    <w:rsid w:val="00B56BA9"/>
    <w:rsid w:val="00B56C06"/>
    <w:rsid w:val="00B56CE2"/>
    <w:rsid w:val="00B56E04"/>
    <w:rsid w:val="00B56E81"/>
    <w:rsid w:val="00B57063"/>
    <w:rsid w:val="00B57073"/>
    <w:rsid w:val="00B5722F"/>
    <w:rsid w:val="00B5740C"/>
    <w:rsid w:val="00B5747F"/>
    <w:rsid w:val="00B575A5"/>
    <w:rsid w:val="00B57782"/>
    <w:rsid w:val="00B5780A"/>
    <w:rsid w:val="00B5784C"/>
    <w:rsid w:val="00B57992"/>
    <w:rsid w:val="00B57A99"/>
    <w:rsid w:val="00B57C89"/>
    <w:rsid w:val="00B57C9E"/>
    <w:rsid w:val="00B57CD4"/>
    <w:rsid w:val="00B57D12"/>
    <w:rsid w:val="00B57D2D"/>
    <w:rsid w:val="00B57DA6"/>
    <w:rsid w:val="00B57E5A"/>
    <w:rsid w:val="00B60079"/>
    <w:rsid w:val="00B602CF"/>
    <w:rsid w:val="00B6033A"/>
    <w:rsid w:val="00B60417"/>
    <w:rsid w:val="00B6044F"/>
    <w:rsid w:val="00B60540"/>
    <w:rsid w:val="00B605E3"/>
    <w:rsid w:val="00B6060E"/>
    <w:rsid w:val="00B6071F"/>
    <w:rsid w:val="00B60767"/>
    <w:rsid w:val="00B607B6"/>
    <w:rsid w:val="00B60861"/>
    <w:rsid w:val="00B60898"/>
    <w:rsid w:val="00B608C8"/>
    <w:rsid w:val="00B60B58"/>
    <w:rsid w:val="00B60CA8"/>
    <w:rsid w:val="00B60D52"/>
    <w:rsid w:val="00B60E3B"/>
    <w:rsid w:val="00B60E6E"/>
    <w:rsid w:val="00B60EFE"/>
    <w:rsid w:val="00B60F9E"/>
    <w:rsid w:val="00B61045"/>
    <w:rsid w:val="00B6107D"/>
    <w:rsid w:val="00B61190"/>
    <w:rsid w:val="00B615CD"/>
    <w:rsid w:val="00B616B7"/>
    <w:rsid w:val="00B6174E"/>
    <w:rsid w:val="00B61812"/>
    <w:rsid w:val="00B6182B"/>
    <w:rsid w:val="00B61853"/>
    <w:rsid w:val="00B6187A"/>
    <w:rsid w:val="00B618C0"/>
    <w:rsid w:val="00B618E7"/>
    <w:rsid w:val="00B61A16"/>
    <w:rsid w:val="00B61BC0"/>
    <w:rsid w:val="00B61BFC"/>
    <w:rsid w:val="00B61C02"/>
    <w:rsid w:val="00B61C90"/>
    <w:rsid w:val="00B61D24"/>
    <w:rsid w:val="00B61D67"/>
    <w:rsid w:val="00B61D69"/>
    <w:rsid w:val="00B61E62"/>
    <w:rsid w:val="00B61E7D"/>
    <w:rsid w:val="00B61EE8"/>
    <w:rsid w:val="00B61F0D"/>
    <w:rsid w:val="00B61FB7"/>
    <w:rsid w:val="00B62008"/>
    <w:rsid w:val="00B620B3"/>
    <w:rsid w:val="00B6212E"/>
    <w:rsid w:val="00B62393"/>
    <w:rsid w:val="00B623A7"/>
    <w:rsid w:val="00B624FB"/>
    <w:rsid w:val="00B62A36"/>
    <w:rsid w:val="00B62A51"/>
    <w:rsid w:val="00B62B78"/>
    <w:rsid w:val="00B62DF9"/>
    <w:rsid w:val="00B62E83"/>
    <w:rsid w:val="00B62F3F"/>
    <w:rsid w:val="00B6334A"/>
    <w:rsid w:val="00B633B6"/>
    <w:rsid w:val="00B63418"/>
    <w:rsid w:val="00B63598"/>
    <w:rsid w:val="00B635FC"/>
    <w:rsid w:val="00B635FF"/>
    <w:rsid w:val="00B6383E"/>
    <w:rsid w:val="00B63866"/>
    <w:rsid w:val="00B6389A"/>
    <w:rsid w:val="00B638D9"/>
    <w:rsid w:val="00B639DD"/>
    <w:rsid w:val="00B63B16"/>
    <w:rsid w:val="00B63B98"/>
    <w:rsid w:val="00B63C63"/>
    <w:rsid w:val="00B63C79"/>
    <w:rsid w:val="00B63D6E"/>
    <w:rsid w:val="00B63F6C"/>
    <w:rsid w:val="00B63F99"/>
    <w:rsid w:val="00B6402E"/>
    <w:rsid w:val="00B6407A"/>
    <w:rsid w:val="00B640C8"/>
    <w:rsid w:val="00B6417F"/>
    <w:rsid w:val="00B641F1"/>
    <w:rsid w:val="00B642A1"/>
    <w:rsid w:val="00B643CE"/>
    <w:rsid w:val="00B64441"/>
    <w:rsid w:val="00B644AF"/>
    <w:rsid w:val="00B6458E"/>
    <w:rsid w:val="00B645B7"/>
    <w:rsid w:val="00B6461A"/>
    <w:rsid w:val="00B646BD"/>
    <w:rsid w:val="00B646F6"/>
    <w:rsid w:val="00B64748"/>
    <w:rsid w:val="00B64891"/>
    <w:rsid w:val="00B64A68"/>
    <w:rsid w:val="00B64C12"/>
    <w:rsid w:val="00B64E96"/>
    <w:rsid w:val="00B64ED6"/>
    <w:rsid w:val="00B64F30"/>
    <w:rsid w:val="00B64F61"/>
    <w:rsid w:val="00B64F64"/>
    <w:rsid w:val="00B65056"/>
    <w:rsid w:val="00B6520D"/>
    <w:rsid w:val="00B65285"/>
    <w:rsid w:val="00B652E7"/>
    <w:rsid w:val="00B652F5"/>
    <w:rsid w:val="00B6541E"/>
    <w:rsid w:val="00B65632"/>
    <w:rsid w:val="00B65668"/>
    <w:rsid w:val="00B658DF"/>
    <w:rsid w:val="00B65BC5"/>
    <w:rsid w:val="00B65CBD"/>
    <w:rsid w:val="00B65F47"/>
    <w:rsid w:val="00B66058"/>
    <w:rsid w:val="00B66215"/>
    <w:rsid w:val="00B66420"/>
    <w:rsid w:val="00B664D4"/>
    <w:rsid w:val="00B665A9"/>
    <w:rsid w:val="00B6665E"/>
    <w:rsid w:val="00B666EF"/>
    <w:rsid w:val="00B667F9"/>
    <w:rsid w:val="00B66A11"/>
    <w:rsid w:val="00B66A55"/>
    <w:rsid w:val="00B66B0B"/>
    <w:rsid w:val="00B66DCE"/>
    <w:rsid w:val="00B66EC1"/>
    <w:rsid w:val="00B66EFC"/>
    <w:rsid w:val="00B66F5D"/>
    <w:rsid w:val="00B6707D"/>
    <w:rsid w:val="00B672A5"/>
    <w:rsid w:val="00B67313"/>
    <w:rsid w:val="00B6733C"/>
    <w:rsid w:val="00B67441"/>
    <w:rsid w:val="00B674E1"/>
    <w:rsid w:val="00B676BF"/>
    <w:rsid w:val="00B676C3"/>
    <w:rsid w:val="00B67748"/>
    <w:rsid w:val="00B677DD"/>
    <w:rsid w:val="00B67AE8"/>
    <w:rsid w:val="00B67B20"/>
    <w:rsid w:val="00B67B33"/>
    <w:rsid w:val="00B67BC2"/>
    <w:rsid w:val="00B67BEA"/>
    <w:rsid w:val="00B67D1A"/>
    <w:rsid w:val="00B67D45"/>
    <w:rsid w:val="00B67D9C"/>
    <w:rsid w:val="00B67F21"/>
    <w:rsid w:val="00B67F50"/>
    <w:rsid w:val="00B67FAE"/>
    <w:rsid w:val="00B701AE"/>
    <w:rsid w:val="00B702F1"/>
    <w:rsid w:val="00B70368"/>
    <w:rsid w:val="00B704FD"/>
    <w:rsid w:val="00B705E1"/>
    <w:rsid w:val="00B706E3"/>
    <w:rsid w:val="00B707C3"/>
    <w:rsid w:val="00B70839"/>
    <w:rsid w:val="00B708AE"/>
    <w:rsid w:val="00B70912"/>
    <w:rsid w:val="00B70977"/>
    <w:rsid w:val="00B70A38"/>
    <w:rsid w:val="00B70AA8"/>
    <w:rsid w:val="00B70B46"/>
    <w:rsid w:val="00B70B67"/>
    <w:rsid w:val="00B70BA3"/>
    <w:rsid w:val="00B70C07"/>
    <w:rsid w:val="00B70DA7"/>
    <w:rsid w:val="00B70DB5"/>
    <w:rsid w:val="00B70E00"/>
    <w:rsid w:val="00B70E40"/>
    <w:rsid w:val="00B70EF3"/>
    <w:rsid w:val="00B70FDF"/>
    <w:rsid w:val="00B7125A"/>
    <w:rsid w:val="00B71396"/>
    <w:rsid w:val="00B713A2"/>
    <w:rsid w:val="00B71423"/>
    <w:rsid w:val="00B7156B"/>
    <w:rsid w:val="00B71625"/>
    <w:rsid w:val="00B71766"/>
    <w:rsid w:val="00B7176C"/>
    <w:rsid w:val="00B717CF"/>
    <w:rsid w:val="00B71821"/>
    <w:rsid w:val="00B71854"/>
    <w:rsid w:val="00B719A8"/>
    <w:rsid w:val="00B71AE8"/>
    <w:rsid w:val="00B71BD1"/>
    <w:rsid w:val="00B71C75"/>
    <w:rsid w:val="00B71E42"/>
    <w:rsid w:val="00B71ECF"/>
    <w:rsid w:val="00B71F9A"/>
    <w:rsid w:val="00B72080"/>
    <w:rsid w:val="00B720A5"/>
    <w:rsid w:val="00B720E7"/>
    <w:rsid w:val="00B721DC"/>
    <w:rsid w:val="00B7226C"/>
    <w:rsid w:val="00B722DF"/>
    <w:rsid w:val="00B723CA"/>
    <w:rsid w:val="00B72414"/>
    <w:rsid w:val="00B72427"/>
    <w:rsid w:val="00B7245A"/>
    <w:rsid w:val="00B7260F"/>
    <w:rsid w:val="00B729DC"/>
    <w:rsid w:val="00B72AAF"/>
    <w:rsid w:val="00B72AE4"/>
    <w:rsid w:val="00B72B21"/>
    <w:rsid w:val="00B72BDC"/>
    <w:rsid w:val="00B72DAF"/>
    <w:rsid w:val="00B72DC2"/>
    <w:rsid w:val="00B72E96"/>
    <w:rsid w:val="00B72ECF"/>
    <w:rsid w:val="00B72F6D"/>
    <w:rsid w:val="00B72FB0"/>
    <w:rsid w:val="00B73178"/>
    <w:rsid w:val="00B73411"/>
    <w:rsid w:val="00B7360C"/>
    <w:rsid w:val="00B7379B"/>
    <w:rsid w:val="00B738C6"/>
    <w:rsid w:val="00B73936"/>
    <w:rsid w:val="00B7393A"/>
    <w:rsid w:val="00B739AA"/>
    <w:rsid w:val="00B73BA0"/>
    <w:rsid w:val="00B73EF0"/>
    <w:rsid w:val="00B73F45"/>
    <w:rsid w:val="00B73FEC"/>
    <w:rsid w:val="00B74030"/>
    <w:rsid w:val="00B7421D"/>
    <w:rsid w:val="00B7439B"/>
    <w:rsid w:val="00B743AB"/>
    <w:rsid w:val="00B74501"/>
    <w:rsid w:val="00B74855"/>
    <w:rsid w:val="00B7491C"/>
    <w:rsid w:val="00B74A69"/>
    <w:rsid w:val="00B74ACF"/>
    <w:rsid w:val="00B74B27"/>
    <w:rsid w:val="00B74B4C"/>
    <w:rsid w:val="00B74BA3"/>
    <w:rsid w:val="00B74BEE"/>
    <w:rsid w:val="00B74C8B"/>
    <w:rsid w:val="00B74DC3"/>
    <w:rsid w:val="00B74DD2"/>
    <w:rsid w:val="00B74DE3"/>
    <w:rsid w:val="00B74DFA"/>
    <w:rsid w:val="00B74E60"/>
    <w:rsid w:val="00B750C5"/>
    <w:rsid w:val="00B7514F"/>
    <w:rsid w:val="00B751CE"/>
    <w:rsid w:val="00B751E3"/>
    <w:rsid w:val="00B752CA"/>
    <w:rsid w:val="00B75442"/>
    <w:rsid w:val="00B75558"/>
    <w:rsid w:val="00B7557C"/>
    <w:rsid w:val="00B756B9"/>
    <w:rsid w:val="00B757C3"/>
    <w:rsid w:val="00B757F5"/>
    <w:rsid w:val="00B75C92"/>
    <w:rsid w:val="00B75DD8"/>
    <w:rsid w:val="00B75E5E"/>
    <w:rsid w:val="00B75F62"/>
    <w:rsid w:val="00B75F9C"/>
    <w:rsid w:val="00B76027"/>
    <w:rsid w:val="00B76033"/>
    <w:rsid w:val="00B7607A"/>
    <w:rsid w:val="00B76298"/>
    <w:rsid w:val="00B762DE"/>
    <w:rsid w:val="00B762F4"/>
    <w:rsid w:val="00B76472"/>
    <w:rsid w:val="00B7656D"/>
    <w:rsid w:val="00B765D9"/>
    <w:rsid w:val="00B76631"/>
    <w:rsid w:val="00B76653"/>
    <w:rsid w:val="00B76694"/>
    <w:rsid w:val="00B7670F"/>
    <w:rsid w:val="00B76723"/>
    <w:rsid w:val="00B7683E"/>
    <w:rsid w:val="00B7687B"/>
    <w:rsid w:val="00B768C1"/>
    <w:rsid w:val="00B76961"/>
    <w:rsid w:val="00B76A61"/>
    <w:rsid w:val="00B76B86"/>
    <w:rsid w:val="00B76BCF"/>
    <w:rsid w:val="00B76C2E"/>
    <w:rsid w:val="00B76CC3"/>
    <w:rsid w:val="00B76DE2"/>
    <w:rsid w:val="00B76ECD"/>
    <w:rsid w:val="00B76FA8"/>
    <w:rsid w:val="00B76FF4"/>
    <w:rsid w:val="00B770EF"/>
    <w:rsid w:val="00B770F8"/>
    <w:rsid w:val="00B771D6"/>
    <w:rsid w:val="00B7722C"/>
    <w:rsid w:val="00B773E4"/>
    <w:rsid w:val="00B774F7"/>
    <w:rsid w:val="00B77529"/>
    <w:rsid w:val="00B77662"/>
    <w:rsid w:val="00B77AC7"/>
    <w:rsid w:val="00B77AD3"/>
    <w:rsid w:val="00B77C45"/>
    <w:rsid w:val="00B77C6B"/>
    <w:rsid w:val="00B77E31"/>
    <w:rsid w:val="00B77E6D"/>
    <w:rsid w:val="00B7CDF2"/>
    <w:rsid w:val="00B8006D"/>
    <w:rsid w:val="00B8021E"/>
    <w:rsid w:val="00B8022E"/>
    <w:rsid w:val="00B8025A"/>
    <w:rsid w:val="00B802A8"/>
    <w:rsid w:val="00B80323"/>
    <w:rsid w:val="00B804F2"/>
    <w:rsid w:val="00B80553"/>
    <w:rsid w:val="00B80654"/>
    <w:rsid w:val="00B806A3"/>
    <w:rsid w:val="00B80736"/>
    <w:rsid w:val="00B8077A"/>
    <w:rsid w:val="00B80910"/>
    <w:rsid w:val="00B80A67"/>
    <w:rsid w:val="00B80AD0"/>
    <w:rsid w:val="00B80B84"/>
    <w:rsid w:val="00B80DCF"/>
    <w:rsid w:val="00B80E5F"/>
    <w:rsid w:val="00B81033"/>
    <w:rsid w:val="00B81057"/>
    <w:rsid w:val="00B810C4"/>
    <w:rsid w:val="00B810F1"/>
    <w:rsid w:val="00B8130E"/>
    <w:rsid w:val="00B81354"/>
    <w:rsid w:val="00B813EE"/>
    <w:rsid w:val="00B81468"/>
    <w:rsid w:val="00B81583"/>
    <w:rsid w:val="00B815A5"/>
    <w:rsid w:val="00B8162D"/>
    <w:rsid w:val="00B816EE"/>
    <w:rsid w:val="00B81824"/>
    <w:rsid w:val="00B818C6"/>
    <w:rsid w:val="00B8196C"/>
    <w:rsid w:val="00B819CF"/>
    <w:rsid w:val="00B81A07"/>
    <w:rsid w:val="00B81B14"/>
    <w:rsid w:val="00B81E0D"/>
    <w:rsid w:val="00B81E94"/>
    <w:rsid w:val="00B81F1F"/>
    <w:rsid w:val="00B82016"/>
    <w:rsid w:val="00B82069"/>
    <w:rsid w:val="00B82149"/>
    <w:rsid w:val="00B822D7"/>
    <w:rsid w:val="00B82463"/>
    <w:rsid w:val="00B8252C"/>
    <w:rsid w:val="00B8252F"/>
    <w:rsid w:val="00B82596"/>
    <w:rsid w:val="00B8267F"/>
    <w:rsid w:val="00B82687"/>
    <w:rsid w:val="00B8271B"/>
    <w:rsid w:val="00B82834"/>
    <w:rsid w:val="00B828A4"/>
    <w:rsid w:val="00B82AB3"/>
    <w:rsid w:val="00B82B91"/>
    <w:rsid w:val="00B82C6D"/>
    <w:rsid w:val="00B82C85"/>
    <w:rsid w:val="00B82CB6"/>
    <w:rsid w:val="00B82E43"/>
    <w:rsid w:val="00B82F1E"/>
    <w:rsid w:val="00B83066"/>
    <w:rsid w:val="00B831CC"/>
    <w:rsid w:val="00B83209"/>
    <w:rsid w:val="00B83236"/>
    <w:rsid w:val="00B8324E"/>
    <w:rsid w:val="00B832DB"/>
    <w:rsid w:val="00B832E1"/>
    <w:rsid w:val="00B83462"/>
    <w:rsid w:val="00B834E9"/>
    <w:rsid w:val="00B83577"/>
    <w:rsid w:val="00B8375D"/>
    <w:rsid w:val="00B83782"/>
    <w:rsid w:val="00B837A3"/>
    <w:rsid w:val="00B8384F"/>
    <w:rsid w:val="00B838B4"/>
    <w:rsid w:val="00B83922"/>
    <w:rsid w:val="00B839EB"/>
    <w:rsid w:val="00B83A0E"/>
    <w:rsid w:val="00B83AD9"/>
    <w:rsid w:val="00B83B5A"/>
    <w:rsid w:val="00B83BA1"/>
    <w:rsid w:val="00B83BA8"/>
    <w:rsid w:val="00B83DB4"/>
    <w:rsid w:val="00B83DFC"/>
    <w:rsid w:val="00B83F38"/>
    <w:rsid w:val="00B83FE4"/>
    <w:rsid w:val="00B84045"/>
    <w:rsid w:val="00B84210"/>
    <w:rsid w:val="00B842D0"/>
    <w:rsid w:val="00B8430F"/>
    <w:rsid w:val="00B84391"/>
    <w:rsid w:val="00B843FC"/>
    <w:rsid w:val="00B8440A"/>
    <w:rsid w:val="00B84484"/>
    <w:rsid w:val="00B845E2"/>
    <w:rsid w:val="00B84649"/>
    <w:rsid w:val="00B84883"/>
    <w:rsid w:val="00B84A6E"/>
    <w:rsid w:val="00B84BF8"/>
    <w:rsid w:val="00B84CA1"/>
    <w:rsid w:val="00B84D9E"/>
    <w:rsid w:val="00B84E39"/>
    <w:rsid w:val="00B85054"/>
    <w:rsid w:val="00B8505C"/>
    <w:rsid w:val="00B850F2"/>
    <w:rsid w:val="00B85320"/>
    <w:rsid w:val="00B85363"/>
    <w:rsid w:val="00B8542A"/>
    <w:rsid w:val="00B85432"/>
    <w:rsid w:val="00B85475"/>
    <w:rsid w:val="00B854CE"/>
    <w:rsid w:val="00B85662"/>
    <w:rsid w:val="00B85A45"/>
    <w:rsid w:val="00B85B5F"/>
    <w:rsid w:val="00B85B62"/>
    <w:rsid w:val="00B85C0B"/>
    <w:rsid w:val="00B85D0C"/>
    <w:rsid w:val="00B85EC6"/>
    <w:rsid w:val="00B8600D"/>
    <w:rsid w:val="00B86070"/>
    <w:rsid w:val="00B860D4"/>
    <w:rsid w:val="00B862DC"/>
    <w:rsid w:val="00B86324"/>
    <w:rsid w:val="00B863D8"/>
    <w:rsid w:val="00B86510"/>
    <w:rsid w:val="00B86533"/>
    <w:rsid w:val="00B865A9"/>
    <w:rsid w:val="00B86730"/>
    <w:rsid w:val="00B867C1"/>
    <w:rsid w:val="00B867EE"/>
    <w:rsid w:val="00B86802"/>
    <w:rsid w:val="00B86A05"/>
    <w:rsid w:val="00B86A3A"/>
    <w:rsid w:val="00B86AC5"/>
    <w:rsid w:val="00B86C1C"/>
    <w:rsid w:val="00B86C78"/>
    <w:rsid w:val="00B86CAA"/>
    <w:rsid w:val="00B86CC2"/>
    <w:rsid w:val="00B86D2D"/>
    <w:rsid w:val="00B86DDF"/>
    <w:rsid w:val="00B86E46"/>
    <w:rsid w:val="00B87079"/>
    <w:rsid w:val="00B870F5"/>
    <w:rsid w:val="00B87192"/>
    <w:rsid w:val="00B87348"/>
    <w:rsid w:val="00B87ADE"/>
    <w:rsid w:val="00B87B5B"/>
    <w:rsid w:val="00B87BFA"/>
    <w:rsid w:val="00B87C5F"/>
    <w:rsid w:val="00B87C79"/>
    <w:rsid w:val="00B87C93"/>
    <w:rsid w:val="00B87E77"/>
    <w:rsid w:val="00B87F04"/>
    <w:rsid w:val="00B87F0E"/>
    <w:rsid w:val="00B90010"/>
    <w:rsid w:val="00B902D9"/>
    <w:rsid w:val="00B9052F"/>
    <w:rsid w:val="00B905F1"/>
    <w:rsid w:val="00B907C5"/>
    <w:rsid w:val="00B90872"/>
    <w:rsid w:val="00B908C8"/>
    <w:rsid w:val="00B90AEF"/>
    <w:rsid w:val="00B90B05"/>
    <w:rsid w:val="00B90B0A"/>
    <w:rsid w:val="00B90B18"/>
    <w:rsid w:val="00B90BB4"/>
    <w:rsid w:val="00B90BBD"/>
    <w:rsid w:val="00B90BCD"/>
    <w:rsid w:val="00B90C32"/>
    <w:rsid w:val="00B90C6A"/>
    <w:rsid w:val="00B90C74"/>
    <w:rsid w:val="00B90D21"/>
    <w:rsid w:val="00B90F17"/>
    <w:rsid w:val="00B90FB2"/>
    <w:rsid w:val="00B9120C"/>
    <w:rsid w:val="00B912E5"/>
    <w:rsid w:val="00B91368"/>
    <w:rsid w:val="00B9137E"/>
    <w:rsid w:val="00B914A2"/>
    <w:rsid w:val="00B914A7"/>
    <w:rsid w:val="00B91523"/>
    <w:rsid w:val="00B91630"/>
    <w:rsid w:val="00B916A7"/>
    <w:rsid w:val="00B916DA"/>
    <w:rsid w:val="00B91717"/>
    <w:rsid w:val="00B918FF"/>
    <w:rsid w:val="00B91937"/>
    <w:rsid w:val="00B91A38"/>
    <w:rsid w:val="00B91AE5"/>
    <w:rsid w:val="00B91C2A"/>
    <w:rsid w:val="00B91E19"/>
    <w:rsid w:val="00B920E9"/>
    <w:rsid w:val="00B921D2"/>
    <w:rsid w:val="00B922EB"/>
    <w:rsid w:val="00B92349"/>
    <w:rsid w:val="00B923E3"/>
    <w:rsid w:val="00B924C2"/>
    <w:rsid w:val="00B924DF"/>
    <w:rsid w:val="00B925EF"/>
    <w:rsid w:val="00B92603"/>
    <w:rsid w:val="00B92694"/>
    <w:rsid w:val="00B929AA"/>
    <w:rsid w:val="00B92A7F"/>
    <w:rsid w:val="00B92B02"/>
    <w:rsid w:val="00B92B5B"/>
    <w:rsid w:val="00B92D44"/>
    <w:rsid w:val="00B92E41"/>
    <w:rsid w:val="00B92F43"/>
    <w:rsid w:val="00B92FCF"/>
    <w:rsid w:val="00B9300E"/>
    <w:rsid w:val="00B93099"/>
    <w:rsid w:val="00B93215"/>
    <w:rsid w:val="00B932B6"/>
    <w:rsid w:val="00B9346A"/>
    <w:rsid w:val="00B934A5"/>
    <w:rsid w:val="00B935D9"/>
    <w:rsid w:val="00B935E9"/>
    <w:rsid w:val="00B935F9"/>
    <w:rsid w:val="00B9366E"/>
    <w:rsid w:val="00B93693"/>
    <w:rsid w:val="00B937F0"/>
    <w:rsid w:val="00B9394E"/>
    <w:rsid w:val="00B93A5F"/>
    <w:rsid w:val="00B93ABC"/>
    <w:rsid w:val="00B93B06"/>
    <w:rsid w:val="00B93B84"/>
    <w:rsid w:val="00B93D2A"/>
    <w:rsid w:val="00B940B8"/>
    <w:rsid w:val="00B941D0"/>
    <w:rsid w:val="00B9421C"/>
    <w:rsid w:val="00B94220"/>
    <w:rsid w:val="00B943E3"/>
    <w:rsid w:val="00B94487"/>
    <w:rsid w:val="00B944B3"/>
    <w:rsid w:val="00B9465A"/>
    <w:rsid w:val="00B9476F"/>
    <w:rsid w:val="00B94815"/>
    <w:rsid w:val="00B9485E"/>
    <w:rsid w:val="00B948A2"/>
    <w:rsid w:val="00B949AE"/>
    <w:rsid w:val="00B94D34"/>
    <w:rsid w:val="00B94D53"/>
    <w:rsid w:val="00B95065"/>
    <w:rsid w:val="00B95137"/>
    <w:rsid w:val="00B9519E"/>
    <w:rsid w:val="00B95211"/>
    <w:rsid w:val="00B9532B"/>
    <w:rsid w:val="00B955A9"/>
    <w:rsid w:val="00B955BA"/>
    <w:rsid w:val="00B95600"/>
    <w:rsid w:val="00B9560C"/>
    <w:rsid w:val="00B9563A"/>
    <w:rsid w:val="00B9566B"/>
    <w:rsid w:val="00B957B6"/>
    <w:rsid w:val="00B958A7"/>
    <w:rsid w:val="00B959C2"/>
    <w:rsid w:val="00B959C4"/>
    <w:rsid w:val="00B959F7"/>
    <w:rsid w:val="00B95C43"/>
    <w:rsid w:val="00B95C8D"/>
    <w:rsid w:val="00B95CC6"/>
    <w:rsid w:val="00B95CF4"/>
    <w:rsid w:val="00B95D35"/>
    <w:rsid w:val="00B95D4C"/>
    <w:rsid w:val="00B96062"/>
    <w:rsid w:val="00B96147"/>
    <w:rsid w:val="00B96245"/>
    <w:rsid w:val="00B962BF"/>
    <w:rsid w:val="00B963D9"/>
    <w:rsid w:val="00B96587"/>
    <w:rsid w:val="00B965F2"/>
    <w:rsid w:val="00B966ED"/>
    <w:rsid w:val="00B9671C"/>
    <w:rsid w:val="00B96741"/>
    <w:rsid w:val="00B96808"/>
    <w:rsid w:val="00B96926"/>
    <w:rsid w:val="00B96930"/>
    <w:rsid w:val="00B96932"/>
    <w:rsid w:val="00B96991"/>
    <w:rsid w:val="00B9699E"/>
    <w:rsid w:val="00B96AD1"/>
    <w:rsid w:val="00B96B71"/>
    <w:rsid w:val="00B96EEC"/>
    <w:rsid w:val="00B96FC5"/>
    <w:rsid w:val="00B970EF"/>
    <w:rsid w:val="00B97125"/>
    <w:rsid w:val="00B971B6"/>
    <w:rsid w:val="00B971FA"/>
    <w:rsid w:val="00B97319"/>
    <w:rsid w:val="00B97392"/>
    <w:rsid w:val="00B973AA"/>
    <w:rsid w:val="00B973C8"/>
    <w:rsid w:val="00B973E5"/>
    <w:rsid w:val="00B97402"/>
    <w:rsid w:val="00B97404"/>
    <w:rsid w:val="00B97445"/>
    <w:rsid w:val="00B97460"/>
    <w:rsid w:val="00B97597"/>
    <w:rsid w:val="00B976A6"/>
    <w:rsid w:val="00B977CE"/>
    <w:rsid w:val="00B978D5"/>
    <w:rsid w:val="00B97A1D"/>
    <w:rsid w:val="00B97BC7"/>
    <w:rsid w:val="00B97C5F"/>
    <w:rsid w:val="00B97DC5"/>
    <w:rsid w:val="00B97E16"/>
    <w:rsid w:val="00B97EA5"/>
    <w:rsid w:val="00B97ED0"/>
    <w:rsid w:val="00BA008E"/>
    <w:rsid w:val="00BA00A6"/>
    <w:rsid w:val="00BA00C0"/>
    <w:rsid w:val="00BA02CD"/>
    <w:rsid w:val="00BA03A2"/>
    <w:rsid w:val="00BA03C5"/>
    <w:rsid w:val="00BA0423"/>
    <w:rsid w:val="00BA0452"/>
    <w:rsid w:val="00BA050B"/>
    <w:rsid w:val="00BA05AE"/>
    <w:rsid w:val="00BA05BB"/>
    <w:rsid w:val="00BA063D"/>
    <w:rsid w:val="00BA0746"/>
    <w:rsid w:val="00BA0843"/>
    <w:rsid w:val="00BA08CA"/>
    <w:rsid w:val="00BA0AFE"/>
    <w:rsid w:val="00BA0C09"/>
    <w:rsid w:val="00BA0C3E"/>
    <w:rsid w:val="00BA0C64"/>
    <w:rsid w:val="00BA0C96"/>
    <w:rsid w:val="00BA0EBA"/>
    <w:rsid w:val="00BA10EE"/>
    <w:rsid w:val="00BA1284"/>
    <w:rsid w:val="00BA1470"/>
    <w:rsid w:val="00BA1471"/>
    <w:rsid w:val="00BA1539"/>
    <w:rsid w:val="00BA158A"/>
    <w:rsid w:val="00BA15E8"/>
    <w:rsid w:val="00BA1656"/>
    <w:rsid w:val="00BA1804"/>
    <w:rsid w:val="00BA1A11"/>
    <w:rsid w:val="00BA1C3A"/>
    <w:rsid w:val="00BA1C8A"/>
    <w:rsid w:val="00BA1CFE"/>
    <w:rsid w:val="00BA1D40"/>
    <w:rsid w:val="00BA1D43"/>
    <w:rsid w:val="00BA1E44"/>
    <w:rsid w:val="00BA1F9C"/>
    <w:rsid w:val="00BA2056"/>
    <w:rsid w:val="00BA2131"/>
    <w:rsid w:val="00BA217E"/>
    <w:rsid w:val="00BA2348"/>
    <w:rsid w:val="00BA23AA"/>
    <w:rsid w:val="00BA23E8"/>
    <w:rsid w:val="00BA242F"/>
    <w:rsid w:val="00BA250D"/>
    <w:rsid w:val="00BA26F2"/>
    <w:rsid w:val="00BA2737"/>
    <w:rsid w:val="00BA27ED"/>
    <w:rsid w:val="00BA2889"/>
    <w:rsid w:val="00BA2909"/>
    <w:rsid w:val="00BA2911"/>
    <w:rsid w:val="00BA291B"/>
    <w:rsid w:val="00BA2B2D"/>
    <w:rsid w:val="00BA2BCF"/>
    <w:rsid w:val="00BA2C73"/>
    <w:rsid w:val="00BA2CC9"/>
    <w:rsid w:val="00BA2D15"/>
    <w:rsid w:val="00BA2D4D"/>
    <w:rsid w:val="00BA2E2F"/>
    <w:rsid w:val="00BA2EA0"/>
    <w:rsid w:val="00BA2F45"/>
    <w:rsid w:val="00BA2FEF"/>
    <w:rsid w:val="00BA3022"/>
    <w:rsid w:val="00BA3061"/>
    <w:rsid w:val="00BA3082"/>
    <w:rsid w:val="00BA31A9"/>
    <w:rsid w:val="00BA31AA"/>
    <w:rsid w:val="00BA329D"/>
    <w:rsid w:val="00BA32F2"/>
    <w:rsid w:val="00BA32FD"/>
    <w:rsid w:val="00BA3395"/>
    <w:rsid w:val="00BA3457"/>
    <w:rsid w:val="00BA351E"/>
    <w:rsid w:val="00BA3753"/>
    <w:rsid w:val="00BA3C2C"/>
    <w:rsid w:val="00BA3EDB"/>
    <w:rsid w:val="00BA4038"/>
    <w:rsid w:val="00BA4122"/>
    <w:rsid w:val="00BA420E"/>
    <w:rsid w:val="00BA42EA"/>
    <w:rsid w:val="00BA434A"/>
    <w:rsid w:val="00BA4503"/>
    <w:rsid w:val="00BA45DB"/>
    <w:rsid w:val="00BA470D"/>
    <w:rsid w:val="00BA48E8"/>
    <w:rsid w:val="00BA48EC"/>
    <w:rsid w:val="00BA4930"/>
    <w:rsid w:val="00BA4988"/>
    <w:rsid w:val="00BA49D9"/>
    <w:rsid w:val="00BA4A5E"/>
    <w:rsid w:val="00BA4B6A"/>
    <w:rsid w:val="00BA4D73"/>
    <w:rsid w:val="00BA4D84"/>
    <w:rsid w:val="00BA4E07"/>
    <w:rsid w:val="00BA4E28"/>
    <w:rsid w:val="00BA4E5B"/>
    <w:rsid w:val="00BA4EBD"/>
    <w:rsid w:val="00BA4FDD"/>
    <w:rsid w:val="00BA4FEE"/>
    <w:rsid w:val="00BA4FFC"/>
    <w:rsid w:val="00BA5012"/>
    <w:rsid w:val="00BA517E"/>
    <w:rsid w:val="00BA52BF"/>
    <w:rsid w:val="00BA5415"/>
    <w:rsid w:val="00BA5438"/>
    <w:rsid w:val="00BA5466"/>
    <w:rsid w:val="00BA5510"/>
    <w:rsid w:val="00BA5628"/>
    <w:rsid w:val="00BA5650"/>
    <w:rsid w:val="00BA572E"/>
    <w:rsid w:val="00BA5905"/>
    <w:rsid w:val="00BA5A9C"/>
    <w:rsid w:val="00BA5B8C"/>
    <w:rsid w:val="00BA5C89"/>
    <w:rsid w:val="00BA5C91"/>
    <w:rsid w:val="00BA5DD4"/>
    <w:rsid w:val="00BA5EB6"/>
    <w:rsid w:val="00BA5EC3"/>
    <w:rsid w:val="00BA5EE6"/>
    <w:rsid w:val="00BA5F1D"/>
    <w:rsid w:val="00BA6022"/>
    <w:rsid w:val="00BA614E"/>
    <w:rsid w:val="00BA63CB"/>
    <w:rsid w:val="00BA63F4"/>
    <w:rsid w:val="00BA64C2"/>
    <w:rsid w:val="00BA671E"/>
    <w:rsid w:val="00BA69A4"/>
    <w:rsid w:val="00BA69AB"/>
    <w:rsid w:val="00BA6A28"/>
    <w:rsid w:val="00BA6A51"/>
    <w:rsid w:val="00BA6A5C"/>
    <w:rsid w:val="00BA6B67"/>
    <w:rsid w:val="00BA6CFA"/>
    <w:rsid w:val="00BA6D1D"/>
    <w:rsid w:val="00BA6D90"/>
    <w:rsid w:val="00BA6DC4"/>
    <w:rsid w:val="00BA6E88"/>
    <w:rsid w:val="00BA6FFD"/>
    <w:rsid w:val="00BA7038"/>
    <w:rsid w:val="00BA722A"/>
    <w:rsid w:val="00BA729C"/>
    <w:rsid w:val="00BA73B8"/>
    <w:rsid w:val="00BA767B"/>
    <w:rsid w:val="00BA78AF"/>
    <w:rsid w:val="00BA78F3"/>
    <w:rsid w:val="00BA7A64"/>
    <w:rsid w:val="00BA7BE3"/>
    <w:rsid w:val="00BA7C6C"/>
    <w:rsid w:val="00BA7CD9"/>
    <w:rsid w:val="00BA7DAE"/>
    <w:rsid w:val="00BA7E25"/>
    <w:rsid w:val="00BA7ECB"/>
    <w:rsid w:val="00BA7F49"/>
    <w:rsid w:val="00BA7F59"/>
    <w:rsid w:val="00BA7FA9"/>
    <w:rsid w:val="00BA7FC7"/>
    <w:rsid w:val="00BB0176"/>
    <w:rsid w:val="00BB0292"/>
    <w:rsid w:val="00BB03E2"/>
    <w:rsid w:val="00BB06ED"/>
    <w:rsid w:val="00BB0716"/>
    <w:rsid w:val="00BB0795"/>
    <w:rsid w:val="00BB07BE"/>
    <w:rsid w:val="00BB082B"/>
    <w:rsid w:val="00BB09CA"/>
    <w:rsid w:val="00BB0B66"/>
    <w:rsid w:val="00BB0D15"/>
    <w:rsid w:val="00BB0DB8"/>
    <w:rsid w:val="00BB0F29"/>
    <w:rsid w:val="00BB0F4A"/>
    <w:rsid w:val="00BB1017"/>
    <w:rsid w:val="00BB10AB"/>
    <w:rsid w:val="00BB10F0"/>
    <w:rsid w:val="00BB11F5"/>
    <w:rsid w:val="00BB1203"/>
    <w:rsid w:val="00BB155B"/>
    <w:rsid w:val="00BB15CC"/>
    <w:rsid w:val="00BB16AF"/>
    <w:rsid w:val="00BB1787"/>
    <w:rsid w:val="00BB18D1"/>
    <w:rsid w:val="00BB18E4"/>
    <w:rsid w:val="00BB1A89"/>
    <w:rsid w:val="00BB1B04"/>
    <w:rsid w:val="00BB1B57"/>
    <w:rsid w:val="00BB1E2F"/>
    <w:rsid w:val="00BB1EA9"/>
    <w:rsid w:val="00BB1EBD"/>
    <w:rsid w:val="00BB1F1C"/>
    <w:rsid w:val="00BB1FEF"/>
    <w:rsid w:val="00BB20A2"/>
    <w:rsid w:val="00BB2123"/>
    <w:rsid w:val="00BB2130"/>
    <w:rsid w:val="00BB2167"/>
    <w:rsid w:val="00BB220C"/>
    <w:rsid w:val="00BB24CF"/>
    <w:rsid w:val="00BB25E9"/>
    <w:rsid w:val="00BB2633"/>
    <w:rsid w:val="00BB2637"/>
    <w:rsid w:val="00BB2664"/>
    <w:rsid w:val="00BB288F"/>
    <w:rsid w:val="00BB2AA0"/>
    <w:rsid w:val="00BB2B68"/>
    <w:rsid w:val="00BB2DC7"/>
    <w:rsid w:val="00BB2F24"/>
    <w:rsid w:val="00BB3113"/>
    <w:rsid w:val="00BB31A3"/>
    <w:rsid w:val="00BB33A8"/>
    <w:rsid w:val="00BB3491"/>
    <w:rsid w:val="00BB3532"/>
    <w:rsid w:val="00BB35F2"/>
    <w:rsid w:val="00BB3661"/>
    <w:rsid w:val="00BB3671"/>
    <w:rsid w:val="00BB36E2"/>
    <w:rsid w:val="00BB3813"/>
    <w:rsid w:val="00BB3981"/>
    <w:rsid w:val="00BB3982"/>
    <w:rsid w:val="00BB3991"/>
    <w:rsid w:val="00BB3A3C"/>
    <w:rsid w:val="00BB3A76"/>
    <w:rsid w:val="00BB3C0B"/>
    <w:rsid w:val="00BB3C21"/>
    <w:rsid w:val="00BB3E12"/>
    <w:rsid w:val="00BB3F2B"/>
    <w:rsid w:val="00BB4136"/>
    <w:rsid w:val="00BB41BD"/>
    <w:rsid w:val="00BB4224"/>
    <w:rsid w:val="00BB4352"/>
    <w:rsid w:val="00BB44C1"/>
    <w:rsid w:val="00BB4698"/>
    <w:rsid w:val="00BB47B0"/>
    <w:rsid w:val="00BB481D"/>
    <w:rsid w:val="00BB4A2F"/>
    <w:rsid w:val="00BB4AD4"/>
    <w:rsid w:val="00BB4B6D"/>
    <w:rsid w:val="00BB4C42"/>
    <w:rsid w:val="00BB4F14"/>
    <w:rsid w:val="00BB4F42"/>
    <w:rsid w:val="00BB5130"/>
    <w:rsid w:val="00BB51C7"/>
    <w:rsid w:val="00BB5286"/>
    <w:rsid w:val="00BB52B9"/>
    <w:rsid w:val="00BB54CE"/>
    <w:rsid w:val="00BB555A"/>
    <w:rsid w:val="00BB556B"/>
    <w:rsid w:val="00BB5627"/>
    <w:rsid w:val="00BB57A6"/>
    <w:rsid w:val="00BB59CF"/>
    <w:rsid w:val="00BB5AAB"/>
    <w:rsid w:val="00BB5BA6"/>
    <w:rsid w:val="00BB5BA8"/>
    <w:rsid w:val="00BB5D62"/>
    <w:rsid w:val="00BB5E2F"/>
    <w:rsid w:val="00BB5E75"/>
    <w:rsid w:val="00BB5F04"/>
    <w:rsid w:val="00BB5F80"/>
    <w:rsid w:val="00BB5FDA"/>
    <w:rsid w:val="00BB6035"/>
    <w:rsid w:val="00BB60BA"/>
    <w:rsid w:val="00BB60DC"/>
    <w:rsid w:val="00BB6185"/>
    <w:rsid w:val="00BB62A8"/>
    <w:rsid w:val="00BB64C3"/>
    <w:rsid w:val="00BB6514"/>
    <w:rsid w:val="00BB6A55"/>
    <w:rsid w:val="00BB6BFB"/>
    <w:rsid w:val="00BB6D82"/>
    <w:rsid w:val="00BB6ED5"/>
    <w:rsid w:val="00BB70F1"/>
    <w:rsid w:val="00BB7125"/>
    <w:rsid w:val="00BB721E"/>
    <w:rsid w:val="00BB72B3"/>
    <w:rsid w:val="00BB73F6"/>
    <w:rsid w:val="00BB74C4"/>
    <w:rsid w:val="00BB74F4"/>
    <w:rsid w:val="00BB7591"/>
    <w:rsid w:val="00BB765B"/>
    <w:rsid w:val="00BB791D"/>
    <w:rsid w:val="00BB7B9E"/>
    <w:rsid w:val="00BB7C3A"/>
    <w:rsid w:val="00BB7D56"/>
    <w:rsid w:val="00BC00F4"/>
    <w:rsid w:val="00BC013F"/>
    <w:rsid w:val="00BC0229"/>
    <w:rsid w:val="00BC02C7"/>
    <w:rsid w:val="00BC0379"/>
    <w:rsid w:val="00BC03E8"/>
    <w:rsid w:val="00BC0502"/>
    <w:rsid w:val="00BC07E9"/>
    <w:rsid w:val="00BC08BE"/>
    <w:rsid w:val="00BC08EA"/>
    <w:rsid w:val="00BC0C53"/>
    <w:rsid w:val="00BC0C91"/>
    <w:rsid w:val="00BC0CBD"/>
    <w:rsid w:val="00BC0D50"/>
    <w:rsid w:val="00BC0D51"/>
    <w:rsid w:val="00BC0D5F"/>
    <w:rsid w:val="00BC0D9E"/>
    <w:rsid w:val="00BC0DB9"/>
    <w:rsid w:val="00BC0E28"/>
    <w:rsid w:val="00BC0E32"/>
    <w:rsid w:val="00BC0E81"/>
    <w:rsid w:val="00BC0ED3"/>
    <w:rsid w:val="00BC0F5F"/>
    <w:rsid w:val="00BC0F6E"/>
    <w:rsid w:val="00BC0FDB"/>
    <w:rsid w:val="00BC1039"/>
    <w:rsid w:val="00BC13B9"/>
    <w:rsid w:val="00BC1447"/>
    <w:rsid w:val="00BC14F1"/>
    <w:rsid w:val="00BC1535"/>
    <w:rsid w:val="00BC1638"/>
    <w:rsid w:val="00BC16A8"/>
    <w:rsid w:val="00BC1755"/>
    <w:rsid w:val="00BC1834"/>
    <w:rsid w:val="00BC18B8"/>
    <w:rsid w:val="00BC1A8A"/>
    <w:rsid w:val="00BC1B33"/>
    <w:rsid w:val="00BC1BAD"/>
    <w:rsid w:val="00BC1C22"/>
    <w:rsid w:val="00BC1C67"/>
    <w:rsid w:val="00BC1C6F"/>
    <w:rsid w:val="00BC1D2D"/>
    <w:rsid w:val="00BC1ED7"/>
    <w:rsid w:val="00BC2034"/>
    <w:rsid w:val="00BC21E5"/>
    <w:rsid w:val="00BC2303"/>
    <w:rsid w:val="00BC230F"/>
    <w:rsid w:val="00BC2489"/>
    <w:rsid w:val="00BC24CE"/>
    <w:rsid w:val="00BC24E6"/>
    <w:rsid w:val="00BC252E"/>
    <w:rsid w:val="00BC2793"/>
    <w:rsid w:val="00BC2855"/>
    <w:rsid w:val="00BC2A4F"/>
    <w:rsid w:val="00BC2C4A"/>
    <w:rsid w:val="00BC2C87"/>
    <w:rsid w:val="00BC2D23"/>
    <w:rsid w:val="00BC2D3D"/>
    <w:rsid w:val="00BC2D49"/>
    <w:rsid w:val="00BC2E73"/>
    <w:rsid w:val="00BC2F82"/>
    <w:rsid w:val="00BC308B"/>
    <w:rsid w:val="00BC3306"/>
    <w:rsid w:val="00BC3327"/>
    <w:rsid w:val="00BC332D"/>
    <w:rsid w:val="00BC3481"/>
    <w:rsid w:val="00BC3653"/>
    <w:rsid w:val="00BC3849"/>
    <w:rsid w:val="00BC3964"/>
    <w:rsid w:val="00BC3ADC"/>
    <w:rsid w:val="00BC3CC8"/>
    <w:rsid w:val="00BC3D53"/>
    <w:rsid w:val="00BC3F56"/>
    <w:rsid w:val="00BC3F79"/>
    <w:rsid w:val="00BC3FBE"/>
    <w:rsid w:val="00BC4136"/>
    <w:rsid w:val="00BC4190"/>
    <w:rsid w:val="00BC4270"/>
    <w:rsid w:val="00BC4359"/>
    <w:rsid w:val="00BC456B"/>
    <w:rsid w:val="00BC4582"/>
    <w:rsid w:val="00BC45E8"/>
    <w:rsid w:val="00BC47CB"/>
    <w:rsid w:val="00BC480F"/>
    <w:rsid w:val="00BC4902"/>
    <w:rsid w:val="00BC49F8"/>
    <w:rsid w:val="00BC4A05"/>
    <w:rsid w:val="00BC4A06"/>
    <w:rsid w:val="00BC4D49"/>
    <w:rsid w:val="00BC4DBE"/>
    <w:rsid w:val="00BC4DD1"/>
    <w:rsid w:val="00BC4E4D"/>
    <w:rsid w:val="00BC4E50"/>
    <w:rsid w:val="00BC500D"/>
    <w:rsid w:val="00BC50E5"/>
    <w:rsid w:val="00BC51DC"/>
    <w:rsid w:val="00BC5244"/>
    <w:rsid w:val="00BC52DD"/>
    <w:rsid w:val="00BC536F"/>
    <w:rsid w:val="00BC5411"/>
    <w:rsid w:val="00BC54BC"/>
    <w:rsid w:val="00BC550B"/>
    <w:rsid w:val="00BC5545"/>
    <w:rsid w:val="00BC55BB"/>
    <w:rsid w:val="00BC565B"/>
    <w:rsid w:val="00BC56D9"/>
    <w:rsid w:val="00BC56E1"/>
    <w:rsid w:val="00BC5752"/>
    <w:rsid w:val="00BC57D8"/>
    <w:rsid w:val="00BC59A1"/>
    <w:rsid w:val="00BC59D6"/>
    <w:rsid w:val="00BC5AC7"/>
    <w:rsid w:val="00BC5AD8"/>
    <w:rsid w:val="00BC5B11"/>
    <w:rsid w:val="00BC5BD4"/>
    <w:rsid w:val="00BC5EBB"/>
    <w:rsid w:val="00BC5F4E"/>
    <w:rsid w:val="00BC5FBD"/>
    <w:rsid w:val="00BC6001"/>
    <w:rsid w:val="00BC60BC"/>
    <w:rsid w:val="00BC625C"/>
    <w:rsid w:val="00BC6266"/>
    <w:rsid w:val="00BC6342"/>
    <w:rsid w:val="00BC646B"/>
    <w:rsid w:val="00BC64D8"/>
    <w:rsid w:val="00BC6576"/>
    <w:rsid w:val="00BC65A9"/>
    <w:rsid w:val="00BC6712"/>
    <w:rsid w:val="00BC6734"/>
    <w:rsid w:val="00BC6746"/>
    <w:rsid w:val="00BC6918"/>
    <w:rsid w:val="00BC6AA8"/>
    <w:rsid w:val="00BC6AA9"/>
    <w:rsid w:val="00BC6AD8"/>
    <w:rsid w:val="00BC6BDC"/>
    <w:rsid w:val="00BC6C43"/>
    <w:rsid w:val="00BC6C95"/>
    <w:rsid w:val="00BC6DE7"/>
    <w:rsid w:val="00BC6E83"/>
    <w:rsid w:val="00BC6EE2"/>
    <w:rsid w:val="00BC6F12"/>
    <w:rsid w:val="00BC6FDD"/>
    <w:rsid w:val="00BC6FE1"/>
    <w:rsid w:val="00BC7224"/>
    <w:rsid w:val="00BC72FC"/>
    <w:rsid w:val="00BC7398"/>
    <w:rsid w:val="00BC75EE"/>
    <w:rsid w:val="00BC76DE"/>
    <w:rsid w:val="00BC7790"/>
    <w:rsid w:val="00BC78F6"/>
    <w:rsid w:val="00BC79EF"/>
    <w:rsid w:val="00BC7A0B"/>
    <w:rsid w:val="00BC7AA4"/>
    <w:rsid w:val="00BC7B09"/>
    <w:rsid w:val="00BC7B25"/>
    <w:rsid w:val="00BC7B2C"/>
    <w:rsid w:val="00BC7C32"/>
    <w:rsid w:val="00BC7DF3"/>
    <w:rsid w:val="00BC7E02"/>
    <w:rsid w:val="00BC7F3A"/>
    <w:rsid w:val="00BD0052"/>
    <w:rsid w:val="00BD0057"/>
    <w:rsid w:val="00BD015A"/>
    <w:rsid w:val="00BD0241"/>
    <w:rsid w:val="00BD0291"/>
    <w:rsid w:val="00BD029F"/>
    <w:rsid w:val="00BD0354"/>
    <w:rsid w:val="00BD03D9"/>
    <w:rsid w:val="00BD0455"/>
    <w:rsid w:val="00BD0514"/>
    <w:rsid w:val="00BD0664"/>
    <w:rsid w:val="00BD0698"/>
    <w:rsid w:val="00BD074B"/>
    <w:rsid w:val="00BD0928"/>
    <w:rsid w:val="00BD09D4"/>
    <w:rsid w:val="00BD0AFC"/>
    <w:rsid w:val="00BD0B02"/>
    <w:rsid w:val="00BD0B53"/>
    <w:rsid w:val="00BD0C11"/>
    <w:rsid w:val="00BD0C3E"/>
    <w:rsid w:val="00BD0CDB"/>
    <w:rsid w:val="00BD0D34"/>
    <w:rsid w:val="00BD0D5C"/>
    <w:rsid w:val="00BD0E10"/>
    <w:rsid w:val="00BD0E24"/>
    <w:rsid w:val="00BD0E2B"/>
    <w:rsid w:val="00BD0F43"/>
    <w:rsid w:val="00BD103D"/>
    <w:rsid w:val="00BD11CB"/>
    <w:rsid w:val="00BD12B8"/>
    <w:rsid w:val="00BD131D"/>
    <w:rsid w:val="00BD15FF"/>
    <w:rsid w:val="00BD1623"/>
    <w:rsid w:val="00BD1632"/>
    <w:rsid w:val="00BD1667"/>
    <w:rsid w:val="00BD16AE"/>
    <w:rsid w:val="00BD17DA"/>
    <w:rsid w:val="00BD19A5"/>
    <w:rsid w:val="00BD1A15"/>
    <w:rsid w:val="00BD1A5E"/>
    <w:rsid w:val="00BD1A97"/>
    <w:rsid w:val="00BD1ADA"/>
    <w:rsid w:val="00BD1B75"/>
    <w:rsid w:val="00BD1BBE"/>
    <w:rsid w:val="00BD1D56"/>
    <w:rsid w:val="00BD1D7B"/>
    <w:rsid w:val="00BD1E0D"/>
    <w:rsid w:val="00BD1E66"/>
    <w:rsid w:val="00BD1FEE"/>
    <w:rsid w:val="00BD20A0"/>
    <w:rsid w:val="00BD2137"/>
    <w:rsid w:val="00BD2942"/>
    <w:rsid w:val="00BD297F"/>
    <w:rsid w:val="00BD29F8"/>
    <w:rsid w:val="00BD2AE1"/>
    <w:rsid w:val="00BD2B62"/>
    <w:rsid w:val="00BD2C88"/>
    <w:rsid w:val="00BD2C95"/>
    <w:rsid w:val="00BD2D20"/>
    <w:rsid w:val="00BD2E1F"/>
    <w:rsid w:val="00BD2EFA"/>
    <w:rsid w:val="00BD316B"/>
    <w:rsid w:val="00BD318C"/>
    <w:rsid w:val="00BD31E4"/>
    <w:rsid w:val="00BD31E9"/>
    <w:rsid w:val="00BD3200"/>
    <w:rsid w:val="00BD331F"/>
    <w:rsid w:val="00BD3323"/>
    <w:rsid w:val="00BD3393"/>
    <w:rsid w:val="00BD3434"/>
    <w:rsid w:val="00BD3588"/>
    <w:rsid w:val="00BD359C"/>
    <w:rsid w:val="00BD3621"/>
    <w:rsid w:val="00BD3846"/>
    <w:rsid w:val="00BD3917"/>
    <w:rsid w:val="00BD391C"/>
    <w:rsid w:val="00BD39AA"/>
    <w:rsid w:val="00BD3B4A"/>
    <w:rsid w:val="00BD3C71"/>
    <w:rsid w:val="00BD3D36"/>
    <w:rsid w:val="00BD3D78"/>
    <w:rsid w:val="00BD3D9E"/>
    <w:rsid w:val="00BD3E5B"/>
    <w:rsid w:val="00BD4199"/>
    <w:rsid w:val="00BD41BA"/>
    <w:rsid w:val="00BD4319"/>
    <w:rsid w:val="00BD432D"/>
    <w:rsid w:val="00BD43BC"/>
    <w:rsid w:val="00BD44C3"/>
    <w:rsid w:val="00BD44F7"/>
    <w:rsid w:val="00BD456F"/>
    <w:rsid w:val="00BD461E"/>
    <w:rsid w:val="00BD4642"/>
    <w:rsid w:val="00BD46AA"/>
    <w:rsid w:val="00BD4936"/>
    <w:rsid w:val="00BD49F6"/>
    <w:rsid w:val="00BD4A9B"/>
    <w:rsid w:val="00BD4AB5"/>
    <w:rsid w:val="00BD4CC6"/>
    <w:rsid w:val="00BD4CF8"/>
    <w:rsid w:val="00BD4D09"/>
    <w:rsid w:val="00BD4DB5"/>
    <w:rsid w:val="00BD4E18"/>
    <w:rsid w:val="00BD4E1B"/>
    <w:rsid w:val="00BD4E3C"/>
    <w:rsid w:val="00BD4F72"/>
    <w:rsid w:val="00BD5254"/>
    <w:rsid w:val="00BD53FB"/>
    <w:rsid w:val="00BD5523"/>
    <w:rsid w:val="00BD559A"/>
    <w:rsid w:val="00BD55C3"/>
    <w:rsid w:val="00BD55DD"/>
    <w:rsid w:val="00BD5811"/>
    <w:rsid w:val="00BD5928"/>
    <w:rsid w:val="00BD5A51"/>
    <w:rsid w:val="00BD5AC8"/>
    <w:rsid w:val="00BD5AF0"/>
    <w:rsid w:val="00BD5B9E"/>
    <w:rsid w:val="00BD5E67"/>
    <w:rsid w:val="00BD60DC"/>
    <w:rsid w:val="00BD60FC"/>
    <w:rsid w:val="00BD63AF"/>
    <w:rsid w:val="00BD664E"/>
    <w:rsid w:val="00BD6784"/>
    <w:rsid w:val="00BD6845"/>
    <w:rsid w:val="00BD687F"/>
    <w:rsid w:val="00BD68F5"/>
    <w:rsid w:val="00BD6CCD"/>
    <w:rsid w:val="00BD6CF3"/>
    <w:rsid w:val="00BD6D27"/>
    <w:rsid w:val="00BD6E99"/>
    <w:rsid w:val="00BD6EAD"/>
    <w:rsid w:val="00BD6FEF"/>
    <w:rsid w:val="00BD7035"/>
    <w:rsid w:val="00BD710D"/>
    <w:rsid w:val="00BD7138"/>
    <w:rsid w:val="00BD7472"/>
    <w:rsid w:val="00BD74B2"/>
    <w:rsid w:val="00BD7517"/>
    <w:rsid w:val="00BD7557"/>
    <w:rsid w:val="00BD757A"/>
    <w:rsid w:val="00BD7622"/>
    <w:rsid w:val="00BD7656"/>
    <w:rsid w:val="00BD77C1"/>
    <w:rsid w:val="00BD77CF"/>
    <w:rsid w:val="00BD7A2C"/>
    <w:rsid w:val="00BD7BC5"/>
    <w:rsid w:val="00BD7CCD"/>
    <w:rsid w:val="00BD7E1D"/>
    <w:rsid w:val="00BD7F8F"/>
    <w:rsid w:val="00BE0053"/>
    <w:rsid w:val="00BE0090"/>
    <w:rsid w:val="00BE02F3"/>
    <w:rsid w:val="00BE0464"/>
    <w:rsid w:val="00BE0520"/>
    <w:rsid w:val="00BE07E8"/>
    <w:rsid w:val="00BE09D1"/>
    <w:rsid w:val="00BE0B2A"/>
    <w:rsid w:val="00BE0C4E"/>
    <w:rsid w:val="00BE0CD2"/>
    <w:rsid w:val="00BE0D4A"/>
    <w:rsid w:val="00BE1193"/>
    <w:rsid w:val="00BE11FC"/>
    <w:rsid w:val="00BE139C"/>
    <w:rsid w:val="00BE175C"/>
    <w:rsid w:val="00BE17D0"/>
    <w:rsid w:val="00BE1A67"/>
    <w:rsid w:val="00BE1A92"/>
    <w:rsid w:val="00BE1C0D"/>
    <w:rsid w:val="00BE1CE0"/>
    <w:rsid w:val="00BE1D0F"/>
    <w:rsid w:val="00BE1F05"/>
    <w:rsid w:val="00BE2163"/>
    <w:rsid w:val="00BE227B"/>
    <w:rsid w:val="00BE2326"/>
    <w:rsid w:val="00BE23EB"/>
    <w:rsid w:val="00BE2426"/>
    <w:rsid w:val="00BE2462"/>
    <w:rsid w:val="00BE272C"/>
    <w:rsid w:val="00BE282C"/>
    <w:rsid w:val="00BE286A"/>
    <w:rsid w:val="00BE291D"/>
    <w:rsid w:val="00BE29F7"/>
    <w:rsid w:val="00BE2A2D"/>
    <w:rsid w:val="00BE2A66"/>
    <w:rsid w:val="00BE2BBB"/>
    <w:rsid w:val="00BE2BC6"/>
    <w:rsid w:val="00BE2C61"/>
    <w:rsid w:val="00BE2CDA"/>
    <w:rsid w:val="00BE2DB1"/>
    <w:rsid w:val="00BE2FA2"/>
    <w:rsid w:val="00BE311E"/>
    <w:rsid w:val="00BE3223"/>
    <w:rsid w:val="00BE3234"/>
    <w:rsid w:val="00BE34BB"/>
    <w:rsid w:val="00BE355A"/>
    <w:rsid w:val="00BE35B3"/>
    <w:rsid w:val="00BE3774"/>
    <w:rsid w:val="00BE39C5"/>
    <w:rsid w:val="00BE3C5E"/>
    <w:rsid w:val="00BE3F15"/>
    <w:rsid w:val="00BE3F1D"/>
    <w:rsid w:val="00BE3FAA"/>
    <w:rsid w:val="00BE3FCE"/>
    <w:rsid w:val="00BE400E"/>
    <w:rsid w:val="00BE4093"/>
    <w:rsid w:val="00BE4148"/>
    <w:rsid w:val="00BE4231"/>
    <w:rsid w:val="00BE42AD"/>
    <w:rsid w:val="00BE449A"/>
    <w:rsid w:val="00BE4612"/>
    <w:rsid w:val="00BE496B"/>
    <w:rsid w:val="00BE4A48"/>
    <w:rsid w:val="00BE4C41"/>
    <w:rsid w:val="00BE4C4F"/>
    <w:rsid w:val="00BE4C52"/>
    <w:rsid w:val="00BE4D10"/>
    <w:rsid w:val="00BE4D36"/>
    <w:rsid w:val="00BE50BF"/>
    <w:rsid w:val="00BE517D"/>
    <w:rsid w:val="00BE51F8"/>
    <w:rsid w:val="00BE5247"/>
    <w:rsid w:val="00BE52E9"/>
    <w:rsid w:val="00BE52F2"/>
    <w:rsid w:val="00BE55F5"/>
    <w:rsid w:val="00BE587C"/>
    <w:rsid w:val="00BE5881"/>
    <w:rsid w:val="00BE58DA"/>
    <w:rsid w:val="00BE58E5"/>
    <w:rsid w:val="00BE59A2"/>
    <w:rsid w:val="00BE5B23"/>
    <w:rsid w:val="00BE5C60"/>
    <w:rsid w:val="00BE5CD3"/>
    <w:rsid w:val="00BE5D2C"/>
    <w:rsid w:val="00BE5D49"/>
    <w:rsid w:val="00BE5DB0"/>
    <w:rsid w:val="00BE5E78"/>
    <w:rsid w:val="00BE5FDB"/>
    <w:rsid w:val="00BE5FEB"/>
    <w:rsid w:val="00BE610C"/>
    <w:rsid w:val="00BE6164"/>
    <w:rsid w:val="00BE624A"/>
    <w:rsid w:val="00BE62BC"/>
    <w:rsid w:val="00BE62DF"/>
    <w:rsid w:val="00BE62E4"/>
    <w:rsid w:val="00BE6356"/>
    <w:rsid w:val="00BE636A"/>
    <w:rsid w:val="00BE63E7"/>
    <w:rsid w:val="00BE6486"/>
    <w:rsid w:val="00BE64EC"/>
    <w:rsid w:val="00BE674A"/>
    <w:rsid w:val="00BE682A"/>
    <w:rsid w:val="00BE68F3"/>
    <w:rsid w:val="00BE6930"/>
    <w:rsid w:val="00BE6A04"/>
    <w:rsid w:val="00BE6A96"/>
    <w:rsid w:val="00BE6AF9"/>
    <w:rsid w:val="00BE6CB6"/>
    <w:rsid w:val="00BE6D3A"/>
    <w:rsid w:val="00BE6E2C"/>
    <w:rsid w:val="00BE6E96"/>
    <w:rsid w:val="00BE703F"/>
    <w:rsid w:val="00BE70F8"/>
    <w:rsid w:val="00BE7141"/>
    <w:rsid w:val="00BE7276"/>
    <w:rsid w:val="00BE727A"/>
    <w:rsid w:val="00BE7287"/>
    <w:rsid w:val="00BE73BC"/>
    <w:rsid w:val="00BE7412"/>
    <w:rsid w:val="00BE754B"/>
    <w:rsid w:val="00BE75D8"/>
    <w:rsid w:val="00BE764B"/>
    <w:rsid w:val="00BE766E"/>
    <w:rsid w:val="00BE76A0"/>
    <w:rsid w:val="00BE76E6"/>
    <w:rsid w:val="00BE7713"/>
    <w:rsid w:val="00BE77C0"/>
    <w:rsid w:val="00BE7898"/>
    <w:rsid w:val="00BE799B"/>
    <w:rsid w:val="00BE7B07"/>
    <w:rsid w:val="00BE7B1E"/>
    <w:rsid w:val="00BE7C18"/>
    <w:rsid w:val="00BE7CCA"/>
    <w:rsid w:val="00BE7FF5"/>
    <w:rsid w:val="00BF006A"/>
    <w:rsid w:val="00BF00FB"/>
    <w:rsid w:val="00BF0232"/>
    <w:rsid w:val="00BF02BE"/>
    <w:rsid w:val="00BF0355"/>
    <w:rsid w:val="00BF0402"/>
    <w:rsid w:val="00BF0438"/>
    <w:rsid w:val="00BF04EF"/>
    <w:rsid w:val="00BF05B8"/>
    <w:rsid w:val="00BF065A"/>
    <w:rsid w:val="00BF0716"/>
    <w:rsid w:val="00BF07E1"/>
    <w:rsid w:val="00BF08AC"/>
    <w:rsid w:val="00BF0A65"/>
    <w:rsid w:val="00BF0AC3"/>
    <w:rsid w:val="00BF0B5C"/>
    <w:rsid w:val="00BF1029"/>
    <w:rsid w:val="00BF11EE"/>
    <w:rsid w:val="00BF1345"/>
    <w:rsid w:val="00BF1465"/>
    <w:rsid w:val="00BF157A"/>
    <w:rsid w:val="00BF1591"/>
    <w:rsid w:val="00BF15A1"/>
    <w:rsid w:val="00BF167C"/>
    <w:rsid w:val="00BF175F"/>
    <w:rsid w:val="00BF17DA"/>
    <w:rsid w:val="00BF1B36"/>
    <w:rsid w:val="00BF1B41"/>
    <w:rsid w:val="00BF1E4C"/>
    <w:rsid w:val="00BF1FD7"/>
    <w:rsid w:val="00BF1FFB"/>
    <w:rsid w:val="00BF20AD"/>
    <w:rsid w:val="00BF20D7"/>
    <w:rsid w:val="00BF215E"/>
    <w:rsid w:val="00BF21A7"/>
    <w:rsid w:val="00BF237B"/>
    <w:rsid w:val="00BF23DA"/>
    <w:rsid w:val="00BF2499"/>
    <w:rsid w:val="00BF25C5"/>
    <w:rsid w:val="00BF25E1"/>
    <w:rsid w:val="00BF2659"/>
    <w:rsid w:val="00BF2841"/>
    <w:rsid w:val="00BF2872"/>
    <w:rsid w:val="00BF287D"/>
    <w:rsid w:val="00BF2B15"/>
    <w:rsid w:val="00BF2B88"/>
    <w:rsid w:val="00BF2BD5"/>
    <w:rsid w:val="00BF2F39"/>
    <w:rsid w:val="00BF2FBB"/>
    <w:rsid w:val="00BF3080"/>
    <w:rsid w:val="00BF312B"/>
    <w:rsid w:val="00BF3213"/>
    <w:rsid w:val="00BF329B"/>
    <w:rsid w:val="00BF34BF"/>
    <w:rsid w:val="00BF3525"/>
    <w:rsid w:val="00BF361A"/>
    <w:rsid w:val="00BF36E8"/>
    <w:rsid w:val="00BF3774"/>
    <w:rsid w:val="00BF3813"/>
    <w:rsid w:val="00BF3917"/>
    <w:rsid w:val="00BF3A3B"/>
    <w:rsid w:val="00BF3BB5"/>
    <w:rsid w:val="00BF3BBB"/>
    <w:rsid w:val="00BF3D24"/>
    <w:rsid w:val="00BF3E0F"/>
    <w:rsid w:val="00BF3ECB"/>
    <w:rsid w:val="00BF3F05"/>
    <w:rsid w:val="00BF3FDA"/>
    <w:rsid w:val="00BF3FE6"/>
    <w:rsid w:val="00BF4036"/>
    <w:rsid w:val="00BF4050"/>
    <w:rsid w:val="00BF4101"/>
    <w:rsid w:val="00BF413A"/>
    <w:rsid w:val="00BF4176"/>
    <w:rsid w:val="00BF4280"/>
    <w:rsid w:val="00BF428E"/>
    <w:rsid w:val="00BF4290"/>
    <w:rsid w:val="00BF42FB"/>
    <w:rsid w:val="00BF44B4"/>
    <w:rsid w:val="00BF4506"/>
    <w:rsid w:val="00BF4788"/>
    <w:rsid w:val="00BF478B"/>
    <w:rsid w:val="00BF48FD"/>
    <w:rsid w:val="00BF4A15"/>
    <w:rsid w:val="00BF4C71"/>
    <w:rsid w:val="00BF5097"/>
    <w:rsid w:val="00BF50AD"/>
    <w:rsid w:val="00BF50C3"/>
    <w:rsid w:val="00BF5165"/>
    <w:rsid w:val="00BF54EF"/>
    <w:rsid w:val="00BF55AF"/>
    <w:rsid w:val="00BF56E0"/>
    <w:rsid w:val="00BF57FD"/>
    <w:rsid w:val="00BF58AA"/>
    <w:rsid w:val="00BF5A3B"/>
    <w:rsid w:val="00BF600C"/>
    <w:rsid w:val="00BF6081"/>
    <w:rsid w:val="00BF6125"/>
    <w:rsid w:val="00BF61F3"/>
    <w:rsid w:val="00BF6229"/>
    <w:rsid w:val="00BF64BE"/>
    <w:rsid w:val="00BF651D"/>
    <w:rsid w:val="00BF65EE"/>
    <w:rsid w:val="00BF6712"/>
    <w:rsid w:val="00BF67BE"/>
    <w:rsid w:val="00BF67E5"/>
    <w:rsid w:val="00BF692C"/>
    <w:rsid w:val="00BF699E"/>
    <w:rsid w:val="00BF6A51"/>
    <w:rsid w:val="00BF6B05"/>
    <w:rsid w:val="00BF6D26"/>
    <w:rsid w:val="00BF7016"/>
    <w:rsid w:val="00BF716F"/>
    <w:rsid w:val="00BF7383"/>
    <w:rsid w:val="00BF7479"/>
    <w:rsid w:val="00BF761F"/>
    <w:rsid w:val="00BF777C"/>
    <w:rsid w:val="00BF795F"/>
    <w:rsid w:val="00BF79A1"/>
    <w:rsid w:val="00BF7A14"/>
    <w:rsid w:val="00BF7A9E"/>
    <w:rsid w:val="00BF7CD8"/>
    <w:rsid w:val="00BF7D6E"/>
    <w:rsid w:val="00C000AB"/>
    <w:rsid w:val="00C001F5"/>
    <w:rsid w:val="00C00281"/>
    <w:rsid w:val="00C002B4"/>
    <w:rsid w:val="00C0053A"/>
    <w:rsid w:val="00C00566"/>
    <w:rsid w:val="00C005C3"/>
    <w:rsid w:val="00C005CF"/>
    <w:rsid w:val="00C00632"/>
    <w:rsid w:val="00C00708"/>
    <w:rsid w:val="00C0076B"/>
    <w:rsid w:val="00C0086D"/>
    <w:rsid w:val="00C00904"/>
    <w:rsid w:val="00C0091F"/>
    <w:rsid w:val="00C00B42"/>
    <w:rsid w:val="00C00B89"/>
    <w:rsid w:val="00C00BC7"/>
    <w:rsid w:val="00C00D1A"/>
    <w:rsid w:val="00C00DA9"/>
    <w:rsid w:val="00C00E96"/>
    <w:rsid w:val="00C00FD9"/>
    <w:rsid w:val="00C01008"/>
    <w:rsid w:val="00C0137F"/>
    <w:rsid w:val="00C0139A"/>
    <w:rsid w:val="00C0147D"/>
    <w:rsid w:val="00C0165A"/>
    <w:rsid w:val="00C01665"/>
    <w:rsid w:val="00C01746"/>
    <w:rsid w:val="00C018E7"/>
    <w:rsid w:val="00C01970"/>
    <w:rsid w:val="00C01995"/>
    <w:rsid w:val="00C019A7"/>
    <w:rsid w:val="00C019F1"/>
    <w:rsid w:val="00C01A99"/>
    <w:rsid w:val="00C01AAA"/>
    <w:rsid w:val="00C01C35"/>
    <w:rsid w:val="00C01C66"/>
    <w:rsid w:val="00C01D52"/>
    <w:rsid w:val="00C01E28"/>
    <w:rsid w:val="00C01F29"/>
    <w:rsid w:val="00C0203F"/>
    <w:rsid w:val="00C0236B"/>
    <w:rsid w:val="00C02430"/>
    <w:rsid w:val="00C02603"/>
    <w:rsid w:val="00C0277B"/>
    <w:rsid w:val="00C02819"/>
    <w:rsid w:val="00C02821"/>
    <w:rsid w:val="00C02842"/>
    <w:rsid w:val="00C02918"/>
    <w:rsid w:val="00C02964"/>
    <w:rsid w:val="00C02979"/>
    <w:rsid w:val="00C02D55"/>
    <w:rsid w:val="00C02DA4"/>
    <w:rsid w:val="00C02E12"/>
    <w:rsid w:val="00C02E1B"/>
    <w:rsid w:val="00C03110"/>
    <w:rsid w:val="00C03174"/>
    <w:rsid w:val="00C0326C"/>
    <w:rsid w:val="00C03310"/>
    <w:rsid w:val="00C0337C"/>
    <w:rsid w:val="00C03414"/>
    <w:rsid w:val="00C035C7"/>
    <w:rsid w:val="00C035E9"/>
    <w:rsid w:val="00C0360D"/>
    <w:rsid w:val="00C03655"/>
    <w:rsid w:val="00C03656"/>
    <w:rsid w:val="00C03773"/>
    <w:rsid w:val="00C03939"/>
    <w:rsid w:val="00C039F1"/>
    <w:rsid w:val="00C03A68"/>
    <w:rsid w:val="00C03BF2"/>
    <w:rsid w:val="00C03C5D"/>
    <w:rsid w:val="00C03E86"/>
    <w:rsid w:val="00C03F04"/>
    <w:rsid w:val="00C04094"/>
    <w:rsid w:val="00C04097"/>
    <w:rsid w:val="00C04236"/>
    <w:rsid w:val="00C042DE"/>
    <w:rsid w:val="00C043FC"/>
    <w:rsid w:val="00C0444C"/>
    <w:rsid w:val="00C044F5"/>
    <w:rsid w:val="00C04565"/>
    <w:rsid w:val="00C0460B"/>
    <w:rsid w:val="00C048A5"/>
    <w:rsid w:val="00C048AE"/>
    <w:rsid w:val="00C04B51"/>
    <w:rsid w:val="00C04E19"/>
    <w:rsid w:val="00C04EBC"/>
    <w:rsid w:val="00C050AE"/>
    <w:rsid w:val="00C05130"/>
    <w:rsid w:val="00C05135"/>
    <w:rsid w:val="00C05168"/>
    <w:rsid w:val="00C05187"/>
    <w:rsid w:val="00C05227"/>
    <w:rsid w:val="00C0533B"/>
    <w:rsid w:val="00C053C5"/>
    <w:rsid w:val="00C05439"/>
    <w:rsid w:val="00C05469"/>
    <w:rsid w:val="00C05579"/>
    <w:rsid w:val="00C055DB"/>
    <w:rsid w:val="00C05613"/>
    <w:rsid w:val="00C059D9"/>
    <w:rsid w:val="00C059FA"/>
    <w:rsid w:val="00C05B32"/>
    <w:rsid w:val="00C05B72"/>
    <w:rsid w:val="00C05CAD"/>
    <w:rsid w:val="00C05D74"/>
    <w:rsid w:val="00C05EA7"/>
    <w:rsid w:val="00C0602A"/>
    <w:rsid w:val="00C0604A"/>
    <w:rsid w:val="00C0613F"/>
    <w:rsid w:val="00C061CC"/>
    <w:rsid w:val="00C063D9"/>
    <w:rsid w:val="00C06491"/>
    <w:rsid w:val="00C065B3"/>
    <w:rsid w:val="00C0676D"/>
    <w:rsid w:val="00C06984"/>
    <w:rsid w:val="00C06A57"/>
    <w:rsid w:val="00C06B4A"/>
    <w:rsid w:val="00C06B7B"/>
    <w:rsid w:val="00C06C1A"/>
    <w:rsid w:val="00C06CCC"/>
    <w:rsid w:val="00C06D77"/>
    <w:rsid w:val="00C06DEB"/>
    <w:rsid w:val="00C06ED3"/>
    <w:rsid w:val="00C06EDE"/>
    <w:rsid w:val="00C06F1F"/>
    <w:rsid w:val="00C072A3"/>
    <w:rsid w:val="00C0737E"/>
    <w:rsid w:val="00C07550"/>
    <w:rsid w:val="00C07551"/>
    <w:rsid w:val="00C07589"/>
    <w:rsid w:val="00C07709"/>
    <w:rsid w:val="00C07A0C"/>
    <w:rsid w:val="00C07AC6"/>
    <w:rsid w:val="00C07B88"/>
    <w:rsid w:val="00C07BBE"/>
    <w:rsid w:val="00C07D84"/>
    <w:rsid w:val="00C07D99"/>
    <w:rsid w:val="00C07F3B"/>
    <w:rsid w:val="00C101CA"/>
    <w:rsid w:val="00C1035C"/>
    <w:rsid w:val="00C1043C"/>
    <w:rsid w:val="00C10478"/>
    <w:rsid w:val="00C104EF"/>
    <w:rsid w:val="00C1050A"/>
    <w:rsid w:val="00C1052A"/>
    <w:rsid w:val="00C105CB"/>
    <w:rsid w:val="00C106D4"/>
    <w:rsid w:val="00C10837"/>
    <w:rsid w:val="00C108F8"/>
    <w:rsid w:val="00C109F9"/>
    <w:rsid w:val="00C10A19"/>
    <w:rsid w:val="00C10B79"/>
    <w:rsid w:val="00C10CA2"/>
    <w:rsid w:val="00C10CDC"/>
    <w:rsid w:val="00C10D42"/>
    <w:rsid w:val="00C10F58"/>
    <w:rsid w:val="00C11036"/>
    <w:rsid w:val="00C110F8"/>
    <w:rsid w:val="00C11178"/>
    <w:rsid w:val="00C11198"/>
    <w:rsid w:val="00C1124A"/>
    <w:rsid w:val="00C11256"/>
    <w:rsid w:val="00C11292"/>
    <w:rsid w:val="00C112A6"/>
    <w:rsid w:val="00C112F7"/>
    <w:rsid w:val="00C113E1"/>
    <w:rsid w:val="00C11478"/>
    <w:rsid w:val="00C11678"/>
    <w:rsid w:val="00C116D0"/>
    <w:rsid w:val="00C11882"/>
    <w:rsid w:val="00C11967"/>
    <w:rsid w:val="00C11A54"/>
    <w:rsid w:val="00C11AD3"/>
    <w:rsid w:val="00C11ADE"/>
    <w:rsid w:val="00C11BAE"/>
    <w:rsid w:val="00C11BE1"/>
    <w:rsid w:val="00C11C6D"/>
    <w:rsid w:val="00C11F02"/>
    <w:rsid w:val="00C1217A"/>
    <w:rsid w:val="00C122B5"/>
    <w:rsid w:val="00C12381"/>
    <w:rsid w:val="00C123F9"/>
    <w:rsid w:val="00C124FC"/>
    <w:rsid w:val="00C1257D"/>
    <w:rsid w:val="00C1286D"/>
    <w:rsid w:val="00C12948"/>
    <w:rsid w:val="00C12957"/>
    <w:rsid w:val="00C12A3B"/>
    <w:rsid w:val="00C12B17"/>
    <w:rsid w:val="00C12DE4"/>
    <w:rsid w:val="00C12FE0"/>
    <w:rsid w:val="00C1300A"/>
    <w:rsid w:val="00C1334A"/>
    <w:rsid w:val="00C1334E"/>
    <w:rsid w:val="00C13498"/>
    <w:rsid w:val="00C1357C"/>
    <w:rsid w:val="00C13593"/>
    <w:rsid w:val="00C135D9"/>
    <w:rsid w:val="00C13616"/>
    <w:rsid w:val="00C136E1"/>
    <w:rsid w:val="00C13912"/>
    <w:rsid w:val="00C13987"/>
    <w:rsid w:val="00C139D5"/>
    <w:rsid w:val="00C13B79"/>
    <w:rsid w:val="00C13CA3"/>
    <w:rsid w:val="00C13FFB"/>
    <w:rsid w:val="00C13FFD"/>
    <w:rsid w:val="00C14006"/>
    <w:rsid w:val="00C1404D"/>
    <w:rsid w:val="00C1409D"/>
    <w:rsid w:val="00C140D8"/>
    <w:rsid w:val="00C14129"/>
    <w:rsid w:val="00C141E0"/>
    <w:rsid w:val="00C14231"/>
    <w:rsid w:val="00C144A0"/>
    <w:rsid w:val="00C14502"/>
    <w:rsid w:val="00C146CA"/>
    <w:rsid w:val="00C148C8"/>
    <w:rsid w:val="00C148CF"/>
    <w:rsid w:val="00C14D9C"/>
    <w:rsid w:val="00C14FB4"/>
    <w:rsid w:val="00C1520E"/>
    <w:rsid w:val="00C152A9"/>
    <w:rsid w:val="00C15310"/>
    <w:rsid w:val="00C15327"/>
    <w:rsid w:val="00C15378"/>
    <w:rsid w:val="00C1585E"/>
    <w:rsid w:val="00C1588F"/>
    <w:rsid w:val="00C15905"/>
    <w:rsid w:val="00C159AE"/>
    <w:rsid w:val="00C15B97"/>
    <w:rsid w:val="00C15C34"/>
    <w:rsid w:val="00C15DA0"/>
    <w:rsid w:val="00C15DAB"/>
    <w:rsid w:val="00C15E16"/>
    <w:rsid w:val="00C15E76"/>
    <w:rsid w:val="00C15F10"/>
    <w:rsid w:val="00C15F16"/>
    <w:rsid w:val="00C1609B"/>
    <w:rsid w:val="00C1610E"/>
    <w:rsid w:val="00C1644D"/>
    <w:rsid w:val="00C16494"/>
    <w:rsid w:val="00C164CC"/>
    <w:rsid w:val="00C16593"/>
    <w:rsid w:val="00C16599"/>
    <w:rsid w:val="00C165E7"/>
    <w:rsid w:val="00C1660F"/>
    <w:rsid w:val="00C16610"/>
    <w:rsid w:val="00C16682"/>
    <w:rsid w:val="00C167BB"/>
    <w:rsid w:val="00C167E3"/>
    <w:rsid w:val="00C167EA"/>
    <w:rsid w:val="00C1685D"/>
    <w:rsid w:val="00C16928"/>
    <w:rsid w:val="00C1696F"/>
    <w:rsid w:val="00C169AE"/>
    <w:rsid w:val="00C16A3F"/>
    <w:rsid w:val="00C16C49"/>
    <w:rsid w:val="00C16C83"/>
    <w:rsid w:val="00C16D1A"/>
    <w:rsid w:val="00C16E47"/>
    <w:rsid w:val="00C16E49"/>
    <w:rsid w:val="00C16EE3"/>
    <w:rsid w:val="00C16F6C"/>
    <w:rsid w:val="00C170C7"/>
    <w:rsid w:val="00C170FD"/>
    <w:rsid w:val="00C1713C"/>
    <w:rsid w:val="00C17174"/>
    <w:rsid w:val="00C171DA"/>
    <w:rsid w:val="00C1726D"/>
    <w:rsid w:val="00C17387"/>
    <w:rsid w:val="00C17400"/>
    <w:rsid w:val="00C174B2"/>
    <w:rsid w:val="00C174DF"/>
    <w:rsid w:val="00C17500"/>
    <w:rsid w:val="00C17570"/>
    <w:rsid w:val="00C175DD"/>
    <w:rsid w:val="00C17620"/>
    <w:rsid w:val="00C17ABD"/>
    <w:rsid w:val="00C17ABE"/>
    <w:rsid w:val="00C17B75"/>
    <w:rsid w:val="00C17BA6"/>
    <w:rsid w:val="00C17C46"/>
    <w:rsid w:val="00C17CE3"/>
    <w:rsid w:val="00C17D34"/>
    <w:rsid w:val="00C17D60"/>
    <w:rsid w:val="00C17D80"/>
    <w:rsid w:val="00C17E49"/>
    <w:rsid w:val="00C17E54"/>
    <w:rsid w:val="00C17E79"/>
    <w:rsid w:val="00C17EF7"/>
    <w:rsid w:val="00C17F21"/>
    <w:rsid w:val="00C17F8D"/>
    <w:rsid w:val="00C17FE1"/>
    <w:rsid w:val="00C2009C"/>
    <w:rsid w:val="00C20137"/>
    <w:rsid w:val="00C2024B"/>
    <w:rsid w:val="00C2077E"/>
    <w:rsid w:val="00C207C8"/>
    <w:rsid w:val="00C20966"/>
    <w:rsid w:val="00C2098C"/>
    <w:rsid w:val="00C20AB8"/>
    <w:rsid w:val="00C20B3A"/>
    <w:rsid w:val="00C20B87"/>
    <w:rsid w:val="00C20C26"/>
    <w:rsid w:val="00C20C2A"/>
    <w:rsid w:val="00C20C2C"/>
    <w:rsid w:val="00C20CA1"/>
    <w:rsid w:val="00C20E9F"/>
    <w:rsid w:val="00C20F00"/>
    <w:rsid w:val="00C20FC8"/>
    <w:rsid w:val="00C20FEE"/>
    <w:rsid w:val="00C21195"/>
    <w:rsid w:val="00C211A8"/>
    <w:rsid w:val="00C2138B"/>
    <w:rsid w:val="00C213C2"/>
    <w:rsid w:val="00C21412"/>
    <w:rsid w:val="00C21472"/>
    <w:rsid w:val="00C216A9"/>
    <w:rsid w:val="00C216FE"/>
    <w:rsid w:val="00C2176B"/>
    <w:rsid w:val="00C217C2"/>
    <w:rsid w:val="00C2196C"/>
    <w:rsid w:val="00C21AC2"/>
    <w:rsid w:val="00C21B6E"/>
    <w:rsid w:val="00C21B8F"/>
    <w:rsid w:val="00C21D01"/>
    <w:rsid w:val="00C21D28"/>
    <w:rsid w:val="00C21DA1"/>
    <w:rsid w:val="00C21F13"/>
    <w:rsid w:val="00C21FA7"/>
    <w:rsid w:val="00C21FD6"/>
    <w:rsid w:val="00C21FE0"/>
    <w:rsid w:val="00C222D5"/>
    <w:rsid w:val="00C22442"/>
    <w:rsid w:val="00C22477"/>
    <w:rsid w:val="00C226C6"/>
    <w:rsid w:val="00C22772"/>
    <w:rsid w:val="00C2282F"/>
    <w:rsid w:val="00C22855"/>
    <w:rsid w:val="00C228C7"/>
    <w:rsid w:val="00C228FA"/>
    <w:rsid w:val="00C22953"/>
    <w:rsid w:val="00C22AA8"/>
    <w:rsid w:val="00C22B0D"/>
    <w:rsid w:val="00C22B67"/>
    <w:rsid w:val="00C22CB2"/>
    <w:rsid w:val="00C22D19"/>
    <w:rsid w:val="00C22DD7"/>
    <w:rsid w:val="00C22E27"/>
    <w:rsid w:val="00C22F88"/>
    <w:rsid w:val="00C231A7"/>
    <w:rsid w:val="00C232DD"/>
    <w:rsid w:val="00C234D4"/>
    <w:rsid w:val="00C2357A"/>
    <w:rsid w:val="00C23A1C"/>
    <w:rsid w:val="00C23B92"/>
    <w:rsid w:val="00C23CBE"/>
    <w:rsid w:val="00C23D15"/>
    <w:rsid w:val="00C23D21"/>
    <w:rsid w:val="00C23D5A"/>
    <w:rsid w:val="00C23E0C"/>
    <w:rsid w:val="00C23ED4"/>
    <w:rsid w:val="00C23F5C"/>
    <w:rsid w:val="00C23F81"/>
    <w:rsid w:val="00C24158"/>
    <w:rsid w:val="00C24274"/>
    <w:rsid w:val="00C242F0"/>
    <w:rsid w:val="00C2431A"/>
    <w:rsid w:val="00C244D6"/>
    <w:rsid w:val="00C2470C"/>
    <w:rsid w:val="00C247AA"/>
    <w:rsid w:val="00C2482A"/>
    <w:rsid w:val="00C24843"/>
    <w:rsid w:val="00C248D8"/>
    <w:rsid w:val="00C24933"/>
    <w:rsid w:val="00C24981"/>
    <w:rsid w:val="00C24C5B"/>
    <w:rsid w:val="00C24CE1"/>
    <w:rsid w:val="00C24DD3"/>
    <w:rsid w:val="00C25035"/>
    <w:rsid w:val="00C2506C"/>
    <w:rsid w:val="00C2514A"/>
    <w:rsid w:val="00C2523E"/>
    <w:rsid w:val="00C252AF"/>
    <w:rsid w:val="00C25394"/>
    <w:rsid w:val="00C253EB"/>
    <w:rsid w:val="00C2545C"/>
    <w:rsid w:val="00C25470"/>
    <w:rsid w:val="00C254B7"/>
    <w:rsid w:val="00C25599"/>
    <w:rsid w:val="00C2586F"/>
    <w:rsid w:val="00C2599F"/>
    <w:rsid w:val="00C25AA2"/>
    <w:rsid w:val="00C25B40"/>
    <w:rsid w:val="00C25D27"/>
    <w:rsid w:val="00C25E87"/>
    <w:rsid w:val="00C25F70"/>
    <w:rsid w:val="00C25F8C"/>
    <w:rsid w:val="00C2607B"/>
    <w:rsid w:val="00C26204"/>
    <w:rsid w:val="00C262E5"/>
    <w:rsid w:val="00C26617"/>
    <w:rsid w:val="00C26816"/>
    <w:rsid w:val="00C268D5"/>
    <w:rsid w:val="00C268E9"/>
    <w:rsid w:val="00C26AF1"/>
    <w:rsid w:val="00C26C39"/>
    <w:rsid w:val="00C26CE3"/>
    <w:rsid w:val="00C26E68"/>
    <w:rsid w:val="00C2706D"/>
    <w:rsid w:val="00C27077"/>
    <w:rsid w:val="00C272E2"/>
    <w:rsid w:val="00C2739B"/>
    <w:rsid w:val="00C274B6"/>
    <w:rsid w:val="00C2777E"/>
    <w:rsid w:val="00C279A8"/>
    <w:rsid w:val="00C279C2"/>
    <w:rsid w:val="00C27AD9"/>
    <w:rsid w:val="00C27B0F"/>
    <w:rsid w:val="00C27B27"/>
    <w:rsid w:val="00C27B45"/>
    <w:rsid w:val="00C27F66"/>
    <w:rsid w:val="00C27F98"/>
    <w:rsid w:val="00C27FE9"/>
    <w:rsid w:val="00C30114"/>
    <w:rsid w:val="00C301DC"/>
    <w:rsid w:val="00C302A0"/>
    <w:rsid w:val="00C303DA"/>
    <w:rsid w:val="00C304A0"/>
    <w:rsid w:val="00C304A4"/>
    <w:rsid w:val="00C30672"/>
    <w:rsid w:val="00C307F2"/>
    <w:rsid w:val="00C3085F"/>
    <w:rsid w:val="00C30988"/>
    <w:rsid w:val="00C309CE"/>
    <w:rsid w:val="00C30C72"/>
    <w:rsid w:val="00C30D02"/>
    <w:rsid w:val="00C30D4A"/>
    <w:rsid w:val="00C30DB3"/>
    <w:rsid w:val="00C30E7B"/>
    <w:rsid w:val="00C30FAF"/>
    <w:rsid w:val="00C31082"/>
    <w:rsid w:val="00C310E0"/>
    <w:rsid w:val="00C3117A"/>
    <w:rsid w:val="00C311E4"/>
    <w:rsid w:val="00C31297"/>
    <w:rsid w:val="00C312A2"/>
    <w:rsid w:val="00C3136D"/>
    <w:rsid w:val="00C313E4"/>
    <w:rsid w:val="00C31434"/>
    <w:rsid w:val="00C3153A"/>
    <w:rsid w:val="00C3164D"/>
    <w:rsid w:val="00C31803"/>
    <w:rsid w:val="00C3190C"/>
    <w:rsid w:val="00C31AE0"/>
    <w:rsid w:val="00C31B2F"/>
    <w:rsid w:val="00C31B75"/>
    <w:rsid w:val="00C31DAC"/>
    <w:rsid w:val="00C31F8C"/>
    <w:rsid w:val="00C31FEC"/>
    <w:rsid w:val="00C32227"/>
    <w:rsid w:val="00C32300"/>
    <w:rsid w:val="00C324C9"/>
    <w:rsid w:val="00C3256B"/>
    <w:rsid w:val="00C32570"/>
    <w:rsid w:val="00C32610"/>
    <w:rsid w:val="00C32664"/>
    <w:rsid w:val="00C326C7"/>
    <w:rsid w:val="00C327C2"/>
    <w:rsid w:val="00C32A62"/>
    <w:rsid w:val="00C32A78"/>
    <w:rsid w:val="00C32A99"/>
    <w:rsid w:val="00C32B95"/>
    <w:rsid w:val="00C32BBD"/>
    <w:rsid w:val="00C32C2D"/>
    <w:rsid w:val="00C32CB8"/>
    <w:rsid w:val="00C32DE0"/>
    <w:rsid w:val="00C32DEC"/>
    <w:rsid w:val="00C32DF7"/>
    <w:rsid w:val="00C32E83"/>
    <w:rsid w:val="00C330AB"/>
    <w:rsid w:val="00C330B7"/>
    <w:rsid w:val="00C330BF"/>
    <w:rsid w:val="00C33137"/>
    <w:rsid w:val="00C33168"/>
    <w:rsid w:val="00C331B2"/>
    <w:rsid w:val="00C332D9"/>
    <w:rsid w:val="00C332E2"/>
    <w:rsid w:val="00C33418"/>
    <w:rsid w:val="00C3343A"/>
    <w:rsid w:val="00C334A8"/>
    <w:rsid w:val="00C334C7"/>
    <w:rsid w:val="00C3359C"/>
    <w:rsid w:val="00C3361B"/>
    <w:rsid w:val="00C33655"/>
    <w:rsid w:val="00C336D4"/>
    <w:rsid w:val="00C337B0"/>
    <w:rsid w:val="00C3381D"/>
    <w:rsid w:val="00C33836"/>
    <w:rsid w:val="00C3383B"/>
    <w:rsid w:val="00C33844"/>
    <w:rsid w:val="00C338B6"/>
    <w:rsid w:val="00C33A9E"/>
    <w:rsid w:val="00C33ABF"/>
    <w:rsid w:val="00C33C04"/>
    <w:rsid w:val="00C33D61"/>
    <w:rsid w:val="00C33DAA"/>
    <w:rsid w:val="00C33DAC"/>
    <w:rsid w:val="00C33DF4"/>
    <w:rsid w:val="00C33FF5"/>
    <w:rsid w:val="00C34006"/>
    <w:rsid w:val="00C3402D"/>
    <w:rsid w:val="00C3406F"/>
    <w:rsid w:val="00C341F5"/>
    <w:rsid w:val="00C34241"/>
    <w:rsid w:val="00C342CF"/>
    <w:rsid w:val="00C34354"/>
    <w:rsid w:val="00C3448C"/>
    <w:rsid w:val="00C344C4"/>
    <w:rsid w:val="00C346EA"/>
    <w:rsid w:val="00C34730"/>
    <w:rsid w:val="00C34773"/>
    <w:rsid w:val="00C34858"/>
    <w:rsid w:val="00C3487A"/>
    <w:rsid w:val="00C348AA"/>
    <w:rsid w:val="00C34913"/>
    <w:rsid w:val="00C34ED0"/>
    <w:rsid w:val="00C3519F"/>
    <w:rsid w:val="00C3525A"/>
    <w:rsid w:val="00C35386"/>
    <w:rsid w:val="00C35395"/>
    <w:rsid w:val="00C353DE"/>
    <w:rsid w:val="00C35485"/>
    <w:rsid w:val="00C3558E"/>
    <w:rsid w:val="00C355C9"/>
    <w:rsid w:val="00C3561B"/>
    <w:rsid w:val="00C35663"/>
    <w:rsid w:val="00C35680"/>
    <w:rsid w:val="00C3585E"/>
    <w:rsid w:val="00C358AE"/>
    <w:rsid w:val="00C358E2"/>
    <w:rsid w:val="00C35B81"/>
    <w:rsid w:val="00C35C90"/>
    <w:rsid w:val="00C35CE8"/>
    <w:rsid w:val="00C35D56"/>
    <w:rsid w:val="00C35D9B"/>
    <w:rsid w:val="00C35DC4"/>
    <w:rsid w:val="00C35FA9"/>
    <w:rsid w:val="00C3629F"/>
    <w:rsid w:val="00C362BA"/>
    <w:rsid w:val="00C36447"/>
    <w:rsid w:val="00C36459"/>
    <w:rsid w:val="00C3645E"/>
    <w:rsid w:val="00C36574"/>
    <w:rsid w:val="00C36587"/>
    <w:rsid w:val="00C365D9"/>
    <w:rsid w:val="00C36797"/>
    <w:rsid w:val="00C367F7"/>
    <w:rsid w:val="00C36889"/>
    <w:rsid w:val="00C368A4"/>
    <w:rsid w:val="00C368C4"/>
    <w:rsid w:val="00C36BFF"/>
    <w:rsid w:val="00C36C2B"/>
    <w:rsid w:val="00C36DCB"/>
    <w:rsid w:val="00C36F79"/>
    <w:rsid w:val="00C36F7D"/>
    <w:rsid w:val="00C36F81"/>
    <w:rsid w:val="00C36F8E"/>
    <w:rsid w:val="00C36FAC"/>
    <w:rsid w:val="00C37026"/>
    <w:rsid w:val="00C37038"/>
    <w:rsid w:val="00C3715F"/>
    <w:rsid w:val="00C37657"/>
    <w:rsid w:val="00C377D6"/>
    <w:rsid w:val="00C37835"/>
    <w:rsid w:val="00C37C67"/>
    <w:rsid w:val="00C37C7C"/>
    <w:rsid w:val="00C37D01"/>
    <w:rsid w:val="00C37D47"/>
    <w:rsid w:val="00C37EBB"/>
    <w:rsid w:val="00C37EC7"/>
    <w:rsid w:val="00C37EEF"/>
    <w:rsid w:val="00C4017B"/>
    <w:rsid w:val="00C40215"/>
    <w:rsid w:val="00C4030F"/>
    <w:rsid w:val="00C4043A"/>
    <w:rsid w:val="00C40682"/>
    <w:rsid w:val="00C40749"/>
    <w:rsid w:val="00C407AB"/>
    <w:rsid w:val="00C407F0"/>
    <w:rsid w:val="00C40985"/>
    <w:rsid w:val="00C40B4E"/>
    <w:rsid w:val="00C40CAC"/>
    <w:rsid w:val="00C40D77"/>
    <w:rsid w:val="00C40D82"/>
    <w:rsid w:val="00C40F0E"/>
    <w:rsid w:val="00C41199"/>
    <w:rsid w:val="00C411F2"/>
    <w:rsid w:val="00C413E9"/>
    <w:rsid w:val="00C41763"/>
    <w:rsid w:val="00C41791"/>
    <w:rsid w:val="00C4186A"/>
    <w:rsid w:val="00C419DB"/>
    <w:rsid w:val="00C41A3C"/>
    <w:rsid w:val="00C41A47"/>
    <w:rsid w:val="00C41AE3"/>
    <w:rsid w:val="00C41AED"/>
    <w:rsid w:val="00C41B28"/>
    <w:rsid w:val="00C41B3E"/>
    <w:rsid w:val="00C41BEC"/>
    <w:rsid w:val="00C41D70"/>
    <w:rsid w:val="00C41DB3"/>
    <w:rsid w:val="00C420A8"/>
    <w:rsid w:val="00C420D0"/>
    <w:rsid w:val="00C420F3"/>
    <w:rsid w:val="00C42291"/>
    <w:rsid w:val="00C4239B"/>
    <w:rsid w:val="00C425DB"/>
    <w:rsid w:val="00C4265A"/>
    <w:rsid w:val="00C4266A"/>
    <w:rsid w:val="00C42685"/>
    <w:rsid w:val="00C426B9"/>
    <w:rsid w:val="00C42864"/>
    <w:rsid w:val="00C428E9"/>
    <w:rsid w:val="00C42A5B"/>
    <w:rsid w:val="00C42B15"/>
    <w:rsid w:val="00C42B90"/>
    <w:rsid w:val="00C42C1A"/>
    <w:rsid w:val="00C42C9D"/>
    <w:rsid w:val="00C42CFC"/>
    <w:rsid w:val="00C42D8A"/>
    <w:rsid w:val="00C42E4F"/>
    <w:rsid w:val="00C43278"/>
    <w:rsid w:val="00C43294"/>
    <w:rsid w:val="00C43364"/>
    <w:rsid w:val="00C43400"/>
    <w:rsid w:val="00C43409"/>
    <w:rsid w:val="00C43505"/>
    <w:rsid w:val="00C4363C"/>
    <w:rsid w:val="00C43653"/>
    <w:rsid w:val="00C437B5"/>
    <w:rsid w:val="00C43888"/>
    <w:rsid w:val="00C438F2"/>
    <w:rsid w:val="00C43940"/>
    <w:rsid w:val="00C4395D"/>
    <w:rsid w:val="00C43ADD"/>
    <w:rsid w:val="00C43B5F"/>
    <w:rsid w:val="00C43C63"/>
    <w:rsid w:val="00C43F2C"/>
    <w:rsid w:val="00C43FBA"/>
    <w:rsid w:val="00C43FBE"/>
    <w:rsid w:val="00C44099"/>
    <w:rsid w:val="00C4409C"/>
    <w:rsid w:val="00C443E2"/>
    <w:rsid w:val="00C4441A"/>
    <w:rsid w:val="00C4448E"/>
    <w:rsid w:val="00C44557"/>
    <w:rsid w:val="00C4465C"/>
    <w:rsid w:val="00C44753"/>
    <w:rsid w:val="00C44857"/>
    <w:rsid w:val="00C4487D"/>
    <w:rsid w:val="00C44912"/>
    <w:rsid w:val="00C44977"/>
    <w:rsid w:val="00C449D7"/>
    <w:rsid w:val="00C449F1"/>
    <w:rsid w:val="00C44A01"/>
    <w:rsid w:val="00C44A27"/>
    <w:rsid w:val="00C44A33"/>
    <w:rsid w:val="00C44A4E"/>
    <w:rsid w:val="00C44A84"/>
    <w:rsid w:val="00C44EC3"/>
    <w:rsid w:val="00C44F4C"/>
    <w:rsid w:val="00C44FF8"/>
    <w:rsid w:val="00C451EE"/>
    <w:rsid w:val="00C451F6"/>
    <w:rsid w:val="00C4533C"/>
    <w:rsid w:val="00C453A0"/>
    <w:rsid w:val="00C454D5"/>
    <w:rsid w:val="00C45579"/>
    <w:rsid w:val="00C455A6"/>
    <w:rsid w:val="00C456EF"/>
    <w:rsid w:val="00C456F9"/>
    <w:rsid w:val="00C45A0D"/>
    <w:rsid w:val="00C45A33"/>
    <w:rsid w:val="00C45A3B"/>
    <w:rsid w:val="00C45D58"/>
    <w:rsid w:val="00C45D72"/>
    <w:rsid w:val="00C45E5D"/>
    <w:rsid w:val="00C45E89"/>
    <w:rsid w:val="00C45EA0"/>
    <w:rsid w:val="00C461B0"/>
    <w:rsid w:val="00C461CD"/>
    <w:rsid w:val="00C46475"/>
    <w:rsid w:val="00C464D8"/>
    <w:rsid w:val="00C465CC"/>
    <w:rsid w:val="00C465FF"/>
    <w:rsid w:val="00C46764"/>
    <w:rsid w:val="00C4679C"/>
    <w:rsid w:val="00C46960"/>
    <w:rsid w:val="00C469DC"/>
    <w:rsid w:val="00C46A4C"/>
    <w:rsid w:val="00C46B5C"/>
    <w:rsid w:val="00C46E82"/>
    <w:rsid w:val="00C46E86"/>
    <w:rsid w:val="00C4705E"/>
    <w:rsid w:val="00C471FA"/>
    <w:rsid w:val="00C4745F"/>
    <w:rsid w:val="00C474CC"/>
    <w:rsid w:val="00C475DB"/>
    <w:rsid w:val="00C4761C"/>
    <w:rsid w:val="00C4764F"/>
    <w:rsid w:val="00C47792"/>
    <w:rsid w:val="00C4787D"/>
    <w:rsid w:val="00C478F0"/>
    <w:rsid w:val="00C47906"/>
    <w:rsid w:val="00C47989"/>
    <w:rsid w:val="00C47AE7"/>
    <w:rsid w:val="00C47B33"/>
    <w:rsid w:val="00C47C0E"/>
    <w:rsid w:val="00C47C9A"/>
    <w:rsid w:val="00C47CB3"/>
    <w:rsid w:val="00C47D09"/>
    <w:rsid w:val="00C47DF7"/>
    <w:rsid w:val="00C50026"/>
    <w:rsid w:val="00C5003A"/>
    <w:rsid w:val="00C50282"/>
    <w:rsid w:val="00C502B6"/>
    <w:rsid w:val="00C503E3"/>
    <w:rsid w:val="00C50545"/>
    <w:rsid w:val="00C505E7"/>
    <w:rsid w:val="00C50646"/>
    <w:rsid w:val="00C50756"/>
    <w:rsid w:val="00C5076D"/>
    <w:rsid w:val="00C5082F"/>
    <w:rsid w:val="00C50AEA"/>
    <w:rsid w:val="00C50AFA"/>
    <w:rsid w:val="00C50B33"/>
    <w:rsid w:val="00C50C4C"/>
    <w:rsid w:val="00C50C66"/>
    <w:rsid w:val="00C50D0C"/>
    <w:rsid w:val="00C50D4C"/>
    <w:rsid w:val="00C50F4E"/>
    <w:rsid w:val="00C50FE9"/>
    <w:rsid w:val="00C51019"/>
    <w:rsid w:val="00C510C3"/>
    <w:rsid w:val="00C510F0"/>
    <w:rsid w:val="00C5112D"/>
    <w:rsid w:val="00C511C4"/>
    <w:rsid w:val="00C511C6"/>
    <w:rsid w:val="00C5134B"/>
    <w:rsid w:val="00C5141D"/>
    <w:rsid w:val="00C51592"/>
    <w:rsid w:val="00C51645"/>
    <w:rsid w:val="00C51647"/>
    <w:rsid w:val="00C51669"/>
    <w:rsid w:val="00C51A5B"/>
    <w:rsid w:val="00C51AA8"/>
    <w:rsid w:val="00C51AF0"/>
    <w:rsid w:val="00C51B21"/>
    <w:rsid w:val="00C522B9"/>
    <w:rsid w:val="00C5232D"/>
    <w:rsid w:val="00C52366"/>
    <w:rsid w:val="00C523B9"/>
    <w:rsid w:val="00C52410"/>
    <w:rsid w:val="00C52579"/>
    <w:rsid w:val="00C526AF"/>
    <w:rsid w:val="00C527BE"/>
    <w:rsid w:val="00C527C3"/>
    <w:rsid w:val="00C52B48"/>
    <w:rsid w:val="00C52B8A"/>
    <w:rsid w:val="00C52BC3"/>
    <w:rsid w:val="00C52D6A"/>
    <w:rsid w:val="00C52EA4"/>
    <w:rsid w:val="00C52F2A"/>
    <w:rsid w:val="00C52F39"/>
    <w:rsid w:val="00C52FED"/>
    <w:rsid w:val="00C53101"/>
    <w:rsid w:val="00C5327E"/>
    <w:rsid w:val="00C532A9"/>
    <w:rsid w:val="00C532B2"/>
    <w:rsid w:val="00C5336E"/>
    <w:rsid w:val="00C5336F"/>
    <w:rsid w:val="00C53547"/>
    <w:rsid w:val="00C535B2"/>
    <w:rsid w:val="00C538BF"/>
    <w:rsid w:val="00C53934"/>
    <w:rsid w:val="00C53B3C"/>
    <w:rsid w:val="00C53BB4"/>
    <w:rsid w:val="00C53C2E"/>
    <w:rsid w:val="00C53C64"/>
    <w:rsid w:val="00C53D99"/>
    <w:rsid w:val="00C53E25"/>
    <w:rsid w:val="00C53F38"/>
    <w:rsid w:val="00C53F79"/>
    <w:rsid w:val="00C5407C"/>
    <w:rsid w:val="00C541D4"/>
    <w:rsid w:val="00C5432E"/>
    <w:rsid w:val="00C5435E"/>
    <w:rsid w:val="00C543CA"/>
    <w:rsid w:val="00C54443"/>
    <w:rsid w:val="00C5455A"/>
    <w:rsid w:val="00C54611"/>
    <w:rsid w:val="00C546B0"/>
    <w:rsid w:val="00C5491F"/>
    <w:rsid w:val="00C5497E"/>
    <w:rsid w:val="00C549BB"/>
    <w:rsid w:val="00C54B81"/>
    <w:rsid w:val="00C54BE1"/>
    <w:rsid w:val="00C54D4A"/>
    <w:rsid w:val="00C5502F"/>
    <w:rsid w:val="00C55114"/>
    <w:rsid w:val="00C55168"/>
    <w:rsid w:val="00C551FA"/>
    <w:rsid w:val="00C55238"/>
    <w:rsid w:val="00C55419"/>
    <w:rsid w:val="00C554B2"/>
    <w:rsid w:val="00C55567"/>
    <w:rsid w:val="00C55663"/>
    <w:rsid w:val="00C5570F"/>
    <w:rsid w:val="00C557D9"/>
    <w:rsid w:val="00C5580E"/>
    <w:rsid w:val="00C5586F"/>
    <w:rsid w:val="00C55A99"/>
    <w:rsid w:val="00C55B90"/>
    <w:rsid w:val="00C55CDA"/>
    <w:rsid w:val="00C55EFC"/>
    <w:rsid w:val="00C55F30"/>
    <w:rsid w:val="00C55F4E"/>
    <w:rsid w:val="00C55FC1"/>
    <w:rsid w:val="00C5603E"/>
    <w:rsid w:val="00C56134"/>
    <w:rsid w:val="00C5615F"/>
    <w:rsid w:val="00C561B7"/>
    <w:rsid w:val="00C562CF"/>
    <w:rsid w:val="00C563AD"/>
    <w:rsid w:val="00C564CE"/>
    <w:rsid w:val="00C5653D"/>
    <w:rsid w:val="00C56590"/>
    <w:rsid w:val="00C56636"/>
    <w:rsid w:val="00C56725"/>
    <w:rsid w:val="00C568E0"/>
    <w:rsid w:val="00C56C3B"/>
    <w:rsid w:val="00C56C9B"/>
    <w:rsid w:val="00C56EB4"/>
    <w:rsid w:val="00C56F1A"/>
    <w:rsid w:val="00C57006"/>
    <w:rsid w:val="00C5703C"/>
    <w:rsid w:val="00C57061"/>
    <w:rsid w:val="00C571BF"/>
    <w:rsid w:val="00C57272"/>
    <w:rsid w:val="00C5733F"/>
    <w:rsid w:val="00C57347"/>
    <w:rsid w:val="00C573DD"/>
    <w:rsid w:val="00C57509"/>
    <w:rsid w:val="00C575AF"/>
    <w:rsid w:val="00C5771B"/>
    <w:rsid w:val="00C57748"/>
    <w:rsid w:val="00C57836"/>
    <w:rsid w:val="00C57878"/>
    <w:rsid w:val="00C5795F"/>
    <w:rsid w:val="00C57B56"/>
    <w:rsid w:val="00C57D90"/>
    <w:rsid w:val="00C57E31"/>
    <w:rsid w:val="00C57EE7"/>
    <w:rsid w:val="00C57F60"/>
    <w:rsid w:val="00C57FDE"/>
    <w:rsid w:val="00C60060"/>
    <w:rsid w:val="00C6009F"/>
    <w:rsid w:val="00C600A8"/>
    <w:rsid w:val="00C600AC"/>
    <w:rsid w:val="00C6015D"/>
    <w:rsid w:val="00C60187"/>
    <w:rsid w:val="00C601C3"/>
    <w:rsid w:val="00C60283"/>
    <w:rsid w:val="00C603A7"/>
    <w:rsid w:val="00C6044B"/>
    <w:rsid w:val="00C6058E"/>
    <w:rsid w:val="00C605CA"/>
    <w:rsid w:val="00C6070C"/>
    <w:rsid w:val="00C6072C"/>
    <w:rsid w:val="00C60845"/>
    <w:rsid w:val="00C60895"/>
    <w:rsid w:val="00C608B6"/>
    <w:rsid w:val="00C608D8"/>
    <w:rsid w:val="00C6096C"/>
    <w:rsid w:val="00C609D1"/>
    <w:rsid w:val="00C60B50"/>
    <w:rsid w:val="00C60B8E"/>
    <w:rsid w:val="00C60B9D"/>
    <w:rsid w:val="00C60BA1"/>
    <w:rsid w:val="00C60C17"/>
    <w:rsid w:val="00C60C8F"/>
    <w:rsid w:val="00C60DF3"/>
    <w:rsid w:val="00C60E37"/>
    <w:rsid w:val="00C6114C"/>
    <w:rsid w:val="00C612C5"/>
    <w:rsid w:val="00C61401"/>
    <w:rsid w:val="00C614D3"/>
    <w:rsid w:val="00C61592"/>
    <w:rsid w:val="00C61622"/>
    <w:rsid w:val="00C6167D"/>
    <w:rsid w:val="00C6179C"/>
    <w:rsid w:val="00C61821"/>
    <w:rsid w:val="00C61824"/>
    <w:rsid w:val="00C61888"/>
    <w:rsid w:val="00C619DE"/>
    <w:rsid w:val="00C61B24"/>
    <w:rsid w:val="00C61B9A"/>
    <w:rsid w:val="00C61BB7"/>
    <w:rsid w:val="00C61CCB"/>
    <w:rsid w:val="00C61D1A"/>
    <w:rsid w:val="00C61D2E"/>
    <w:rsid w:val="00C61E03"/>
    <w:rsid w:val="00C61E12"/>
    <w:rsid w:val="00C61EEA"/>
    <w:rsid w:val="00C6203E"/>
    <w:rsid w:val="00C6207D"/>
    <w:rsid w:val="00C6209A"/>
    <w:rsid w:val="00C62300"/>
    <w:rsid w:val="00C62437"/>
    <w:rsid w:val="00C6244E"/>
    <w:rsid w:val="00C624F4"/>
    <w:rsid w:val="00C62573"/>
    <w:rsid w:val="00C625B9"/>
    <w:rsid w:val="00C62862"/>
    <w:rsid w:val="00C628BD"/>
    <w:rsid w:val="00C629AA"/>
    <w:rsid w:val="00C629CF"/>
    <w:rsid w:val="00C62A10"/>
    <w:rsid w:val="00C62B0F"/>
    <w:rsid w:val="00C62B5D"/>
    <w:rsid w:val="00C62C0B"/>
    <w:rsid w:val="00C62E2E"/>
    <w:rsid w:val="00C62EC1"/>
    <w:rsid w:val="00C62F72"/>
    <w:rsid w:val="00C6301A"/>
    <w:rsid w:val="00C63048"/>
    <w:rsid w:val="00C6307C"/>
    <w:rsid w:val="00C630B0"/>
    <w:rsid w:val="00C6317F"/>
    <w:rsid w:val="00C6319D"/>
    <w:rsid w:val="00C63354"/>
    <w:rsid w:val="00C63373"/>
    <w:rsid w:val="00C63380"/>
    <w:rsid w:val="00C633A1"/>
    <w:rsid w:val="00C63412"/>
    <w:rsid w:val="00C63602"/>
    <w:rsid w:val="00C636E1"/>
    <w:rsid w:val="00C638E3"/>
    <w:rsid w:val="00C63931"/>
    <w:rsid w:val="00C6394D"/>
    <w:rsid w:val="00C63975"/>
    <w:rsid w:val="00C63A34"/>
    <w:rsid w:val="00C63B42"/>
    <w:rsid w:val="00C63B80"/>
    <w:rsid w:val="00C63BCF"/>
    <w:rsid w:val="00C63CE0"/>
    <w:rsid w:val="00C63E43"/>
    <w:rsid w:val="00C63E64"/>
    <w:rsid w:val="00C63EB8"/>
    <w:rsid w:val="00C640E8"/>
    <w:rsid w:val="00C641A5"/>
    <w:rsid w:val="00C64248"/>
    <w:rsid w:val="00C6434A"/>
    <w:rsid w:val="00C6445A"/>
    <w:rsid w:val="00C64469"/>
    <w:rsid w:val="00C644C6"/>
    <w:rsid w:val="00C644F1"/>
    <w:rsid w:val="00C64702"/>
    <w:rsid w:val="00C64744"/>
    <w:rsid w:val="00C64792"/>
    <w:rsid w:val="00C6489F"/>
    <w:rsid w:val="00C648ED"/>
    <w:rsid w:val="00C6492F"/>
    <w:rsid w:val="00C6494D"/>
    <w:rsid w:val="00C649AC"/>
    <w:rsid w:val="00C64A73"/>
    <w:rsid w:val="00C64AC0"/>
    <w:rsid w:val="00C64AD6"/>
    <w:rsid w:val="00C64B16"/>
    <w:rsid w:val="00C64B73"/>
    <w:rsid w:val="00C64BA0"/>
    <w:rsid w:val="00C64BAC"/>
    <w:rsid w:val="00C64CC6"/>
    <w:rsid w:val="00C64E0B"/>
    <w:rsid w:val="00C64EB0"/>
    <w:rsid w:val="00C64F46"/>
    <w:rsid w:val="00C64FEC"/>
    <w:rsid w:val="00C6500E"/>
    <w:rsid w:val="00C65044"/>
    <w:rsid w:val="00C65057"/>
    <w:rsid w:val="00C652D4"/>
    <w:rsid w:val="00C65448"/>
    <w:rsid w:val="00C6566F"/>
    <w:rsid w:val="00C6574F"/>
    <w:rsid w:val="00C65794"/>
    <w:rsid w:val="00C659A8"/>
    <w:rsid w:val="00C65A70"/>
    <w:rsid w:val="00C65B1E"/>
    <w:rsid w:val="00C65D3E"/>
    <w:rsid w:val="00C65E0D"/>
    <w:rsid w:val="00C65ED9"/>
    <w:rsid w:val="00C6617D"/>
    <w:rsid w:val="00C66265"/>
    <w:rsid w:val="00C662FA"/>
    <w:rsid w:val="00C664BB"/>
    <w:rsid w:val="00C664FA"/>
    <w:rsid w:val="00C66576"/>
    <w:rsid w:val="00C6669A"/>
    <w:rsid w:val="00C666A9"/>
    <w:rsid w:val="00C6695B"/>
    <w:rsid w:val="00C669C1"/>
    <w:rsid w:val="00C669EE"/>
    <w:rsid w:val="00C66A5F"/>
    <w:rsid w:val="00C66AC4"/>
    <w:rsid w:val="00C66AD5"/>
    <w:rsid w:val="00C66C91"/>
    <w:rsid w:val="00C66D48"/>
    <w:rsid w:val="00C66DE2"/>
    <w:rsid w:val="00C66E1E"/>
    <w:rsid w:val="00C66F20"/>
    <w:rsid w:val="00C670E1"/>
    <w:rsid w:val="00C672F7"/>
    <w:rsid w:val="00C67382"/>
    <w:rsid w:val="00C673A7"/>
    <w:rsid w:val="00C676D4"/>
    <w:rsid w:val="00C67704"/>
    <w:rsid w:val="00C67709"/>
    <w:rsid w:val="00C6777C"/>
    <w:rsid w:val="00C677C4"/>
    <w:rsid w:val="00C678F2"/>
    <w:rsid w:val="00C67918"/>
    <w:rsid w:val="00C67AB4"/>
    <w:rsid w:val="00C67ACA"/>
    <w:rsid w:val="00C67B3D"/>
    <w:rsid w:val="00C67BCD"/>
    <w:rsid w:val="00C67C7A"/>
    <w:rsid w:val="00C67C89"/>
    <w:rsid w:val="00C67C94"/>
    <w:rsid w:val="00C67DDB"/>
    <w:rsid w:val="00C67E80"/>
    <w:rsid w:val="00C67ECF"/>
    <w:rsid w:val="00C67EF8"/>
    <w:rsid w:val="00C700B6"/>
    <w:rsid w:val="00C70150"/>
    <w:rsid w:val="00C701B8"/>
    <w:rsid w:val="00C70298"/>
    <w:rsid w:val="00C706D2"/>
    <w:rsid w:val="00C707D5"/>
    <w:rsid w:val="00C708FE"/>
    <w:rsid w:val="00C709D9"/>
    <w:rsid w:val="00C70A49"/>
    <w:rsid w:val="00C70AF7"/>
    <w:rsid w:val="00C70BC1"/>
    <w:rsid w:val="00C70BFC"/>
    <w:rsid w:val="00C70CAE"/>
    <w:rsid w:val="00C70D27"/>
    <w:rsid w:val="00C70D6E"/>
    <w:rsid w:val="00C70F8E"/>
    <w:rsid w:val="00C70FBD"/>
    <w:rsid w:val="00C710F6"/>
    <w:rsid w:val="00C7116E"/>
    <w:rsid w:val="00C71235"/>
    <w:rsid w:val="00C71268"/>
    <w:rsid w:val="00C714F8"/>
    <w:rsid w:val="00C71555"/>
    <w:rsid w:val="00C7173C"/>
    <w:rsid w:val="00C717E8"/>
    <w:rsid w:val="00C718D7"/>
    <w:rsid w:val="00C718F6"/>
    <w:rsid w:val="00C71927"/>
    <w:rsid w:val="00C719ED"/>
    <w:rsid w:val="00C71A04"/>
    <w:rsid w:val="00C71A80"/>
    <w:rsid w:val="00C71ACF"/>
    <w:rsid w:val="00C71BD2"/>
    <w:rsid w:val="00C71CAD"/>
    <w:rsid w:val="00C71CBA"/>
    <w:rsid w:val="00C71E21"/>
    <w:rsid w:val="00C71E24"/>
    <w:rsid w:val="00C71E73"/>
    <w:rsid w:val="00C71F91"/>
    <w:rsid w:val="00C71FCB"/>
    <w:rsid w:val="00C7203D"/>
    <w:rsid w:val="00C72047"/>
    <w:rsid w:val="00C72209"/>
    <w:rsid w:val="00C72226"/>
    <w:rsid w:val="00C723E7"/>
    <w:rsid w:val="00C72404"/>
    <w:rsid w:val="00C7247F"/>
    <w:rsid w:val="00C72521"/>
    <w:rsid w:val="00C725FB"/>
    <w:rsid w:val="00C726B6"/>
    <w:rsid w:val="00C726FF"/>
    <w:rsid w:val="00C72889"/>
    <w:rsid w:val="00C728D0"/>
    <w:rsid w:val="00C72925"/>
    <w:rsid w:val="00C7295C"/>
    <w:rsid w:val="00C72963"/>
    <w:rsid w:val="00C72AB0"/>
    <w:rsid w:val="00C72B24"/>
    <w:rsid w:val="00C72B5F"/>
    <w:rsid w:val="00C72C54"/>
    <w:rsid w:val="00C72E1B"/>
    <w:rsid w:val="00C72E42"/>
    <w:rsid w:val="00C72FBC"/>
    <w:rsid w:val="00C72FDD"/>
    <w:rsid w:val="00C7311C"/>
    <w:rsid w:val="00C73270"/>
    <w:rsid w:val="00C732EE"/>
    <w:rsid w:val="00C7346D"/>
    <w:rsid w:val="00C73477"/>
    <w:rsid w:val="00C73596"/>
    <w:rsid w:val="00C735EA"/>
    <w:rsid w:val="00C73602"/>
    <w:rsid w:val="00C73614"/>
    <w:rsid w:val="00C737B2"/>
    <w:rsid w:val="00C73829"/>
    <w:rsid w:val="00C739FA"/>
    <w:rsid w:val="00C73A06"/>
    <w:rsid w:val="00C73ACC"/>
    <w:rsid w:val="00C73DF4"/>
    <w:rsid w:val="00C73F60"/>
    <w:rsid w:val="00C73F6F"/>
    <w:rsid w:val="00C740CF"/>
    <w:rsid w:val="00C741CB"/>
    <w:rsid w:val="00C74357"/>
    <w:rsid w:val="00C7459A"/>
    <w:rsid w:val="00C74656"/>
    <w:rsid w:val="00C74781"/>
    <w:rsid w:val="00C74829"/>
    <w:rsid w:val="00C7490C"/>
    <w:rsid w:val="00C7498F"/>
    <w:rsid w:val="00C74A0B"/>
    <w:rsid w:val="00C74D15"/>
    <w:rsid w:val="00C74D51"/>
    <w:rsid w:val="00C7501C"/>
    <w:rsid w:val="00C7522C"/>
    <w:rsid w:val="00C75381"/>
    <w:rsid w:val="00C75569"/>
    <w:rsid w:val="00C755B1"/>
    <w:rsid w:val="00C756C1"/>
    <w:rsid w:val="00C75990"/>
    <w:rsid w:val="00C759A5"/>
    <w:rsid w:val="00C75A29"/>
    <w:rsid w:val="00C75ADD"/>
    <w:rsid w:val="00C75C59"/>
    <w:rsid w:val="00C7600F"/>
    <w:rsid w:val="00C76050"/>
    <w:rsid w:val="00C76361"/>
    <w:rsid w:val="00C76376"/>
    <w:rsid w:val="00C76531"/>
    <w:rsid w:val="00C765B6"/>
    <w:rsid w:val="00C765BA"/>
    <w:rsid w:val="00C76650"/>
    <w:rsid w:val="00C7668F"/>
    <w:rsid w:val="00C76C00"/>
    <w:rsid w:val="00C76D17"/>
    <w:rsid w:val="00C76DED"/>
    <w:rsid w:val="00C76E13"/>
    <w:rsid w:val="00C76EB9"/>
    <w:rsid w:val="00C76F64"/>
    <w:rsid w:val="00C76FA1"/>
    <w:rsid w:val="00C770EF"/>
    <w:rsid w:val="00C770FC"/>
    <w:rsid w:val="00C7711F"/>
    <w:rsid w:val="00C77123"/>
    <w:rsid w:val="00C7720B"/>
    <w:rsid w:val="00C77386"/>
    <w:rsid w:val="00C7740B"/>
    <w:rsid w:val="00C77460"/>
    <w:rsid w:val="00C776A4"/>
    <w:rsid w:val="00C7770E"/>
    <w:rsid w:val="00C777D6"/>
    <w:rsid w:val="00C777DF"/>
    <w:rsid w:val="00C77815"/>
    <w:rsid w:val="00C778E3"/>
    <w:rsid w:val="00C7796F"/>
    <w:rsid w:val="00C77A1B"/>
    <w:rsid w:val="00C77ACA"/>
    <w:rsid w:val="00C77BE9"/>
    <w:rsid w:val="00C77C72"/>
    <w:rsid w:val="00C77D56"/>
    <w:rsid w:val="00C77E30"/>
    <w:rsid w:val="00C802AF"/>
    <w:rsid w:val="00C803A7"/>
    <w:rsid w:val="00C803AC"/>
    <w:rsid w:val="00C804A8"/>
    <w:rsid w:val="00C806E8"/>
    <w:rsid w:val="00C807DA"/>
    <w:rsid w:val="00C80823"/>
    <w:rsid w:val="00C808AA"/>
    <w:rsid w:val="00C8097A"/>
    <w:rsid w:val="00C809CD"/>
    <w:rsid w:val="00C809FC"/>
    <w:rsid w:val="00C80A1E"/>
    <w:rsid w:val="00C80CE1"/>
    <w:rsid w:val="00C80D05"/>
    <w:rsid w:val="00C80DA7"/>
    <w:rsid w:val="00C80E10"/>
    <w:rsid w:val="00C80F90"/>
    <w:rsid w:val="00C80FF9"/>
    <w:rsid w:val="00C81194"/>
    <w:rsid w:val="00C8130E"/>
    <w:rsid w:val="00C8145D"/>
    <w:rsid w:val="00C816A5"/>
    <w:rsid w:val="00C816DD"/>
    <w:rsid w:val="00C81700"/>
    <w:rsid w:val="00C81773"/>
    <w:rsid w:val="00C8177F"/>
    <w:rsid w:val="00C819BC"/>
    <w:rsid w:val="00C81A08"/>
    <w:rsid w:val="00C81D73"/>
    <w:rsid w:val="00C81E17"/>
    <w:rsid w:val="00C81FD3"/>
    <w:rsid w:val="00C81FF9"/>
    <w:rsid w:val="00C820BD"/>
    <w:rsid w:val="00C823F9"/>
    <w:rsid w:val="00C82666"/>
    <w:rsid w:val="00C826CD"/>
    <w:rsid w:val="00C827D8"/>
    <w:rsid w:val="00C827EF"/>
    <w:rsid w:val="00C82AA4"/>
    <w:rsid w:val="00C82C54"/>
    <w:rsid w:val="00C82ED5"/>
    <w:rsid w:val="00C82F31"/>
    <w:rsid w:val="00C82F33"/>
    <w:rsid w:val="00C82F35"/>
    <w:rsid w:val="00C82F68"/>
    <w:rsid w:val="00C83158"/>
    <w:rsid w:val="00C831A7"/>
    <w:rsid w:val="00C832FF"/>
    <w:rsid w:val="00C8334F"/>
    <w:rsid w:val="00C833B1"/>
    <w:rsid w:val="00C834A3"/>
    <w:rsid w:val="00C834DB"/>
    <w:rsid w:val="00C837F8"/>
    <w:rsid w:val="00C83807"/>
    <w:rsid w:val="00C83850"/>
    <w:rsid w:val="00C83886"/>
    <w:rsid w:val="00C839BD"/>
    <w:rsid w:val="00C839DB"/>
    <w:rsid w:val="00C839FA"/>
    <w:rsid w:val="00C83A83"/>
    <w:rsid w:val="00C83D4F"/>
    <w:rsid w:val="00C83E14"/>
    <w:rsid w:val="00C83F45"/>
    <w:rsid w:val="00C84013"/>
    <w:rsid w:val="00C840C4"/>
    <w:rsid w:val="00C84112"/>
    <w:rsid w:val="00C84202"/>
    <w:rsid w:val="00C84680"/>
    <w:rsid w:val="00C84700"/>
    <w:rsid w:val="00C8471E"/>
    <w:rsid w:val="00C8481A"/>
    <w:rsid w:val="00C848C0"/>
    <w:rsid w:val="00C84AC2"/>
    <w:rsid w:val="00C84AC5"/>
    <w:rsid w:val="00C84B14"/>
    <w:rsid w:val="00C84B4D"/>
    <w:rsid w:val="00C84BED"/>
    <w:rsid w:val="00C84C4F"/>
    <w:rsid w:val="00C84D6E"/>
    <w:rsid w:val="00C84DD6"/>
    <w:rsid w:val="00C84E0D"/>
    <w:rsid w:val="00C84ED8"/>
    <w:rsid w:val="00C84F56"/>
    <w:rsid w:val="00C84F76"/>
    <w:rsid w:val="00C85082"/>
    <w:rsid w:val="00C85359"/>
    <w:rsid w:val="00C853A0"/>
    <w:rsid w:val="00C854D2"/>
    <w:rsid w:val="00C854F6"/>
    <w:rsid w:val="00C8566E"/>
    <w:rsid w:val="00C856F7"/>
    <w:rsid w:val="00C857BD"/>
    <w:rsid w:val="00C85813"/>
    <w:rsid w:val="00C85982"/>
    <w:rsid w:val="00C85A57"/>
    <w:rsid w:val="00C85A8A"/>
    <w:rsid w:val="00C85BA5"/>
    <w:rsid w:val="00C85BA7"/>
    <w:rsid w:val="00C85BCE"/>
    <w:rsid w:val="00C85C31"/>
    <w:rsid w:val="00C85CCD"/>
    <w:rsid w:val="00C85E81"/>
    <w:rsid w:val="00C85E85"/>
    <w:rsid w:val="00C85FC4"/>
    <w:rsid w:val="00C860A2"/>
    <w:rsid w:val="00C8611A"/>
    <w:rsid w:val="00C8617E"/>
    <w:rsid w:val="00C863EE"/>
    <w:rsid w:val="00C864EA"/>
    <w:rsid w:val="00C8660F"/>
    <w:rsid w:val="00C86643"/>
    <w:rsid w:val="00C86659"/>
    <w:rsid w:val="00C86730"/>
    <w:rsid w:val="00C86807"/>
    <w:rsid w:val="00C86812"/>
    <w:rsid w:val="00C869DB"/>
    <w:rsid w:val="00C86A18"/>
    <w:rsid w:val="00C86AB2"/>
    <w:rsid w:val="00C86B92"/>
    <w:rsid w:val="00C86BA8"/>
    <w:rsid w:val="00C86C1B"/>
    <w:rsid w:val="00C86C83"/>
    <w:rsid w:val="00C86D10"/>
    <w:rsid w:val="00C86EAC"/>
    <w:rsid w:val="00C86F0B"/>
    <w:rsid w:val="00C86F31"/>
    <w:rsid w:val="00C8703D"/>
    <w:rsid w:val="00C870FF"/>
    <w:rsid w:val="00C87296"/>
    <w:rsid w:val="00C872B6"/>
    <w:rsid w:val="00C8733C"/>
    <w:rsid w:val="00C87370"/>
    <w:rsid w:val="00C87488"/>
    <w:rsid w:val="00C874E7"/>
    <w:rsid w:val="00C875C4"/>
    <w:rsid w:val="00C8767D"/>
    <w:rsid w:val="00C87682"/>
    <w:rsid w:val="00C8771F"/>
    <w:rsid w:val="00C87754"/>
    <w:rsid w:val="00C877A1"/>
    <w:rsid w:val="00C879EC"/>
    <w:rsid w:val="00C87A40"/>
    <w:rsid w:val="00C87AA5"/>
    <w:rsid w:val="00C87BA9"/>
    <w:rsid w:val="00C87C58"/>
    <w:rsid w:val="00C87E3F"/>
    <w:rsid w:val="00C87E6B"/>
    <w:rsid w:val="00C87EA9"/>
    <w:rsid w:val="00C87ED2"/>
    <w:rsid w:val="00C9009D"/>
    <w:rsid w:val="00C9027B"/>
    <w:rsid w:val="00C903AB"/>
    <w:rsid w:val="00C906C2"/>
    <w:rsid w:val="00C90765"/>
    <w:rsid w:val="00C90934"/>
    <w:rsid w:val="00C90AB5"/>
    <w:rsid w:val="00C90C35"/>
    <w:rsid w:val="00C90D7B"/>
    <w:rsid w:val="00C90E01"/>
    <w:rsid w:val="00C90E66"/>
    <w:rsid w:val="00C91176"/>
    <w:rsid w:val="00C9117E"/>
    <w:rsid w:val="00C9123C"/>
    <w:rsid w:val="00C91326"/>
    <w:rsid w:val="00C91370"/>
    <w:rsid w:val="00C91423"/>
    <w:rsid w:val="00C91453"/>
    <w:rsid w:val="00C914ED"/>
    <w:rsid w:val="00C915B7"/>
    <w:rsid w:val="00C9166C"/>
    <w:rsid w:val="00C916EE"/>
    <w:rsid w:val="00C9180F"/>
    <w:rsid w:val="00C9189A"/>
    <w:rsid w:val="00C9199A"/>
    <w:rsid w:val="00C91A86"/>
    <w:rsid w:val="00C91AA6"/>
    <w:rsid w:val="00C91C01"/>
    <w:rsid w:val="00C91D0E"/>
    <w:rsid w:val="00C91DFE"/>
    <w:rsid w:val="00C91E37"/>
    <w:rsid w:val="00C91EC5"/>
    <w:rsid w:val="00C91F06"/>
    <w:rsid w:val="00C91F2C"/>
    <w:rsid w:val="00C91F41"/>
    <w:rsid w:val="00C91F94"/>
    <w:rsid w:val="00C92047"/>
    <w:rsid w:val="00C92065"/>
    <w:rsid w:val="00C920BD"/>
    <w:rsid w:val="00C92235"/>
    <w:rsid w:val="00C92281"/>
    <w:rsid w:val="00C92390"/>
    <w:rsid w:val="00C924E8"/>
    <w:rsid w:val="00C924F6"/>
    <w:rsid w:val="00C9263A"/>
    <w:rsid w:val="00C92644"/>
    <w:rsid w:val="00C926A2"/>
    <w:rsid w:val="00C926AE"/>
    <w:rsid w:val="00C92722"/>
    <w:rsid w:val="00C928F0"/>
    <w:rsid w:val="00C92B00"/>
    <w:rsid w:val="00C92C54"/>
    <w:rsid w:val="00C92F01"/>
    <w:rsid w:val="00C92F3E"/>
    <w:rsid w:val="00C92FDA"/>
    <w:rsid w:val="00C9304C"/>
    <w:rsid w:val="00C930AE"/>
    <w:rsid w:val="00C93193"/>
    <w:rsid w:val="00C931CD"/>
    <w:rsid w:val="00C93382"/>
    <w:rsid w:val="00C933E8"/>
    <w:rsid w:val="00C93969"/>
    <w:rsid w:val="00C93A45"/>
    <w:rsid w:val="00C93AAF"/>
    <w:rsid w:val="00C93C12"/>
    <w:rsid w:val="00C93D1F"/>
    <w:rsid w:val="00C93D5C"/>
    <w:rsid w:val="00C93E5C"/>
    <w:rsid w:val="00C93EB8"/>
    <w:rsid w:val="00C93EC0"/>
    <w:rsid w:val="00C940EA"/>
    <w:rsid w:val="00C9415A"/>
    <w:rsid w:val="00C9416F"/>
    <w:rsid w:val="00C942D5"/>
    <w:rsid w:val="00C94618"/>
    <w:rsid w:val="00C94691"/>
    <w:rsid w:val="00C946A7"/>
    <w:rsid w:val="00C94950"/>
    <w:rsid w:val="00C94953"/>
    <w:rsid w:val="00C94A8C"/>
    <w:rsid w:val="00C94C34"/>
    <w:rsid w:val="00C94C45"/>
    <w:rsid w:val="00C94D2B"/>
    <w:rsid w:val="00C94E80"/>
    <w:rsid w:val="00C9522D"/>
    <w:rsid w:val="00C95323"/>
    <w:rsid w:val="00C953A9"/>
    <w:rsid w:val="00C9567B"/>
    <w:rsid w:val="00C957F8"/>
    <w:rsid w:val="00C95A27"/>
    <w:rsid w:val="00C95B49"/>
    <w:rsid w:val="00C95C85"/>
    <w:rsid w:val="00C95C89"/>
    <w:rsid w:val="00C95C97"/>
    <w:rsid w:val="00C95CEF"/>
    <w:rsid w:val="00C95D97"/>
    <w:rsid w:val="00C95DD1"/>
    <w:rsid w:val="00C95EE9"/>
    <w:rsid w:val="00C95F4F"/>
    <w:rsid w:val="00C95F72"/>
    <w:rsid w:val="00C96080"/>
    <w:rsid w:val="00C960FE"/>
    <w:rsid w:val="00C96128"/>
    <w:rsid w:val="00C9619E"/>
    <w:rsid w:val="00C9621F"/>
    <w:rsid w:val="00C9644C"/>
    <w:rsid w:val="00C964CD"/>
    <w:rsid w:val="00C96526"/>
    <w:rsid w:val="00C9658E"/>
    <w:rsid w:val="00C965B2"/>
    <w:rsid w:val="00C96665"/>
    <w:rsid w:val="00C967EA"/>
    <w:rsid w:val="00C9690A"/>
    <w:rsid w:val="00C96A5A"/>
    <w:rsid w:val="00C96B75"/>
    <w:rsid w:val="00C96BB2"/>
    <w:rsid w:val="00C96C84"/>
    <w:rsid w:val="00C96CC7"/>
    <w:rsid w:val="00C96D16"/>
    <w:rsid w:val="00C96E46"/>
    <w:rsid w:val="00C96E53"/>
    <w:rsid w:val="00C97004"/>
    <w:rsid w:val="00C97016"/>
    <w:rsid w:val="00C97116"/>
    <w:rsid w:val="00C9715A"/>
    <w:rsid w:val="00C97193"/>
    <w:rsid w:val="00C9732E"/>
    <w:rsid w:val="00C97631"/>
    <w:rsid w:val="00C976C5"/>
    <w:rsid w:val="00C9787C"/>
    <w:rsid w:val="00C979B4"/>
    <w:rsid w:val="00C97A38"/>
    <w:rsid w:val="00C97A72"/>
    <w:rsid w:val="00C97A7B"/>
    <w:rsid w:val="00C97B23"/>
    <w:rsid w:val="00C97B77"/>
    <w:rsid w:val="00C97E70"/>
    <w:rsid w:val="00C97EE9"/>
    <w:rsid w:val="00C97FF2"/>
    <w:rsid w:val="00CA004C"/>
    <w:rsid w:val="00CA0207"/>
    <w:rsid w:val="00CA0225"/>
    <w:rsid w:val="00CA036D"/>
    <w:rsid w:val="00CA04D1"/>
    <w:rsid w:val="00CA063A"/>
    <w:rsid w:val="00CA0656"/>
    <w:rsid w:val="00CA0736"/>
    <w:rsid w:val="00CA07AD"/>
    <w:rsid w:val="00CA086E"/>
    <w:rsid w:val="00CA0966"/>
    <w:rsid w:val="00CA0B23"/>
    <w:rsid w:val="00CA0BC0"/>
    <w:rsid w:val="00CA0C62"/>
    <w:rsid w:val="00CA0C6A"/>
    <w:rsid w:val="00CA0D11"/>
    <w:rsid w:val="00CA0D47"/>
    <w:rsid w:val="00CA0DCA"/>
    <w:rsid w:val="00CA0DE8"/>
    <w:rsid w:val="00CA11B4"/>
    <w:rsid w:val="00CA12AA"/>
    <w:rsid w:val="00CA1342"/>
    <w:rsid w:val="00CA14E7"/>
    <w:rsid w:val="00CA167E"/>
    <w:rsid w:val="00CA1692"/>
    <w:rsid w:val="00CA1796"/>
    <w:rsid w:val="00CA1929"/>
    <w:rsid w:val="00CA1945"/>
    <w:rsid w:val="00CA1AC0"/>
    <w:rsid w:val="00CA1AC6"/>
    <w:rsid w:val="00CA1B78"/>
    <w:rsid w:val="00CA1C66"/>
    <w:rsid w:val="00CA1C69"/>
    <w:rsid w:val="00CA1E6B"/>
    <w:rsid w:val="00CA2034"/>
    <w:rsid w:val="00CA20C6"/>
    <w:rsid w:val="00CA224E"/>
    <w:rsid w:val="00CA22A2"/>
    <w:rsid w:val="00CA232C"/>
    <w:rsid w:val="00CA234C"/>
    <w:rsid w:val="00CA2457"/>
    <w:rsid w:val="00CA2691"/>
    <w:rsid w:val="00CA2767"/>
    <w:rsid w:val="00CA2B93"/>
    <w:rsid w:val="00CA2CA6"/>
    <w:rsid w:val="00CA2CE2"/>
    <w:rsid w:val="00CA2EED"/>
    <w:rsid w:val="00CA3004"/>
    <w:rsid w:val="00CA304B"/>
    <w:rsid w:val="00CA30FB"/>
    <w:rsid w:val="00CA326D"/>
    <w:rsid w:val="00CA3308"/>
    <w:rsid w:val="00CA3391"/>
    <w:rsid w:val="00CA33C5"/>
    <w:rsid w:val="00CA3539"/>
    <w:rsid w:val="00CA354D"/>
    <w:rsid w:val="00CA35DA"/>
    <w:rsid w:val="00CA3605"/>
    <w:rsid w:val="00CA3696"/>
    <w:rsid w:val="00CA36E5"/>
    <w:rsid w:val="00CA36F4"/>
    <w:rsid w:val="00CA3741"/>
    <w:rsid w:val="00CA37FA"/>
    <w:rsid w:val="00CA38B7"/>
    <w:rsid w:val="00CA390A"/>
    <w:rsid w:val="00CA3B03"/>
    <w:rsid w:val="00CA3BCD"/>
    <w:rsid w:val="00CA40F8"/>
    <w:rsid w:val="00CA4109"/>
    <w:rsid w:val="00CA41F1"/>
    <w:rsid w:val="00CA427E"/>
    <w:rsid w:val="00CA433C"/>
    <w:rsid w:val="00CA4360"/>
    <w:rsid w:val="00CA437B"/>
    <w:rsid w:val="00CA43D1"/>
    <w:rsid w:val="00CA4647"/>
    <w:rsid w:val="00CA48F5"/>
    <w:rsid w:val="00CA4A2B"/>
    <w:rsid w:val="00CA4A3C"/>
    <w:rsid w:val="00CA4AC0"/>
    <w:rsid w:val="00CA4D0F"/>
    <w:rsid w:val="00CA4D51"/>
    <w:rsid w:val="00CA4DC4"/>
    <w:rsid w:val="00CA4F91"/>
    <w:rsid w:val="00CA5050"/>
    <w:rsid w:val="00CA5068"/>
    <w:rsid w:val="00CA50DE"/>
    <w:rsid w:val="00CA513A"/>
    <w:rsid w:val="00CA5333"/>
    <w:rsid w:val="00CA53B6"/>
    <w:rsid w:val="00CA54B6"/>
    <w:rsid w:val="00CA54F9"/>
    <w:rsid w:val="00CA5500"/>
    <w:rsid w:val="00CA556A"/>
    <w:rsid w:val="00CA5658"/>
    <w:rsid w:val="00CA57EA"/>
    <w:rsid w:val="00CA5832"/>
    <w:rsid w:val="00CA5982"/>
    <w:rsid w:val="00CA59C6"/>
    <w:rsid w:val="00CA59F5"/>
    <w:rsid w:val="00CA5B29"/>
    <w:rsid w:val="00CA5D55"/>
    <w:rsid w:val="00CA5DC8"/>
    <w:rsid w:val="00CA5FC6"/>
    <w:rsid w:val="00CA603D"/>
    <w:rsid w:val="00CA6092"/>
    <w:rsid w:val="00CA60F6"/>
    <w:rsid w:val="00CA6198"/>
    <w:rsid w:val="00CA6231"/>
    <w:rsid w:val="00CA6350"/>
    <w:rsid w:val="00CA647B"/>
    <w:rsid w:val="00CA64D6"/>
    <w:rsid w:val="00CA64F1"/>
    <w:rsid w:val="00CA66DD"/>
    <w:rsid w:val="00CA672F"/>
    <w:rsid w:val="00CA6730"/>
    <w:rsid w:val="00CA6773"/>
    <w:rsid w:val="00CA6A3C"/>
    <w:rsid w:val="00CA6AB7"/>
    <w:rsid w:val="00CA6C69"/>
    <w:rsid w:val="00CA6C71"/>
    <w:rsid w:val="00CA6CE6"/>
    <w:rsid w:val="00CA6EAA"/>
    <w:rsid w:val="00CA6ECD"/>
    <w:rsid w:val="00CA7127"/>
    <w:rsid w:val="00CA715C"/>
    <w:rsid w:val="00CA7295"/>
    <w:rsid w:val="00CA733E"/>
    <w:rsid w:val="00CA7419"/>
    <w:rsid w:val="00CA750B"/>
    <w:rsid w:val="00CA7545"/>
    <w:rsid w:val="00CA7685"/>
    <w:rsid w:val="00CA76D2"/>
    <w:rsid w:val="00CA79FC"/>
    <w:rsid w:val="00CA7A67"/>
    <w:rsid w:val="00CA7E08"/>
    <w:rsid w:val="00CA7E31"/>
    <w:rsid w:val="00CA7E67"/>
    <w:rsid w:val="00CA7E6C"/>
    <w:rsid w:val="00CA7F1C"/>
    <w:rsid w:val="00CA7FEB"/>
    <w:rsid w:val="00CA7FF5"/>
    <w:rsid w:val="00CB02A1"/>
    <w:rsid w:val="00CB0394"/>
    <w:rsid w:val="00CB04B8"/>
    <w:rsid w:val="00CB0577"/>
    <w:rsid w:val="00CB0592"/>
    <w:rsid w:val="00CB0692"/>
    <w:rsid w:val="00CB0788"/>
    <w:rsid w:val="00CB0889"/>
    <w:rsid w:val="00CB09AA"/>
    <w:rsid w:val="00CB09F8"/>
    <w:rsid w:val="00CB0A51"/>
    <w:rsid w:val="00CB0CD8"/>
    <w:rsid w:val="00CB0DB0"/>
    <w:rsid w:val="00CB0FDB"/>
    <w:rsid w:val="00CB1089"/>
    <w:rsid w:val="00CB112B"/>
    <w:rsid w:val="00CB1163"/>
    <w:rsid w:val="00CB1257"/>
    <w:rsid w:val="00CB1324"/>
    <w:rsid w:val="00CB158F"/>
    <w:rsid w:val="00CB15CD"/>
    <w:rsid w:val="00CB164A"/>
    <w:rsid w:val="00CB168B"/>
    <w:rsid w:val="00CB16D8"/>
    <w:rsid w:val="00CB17C8"/>
    <w:rsid w:val="00CB1AD2"/>
    <w:rsid w:val="00CB1B3E"/>
    <w:rsid w:val="00CB1CDB"/>
    <w:rsid w:val="00CB1CFF"/>
    <w:rsid w:val="00CB1E03"/>
    <w:rsid w:val="00CB1F5B"/>
    <w:rsid w:val="00CB2087"/>
    <w:rsid w:val="00CB233B"/>
    <w:rsid w:val="00CB23BE"/>
    <w:rsid w:val="00CB2412"/>
    <w:rsid w:val="00CB2468"/>
    <w:rsid w:val="00CB24E7"/>
    <w:rsid w:val="00CB2521"/>
    <w:rsid w:val="00CB2577"/>
    <w:rsid w:val="00CB260B"/>
    <w:rsid w:val="00CB26C7"/>
    <w:rsid w:val="00CB2740"/>
    <w:rsid w:val="00CB27D7"/>
    <w:rsid w:val="00CB28A2"/>
    <w:rsid w:val="00CB28F6"/>
    <w:rsid w:val="00CB2908"/>
    <w:rsid w:val="00CB2AA6"/>
    <w:rsid w:val="00CB2B29"/>
    <w:rsid w:val="00CB2B51"/>
    <w:rsid w:val="00CB2B75"/>
    <w:rsid w:val="00CB2B8B"/>
    <w:rsid w:val="00CB2BA0"/>
    <w:rsid w:val="00CB2C28"/>
    <w:rsid w:val="00CB2C43"/>
    <w:rsid w:val="00CB2CDA"/>
    <w:rsid w:val="00CB2D4B"/>
    <w:rsid w:val="00CB2D64"/>
    <w:rsid w:val="00CB2E77"/>
    <w:rsid w:val="00CB2ED9"/>
    <w:rsid w:val="00CB2F59"/>
    <w:rsid w:val="00CB2FBF"/>
    <w:rsid w:val="00CB2FC0"/>
    <w:rsid w:val="00CB3007"/>
    <w:rsid w:val="00CB3091"/>
    <w:rsid w:val="00CB3297"/>
    <w:rsid w:val="00CB33D2"/>
    <w:rsid w:val="00CB359C"/>
    <w:rsid w:val="00CB3648"/>
    <w:rsid w:val="00CB3726"/>
    <w:rsid w:val="00CB3730"/>
    <w:rsid w:val="00CB3800"/>
    <w:rsid w:val="00CB3A41"/>
    <w:rsid w:val="00CB3A6B"/>
    <w:rsid w:val="00CB3A78"/>
    <w:rsid w:val="00CB3ABB"/>
    <w:rsid w:val="00CB3B02"/>
    <w:rsid w:val="00CB3B68"/>
    <w:rsid w:val="00CB3C60"/>
    <w:rsid w:val="00CB3CA0"/>
    <w:rsid w:val="00CB3CE4"/>
    <w:rsid w:val="00CB3D04"/>
    <w:rsid w:val="00CB3D48"/>
    <w:rsid w:val="00CB3E80"/>
    <w:rsid w:val="00CB3E90"/>
    <w:rsid w:val="00CB3F93"/>
    <w:rsid w:val="00CB3FAE"/>
    <w:rsid w:val="00CB4067"/>
    <w:rsid w:val="00CB40DD"/>
    <w:rsid w:val="00CB4119"/>
    <w:rsid w:val="00CB4225"/>
    <w:rsid w:val="00CB4275"/>
    <w:rsid w:val="00CB43BC"/>
    <w:rsid w:val="00CB447E"/>
    <w:rsid w:val="00CB465A"/>
    <w:rsid w:val="00CB4811"/>
    <w:rsid w:val="00CB4839"/>
    <w:rsid w:val="00CB493F"/>
    <w:rsid w:val="00CB496C"/>
    <w:rsid w:val="00CB4AF5"/>
    <w:rsid w:val="00CB4B3A"/>
    <w:rsid w:val="00CB4D3E"/>
    <w:rsid w:val="00CB4DD8"/>
    <w:rsid w:val="00CB4E66"/>
    <w:rsid w:val="00CB4EFA"/>
    <w:rsid w:val="00CB4F28"/>
    <w:rsid w:val="00CB4F3C"/>
    <w:rsid w:val="00CB4FB6"/>
    <w:rsid w:val="00CB509A"/>
    <w:rsid w:val="00CB5104"/>
    <w:rsid w:val="00CB512E"/>
    <w:rsid w:val="00CB5328"/>
    <w:rsid w:val="00CB53AD"/>
    <w:rsid w:val="00CB53D0"/>
    <w:rsid w:val="00CB53E4"/>
    <w:rsid w:val="00CB5456"/>
    <w:rsid w:val="00CB569F"/>
    <w:rsid w:val="00CB5853"/>
    <w:rsid w:val="00CB58D6"/>
    <w:rsid w:val="00CB59A0"/>
    <w:rsid w:val="00CB5ADA"/>
    <w:rsid w:val="00CB5C0F"/>
    <w:rsid w:val="00CB5EB2"/>
    <w:rsid w:val="00CB6204"/>
    <w:rsid w:val="00CB6314"/>
    <w:rsid w:val="00CB632E"/>
    <w:rsid w:val="00CB636C"/>
    <w:rsid w:val="00CB63AC"/>
    <w:rsid w:val="00CB6847"/>
    <w:rsid w:val="00CB6858"/>
    <w:rsid w:val="00CB69D0"/>
    <w:rsid w:val="00CB6FDA"/>
    <w:rsid w:val="00CB70A4"/>
    <w:rsid w:val="00CB7106"/>
    <w:rsid w:val="00CB711F"/>
    <w:rsid w:val="00CB7153"/>
    <w:rsid w:val="00CB7168"/>
    <w:rsid w:val="00CB7259"/>
    <w:rsid w:val="00CB7376"/>
    <w:rsid w:val="00CB751B"/>
    <w:rsid w:val="00CB7774"/>
    <w:rsid w:val="00CB799B"/>
    <w:rsid w:val="00CB7D14"/>
    <w:rsid w:val="00CB7D45"/>
    <w:rsid w:val="00CB7D50"/>
    <w:rsid w:val="00CB7DB6"/>
    <w:rsid w:val="00CB7FB8"/>
    <w:rsid w:val="00CC005B"/>
    <w:rsid w:val="00CC00D4"/>
    <w:rsid w:val="00CC01D4"/>
    <w:rsid w:val="00CC0283"/>
    <w:rsid w:val="00CC05E5"/>
    <w:rsid w:val="00CC080E"/>
    <w:rsid w:val="00CC0925"/>
    <w:rsid w:val="00CC0A25"/>
    <w:rsid w:val="00CC0D50"/>
    <w:rsid w:val="00CC0E4D"/>
    <w:rsid w:val="00CC0E60"/>
    <w:rsid w:val="00CC10A9"/>
    <w:rsid w:val="00CC1115"/>
    <w:rsid w:val="00CC114B"/>
    <w:rsid w:val="00CC11E6"/>
    <w:rsid w:val="00CC11EC"/>
    <w:rsid w:val="00CC143A"/>
    <w:rsid w:val="00CC156F"/>
    <w:rsid w:val="00CC1724"/>
    <w:rsid w:val="00CC1751"/>
    <w:rsid w:val="00CC1752"/>
    <w:rsid w:val="00CC175A"/>
    <w:rsid w:val="00CC1887"/>
    <w:rsid w:val="00CC1899"/>
    <w:rsid w:val="00CC190B"/>
    <w:rsid w:val="00CC1AA4"/>
    <w:rsid w:val="00CC1DF2"/>
    <w:rsid w:val="00CC1FE6"/>
    <w:rsid w:val="00CC203B"/>
    <w:rsid w:val="00CC21DD"/>
    <w:rsid w:val="00CC21EE"/>
    <w:rsid w:val="00CC2285"/>
    <w:rsid w:val="00CC2296"/>
    <w:rsid w:val="00CC229F"/>
    <w:rsid w:val="00CC2371"/>
    <w:rsid w:val="00CC2393"/>
    <w:rsid w:val="00CC24DB"/>
    <w:rsid w:val="00CC2604"/>
    <w:rsid w:val="00CC279B"/>
    <w:rsid w:val="00CC2965"/>
    <w:rsid w:val="00CC2B16"/>
    <w:rsid w:val="00CC2E52"/>
    <w:rsid w:val="00CC2F52"/>
    <w:rsid w:val="00CC2F60"/>
    <w:rsid w:val="00CC2F6E"/>
    <w:rsid w:val="00CC2FCF"/>
    <w:rsid w:val="00CC300D"/>
    <w:rsid w:val="00CC301F"/>
    <w:rsid w:val="00CC3127"/>
    <w:rsid w:val="00CC31A5"/>
    <w:rsid w:val="00CC3259"/>
    <w:rsid w:val="00CC3379"/>
    <w:rsid w:val="00CC33B6"/>
    <w:rsid w:val="00CC3737"/>
    <w:rsid w:val="00CC385B"/>
    <w:rsid w:val="00CC390B"/>
    <w:rsid w:val="00CC3937"/>
    <w:rsid w:val="00CC393E"/>
    <w:rsid w:val="00CC39C2"/>
    <w:rsid w:val="00CC3AFA"/>
    <w:rsid w:val="00CC3DF7"/>
    <w:rsid w:val="00CC3DFD"/>
    <w:rsid w:val="00CC40D1"/>
    <w:rsid w:val="00CC4153"/>
    <w:rsid w:val="00CC43D3"/>
    <w:rsid w:val="00CC44D0"/>
    <w:rsid w:val="00CC44E8"/>
    <w:rsid w:val="00CC45D1"/>
    <w:rsid w:val="00CC45D9"/>
    <w:rsid w:val="00CC48EF"/>
    <w:rsid w:val="00CC4932"/>
    <w:rsid w:val="00CC4951"/>
    <w:rsid w:val="00CC49C5"/>
    <w:rsid w:val="00CC4B0D"/>
    <w:rsid w:val="00CC4C3A"/>
    <w:rsid w:val="00CC4C57"/>
    <w:rsid w:val="00CC4EDB"/>
    <w:rsid w:val="00CC4EF1"/>
    <w:rsid w:val="00CC4FE4"/>
    <w:rsid w:val="00CC51A5"/>
    <w:rsid w:val="00CC52B1"/>
    <w:rsid w:val="00CC530A"/>
    <w:rsid w:val="00CC535E"/>
    <w:rsid w:val="00CC5434"/>
    <w:rsid w:val="00CC5445"/>
    <w:rsid w:val="00CC54DA"/>
    <w:rsid w:val="00CC54EB"/>
    <w:rsid w:val="00CC5650"/>
    <w:rsid w:val="00CC5791"/>
    <w:rsid w:val="00CC57DF"/>
    <w:rsid w:val="00CC58A2"/>
    <w:rsid w:val="00CC5948"/>
    <w:rsid w:val="00CC59D5"/>
    <w:rsid w:val="00CC5AD3"/>
    <w:rsid w:val="00CC5B21"/>
    <w:rsid w:val="00CC5BFD"/>
    <w:rsid w:val="00CC5D57"/>
    <w:rsid w:val="00CC5D5E"/>
    <w:rsid w:val="00CC5EF4"/>
    <w:rsid w:val="00CC60FF"/>
    <w:rsid w:val="00CC61A6"/>
    <w:rsid w:val="00CC6323"/>
    <w:rsid w:val="00CC64B7"/>
    <w:rsid w:val="00CC655F"/>
    <w:rsid w:val="00CC6715"/>
    <w:rsid w:val="00CC6844"/>
    <w:rsid w:val="00CC69AE"/>
    <w:rsid w:val="00CC6A7B"/>
    <w:rsid w:val="00CC6AEE"/>
    <w:rsid w:val="00CC6B9F"/>
    <w:rsid w:val="00CC6CA7"/>
    <w:rsid w:val="00CC6E01"/>
    <w:rsid w:val="00CC6ED7"/>
    <w:rsid w:val="00CC6F35"/>
    <w:rsid w:val="00CC7024"/>
    <w:rsid w:val="00CC7108"/>
    <w:rsid w:val="00CC714F"/>
    <w:rsid w:val="00CC71F4"/>
    <w:rsid w:val="00CC728D"/>
    <w:rsid w:val="00CC72EA"/>
    <w:rsid w:val="00CC73D4"/>
    <w:rsid w:val="00CC7476"/>
    <w:rsid w:val="00CC7753"/>
    <w:rsid w:val="00CC780E"/>
    <w:rsid w:val="00CC79A1"/>
    <w:rsid w:val="00CC79D6"/>
    <w:rsid w:val="00CC7AF8"/>
    <w:rsid w:val="00CC7E87"/>
    <w:rsid w:val="00CC7EB9"/>
    <w:rsid w:val="00CC7FAA"/>
    <w:rsid w:val="00CD00CF"/>
    <w:rsid w:val="00CD01F8"/>
    <w:rsid w:val="00CD025E"/>
    <w:rsid w:val="00CD06CE"/>
    <w:rsid w:val="00CD070F"/>
    <w:rsid w:val="00CD0785"/>
    <w:rsid w:val="00CD0841"/>
    <w:rsid w:val="00CD0853"/>
    <w:rsid w:val="00CD0A17"/>
    <w:rsid w:val="00CD0B38"/>
    <w:rsid w:val="00CD0B61"/>
    <w:rsid w:val="00CD0BE7"/>
    <w:rsid w:val="00CD0BE8"/>
    <w:rsid w:val="00CD0E0A"/>
    <w:rsid w:val="00CD0EC4"/>
    <w:rsid w:val="00CD0F06"/>
    <w:rsid w:val="00CD0F77"/>
    <w:rsid w:val="00CD1067"/>
    <w:rsid w:val="00CD1133"/>
    <w:rsid w:val="00CD1361"/>
    <w:rsid w:val="00CD14E1"/>
    <w:rsid w:val="00CD1616"/>
    <w:rsid w:val="00CD180C"/>
    <w:rsid w:val="00CD1879"/>
    <w:rsid w:val="00CD18D6"/>
    <w:rsid w:val="00CD194C"/>
    <w:rsid w:val="00CD1966"/>
    <w:rsid w:val="00CD1B61"/>
    <w:rsid w:val="00CD1C10"/>
    <w:rsid w:val="00CD1C63"/>
    <w:rsid w:val="00CD1CBE"/>
    <w:rsid w:val="00CD1D16"/>
    <w:rsid w:val="00CD1E98"/>
    <w:rsid w:val="00CD20CA"/>
    <w:rsid w:val="00CD23E0"/>
    <w:rsid w:val="00CD2415"/>
    <w:rsid w:val="00CD2563"/>
    <w:rsid w:val="00CD25C6"/>
    <w:rsid w:val="00CD2749"/>
    <w:rsid w:val="00CD27B5"/>
    <w:rsid w:val="00CD27EB"/>
    <w:rsid w:val="00CD2815"/>
    <w:rsid w:val="00CD287B"/>
    <w:rsid w:val="00CD28D3"/>
    <w:rsid w:val="00CD2969"/>
    <w:rsid w:val="00CD2993"/>
    <w:rsid w:val="00CD2A4E"/>
    <w:rsid w:val="00CD2C98"/>
    <w:rsid w:val="00CD2D4F"/>
    <w:rsid w:val="00CD2D69"/>
    <w:rsid w:val="00CD2D7C"/>
    <w:rsid w:val="00CD2F55"/>
    <w:rsid w:val="00CD315B"/>
    <w:rsid w:val="00CD3180"/>
    <w:rsid w:val="00CD3353"/>
    <w:rsid w:val="00CD337C"/>
    <w:rsid w:val="00CD35CC"/>
    <w:rsid w:val="00CD3658"/>
    <w:rsid w:val="00CD370B"/>
    <w:rsid w:val="00CD377C"/>
    <w:rsid w:val="00CD38D1"/>
    <w:rsid w:val="00CD391B"/>
    <w:rsid w:val="00CD3922"/>
    <w:rsid w:val="00CD3996"/>
    <w:rsid w:val="00CD39B0"/>
    <w:rsid w:val="00CD3A21"/>
    <w:rsid w:val="00CD3AA7"/>
    <w:rsid w:val="00CD3ABE"/>
    <w:rsid w:val="00CD3BCB"/>
    <w:rsid w:val="00CD3C20"/>
    <w:rsid w:val="00CD3D12"/>
    <w:rsid w:val="00CD3FED"/>
    <w:rsid w:val="00CD4344"/>
    <w:rsid w:val="00CD4561"/>
    <w:rsid w:val="00CD45EC"/>
    <w:rsid w:val="00CD46C3"/>
    <w:rsid w:val="00CD4748"/>
    <w:rsid w:val="00CD48B1"/>
    <w:rsid w:val="00CD499F"/>
    <w:rsid w:val="00CD4B8F"/>
    <w:rsid w:val="00CD4C2A"/>
    <w:rsid w:val="00CD4D07"/>
    <w:rsid w:val="00CD519A"/>
    <w:rsid w:val="00CD51E4"/>
    <w:rsid w:val="00CD5258"/>
    <w:rsid w:val="00CD5264"/>
    <w:rsid w:val="00CD536D"/>
    <w:rsid w:val="00CD54BA"/>
    <w:rsid w:val="00CD54D8"/>
    <w:rsid w:val="00CD54E8"/>
    <w:rsid w:val="00CD555D"/>
    <w:rsid w:val="00CD56AE"/>
    <w:rsid w:val="00CD56E3"/>
    <w:rsid w:val="00CD56F7"/>
    <w:rsid w:val="00CD572C"/>
    <w:rsid w:val="00CD57FF"/>
    <w:rsid w:val="00CD5859"/>
    <w:rsid w:val="00CD585B"/>
    <w:rsid w:val="00CD58B6"/>
    <w:rsid w:val="00CD5901"/>
    <w:rsid w:val="00CD5903"/>
    <w:rsid w:val="00CD5A28"/>
    <w:rsid w:val="00CD5A73"/>
    <w:rsid w:val="00CD5B6B"/>
    <w:rsid w:val="00CD5B9C"/>
    <w:rsid w:val="00CD5D2D"/>
    <w:rsid w:val="00CD5DDF"/>
    <w:rsid w:val="00CD5F9B"/>
    <w:rsid w:val="00CD6108"/>
    <w:rsid w:val="00CD620F"/>
    <w:rsid w:val="00CD629D"/>
    <w:rsid w:val="00CD64D8"/>
    <w:rsid w:val="00CD6863"/>
    <w:rsid w:val="00CD6967"/>
    <w:rsid w:val="00CD6A30"/>
    <w:rsid w:val="00CD6B46"/>
    <w:rsid w:val="00CD6D62"/>
    <w:rsid w:val="00CD6ECD"/>
    <w:rsid w:val="00CD7018"/>
    <w:rsid w:val="00CD72BC"/>
    <w:rsid w:val="00CD7717"/>
    <w:rsid w:val="00CD774C"/>
    <w:rsid w:val="00CD77A3"/>
    <w:rsid w:val="00CD77CA"/>
    <w:rsid w:val="00CD789E"/>
    <w:rsid w:val="00CD78F4"/>
    <w:rsid w:val="00CD7B0F"/>
    <w:rsid w:val="00CD7B4E"/>
    <w:rsid w:val="00CD7D49"/>
    <w:rsid w:val="00CD7D74"/>
    <w:rsid w:val="00CD7DA1"/>
    <w:rsid w:val="00CD88CF"/>
    <w:rsid w:val="00CE004E"/>
    <w:rsid w:val="00CE00F6"/>
    <w:rsid w:val="00CE0241"/>
    <w:rsid w:val="00CE0308"/>
    <w:rsid w:val="00CE03B7"/>
    <w:rsid w:val="00CE0408"/>
    <w:rsid w:val="00CE04A4"/>
    <w:rsid w:val="00CE04E6"/>
    <w:rsid w:val="00CE058D"/>
    <w:rsid w:val="00CE0593"/>
    <w:rsid w:val="00CE0595"/>
    <w:rsid w:val="00CE0634"/>
    <w:rsid w:val="00CE0746"/>
    <w:rsid w:val="00CE0760"/>
    <w:rsid w:val="00CE0996"/>
    <w:rsid w:val="00CE09A0"/>
    <w:rsid w:val="00CE09D9"/>
    <w:rsid w:val="00CE0A44"/>
    <w:rsid w:val="00CE0AD8"/>
    <w:rsid w:val="00CE0BF3"/>
    <w:rsid w:val="00CE0C7C"/>
    <w:rsid w:val="00CE0C8C"/>
    <w:rsid w:val="00CE0E3C"/>
    <w:rsid w:val="00CE1025"/>
    <w:rsid w:val="00CE105B"/>
    <w:rsid w:val="00CE1071"/>
    <w:rsid w:val="00CE1139"/>
    <w:rsid w:val="00CE1272"/>
    <w:rsid w:val="00CE1299"/>
    <w:rsid w:val="00CE1326"/>
    <w:rsid w:val="00CE1469"/>
    <w:rsid w:val="00CE14B5"/>
    <w:rsid w:val="00CE159C"/>
    <w:rsid w:val="00CE15BA"/>
    <w:rsid w:val="00CE1659"/>
    <w:rsid w:val="00CE17AB"/>
    <w:rsid w:val="00CE17C9"/>
    <w:rsid w:val="00CE17F0"/>
    <w:rsid w:val="00CE1B94"/>
    <w:rsid w:val="00CE1C46"/>
    <w:rsid w:val="00CE1D6A"/>
    <w:rsid w:val="00CE1D94"/>
    <w:rsid w:val="00CE1E34"/>
    <w:rsid w:val="00CE1EFF"/>
    <w:rsid w:val="00CE1F2B"/>
    <w:rsid w:val="00CE1F96"/>
    <w:rsid w:val="00CE2037"/>
    <w:rsid w:val="00CE2092"/>
    <w:rsid w:val="00CE21CF"/>
    <w:rsid w:val="00CE22FD"/>
    <w:rsid w:val="00CE2356"/>
    <w:rsid w:val="00CE239E"/>
    <w:rsid w:val="00CE273F"/>
    <w:rsid w:val="00CE27DC"/>
    <w:rsid w:val="00CE2B47"/>
    <w:rsid w:val="00CE2B6E"/>
    <w:rsid w:val="00CE2B77"/>
    <w:rsid w:val="00CE2B93"/>
    <w:rsid w:val="00CE2CF9"/>
    <w:rsid w:val="00CE2D10"/>
    <w:rsid w:val="00CE2D9E"/>
    <w:rsid w:val="00CE2DE4"/>
    <w:rsid w:val="00CE2EB9"/>
    <w:rsid w:val="00CE2EBC"/>
    <w:rsid w:val="00CE2F66"/>
    <w:rsid w:val="00CE2F9C"/>
    <w:rsid w:val="00CE2FC8"/>
    <w:rsid w:val="00CE3297"/>
    <w:rsid w:val="00CE3379"/>
    <w:rsid w:val="00CE345C"/>
    <w:rsid w:val="00CE3478"/>
    <w:rsid w:val="00CE34E6"/>
    <w:rsid w:val="00CE3540"/>
    <w:rsid w:val="00CE3668"/>
    <w:rsid w:val="00CE3710"/>
    <w:rsid w:val="00CE3834"/>
    <w:rsid w:val="00CE383A"/>
    <w:rsid w:val="00CE38DC"/>
    <w:rsid w:val="00CE3B1C"/>
    <w:rsid w:val="00CE3C96"/>
    <w:rsid w:val="00CE3D26"/>
    <w:rsid w:val="00CE3DD1"/>
    <w:rsid w:val="00CE3E39"/>
    <w:rsid w:val="00CE3EF1"/>
    <w:rsid w:val="00CE41B6"/>
    <w:rsid w:val="00CE41EA"/>
    <w:rsid w:val="00CE4296"/>
    <w:rsid w:val="00CE438B"/>
    <w:rsid w:val="00CE43A0"/>
    <w:rsid w:val="00CE43A5"/>
    <w:rsid w:val="00CE469F"/>
    <w:rsid w:val="00CE46A2"/>
    <w:rsid w:val="00CE470B"/>
    <w:rsid w:val="00CE485E"/>
    <w:rsid w:val="00CE4943"/>
    <w:rsid w:val="00CE4944"/>
    <w:rsid w:val="00CE4A96"/>
    <w:rsid w:val="00CE4B7A"/>
    <w:rsid w:val="00CE4BC0"/>
    <w:rsid w:val="00CE4F3A"/>
    <w:rsid w:val="00CE4FB5"/>
    <w:rsid w:val="00CE4FE5"/>
    <w:rsid w:val="00CE4FF9"/>
    <w:rsid w:val="00CE51CD"/>
    <w:rsid w:val="00CE522B"/>
    <w:rsid w:val="00CE52B0"/>
    <w:rsid w:val="00CE5319"/>
    <w:rsid w:val="00CE5396"/>
    <w:rsid w:val="00CE5418"/>
    <w:rsid w:val="00CE54B3"/>
    <w:rsid w:val="00CE5700"/>
    <w:rsid w:val="00CE5856"/>
    <w:rsid w:val="00CE58E8"/>
    <w:rsid w:val="00CE591C"/>
    <w:rsid w:val="00CE5C61"/>
    <w:rsid w:val="00CE5D85"/>
    <w:rsid w:val="00CE5FE0"/>
    <w:rsid w:val="00CE602B"/>
    <w:rsid w:val="00CE60CF"/>
    <w:rsid w:val="00CE6501"/>
    <w:rsid w:val="00CE6636"/>
    <w:rsid w:val="00CE673C"/>
    <w:rsid w:val="00CE6844"/>
    <w:rsid w:val="00CE6979"/>
    <w:rsid w:val="00CE6ACB"/>
    <w:rsid w:val="00CE6B48"/>
    <w:rsid w:val="00CE6C46"/>
    <w:rsid w:val="00CE6DE1"/>
    <w:rsid w:val="00CE6EA4"/>
    <w:rsid w:val="00CE6F38"/>
    <w:rsid w:val="00CE7127"/>
    <w:rsid w:val="00CE71A8"/>
    <w:rsid w:val="00CE71D4"/>
    <w:rsid w:val="00CE72F8"/>
    <w:rsid w:val="00CE7380"/>
    <w:rsid w:val="00CE73FF"/>
    <w:rsid w:val="00CE7499"/>
    <w:rsid w:val="00CE75A1"/>
    <w:rsid w:val="00CE760A"/>
    <w:rsid w:val="00CE76A5"/>
    <w:rsid w:val="00CE7768"/>
    <w:rsid w:val="00CE78CC"/>
    <w:rsid w:val="00CE7910"/>
    <w:rsid w:val="00CE79C7"/>
    <w:rsid w:val="00CE7A63"/>
    <w:rsid w:val="00CE7AA8"/>
    <w:rsid w:val="00CE7AD5"/>
    <w:rsid w:val="00CE7BCB"/>
    <w:rsid w:val="00CE7BE0"/>
    <w:rsid w:val="00CE7CA5"/>
    <w:rsid w:val="00CE7CCD"/>
    <w:rsid w:val="00CE7DF5"/>
    <w:rsid w:val="00CE7EF1"/>
    <w:rsid w:val="00CE7F3B"/>
    <w:rsid w:val="00CE7F5A"/>
    <w:rsid w:val="00CE7FAC"/>
    <w:rsid w:val="00CE7FD2"/>
    <w:rsid w:val="00CF0113"/>
    <w:rsid w:val="00CF0226"/>
    <w:rsid w:val="00CF03F7"/>
    <w:rsid w:val="00CF05CE"/>
    <w:rsid w:val="00CF0631"/>
    <w:rsid w:val="00CF08FA"/>
    <w:rsid w:val="00CF097A"/>
    <w:rsid w:val="00CF097F"/>
    <w:rsid w:val="00CF0A05"/>
    <w:rsid w:val="00CF0B18"/>
    <w:rsid w:val="00CF0BFF"/>
    <w:rsid w:val="00CF0C92"/>
    <w:rsid w:val="00CF0E9D"/>
    <w:rsid w:val="00CF0F96"/>
    <w:rsid w:val="00CF1185"/>
    <w:rsid w:val="00CF11EA"/>
    <w:rsid w:val="00CF137E"/>
    <w:rsid w:val="00CF1455"/>
    <w:rsid w:val="00CF14C9"/>
    <w:rsid w:val="00CF15F4"/>
    <w:rsid w:val="00CF16AA"/>
    <w:rsid w:val="00CF17E0"/>
    <w:rsid w:val="00CF185F"/>
    <w:rsid w:val="00CF1A75"/>
    <w:rsid w:val="00CF1E82"/>
    <w:rsid w:val="00CF1E9F"/>
    <w:rsid w:val="00CF1F29"/>
    <w:rsid w:val="00CF1FD3"/>
    <w:rsid w:val="00CF1FE2"/>
    <w:rsid w:val="00CF2048"/>
    <w:rsid w:val="00CF20A9"/>
    <w:rsid w:val="00CF2199"/>
    <w:rsid w:val="00CF21B5"/>
    <w:rsid w:val="00CF21C7"/>
    <w:rsid w:val="00CF2460"/>
    <w:rsid w:val="00CF24F5"/>
    <w:rsid w:val="00CF2513"/>
    <w:rsid w:val="00CF258C"/>
    <w:rsid w:val="00CF26C1"/>
    <w:rsid w:val="00CF26C4"/>
    <w:rsid w:val="00CF279F"/>
    <w:rsid w:val="00CF282A"/>
    <w:rsid w:val="00CF298E"/>
    <w:rsid w:val="00CF2A4A"/>
    <w:rsid w:val="00CF2ED2"/>
    <w:rsid w:val="00CF2EF6"/>
    <w:rsid w:val="00CF2FBA"/>
    <w:rsid w:val="00CF30BC"/>
    <w:rsid w:val="00CF3145"/>
    <w:rsid w:val="00CF3172"/>
    <w:rsid w:val="00CF3237"/>
    <w:rsid w:val="00CF339B"/>
    <w:rsid w:val="00CF35E6"/>
    <w:rsid w:val="00CF3626"/>
    <w:rsid w:val="00CF3674"/>
    <w:rsid w:val="00CF376E"/>
    <w:rsid w:val="00CF391A"/>
    <w:rsid w:val="00CF3A08"/>
    <w:rsid w:val="00CF3B80"/>
    <w:rsid w:val="00CF3D84"/>
    <w:rsid w:val="00CF3E63"/>
    <w:rsid w:val="00CF3FBB"/>
    <w:rsid w:val="00CF3FFB"/>
    <w:rsid w:val="00CF4259"/>
    <w:rsid w:val="00CF4307"/>
    <w:rsid w:val="00CF4311"/>
    <w:rsid w:val="00CF4375"/>
    <w:rsid w:val="00CF4376"/>
    <w:rsid w:val="00CF4432"/>
    <w:rsid w:val="00CF446A"/>
    <w:rsid w:val="00CF4871"/>
    <w:rsid w:val="00CF487A"/>
    <w:rsid w:val="00CF4A19"/>
    <w:rsid w:val="00CF4A5D"/>
    <w:rsid w:val="00CF4AD8"/>
    <w:rsid w:val="00CF4B0B"/>
    <w:rsid w:val="00CF4B11"/>
    <w:rsid w:val="00CF4BB2"/>
    <w:rsid w:val="00CF4BFC"/>
    <w:rsid w:val="00CF4C38"/>
    <w:rsid w:val="00CF4CAD"/>
    <w:rsid w:val="00CF4DE6"/>
    <w:rsid w:val="00CF4E97"/>
    <w:rsid w:val="00CF4F64"/>
    <w:rsid w:val="00CF4FAA"/>
    <w:rsid w:val="00CF4FC2"/>
    <w:rsid w:val="00CF5391"/>
    <w:rsid w:val="00CF55A1"/>
    <w:rsid w:val="00CF588F"/>
    <w:rsid w:val="00CF5896"/>
    <w:rsid w:val="00CF59C0"/>
    <w:rsid w:val="00CF5A24"/>
    <w:rsid w:val="00CF5BC8"/>
    <w:rsid w:val="00CF5D28"/>
    <w:rsid w:val="00CF5D58"/>
    <w:rsid w:val="00CF5DDD"/>
    <w:rsid w:val="00CF5F9B"/>
    <w:rsid w:val="00CF5FB5"/>
    <w:rsid w:val="00CF628B"/>
    <w:rsid w:val="00CF62DB"/>
    <w:rsid w:val="00CF67D1"/>
    <w:rsid w:val="00CF67FB"/>
    <w:rsid w:val="00CF6F59"/>
    <w:rsid w:val="00CF6FD5"/>
    <w:rsid w:val="00CF7165"/>
    <w:rsid w:val="00CF731B"/>
    <w:rsid w:val="00CF748E"/>
    <w:rsid w:val="00CF75B4"/>
    <w:rsid w:val="00CF761C"/>
    <w:rsid w:val="00CF76C1"/>
    <w:rsid w:val="00CF776B"/>
    <w:rsid w:val="00CF77FF"/>
    <w:rsid w:val="00CF7820"/>
    <w:rsid w:val="00CF7847"/>
    <w:rsid w:val="00CF7901"/>
    <w:rsid w:val="00CF79C9"/>
    <w:rsid w:val="00CF7A34"/>
    <w:rsid w:val="00CF7B7A"/>
    <w:rsid w:val="00CF7C2B"/>
    <w:rsid w:val="00CF7D53"/>
    <w:rsid w:val="00CF7D64"/>
    <w:rsid w:val="00CF7D72"/>
    <w:rsid w:val="00CF7D9F"/>
    <w:rsid w:val="00CF7F2D"/>
    <w:rsid w:val="00CF7FC2"/>
    <w:rsid w:val="00D0015C"/>
    <w:rsid w:val="00D00452"/>
    <w:rsid w:val="00D0053C"/>
    <w:rsid w:val="00D005AB"/>
    <w:rsid w:val="00D00615"/>
    <w:rsid w:val="00D0063F"/>
    <w:rsid w:val="00D00667"/>
    <w:rsid w:val="00D00C47"/>
    <w:rsid w:val="00D00C6B"/>
    <w:rsid w:val="00D00CC5"/>
    <w:rsid w:val="00D00D59"/>
    <w:rsid w:val="00D00DC8"/>
    <w:rsid w:val="00D00DD1"/>
    <w:rsid w:val="00D00E6F"/>
    <w:rsid w:val="00D00EF8"/>
    <w:rsid w:val="00D00FE2"/>
    <w:rsid w:val="00D0122D"/>
    <w:rsid w:val="00D01238"/>
    <w:rsid w:val="00D01442"/>
    <w:rsid w:val="00D01457"/>
    <w:rsid w:val="00D015E1"/>
    <w:rsid w:val="00D01673"/>
    <w:rsid w:val="00D016A5"/>
    <w:rsid w:val="00D0173F"/>
    <w:rsid w:val="00D017D5"/>
    <w:rsid w:val="00D01874"/>
    <w:rsid w:val="00D019E1"/>
    <w:rsid w:val="00D01AD5"/>
    <w:rsid w:val="00D01BD9"/>
    <w:rsid w:val="00D01C0A"/>
    <w:rsid w:val="00D01D9C"/>
    <w:rsid w:val="00D01E49"/>
    <w:rsid w:val="00D01F35"/>
    <w:rsid w:val="00D022D1"/>
    <w:rsid w:val="00D023AE"/>
    <w:rsid w:val="00D02600"/>
    <w:rsid w:val="00D026BE"/>
    <w:rsid w:val="00D0274B"/>
    <w:rsid w:val="00D0286A"/>
    <w:rsid w:val="00D02A0C"/>
    <w:rsid w:val="00D02BC8"/>
    <w:rsid w:val="00D02CD3"/>
    <w:rsid w:val="00D02D1E"/>
    <w:rsid w:val="00D02D53"/>
    <w:rsid w:val="00D02DE7"/>
    <w:rsid w:val="00D02E28"/>
    <w:rsid w:val="00D02E44"/>
    <w:rsid w:val="00D02E79"/>
    <w:rsid w:val="00D02EFE"/>
    <w:rsid w:val="00D03269"/>
    <w:rsid w:val="00D0327B"/>
    <w:rsid w:val="00D0338A"/>
    <w:rsid w:val="00D033CF"/>
    <w:rsid w:val="00D034B1"/>
    <w:rsid w:val="00D034C6"/>
    <w:rsid w:val="00D036FA"/>
    <w:rsid w:val="00D037F0"/>
    <w:rsid w:val="00D0385A"/>
    <w:rsid w:val="00D0385C"/>
    <w:rsid w:val="00D0386C"/>
    <w:rsid w:val="00D03930"/>
    <w:rsid w:val="00D03A9C"/>
    <w:rsid w:val="00D03B9A"/>
    <w:rsid w:val="00D03BE2"/>
    <w:rsid w:val="00D03D25"/>
    <w:rsid w:val="00D03D67"/>
    <w:rsid w:val="00D03DB5"/>
    <w:rsid w:val="00D03DDA"/>
    <w:rsid w:val="00D03ECA"/>
    <w:rsid w:val="00D0405D"/>
    <w:rsid w:val="00D041A3"/>
    <w:rsid w:val="00D04314"/>
    <w:rsid w:val="00D0434E"/>
    <w:rsid w:val="00D04468"/>
    <w:rsid w:val="00D044ED"/>
    <w:rsid w:val="00D04580"/>
    <w:rsid w:val="00D045BC"/>
    <w:rsid w:val="00D045F7"/>
    <w:rsid w:val="00D045F8"/>
    <w:rsid w:val="00D0466F"/>
    <w:rsid w:val="00D046A5"/>
    <w:rsid w:val="00D046DE"/>
    <w:rsid w:val="00D047AC"/>
    <w:rsid w:val="00D047E0"/>
    <w:rsid w:val="00D0486C"/>
    <w:rsid w:val="00D048A0"/>
    <w:rsid w:val="00D04A1D"/>
    <w:rsid w:val="00D04A4C"/>
    <w:rsid w:val="00D04A58"/>
    <w:rsid w:val="00D04B4C"/>
    <w:rsid w:val="00D04CF0"/>
    <w:rsid w:val="00D04D64"/>
    <w:rsid w:val="00D04DD1"/>
    <w:rsid w:val="00D04E05"/>
    <w:rsid w:val="00D04E21"/>
    <w:rsid w:val="00D04F79"/>
    <w:rsid w:val="00D0505B"/>
    <w:rsid w:val="00D05098"/>
    <w:rsid w:val="00D0512A"/>
    <w:rsid w:val="00D0513C"/>
    <w:rsid w:val="00D0519F"/>
    <w:rsid w:val="00D05301"/>
    <w:rsid w:val="00D053FC"/>
    <w:rsid w:val="00D05443"/>
    <w:rsid w:val="00D0558E"/>
    <w:rsid w:val="00D0565F"/>
    <w:rsid w:val="00D05758"/>
    <w:rsid w:val="00D057EF"/>
    <w:rsid w:val="00D0589E"/>
    <w:rsid w:val="00D05A52"/>
    <w:rsid w:val="00D05A6C"/>
    <w:rsid w:val="00D05B6B"/>
    <w:rsid w:val="00D05B91"/>
    <w:rsid w:val="00D05C4B"/>
    <w:rsid w:val="00D05C8E"/>
    <w:rsid w:val="00D05CF9"/>
    <w:rsid w:val="00D05D14"/>
    <w:rsid w:val="00D05DFA"/>
    <w:rsid w:val="00D0603C"/>
    <w:rsid w:val="00D06060"/>
    <w:rsid w:val="00D060B7"/>
    <w:rsid w:val="00D060DA"/>
    <w:rsid w:val="00D0621F"/>
    <w:rsid w:val="00D06225"/>
    <w:rsid w:val="00D062F7"/>
    <w:rsid w:val="00D063F0"/>
    <w:rsid w:val="00D06404"/>
    <w:rsid w:val="00D06488"/>
    <w:rsid w:val="00D0656C"/>
    <w:rsid w:val="00D06573"/>
    <w:rsid w:val="00D06783"/>
    <w:rsid w:val="00D067DE"/>
    <w:rsid w:val="00D06809"/>
    <w:rsid w:val="00D0687D"/>
    <w:rsid w:val="00D0693D"/>
    <w:rsid w:val="00D069FB"/>
    <w:rsid w:val="00D06A83"/>
    <w:rsid w:val="00D06B81"/>
    <w:rsid w:val="00D06D4A"/>
    <w:rsid w:val="00D06FE1"/>
    <w:rsid w:val="00D0712B"/>
    <w:rsid w:val="00D071A6"/>
    <w:rsid w:val="00D0748E"/>
    <w:rsid w:val="00D07597"/>
    <w:rsid w:val="00D0759B"/>
    <w:rsid w:val="00D076C4"/>
    <w:rsid w:val="00D0784C"/>
    <w:rsid w:val="00D07989"/>
    <w:rsid w:val="00D07A7E"/>
    <w:rsid w:val="00D07AE8"/>
    <w:rsid w:val="00D07BD0"/>
    <w:rsid w:val="00D07C16"/>
    <w:rsid w:val="00D07C4F"/>
    <w:rsid w:val="00D07D34"/>
    <w:rsid w:val="00D07DF9"/>
    <w:rsid w:val="00D0BEC0"/>
    <w:rsid w:val="00D10149"/>
    <w:rsid w:val="00D10185"/>
    <w:rsid w:val="00D102EC"/>
    <w:rsid w:val="00D10315"/>
    <w:rsid w:val="00D10490"/>
    <w:rsid w:val="00D10600"/>
    <w:rsid w:val="00D106D9"/>
    <w:rsid w:val="00D106DF"/>
    <w:rsid w:val="00D106E1"/>
    <w:rsid w:val="00D10764"/>
    <w:rsid w:val="00D10A61"/>
    <w:rsid w:val="00D10C15"/>
    <w:rsid w:val="00D10CFD"/>
    <w:rsid w:val="00D10D22"/>
    <w:rsid w:val="00D10D73"/>
    <w:rsid w:val="00D10DE3"/>
    <w:rsid w:val="00D10E6C"/>
    <w:rsid w:val="00D10F05"/>
    <w:rsid w:val="00D111E4"/>
    <w:rsid w:val="00D1158D"/>
    <w:rsid w:val="00D115B1"/>
    <w:rsid w:val="00D1168B"/>
    <w:rsid w:val="00D11843"/>
    <w:rsid w:val="00D11AB4"/>
    <w:rsid w:val="00D11ABB"/>
    <w:rsid w:val="00D11B95"/>
    <w:rsid w:val="00D11BFC"/>
    <w:rsid w:val="00D11C14"/>
    <w:rsid w:val="00D11E54"/>
    <w:rsid w:val="00D11EEE"/>
    <w:rsid w:val="00D11F8E"/>
    <w:rsid w:val="00D1224D"/>
    <w:rsid w:val="00D122B1"/>
    <w:rsid w:val="00D123FA"/>
    <w:rsid w:val="00D12420"/>
    <w:rsid w:val="00D12451"/>
    <w:rsid w:val="00D124EC"/>
    <w:rsid w:val="00D1263B"/>
    <w:rsid w:val="00D1263D"/>
    <w:rsid w:val="00D12651"/>
    <w:rsid w:val="00D126EB"/>
    <w:rsid w:val="00D12743"/>
    <w:rsid w:val="00D127A8"/>
    <w:rsid w:val="00D127B8"/>
    <w:rsid w:val="00D12824"/>
    <w:rsid w:val="00D128EF"/>
    <w:rsid w:val="00D12CB2"/>
    <w:rsid w:val="00D12CD2"/>
    <w:rsid w:val="00D12E12"/>
    <w:rsid w:val="00D12EAD"/>
    <w:rsid w:val="00D12EE0"/>
    <w:rsid w:val="00D12F04"/>
    <w:rsid w:val="00D12FA1"/>
    <w:rsid w:val="00D130E2"/>
    <w:rsid w:val="00D130E6"/>
    <w:rsid w:val="00D130F5"/>
    <w:rsid w:val="00D1316E"/>
    <w:rsid w:val="00D1317C"/>
    <w:rsid w:val="00D13337"/>
    <w:rsid w:val="00D13442"/>
    <w:rsid w:val="00D135EE"/>
    <w:rsid w:val="00D13648"/>
    <w:rsid w:val="00D13766"/>
    <w:rsid w:val="00D13840"/>
    <w:rsid w:val="00D138FC"/>
    <w:rsid w:val="00D139A3"/>
    <w:rsid w:val="00D13A03"/>
    <w:rsid w:val="00D13A2E"/>
    <w:rsid w:val="00D13A99"/>
    <w:rsid w:val="00D13ADC"/>
    <w:rsid w:val="00D13CA3"/>
    <w:rsid w:val="00D13D7B"/>
    <w:rsid w:val="00D13E31"/>
    <w:rsid w:val="00D13FCD"/>
    <w:rsid w:val="00D1400A"/>
    <w:rsid w:val="00D1425B"/>
    <w:rsid w:val="00D14276"/>
    <w:rsid w:val="00D142EC"/>
    <w:rsid w:val="00D14426"/>
    <w:rsid w:val="00D1475B"/>
    <w:rsid w:val="00D14857"/>
    <w:rsid w:val="00D14A77"/>
    <w:rsid w:val="00D14B7A"/>
    <w:rsid w:val="00D14DFD"/>
    <w:rsid w:val="00D14EC7"/>
    <w:rsid w:val="00D14F2E"/>
    <w:rsid w:val="00D14F7B"/>
    <w:rsid w:val="00D15070"/>
    <w:rsid w:val="00D150A1"/>
    <w:rsid w:val="00D1521A"/>
    <w:rsid w:val="00D1522E"/>
    <w:rsid w:val="00D15340"/>
    <w:rsid w:val="00D1557C"/>
    <w:rsid w:val="00D1564C"/>
    <w:rsid w:val="00D15696"/>
    <w:rsid w:val="00D157C8"/>
    <w:rsid w:val="00D157CA"/>
    <w:rsid w:val="00D159DC"/>
    <w:rsid w:val="00D15BE0"/>
    <w:rsid w:val="00D15C46"/>
    <w:rsid w:val="00D15C91"/>
    <w:rsid w:val="00D15FD8"/>
    <w:rsid w:val="00D16166"/>
    <w:rsid w:val="00D1633B"/>
    <w:rsid w:val="00D16356"/>
    <w:rsid w:val="00D163AA"/>
    <w:rsid w:val="00D164CC"/>
    <w:rsid w:val="00D166B7"/>
    <w:rsid w:val="00D166C5"/>
    <w:rsid w:val="00D166D2"/>
    <w:rsid w:val="00D167B9"/>
    <w:rsid w:val="00D1691D"/>
    <w:rsid w:val="00D16AA4"/>
    <w:rsid w:val="00D16B15"/>
    <w:rsid w:val="00D16B2F"/>
    <w:rsid w:val="00D16BD3"/>
    <w:rsid w:val="00D16CC7"/>
    <w:rsid w:val="00D16D19"/>
    <w:rsid w:val="00D16D96"/>
    <w:rsid w:val="00D16FD2"/>
    <w:rsid w:val="00D170A5"/>
    <w:rsid w:val="00D17194"/>
    <w:rsid w:val="00D171E3"/>
    <w:rsid w:val="00D1722A"/>
    <w:rsid w:val="00D1723C"/>
    <w:rsid w:val="00D1726C"/>
    <w:rsid w:val="00D1740B"/>
    <w:rsid w:val="00D177DE"/>
    <w:rsid w:val="00D177F4"/>
    <w:rsid w:val="00D1783D"/>
    <w:rsid w:val="00D1784A"/>
    <w:rsid w:val="00D179FB"/>
    <w:rsid w:val="00D17B5F"/>
    <w:rsid w:val="00D17BC7"/>
    <w:rsid w:val="00D17BF1"/>
    <w:rsid w:val="00D17BF2"/>
    <w:rsid w:val="00D17DED"/>
    <w:rsid w:val="00D17EDB"/>
    <w:rsid w:val="00D17EF0"/>
    <w:rsid w:val="00D20007"/>
    <w:rsid w:val="00D20196"/>
    <w:rsid w:val="00D201C0"/>
    <w:rsid w:val="00D20246"/>
    <w:rsid w:val="00D202B9"/>
    <w:rsid w:val="00D20439"/>
    <w:rsid w:val="00D2044C"/>
    <w:rsid w:val="00D204CD"/>
    <w:rsid w:val="00D205CC"/>
    <w:rsid w:val="00D2071B"/>
    <w:rsid w:val="00D20793"/>
    <w:rsid w:val="00D2087F"/>
    <w:rsid w:val="00D208DE"/>
    <w:rsid w:val="00D2090E"/>
    <w:rsid w:val="00D20A34"/>
    <w:rsid w:val="00D20A90"/>
    <w:rsid w:val="00D20B67"/>
    <w:rsid w:val="00D20B87"/>
    <w:rsid w:val="00D20C20"/>
    <w:rsid w:val="00D20DFD"/>
    <w:rsid w:val="00D20E95"/>
    <w:rsid w:val="00D20F07"/>
    <w:rsid w:val="00D20F6A"/>
    <w:rsid w:val="00D21071"/>
    <w:rsid w:val="00D2117F"/>
    <w:rsid w:val="00D213EE"/>
    <w:rsid w:val="00D21727"/>
    <w:rsid w:val="00D219A0"/>
    <w:rsid w:val="00D219DA"/>
    <w:rsid w:val="00D21A1E"/>
    <w:rsid w:val="00D21A74"/>
    <w:rsid w:val="00D21AAD"/>
    <w:rsid w:val="00D21E45"/>
    <w:rsid w:val="00D21EC0"/>
    <w:rsid w:val="00D21ED9"/>
    <w:rsid w:val="00D22019"/>
    <w:rsid w:val="00D22042"/>
    <w:rsid w:val="00D220EA"/>
    <w:rsid w:val="00D220F8"/>
    <w:rsid w:val="00D2254B"/>
    <w:rsid w:val="00D2261B"/>
    <w:rsid w:val="00D2266B"/>
    <w:rsid w:val="00D2284E"/>
    <w:rsid w:val="00D22A2C"/>
    <w:rsid w:val="00D22AD0"/>
    <w:rsid w:val="00D22B87"/>
    <w:rsid w:val="00D22BD8"/>
    <w:rsid w:val="00D22E27"/>
    <w:rsid w:val="00D22E99"/>
    <w:rsid w:val="00D22F11"/>
    <w:rsid w:val="00D22FA6"/>
    <w:rsid w:val="00D23038"/>
    <w:rsid w:val="00D2315C"/>
    <w:rsid w:val="00D23214"/>
    <w:rsid w:val="00D2335E"/>
    <w:rsid w:val="00D2343A"/>
    <w:rsid w:val="00D23569"/>
    <w:rsid w:val="00D236B4"/>
    <w:rsid w:val="00D23702"/>
    <w:rsid w:val="00D23868"/>
    <w:rsid w:val="00D238C1"/>
    <w:rsid w:val="00D238CD"/>
    <w:rsid w:val="00D238E6"/>
    <w:rsid w:val="00D23909"/>
    <w:rsid w:val="00D23A2B"/>
    <w:rsid w:val="00D23C44"/>
    <w:rsid w:val="00D23E43"/>
    <w:rsid w:val="00D24124"/>
    <w:rsid w:val="00D24259"/>
    <w:rsid w:val="00D242B1"/>
    <w:rsid w:val="00D2436E"/>
    <w:rsid w:val="00D24435"/>
    <w:rsid w:val="00D24452"/>
    <w:rsid w:val="00D2448B"/>
    <w:rsid w:val="00D24524"/>
    <w:rsid w:val="00D245CE"/>
    <w:rsid w:val="00D2474C"/>
    <w:rsid w:val="00D248D3"/>
    <w:rsid w:val="00D248FC"/>
    <w:rsid w:val="00D24A60"/>
    <w:rsid w:val="00D24C2C"/>
    <w:rsid w:val="00D24EFD"/>
    <w:rsid w:val="00D250F3"/>
    <w:rsid w:val="00D251CC"/>
    <w:rsid w:val="00D254A6"/>
    <w:rsid w:val="00D254B2"/>
    <w:rsid w:val="00D25594"/>
    <w:rsid w:val="00D2583F"/>
    <w:rsid w:val="00D258BA"/>
    <w:rsid w:val="00D258E7"/>
    <w:rsid w:val="00D2594A"/>
    <w:rsid w:val="00D25A14"/>
    <w:rsid w:val="00D25B3C"/>
    <w:rsid w:val="00D25B3D"/>
    <w:rsid w:val="00D25DF7"/>
    <w:rsid w:val="00D25E32"/>
    <w:rsid w:val="00D25EDC"/>
    <w:rsid w:val="00D26026"/>
    <w:rsid w:val="00D26088"/>
    <w:rsid w:val="00D26113"/>
    <w:rsid w:val="00D26297"/>
    <w:rsid w:val="00D262E0"/>
    <w:rsid w:val="00D263BD"/>
    <w:rsid w:val="00D26403"/>
    <w:rsid w:val="00D267CF"/>
    <w:rsid w:val="00D2689D"/>
    <w:rsid w:val="00D26B28"/>
    <w:rsid w:val="00D26B70"/>
    <w:rsid w:val="00D26FC7"/>
    <w:rsid w:val="00D2718B"/>
    <w:rsid w:val="00D271A2"/>
    <w:rsid w:val="00D272C2"/>
    <w:rsid w:val="00D27348"/>
    <w:rsid w:val="00D2737D"/>
    <w:rsid w:val="00D2744E"/>
    <w:rsid w:val="00D27511"/>
    <w:rsid w:val="00D27660"/>
    <w:rsid w:val="00D27727"/>
    <w:rsid w:val="00D2778E"/>
    <w:rsid w:val="00D277AA"/>
    <w:rsid w:val="00D278F1"/>
    <w:rsid w:val="00D27AED"/>
    <w:rsid w:val="00D27BF2"/>
    <w:rsid w:val="00D27C4C"/>
    <w:rsid w:val="00D27D31"/>
    <w:rsid w:val="00D27D67"/>
    <w:rsid w:val="00D27E7F"/>
    <w:rsid w:val="00D30082"/>
    <w:rsid w:val="00D3013E"/>
    <w:rsid w:val="00D301AD"/>
    <w:rsid w:val="00D3023A"/>
    <w:rsid w:val="00D30496"/>
    <w:rsid w:val="00D304AC"/>
    <w:rsid w:val="00D305FD"/>
    <w:rsid w:val="00D30624"/>
    <w:rsid w:val="00D30638"/>
    <w:rsid w:val="00D30645"/>
    <w:rsid w:val="00D3064E"/>
    <w:rsid w:val="00D306A5"/>
    <w:rsid w:val="00D306CA"/>
    <w:rsid w:val="00D30704"/>
    <w:rsid w:val="00D3081C"/>
    <w:rsid w:val="00D30872"/>
    <w:rsid w:val="00D309C8"/>
    <w:rsid w:val="00D30A61"/>
    <w:rsid w:val="00D30AB4"/>
    <w:rsid w:val="00D30AE7"/>
    <w:rsid w:val="00D30CA8"/>
    <w:rsid w:val="00D30D0A"/>
    <w:rsid w:val="00D30D3D"/>
    <w:rsid w:val="00D30EB8"/>
    <w:rsid w:val="00D30F6A"/>
    <w:rsid w:val="00D30FBE"/>
    <w:rsid w:val="00D30FD9"/>
    <w:rsid w:val="00D30FF1"/>
    <w:rsid w:val="00D310C4"/>
    <w:rsid w:val="00D311E6"/>
    <w:rsid w:val="00D31325"/>
    <w:rsid w:val="00D314D7"/>
    <w:rsid w:val="00D31504"/>
    <w:rsid w:val="00D317FE"/>
    <w:rsid w:val="00D31852"/>
    <w:rsid w:val="00D318E9"/>
    <w:rsid w:val="00D31905"/>
    <w:rsid w:val="00D319D6"/>
    <w:rsid w:val="00D31A92"/>
    <w:rsid w:val="00D31B77"/>
    <w:rsid w:val="00D31CDD"/>
    <w:rsid w:val="00D31D66"/>
    <w:rsid w:val="00D31DF8"/>
    <w:rsid w:val="00D31E67"/>
    <w:rsid w:val="00D31F1C"/>
    <w:rsid w:val="00D31FEB"/>
    <w:rsid w:val="00D32050"/>
    <w:rsid w:val="00D32316"/>
    <w:rsid w:val="00D323BB"/>
    <w:rsid w:val="00D324C8"/>
    <w:rsid w:val="00D32524"/>
    <w:rsid w:val="00D32541"/>
    <w:rsid w:val="00D3259D"/>
    <w:rsid w:val="00D325F1"/>
    <w:rsid w:val="00D3288D"/>
    <w:rsid w:val="00D3291B"/>
    <w:rsid w:val="00D32933"/>
    <w:rsid w:val="00D3293C"/>
    <w:rsid w:val="00D3298B"/>
    <w:rsid w:val="00D32A0A"/>
    <w:rsid w:val="00D32A78"/>
    <w:rsid w:val="00D32A95"/>
    <w:rsid w:val="00D32AC5"/>
    <w:rsid w:val="00D32BDF"/>
    <w:rsid w:val="00D32CCA"/>
    <w:rsid w:val="00D32D33"/>
    <w:rsid w:val="00D32E79"/>
    <w:rsid w:val="00D32EDD"/>
    <w:rsid w:val="00D33021"/>
    <w:rsid w:val="00D330C2"/>
    <w:rsid w:val="00D33269"/>
    <w:rsid w:val="00D332AF"/>
    <w:rsid w:val="00D332BF"/>
    <w:rsid w:val="00D3331A"/>
    <w:rsid w:val="00D33426"/>
    <w:rsid w:val="00D3345E"/>
    <w:rsid w:val="00D33A53"/>
    <w:rsid w:val="00D33B48"/>
    <w:rsid w:val="00D33B69"/>
    <w:rsid w:val="00D33B8E"/>
    <w:rsid w:val="00D33C11"/>
    <w:rsid w:val="00D33C21"/>
    <w:rsid w:val="00D33CC1"/>
    <w:rsid w:val="00D33D50"/>
    <w:rsid w:val="00D33E79"/>
    <w:rsid w:val="00D33F64"/>
    <w:rsid w:val="00D34032"/>
    <w:rsid w:val="00D34122"/>
    <w:rsid w:val="00D34181"/>
    <w:rsid w:val="00D342AA"/>
    <w:rsid w:val="00D3451E"/>
    <w:rsid w:val="00D3466A"/>
    <w:rsid w:val="00D3474A"/>
    <w:rsid w:val="00D3481A"/>
    <w:rsid w:val="00D34990"/>
    <w:rsid w:val="00D349AE"/>
    <w:rsid w:val="00D349D6"/>
    <w:rsid w:val="00D34A87"/>
    <w:rsid w:val="00D34CCE"/>
    <w:rsid w:val="00D34E8F"/>
    <w:rsid w:val="00D34F7D"/>
    <w:rsid w:val="00D34FDF"/>
    <w:rsid w:val="00D35101"/>
    <w:rsid w:val="00D35177"/>
    <w:rsid w:val="00D351A6"/>
    <w:rsid w:val="00D353AA"/>
    <w:rsid w:val="00D353E9"/>
    <w:rsid w:val="00D353FA"/>
    <w:rsid w:val="00D35487"/>
    <w:rsid w:val="00D355ED"/>
    <w:rsid w:val="00D355FB"/>
    <w:rsid w:val="00D3569C"/>
    <w:rsid w:val="00D356ED"/>
    <w:rsid w:val="00D35860"/>
    <w:rsid w:val="00D358A0"/>
    <w:rsid w:val="00D3590D"/>
    <w:rsid w:val="00D35A9E"/>
    <w:rsid w:val="00D35B82"/>
    <w:rsid w:val="00D35DA8"/>
    <w:rsid w:val="00D35E3A"/>
    <w:rsid w:val="00D3601C"/>
    <w:rsid w:val="00D3608A"/>
    <w:rsid w:val="00D360EA"/>
    <w:rsid w:val="00D36168"/>
    <w:rsid w:val="00D3640E"/>
    <w:rsid w:val="00D364CC"/>
    <w:rsid w:val="00D364D8"/>
    <w:rsid w:val="00D3672F"/>
    <w:rsid w:val="00D3676D"/>
    <w:rsid w:val="00D368B5"/>
    <w:rsid w:val="00D36961"/>
    <w:rsid w:val="00D369D7"/>
    <w:rsid w:val="00D36CC3"/>
    <w:rsid w:val="00D36D6B"/>
    <w:rsid w:val="00D36E5F"/>
    <w:rsid w:val="00D36EBD"/>
    <w:rsid w:val="00D36F7E"/>
    <w:rsid w:val="00D370D7"/>
    <w:rsid w:val="00D3731E"/>
    <w:rsid w:val="00D373EA"/>
    <w:rsid w:val="00D3745F"/>
    <w:rsid w:val="00D3747D"/>
    <w:rsid w:val="00D37527"/>
    <w:rsid w:val="00D37663"/>
    <w:rsid w:val="00D37776"/>
    <w:rsid w:val="00D3789C"/>
    <w:rsid w:val="00D37A7F"/>
    <w:rsid w:val="00D37AFD"/>
    <w:rsid w:val="00D37C1A"/>
    <w:rsid w:val="00D37C64"/>
    <w:rsid w:val="00D37C90"/>
    <w:rsid w:val="00D37CFF"/>
    <w:rsid w:val="00D37D8F"/>
    <w:rsid w:val="00D37DBA"/>
    <w:rsid w:val="00D37FCE"/>
    <w:rsid w:val="00D37FDC"/>
    <w:rsid w:val="00D37FDD"/>
    <w:rsid w:val="00D37FEB"/>
    <w:rsid w:val="00D3BD14"/>
    <w:rsid w:val="00D40307"/>
    <w:rsid w:val="00D40469"/>
    <w:rsid w:val="00D404B0"/>
    <w:rsid w:val="00D40565"/>
    <w:rsid w:val="00D405EE"/>
    <w:rsid w:val="00D40615"/>
    <w:rsid w:val="00D40663"/>
    <w:rsid w:val="00D406A4"/>
    <w:rsid w:val="00D406E5"/>
    <w:rsid w:val="00D40763"/>
    <w:rsid w:val="00D407C2"/>
    <w:rsid w:val="00D40898"/>
    <w:rsid w:val="00D408CA"/>
    <w:rsid w:val="00D409C0"/>
    <w:rsid w:val="00D40A32"/>
    <w:rsid w:val="00D40AD6"/>
    <w:rsid w:val="00D40B13"/>
    <w:rsid w:val="00D40B3A"/>
    <w:rsid w:val="00D40CBA"/>
    <w:rsid w:val="00D40D23"/>
    <w:rsid w:val="00D40F8A"/>
    <w:rsid w:val="00D411AF"/>
    <w:rsid w:val="00D4120B"/>
    <w:rsid w:val="00D412C6"/>
    <w:rsid w:val="00D4131D"/>
    <w:rsid w:val="00D4137B"/>
    <w:rsid w:val="00D41428"/>
    <w:rsid w:val="00D41453"/>
    <w:rsid w:val="00D414BB"/>
    <w:rsid w:val="00D4165F"/>
    <w:rsid w:val="00D41847"/>
    <w:rsid w:val="00D419B7"/>
    <w:rsid w:val="00D41A6D"/>
    <w:rsid w:val="00D41B6D"/>
    <w:rsid w:val="00D41DED"/>
    <w:rsid w:val="00D41F9C"/>
    <w:rsid w:val="00D42349"/>
    <w:rsid w:val="00D4238F"/>
    <w:rsid w:val="00D424DC"/>
    <w:rsid w:val="00D427D9"/>
    <w:rsid w:val="00D42A6D"/>
    <w:rsid w:val="00D42B62"/>
    <w:rsid w:val="00D42B83"/>
    <w:rsid w:val="00D42CF1"/>
    <w:rsid w:val="00D42D74"/>
    <w:rsid w:val="00D42E40"/>
    <w:rsid w:val="00D42ED6"/>
    <w:rsid w:val="00D42F02"/>
    <w:rsid w:val="00D42F4C"/>
    <w:rsid w:val="00D43287"/>
    <w:rsid w:val="00D4342D"/>
    <w:rsid w:val="00D43430"/>
    <w:rsid w:val="00D4345F"/>
    <w:rsid w:val="00D43490"/>
    <w:rsid w:val="00D43513"/>
    <w:rsid w:val="00D43549"/>
    <w:rsid w:val="00D43580"/>
    <w:rsid w:val="00D43595"/>
    <w:rsid w:val="00D435D0"/>
    <w:rsid w:val="00D43753"/>
    <w:rsid w:val="00D437CF"/>
    <w:rsid w:val="00D43881"/>
    <w:rsid w:val="00D43922"/>
    <w:rsid w:val="00D439CF"/>
    <w:rsid w:val="00D43A7C"/>
    <w:rsid w:val="00D43BF2"/>
    <w:rsid w:val="00D43CB7"/>
    <w:rsid w:val="00D43D1E"/>
    <w:rsid w:val="00D43E12"/>
    <w:rsid w:val="00D43E98"/>
    <w:rsid w:val="00D43F12"/>
    <w:rsid w:val="00D443AE"/>
    <w:rsid w:val="00D443FE"/>
    <w:rsid w:val="00D444A8"/>
    <w:rsid w:val="00D4460C"/>
    <w:rsid w:val="00D44645"/>
    <w:rsid w:val="00D44673"/>
    <w:rsid w:val="00D4476F"/>
    <w:rsid w:val="00D447CC"/>
    <w:rsid w:val="00D44B05"/>
    <w:rsid w:val="00D44CCB"/>
    <w:rsid w:val="00D44D21"/>
    <w:rsid w:val="00D44D5A"/>
    <w:rsid w:val="00D44D60"/>
    <w:rsid w:val="00D44E4E"/>
    <w:rsid w:val="00D44F83"/>
    <w:rsid w:val="00D45060"/>
    <w:rsid w:val="00D451FC"/>
    <w:rsid w:val="00D45208"/>
    <w:rsid w:val="00D4525E"/>
    <w:rsid w:val="00D452CA"/>
    <w:rsid w:val="00D45340"/>
    <w:rsid w:val="00D454D1"/>
    <w:rsid w:val="00D454E6"/>
    <w:rsid w:val="00D4552B"/>
    <w:rsid w:val="00D45560"/>
    <w:rsid w:val="00D455C1"/>
    <w:rsid w:val="00D455DB"/>
    <w:rsid w:val="00D45674"/>
    <w:rsid w:val="00D4578A"/>
    <w:rsid w:val="00D458D9"/>
    <w:rsid w:val="00D45900"/>
    <w:rsid w:val="00D45B3B"/>
    <w:rsid w:val="00D45B8E"/>
    <w:rsid w:val="00D45C77"/>
    <w:rsid w:val="00D45D8B"/>
    <w:rsid w:val="00D45DDA"/>
    <w:rsid w:val="00D45E5E"/>
    <w:rsid w:val="00D45EC6"/>
    <w:rsid w:val="00D45EE3"/>
    <w:rsid w:val="00D45F5C"/>
    <w:rsid w:val="00D45FCA"/>
    <w:rsid w:val="00D4613A"/>
    <w:rsid w:val="00D46165"/>
    <w:rsid w:val="00D4616E"/>
    <w:rsid w:val="00D461B0"/>
    <w:rsid w:val="00D462DE"/>
    <w:rsid w:val="00D4634A"/>
    <w:rsid w:val="00D46461"/>
    <w:rsid w:val="00D465CC"/>
    <w:rsid w:val="00D46634"/>
    <w:rsid w:val="00D46692"/>
    <w:rsid w:val="00D46713"/>
    <w:rsid w:val="00D4680B"/>
    <w:rsid w:val="00D468E5"/>
    <w:rsid w:val="00D4690C"/>
    <w:rsid w:val="00D4690E"/>
    <w:rsid w:val="00D46AC3"/>
    <w:rsid w:val="00D46BE9"/>
    <w:rsid w:val="00D46DE9"/>
    <w:rsid w:val="00D46E38"/>
    <w:rsid w:val="00D46F2C"/>
    <w:rsid w:val="00D46F76"/>
    <w:rsid w:val="00D46FB3"/>
    <w:rsid w:val="00D470D0"/>
    <w:rsid w:val="00D4716C"/>
    <w:rsid w:val="00D47205"/>
    <w:rsid w:val="00D4721D"/>
    <w:rsid w:val="00D4740D"/>
    <w:rsid w:val="00D47531"/>
    <w:rsid w:val="00D47635"/>
    <w:rsid w:val="00D47651"/>
    <w:rsid w:val="00D476CC"/>
    <w:rsid w:val="00D47764"/>
    <w:rsid w:val="00D477F7"/>
    <w:rsid w:val="00D47993"/>
    <w:rsid w:val="00D47A37"/>
    <w:rsid w:val="00D47AC4"/>
    <w:rsid w:val="00D47BB0"/>
    <w:rsid w:val="00D47C39"/>
    <w:rsid w:val="00D47C3A"/>
    <w:rsid w:val="00D47C83"/>
    <w:rsid w:val="00D47CA5"/>
    <w:rsid w:val="00D47E66"/>
    <w:rsid w:val="00D47E9A"/>
    <w:rsid w:val="00D47F71"/>
    <w:rsid w:val="00D5000F"/>
    <w:rsid w:val="00D5014A"/>
    <w:rsid w:val="00D50164"/>
    <w:rsid w:val="00D501F4"/>
    <w:rsid w:val="00D50264"/>
    <w:rsid w:val="00D5032D"/>
    <w:rsid w:val="00D5053B"/>
    <w:rsid w:val="00D505EF"/>
    <w:rsid w:val="00D50669"/>
    <w:rsid w:val="00D506FA"/>
    <w:rsid w:val="00D50738"/>
    <w:rsid w:val="00D50752"/>
    <w:rsid w:val="00D50753"/>
    <w:rsid w:val="00D5090B"/>
    <w:rsid w:val="00D509F2"/>
    <w:rsid w:val="00D50A00"/>
    <w:rsid w:val="00D50A4B"/>
    <w:rsid w:val="00D50AAA"/>
    <w:rsid w:val="00D50C4D"/>
    <w:rsid w:val="00D50D0F"/>
    <w:rsid w:val="00D50E87"/>
    <w:rsid w:val="00D50F92"/>
    <w:rsid w:val="00D50FE9"/>
    <w:rsid w:val="00D50FF8"/>
    <w:rsid w:val="00D510B6"/>
    <w:rsid w:val="00D510E2"/>
    <w:rsid w:val="00D5116D"/>
    <w:rsid w:val="00D511B7"/>
    <w:rsid w:val="00D51239"/>
    <w:rsid w:val="00D51247"/>
    <w:rsid w:val="00D51431"/>
    <w:rsid w:val="00D514C6"/>
    <w:rsid w:val="00D5164A"/>
    <w:rsid w:val="00D51665"/>
    <w:rsid w:val="00D51683"/>
    <w:rsid w:val="00D517B8"/>
    <w:rsid w:val="00D51827"/>
    <w:rsid w:val="00D51828"/>
    <w:rsid w:val="00D519D4"/>
    <w:rsid w:val="00D519EB"/>
    <w:rsid w:val="00D51A3C"/>
    <w:rsid w:val="00D51A5A"/>
    <w:rsid w:val="00D51A7D"/>
    <w:rsid w:val="00D51A9F"/>
    <w:rsid w:val="00D51B8D"/>
    <w:rsid w:val="00D51D99"/>
    <w:rsid w:val="00D51EBD"/>
    <w:rsid w:val="00D51FE4"/>
    <w:rsid w:val="00D51FEB"/>
    <w:rsid w:val="00D520C4"/>
    <w:rsid w:val="00D522C7"/>
    <w:rsid w:val="00D522CF"/>
    <w:rsid w:val="00D5230F"/>
    <w:rsid w:val="00D523AE"/>
    <w:rsid w:val="00D52468"/>
    <w:rsid w:val="00D5252C"/>
    <w:rsid w:val="00D525E4"/>
    <w:rsid w:val="00D526BB"/>
    <w:rsid w:val="00D526CE"/>
    <w:rsid w:val="00D52864"/>
    <w:rsid w:val="00D52915"/>
    <w:rsid w:val="00D52AAE"/>
    <w:rsid w:val="00D52B5D"/>
    <w:rsid w:val="00D52D0B"/>
    <w:rsid w:val="00D52DB2"/>
    <w:rsid w:val="00D5302C"/>
    <w:rsid w:val="00D53035"/>
    <w:rsid w:val="00D5304F"/>
    <w:rsid w:val="00D5314C"/>
    <w:rsid w:val="00D531C0"/>
    <w:rsid w:val="00D531C4"/>
    <w:rsid w:val="00D531E0"/>
    <w:rsid w:val="00D531E4"/>
    <w:rsid w:val="00D53331"/>
    <w:rsid w:val="00D533E1"/>
    <w:rsid w:val="00D533F7"/>
    <w:rsid w:val="00D535D8"/>
    <w:rsid w:val="00D535EB"/>
    <w:rsid w:val="00D537B6"/>
    <w:rsid w:val="00D53841"/>
    <w:rsid w:val="00D53887"/>
    <w:rsid w:val="00D53DD4"/>
    <w:rsid w:val="00D53E49"/>
    <w:rsid w:val="00D53EDA"/>
    <w:rsid w:val="00D54091"/>
    <w:rsid w:val="00D54192"/>
    <w:rsid w:val="00D54295"/>
    <w:rsid w:val="00D542E3"/>
    <w:rsid w:val="00D54300"/>
    <w:rsid w:val="00D544D9"/>
    <w:rsid w:val="00D545C5"/>
    <w:rsid w:val="00D54744"/>
    <w:rsid w:val="00D5479A"/>
    <w:rsid w:val="00D5484C"/>
    <w:rsid w:val="00D5484D"/>
    <w:rsid w:val="00D54BE9"/>
    <w:rsid w:val="00D54D93"/>
    <w:rsid w:val="00D54E25"/>
    <w:rsid w:val="00D54E43"/>
    <w:rsid w:val="00D54E93"/>
    <w:rsid w:val="00D54EA3"/>
    <w:rsid w:val="00D55037"/>
    <w:rsid w:val="00D550ED"/>
    <w:rsid w:val="00D550F2"/>
    <w:rsid w:val="00D55152"/>
    <w:rsid w:val="00D5518D"/>
    <w:rsid w:val="00D5536E"/>
    <w:rsid w:val="00D554E9"/>
    <w:rsid w:val="00D55530"/>
    <w:rsid w:val="00D555B6"/>
    <w:rsid w:val="00D556A9"/>
    <w:rsid w:val="00D557DB"/>
    <w:rsid w:val="00D55871"/>
    <w:rsid w:val="00D5590C"/>
    <w:rsid w:val="00D5594C"/>
    <w:rsid w:val="00D5594E"/>
    <w:rsid w:val="00D55A0C"/>
    <w:rsid w:val="00D55A38"/>
    <w:rsid w:val="00D55AD2"/>
    <w:rsid w:val="00D55AE7"/>
    <w:rsid w:val="00D55C5E"/>
    <w:rsid w:val="00D55E00"/>
    <w:rsid w:val="00D55EAB"/>
    <w:rsid w:val="00D56162"/>
    <w:rsid w:val="00D5626E"/>
    <w:rsid w:val="00D56353"/>
    <w:rsid w:val="00D56394"/>
    <w:rsid w:val="00D5647D"/>
    <w:rsid w:val="00D565A4"/>
    <w:rsid w:val="00D565D5"/>
    <w:rsid w:val="00D56731"/>
    <w:rsid w:val="00D568D3"/>
    <w:rsid w:val="00D5697B"/>
    <w:rsid w:val="00D56B36"/>
    <w:rsid w:val="00D56D69"/>
    <w:rsid w:val="00D56DEF"/>
    <w:rsid w:val="00D56E61"/>
    <w:rsid w:val="00D57081"/>
    <w:rsid w:val="00D571C8"/>
    <w:rsid w:val="00D5742F"/>
    <w:rsid w:val="00D57562"/>
    <w:rsid w:val="00D57563"/>
    <w:rsid w:val="00D575CD"/>
    <w:rsid w:val="00D5761D"/>
    <w:rsid w:val="00D576B1"/>
    <w:rsid w:val="00D57748"/>
    <w:rsid w:val="00D577A3"/>
    <w:rsid w:val="00D577AA"/>
    <w:rsid w:val="00D578C2"/>
    <w:rsid w:val="00D57971"/>
    <w:rsid w:val="00D57A2D"/>
    <w:rsid w:val="00D57A3D"/>
    <w:rsid w:val="00D57B70"/>
    <w:rsid w:val="00D57BF5"/>
    <w:rsid w:val="00D57BFC"/>
    <w:rsid w:val="00D57D41"/>
    <w:rsid w:val="00D57D74"/>
    <w:rsid w:val="00D57FA2"/>
    <w:rsid w:val="00D6000F"/>
    <w:rsid w:val="00D6004A"/>
    <w:rsid w:val="00D60504"/>
    <w:rsid w:val="00D60515"/>
    <w:rsid w:val="00D60553"/>
    <w:rsid w:val="00D60588"/>
    <w:rsid w:val="00D608C7"/>
    <w:rsid w:val="00D60979"/>
    <w:rsid w:val="00D609F7"/>
    <w:rsid w:val="00D60A1B"/>
    <w:rsid w:val="00D60A91"/>
    <w:rsid w:val="00D60A9B"/>
    <w:rsid w:val="00D60CB1"/>
    <w:rsid w:val="00D60D4C"/>
    <w:rsid w:val="00D60DDD"/>
    <w:rsid w:val="00D60DE9"/>
    <w:rsid w:val="00D60E4F"/>
    <w:rsid w:val="00D60E6A"/>
    <w:rsid w:val="00D60FD0"/>
    <w:rsid w:val="00D61005"/>
    <w:rsid w:val="00D61079"/>
    <w:rsid w:val="00D610E2"/>
    <w:rsid w:val="00D61110"/>
    <w:rsid w:val="00D61176"/>
    <w:rsid w:val="00D61194"/>
    <w:rsid w:val="00D61269"/>
    <w:rsid w:val="00D6130C"/>
    <w:rsid w:val="00D61348"/>
    <w:rsid w:val="00D616B4"/>
    <w:rsid w:val="00D6173B"/>
    <w:rsid w:val="00D61786"/>
    <w:rsid w:val="00D6197F"/>
    <w:rsid w:val="00D61A1D"/>
    <w:rsid w:val="00D61ADD"/>
    <w:rsid w:val="00D61C16"/>
    <w:rsid w:val="00D61CB8"/>
    <w:rsid w:val="00D61CED"/>
    <w:rsid w:val="00D61D98"/>
    <w:rsid w:val="00D61DE1"/>
    <w:rsid w:val="00D62033"/>
    <w:rsid w:val="00D62053"/>
    <w:rsid w:val="00D6213D"/>
    <w:rsid w:val="00D6236A"/>
    <w:rsid w:val="00D623D2"/>
    <w:rsid w:val="00D623E5"/>
    <w:rsid w:val="00D62479"/>
    <w:rsid w:val="00D624DC"/>
    <w:rsid w:val="00D625DF"/>
    <w:rsid w:val="00D62708"/>
    <w:rsid w:val="00D62734"/>
    <w:rsid w:val="00D6285C"/>
    <w:rsid w:val="00D62B91"/>
    <w:rsid w:val="00D62F2F"/>
    <w:rsid w:val="00D62FD2"/>
    <w:rsid w:val="00D6302D"/>
    <w:rsid w:val="00D63068"/>
    <w:rsid w:val="00D630AA"/>
    <w:rsid w:val="00D63115"/>
    <w:rsid w:val="00D632E6"/>
    <w:rsid w:val="00D6335D"/>
    <w:rsid w:val="00D633FA"/>
    <w:rsid w:val="00D63498"/>
    <w:rsid w:val="00D635C4"/>
    <w:rsid w:val="00D636D8"/>
    <w:rsid w:val="00D6375E"/>
    <w:rsid w:val="00D6378C"/>
    <w:rsid w:val="00D63AC1"/>
    <w:rsid w:val="00D63D08"/>
    <w:rsid w:val="00D63E57"/>
    <w:rsid w:val="00D63E95"/>
    <w:rsid w:val="00D63F80"/>
    <w:rsid w:val="00D640AD"/>
    <w:rsid w:val="00D64239"/>
    <w:rsid w:val="00D6457A"/>
    <w:rsid w:val="00D6469B"/>
    <w:rsid w:val="00D64760"/>
    <w:rsid w:val="00D647F1"/>
    <w:rsid w:val="00D64818"/>
    <w:rsid w:val="00D64881"/>
    <w:rsid w:val="00D64954"/>
    <w:rsid w:val="00D649A6"/>
    <w:rsid w:val="00D64B53"/>
    <w:rsid w:val="00D64BFF"/>
    <w:rsid w:val="00D64C10"/>
    <w:rsid w:val="00D64D10"/>
    <w:rsid w:val="00D64FE4"/>
    <w:rsid w:val="00D6509A"/>
    <w:rsid w:val="00D650A3"/>
    <w:rsid w:val="00D65106"/>
    <w:rsid w:val="00D65271"/>
    <w:rsid w:val="00D6536A"/>
    <w:rsid w:val="00D6560A"/>
    <w:rsid w:val="00D657CF"/>
    <w:rsid w:val="00D6585A"/>
    <w:rsid w:val="00D658D7"/>
    <w:rsid w:val="00D658EA"/>
    <w:rsid w:val="00D6595D"/>
    <w:rsid w:val="00D659C3"/>
    <w:rsid w:val="00D65A25"/>
    <w:rsid w:val="00D65A48"/>
    <w:rsid w:val="00D65DED"/>
    <w:rsid w:val="00D65EE3"/>
    <w:rsid w:val="00D65F2B"/>
    <w:rsid w:val="00D65FF5"/>
    <w:rsid w:val="00D6601A"/>
    <w:rsid w:val="00D6601C"/>
    <w:rsid w:val="00D66170"/>
    <w:rsid w:val="00D66281"/>
    <w:rsid w:val="00D662C9"/>
    <w:rsid w:val="00D66329"/>
    <w:rsid w:val="00D66495"/>
    <w:rsid w:val="00D66497"/>
    <w:rsid w:val="00D66686"/>
    <w:rsid w:val="00D6670E"/>
    <w:rsid w:val="00D668C9"/>
    <w:rsid w:val="00D669F7"/>
    <w:rsid w:val="00D66B80"/>
    <w:rsid w:val="00D66BFD"/>
    <w:rsid w:val="00D66CA2"/>
    <w:rsid w:val="00D66D93"/>
    <w:rsid w:val="00D66E4F"/>
    <w:rsid w:val="00D66FC0"/>
    <w:rsid w:val="00D6712D"/>
    <w:rsid w:val="00D6712F"/>
    <w:rsid w:val="00D67175"/>
    <w:rsid w:val="00D6725D"/>
    <w:rsid w:val="00D67346"/>
    <w:rsid w:val="00D6751C"/>
    <w:rsid w:val="00D67729"/>
    <w:rsid w:val="00D6798C"/>
    <w:rsid w:val="00D679CD"/>
    <w:rsid w:val="00D67AC0"/>
    <w:rsid w:val="00D67CF0"/>
    <w:rsid w:val="00D67D51"/>
    <w:rsid w:val="00D67DC3"/>
    <w:rsid w:val="00D67E46"/>
    <w:rsid w:val="00D6E1FB"/>
    <w:rsid w:val="00D6E496"/>
    <w:rsid w:val="00D7005C"/>
    <w:rsid w:val="00D700A0"/>
    <w:rsid w:val="00D701B3"/>
    <w:rsid w:val="00D7043C"/>
    <w:rsid w:val="00D7092C"/>
    <w:rsid w:val="00D70B3E"/>
    <w:rsid w:val="00D70D98"/>
    <w:rsid w:val="00D70F47"/>
    <w:rsid w:val="00D7111F"/>
    <w:rsid w:val="00D71189"/>
    <w:rsid w:val="00D711EE"/>
    <w:rsid w:val="00D71366"/>
    <w:rsid w:val="00D71603"/>
    <w:rsid w:val="00D716F5"/>
    <w:rsid w:val="00D71865"/>
    <w:rsid w:val="00D71A4D"/>
    <w:rsid w:val="00D71AB7"/>
    <w:rsid w:val="00D71B42"/>
    <w:rsid w:val="00D71CCD"/>
    <w:rsid w:val="00D71E24"/>
    <w:rsid w:val="00D71EAC"/>
    <w:rsid w:val="00D71ECB"/>
    <w:rsid w:val="00D720CC"/>
    <w:rsid w:val="00D72179"/>
    <w:rsid w:val="00D721B1"/>
    <w:rsid w:val="00D721EC"/>
    <w:rsid w:val="00D7225B"/>
    <w:rsid w:val="00D7242F"/>
    <w:rsid w:val="00D72616"/>
    <w:rsid w:val="00D7269E"/>
    <w:rsid w:val="00D726C3"/>
    <w:rsid w:val="00D726EF"/>
    <w:rsid w:val="00D72712"/>
    <w:rsid w:val="00D728AD"/>
    <w:rsid w:val="00D728D6"/>
    <w:rsid w:val="00D72974"/>
    <w:rsid w:val="00D72976"/>
    <w:rsid w:val="00D72A3F"/>
    <w:rsid w:val="00D72A5E"/>
    <w:rsid w:val="00D72A9C"/>
    <w:rsid w:val="00D72AFB"/>
    <w:rsid w:val="00D72C69"/>
    <w:rsid w:val="00D72D8C"/>
    <w:rsid w:val="00D72E8D"/>
    <w:rsid w:val="00D72F2E"/>
    <w:rsid w:val="00D72F75"/>
    <w:rsid w:val="00D7304F"/>
    <w:rsid w:val="00D73123"/>
    <w:rsid w:val="00D732C2"/>
    <w:rsid w:val="00D732FA"/>
    <w:rsid w:val="00D7339A"/>
    <w:rsid w:val="00D73411"/>
    <w:rsid w:val="00D7341E"/>
    <w:rsid w:val="00D73459"/>
    <w:rsid w:val="00D73492"/>
    <w:rsid w:val="00D73496"/>
    <w:rsid w:val="00D7374E"/>
    <w:rsid w:val="00D73811"/>
    <w:rsid w:val="00D7382D"/>
    <w:rsid w:val="00D73884"/>
    <w:rsid w:val="00D738AD"/>
    <w:rsid w:val="00D7396F"/>
    <w:rsid w:val="00D73AD3"/>
    <w:rsid w:val="00D73CDD"/>
    <w:rsid w:val="00D73D3A"/>
    <w:rsid w:val="00D73DCF"/>
    <w:rsid w:val="00D74120"/>
    <w:rsid w:val="00D741B1"/>
    <w:rsid w:val="00D74224"/>
    <w:rsid w:val="00D742C1"/>
    <w:rsid w:val="00D7435B"/>
    <w:rsid w:val="00D74370"/>
    <w:rsid w:val="00D7453F"/>
    <w:rsid w:val="00D74571"/>
    <w:rsid w:val="00D74613"/>
    <w:rsid w:val="00D74689"/>
    <w:rsid w:val="00D74701"/>
    <w:rsid w:val="00D747EC"/>
    <w:rsid w:val="00D748EB"/>
    <w:rsid w:val="00D74AC2"/>
    <w:rsid w:val="00D74AE1"/>
    <w:rsid w:val="00D74BE0"/>
    <w:rsid w:val="00D74C95"/>
    <w:rsid w:val="00D74E40"/>
    <w:rsid w:val="00D74F7A"/>
    <w:rsid w:val="00D74FEE"/>
    <w:rsid w:val="00D75112"/>
    <w:rsid w:val="00D751C0"/>
    <w:rsid w:val="00D75213"/>
    <w:rsid w:val="00D7523E"/>
    <w:rsid w:val="00D752CA"/>
    <w:rsid w:val="00D75370"/>
    <w:rsid w:val="00D753F4"/>
    <w:rsid w:val="00D754F1"/>
    <w:rsid w:val="00D755DA"/>
    <w:rsid w:val="00D755E3"/>
    <w:rsid w:val="00D75754"/>
    <w:rsid w:val="00D75851"/>
    <w:rsid w:val="00D75A1F"/>
    <w:rsid w:val="00D75AEF"/>
    <w:rsid w:val="00D75D5F"/>
    <w:rsid w:val="00D75F0C"/>
    <w:rsid w:val="00D75F70"/>
    <w:rsid w:val="00D7605F"/>
    <w:rsid w:val="00D76083"/>
    <w:rsid w:val="00D7618D"/>
    <w:rsid w:val="00D761F8"/>
    <w:rsid w:val="00D76284"/>
    <w:rsid w:val="00D762EF"/>
    <w:rsid w:val="00D763C9"/>
    <w:rsid w:val="00D763EE"/>
    <w:rsid w:val="00D76495"/>
    <w:rsid w:val="00D76630"/>
    <w:rsid w:val="00D766DA"/>
    <w:rsid w:val="00D766EA"/>
    <w:rsid w:val="00D7671C"/>
    <w:rsid w:val="00D767B6"/>
    <w:rsid w:val="00D7686C"/>
    <w:rsid w:val="00D76D23"/>
    <w:rsid w:val="00D76D88"/>
    <w:rsid w:val="00D76D9A"/>
    <w:rsid w:val="00D76FB3"/>
    <w:rsid w:val="00D77106"/>
    <w:rsid w:val="00D77302"/>
    <w:rsid w:val="00D77462"/>
    <w:rsid w:val="00D775A0"/>
    <w:rsid w:val="00D77600"/>
    <w:rsid w:val="00D77635"/>
    <w:rsid w:val="00D7790F"/>
    <w:rsid w:val="00D77914"/>
    <w:rsid w:val="00D77927"/>
    <w:rsid w:val="00D77A24"/>
    <w:rsid w:val="00D77A5A"/>
    <w:rsid w:val="00D77B42"/>
    <w:rsid w:val="00D77BDA"/>
    <w:rsid w:val="00D77C22"/>
    <w:rsid w:val="00D77EA5"/>
    <w:rsid w:val="00D80183"/>
    <w:rsid w:val="00D8028D"/>
    <w:rsid w:val="00D802F2"/>
    <w:rsid w:val="00D80456"/>
    <w:rsid w:val="00D8046F"/>
    <w:rsid w:val="00D8047B"/>
    <w:rsid w:val="00D8072F"/>
    <w:rsid w:val="00D80845"/>
    <w:rsid w:val="00D8088C"/>
    <w:rsid w:val="00D808C9"/>
    <w:rsid w:val="00D80911"/>
    <w:rsid w:val="00D80989"/>
    <w:rsid w:val="00D80B59"/>
    <w:rsid w:val="00D80BA2"/>
    <w:rsid w:val="00D80C1F"/>
    <w:rsid w:val="00D810DD"/>
    <w:rsid w:val="00D811C2"/>
    <w:rsid w:val="00D81259"/>
    <w:rsid w:val="00D81601"/>
    <w:rsid w:val="00D8161D"/>
    <w:rsid w:val="00D81642"/>
    <w:rsid w:val="00D8174D"/>
    <w:rsid w:val="00D81782"/>
    <w:rsid w:val="00D81861"/>
    <w:rsid w:val="00D8191D"/>
    <w:rsid w:val="00D81A1F"/>
    <w:rsid w:val="00D81A30"/>
    <w:rsid w:val="00D81A6F"/>
    <w:rsid w:val="00D81ABE"/>
    <w:rsid w:val="00D81ACB"/>
    <w:rsid w:val="00D81DB3"/>
    <w:rsid w:val="00D81F06"/>
    <w:rsid w:val="00D81F4C"/>
    <w:rsid w:val="00D81F63"/>
    <w:rsid w:val="00D8205D"/>
    <w:rsid w:val="00D82170"/>
    <w:rsid w:val="00D82190"/>
    <w:rsid w:val="00D821D9"/>
    <w:rsid w:val="00D823B3"/>
    <w:rsid w:val="00D8244C"/>
    <w:rsid w:val="00D82490"/>
    <w:rsid w:val="00D8275D"/>
    <w:rsid w:val="00D82766"/>
    <w:rsid w:val="00D827D6"/>
    <w:rsid w:val="00D8281C"/>
    <w:rsid w:val="00D828CA"/>
    <w:rsid w:val="00D82901"/>
    <w:rsid w:val="00D82902"/>
    <w:rsid w:val="00D82AC5"/>
    <w:rsid w:val="00D82BA5"/>
    <w:rsid w:val="00D82DE5"/>
    <w:rsid w:val="00D82E4B"/>
    <w:rsid w:val="00D82EF2"/>
    <w:rsid w:val="00D82F2A"/>
    <w:rsid w:val="00D82F30"/>
    <w:rsid w:val="00D83010"/>
    <w:rsid w:val="00D830BF"/>
    <w:rsid w:val="00D83221"/>
    <w:rsid w:val="00D83252"/>
    <w:rsid w:val="00D8339D"/>
    <w:rsid w:val="00D833FB"/>
    <w:rsid w:val="00D83618"/>
    <w:rsid w:val="00D8364F"/>
    <w:rsid w:val="00D83690"/>
    <w:rsid w:val="00D836BB"/>
    <w:rsid w:val="00D837CB"/>
    <w:rsid w:val="00D838F3"/>
    <w:rsid w:val="00D83A50"/>
    <w:rsid w:val="00D83AE1"/>
    <w:rsid w:val="00D83BCD"/>
    <w:rsid w:val="00D83DAA"/>
    <w:rsid w:val="00D83E8B"/>
    <w:rsid w:val="00D83F70"/>
    <w:rsid w:val="00D83FB4"/>
    <w:rsid w:val="00D840AF"/>
    <w:rsid w:val="00D840D2"/>
    <w:rsid w:val="00D8424C"/>
    <w:rsid w:val="00D84255"/>
    <w:rsid w:val="00D84730"/>
    <w:rsid w:val="00D84923"/>
    <w:rsid w:val="00D84972"/>
    <w:rsid w:val="00D849D8"/>
    <w:rsid w:val="00D84A2D"/>
    <w:rsid w:val="00D84AD9"/>
    <w:rsid w:val="00D84DB4"/>
    <w:rsid w:val="00D84E52"/>
    <w:rsid w:val="00D84E6C"/>
    <w:rsid w:val="00D84EBE"/>
    <w:rsid w:val="00D84F45"/>
    <w:rsid w:val="00D85181"/>
    <w:rsid w:val="00D851E1"/>
    <w:rsid w:val="00D85349"/>
    <w:rsid w:val="00D853C7"/>
    <w:rsid w:val="00D8540F"/>
    <w:rsid w:val="00D856F5"/>
    <w:rsid w:val="00D857E9"/>
    <w:rsid w:val="00D85937"/>
    <w:rsid w:val="00D85A4A"/>
    <w:rsid w:val="00D85A69"/>
    <w:rsid w:val="00D85DB4"/>
    <w:rsid w:val="00D85DBD"/>
    <w:rsid w:val="00D85E2D"/>
    <w:rsid w:val="00D85E89"/>
    <w:rsid w:val="00D85F1D"/>
    <w:rsid w:val="00D86052"/>
    <w:rsid w:val="00D86133"/>
    <w:rsid w:val="00D863AD"/>
    <w:rsid w:val="00D8644A"/>
    <w:rsid w:val="00D8646E"/>
    <w:rsid w:val="00D864BF"/>
    <w:rsid w:val="00D86519"/>
    <w:rsid w:val="00D86534"/>
    <w:rsid w:val="00D86595"/>
    <w:rsid w:val="00D865A2"/>
    <w:rsid w:val="00D8686C"/>
    <w:rsid w:val="00D86930"/>
    <w:rsid w:val="00D86A06"/>
    <w:rsid w:val="00D86AB1"/>
    <w:rsid w:val="00D86BA5"/>
    <w:rsid w:val="00D86C3E"/>
    <w:rsid w:val="00D86CC0"/>
    <w:rsid w:val="00D86DDB"/>
    <w:rsid w:val="00D86F7F"/>
    <w:rsid w:val="00D86FE6"/>
    <w:rsid w:val="00D86FF7"/>
    <w:rsid w:val="00D87035"/>
    <w:rsid w:val="00D871B6"/>
    <w:rsid w:val="00D87227"/>
    <w:rsid w:val="00D873C0"/>
    <w:rsid w:val="00D873CE"/>
    <w:rsid w:val="00D87457"/>
    <w:rsid w:val="00D874B0"/>
    <w:rsid w:val="00D874E5"/>
    <w:rsid w:val="00D8751E"/>
    <w:rsid w:val="00D8751F"/>
    <w:rsid w:val="00D8767A"/>
    <w:rsid w:val="00D87853"/>
    <w:rsid w:val="00D8788D"/>
    <w:rsid w:val="00D879DF"/>
    <w:rsid w:val="00D87B06"/>
    <w:rsid w:val="00D87CA9"/>
    <w:rsid w:val="00D87FDD"/>
    <w:rsid w:val="00D9007B"/>
    <w:rsid w:val="00D9007E"/>
    <w:rsid w:val="00D90109"/>
    <w:rsid w:val="00D9011E"/>
    <w:rsid w:val="00D9017E"/>
    <w:rsid w:val="00D9033C"/>
    <w:rsid w:val="00D9038C"/>
    <w:rsid w:val="00D90407"/>
    <w:rsid w:val="00D90410"/>
    <w:rsid w:val="00D90491"/>
    <w:rsid w:val="00D905F6"/>
    <w:rsid w:val="00D90680"/>
    <w:rsid w:val="00D906BE"/>
    <w:rsid w:val="00D906D6"/>
    <w:rsid w:val="00D907E0"/>
    <w:rsid w:val="00D9086E"/>
    <w:rsid w:val="00D90933"/>
    <w:rsid w:val="00D90C09"/>
    <w:rsid w:val="00D90CFB"/>
    <w:rsid w:val="00D90DB0"/>
    <w:rsid w:val="00D90DEC"/>
    <w:rsid w:val="00D90E3D"/>
    <w:rsid w:val="00D90ECB"/>
    <w:rsid w:val="00D90F0E"/>
    <w:rsid w:val="00D90F88"/>
    <w:rsid w:val="00D912D2"/>
    <w:rsid w:val="00D912E0"/>
    <w:rsid w:val="00D9162A"/>
    <w:rsid w:val="00D9165B"/>
    <w:rsid w:val="00D916A9"/>
    <w:rsid w:val="00D917BE"/>
    <w:rsid w:val="00D91913"/>
    <w:rsid w:val="00D919C1"/>
    <w:rsid w:val="00D919E8"/>
    <w:rsid w:val="00D91A31"/>
    <w:rsid w:val="00D91AE3"/>
    <w:rsid w:val="00D91B87"/>
    <w:rsid w:val="00D91BA7"/>
    <w:rsid w:val="00D91C87"/>
    <w:rsid w:val="00D91CDE"/>
    <w:rsid w:val="00D91CE9"/>
    <w:rsid w:val="00D91D21"/>
    <w:rsid w:val="00D91DFB"/>
    <w:rsid w:val="00D91E59"/>
    <w:rsid w:val="00D91EA8"/>
    <w:rsid w:val="00D920E5"/>
    <w:rsid w:val="00D920F9"/>
    <w:rsid w:val="00D920FF"/>
    <w:rsid w:val="00D92198"/>
    <w:rsid w:val="00D9221F"/>
    <w:rsid w:val="00D922CB"/>
    <w:rsid w:val="00D922FE"/>
    <w:rsid w:val="00D92466"/>
    <w:rsid w:val="00D925B4"/>
    <w:rsid w:val="00D92608"/>
    <w:rsid w:val="00D92689"/>
    <w:rsid w:val="00D92C57"/>
    <w:rsid w:val="00D92D77"/>
    <w:rsid w:val="00D92D94"/>
    <w:rsid w:val="00D92F12"/>
    <w:rsid w:val="00D931E5"/>
    <w:rsid w:val="00D93244"/>
    <w:rsid w:val="00D9330C"/>
    <w:rsid w:val="00D93318"/>
    <w:rsid w:val="00D93399"/>
    <w:rsid w:val="00D9343C"/>
    <w:rsid w:val="00D93543"/>
    <w:rsid w:val="00D93594"/>
    <w:rsid w:val="00D936A5"/>
    <w:rsid w:val="00D938C3"/>
    <w:rsid w:val="00D938D9"/>
    <w:rsid w:val="00D93A4C"/>
    <w:rsid w:val="00D93B1B"/>
    <w:rsid w:val="00D93BB8"/>
    <w:rsid w:val="00D93BD8"/>
    <w:rsid w:val="00D93F5B"/>
    <w:rsid w:val="00D93FEE"/>
    <w:rsid w:val="00D940A9"/>
    <w:rsid w:val="00D940C0"/>
    <w:rsid w:val="00D9419E"/>
    <w:rsid w:val="00D941B1"/>
    <w:rsid w:val="00D94288"/>
    <w:rsid w:val="00D9429F"/>
    <w:rsid w:val="00D943E7"/>
    <w:rsid w:val="00D944F9"/>
    <w:rsid w:val="00D94576"/>
    <w:rsid w:val="00D9462A"/>
    <w:rsid w:val="00D9463B"/>
    <w:rsid w:val="00D9466E"/>
    <w:rsid w:val="00D947F2"/>
    <w:rsid w:val="00D94894"/>
    <w:rsid w:val="00D948EE"/>
    <w:rsid w:val="00D94908"/>
    <w:rsid w:val="00D94AA4"/>
    <w:rsid w:val="00D94BC1"/>
    <w:rsid w:val="00D94C9F"/>
    <w:rsid w:val="00D94D06"/>
    <w:rsid w:val="00D94DC4"/>
    <w:rsid w:val="00D9509E"/>
    <w:rsid w:val="00D950EE"/>
    <w:rsid w:val="00D9538E"/>
    <w:rsid w:val="00D9548F"/>
    <w:rsid w:val="00D955BB"/>
    <w:rsid w:val="00D957E9"/>
    <w:rsid w:val="00D9585D"/>
    <w:rsid w:val="00D959F3"/>
    <w:rsid w:val="00D95A80"/>
    <w:rsid w:val="00D95B9E"/>
    <w:rsid w:val="00D95CC9"/>
    <w:rsid w:val="00D95D00"/>
    <w:rsid w:val="00D95E41"/>
    <w:rsid w:val="00D95EBA"/>
    <w:rsid w:val="00D96046"/>
    <w:rsid w:val="00D9616D"/>
    <w:rsid w:val="00D9620C"/>
    <w:rsid w:val="00D962BE"/>
    <w:rsid w:val="00D962C0"/>
    <w:rsid w:val="00D962CB"/>
    <w:rsid w:val="00D9676C"/>
    <w:rsid w:val="00D968DA"/>
    <w:rsid w:val="00D96971"/>
    <w:rsid w:val="00D96984"/>
    <w:rsid w:val="00D969B0"/>
    <w:rsid w:val="00D969DA"/>
    <w:rsid w:val="00D96A3B"/>
    <w:rsid w:val="00D96A8F"/>
    <w:rsid w:val="00D96A9E"/>
    <w:rsid w:val="00D96AF2"/>
    <w:rsid w:val="00D96C1A"/>
    <w:rsid w:val="00D96C8B"/>
    <w:rsid w:val="00D96DB1"/>
    <w:rsid w:val="00D96E21"/>
    <w:rsid w:val="00D96FFA"/>
    <w:rsid w:val="00D9712C"/>
    <w:rsid w:val="00D9725D"/>
    <w:rsid w:val="00D9729C"/>
    <w:rsid w:val="00D972BE"/>
    <w:rsid w:val="00D97307"/>
    <w:rsid w:val="00D973D3"/>
    <w:rsid w:val="00D973E7"/>
    <w:rsid w:val="00D97419"/>
    <w:rsid w:val="00D9743D"/>
    <w:rsid w:val="00D97490"/>
    <w:rsid w:val="00D97503"/>
    <w:rsid w:val="00D97521"/>
    <w:rsid w:val="00D97570"/>
    <w:rsid w:val="00D97589"/>
    <w:rsid w:val="00D975EE"/>
    <w:rsid w:val="00D9767A"/>
    <w:rsid w:val="00D97746"/>
    <w:rsid w:val="00D9790F"/>
    <w:rsid w:val="00D97AB1"/>
    <w:rsid w:val="00D97B2B"/>
    <w:rsid w:val="00D97E32"/>
    <w:rsid w:val="00D97E39"/>
    <w:rsid w:val="00D97FB2"/>
    <w:rsid w:val="00DA0123"/>
    <w:rsid w:val="00DA0155"/>
    <w:rsid w:val="00DA0373"/>
    <w:rsid w:val="00DA03C2"/>
    <w:rsid w:val="00DA041F"/>
    <w:rsid w:val="00DA04A5"/>
    <w:rsid w:val="00DA0511"/>
    <w:rsid w:val="00DA0582"/>
    <w:rsid w:val="00DA06F7"/>
    <w:rsid w:val="00DA0848"/>
    <w:rsid w:val="00DA0B4D"/>
    <w:rsid w:val="00DA0D5C"/>
    <w:rsid w:val="00DA0DA6"/>
    <w:rsid w:val="00DA0E4E"/>
    <w:rsid w:val="00DA0F5A"/>
    <w:rsid w:val="00DA108F"/>
    <w:rsid w:val="00DA113A"/>
    <w:rsid w:val="00DA13F9"/>
    <w:rsid w:val="00DA1412"/>
    <w:rsid w:val="00DA15E8"/>
    <w:rsid w:val="00DA1638"/>
    <w:rsid w:val="00DA165E"/>
    <w:rsid w:val="00DA17A9"/>
    <w:rsid w:val="00DA1855"/>
    <w:rsid w:val="00DA1A2E"/>
    <w:rsid w:val="00DA1B0B"/>
    <w:rsid w:val="00DA1CFC"/>
    <w:rsid w:val="00DA1D7E"/>
    <w:rsid w:val="00DA2048"/>
    <w:rsid w:val="00DA2182"/>
    <w:rsid w:val="00DA21D0"/>
    <w:rsid w:val="00DA21E3"/>
    <w:rsid w:val="00DA2229"/>
    <w:rsid w:val="00DA222E"/>
    <w:rsid w:val="00DA24E4"/>
    <w:rsid w:val="00DA25B1"/>
    <w:rsid w:val="00DA2639"/>
    <w:rsid w:val="00DA27B8"/>
    <w:rsid w:val="00DA2863"/>
    <w:rsid w:val="00DA28BD"/>
    <w:rsid w:val="00DA29FD"/>
    <w:rsid w:val="00DA2AB4"/>
    <w:rsid w:val="00DA2B25"/>
    <w:rsid w:val="00DA2B85"/>
    <w:rsid w:val="00DA2C58"/>
    <w:rsid w:val="00DA2F7D"/>
    <w:rsid w:val="00DA2F87"/>
    <w:rsid w:val="00DA30BD"/>
    <w:rsid w:val="00DA3139"/>
    <w:rsid w:val="00DA3229"/>
    <w:rsid w:val="00DA32CF"/>
    <w:rsid w:val="00DA33A4"/>
    <w:rsid w:val="00DA33A6"/>
    <w:rsid w:val="00DA3618"/>
    <w:rsid w:val="00DA368B"/>
    <w:rsid w:val="00DA37C7"/>
    <w:rsid w:val="00DA3AC2"/>
    <w:rsid w:val="00DA3C5E"/>
    <w:rsid w:val="00DA3D30"/>
    <w:rsid w:val="00DA3E6E"/>
    <w:rsid w:val="00DA3F7F"/>
    <w:rsid w:val="00DA3FB6"/>
    <w:rsid w:val="00DA4023"/>
    <w:rsid w:val="00DA402D"/>
    <w:rsid w:val="00DA4247"/>
    <w:rsid w:val="00DA424D"/>
    <w:rsid w:val="00DA4252"/>
    <w:rsid w:val="00DA42FB"/>
    <w:rsid w:val="00DA4317"/>
    <w:rsid w:val="00DA43C0"/>
    <w:rsid w:val="00DA43CF"/>
    <w:rsid w:val="00DA4406"/>
    <w:rsid w:val="00DA477C"/>
    <w:rsid w:val="00DA47BE"/>
    <w:rsid w:val="00DA48A6"/>
    <w:rsid w:val="00DA48F7"/>
    <w:rsid w:val="00DA4952"/>
    <w:rsid w:val="00DA4A39"/>
    <w:rsid w:val="00DA4A55"/>
    <w:rsid w:val="00DA4A80"/>
    <w:rsid w:val="00DA4C84"/>
    <w:rsid w:val="00DA4D99"/>
    <w:rsid w:val="00DA4E7F"/>
    <w:rsid w:val="00DA4F03"/>
    <w:rsid w:val="00DA4F0D"/>
    <w:rsid w:val="00DA4FBC"/>
    <w:rsid w:val="00DA5121"/>
    <w:rsid w:val="00DA51F3"/>
    <w:rsid w:val="00DA526D"/>
    <w:rsid w:val="00DA52E9"/>
    <w:rsid w:val="00DA53AD"/>
    <w:rsid w:val="00DA5403"/>
    <w:rsid w:val="00DA548F"/>
    <w:rsid w:val="00DA55B6"/>
    <w:rsid w:val="00DA564A"/>
    <w:rsid w:val="00DA5720"/>
    <w:rsid w:val="00DA572E"/>
    <w:rsid w:val="00DA57BB"/>
    <w:rsid w:val="00DA5860"/>
    <w:rsid w:val="00DA5A23"/>
    <w:rsid w:val="00DA5B2E"/>
    <w:rsid w:val="00DA5B8E"/>
    <w:rsid w:val="00DA5D13"/>
    <w:rsid w:val="00DA5E82"/>
    <w:rsid w:val="00DA5F4F"/>
    <w:rsid w:val="00DA605B"/>
    <w:rsid w:val="00DA6289"/>
    <w:rsid w:val="00DA62CA"/>
    <w:rsid w:val="00DA62F3"/>
    <w:rsid w:val="00DA6347"/>
    <w:rsid w:val="00DA6461"/>
    <w:rsid w:val="00DA6578"/>
    <w:rsid w:val="00DA663A"/>
    <w:rsid w:val="00DA680C"/>
    <w:rsid w:val="00DA6886"/>
    <w:rsid w:val="00DA69A0"/>
    <w:rsid w:val="00DA6A77"/>
    <w:rsid w:val="00DA6B7B"/>
    <w:rsid w:val="00DA6BC6"/>
    <w:rsid w:val="00DA6D1D"/>
    <w:rsid w:val="00DA6D99"/>
    <w:rsid w:val="00DA6DB4"/>
    <w:rsid w:val="00DA6F0C"/>
    <w:rsid w:val="00DA6F1B"/>
    <w:rsid w:val="00DA6FD3"/>
    <w:rsid w:val="00DA700D"/>
    <w:rsid w:val="00DA707F"/>
    <w:rsid w:val="00DA7224"/>
    <w:rsid w:val="00DA728E"/>
    <w:rsid w:val="00DA743F"/>
    <w:rsid w:val="00DA74BF"/>
    <w:rsid w:val="00DA74E2"/>
    <w:rsid w:val="00DA7581"/>
    <w:rsid w:val="00DA77A4"/>
    <w:rsid w:val="00DA783F"/>
    <w:rsid w:val="00DA78D6"/>
    <w:rsid w:val="00DA79B8"/>
    <w:rsid w:val="00DA79E2"/>
    <w:rsid w:val="00DA79E6"/>
    <w:rsid w:val="00DA79FA"/>
    <w:rsid w:val="00DA7A85"/>
    <w:rsid w:val="00DA7B2E"/>
    <w:rsid w:val="00DA7B3E"/>
    <w:rsid w:val="00DA7BA0"/>
    <w:rsid w:val="00DA7C03"/>
    <w:rsid w:val="00DA7EEE"/>
    <w:rsid w:val="00DA7F59"/>
    <w:rsid w:val="00DA7FA0"/>
    <w:rsid w:val="00DA7FCE"/>
    <w:rsid w:val="00DB01B7"/>
    <w:rsid w:val="00DB01BA"/>
    <w:rsid w:val="00DB0389"/>
    <w:rsid w:val="00DB042E"/>
    <w:rsid w:val="00DB045D"/>
    <w:rsid w:val="00DB0576"/>
    <w:rsid w:val="00DB062E"/>
    <w:rsid w:val="00DB0656"/>
    <w:rsid w:val="00DB0688"/>
    <w:rsid w:val="00DB069C"/>
    <w:rsid w:val="00DB07D5"/>
    <w:rsid w:val="00DB0A07"/>
    <w:rsid w:val="00DB0A5D"/>
    <w:rsid w:val="00DB0AEA"/>
    <w:rsid w:val="00DB0CBC"/>
    <w:rsid w:val="00DB0E01"/>
    <w:rsid w:val="00DB0ECA"/>
    <w:rsid w:val="00DB0F35"/>
    <w:rsid w:val="00DB0FD5"/>
    <w:rsid w:val="00DB1115"/>
    <w:rsid w:val="00DB11C2"/>
    <w:rsid w:val="00DB1224"/>
    <w:rsid w:val="00DB1382"/>
    <w:rsid w:val="00DB138A"/>
    <w:rsid w:val="00DB1458"/>
    <w:rsid w:val="00DB1532"/>
    <w:rsid w:val="00DB1651"/>
    <w:rsid w:val="00DB1730"/>
    <w:rsid w:val="00DB1883"/>
    <w:rsid w:val="00DB1922"/>
    <w:rsid w:val="00DB19F1"/>
    <w:rsid w:val="00DB1BD0"/>
    <w:rsid w:val="00DB1D2A"/>
    <w:rsid w:val="00DB1DC2"/>
    <w:rsid w:val="00DB1E4A"/>
    <w:rsid w:val="00DB1FD4"/>
    <w:rsid w:val="00DB1FF5"/>
    <w:rsid w:val="00DB2034"/>
    <w:rsid w:val="00DB2183"/>
    <w:rsid w:val="00DB218D"/>
    <w:rsid w:val="00DB226F"/>
    <w:rsid w:val="00DB22C2"/>
    <w:rsid w:val="00DB253E"/>
    <w:rsid w:val="00DB297A"/>
    <w:rsid w:val="00DB2A32"/>
    <w:rsid w:val="00DB2A98"/>
    <w:rsid w:val="00DB2B39"/>
    <w:rsid w:val="00DB2B48"/>
    <w:rsid w:val="00DB2B57"/>
    <w:rsid w:val="00DB2B76"/>
    <w:rsid w:val="00DB2D16"/>
    <w:rsid w:val="00DB2D83"/>
    <w:rsid w:val="00DB2E21"/>
    <w:rsid w:val="00DB2EB3"/>
    <w:rsid w:val="00DB2EFE"/>
    <w:rsid w:val="00DB2F81"/>
    <w:rsid w:val="00DB2FEB"/>
    <w:rsid w:val="00DB3006"/>
    <w:rsid w:val="00DB3092"/>
    <w:rsid w:val="00DB31D3"/>
    <w:rsid w:val="00DB3229"/>
    <w:rsid w:val="00DB32DC"/>
    <w:rsid w:val="00DB341F"/>
    <w:rsid w:val="00DB34D6"/>
    <w:rsid w:val="00DB3566"/>
    <w:rsid w:val="00DB358F"/>
    <w:rsid w:val="00DB35AE"/>
    <w:rsid w:val="00DB36B7"/>
    <w:rsid w:val="00DB39D0"/>
    <w:rsid w:val="00DB3A0D"/>
    <w:rsid w:val="00DB3A4F"/>
    <w:rsid w:val="00DB3B0F"/>
    <w:rsid w:val="00DB3BA1"/>
    <w:rsid w:val="00DB3D82"/>
    <w:rsid w:val="00DB400C"/>
    <w:rsid w:val="00DB405F"/>
    <w:rsid w:val="00DB41DF"/>
    <w:rsid w:val="00DB42F1"/>
    <w:rsid w:val="00DB437A"/>
    <w:rsid w:val="00DB43AA"/>
    <w:rsid w:val="00DB43E3"/>
    <w:rsid w:val="00DB4412"/>
    <w:rsid w:val="00DB442A"/>
    <w:rsid w:val="00DB4460"/>
    <w:rsid w:val="00DB4599"/>
    <w:rsid w:val="00DB45A9"/>
    <w:rsid w:val="00DB46C3"/>
    <w:rsid w:val="00DB4752"/>
    <w:rsid w:val="00DB48EB"/>
    <w:rsid w:val="00DB48FA"/>
    <w:rsid w:val="00DB492A"/>
    <w:rsid w:val="00DB49BB"/>
    <w:rsid w:val="00DB4A56"/>
    <w:rsid w:val="00DB4A75"/>
    <w:rsid w:val="00DB4A78"/>
    <w:rsid w:val="00DB4A8C"/>
    <w:rsid w:val="00DB4B6A"/>
    <w:rsid w:val="00DB4C34"/>
    <w:rsid w:val="00DB4CAE"/>
    <w:rsid w:val="00DB4DB0"/>
    <w:rsid w:val="00DB4DB3"/>
    <w:rsid w:val="00DB4EA6"/>
    <w:rsid w:val="00DB5161"/>
    <w:rsid w:val="00DB5320"/>
    <w:rsid w:val="00DB536C"/>
    <w:rsid w:val="00DB5451"/>
    <w:rsid w:val="00DB5502"/>
    <w:rsid w:val="00DB5525"/>
    <w:rsid w:val="00DB556A"/>
    <w:rsid w:val="00DB55B2"/>
    <w:rsid w:val="00DB55C7"/>
    <w:rsid w:val="00DB568B"/>
    <w:rsid w:val="00DB573E"/>
    <w:rsid w:val="00DB5A03"/>
    <w:rsid w:val="00DB5ABD"/>
    <w:rsid w:val="00DB5AD7"/>
    <w:rsid w:val="00DB5B38"/>
    <w:rsid w:val="00DB5B76"/>
    <w:rsid w:val="00DB5C3D"/>
    <w:rsid w:val="00DB5C98"/>
    <w:rsid w:val="00DB5D69"/>
    <w:rsid w:val="00DB5E67"/>
    <w:rsid w:val="00DB6110"/>
    <w:rsid w:val="00DB62D9"/>
    <w:rsid w:val="00DB6459"/>
    <w:rsid w:val="00DB64F0"/>
    <w:rsid w:val="00DB6518"/>
    <w:rsid w:val="00DB65D9"/>
    <w:rsid w:val="00DB66EA"/>
    <w:rsid w:val="00DB6770"/>
    <w:rsid w:val="00DB678B"/>
    <w:rsid w:val="00DB67AA"/>
    <w:rsid w:val="00DB67F8"/>
    <w:rsid w:val="00DB67FC"/>
    <w:rsid w:val="00DB6845"/>
    <w:rsid w:val="00DB6A54"/>
    <w:rsid w:val="00DB6B46"/>
    <w:rsid w:val="00DB6C0B"/>
    <w:rsid w:val="00DB6DB2"/>
    <w:rsid w:val="00DB6E54"/>
    <w:rsid w:val="00DB6EAF"/>
    <w:rsid w:val="00DB6F33"/>
    <w:rsid w:val="00DB6FF4"/>
    <w:rsid w:val="00DB70CF"/>
    <w:rsid w:val="00DB7112"/>
    <w:rsid w:val="00DB7139"/>
    <w:rsid w:val="00DB737F"/>
    <w:rsid w:val="00DB73D1"/>
    <w:rsid w:val="00DB7541"/>
    <w:rsid w:val="00DB758C"/>
    <w:rsid w:val="00DB7837"/>
    <w:rsid w:val="00DB7A2A"/>
    <w:rsid w:val="00DB7A4B"/>
    <w:rsid w:val="00DB7A5A"/>
    <w:rsid w:val="00DB7B4D"/>
    <w:rsid w:val="00DB7C66"/>
    <w:rsid w:val="00DB7D04"/>
    <w:rsid w:val="00DC0018"/>
    <w:rsid w:val="00DC0089"/>
    <w:rsid w:val="00DC0091"/>
    <w:rsid w:val="00DC01E1"/>
    <w:rsid w:val="00DC046B"/>
    <w:rsid w:val="00DC0497"/>
    <w:rsid w:val="00DC051E"/>
    <w:rsid w:val="00DC094F"/>
    <w:rsid w:val="00DC0952"/>
    <w:rsid w:val="00DC09B4"/>
    <w:rsid w:val="00DC09DF"/>
    <w:rsid w:val="00DC0B01"/>
    <w:rsid w:val="00DC0B07"/>
    <w:rsid w:val="00DC0C20"/>
    <w:rsid w:val="00DC0CCE"/>
    <w:rsid w:val="00DC0CD7"/>
    <w:rsid w:val="00DC0E84"/>
    <w:rsid w:val="00DC107B"/>
    <w:rsid w:val="00DC10D8"/>
    <w:rsid w:val="00DC1194"/>
    <w:rsid w:val="00DC1280"/>
    <w:rsid w:val="00DC12AE"/>
    <w:rsid w:val="00DC1392"/>
    <w:rsid w:val="00DC14C5"/>
    <w:rsid w:val="00DC159A"/>
    <w:rsid w:val="00DC16A1"/>
    <w:rsid w:val="00DC1715"/>
    <w:rsid w:val="00DC17A8"/>
    <w:rsid w:val="00DC181C"/>
    <w:rsid w:val="00DC1861"/>
    <w:rsid w:val="00DC1A08"/>
    <w:rsid w:val="00DC1ABD"/>
    <w:rsid w:val="00DC1B24"/>
    <w:rsid w:val="00DC1C10"/>
    <w:rsid w:val="00DC1C18"/>
    <w:rsid w:val="00DC1C72"/>
    <w:rsid w:val="00DC1CB1"/>
    <w:rsid w:val="00DC1CDE"/>
    <w:rsid w:val="00DC1DB0"/>
    <w:rsid w:val="00DC1E1E"/>
    <w:rsid w:val="00DC1E72"/>
    <w:rsid w:val="00DC1EE7"/>
    <w:rsid w:val="00DC2071"/>
    <w:rsid w:val="00DC209E"/>
    <w:rsid w:val="00DC2112"/>
    <w:rsid w:val="00DC2350"/>
    <w:rsid w:val="00DC2353"/>
    <w:rsid w:val="00DC241A"/>
    <w:rsid w:val="00DC242A"/>
    <w:rsid w:val="00DC2510"/>
    <w:rsid w:val="00DC2A51"/>
    <w:rsid w:val="00DC2AA1"/>
    <w:rsid w:val="00DC2BA6"/>
    <w:rsid w:val="00DC2CD9"/>
    <w:rsid w:val="00DC2D28"/>
    <w:rsid w:val="00DC2D5F"/>
    <w:rsid w:val="00DC2DE2"/>
    <w:rsid w:val="00DC2EAE"/>
    <w:rsid w:val="00DC2EDA"/>
    <w:rsid w:val="00DC306E"/>
    <w:rsid w:val="00DC3113"/>
    <w:rsid w:val="00DC32A5"/>
    <w:rsid w:val="00DC3662"/>
    <w:rsid w:val="00DC369B"/>
    <w:rsid w:val="00DC387A"/>
    <w:rsid w:val="00DC3A0C"/>
    <w:rsid w:val="00DC3AD7"/>
    <w:rsid w:val="00DC3BBD"/>
    <w:rsid w:val="00DC3BD4"/>
    <w:rsid w:val="00DC3C37"/>
    <w:rsid w:val="00DC3DF1"/>
    <w:rsid w:val="00DC4046"/>
    <w:rsid w:val="00DC4125"/>
    <w:rsid w:val="00DC42A1"/>
    <w:rsid w:val="00DC42DC"/>
    <w:rsid w:val="00DC4300"/>
    <w:rsid w:val="00DC4583"/>
    <w:rsid w:val="00DC47F2"/>
    <w:rsid w:val="00DC4865"/>
    <w:rsid w:val="00DC48DE"/>
    <w:rsid w:val="00DC4B77"/>
    <w:rsid w:val="00DC4D78"/>
    <w:rsid w:val="00DC4F78"/>
    <w:rsid w:val="00DC506B"/>
    <w:rsid w:val="00DC51BA"/>
    <w:rsid w:val="00DC52F5"/>
    <w:rsid w:val="00DC54EF"/>
    <w:rsid w:val="00DC55B4"/>
    <w:rsid w:val="00DC56DD"/>
    <w:rsid w:val="00DC57A3"/>
    <w:rsid w:val="00DC5808"/>
    <w:rsid w:val="00DC587C"/>
    <w:rsid w:val="00DC591C"/>
    <w:rsid w:val="00DC59A4"/>
    <w:rsid w:val="00DC59DA"/>
    <w:rsid w:val="00DC5AF4"/>
    <w:rsid w:val="00DC5BCA"/>
    <w:rsid w:val="00DC5D95"/>
    <w:rsid w:val="00DC5E00"/>
    <w:rsid w:val="00DC5EA8"/>
    <w:rsid w:val="00DC5FF7"/>
    <w:rsid w:val="00DC6039"/>
    <w:rsid w:val="00DC603C"/>
    <w:rsid w:val="00DC60DE"/>
    <w:rsid w:val="00DC6157"/>
    <w:rsid w:val="00DC615A"/>
    <w:rsid w:val="00DC62BB"/>
    <w:rsid w:val="00DC6527"/>
    <w:rsid w:val="00DC659C"/>
    <w:rsid w:val="00DC6694"/>
    <w:rsid w:val="00DC6745"/>
    <w:rsid w:val="00DC691A"/>
    <w:rsid w:val="00DC6AC6"/>
    <w:rsid w:val="00DC6AE2"/>
    <w:rsid w:val="00DC6B0F"/>
    <w:rsid w:val="00DC6B4A"/>
    <w:rsid w:val="00DC6C29"/>
    <w:rsid w:val="00DC6C7D"/>
    <w:rsid w:val="00DC6D80"/>
    <w:rsid w:val="00DC6D88"/>
    <w:rsid w:val="00DC6DF0"/>
    <w:rsid w:val="00DC6EDF"/>
    <w:rsid w:val="00DC6F1C"/>
    <w:rsid w:val="00DC6F33"/>
    <w:rsid w:val="00DC703F"/>
    <w:rsid w:val="00DC7118"/>
    <w:rsid w:val="00DC72FC"/>
    <w:rsid w:val="00DC766D"/>
    <w:rsid w:val="00DC7738"/>
    <w:rsid w:val="00DC7786"/>
    <w:rsid w:val="00DC7878"/>
    <w:rsid w:val="00DC7915"/>
    <w:rsid w:val="00DC7A5C"/>
    <w:rsid w:val="00DC7B32"/>
    <w:rsid w:val="00DD0092"/>
    <w:rsid w:val="00DD0181"/>
    <w:rsid w:val="00DD0285"/>
    <w:rsid w:val="00DD02D4"/>
    <w:rsid w:val="00DD02E2"/>
    <w:rsid w:val="00DD0483"/>
    <w:rsid w:val="00DD049A"/>
    <w:rsid w:val="00DD04E3"/>
    <w:rsid w:val="00DD0554"/>
    <w:rsid w:val="00DD071E"/>
    <w:rsid w:val="00DD075F"/>
    <w:rsid w:val="00DD086E"/>
    <w:rsid w:val="00DD0A4B"/>
    <w:rsid w:val="00DD0ACC"/>
    <w:rsid w:val="00DD0BA8"/>
    <w:rsid w:val="00DD0C6E"/>
    <w:rsid w:val="00DD0EE5"/>
    <w:rsid w:val="00DD102D"/>
    <w:rsid w:val="00DD1154"/>
    <w:rsid w:val="00DD1197"/>
    <w:rsid w:val="00DD11A3"/>
    <w:rsid w:val="00DD13A9"/>
    <w:rsid w:val="00DD13F9"/>
    <w:rsid w:val="00DD1402"/>
    <w:rsid w:val="00DD1459"/>
    <w:rsid w:val="00DD1754"/>
    <w:rsid w:val="00DD1780"/>
    <w:rsid w:val="00DD179C"/>
    <w:rsid w:val="00DD17B2"/>
    <w:rsid w:val="00DD17B8"/>
    <w:rsid w:val="00DD196B"/>
    <w:rsid w:val="00DD1A57"/>
    <w:rsid w:val="00DD1AA0"/>
    <w:rsid w:val="00DD1AE0"/>
    <w:rsid w:val="00DD1B97"/>
    <w:rsid w:val="00DD1BB1"/>
    <w:rsid w:val="00DD1C0B"/>
    <w:rsid w:val="00DD1CF9"/>
    <w:rsid w:val="00DD1D61"/>
    <w:rsid w:val="00DD2002"/>
    <w:rsid w:val="00DD207A"/>
    <w:rsid w:val="00DD22A7"/>
    <w:rsid w:val="00DD23C8"/>
    <w:rsid w:val="00DD2697"/>
    <w:rsid w:val="00DD2772"/>
    <w:rsid w:val="00DD28F7"/>
    <w:rsid w:val="00DD2989"/>
    <w:rsid w:val="00DD2B79"/>
    <w:rsid w:val="00DD2D13"/>
    <w:rsid w:val="00DD2DD7"/>
    <w:rsid w:val="00DD2E15"/>
    <w:rsid w:val="00DD300E"/>
    <w:rsid w:val="00DD3170"/>
    <w:rsid w:val="00DD34BD"/>
    <w:rsid w:val="00DD35AD"/>
    <w:rsid w:val="00DD3673"/>
    <w:rsid w:val="00DD3689"/>
    <w:rsid w:val="00DD3759"/>
    <w:rsid w:val="00DD37A1"/>
    <w:rsid w:val="00DD37D7"/>
    <w:rsid w:val="00DD38C8"/>
    <w:rsid w:val="00DD3A0A"/>
    <w:rsid w:val="00DD3A5C"/>
    <w:rsid w:val="00DD3AC5"/>
    <w:rsid w:val="00DD3C3A"/>
    <w:rsid w:val="00DD3D24"/>
    <w:rsid w:val="00DD3D64"/>
    <w:rsid w:val="00DD3DBB"/>
    <w:rsid w:val="00DD3E8C"/>
    <w:rsid w:val="00DD3F1B"/>
    <w:rsid w:val="00DD3F34"/>
    <w:rsid w:val="00DD4125"/>
    <w:rsid w:val="00DD43FC"/>
    <w:rsid w:val="00DD444E"/>
    <w:rsid w:val="00DD4667"/>
    <w:rsid w:val="00DD4684"/>
    <w:rsid w:val="00DD4A9D"/>
    <w:rsid w:val="00DD4A9E"/>
    <w:rsid w:val="00DD4B16"/>
    <w:rsid w:val="00DD4D27"/>
    <w:rsid w:val="00DD4D36"/>
    <w:rsid w:val="00DD4EC1"/>
    <w:rsid w:val="00DD5037"/>
    <w:rsid w:val="00DD51E5"/>
    <w:rsid w:val="00DD51F6"/>
    <w:rsid w:val="00DD528B"/>
    <w:rsid w:val="00DD5438"/>
    <w:rsid w:val="00DD549E"/>
    <w:rsid w:val="00DD5596"/>
    <w:rsid w:val="00DD57F4"/>
    <w:rsid w:val="00DD589E"/>
    <w:rsid w:val="00DD58A2"/>
    <w:rsid w:val="00DD5B43"/>
    <w:rsid w:val="00DD5B48"/>
    <w:rsid w:val="00DD5CD2"/>
    <w:rsid w:val="00DD5D6E"/>
    <w:rsid w:val="00DD5D7C"/>
    <w:rsid w:val="00DD5E4A"/>
    <w:rsid w:val="00DD5E5C"/>
    <w:rsid w:val="00DD5FCA"/>
    <w:rsid w:val="00DD5FE3"/>
    <w:rsid w:val="00DD6132"/>
    <w:rsid w:val="00DD6207"/>
    <w:rsid w:val="00DD625A"/>
    <w:rsid w:val="00DD62BF"/>
    <w:rsid w:val="00DD6379"/>
    <w:rsid w:val="00DD637C"/>
    <w:rsid w:val="00DD6383"/>
    <w:rsid w:val="00DD652A"/>
    <w:rsid w:val="00DD655D"/>
    <w:rsid w:val="00DD660B"/>
    <w:rsid w:val="00DD66F0"/>
    <w:rsid w:val="00DD6969"/>
    <w:rsid w:val="00DD6A41"/>
    <w:rsid w:val="00DD6B38"/>
    <w:rsid w:val="00DD6C73"/>
    <w:rsid w:val="00DD6CC8"/>
    <w:rsid w:val="00DD6D14"/>
    <w:rsid w:val="00DD6E6C"/>
    <w:rsid w:val="00DD7125"/>
    <w:rsid w:val="00DD717D"/>
    <w:rsid w:val="00DD7275"/>
    <w:rsid w:val="00DD72A2"/>
    <w:rsid w:val="00DD72FC"/>
    <w:rsid w:val="00DD742F"/>
    <w:rsid w:val="00DD7453"/>
    <w:rsid w:val="00DD7484"/>
    <w:rsid w:val="00DD7526"/>
    <w:rsid w:val="00DD7626"/>
    <w:rsid w:val="00DD7876"/>
    <w:rsid w:val="00DD79A6"/>
    <w:rsid w:val="00DD79B6"/>
    <w:rsid w:val="00DD7A29"/>
    <w:rsid w:val="00DD7A7A"/>
    <w:rsid w:val="00DD7AD6"/>
    <w:rsid w:val="00DD7C11"/>
    <w:rsid w:val="00DD7DB4"/>
    <w:rsid w:val="00DD7F0A"/>
    <w:rsid w:val="00DD7F12"/>
    <w:rsid w:val="00DDED20"/>
    <w:rsid w:val="00DE0008"/>
    <w:rsid w:val="00DE002F"/>
    <w:rsid w:val="00DE012A"/>
    <w:rsid w:val="00DE01BF"/>
    <w:rsid w:val="00DE02CF"/>
    <w:rsid w:val="00DE034B"/>
    <w:rsid w:val="00DE0550"/>
    <w:rsid w:val="00DE05D7"/>
    <w:rsid w:val="00DE063B"/>
    <w:rsid w:val="00DE068C"/>
    <w:rsid w:val="00DE0801"/>
    <w:rsid w:val="00DE092F"/>
    <w:rsid w:val="00DE0A49"/>
    <w:rsid w:val="00DE0B49"/>
    <w:rsid w:val="00DE0B4D"/>
    <w:rsid w:val="00DE0B80"/>
    <w:rsid w:val="00DE0BB5"/>
    <w:rsid w:val="00DE0BF3"/>
    <w:rsid w:val="00DE0C02"/>
    <w:rsid w:val="00DE0C48"/>
    <w:rsid w:val="00DE0DA0"/>
    <w:rsid w:val="00DE0E4A"/>
    <w:rsid w:val="00DE0F1E"/>
    <w:rsid w:val="00DE1087"/>
    <w:rsid w:val="00DE111F"/>
    <w:rsid w:val="00DE122F"/>
    <w:rsid w:val="00DE123F"/>
    <w:rsid w:val="00DE171E"/>
    <w:rsid w:val="00DE177F"/>
    <w:rsid w:val="00DE17ED"/>
    <w:rsid w:val="00DE1815"/>
    <w:rsid w:val="00DE18D4"/>
    <w:rsid w:val="00DE1A89"/>
    <w:rsid w:val="00DE1B36"/>
    <w:rsid w:val="00DE1BB1"/>
    <w:rsid w:val="00DE1BDA"/>
    <w:rsid w:val="00DE2080"/>
    <w:rsid w:val="00DE20F2"/>
    <w:rsid w:val="00DE2152"/>
    <w:rsid w:val="00DE21B0"/>
    <w:rsid w:val="00DE21DF"/>
    <w:rsid w:val="00DE22B0"/>
    <w:rsid w:val="00DE22EB"/>
    <w:rsid w:val="00DE2532"/>
    <w:rsid w:val="00DE27D8"/>
    <w:rsid w:val="00DE29B4"/>
    <w:rsid w:val="00DE2B20"/>
    <w:rsid w:val="00DE2BC3"/>
    <w:rsid w:val="00DE2BC7"/>
    <w:rsid w:val="00DE2C33"/>
    <w:rsid w:val="00DE2CC7"/>
    <w:rsid w:val="00DE2CF7"/>
    <w:rsid w:val="00DE2EE3"/>
    <w:rsid w:val="00DE2FF0"/>
    <w:rsid w:val="00DE30B3"/>
    <w:rsid w:val="00DE315B"/>
    <w:rsid w:val="00DE31AC"/>
    <w:rsid w:val="00DE34E4"/>
    <w:rsid w:val="00DE35A0"/>
    <w:rsid w:val="00DE3671"/>
    <w:rsid w:val="00DE36B9"/>
    <w:rsid w:val="00DE3775"/>
    <w:rsid w:val="00DE378C"/>
    <w:rsid w:val="00DE37EE"/>
    <w:rsid w:val="00DE386E"/>
    <w:rsid w:val="00DE38DC"/>
    <w:rsid w:val="00DE38E9"/>
    <w:rsid w:val="00DE393E"/>
    <w:rsid w:val="00DE39D6"/>
    <w:rsid w:val="00DE3B93"/>
    <w:rsid w:val="00DE3BD4"/>
    <w:rsid w:val="00DE3C1F"/>
    <w:rsid w:val="00DE3D3D"/>
    <w:rsid w:val="00DE3DC7"/>
    <w:rsid w:val="00DE3E1C"/>
    <w:rsid w:val="00DE3E56"/>
    <w:rsid w:val="00DE3EBA"/>
    <w:rsid w:val="00DE3F1C"/>
    <w:rsid w:val="00DE3FFE"/>
    <w:rsid w:val="00DE4277"/>
    <w:rsid w:val="00DE43AA"/>
    <w:rsid w:val="00DE44F3"/>
    <w:rsid w:val="00DE462F"/>
    <w:rsid w:val="00DE46DB"/>
    <w:rsid w:val="00DE471F"/>
    <w:rsid w:val="00DE475F"/>
    <w:rsid w:val="00DE477F"/>
    <w:rsid w:val="00DE4926"/>
    <w:rsid w:val="00DE4BC4"/>
    <w:rsid w:val="00DE4BCF"/>
    <w:rsid w:val="00DE4BE6"/>
    <w:rsid w:val="00DE4C0D"/>
    <w:rsid w:val="00DE4D41"/>
    <w:rsid w:val="00DE4D43"/>
    <w:rsid w:val="00DE4DA9"/>
    <w:rsid w:val="00DE4DCB"/>
    <w:rsid w:val="00DE4F98"/>
    <w:rsid w:val="00DE50C8"/>
    <w:rsid w:val="00DE5189"/>
    <w:rsid w:val="00DE519F"/>
    <w:rsid w:val="00DE5261"/>
    <w:rsid w:val="00DE537C"/>
    <w:rsid w:val="00DE5599"/>
    <w:rsid w:val="00DE56C4"/>
    <w:rsid w:val="00DE576D"/>
    <w:rsid w:val="00DE57E5"/>
    <w:rsid w:val="00DE57EB"/>
    <w:rsid w:val="00DE5886"/>
    <w:rsid w:val="00DE58C5"/>
    <w:rsid w:val="00DE5903"/>
    <w:rsid w:val="00DE5909"/>
    <w:rsid w:val="00DE5A86"/>
    <w:rsid w:val="00DE5AA5"/>
    <w:rsid w:val="00DE5AC7"/>
    <w:rsid w:val="00DE5ADC"/>
    <w:rsid w:val="00DE5B30"/>
    <w:rsid w:val="00DE5D4B"/>
    <w:rsid w:val="00DE5D91"/>
    <w:rsid w:val="00DE5F2E"/>
    <w:rsid w:val="00DE5FCD"/>
    <w:rsid w:val="00DE5FDE"/>
    <w:rsid w:val="00DE609C"/>
    <w:rsid w:val="00DE60A8"/>
    <w:rsid w:val="00DE6167"/>
    <w:rsid w:val="00DE62AE"/>
    <w:rsid w:val="00DE62DA"/>
    <w:rsid w:val="00DE631C"/>
    <w:rsid w:val="00DE64DC"/>
    <w:rsid w:val="00DE654B"/>
    <w:rsid w:val="00DE65B2"/>
    <w:rsid w:val="00DE65C1"/>
    <w:rsid w:val="00DE6601"/>
    <w:rsid w:val="00DE6615"/>
    <w:rsid w:val="00DE677B"/>
    <w:rsid w:val="00DE67FE"/>
    <w:rsid w:val="00DE6944"/>
    <w:rsid w:val="00DE6994"/>
    <w:rsid w:val="00DE6BFC"/>
    <w:rsid w:val="00DE6D38"/>
    <w:rsid w:val="00DE6DB9"/>
    <w:rsid w:val="00DE6E30"/>
    <w:rsid w:val="00DE6EF4"/>
    <w:rsid w:val="00DE6FCA"/>
    <w:rsid w:val="00DE714D"/>
    <w:rsid w:val="00DE7199"/>
    <w:rsid w:val="00DE7227"/>
    <w:rsid w:val="00DE7263"/>
    <w:rsid w:val="00DE733C"/>
    <w:rsid w:val="00DE7452"/>
    <w:rsid w:val="00DE7491"/>
    <w:rsid w:val="00DE7557"/>
    <w:rsid w:val="00DE7625"/>
    <w:rsid w:val="00DE7664"/>
    <w:rsid w:val="00DE7732"/>
    <w:rsid w:val="00DE78E0"/>
    <w:rsid w:val="00DE78E2"/>
    <w:rsid w:val="00DE794E"/>
    <w:rsid w:val="00DE7A63"/>
    <w:rsid w:val="00DE7D3D"/>
    <w:rsid w:val="00DE7D51"/>
    <w:rsid w:val="00DE7DA1"/>
    <w:rsid w:val="00DE7E33"/>
    <w:rsid w:val="00DE7FCC"/>
    <w:rsid w:val="00DF01AA"/>
    <w:rsid w:val="00DF01F0"/>
    <w:rsid w:val="00DF0305"/>
    <w:rsid w:val="00DF0385"/>
    <w:rsid w:val="00DF04CE"/>
    <w:rsid w:val="00DF0540"/>
    <w:rsid w:val="00DF0588"/>
    <w:rsid w:val="00DF0623"/>
    <w:rsid w:val="00DF0747"/>
    <w:rsid w:val="00DF0A74"/>
    <w:rsid w:val="00DF0AFC"/>
    <w:rsid w:val="00DF0B36"/>
    <w:rsid w:val="00DF0C11"/>
    <w:rsid w:val="00DF0CD2"/>
    <w:rsid w:val="00DF1001"/>
    <w:rsid w:val="00DF11B8"/>
    <w:rsid w:val="00DF11D3"/>
    <w:rsid w:val="00DF1334"/>
    <w:rsid w:val="00DF15AD"/>
    <w:rsid w:val="00DF189B"/>
    <w:rsid w:val="00DF18E3"/>
    <w:rsid w:val="00DF1AF2"/>
    <w:rsid w:val="00DF1BA8"/>
    <w:rsid w:val="00DF1C41"/>
    <w:rsid w:val="00DF1C60"/>
    <w:rsid w:val="00DF1CBC"/>
    <w:rsid w:val="00DF1D08"/>
    <w:rsid w:val="00DF2040"/>
    <w:rsid w:val="00DF2252"/>
    <w:rsid w:val="00DF22A3"/>
    <w:rsid w:val="00DF2412"/>
    <w:rsid w:val="00DF2471"/>
    <w:rsid w:val="00DF259D"/>
    <w:rsid w:val="00DF2627"/>
    <w:rsid w:val="00DF26F1"/>
    <w:rsid w:val="00DF26FC"/>
    <w:rsid w:val="00DF2755"/>
    <w:rsid w:val="00DF27BD"/>
    <w:rsid w:val="00DF2916"/>
    <w:rsid w:val="00DF2973"/>
    <w:rsid w:val="00DF2B91"/>
    <w:rsid w:val="00DF2BA0"/>
    <w:rsid w:val="00DF2C23"/>
    <w:rsid w:val="00DF2C4A"/>
    <w:rsid w:val="00DF2D1D"/>
    <w:rsid w:val="00DF2F41"/>
    <w:rsid w:val="00DF2F8A"/>
    <w:rsid w:val="00DF3331"/>
    <w:rsid w:val="00DF340F"/>
    <w:rsid w:val="00DF34F8"/>
    <w:rsid w:val="00DF357F"/>
    <w:rsid w:val="00DF35AF"/>
    <w:rsid w:val="00DF35BA"/>
    <w:rsid w:val="00DF360B"/>
    <w:rsid w:val="00DF3691"/>
    <w:rsid w:val="00DF3708"/>
    <w:rsid w:val="00DF375C"/>
    <w:rsid w:val="00DF3836"/>
    <w:rsid w:val="00DF3914"/>
    <w:rsid w:val="00DF3CFD"/>
    <w:rsid w:val="00DF3F28"/>
    <w:rsid w:val="00DF3F57"/>
    <w:rsid w:val="00DF401E"/>
    <w:rsid w:val="00DF40CF"/>
    <w:rsid w:val="00DF416E"/>
    <w:rsid w:val="00DF41C9"/>
    <w:rsid w:val="00DF41EA"/>
    <w:rsid w:val="00DF41F4"/>
    <w:rsid w:val="00DF4242"/>
    <w:rsid w:val="00DF442E"/>
    <w:rsid w:val="00DF4516"/>
    <w:rsid w:val="00DF459F"/>
    <w:rsid w:val="00DF4729"/>
    <w:rsid w:val="00DF4865"/>
    <w:rsid w:val="00DF4886"/>
    <w:rsid w:val="00DF4994"/>
    <w:rsid w:val="00DF49FB"/>
    <w:rsid w:val="00DF4A61"/>
    <w:rsid w:val="00DF4AB3"/>
    <w:rsid w:val="00DF4E1A"/>
    <w:rsid w:val="00DF4E3C"/>
    <w:rsid w:val="00DF507D"/>
    <w:rsid w:val="00DF5085"/>
    <w:rsid w:val="00DF527F"/>
    <w:rsid w:val="00DF52E7"/>
    <w:rsid w:val="00DF531C"/>
    <w:rsid w:val="00DF5396"/>
    <w:rsid w:val="00DF5406"/>
    <w:rsid w:val="00DF5441"/>
    <w:rsid w:val="00DF552E"/>
    <w:rsid w:val="00DF55F6"/>
    <w:rsid w:val="00DF5693"/>
    <w:rsid w:val="00DF57CF"/>
    <w:rsid w:val="00DF59BB"/>
    <w:rsid w:val="00DF5AEF"/>
    <w:rsid w:val="00DF5B47"/>
    <w:rsid w:val="00DF5C49"/>
    <w:rsid w:val="00DF5EBA"/>
    <w:rsid w:val="00DF5EBE"/>
    <w:rsid w:val="00DF5EF5"/>
    <w:rsid w:val="00DF5F23"/>
    <w:rsid w:val="00DF5F70"/>
    <w:rsid w:val="00DF5F92"/>
    <w:rsid w:val="00DF6027"/>
    <w:rsid w:val="00DF6184"/>
    <w:rsid w:val="00DF63B2"/>
    <w:rsid w:val="00DF642A"/>
    <w:rsid w:val="00DF6462"/>
    <w:rsid w:val="00DF652A"/>
    <w:rsid w:val="00DF6724"/>
    <w:rsid w:val="00DF674A"/>
    <w:rsid w:val="00DF6A66"/>
    <w:rsid w:val="00DF6AA0"/>
    <w:rsid w:val="00DF6AB1"/>
    <w:rsid w:val="00DF6B08"/>
    <w:rsid w:val="00DF6B6A"/>
    <w:rsid w:val="00DF6D24"/>
    <w:rsid w:val="00DF6E6F"/>
    <w:rsid w:val="00DF6F0C"/>
    <w:rsid w:val="00DF6F88"/>
    <w:rsid w:val="00DF7020"/>
    <w:rsid w:val="00DF7199"/>
    <w:rsid w:val="00DF7225"/>
    <w:rsid w:val="00DF74EE"/>
    <w:rsid w:val="00DF7513"/>
    <w:rsid w:val="00DF752E"/>
    <w:rsid w:val="00DF75FD"/>
    <w:rsid w:val="00DF7813"/>
    <w:rsid w:val="00DF787E"/>
    <w:rsid w:val="00DF78C0"/>
    <w:rsid w:val="00DF79D2"/>
    <w:rsid w:val="00DF7E05"/>
    <w:rsid w:val="00DF7F9A"/>
    <w:rsid w:val="00E000AD"/>
    <w:rsid w:val="00E000BA"/>
    <w:rsid w:val="00E00117"/>
    <w:rsid w:val="00E00156"/>
    <w:rsid w:val="00E003FD"/>
    <w:rsid w:val="00E004BF"/>
    <w:rsid w:val="00E00700"/>
    <w:rsid w:val="00E00773"/>
    <w:rsid w:val="00E008A9"/>
    <w:rsid w:val="00E00B48"/>
    <w:rsid w:val="00E00B59"/>
    <w:rsid w:val="00E00C45"/>
    <w:rsid w:val="00E00C72"/>
    <w:rsid w:val="00E00CBA"/>
    <w:rsid w:val="00E00D74"/>
    <w:rsid w:val="00E00DBD"/>
    <w:rsid w:val="00E00DBF"/>
    <w:rsid w:val="00E00FB8"/>
    <w:rsid w:val="00E01101"/>
    <w:rsid w:val="00E011CB"/>
    <w:rsid w:val="00E01279"/>
    <w:rsid w:val="00E012C4"/>
    <w:rsid w:val="00E0132D"/>
    <w:rsid w:val="00E0137C"/>
    <w:rsid w:val="00E013E9"/>
    <w:rsid w:val="00E014FB"/>
    <w:rsid w:val="00E0159C"/>
    <w:rsid w:val="00E01651"/>
    <w:rsid w:val="00E01677"/>
    <w:rsid w:val="00E016AF"/>
    <w:rsid w:val="00E01759"/>
    <w:rsid w:val="00E0175F"/>
    <w:rsid w:val="00E017A5"/>
    <w:rsid w:val="00E018A9"/>
    <w:rsid w:val="00E0192B"/>
    <w:rsid w:val="00E0198E"/>
    <w:rsid w:val="00E019C3"/>
    <w:rsid w:val="00E019CC"/>
    <w:rsid w:val="00E01AC2"/>
    <w:rsid w:val="00E01C17"/>
    <w:rsid w:val="00E01C54"/>
    <w:rsid w:val="00E01C74"/>
    <w:rsid w:val="00E01CB0"/>
    <w:rsid w:val="00E01D34"/>
    <w:rsid w:val="00E01D6E"/>
    <w:rsid w:val="00E01DC6"/>
    <w:rsid w:val="00E01DC7"/>
    <w:rsid w:val="00E01E35"/>
    <w:rsid w:val="00E01E6F"/>
    <w:rsid w:val="00E01F96"/>
    <w:rsid w:val="00E021BE"/>
    <w:rsid w:val="00E02428"/>
    <w:rsid w:val="00E024E6"/>
    <w:rsid w:val="00E025B6"/>
    <w:rsid w:val="00E0281B"/>
    <w:rsid w:val="00E02875"/>
    <w:rsid w:val="00E028A8"/>
    <w:rsid w:val="00E02BEF"/>
    <w:rsid w:val="00E02C56"/>
    <w:rsid w:val="00E02E5C"/>
    <w:rsid w:val="00E02EBC"/>
    <w:rsid w:val="00E03085"/>
    <w:rsid w:val="00E03223"/>
    <w:rsid w:val="00E033E7"/>
    <w:rsid w:val="00E03461"/>
    <w:rsid w:val="00E0350E"/>
    <w:rsid w:val="00E035AD"/>
    <w:rsid w:val="00E0363A"/>
    <w:rsid w:val="00E036B9"/>
    <w:rsid w:val="00E037D6"/>
    <w:rsid w:val="00E03920"/>
    <w:rsid w:val="00E03A0F"/>
    <w:rsid w:val="00E03AA5"/>
    <w:rsid w:val="00E03C65"/>
    <w:rsid w:val="00E03CE9"/>
    <w:rsid w:val="00E03E46"/>
    <w:rsid w:val="00E03F76"/>
    <w:rsid w:val="00E03FA9"/>
    <w:rsid w:val="00E03FC1"/>
    <w:rsid w:val="00E04197"/>
    <w:rsid w:val="00E04253"/>
    <w:rsid w:val="00E0427A"/>
    <w:rsid w:val="00E042AC"/>
    <w:rsid w:val="00E042FE"/>
    <w:rsid w:val="00E0444F"/>
    <w:rsid w:val="00E0445E"/>
    <w:rsid w:val="00E04531"/>
    <w:rsid w:val="00E045DD"/>
    <w:rsid w:val="00E0478B"/>
    <w:rsid w:val="00E049B8"/>
    <w:rsid w:val="00E04A2E"/>
    <w:rsid w:val="00E04C54"/>
    <w:rsid w:val="00E04D53"/>
    <w:rsid w:val="00E04D60"/>
    <w:rsid w:val="00E04E2F"/>
    <w:rsid w:val="00E04E66"/>
    <w:rsid w:val="00E04EE1"/>
    <w:rsid w:val="00E04F6D"/>
    <w:rsid w:val="00E04F84"/>
    <w:rsid w:val="00E05160"/>
    <w:rsid w:val="00E051DD"/>
    <w:rsid w:val="00E0521A"/>
    <w:rsid w:val="00E05276"/>
    <w:rsid w:val="00E05337"/>
    <w:rsid w:val="00E0563A"/>
    <w:rsid w:val="00E056C2"/>
    <w:rsid w:val="00E057EE"/>
    <w:rsid w:val="00E05813"/>
    <w:rsid w:val="00E058CF"/>
    <w:rsid w:val="00E0591E"/>
    <w:rsid w:val="00E05944"/>
    <w:rsid w:val="00E05ACB"/>
    <w:rsid w:val="00E05B17"/>
    <w:rsid w:val="00E05B98"/>
    <w:rsid w:val="00E05BAA"/>
    <w:rsid w:val="00E05C05"/>
    <w:rsid w:val="00E05C78"/>
    <w:rsid w:val="00E05CD1"/>
    <w:rsid w:val="00E05DDE"/>
    <w:rsid w:val="00E05E26"/>
    <w:rsid w:val="00E05F9C"/>
    <w:rsid w:val="00E05FBC"/>
    <w:rsid w:val="00E060EC"/>
    <w:rsid w:val="00E06208"/>
    <w:rsid w:val="00E0621C"/>
    <w:rsid w:val="00E06429"/>
    <w:rsid w:val="00E0645E"/>
    <w:rsid w:val="00E06472"/>
    <w:rsid w:val="00E064A9"/>
    <w:rsid w:val="00E064FB"/>
    <w:rsid w:val="00E06723"/>
    <w:rsid w:val="00E06773"/>
    <w:rsid w:val="00E0682D"/>
    <w:rsid w:val="00E06831"/>
    <w:rsid w:val="00E0698B"/>
    <w:rsid w:val="00E06A97"/>
    <w:rsid w:val="00E06CA4"/>
    <w:rsid w:val="00E06CCA"/>
    <w:rsid w:val="00E06D38"/>
    <w:rsid w:val="00E06D53"/>
    <w:rsid w:val="00E06D78"/>
    <w:rsid w:val="00E06DB0"/>
    <w:rsid w:val="00E06F63"/>
    <w:rsid w:val="00E06FED"/>
    <w:rsid w:val="00E071CB"/>
    <w:rsid w:val="00E07230"/>
    <w:rsid w:val="00E072BF"/>
    <w:rsid w:val="00E0752A"/>
    <w:rsid w:val="00E07669"/>
    <w:rsid w:val="00E07718"/>
    <w:rsid w:val="00E0783D"/>
    <w:rsid w:val="00E0785C"/>
    <w:rsid w:val="00E078A4"/>
    <w:rsid w:val="00E078C6"/>
    <w:rsid w:val="00E07B29"/>
    <w:rsid w:val="00E07B8F"/>
    <w:rsid w:val="00E07CBF"/>
    <w:rsid w:val="00E07F82"/>
    <w:rsid w:val="00E1001B"/>
    <w:rsid w:val="00E10070"/>
    <w:rsid w:val="00E1061A"/>
    <w:rsid w:val="00E1078D"/>
    <w:rsid w:val="00E10852"/>
    <w:rsid w:val="00E1087A"/>
    <w:rsid w:val="00E1097B"/>
    <w:rsid w:val="00E10A47"/>
    <w:rsid w:val="00E10A6B"/>
    <w:rsid w:val="00E10ACE"/>
    <w:rsid w:val="00E10C31"/>
    <w:rsid w:val="00E10F3E"/>
    <w:rsid w:val="00E11001"/>
    <w:rsid w:val="00E1125B"/>
    <w:rsid w:val="00E112D3"/>
    <w:rsid w:val="00E112E1"/>
    <w:rsid w:val="00E115A1"/>
    <w:rsid w:val="00E115AD"/>
    <w:rsid w:val="00E11632"/>
    <w:rsid w:val="00E11710"/>
    <w:rsid w:val="00E117B2"/>
    <w:rsid w:val="00E11861"/>
    <w:rsid w:val="00E118F7"/>
    <w:rsid w:val="00E11916"/>
    <w:rsid w:val="00E1192E"/>
    <w:rsid w:val="00E11933"/>
    <w:rsid w:val="00E11997"/>
    <w:rsid w:val="00E11B75"/>
    <w:rsid w:val="00E11BFE"/>
    <w:rsid w:val="00E11D98"/>
    <w:rsid w:val="00E11E0A"/>
    <w:rsid w:val="00E11E27"/>
    <w:rsid w:val="00E11ED4"/>
    <w:rsid w:val="00E11EF5"/>
    <w:rsid w:val="00E12104"/>
    <w:rsid w:val="00E12150"/>
    <w:rsid w:val="00E12252"/>
    <w:rsid w:val="00E12370"/>
    <w:rsid w:val="00E12372"/>
    <w:rsid w:val="00E12393"/>
    <w:rsid w:val="00E123C3"/>
    <w:rsid w:val="00E1291F"/>
    <w:rsid w:val="00E12A36"/>
    <w:rsid w:val="00E12A96"/>
    <w:rsid w:val="00E12AC2"/>
    <w:rsid w:val="00E12C3B"/>
    <w:rsid w:val="00E12E32"/>
    <w:rsid w:val="00E12E8A"/>
    <w:rsid w:val="00E12ED0"/>
    <w:rsid w:val="00E1317B"/>
    <w:rsid w:val="00E134AA"/>
    <w:rsid w:val="00E13530"/>
    <w:rsid w:val="00E136D9"/>
    <w:rsid w:val="00E136E4"/>
    <w:rsid w:val="00E13918"/>
    <w:rsid w:val="00E13935"/>
    <w:rsid w:val="00E1399B"/>
    <w:rsid w:val="00E13B2C"/>
    <w:rsid w:val="00E13C97"/>
    <w:rsid w:val="00E13D78"/>
    <w:rsid w:val="00E13EAB"/>
    <w:rsid w:val="00E13FEA"/>
    <w:rsid w:val="00E140B9"/>
    <w:rsid w:val="00E141E8"/>
    <w:rsid w:val="00E1427A"/>
    <w:rsid w:val="00E144E0"/>
    <w:rsid w:val="00E1468A"/>
    <w:rsid w:val="00E14936"/>
    <w:rsid w:val="00E14A34"/>
    <w:rsid w:val="00E14A5F"/>
    <w:rsid w:val="00E14AAA"/>
    <w:rsid w:val="00E14B55"/>
    <w:rsid w:val="00E14CE9"/>
    <w:rsid w:val="00E14DCC"/>
    <w:rsid w:val="00E14EFB"/>
    <w:rsid w:val="00E14FD2"/>
    <w:rsid w:val="00E150BE"/>
    <w:rsid w:val="00E150C3"/>
    <w:rsid w:val="00E150C7"/>
    <w:rsid w:val="00E150F5"/>
    <w:rsid w:val="00E15162"/>
    <w:rsid w:val="00E153E4"/>
    <w:rsid w:val="00E15497"/>
    <w:rsid w:val="00E15545"/>
    <w:rsid w:val="00E15655"/>
    <w:rsid w:val="00E156C6"/>
    <w:rsid w:val="00E1572B"/>
    <w:rsid w:val="00E159A4"/>
    <w:rsid w:val="00E15A6B"/>
    <w:rsid w:val="00E15C7A"/>
    <w:rsid w:val="00E15CAF"/>
    <w:rsid w:val="00E15D6C"/>
    <w:rsid w:val="00E15D97"/>
    <w:rsid w:val="00E15E89"/>
    <w:rsid w:val="00E15FBD"/>
    <w:rsid w:val="00E1619F"/>
    <w:rsid w:val="00E161DC"/>
    <w:rsid w:val="00E1620C"/>
    <w:rsid w:val="00E16338"/>
    <w:rsid w:val="00E163D4"/>
    <w:rsid w:val="00E163E8"/>
    <w:rsid w:val="00E16613"/>
    <w:rsid w:val="00E16714"/>
    <w:rsid w:val="00E16802"/>
    <w:rsid w:val="00E16A88"/>
    <w:rsid w:val="00E16A8B"/>
    <w:rsid w:val="00E16B7B"/>
    <w:rsid w:val="00E16B80"/>
    <w:rsid w:val="00E16BDE"/>
    <w:rsid w:val="00E16BFE"/>
    <w:rsid w:val="00E16EE0"/>
    <w:rsid w:val="00E1726E"/>
    <w:rsid w:val="00E172D4"/>
    <w:rsid w:val="00E1754D"/>
    <w:rsid w:val="00E17561"/>
    <w:rsid w:val="00E17694"/>
    <w:rsid w:val="00E1771F"/>
    <w:rsid w:val="00E1774D"/>
    <w:rsid w:val="00E17827"/>
    <w:rsid w:val="00E17ABA"/>
    <w:rsid w:val="00E17AF7"/>
    <w:rsid w:val="00E17B83"/>
    <w:rsid w:val="00E17C6C"/>
    <w:rsid w:val="00E17DF1"/>
    <w:rsid w:val="00E20043"/>
    <w:rsid w:val="00E200A5"/>
    <w:rsid w:val="00E20137"/>
    <w:rsid w:val="00E201DA"/>
    <w:rsid w:val="00E20216"/>
    <w:rsid w:val="00E202ED"/>
    <w:rsid w:val="00E2044C"/>
    <w:rsid w:val="00E20588"/>
    <w:rsid w:val="00E2058C"/>
    <w:rsid w:val="00E20593"/>
    <w:rsid w:val="00E206C7"/>
    <w:rsid w:val="00E2080D"/>
    <w:rsid w:val="00E2083A"/>
    <w:rsid w:val="00E208E8"/>
    <w:rsid w:val="00E209CA"/>
    <w:rsid w:val="00E209FE"/>
    <w:rsid w:val="00E20A36"/>
    <w:rsid w:val="00E20AE2"/>
    <w:rsid w:val="00E20AF6"/>
    <w:rsid w:val="00E20DCA"/>
    <w:rsid w:val="00E20F75"/>
    <w:rsid w:val="00E20F9D"/>
    <w:rsid w:val="00E20FF2"/>
    <w:rsid w:val="00E214D0"/>
    <w:rsid w:val="00E21582"/>
    <w:rsid w:val="00E2165C"/>
    <w:rsid w:val="00E21683"/>
    <w:rsid w:val="00E216DC"/>
    <w:rsid w:val="00E2182D"/>
    <w:rsid w:val="00E218C3"/>
    <w:rsid w:val="00E2192E"/>
    <w:rsid w:val="00E21947"/>
    <w:rsid w:val="00E21A92"/>
    <w:rsid w:val="00E21AFB"/>
    <w:rsid w:val="00E21DDD"/>
    <w:rsid w:val="00E21DED"/>
    <w:rsid w:val="00E21EBC"/>
    <w:rsid w:val="00E220EE"/>
    <w:rsid w:val="00E221A6"/>
    <w:rsid w:val="00E22239"/>
    <w:rsid w:val="00E223B3"/>
    <w:rsid w:val="00E223E5"/>
    <w:rsid w:val="00E22442"/>
    <w:rsid w:val="00E2266F"/>
    <w:rsid w:val="00E2270D"/>
    <w:rsid w:val="00E2275C"/>
    <w:rsid w:val="00E228B7"/>
    <w:rsid w:val="00E2292B"/>
    <w:rsid w:val="00E229F6"/>
    <w:rsid w:val="00E22C24"/>
    <w:rsid w:val="00E22DFF"/>
    <w:rsid w:val="00E22E48"/>
    <w:rsid w:val="00E22E8A"/>
    <w:rsid w:val="00E22F66"/>
    <w:rsid w:val="00E22F8E"/>
    <w:rsid w:val="00E2325D"/>
    <w:rsid w:val="00E233EE"/>
    <w:rsid w:val="00E2347C"/>
    <w:rsid w:val="00E236A3"/>
    <w:rsid w:val="00E236B3"/>
    <w:rsid w:val="00E236B8"/>
    <w:rsid w:val="00E23783"/>
    <w:rsid w:val="00E237FC"/>
    <w:rsid w:val="00E2387B"/>
    <w:rsid w:val="00E23B31"/>
    <w:rsid w:val="00E23B6A"/>
    <w:rsid w:val="00E23C42"/>
    <w:rsid w:val="00E23C5E"/>
    <w:rsid w:val="00E23CF4"/>
    <w:rsid w:val="00E23CF6"/>
    <w:rsid w:val="00E23D52"/>
    <w:rsid w:val="00E23DD1"/>
    <w:rsid w:val="00E23E5D"/>
    <w:rsid w:val="00E23F38"/>
    <w:rsid w:val="00E23F77"/>
    <w:rsid w:val="00E23F92"/>
    <w:rsid w:val="00E2412E"/>
    <w:rsid w:val="00E24143"/>
    <w:rsid w:val="00E24204"/>
    <w:rsid w:val="00E242C4"/>
    <w:rsid w:val="00E242EC"/>
    <w:rsid w:val="00E24346"/>
    <w:rsid w:val="00E24397"/>
    <w:rsid w:val="00E24554"/>
    <w:rsid w:val="00E246FD"/>
    <w:rsid w:val="00E24AB0"/>
    <w:rsid w:val="00E24B1B"/>
    <w:rsid w:val="00E24B4D"/>
    <w:rsid w:val="00E24BCE"/>
    <w:rsid w:val="00E24CB6"/>
    <w:rsid w:val="00E24D3B"/>
    <w:rsid w:val="00E24E95"/>
    <w:rsid w:val="00E24EC0"/>
    <w:rsid w:val="00E251F6"/>
    <w:rsid w:val="00E25224"/>
    <w:rsid w:val="00E2527E"/>
    <w:rsid w:val="00E252DF"/>
    <w:rsid w:val="00E252E7"/>
    <w:rsid w:val="00E25370"/>
    <w:rsid w:val="00E2539E"/>
    <w:rsid w:val="00E2539F"/>
    <w:rsid w:val="00E2548D"/>
    <w:rsid w:val="00E254CD"/>
    <w:rsid w:val="00E2555D"/>
    <w:rsid w:val="00E255FB"/>
    <w:rsid w:val="00E2574D"/>
    <w:rsid w:val="00E259EA"/>
    <w:rsid w:val="00E25A31"/>
    <w:rsid w:val="00E25A71"/>
    <w:rsid w:val="00E25B22"/>
    <w:rsid w:val="00E25B2B"/>
    <w:rsid w:val="00E25B34"/>
    <w:rsid w:val="00E25CC7"/>
    <w:rsid w:val="00E25D4D"/>
    <w:rsid w:val="00E25DCF"/>
    <w:rsid w:val="00E25EBB"/>
    <w:rsid w:val="00E25F3C"/>
    <w:rsid w:val="00E25FCC"/>
    <w:rsid w:val="00E2628B"/>
    <w:rsid w:val="00E26357"/>
    <w:rsid w:val="00E26359"/>
    <w:rsid w:val="00E26371"/>
    <w:rsid w:val="00E26401"/>
    <w:rsid w:val="00E26452"/>
    <w:rsid w:val="00E265DC"/>
    <w:rsid w:val="00E26682"/>
    <w:rsid w:val="00E266F8"/>
    <w:rsid w:val="00E2675F"/>
    <w:rsid w:val="00E2688F"/>
    <w:rsid w:val="00E268DC"/>
    <w:rsid w:val="00E26A41"/>
    <w:rsid w:val="00E26ACB"/>
    <w:rsid w:val="00E26D45"/>
    <w:rsid w:val="00E26D80"/>
    <w:rsid w:val="00E27001"/>
    <w:rsid w:val="00E270E0"/>
    <w:rsid w:val="00E270E9"/>
    <w:rsid w:val="00E270EE"/>
    <w:rsid w:val="00E27256"/>
    <w:rsid w:val="00E2733C"/>
    <w:rsid w:val="00E2757C"/>
    <w:rsid w:val="00E27649"/>
    <w:rsid w:val="00E27668"/>
    <w:rsid w:val="00E2770E"/>
    <w:rsid w:val="00E2786F"/>
    <w:rsid w:val="00E278B2"/>
    <w:rsid w:val="00E2796D"/>
    <w:rsid w:val="00E279E5"/>
    <w:rsid w:val="00E27A0D"/>
    <w:rsid w:val="00E27B3C"/>
    <w:rsid w:val="00E27C6C"/>
    <w:rsid w:val="00E27DEE"/>
    <w:rsid w:val="00E27ECF"/>
    <w:rsid w:val="00E27FB2"/>
    <w:rsid w:val="00E30041"/>
    <w:rsid w:val="00E3008B"/>
    <w:rsid w:val="00E302D4"/>
    <w:rsid w:val="00E3030B"/>
    <w:rsid w:val="00E30324"/>
    <w:rsid w:val="00E30379"/>
    <w:rsid w:val="00E30426"/>
    <w:rsid w:val="00E30499"/>
    <w:rsid w:val="00E304D8"/>
    <w:rsid w:val="00E30518"/>
    <w:rsid w:val="00E30523"/>
    <w:rsid w:val="00E30635"/>
    <w:rsid w:val="00E307FC"/>
    <w:rsid w:val="00E3089D"/>
    <w:rsid w:val="00E308B6"/>
    <w:rsid w:val="00E308C6"/>
    <w:rsid w:val="00E30940"/>
    <w:rsid w:val="00E30947"/>
    <w:rsid w:val="00E3098A"/>
    <w:rsid w:val="00E30990"/>
    <w:rsid w:val="00E309C6"/>
    <w:rsid w:val="00E30AA3"/>
    <w:rsid w:val="00E30C23"/>
    <w:rsid w:val="00E30C3F"/>
    <w:rsid w:val="00E30C4D"/>
    <w:rsid w:val="00E30E90"/>
    <w:rsid w:val="00E30EDA"/>
    <w:rsid w:val="00E30EF1"/>
    <w:rsid w:val="00E31040"/>
    <w:rsid w:val="00E31172"/>
    <w:rsid w:val="00E31253"/>
    <w:rsid w:val="00E3137F"/>
    <w:rsid w:val="00E313A5"/>
    <w:rsid w:val="00E31454"/>
    <w:rsid w:val="00E314CC"/>
    <w:rsid w:val="00E31636"/>
    <w:rsid w:val="00E316EA"/>
    <w:rsid w:val="00E318D7"/>
    <w:rsid w:val="00E31959"/>
    <w:rsid w:val="00E3198F"/>
    <w:rsid w:val="00E319F3"/>
    <w:rsid w:val="00E31B50"/>
    <w:rsid w:val="00E31BC5"/>
    <w:rsid w:val="00E31F07"/>
    <w:rsid w:val="00E32061"/>
    <w:rsid w:val="00E320E5"/>
    <w:rsid w:val="00E3216B"/>
    <w:rsid w:val="00E32499"/>
    <w:rsid w:val="00E324D8"/>
    <w:rsid w:val="00E324E3"/>
    <w:rsid w:val="00E32686"/>
    <w:rsid w:val="00E3277A"/>
    <w:rsid w:val="00E3285B"/>
    <w:rsid w:val="00E32914"/>
    <w:rsid w:val="00E32A0B"/>
    <w:rsid w:val="00E32A43"/>
    <w:rsid w:val="00E32B9A"/>
    <w:rsid w:val="00E32BCA"/>
    <w:rsid w:val="00E32CD2"/>
    <w:rsid w:val="00E32D37"/>
    <w:rsid w:val="00E32F9B"/>
    <w:rsid w:val="00E32FE0"/>
    <w:rsid w:val="00E33062"/>
    <w:rsid w:val="00E33065"/>
    <w:rsid w:val="00E331E5"/>
    <w:rsid w:val="00E33364"/>
    <w:rsid w:val="00E33395"/>
    <w:rsid w:val="00E333F3"/>
    <w:rsid w:val="00E33445"/>
    <w:rsid w:val="00E33577"/>
    <w:rsid w:val="00E3362A"/>
    <w:rsid w:val="00E3370F"/>
    <w:rsid w:val="00E33767"/>
    <w:rsid w:val="00E3376F"/>
    <w:rsid w:val="00E338BC"/>
    <w:rsid w:val="00E339BC"/>
    <w:rsid w:val="00E339FF"/>
    <w:rsid w:val="00E33BA3"/>
    <w:rsid w:val="00E33BC6"/>
    <w:rsid w:val="00E33BDC"/>
    <w:rsid w:val="00E33D67"/>
    <w:rsid w:val="00E33F4D"/>
    <w:rsid w:val="00E340D3"/>
    <w:rsid w:val="00E3418E"/>
    <w:rsid w:val="00E341A3"/>
    <w:rsid w:val="00E341AF"/>
    <w:rsid w:val="00E34207"/>
    <w:rsid w:val="00E3440C"/>
    <w:rsid w:val="00E34479"/>
    <w:rsid w:val="00E345FC"/>
    <w:rsid w:val="00E34682"/>
    <w:rsid w:val="00E34799"/>
    <w:rsid w:val="00E34823"/>
    <w:rsid w:val="00E349BF"/>
    <w:rsid w:val="00E34AC6"/>
    <w:rsid w:val="00E34C1D"/>
    <w:rsid w:val="00E34C39"/>
    <w:rsid w:val="00E34C98"/>
    <w:rsid w:val="00E34D4F"/>
    <w:rsid w:val="00E350D8"/>
    <w:rsid w:val="00E35230"/>
    <w:rsid w:val="00E352BB"/>
    <w:rsid w:val="00E352F7"/>
    <w:rsid w:val="00E35303"/>
    <w:rsid w:val="00E35632"/>
    <w:rsid w:val="00E35639"/>
    <w:rsid w:val="00E35647"/>
    <w:rsid w:val="00E35810"/>
    <w:rsid w:val="00E3599C"/>
    <w:rsid w:val="00E35C1A"/>
    <w:rsid w:val="00E35CB9"/>
    <w:rsid w:val="00E35D14"/>
    <w:rsid w:val="00E35F55"/>
    <w:rsid w:val="00E35F59"/>
    <w:rsid w:val="00E35F86"/>
    <w:rsid w:val="00E35FF7"/>
    <w:rsid w:val="00E3607B"/>
    <w:rsid w:val="00E360E7"/>
    <w:rsid w:val="00E3615C"/>
    <w:rsid w:val="00E362C7"/>
    <w:rsid w:val="00E36616"/>
    <w:rsid w:val="00E36767"/>
    <w:rsid w:val="00E368DF"/>
    <w:rsid w:val="00E3696E"/>
    <w:rsid w:val="00E369E3"/>
    <w:rsid w:val="00E369EE"/>
    <w:rsid w:val="00E36AB2"/>
    <w:rsid w:val="00E36C74"/>
    <w:rsid w:val="00E36EF4"/>
    <w:rsid w:val="00E36F05"/>
    <w:rsid w:val="00E370C9"/>
    <w:rsid w:val="00E370CA"/>
    <w:rsid w:val="00E370EB"/>
    <w:rsid w:val="00E3751B"/>
    <w:rsid w:val="00E37561"/>
    <w:rsid w:val="00E378B0"/>
    <w:rsid w:val="00E378D3"/>
    <w:rsid w:val="00E37C47"/>
    <w:rsid w:val="00E37C89"/>
    <w:rsid w:val="00E37D02"/>
    <w:rsid w:val="00E37EE3"/>
    <w:rsid w:val="00E37F47"/>
    <w:rsid w:val="00E37FD9"/>
    <w:rsid w:val="00E37FE5"/>
    <w:rsid w:val="00E4004A"/>
    <w:rsid w:val="00E401FC"/>
    <w:rsid w:val="00E403DB"/>
    <w:rsid w:val="00E40413"/>
    <w:rsid w:val="00E4042D"/>
    <w:rsid w:val="00E40538"/>
    <w:rsid w:val="00E4066E"/>
    <w:rsid w:val="00E40672"/>
    <w:rsid w:val="00E407DA"/>
    <w:rsid w:val="00E407F0"/>
    <w:rsid w:val="00E4097C"/>
    <w:rsid w:val="00E40986"/>
    <w:rsid w:val="00E40A7F"/>
    <w:rsid w:val="00E40B5E"/>
    <w:rsid w:val="00E40D10"/>
    <w:rsid w:val="00E40D34"/>
    <w:rsid w:val="00E40D57"/>
    <w:rsid w:val="00E40DD4"/>
    <w:rsid w:val="00E40E95"/>
    <w:rsid w:val="00E40F2E"/>
    <w:rsid w:val="00E40F68"/>
    <w:rsid w:val="00E40FA6"/>
    <w:rsid w:val="00E40FB5"/>
    <w:rsid w:val="00E4106C"/>
    <w:rsid w:val="00E410BE"/>
    <w:rsid w:val="00E41116"/>
    <w:rsid w:val="00E4130A"/>
    <w:rsid w:val="00E414B0"/>
    <w:rsid w:val="00E4168D"/>
    <w:rsid w:val="00E4185E"/>
    <w:rsid w:val="00E418B4"/>
    <w:rsid w:val="00E41BEC"/>
    <w:rsid w:val="00E41C32"/>
    <w:rsid w:val="00E41D26"/>
    <w:rsid w:val="00E41D7C"/>
    <w:rsid w:val="00E41D7D"/>
    <w:rsid w:val="00E41FE7"/>
    <w:rsid w:val="00E41FFB"/>
    <w:rsid w:val="00E420A0"/>
    <w:rsid w:val="00E42208"/>
    <w:rsid w:val="00E422EE"/>
    <w:rsid w:val="00E42344"/>
    <w:rsid w:val="00E42466"/>
    <w:rsid w:val="00E424C9"/>
    <w:rsid w:val="00E42550"/>
    <w:rsid w:val="00E425B2"/>
    <w:rsid w:val="00E4265D"/>
    <w:rsid w:val="00E42685"/>
    <w:rsid w:val="00E42708"/>
    <w:rsid w:val="00E427E0"/>
    <w:rsid w:val="00E427E8"/>
    <w:rsid w:val="00E42899"/>
    <w:rsid w:val="00E42A0E"/>
    <w:rsid w:val="00E42C4C"/>
    <w:rsid w:val="00E42FD1"/>
    <w:rsid w:val="00E4318C"/>
    <w:rsid w:val="00E43320"/>
    <w:rsid w:val="00E4337F"/>
    <w:rsid w:val="00E43480"/>
    <w:rsid w:val="00E4359D"/>
    <w:rsid w:val="00E438BE"/>
    <w:rsid w:val="00E43A14"/>
    <w:rsid w:val="00E43A4A"/>
    <w:rsid w:val="00E43BE4"/>
    <w:rsid w:val="00E43DB5"/>
    <w:rsid w:val="00E43DCA"/>
    <w:rsid w:val="00E43EDD"/>
    <w:rsid w:val="00E440F1"/>
    <w:rsid w:val="00E444BD"/>
    <w:rsid w:val="00E444CA"/>
    <w:rsid w:val="00E4470E"/>
    <w:rsid w:val="00E44749"/>
    <w:rsid w:val="00E44770"/>
    <w:rsid w:val="00E448F8"/>
    <w:rsid w:val="00E44AD2"/>
    <w:rsid w:val="00E44B2C"/>
    <w:rsid w:val="00E44B5F"/>
    <w:rsid w:val="00E44E37"/>
    <w:rsid w:val="00E44E96"/>
    <w:rsid w:val="00E44F65"/>
    <w:rsid w:val="00E44F95"/>
    <w:rsid w:val="00E45028"/>
    <w:rsid w:val="00E451D7"/>
    <w:rsid w:val="00E4537B"/>
    <w:rsid w:val="00E453A6"/>
    <w:rsid w:val="00E45759"/>
    <w:rsid w:val="00E4582E"/>
    <w:rsid w:val="00E4585A"/>
    <w:rsid w:val="00E45861"/>
    <w:rsid w:val="00E45972"/>
    <w:rsid w:val="00E45B0D"/>
    <w:rsid w:val="00E45B38"/>
    <w:rsid w:val="00E45BC2"/>
    <w:rsid w:val="00E45C1C"/>
    <w:rsid w:val="00E45C73"/>
    <w:rsid w:val="00E45D05"/>
    <w:rsid w:val="00E45D84"/>
    <w:rsid w:val="00E45DBD"/>
    <w:rsid w:val="00E45DC2"/>
    <w:rsid w:val="00E45EB7"/>
    <w:rsid w:val="00E45FC7"/>
    <w:rsid w:val="00E4600F"/>
    <w:rsid w:val="00E46091"/>
    <w:rsid w:val="00E460FC"/>
    <w:rsid w:val="00E46175"/>
    <w:rsid w:val="00E461F3"/>
    <w:rsid w:val="00E46343"/>
    <w:rsid w:val="00E463B3"/>
    <w:rsid w:val="00E46449"/>
    <w:rsid w:val="00E46504"/>
    <w:rsid w:val="00E466AF"/>
    <w:rsid w:val="00E466C3"/>
    <w:rsid w:val="00E4682F"/>
    <w:rsid w:val="00E468C2"/>
    <w:rsid w:val="00E46905"/>
    <w:rsid w:val="00E46A57"/>
    <w:rsid w:val="00E46BC2"/>
    <w:rsid w:val="00E46CF0"/>
    <w:rsid w:val="00E46D0A"/>
    <w:rsid w:val="00E46D0E"/>
    <w:rsid w:val="00E46D94"/>
    <w:rsid w:val="00E46EDF"/>
    <w:rsid w:val="00E47068"/>
    <w:rsid w:val="00E4709E"/>
    <w:rsid w:val="00E47149"/>
    <w:rsid w:val="00E471A4"/>
    <w:rsid w:val="00E471DD"/>
    <w:rsid w:val="00E471E2"/>
    <w:rsid w:val="00E47594"/>
    <w:rsid w:val="00E476DD"/>
    <w:rsid w:val="00E478B4"/>
    <w:rsid w:val="00E47BA7"/>
    <w:rsid w:val="00E47BFC"/>
    <w:rsid w:val="00E47D1F"/>
    <w:rsid w:val="00E47D69"/>
    <w:rsid w:val="00E47D99"/>
    <w:rsid w:val="00E47D9A"/>
    <w:rsid w:val="00E47DC8"/>
    <w:rsid w:val="00E47F34"/>
    <w:rsid w:val="00E47F73"/>
    <w:rsid w:val="00E47FB7"/>
    <w:rsid w:val="00E5009D"/>
    <w:rsid w:val="00E50137"/>
    <w:rsid w:val="00E501CA"/>
    <w:rsid w:val="00E50309"/>
    <w:rsid w:val="00E50387"/>
    <w:rsid w:val="00E503B1"/>
    <w:rsid w:val="00E50433"/>
    <w:rsid w:val="00E5048F"/>
    <w:rsid w:val="00E504B4"/>
    <w:rsid w:val="00E5066C"/>
    <w:rsid w:val="00E50747"/>
    <w:rsid w:val="00E5075B"/>
    <w:rsid w:val="00E50788"/>
    <w:rsid w:val="00E507C7"/>
    <w:rsid w:val="00E50B40"/>
    <w:rsid w:val="00E50D25"/>
    <w:rsid w:val="00E50E44"/>
    <w:rsid w:val="00E50E5B"/>
    <w:rsid w:val="00E50EE3"/>
    <w:rsid w:val="00E50F95"/>
    <w:rsid w:val="00E51023"/>
    <w:rsid w:val="00E51092"/>
    <w:rsid w:val="00E51187"/>
    <w:rsid w:val="00E5123E"/>
    <w:rsid w:val="00E5129E"/>
    <w:rsid w:val="00E51334"/>
    <w:rsid w:val="00E5135F"/>
    <w:rsid w:val="00E51374"/>
    <w:rsid w:val="00E514DF"/>
    <w:rsid w:val="00E51581"/>
    <w:rsid w:val="00E51586"/>
    <w:rsid w:val="00E51589"/>
    <w:rsid w:val="00E51935"/>
    <w:rsid w:val="00E51AFD"/>
    <w:rsid w:val="00E51B69"/>
    <w:rsid w:val="00E51C56"/>
    <w:rsid w:val="00E51C79"/>
    <w:rsid w:val="00E51C7D"/>
    <w:rsid w:val="00E51DA1"/>
    <w:rsid w:val="00E51DAF"/>
    <w:rsid w:val="00E51DF9"/>
    <w:rsid w:val="00E51EE5"/>
    <w:rsid w:val="00E52099"/>
    <w:rsid w:val="00E521F3"/>
    <w:rsid w:val="00E5238B"/>
    <w:rsid w:val="00E52394"/>
    <w:rsid w:val="00E5247A"/>
    <w:rsid w:val="00E52592"/>
    <w:rsid w:val="00E525C8"/>
    <w:rsid w:val="00E5267E"/>
    <w:rsid w:val="00E52774"/>
    <w:rsid w:val="00E529E1"/>
    <w:rsid w:val="00E529E2"/>
    <w:rsid w:val="00E52A10"/>
    <w:rsid w:val="00E52B65"/>
    <w:rsid w:val="00E52CCC"/>
    <w:rsid w:val="00E52E37"/>
    <w:rsid w:val="00E52F1B"/>
    <w:rsid w:val="00E52F54"/>
    <w:rsid w:val="00E53116"/>
    <w:rsid w:val="00E531DE"/>
    <w:rsid w:val="00E5337F"/>
    <w:rsid w:val="00E537BC"/>
    <w:rsid w:val="00E5393F"/>
    <w:rsid w:val="00E539CF"/>
    <w:rsid w:val="00E539EE"/>
    <w:rsid w:val="00E539F9"/>
    <w:rsid w:val="00E53A47"/>
    <w:rsid w:val="00E53B27"/>
    <w:rsid w:val="00E53B6A"/>
    <w:rsid w:val="00E53C28"/>
    <w:rsid w:val="00E53C2C"/>
    <w:rsid w:val="00E53C4A"/>
    <w:rsid w:val="00E53C66"/>
    <w:rsid w:val="00E53F20"/>
    <w:rsid w:val="00E53FEF"/>
    <w:rsid w:val="00E54018"/>
    <w:rsid w:val="00E54185"/>
    <w:rsid w:val="00E542A0"/>
    <w:rsid w:val="00E54304"/>
    <w:rsid w:val="00E5444F"/>
    <w:rsid w:val="00E544A0"/>
    <w:rsid w:val="00E54605"/>
    <w:rsid w:val="00E54656"/>
    <w:rsid w:val="00E54799"/>
    <w:rsid w:val="00E549ED"/>
    <w:rsid w:val="00E54D52"/>
    <w:rsid w:val="00E54E48"/>
    <w:rsid w:val="00E54E86"/>
    <w:rsid w:val="00E54F1F"/>
    <w:rsid w:val="00E55000"/>
    <w:rsid w:val="00E5503E"/>
    <w:rsid w:val="00E5506F"/>
    <w:rsid w:val="00E55255"/>
    <w:rsid w:val="00E55494"/>
    <w:rsid w:val="00E55815"/>
    <w:rsid w:val="00E558D0"/>
    <w:rsid w:val="00E558E3"/>
    <w:rsid w:val="00E5591F"/>
    <w:rsid w:val="00E55957"/>
    <w:rsid w:val="00E55A76"/>
    <w:rsid w:val="00E55D0F"/>
    <w:rsid w:val="00E55DE7"/>
    <w:rsid w:val="00E55FE1"/>
    <w:rsid w:val="00E56009"/>
    <w:rsid w:val="00E5616A"/>
    <w:rsid w:val="00E5625E"/>
    <w:rsid w:val="00E5628A"/>
    <w:rsid w:val="00E563F1"/>
    <w:rsid w:val="00E56427"/>
    <w:rsid w:val="00E565BD"/>
    <w:rsid w:val="00E56653"/>
    <w:rsid w:val="00E566A7"/>
    <w:rsid w:val="00E56BD8"/>
    <w:rsid w:val="00E56D2B"/>
    <w:rsid w:val="00E56E63"/>
    <w:rsid w:val="00E56E7E"/>
    <w:rsid w:val="00E56EAB"/>
    <w:rsid w:val="00E56F84"/>
    <w:rsid w:val="00E5705A"/>
    <w:rsid w:val="00E57107"/>
    <w:rsid w:val="00E5717F"/>
    <w:rsid w:val="00E571C1"/>
    <w:rsid w:val="00E5732F"/>
    <w:rsid w:val="00E57481"/>
    <w:rsid w:val="00E576B4"/>
    <w:rsid w:val="00E57872"/>
    <w:rsid w:val="00E578D6"/>
    <w:rsid w:val="00E57923"/>
    <w:rsid w:val="00E57C63"/>
    <w:rsid w:val="00E57C9E"/>
    <w:rsid w:val="00E57CA1"/>
    <w:rsid w:val="00E57D4A"/>
    <w:rsid w:val="00E57E1C"/>
    <w:rsid w:val="00E57F03"/>
    <w:rsid w:val="00E57F85"/>
    <w:rsid w:val="00E6007A"/>
    <w:rsid w:val="00E600B0"/>
    <w:rsid w:val="00E60124"/>
    <w:rsid w:val="00E60171"/>
    <w:rsid w:val="00E601EB"/>
    <w:rsid w:val="00E602E4"/>
    <w:rsid w:val="00E6034E"/>
    <w:rsid w:val="00E6040A"/>
    <w:rsid w:val="00E604BD"/>
    <w:rsid w:val="00E6086D"/>
    <w:rsid w:val="00E6089A"/>
    <w:rsid w:val="00E60958"/>
    <w:rsid w:val="00E609CF"/>
    <w:rsid w:val="00E60B53"/>
    <w:rsid w:val="00E60BC9"/>
    <w:rsid w:val="00E60C0E"/>
    <w:rsid w:val="00E60D35"/>
    <w:rsid w:val="00E60D5B"/>
    <w:rsid w:val="00E60DF4"/>
    <w:rsid w:val="00E60E9A"/>
    <w:rsid w:val="00E60FDB"/>
    <w:rsid w:val="00E6127A"/>
    <w:rsid w:val="00E6144C"/>
    <w:rsid w:val="00E615EE"/>
    <w:rsid w:val="00E6164D"/>
    <w:rsid w:val="00E6185D"/>
    <w:rsid w:val="00E619BA"/>
    <w:rsid w:val="00E61A54"/>
    <w:rsid w:val="00E61A6A"/>
    <w:rsid w:val="00E61B32"/>
    <w:rsid w:val="00E61C7C"/>
    <w:rsid w:val="00E61D87"/>
    <w:rsid w:val="00E61EAC"/>
    <w:rsid w:val="00E61F14"/>
    <w:rsid w:val="00E61FF7"/>
    <w:rsid w:val="00E621A8"/>
    <w:rsid w:val="00E62205"/>
    <w:rsid w:val="00E62399"/>
    <w:rsid w:val="00E623CD"/>
    <w:rsid w:val="00E6247B"/>
    <w:rsid w:val="00E625D0"/>
    <w:rsid w:val="00E626E2"/>
    <w:rsid w:val="00E6271A"/>
    <w:rsid w:val="00E6291D"/>
    <w:rsid w:val="00E6299B"/>
    <w:rsid w:val="00E629D2"/>
    <w:rsid w:val="00E62B7C"/>
    <w:rsid w:val="00E62BAD"/>
    <w:rsid w:val="00E62BD0"/>
    <w:rsid w:val="00E62C58"/>
    <w:rsid w:val="00E62D80"/>
    <w:rsid w:val="00E62DA6"/>
    <w:rsid w:val="00E63269"/>
    <w:rsid w:val="00E63436"/>
    <w:rsid w:val="00E63459"/>
    <w:rsid w:val="00E63511"/>
    <w:rsid w:val="00E6351A"/>
    <w:rsid w:val="00E63571"/>
    <w:rsid w:val="00E63577"/>
    <w:rsid w:val="00E637B6"/>
    <w:rsid w:val="00E637CD"/>
    <w:rsid w:val="00E6391A"/>
    <w:rsid w:val="00E63D2D"/>
    <w:rsid w:val="00E63E36"/>
    <w:rsid w:val="00E63E74"/>
    <w:rsid w:val="00E63F5B"/>
    <w:rsid w:val="00E63FE7"/>
    <w:rsid w:val="00E6421A"/>
    <w:rsid w:val="00E64335"/>
    <w:rsid w:val="00E6438C"/>
    <w:rsid w:val="00E644CE"/>
    <w:rsid w:val="00E64922"/>
    <w:rsid w:val="00E64938"/>
    <w:rsid w:val="00E64B79"/>
    <w:rsid w:val="00E64BBA"/>
    <w:rsid w:val="00E64C27"/>
    <w:rsid w:val="00E64FA5"/>
    <w:rsid w:val="00E65152"/>
    <w:rsid w:val="00E65154"/>
    <w:rsid w:val="00E6526D"/>
    <w:rsid w:val="00E652A7"/>
    <w:rsid w:val="00E654A1"/>
    <w:rsid w:val="00E656DC"/>
    <w:rsid w:val="00E65713"/>
    <w:rsid w:val="00E6589E"/>
    <w:rsid w:val="00E65999"/>
    <w:rsid w:val="00E65A4C"/>
    <w:rsid w:val="00E65AE6"/>
    <w:rsid w:val="00E65E93"/>
    <w:rsid w:val="00E65F99"/>
    <w:rsid w:val="00E66140"/>
    <w:rsid w:val="00E661E1"/>
    <w:rsid w:val="00E661EA"/>
    <w:rsid w:val="00E66252"/>
    <w:rsid w:val="00E66254"/>
    <w:rsid w:val="00E66367"/>
    <w:rsid w:val="00E663D7"/>
    <w:rsid w:val="00E66533"/>
    <w:rsid w:val="00E6670F"/>
    <w:rsid w:val="00E668C4"/>
    <w:rsid w:val="00E6694A"/>
    <w:rsid w:val="00E66A0B"/>
    <w:rsid w:val="00E66ABA"/>
    <w:rsid w:val="00E66BA4"/>
    <w:rsid w:val="00E66CC3"/>
    <w:rsid w:val="00E66CD8"/>
    <w:rsid w:val="00E66D29"/>
    <w:rsid w:val="00E66D53"/>
    <w:rsid w:val="00E66DAE"/>
    <w:rsid w:val="00E66E26"/>
    <w:rsid w:val="00E6718D"/>
    <w:rsid w:val="00E671B1"/>
    <w:rsid w:val="00E67440"/>
    <w:rsid w:val="00E67508"/>
    <w:rsid w:val="00E675B1"/>
    <w:rsid w:val="00E675C9"/>
    <w:rsid w:val="00E675DB"/>
    <w:rsid w:val="00E6770F"/>
    <w:rsid w:val="00E6785C"/>
    <w:rsid w:val="00E678ED"/>
    <w:rsid w:val="00E679B3"/>
    <w:rsid w:val="00E679D1"/>
    <w:rsid w:val="00E67AB7"/>
    <w:rsid w:val="00E67B42"/>
    <w:rsid w:val="00E67B43"/>
    <w:rsid w:val="00E67BEA"/>
    <w:rsid w:val="00E67C1C"/>
    <w:rsid w:val="00E67C83"/>
    <w:rsid w:val="00E67CAA"/>
    <w:rsid w:val="00E67F35"/>
    <w:rsid w:val="00E67F59"/>
    <w:rsid w:val="00E67FB8"/>
    <w:rsid w:val="00E700AB"/>
    <w:rsid w:val="00E700E0"/>
    <w:rsid w:val="00E70345"/>
    <w:rsid w:val="00E70354"/>
    <w:rsid w:val="00E70364"/>
    <w:rsid w:val="00E70374"/>
    <w:rsid w:val="00E7052C"/>
    <w:rsid w:val="00E70834"/>
    <w:rsid w:val="00E7085B"/>
    <w:rsid w:val="00E709D0"/>
    <w:rsid w:val="00E70B0E"/>
    <w:rsid w:val="00E70BA6"/>
    <w:rsid w:val="00E70C88"/>
    <w:rsid w:val="00E70EA3"/>
    <w:rsid w:val="00E71028"/>
    <w:rsid w:val="00E710B2"/>
    <w:rsid w:val="00E71291"/>
    <w:rsid w:val="00E713E7"/>
    <w:rsid w:val="00E71448"/>
    <w:rsid w:val="00E71482"/>
    <w:rsid w:val="00E7149F"/>
    <w:rsid w:val="00E7150C"/>
    <w:rsid w:val="00E71566"/>
    <w:rsid w:val="00E7157E"/>
    <w:rsid w:val="00E716E6"/>
    <w:rsid w:val="00E7177C"/>
    <w:rsid w:val="00E7195F"/>
    <w:rsid w:val="00E71B13"/>
    <w:rsid w:val="00E71B3D"/>
    <w:rsid w:val="00E71C69"/>
    <w:rsid w:val="00E71E04"/>
    <w:rsid w:val="00E71E16"/>
    <w:rsid w:val="00E71E48"/>
    <w:rsid w:val="00E721F6"/>
    <w:rsid w:val="00E72376"/>
    <w:rsid w:val="00E72392"/>
    <w:rsid w:val="00E7239C"/>
    <w:rsid w:val="00E72557"/>
    <w:rsid w:val="00E72593"/>
    <w:rsid w:val="00E726C4"/>
    <w:rsid w:val="00E72768"/>
    <w:rsid w:val="00E72836"/>
    <w:rsid w:val="00E72876"/>
    <w:rsid w:val="00E72885"/>
    <w:rsid w:val="00E72966"/>
    <w:rsid w:val="00E72A09"/>
    <w:rsid w:val="00E72AC8"/>
    <w:rsid w:val="00E72B1F"/>
    <w:rsid w:val="00E72B44"/>
    <w:rsid w:val="00E72BDF"/>
    <w:rsid w:val="00E72BF6"/>
    <w:rsid w:val="00E72CDE"/>
    <w:rsid w:val="00E72FDC"/>
    <w:rsid w:val="00E73027"/>
    <w:rsid w:val="00E730C1"/>
    <w:rsid w:val="00E730CE"/>
    <w:rsid w:val="00E73107"/>
    <w:rsid w:val="00E731CE"/>
    <w:rsid w:val="00E731E5"/>
    <w:rsid w:val="00E731F3"/>
    <w:rsid w:val="00E732EA"/>
    <w:rsid w:val="00E73406"/>
    <w:rsid w:val="00E73459"/>
    <w:rsid w:val="00E7349D"/>
    <w:rsid w:val="00E73664"/>
    <w:rsid w:val="00E73715"/>
    <w:rsid w:val="00E73754"/>
    <w:rsid w:val="00E73757"/>
    <w:rsid w:val="00E737E4"/>
    <w:rsid w:val="00E738A7"/>
    <w:rsid w:val="00E7391F"/>
    <w:rsid w:val="00E73936"/>
    <w:rsid w:val="00E73968"/>
    <w:rsid w:val="00E73C2F"/>
    <w:rsid w:val="00E73D37"/>
    <w:rsid w:val="00E73D44"/>
    <w:rsid w:val="00E73DB4"/>
    <w:rsid w:val="00E73E82"/>
    <w:rsid w:val="00E73F28"/>
    <w:rsid w:val="00E73FC3"/>
    <w:rsid w:val="00E74220"/>
    <w:rsid w:val="00E742B1"/>
    <w:rsid w:val="00E74389"/>
    <w:rsid w:val="00E74438"/>
    <w:rsid w:val="00E74642"/>
    <w:rsid w:val="00E74676"/>
    <w:rsid w:val="00E746CF"/>
    <w:rsid w:val="00E74788"/>
    <w:rsid w:val="00E74832"/>
    <w:rsid w:val="00E7484C"/>
    <w:rsid w:val="00E748A6"/>
    <w:rsid w:val="00E7497D"/>
    <w:rsid w:val="00E74B8D"/>
    <w:rsid w:val="00E74E1B"/>
    <w:rsid w:val="00E74E4F"/>
    <w:rsid w:val="00E74F53"/>
    <w:rsid w:val="00E74FCA"/>
    <w:rsid w:val="00E75005"/>
    <w:rsid w:val="00E7522D"/>
    <w:rsid w:val="00E7522F"/>
    <w:rsid w:val="00E75251"/>
    <w:rsid w:val="00E752F4"/>
    <w:rsid w:val="00E75356"/>
    <w:rsid w:val="00E7539F"/>
    <w:rsid w:val="00E753AE"/>
    <w:rsid w:val="00E753E7"/>
    <w:rsid w:val="00E753EC"/>
    <w:rsid w:val="00E7540F"/>
    <w:rsid w:val="00E754CD"/>
    <w:rsid w:val="00E755EF"/>
    <w:rsid w:val="00E75725"/>
    <w:rsid w:val="00E75770"/>
    <w:rsid w:val="00E759A1"/>
    <w:rsid w:val="00E75B44"/>
    <w:rsid w:val="00E75DA6"/>
    <w:rsid w:val="00E75E3B"/>
    <w:rsid w:val="00E75F6C"/>
    <w:rsid w:val="00E75FF1"/>
    <w:rsid w:val="00E7609F"/>
    <w:rsid w:val="00E760D8"/>
    <w:rsid w:val="00E7633E"/>
    <w:rsid w:val="00E7635C"/>
    <w:rsid w:val="00E76529"/>
    <w:rsid w:val="00E7655F"/>
    <w:rsid w:val="00E766B4"/>
    <w:rsid w:val="00E76924"/>
    <w:rsid w:val="00E76957"/>
    <w:rsid w:val="00E76AE2"/>
    <w:rsid w:val="00E76B03"/>
    <w:rsid w:val="00E76B7B"/>
    <w:rsid w:val="00E76C3F"/>
    <w:rsid w:val="00E76C46"/>
    <w:rsid w:val="00E76C4C"/>
    <w:rsid w:val="00E76C6C"/>
    <w:rsid w:val="00E76CD1"/>
    <w:rsid w:val="00E76EA1"/>
    <w:rsid w:val="00E76F1D"/>
    <w:rsid w:val="00E76F2E"/>
    <w:rsid w:val="00E770B1"/>
    <w:rsid w:val="00E7711D"/>
    <w:rsid w:val="00E77135"/>
    <w:rsid w:val="00E772AF"/>
    <w:rsid w:val="00E7735E"/>
    <w:rsid w:val="00E77362"/>
    <w:rsid w:val="00E773F9"/>
    <w:rsid w:val="00E77457"/>
    <w:rsid w:val="00E7752A"/>
    <w:rsid w:val="00E7752E"/>
    <w:rsid w:val="00E775FB"/>
    <w:rsid w:val="00E77683"/>
    <w:rsid w:val="00E777D1"/>
    <w:rsid w:val="00E778AA"/>
    <w:rsid w:val="00E778C7"/>
    <w:rsid w:val="00E77911"/>
    <w:rsid w:val="00E779A8"/>
    <w:rsid w:val="00E77A16"/>
    <w:rsid w:val="00E77B2A"/>
    <w:rsid w:val="00E77B9E"/>
    <w:rsid w:val="00E77C6B"/>
    <w:rsid w:val="00E77D29"/>
    <w:rsid w:val="00E77D56"/>
    <w:rsid w:val="00E77F55"/>
    <w:rsid w:val="00E79E55"/>
    <w:rsid w:val="00E80043"/>
    <w:rsid w:val="00E800F3"/>
    <w:rsid w:val="00E80240"/>
    <w:rsid w:val="00E8026C"/>
    <w:rsid w:val="00E8032E"/>
    <w:rsid w:val="00E8040C"/>
    <w:rsid w:val="00E806E4"/>
    <w:rsid w:val="00E806EB"/>
    <w:rsid w:val="00E8073D"/>
    <w:rsid w:val="00E8076A"/>
    <w:rsid w:val="00E807D7"/>
    <w:rsid w:val="00E807E0"/>
    <w:rsid w:val="00E80922"/>
    <w:rsid w:val="00E809AC"/>
    <w:rsid w:val="00E80A28"/>
    <w:rsid w:val="00E80A2F"/>
    <w:rsid w:val="00E80AE3"/>
    <w:rsid w:val="00E80B79"/>
    <w:rsid w:val="00E80C4D"/>
    <w:rsid w:val="00E80CC8"/>
    <w:rsid w:val="00E80D01"/>
    <w:rsid w:val="00E80E25"/>
    <w:rsid w:val="00E80EF0"/>
    <w:rsid w:val="00E80F81"/>
    <w:rsid w:val="00E81101"/>
    <w:rsid w:val="00E81209"/>
    <w:rsid w:val="00E81398"/>
    <w:rsid w:val="00E813DA"/>
    <w:rsid w:val="00E81435"/>
    <w:rsid w:val="00E8147A"/>
    <w:rsid w:val="00E8148E"/>
    <w:rsid w:val="00E81498"/>
    <w:rsid w:val="00E814BB"/>
    <w:rsid w:val="00E81706"/>
    <w:rsid w:val="00E817E0"/>
    <w:rsid w:val="00E8186A"/>
    <w:rsid w:val="00E8191F"/>
    <w:rsid w:val="00E81A2B"/>
    <w:rsid w:val="00E81B61"/>
    <w:rsid w:val="00E81C92"/>
    <w:rsid w:val="00E81EE3"/>
    <w:rsid w:val="00E81F15"/>
    <w:rsid w:val="00E81FE9"/>
    <w:rsid w:val="00E8228E"/>
    <w:rsid w:val="00E822B8"/>
    <w:rsid w:val="00E824AF"/>
    <w:rsid w:val="00E82574"/>
    <w:rsid w:val="00E82583"/>
    <w:rsid w:val="00E8259D"/>
    <w:rsid w:val="00E82600"/>
    <w:rsid w:val="00E82627"/>
    <w:rsid w:val="00E826C4"/>
    <w:rsid w:val="00E826E7"/>
    <w:rsid w:val="00E827A7"/>
    <w:rsid w:val="00E827AD"/>
    <w:rsid w:val="00E8289D"/>
    <w:rsid w:val="00E829DC"/>
    <w:rsid w:val="00E82ABE"/>
    <w:rsid w:val="00E82BF2"/>
    <w:rsid w:val="00E82C42"/>
    <w:rsid w:val="00E82D4F"/>
    <w:rsid w:val="00E82D80"/>
    <w:rsid w:val="00E82EDA"/>
    <w:rsid w:val="00E82EFD"/>
    <w:rsid w:val="00E82F3B"/>
    <w:rsid w:val="00E82FAF"/>
    <w:rsid w:val="00E82FEC"/>
    <w:rsid w:val="00E83005"/>
    <w:rsid w:val="00E830A4"/>
    <w:rsid w:val="00E831AB"/>
    <w:rsid w:val="00E831D6"/>
    <w:rsid w:val="00E831EF"/>
    <w:rsid w:val="00E83255"/>
    <w:rsid w:val="00E83379"/>
    <w:rsid w:val="00E83408"/>
    <w:rsid w:val="00E835D6"/>
    <w:rsid w:val="00E835F4"/>
    <w:rsid w:val="00E8368E"/>
    <w:rsid w:val="00E837A8"/>
    <w:rsid w:val="00E83805"/>
    <w:rsid w:val="00E8391C"/>
    <w:rsid w:val="00E83A45"/>
    <w:rsid w:val="00E83BE5"/>
    <w:rsid w:val="00E83E45"/>
    <w:rsid w:val="00E83F4D"/>
    <w:rsid w:val="00E83F82"/>
    <w:rsid w:val="00E8400F"/>
    <w:rsid w:val="00E84055"/>
    <w:rsid w:val="00E84090"/>
    <w:rsid w:val="00E840D0"/>
    <w:rsid w:val="00E84238"/>
    <w:rsid w:val="00E84412"/>
    <w:rsid w:val="00E84463"/>
    <w:rsid w:val="00E84537"/>
    <w:rsid w:val="00E84632"/>
    <w:rsid w:val="00E84635"/>
    <w:rsid w:val="00E84642"/>
    <w:rsid w:val="00E84653"/>
    <w:rsid w:val="00E847BC"/>
    <w:rsid w:val="00E8488D"/>
    <w:rsid w:val="00E848F5"/>
    <w:rsid w:val="00E849EC"/>
    <w:rsid w:val="00E84F43"/>
    <w:rsid w:val="00E85443"/>
    <w:rsid w:val="00E85488"/>
    <w:rsid w:val="00E854B6"/>
    <w:rsid w:val="00E85688"/>
    <w:rsid w:val="00E85834"/>
    <w:rsid w:val="00E85875"/>
    <w:rsid w:val="00E8589E"/>
    <w:rsid w:val="00E858C0"/>
    <w:rsid w:val="00E85937"/>
    <w:rsid w:val="00E85947"/>
    <w:rsid w:val="00E85A0A"/>
    <w:rsid w:val="00E85B8F"/>
    <w:rsid w:val="00E85BF1"/>
    <w:rsid w:val="00E85CDE"/>
    <w:rsid w:val="00E85CFB"/>
    <w:rsid w:val="00E85D56"/>
    <w:rsid w:val="00E85D9A"/>
    <w:rsid w:val="00E85E5B"/>
    <w:rsid w:val="00E85FB4"/>
    <w:rsid w:val="00E860AD"/>
    <w:rsid w:val="00E861FE"/>
    <w:rsid w:val="00E8631B"/>
    <w:rsid w:val="00E86365"/>
    <w:rsid w:val="00E86372"/>
    <w:rsid w:val="00E863DA"/>
    <w:rsid w:val="00E86549"/>
    <w:rsid w:val="00E8675A"/>
    <w:rsid w:val="00E867EC"/>
    <w:rsid w:val="00E86A89"/>
    <w:rsid w:val="00E86B26"/>
    <w:rsid w:val="00E86C0D"/>
    <w:rsid w:val="00E86D5E"/>
    <w:rsid w:val="00E86D7C"/>
    <w:rsid w:val="00E86DB2"/>
    <w:rsid w:val="00E86E31"/>
    <w:rsid w:val="00E86EC3"/>
    <w:rsid w:val="00E86F2B"/>
    <w:rsid w:val="00E86F3B"/>
    <w:rsid w:val="00E87162"/>
    <w:rsid w:val="00E8726F"/>
    <w:rsid w:val="00E87329"/>
    <w:rsid w:val="00E87452"/>
    <w:rsid w:val="00E874D3"/>
    <w:rsid w:val="00E8755C"/>
    <w:rsid w:val="00E876DC"/>
    <w:rsid w:val="00E87896"/>
    <w:rsid w:val="00E87933"/>
    <w:rsid w:val="00E879D6"/>
    <w:rsid w:val="00E87A44"/>
    <w:rsid w:val="00E87A65"/>
    <w:rsid w:val="00E87C4E"/>
    <w:rsid w:val="00E87CA2"/>
    <w:rsid w:val="00E87E13"/>
    <w:rsid w:val="00E87ED0"/>
    <w:rsid w:val="00E87FD3"/>
    <w:rsid w:val="00E901E0"/>
    <w:rsid w:val="00E90291"/>
    <w:rsid w:val="00E9047E"/>
    <w:rsid w:val="00E906A5"/>
    <w:rsid w:val="00E90755"/>
    <w:rsid w:val="00E9089C"/>
    <w:rsid w:val="00E909A9"/>
    <w:rsid w:val="00E90A02"/>
    <w:rsid w:val="00E90BD4"/>
    <w:rsid w:val="00E90C56"/>
    <w:rsid w:val="00E90DEC"/>
    <w:rsid w:val="00E90EC6"/>
    <w:rsid w:val="00E90F54"/>
    <w:rsid w:val="00E91006"/>
    <w:rsid w:val="00E91009"/>
    <w:rsid w:val="00E910F8"/>
    <w:rsid w:val="00E911F3"/>
    <w:rsid w:val="00E91291"/>
    <w:rsid w:val="00E9146C"/>
    <w:rsid w:val="00E9154F"/>
    <w:rsid w:val="00E9181A"/>
    <w:rsid w:val="00E9181C"/>
    <w:rsid w:val="00E91926"/>
    <w:rsid w:val="00E9193F"/>
    <w:rsid w:val="00E9194D"/>
    <w:rsid w:val="00E91A20"/>
    <w:rsid w:val="00E91AD8"/>
    <w:rsid w:val="00E91BCE"/>
    <w:rsid w:val="00E91C2A"/>
    <w:rsid w:val="00E91D34"/>
    <w:rsid w:val="00E91D3A"/>
    <w:rsid w:val="00E91F03"/>
    <w:rsid w:val="00E91F5A"/>
    <w:rsid w:val="00E91F86"/>
    <w:rsid w:val="00E920A6"/>
    <w:rsid w:val="00E920FF"/>
    <w:rsid w:val="00E9223E"/>
    <w:rsid w:val="00E922A3"/>
    <w:rsid w:val="00E922B2"/>
    <w:rsid w:val="00E923EA"/>
    <w:rsid w:val="00E9242F"/>
    <w:rsid w:val="00E9266E"/>
    <w:rsid w:val="00E92756"/>
    <w:rsid w:val="00E92760"/>
    <w:rsid w:val="00E92868"/>
    <w:rsid w:val="00E9294A"/>
    <w:rsid w:val="00E92985"/>
    <w:rsid w:val="00E92A7C"/>
    <w:rsid w:val="00E92B62"/>
    <w:rsid w:val="00E92B6A"/>
    <w:rsid w:val="00E92B8A"/>
    <w:rsid w:val="00E92C9A"/>
    <w:rsid w:val="00E92C9B"/>
    <w:rsid w:val="00E92D14"/>
    <w:rsid w:val="00E92D48"/>
    <w:rsid w:val="00E92D6C"/>
    <w:rsid w:val="00E92E20"/>
    <w:rsid w:val="00E92F20"/>
    <w:rsid w:val="00E92F59"/>
    <w:rsid w:val="00E92F7A"/>
    <w:rsid w:val="00E9307E"/>
    <w:rsid w:val="00E930D3"/>
    <w:rsid w:val="00E931D4"/>
    <w:rsid w:val="00E933F4"/>
    <w:rsid w:val="00E9344F"/>
    <w:rsid w:val="00E93456"/>
    <w:rsid w:val="00E9349D"/>
    <w:rsid w:val="00E93505"/>
    <w:rsid w:val="00E9353A"/>
    <w:rsid w:val="00E9357D"/>
    <w:rsid w:val="00E93702"/>
    <w:rsid w:val="00E9377D"/>
    <w:rsid w:val="00E937B5"/>
    <w:rsid w:val="00E9388E"/>
    <w:rsid w:val="00E93B40"/>
    <w:rsid w:val="00E93BB7"/>
    <w:rsid w:val="00E93C7E"/>
    <w:rsid w:val="00E93D0B"/>
    <w:rsid w:val="00E93D41"/>
    <w:rsid w:val="00E93D87"/>
    <w:rsid w:val="00E93DBF"/>
    <w:rsid w:val="00E93E78"/>
    <w:rsid w:val="00E93F2B"/>
    <w:rsid w:val="00E93FDB"/>
    <w:rsid w:val="00E9401C"/>
    <w:rsid w:val="00E94044"/>
    <w:rsid w:val="00E94075"/>
    <w:rsid w:val="00E941DE"/>
    <w:rsid w:val="00E94275"/>
    <w:rsid w:val="00E9460A"/>
    <w:rsid w:val="00E946E3"/>
    <w:rsid w:val="00E94888"/>
    <w:rsid w:val="00E948AA"/>
    <w:rsid w:val="00E94AA2"/>
    <w:rsid w:val="00E94AEF"/>
    <w:rsid w:val="00E94D5C"/>
    <w:rsid w:val="00E94DBF"/>
    <w:rsid w:val="00E94F1C"/>
    <w:rsid w:val="00E95183"/>
    <w:rsid w:val="00E951A0"/>
    <w:rsid w:val="00E952A4"/>
    <w:rsid w:val="00E953EA"/>
    <w:rsid w:val="00E95423"/>
    <w:rsid w:val="00E955D5"/>
    <w:rsid w:val="00E95856"/>
    <w:rsid w:val="00E959FE"/>
    <w:rsid w:val="00E95A24"/>
    <w:rsid w:val="00E95BCF"/>
    <w:rsid w:val="00E95CB5"/>
    <w:rsid w:val="00E95E19"/>
    <w:rsid w:val="00E9603D"/>
    <w:rsid w:val="00E960D6"/>
    <w:rsid w:val="00E962D6"/>
    <w:rsid w:val="00E962E3"/>
    <w:rsid w:val="00E96405"/>
    <w:rsid w:val="00E96441"/>
    <w:rsid w:val="00E96577"/>
    <w:rsid w:val="00E96714"/>
    <w:rsid w:val="00E967A4"/>
    <w:rsid w:val="00E968FF"/>
    <w:rsid w:val="00E9692A"/>
    <w:rsid w:val="00E9694C"/>
    <w:rsid w:val="00E96BAE"/>
    <w:rsid w:val="00E96D03"/>
    <w:rsid w:val="00E96D94"/>
    <w:rsid w:val="00E96DB1"/>
    <w:rsid w:val="00E96EE6"/>
    <w:rsid w:val="00E96EFB"/>
    <w:rsid w:val="00E96F45"/>
    <w:rsid w:val="00E970D7"/>
    <w:rsid w:val="00E97123"/>
    <w:rsid w:val="00E971B3"/>
    <w:rsid w:val="00E971D4"/>
    <w:rsid w:val="00E9720A"/>
    <w:rsid w:val="00E972B6"/>
    <w:rsid w:val="00E972E2"/>
    <w:rsid w:val="00E97328"/>
    <w:rsid w:val="00E9733E"/>
    <w:rsid w:val="00E97386"/>
    <w:rsid w:val="00E973D0"/>
    <w:rsid w:val="00E97520"/>
    <w:rsid w:val="00E97661"/>
    <w:rsid w:val="00E976AC"/>
    <w:rsid w:val="00E9772F"/>
    <w:rsid w:val="00E978AE"/>
    <w:rsid w:val="00E97981"/>
    <w:rsid w:val="00E97AF2"/>
    <w:rsid w:val="00E97BCB"/>
    <w:rsid w:val="00E97C81"/>
    <w:rsid w:val="00E97C85"/>
    <w:rsid w:val="00E97C93"/>
    <w:rsid w:val="00E97D2D"/>
    <w:rsid w:val="00E97DF8"/>
    <w:rsid w:val="00E97E2F"/>
    <w:rsid w:val="00E97FCF"/>
    <w:rsid w:val="00EA0030"/>
    <w:rsid w:val="00EA00A2"/>
    <w:rsid w:val="00EA016B"/>
    <w:rsid w:val="00EA0302"/>
    <w:rsid w:val="00EA0343"/>
    <w:rsid w:val="00EA04A2"/>
    <w:rsid w:val="00EA04A5"/>
    <w:rsid w:val="00EA04FC"/>
    <w:rsid w:val="00EA0549"/>
    <w:rsid w:val="00EA05AB"/>
    <w:rsid w:val="00EA05BF"/>
    <w:rsid w:val="00EA07CC"/>
    <w:rsid w:val="00EA07EB"/>
    <w:rsid w:val="00EA080C"/>
    <w:rsid w:val="00EA087B"/>
    <w:rsid w:val="00EA090A"/>
    <w:rsid w:val="00EA09A0"/>
    <w:rsid w:val="00EA0ABA"/>
    <w:rsid w:val="00EA0D6F"/>
    <w:rsid w:val="00EA0D7C"/>
    <w:rsid w:val="00EA0E9C"/>
    <w:rsid w:val="00EA0F0D"/>
    <w:rsid w:val="00EA10B3"/>
    <w:rsid w:val="00EA10D9"/>
    <w:rsid w:val="00EA1216"/>
    <w:rsid w:val="00EA1668"/>
    <w:rsid w:val="00EA1782"/>
    <w:rsid w:val="00EA1789"/>
    <w:rsid w:val="00EA18E1"/>
    <w:rsid w:val="00EA1996"/>
    <w:rsid w:val="00EA19E2"/>
    <w:rsid w:val="00EA1A91"/>
    <w:rsid w:val="00EA1B60"/>
    <w:rsid w:val="00EA1B7A"/>
    <w:rsid w:val="00EA1BD8"/>
    <w:rsid w:val="00EA1C15"/>
    <w:rsid w:val="00EA1D04"/>
    <w:rsid w:val="00EA1DCF"/>
    <w:rsid w:val="00EA1E54"/>
    <w:rsid w:val="00EA1E5D"/>
    <w:rsid w:val="00EA1EE7"/>
    <w:rsid w:val="00EA2186"/>
    <w:rsid w:val="00EA220F"/>
    <w:rsid w:val="00EA230A"/>
    <w:rsid w:val="00EA23A3"/>
    <w:rsid w:val="00EA2744"/>
    <w:rsid w:val="00EA2767"/>
    <w:rsid w:val="00EA27C4"/>
    <w:rsid w:val="00EA2801"/>
    <w:rsid w:val="00EA29BE"/>
    <w:rsid w:val="00EA2A05"/>
    <w:rsid w:val="00EA2B2A"/>
    <w:rsid w:val="00EA2E77"/>
    <w:rsid w:val="00EA3193"/>
    <w:rsid w:val="00EA321E"/>
    <w:rsid w:val="00EA3317"/>
    <w:rsid w:val="00EA3326"/>
    <w:rsid w:val="00EA33EC"/>
    <w:rsid w:val="00EA33F7"/>
    <w:rsid w:val="00EA34E0"/>
    <w:rsid w:val="00EA36C6"/>
    <w:rsid w:val="00EA382F"/>
    <w:rsid w:val="00EA38FE"/>
    <w:rsid w:val="00EA3916"/>
    <w:rsid w:val="00EA3B6C"/>
    <w:rsid w:val="00EA3BD4"/>
    <w:rsid w:val="00EA3CB5"/>
    <w:rsid w:val="00EA3D97"/>
    <w:rsid w:val="00EA3E09"/>
    <w:rsid w:val="00EA3E1C"/>
    <w:rsid w:val="00EA3E85"/>
    <w:rsid w:val="00EA3FAC"/>
    <w:rsid w:val="00EA4003"/>
    <w:rsid w:val="00EA40F0"/>
    <w:rsid w:val="00EA4131"/>
    <w:rsid w:val="00EA42A1"/>
    <w:rsid w:val="00EA4399"/>
    <w:rsid w:val="00EA440F"/>
    <w:rsid w:val="00EA4449"/>
    <w:rsid w:val="00EA4539"/>
    <w:rsid w:val="00EA4592"/>
    <w:rsid w:val="00EA4595"/>
    <w:rsid w:val="00EA460F"/>
    <w:rsid w:val="00EA466C"/>
    <w:rsid w:val="00EA47CB"/>
    <w:rsid w:val="00EA4847"/>
    <w:rsid w:val="00EA4967"/>
    <w:rsid w:val="00EA49E8"/>
    <w:rsid w:val="00EA4E49"/>
    <w:rsid w:val="00EA4E96"/>
    <w:rsid w:val="00EA4EB0"/>
    <w:rsid w:val="00EA4F03"/>
    <w:rsid w:val="00EA4F0E"/>
    <w:rsid w:val="00EA4F8A"/>
    <w:rsid w:val="00EA5121"/>
    <w:rsid w:val="00EA5189"/>
    <w:rsid w:val="00EA5295"/>
    <w:rsid w:val="00EA5418"/>
    <w:rsid w:val="00EA5592"/>
    <w:rsid w:val="00EA56F8"/>
    <w:rsid w:val="00EA5717"/>
    <w:rsid w:val="00EA57B1"/>
    <w:rsid w:val="00EA5863"/>
    <w:rsid w:val="00EA5976"/>
    <w:rsid w:val="00EA5987"/>
    <w:rsid w:val="00EA59FC"/>
    <w:rsid w:val="00EA5B09"/>
    <w:rsid w:val="00EA5B1A"/>
    <w:rsid w:val="00EA5C49"/>
    <w:rsid w:val="00EA5C8A"/>
    <w:rsid w:val="00EA5DF0"/>
    <w:rsid w:val="00EA5EA4"/>
    <w:rsid w:val="00EA6042"/>
    <w:rsid w:val="00EA6129"/>
    <w:rsid w:val="00EA6191"/>
    <w:rsid w:val="00EA62B3"/>
    <w:rsid w:val="00EA6349"/>
    <w:rsid w:val="00EA63D2"/>
    <w:rsid w:val="00EA6422"/>
    <w:rsid w:val="00EA64B7"/>
    <w:rsid w:val="00EA64D6"/>
    <w:rsid w:val="00EA65DE"/>
    <w:rsid w:val="00EA68FC"/>
    <w:rsid w:val="00EA699E"/>
    <w:rsid w:val="00EA69A9"/>
    <w:rsid w:val="00EA6A30"/>
    <w:rsid w:val="00EA6A8A"/>
    <w:rsid w:val="00EA6C5A"/>
    <w:rsid w:val="00EA6C8A"/>
    <w:rsid w:val="00EA6D36"/>
    <w:rsid w:val="00EA6DC0"/>
    <w:rsid w:val="00EA6E5C"/>
    <w:rsid w:val="00EA6F26"/>
    <w:rsid w:val="00EA70DA"/>
    <w:rsid w:val="00EA7234"/>
    <w:rsid w:val="00EA737D"/>
    <w:rsid w:val="00EA73D4"/>
    <w:rsid w:val="00EA7417"/>
    <w:rsid w:val="00EA7458"/>
    <w:rsid w:val="00EA77C9"/>
    <w:rsid w:val="00EA7816"/>
    <w:rsid w:val="00EA79F5"/>
    <w:rsid w:val="00EA7B21"/>
    <w:rsid w:val="00EA7CB1"/>
    <w:rsid w:val="00EA7DE2"/>
    <w:rsid w:val="00EB00F3"/>
    <w:rsid w:val="00EB0103"/>
    <w:rsid w:val="00EB0142"/>
    <w:rsid w:val="00EB02C6"/>
    <w:rsid w:val="00EB0386"/>
    <w:rsid w:val="00EB0391"/>
    <w:rsid w:val="00EB04E9"/>
    <w:rsid w:val="00EB0668"/>
    <w:rsid w:val="00EB0680"/>
    <w:rsid w:val="00EB0978"/>
    <w:rsid w:val="00EB09BF"/>
    <w:rsid w:val="00EB0A49"/>
    <w:rsid w:val="00EB0C40"/>
    <w:rsid w:val="00EB0C4D"/>
    <w:rsid w:val="00EB0CD3"/>
    <w:rsid w:val="00EB0D19"/>
    <w:rsid w:val="00EB0D80"/>
    <w:rsid w:val="00EB0D9F"/>
    <w:rsid w:val="00EB0E45"/>
    <w:rsid w:val="00EB0E73"/>
    <w:rsid w:val="00EB0F15"/>
    <w:rsid w:val="00EB10FE"/>
    <w:rsid w:val="00EB1339"/>
    <w:rsid w:val="00EB1343"/>
    <w:rsid w:val="00EB135D"/>
    <w:rsid w:val="00EB1428"/>
    <w:rsid w:val="00EB1438"/>
    <w:rsid w:val="00EB1617"/>
    <w:rsid w:val="00EB173D"/>
    <w:rsid w:val="00EB1853"/>
    <w:rsid w:val="00EB18A8"/>
    <w:rsid w:val="00EB1919"/>
    <w:rsid w:val="00EB1956"/>
    <w:rsid w:val="00EB19AE"/>
    <w:rsid w:val="00EB1AB8"/>
    <w:rsid w:val="00EB1B97"/>
    <w:rsid w:val="00EB1C52"/>
    <w:rsid w:val="00EB1CE1"/>
    <w:rsid w:val="00EB1D85"/>
    <w:rsid w:val="00EB1E7C"/>
    <w:rsid w:val="00EB1EB9"/>
    <w:rsid w:val="00EB1FE7"/>
    <w:rsid w:val="00EB22C9"/>
    <w:rsid w:val="00EB241D"/>
    <w:rsid w:val="00EB25A0"/>
    <w:rsid w:val="00EB261A"/>
    <w:rsid w:val="00EB26DF"/>
    <w:rsid w:val="00EB27CB"/>
    <w:rsid w:val="00EB28D3"/>
    <w:rsid w:val="00EB2999"/>
    <w:rsid w:val="00EB2A63"/>
    <w:rsid w:val="00EB2A66"/>
    <w:rsid w:val="00EB2AD2"/>
    <w:rsid w:val="00EB2C2C"/>
    <w:rsid w:val="00EB2FDE"/>
    <w:rsid w:val="00EB3047"/>
    <w:rsid w:val="00EB308C"/>
    <w:rsid w:val="00EB3186"/>
    <w:rsid w:val="00EB3206"/>
    <w:rsid w:val="00EB329F"/>
    <w:rsid w:val="00EB3438"/>
    <w:rsid w:val="00EB3441"/>
    <w:rsid w:val="00EB3492"/>
    <w:rsid w:val="00EB34F0"/>
    <w:rsid w:val="00EB3563"/>
    <w:rsid w:val="00EB3635"/>
    <w:rsid w:val="00EB3758"/>
    <w:rsid w:val="00EB391F"/>
    <w:rsid w:val="00EB3928"/>
    <w:rsid w:val="00EB39A6"/>
    <w:rsid w:val="00EB39F6"/>
    <w:rsid w:val="00EB3A47"/>
    <w:rsid w:val="00EB3CEB"/>
    <w:rsid w:val="00EB3E5C"/>
    <w:rsid w:val="00EB3F29"/>
    <w:rsid w:val="00EB3FFE"/>
    <w:rsid w:val="00EB4109"/>
    <w:rsid w:val="00EB415E"/>
    <w:rsid w:val="00EB41EF"/>
    <w:rsid w:val="00EB433A"/>
    <w:rsid w:val="00EB465E"/>
    <w:rsid w:val="00EB46EE"/>
    <w:rsid w:val="00EB4788"/>
    <w:rsid w:val="00EB4833"/>
    <w:rsid w:val="00EB48BB"/>
    <w:rsid w:val="00EB495E"/>
    <w:rsid w:val="00EB4A91"/>
    <w:rsid w:val="00EB4AAC"/>
    <w:rsid w:val="00EB4B9F"/>
    <w:rsid w:val="00EB4BF3"/>
    <w:rsid w:val="00EB4BF8"/>
    <w:rsid w:val="00EB4C34"/>
    <w:rsid w:val="00EB4CA0"/>
    <w:rsid w:val="00EB4D89"/>
    <w:rsid w:val="00EB4FC8"/>
    <w:rsid w:val="00EB4FEE"/>
    <w:rsid w:val="00EB51C8"/>
    <w:rsid w:val="00EB52E4"/>
    <w:rsid w:val="00EB5406"/>
    <w:rsid w:val="00EB54D1"/>
    <w:rsid w:val="00EB554C"/>
    <w:rsid w:val="00EB55A2"/>
    <w:rsid w:val="00EB567A"/>
    <w:rsid w:val="00EB5758"/>
    <w:rsid w:val="00EB5939"/>
    <w:rsid w:val="00EB5943"/>
    <w:rsid w:val="00EB5AEC"/>
    <w:rsid w:val="00EB5CA2"/>
    <w:rsid w:val="00EB5EDF"/>
    <w:rsid w:val="00EB5FA6"/>
    <w:rsid w:val="00EB61DA"/>
    <w:rsid w:val="00EB61F6"/>
    <w:rsid w:val="00EB6410"/>
    <w:rsid w:val="00EB6495"/>
    <w:rsid w:val="00EB6520"/>
    <w:rsid w:val="00EB654F"/>
    <w:rsid w:val="00EB6571"/>
    <w:rsid w:val="00EB6630"/>
    <w:rsid w:val="00EB68FF"/>
    <w:rsid w:val="00EB6915"/>
    <w:rsid w:val="00EB6928"/>
    <w:rsid w:val="00EB69DE"/>
    <w:rsid w:val="00EB69E4"/>
    <w:rsid w:val="00EB69F2"/>
    <w:rsid w:val="00EB6DC8"/>
    <w:rsid w:val="00EB6E9F"/>
    <w:rsid w:val="00EB6F04"/>
    <w:rsid w:val="00EB6F8E"/>
    <w:rsid w:val="00EB6FED"/>
    <w:rsid w:val="00EB71A4"/>
    <w:rsid w:val="00EB725E"/>
    <w:rsid w:val="00EB74FE"/>
    <w:rsid w:val="00EB7562"/>
    <w:rsid w:val="00EB75AD"/>
    <w:rsid w:val="00EB75E2"/>
    <w:rsid w:val="00EB7653"/>
    <w:rsid w:val="00EB7663"/>
    <w:rsid w:val="00EB7694"/>
    <w:rsid w:val="00EB77A4"/>
    <w:rsid w:val="00EB77BA"/>
    <w:rsid w:val="00EB78A5"/>
    <w:rsid w:val="00EB798C"/>
    <w:rsid w:val="00EB7A01"/>
    <w:rsid w:val="00EB7BEB"/>
    <w:rsid w:val="00EB7DAA"/>
    <w:rsid w:val="00EB7E55"/>
    <w:rsid w:val="00EB7F4E"/>
    <w:rsid w:val="00EB7F55"/>
    <w:rsid w:val="00EC0014"/>
    <w:rsid w:val="00EC0061"/>
    <w:rsid w:val="00EC0444"/>
    <w:rsid w:val="00EC0618"/>
    <w:rsid w:val="00EC0658"/>
    <w:rsid w:val="00EC0668"/>
    <w:rsid w:val="00EC0717"/>
    <w:rsid w:val="00EC0743"/>
    <w:rsid w:val="00EC074A"/>
    <w:rsid w:val="00EC0771"/>
    <w:rsid w:val="00EC07E8"/>
    <w:rsid w:val="00EC0889"/>
    <w:rsid w:val="00EC0913"/>
    <w:rsid w:val="00EC0981"/>
    <w:rsid w:val="00EC0BEA"/>
    <w:rsid w:val="00EC0BFE"/>
    <w:rsid w:val="00EC0CA2"/>
    <w:rsid w:val="00EC0CE1"/>
    <w:rsid w:val="00EC0D11"/>
    <w:rsid w:val="00EC0DCF"/>
    <w:rsid w:val="00EC0DEE"/>
    <w:rsid w:val="00EC0E57"/>
    <w:rsid w:val="00EC0E9E"/>
    <w:rsid w:val="00EC103E"/>
    <w:rsid w:val="00EC1051"/>
    <w:rsid w:val="00EC1072"/>
    <w:rsid w:val="00EC11F3"/>
    <w:rsid w:val="00EC12E9"/>
    <w:rsid w:val="00EC1338"/>
    <w:rsid w:val="00EC13BC"/>
    <w:rsid w:val="00EC141E"/>
    <w:rsid w:val="00EC158F"/>
    <w:rsid w:val="00EC1637"/>
    <w:rsid w:val="00EC168B"/>
    <w:rsid w:val="00EC1765"/>
    <w:rsid w:val="00EC1770"/>
    <w:rsid w:val="00EC17CC"/>
    <w:rsid w:val="00EC1858"/>
    <w:rsid w:val="00EC19C6"/>
    <w:rsid w:val="00EC19CF"/>
    <w:rsid w:val="00EC1AEB"/>
    <w:rsid w:val="00EC1C42"/>
    <w:rsid w:val="00EC1D68"/>
    <w:rsid w:val="00EC1E81"/>
    <w:rsid w:val="00EC1F57"/>
    <w:rsid w:val="00EC1F5C"/>
    <w:rsid w:val="00EC1FAE"/>
    <w:rsid w:val="00EC21E7"/>
    <w:rsid w:val="00EC2225"/>
    <w:rsid w:val="00EC22C0"/>
    <w:rsid w:val="00EC241D"/>
    <w:rsid w:val="00EC2430"/>
    <w:rsid w:val="00EC2536"/>
    <w:rsid w:val="00EC273D"/>
    <w:rsid w:val="00EC27FB"/>
    <w:rsid w:val="00EC2916"/>
    <w:rsid w:val="00EC2AEA"/>
    <w:rsid w:val="00EC2EB4"/>
    <w:rsid w:val="00EC2EDE"/>
    <w:rsid w:val="00EC30B1"/>
    <w:rsid w:val="00EC3168"/>
    <w:rsid w:val="00EC3208"/>
    <w:rsid w:val="00EC320E"/>
    <w:rsid w:val="00EC323C"/>
    <w:rsid w:val="00EC3293"/>
    <w:rsid w:val="00EC32BE"/>
    <w:rsid w:val="00EC345C"/>
    <w:rsid w:val="00EC3512"/>
    <w:rsid w:val="00EC36BC"/>
    <w:rsid w:val="00EC36D6"/>
    <w:rsid w:val="00EC36F4"/>
    <w:rsid w:val="00EC373E"/>
    <w:rsid w:val="00EC3886"/>
    <w:rsid w:val="00EC39CC"/>
    <w:rsid w:val="00EC3A52"/>
    <w:rsid w:val="00EC3D35"/>
    <w:rsid w:val="00EC3E80"/>
    <w:rsid w:val="00EC3EE5"/>
    <w:rsid w:val="00EC4129"/>
    <w:rsid w:val="00EC4238"/>
    <w:rsid w:val="00EC42E2"/>
    <w:rsid w:val="00EC4355"/>
    <w:rsid w:val="00EC450E"/>
    <w:rsid w:val="00EC472A"/>
    <w:rsid w:val="00EC476B"/>
    <w:rsid w:val="00EC489D"/>
    <w:rsid w:val="00EC48A9"/>
    <w:rsid w:val="00EC49F3"/>
    <w:rsid w:val="00EC4A08"/>
    <w:rsid w:val="00EC4A49"/>
    <w:rsid w:val="00EC4B3B"/>
    <w:rsid w:val="00EC4BC7"/>
    <w:rsid w:val="00EC4F29"/>
    <w:rsid w:val="00EC4F40"/>
    <w:rsid w:val="00EC4F67"/>
    <w:rsid w:val="00EC512F"/>
    <w:rsid w:val="00EC5215"/>
    <w:rsid w:val="00EC5501"/>
    <w:rsid w:val="00EC55B5"/>
    <w:rsid w:val="00EC5617"/>
    <w:rsid w:val="00EC5768"/>
    <w:rsid w:val="00EC58AF"/>
    <w:rsid w:val="00EC5983"/>
    <w:rsid w:val="00EC59B8"/>
    <w:rsid w:val="00EC5B55"/>
    <w:rsid w:val="00EC5BF6"/>
    <w:rsid w:val="00EC5C0F"/>
    <w:rsid w:val="00EC5CA2"/>
    <w:rsid w:val="00EC5D14"/>
    <w:rsid w:val="00EC5E84"/>
    <w:rsid w:val="00EC5F30"/>
    <w:rsid w:val="00EC608A"/>
    <w:rsid w:val="00EC6228"/>
    <w:rsid w:val="00EC628B"/>
    <w:rsid w:val="00EC62DA"/>
    <w:rsid w:val="00EC6626"/>
    <w:rsid w:val="00EC6634"/>
    <w:rsid w:val="00EC6643"/>
    <w:rsid w:val="00EC676C"/>
    <w:rsid w:val="00EC67F2"/>
    <w:rsid w:val="00EC68F5"/>
    <w:rsid w:val="00EC691E"/>
    <w:rsid w:val="00EC6A54"/>
    <w:rsid w:val="00EC6AE7"/>
    <w:rsid w:val="00EC6B95"/>
    <w:rsid w:val="00EC6BA7"/>
    <w:rsid w:val="00EC6CAA"/>
    <w:rsid w:val="00EC6D1E"/>
    <w:rsid w:val="00EC6EE8"/>
    <w:rsid w:val="00EC6F22"/>
    <w:rsid w:val="00EC723E"/>
    <w:rsid w:val="00EC72B2"/>
    <w:rsid w:val="00EC7487"/>
    <w:rsid w:val="00EC76CA"/>
    <w:rsid w:val="00EC79C4"/>
    <w:rsid w:val="00EC7A48"/>
    <w:rsid w:val="00EC7ADA"/>
    <w:rsid w:val="00EC7D93"/>
    <w:rsid w:val="00EC7E17"/>
    <w:rsid w:val="00EC7E7C"/>
    <w:rsid w:val="00ED01E6"/>
    <w:rsid w:val="00ED022E"/>
    <w:rsid w:val="00ED0270"/>
    <w:rsid w:val="00ED0285"/>
    <w:rsid w:val="00ED02AE"/>
    <w:rsid w:val="00ED02CD"/>
    <w:rsid w:val="00ED04BE"/>
    <w:rsid w:val="00ED06A5"/>
    <w:rsid w:val="00ED076A"/>
    <w:rsid w:val="00ED08BE"/>
    <w:rsid w:val="00ED0A9B"/>
    <w:rsid w:val="00ED0BCA"/>
    <w:rsid w:val="00ED0C3A"/>
    <w:rsid w:val="00ED0D13"/>
    <w:rsid w:val="00ED0D1B"/>
    <w:rsid w:val="00ED0E9C"/>
    <w:rsid w:val="00ED111A"/>
    <w:rsid w:val="00ED11B7"/>
    <w:rsid w:val="00ED11B8"/>
    <w:rsid w:val="00ED11F4"/>
    <w:rsid w:val="00ED1262"/>
    <w:rsid w:val="00ED137E"/>
    <w:rsid w:val="00ED14E9"/>
    <w:rsid w:val="00ED18DB"/>
    <w:rsid w:val="00ED19BE"/>
    <w:rsid w:val="00ED1A47"/>
    <w:rsid w:val="00ED1F71"/>
    <w:rsid w:val="00ED1F73"/>
    <w:rsid w:val="00ED1FB5"/>
    <w:rsid w:val="00ED202C"/>
    <w:rsid w:val="00ED215F"/>
    <w:rsid w:val="00ED2334"/>
    <w:rsid w:val="00ED2514"/>
    <w:rsid w:val="00ED25E8"/>
    <w:rsid w:val="00ED2647"/>
    <w:rsid w:val="00ED26F2"/>
    <w:rsid w:val="00ED277F"/>
    <w:rsid w:val="00ED27B0"/>
    <w:rsid w:val="00ED2840"/>
    <w:rsid w:val="00ED2879"/>
    <w:rsid w:val="00ED28F5"/>
    <w:rsid w:val="00ED293C"/>
    <w:rsid w:val="00ED29CE"/>
    <w:rsid w:val="00ED2B84"/>
    <w:rsid w:val="00ED2C47"/>
    <w:rsid w:val="00ED2CBF"/>
    <w:rsid w:val="00ED2D15"/>
    <w:rsid w:val="00ED2F00"/>
    <w:rsid w:val="00ED2F3A"/>
    <w:rsid w:val="00ED2FAA"/>
    <w:rsid w:val="00ED3075"/>
    <w:rsid w:val="00ED33EA"/>
    <w:rsid w:val="00ED35CE"/>
    <w:rsid w:val="00ED364F"/>
    <w:rsid w:val="00ED36F9"/>
    <w:rsid w:val="00ED3706"/>
    <w:rsid w:val="00ED3728"/>
    <w:rsid w:val="00ED38BA"/>
    <w:rsid w:val="00ED38F0"/>
    <w:rsid w:val="00ED3909"/>
    <w:rsid w:val="00ED394B"/>
    <w:rsid w:val="00ED3B31"/>
    <w:rsid w:val="00ED3B92"/>
    <w:rsid w:val="00ED3BA6"/>
    <w:rsid w:val="00ED3C27"/>
    <w:rsid w:val="00ED3CC4"/>
    <w:rsid w:val="00ED3D11"/>
    <w:rsid w:val="00ED3EE7"/>
    <w:rsid w:val="00ED3F1A"/>
    <w:rsid w:val="00ED402D"/>
    <w:rsid w:val="00ED40C7"/>
    <w:rsid w:val="00ED41E5"/>
    <w:rsid w:val="00ED4258"/>
    <w:rsid w:val="00ED42C9"/>
    <w:rsid w:val="00ED43B2"/>
    <w:rsid w:val="00ED43DB"/>
    <w:rsid w:val="00ED43DE"/>
    <w:rsid w:val="00ED443A"/>
    <w:rsid w:val="00ED4505"/>
    <w:rsid w:val="00ED457D"/>
    <w:rsid w:val="00ED45BA"/>
    <w:rsid w:val="00ED471B"/>
    <w:rsid w:val="00ED4745"/>
    <w:rsid w:val="00ED48AA"/>
    <w:rsid w:val="00ED48C9"/>
    <w:rsid w:val="00ED4908"/>
    <w:rsid w:val="00ED4A97"/>
    <w:rsid w:val="00ED4C02"/>
    <w:rsid w:val="00ED4EF1"/>
    <w:rsid w:val="00ED4F7E"/>
    <w:rsid w:val="00ED524E"/>
    <w:rsid w:val="00ED5422"/>
    <w:rsid w:val="00ED5720"/>
    <w:rsid w:val="00ED57C8"/>
    <w:rsid w:val="00ED57FC"/>
    <w:rsid w:val="00ED58CA"/>
    <w:rsid w:val="00ED59C3"/>
    <w:rsid w:val="00ED5A4A"/>
    <w:rsid w:val="00ED5A5B"/>
    <w:rsid w:val="00ED5B78"/>
    <w:rsid w:val="00ED5C2C"/>
    <w:rsid w:val="00ED5CAA"/>
    <w:rsid w:val="00ED611F"/>
    <w:rsid w:val="00ED61B6"/>
    <w:rsid w:val="00ED62D1"/>
    <w:rsid w:val="00ED65C5"/>
    <w:rsid w:val="00ED6608"/>
    <w:rsid w:val="00ED6633"/>
    <w:rsid w:val="00ED67D7"/>
    <w:rsid w:val="00ED68D9"/>
    <w:rsid w:val="00ED6AC2"/>
    <w:rsid w:val="00ED6B81"/>
    <w:rsid w:val="00ED6CF8"/>
    <w:rsid w:val="00ED6D7A"/>
    <w:rsid w:val="00ED6E96"/>
    <w:rsid w:val="00ED6ED3"/>
    <w:rsid w:val="00ED6F87"/>
    <w:rsid w:val="00ED6FC3"/>
    <w:rsid w:val="00ED6FC4"/>
    <w:rsid w:val="00ED71C6"/>
    <w:rsid w:val="00ED7225"/>
    <w:rsid w:val="00ED7436"/>
    <w:rsid w:val="00ED74C2"/>
    <w:rsid w:val="00ED7528"/>
    <w:rsid w:val="00ED7613"/>
    <w:rsid w:val="00ED777B"/>
    <w:rsid w:val="00ED7B37"/>
    <w:rsid w:val="00ED7D55"/>
    <w:rsid w:val="00ED7D75"/>
    <w:rsid w:val="00ED7E1D"/>
    <w:rsid w:val="00ED7F9B"/>
    <w:rsid w:val="00ED7FC9"/>
    <w:rsid w:val="00ED7FEE"/>
    <w:rsid w:val="00EE015D"/>
    <w:rsid w:val="00EE0316"/>
    <w:rsid w:val="00EE03F5"/>
    <w:rsid w:val="00EE03FD"/>
    <w:rsid w:val="00EE04D9"/>
    <w:rsid w:val="00EE06B5"/>
    <w:rsid w:val="00EE0702"/>
    <w:rsid w:val="00EE074D"/>
    <w:rsid w:val="00EE0804"/>
    <w:rsid w:val="00EE08BE"/>
    <w:rsid w:val="00EE098C"/>
    <w:rsid w:val="00EE099E"/>
    <w:rsid w:val="00EE0CFB"/>
    <w:rsid w:val="00EE0E13"/>
    <w:rsid w:val="00EE0E6F"/>
    <w:rsid w:val="00EE0EFF"/>
    <w:rsid w:val="00EE0FEE"/>
    <w:rsid w:val="00EE0FF2"/>
    <w:rsid w:val="00EE1075"/>
    <w:rsid w:val="00EE10F2"/>
    <w:rsid w:val="00EE11F4"/>
    <w:rsid w:val="00EE128D"/>
    <w:rsid w:val="00EE1343"/>
    <w:rsid w:val="00EE13B0"/>
    <w:rsid w:val="00EE142B"/>
    <w:rsid w:val="00EE144B"/>
    <w:rsid w:val="00EE1A88"/>
    <w:rsid w:val="00EE1B11"/>
    <w:rsid w:val="00EE1B2B"/>
    <w:rsid w:val="00EE1B79"/>
    <w:rsid w:val="00EE1C8E"/>
    <w:rsid w:val="00EE1CD8"/>
    <w:rsid w:val="00EE1E65"/>
    <w:rsid w:val="00EE213B"/>
    <w:rsid w:val="00EE225E"/>
    <w:rsid w:val="00EE2393"/>
    <w:rsid w:val="00EE2417"/>
    <w:rsid w:val="00EE2451"/>
    <w:rsid w:val="00EE2469"/>
    <w:rsid w:val="00EE25D2"/>
    <w:rsid w:val="00EE26BC"/>
    <w:rsid w:val="00EE26E3"/>
    <w:rsid w:val="00EE27FA"/>
    <w:rsid w:val="00EE284E"/>
    <w:rsid w:val="00EE2870"/>
    <w:rsid w:val="00EE296C"/>
    <w:rsid w:val="00EE2E78"/>
    <w:rsid w:val="00EE3015"/>
    <w:rsid w:val="00EE3072"/>
    <w:rsid w:val="00EE3164"/>
    <w:rsid w:val="00EE316C"/>
    <w:rsid w:val="00EE31AA"/>
    <w:rsid w:val="00EE31C3"/>
    <w:rsid w:val="00EE31CC"/>
    <w:rsid w:val="00EE3317"/>
    <w:rsid w:val="00EE3320"/>
    <w:rsid w:val="00EE33D3"/>
    <w:rsid w:val="00EE351A"/>
    <w:rsid w:val="00EE35F6"/>
    <w:rsid w:val="00EE3707"/>
    <w:rsid w:val="00EE3749"/>
    <w:rsid w:val="00EE38EF"/>
    <w:rsid w:val="00EE3A88"/>
    <w:rsid w:val="00EE3C2D"/>
    <w:rsid w:val="00EE3CC1"/>
    <w:rsid w:val="00EE3D14"/>
    <w:rsid w:val="00EE3F7F"/>
    <w:rsid w:val="00EE3F8E"/>
    <w:rsid w:val="00EE3FB6"/>
    <w:rsid w:val="00EE3FBB"/>
    <w:rsid w:val="00EE3FCD"/>
    <w:rsid w:val="00EE4188"/>
    <w:rsid w:val="00EE41A3"/>
    <w:rsid w:val="00EE42FB"/>
    <w:rsid w:val="00EE43E9"/>
    <w:rsid w:val="00EE4432"/>
    <w:rsid w:val="00EE45CE"/>
    <w:rsid w:val="00EE4711"/>
    <w:rsid w:val="00EE4777"/>
    <w:rsid w:val="00EE4781"/>
    <w:rsid w:val="00EE482A"/>
    <w:rsid w:val="00EE4902"/>
    <w:rsid w:val="00EE4981"/>
    <w:rsid w:val="00EE4A40"/>
    <w:rsid w:val="00EE4B2F"/>
    <w:rsid w:val="00EE4D42"/>
    <w:rsid w:val="00EE5026"/>
    <w:rsid w:val="00EE50BA"/>
    <w:rsid w:val="00EE51F0"/>
    <w:rsid w:val="00EE5203"/>
    <w:rsid w:val="00EE52CB"/>
    <w:rsid w:val="00EE53D7"/>
    <w:rsid w:val="00EE54DB"/>
    <w:rsid w:val="00EE570C"/>
    <w:rsid w:val="00EE584B"/>
    <w:rsid w:val="00EE598D"/>
    <w:rsid w:val="00EE5A63"/>
    <w:rsid w:val="00EE5B21"/>
    <w:rsid w:val="00EE5B75"/>
    <w:rsid w:val="00EE5BDF"/>
    <w:rsid w:val="00EE5C3E"/>
    <w:rsid w:val="00EE5D7E"/>
    <w:rsid w:val="00EE5EAA"/>
    <w:rsid w:val="00EE5F74"/>
    <w:rsid w:val="00EE612F"/>
    <w:rsid w:val="00EE619D"/>
    <w:rsid w:val="00EE61C0"/>
    <w:rsid w:val="00EE6222"/>
    <w:rsid w:val="00EE6277"/>
    <w:rsid w:val="00EE630E"/>
    <w:rsid w:val="00EE656D"/>
    <w:rsid w:val="00EE65F0"/>
    <w:rsid w:val="00EE6713"/>
    <w:rsid w:val="00EE68EB"/>
    <w:rsid w:val="00EE6AFB"/>
    <w:rsid w:val="00EE6B7B"/>
    <w:rsid w:val="00EE6F52"/>
    <w:rsid w:val="00EE6F9D"/>
    <w:rsid w:val="00EE7078"/>
    <w:rsid w:val="00EE7234"/>
    <w:rsid w:val="00EE73F6"/>
    <w:rsid w:val="00EE744F"/>
    <w:rsid w:val="00EE75B0"/>
    <w:rsid w:val="00EE75F8"/>
    <w:rsid w:val="00EE76D7"/>
    <w:rsid w:val="00EE78DD"/>
    <w:rsid w:val="00EE795A"/>
    <w:rsid w:val="00EE7AFA"/>
    <w:rsid w:val="00EE7CAB"/>
    <w:rsid w:val="00EE7CB4"/>
    <w:rsid w:val="00EE7E8D"/>
    <w:rsid w:val="00EE7F0C"/>
    <w:rsid w:val="00EE7FD5"/>
    <w:rsid w:val="00EE7FE1"/>
    <w:rsid w:val="00EE7FFA"/>
    <w:rsid w:val="00EF02EE"/>
    <w:rsid w:val="00EF04CA"/>
    <w:rsid w:val="00EF0638"/>
    <w:rsid w:val="00EF0644"/>
    <w:rsid w:val="00EF0665"/>
    <w:rsid w:val="00EF06C7"/>
    <w:rsid w:val="00EF0B1E"/>
    <w:rsid w:val="00EF0B3B"/>
    <w:rsid w:val="00EF0D32"/>
    <w:rsid w:val="00EF0F08"/>
    <w:rsid w:val="00EF10CF"/>
    <w:rsid w:val="00EF1129"/>
    <w:rsid w:val="00EF11FF"/>
    <w:rsid w:val="00EF12B9"/>
    <w:rsid w:val="00EF12FC"/>
    <w:rsid w:val="00EF1383"/>
    <w:rsid w:val="00EF139F"/>
    <w:rsid w:val="00EF13F8"/>
    <w:rsid w:val="00EF152C"/>
    <w:rsid w:val="00EF15A3"/>
    <w:rsid w:val="00EF16C6"/>
    <w:rsid w:val="00EF182F"/>
    <w:rsid w:val="00EF185C"/>
    <w:rsid w:val="00EF185D"/>
    <w:rsid w:val="00EF1902"/>
    <w:rsid w:val="00EF1A5F"/>
    <w:rsid w:val="00EF1AA6"/>
    <w:rsid w:val="00EF1BBA"/>
    <w:rsid w:val="00EF1DFE"/>
    <w:rsid w:val="00EF1E5D"/>
    <w:rsid w:val="00EF1EC4"/>
    <w:rsid w:val="00EF1F79"/>
    <w:rsid w:val="00EF1FE4"/>
    <w:rsid w:val="00EF2086"/>
    <w:rsid w:val="00EF25B7"/>
    <w:rsid w:val="00EF26B8"/>
    <w:rsid w:val="00EF27B7"/>
    <w:rsid w:val="00EF2A74"/>
    <w:rsid w:val="00EF2AE2"/>
    <w:rsid w:val="00EF2C32"/>
    <w:rsid w:val="00EF2C6D"/>
    <w:rsid w:val="00EF2DDD"/>
    <w:rsid w:val="00EF2F8A"/>
    <w:rsid w:val="00EF3057"/>
    <w:rsid w:val="00EF31AD"/>
    <w:rsid w:val="00EF3221"/>
    <w:rsid w:val="00EF329F"/>
    <w:rsid w:val="00EF33A6"/>
    <w:rsid w:val="00EF33AC"/>
    <w:rsid w:val="00EF3411"/>
    <w:rsid w:val="00EF344B"/>
    <w:rsid w:val="00EF3485"/>
    <w:rsid w:val="00EF351C"/>
    <w:rsid w:val="00EF357F"/>
    <w:rsid w:val="00EF375E"/>
    <w:rsid w:val="00EF37E7"/>
    <w:rsid w:val="00EF3804"/>
    <w:rsid w:val="00EF385F"/>
    <w:rsid w:val="00EF388D"/>
    <w:rsid w:val="00EF3921"/>
    <w:rsid w:val="00EF3927"/>
    <w:rsid w:val="00EF39C8"/>
    <w:rsid w:val="00EF3A11"/>
    <w:rsid w:val="00EF3B63"/>
    <w:rsid w:val="00EF3C04"/>
    <w:rsid w:val="00EF3CC2"/>
    <w:rsid w:val="00EF3F6D"/>
    <w:rsid w:val="00EF4076"/>
    <w:rsid w:val="00EF4085"/>
    <w:rsid w:val="00EF414F"/>
    <w:rsid w:val="00EF4274"/>
    <w:rsid w:val="00EF42CE"/>
    <w:rsid w:val="00EF4430"/>
    <w:rsid w:val="00EF443C"/>
    <w:rsid w:val="00EF44F9"/>
    <w:rsid w:val="00EF4509"/>
    <w:rsid w:val="00EF4524"/>
    <w:rsid w:val="00EF46CF"/>
    <w:rsid w:val="00EF47EF"/>
    <w:rsid w:val="00EF4845"/>
    <w:rsid w:val="00EF48E0"/>
    <w:rsid w:val="00EF49CC"/>
    <w:rsid w:val="00EF4A8A"/>
    <w:rsid w:val="00EF4AD4"/>
    <w:rsid w:val="00EF4CFC"/>
    <w:rsid w:val="00EF4DAA"/>
    <w:rsid w:val="00EF4DD4"/>
    <w:rsid w:val="00EF4EE0"/>
    <w:rsid w:val="00EF50E4"/>
    <w:rsid w:val="00EF517A"/>
    <w:rsid w:val="00EF51F4"/>
    <w:rsid w:val="00EF5235"/>
    <w:rsid w:val="00EF5239"/>
    <w:rsid w:val="00EF536C"/>
    <w:rsid w:val="00EF5528"/>
    <w:rsid w:val="00EF56D5"/>
    <w:rsid w:val="00EF5703"/>
    <w:rsid w:val="00EF5945"/>
    <w:rsid w:val="00EF59CC"/>
    <w:rsid w:val="00EF5B55"/>
    <w:rsid w:val="00EF5BF0"/>
    <w:rsid w:val="00EF5D43"/>
    <w:rsid w:val="00EF5D5D"/>
    <w:rsid w:val="00EF5E8F"/>
    <w:rsid w:val="00EF5F74"/>
    <w:rsid w:val="00EF5FE2"/>
    <w:rsid w:val="00EF6077"/>
    <w:rsid w:val="00EF60A9"/>
    <w:rsid w:val="00EF60EA"/>
    <w:rsid w:val="00EF6163"/>
    <w:rsid w:val="00EF62C1"/>
    <w:rsid w:val="00EF6328"/>
    <w:rsid w:val="00EF6374"/>
    <w:rsid w:val="00EF63E2"/>
    <w:rsid w:val="00EF63FD"/>
    <w:rsid w:val="00EF6456"/>
    <w:rsid w:val="00EF647A"/>
    <w:rsid w:val="00EF6673"/>
    <w:rsid w:val="00EF672A"/>
    <w:rsid w:val="00EF6762"/>
    <w:rsid w:val="00EF6A6E"/>
    <w:rsid w:val="00EF6A73"/>
    <w:rsid w:val="00EF6C79"/>
    <w:rsid w:val="00EF6EDC"/>
    <w:rsid w:val="00EF6F24"/>
    <w:rsid w:val="00EF6F3C"/>
    <w:rsid w:val="00EF710D"/>
    <w:rsid w:val="00EF7165"/>
    <w:rsid w:val="00EF7493"/>
    <w:rsid w:val="00EF74B5"/>
    <w:rsid w:val="00EF773F"/>
    <w:rsid w:val="00EF7742"/>
    <w:rsid w:val="00EF77B0"/>
    <w:rsid w:val="00EF7A98"/>
    <w:rsid w:val="00EF7BF7"/>
    <w:rsid w:val="00EF7D7D"/>
    <w:rsid w:val="00EF7E01"/>
    <w:rsid w:val="00EF7EDA"/>
    <w:rsid w:val="00F0005C"/>
    <w:rsid w:val="00F00126"/>
    <w:rsid w:val="00F0017D"/>
    <w:rsid w:val="00F00210"/>
    <w:rsid w:val="00F002CA"/>
    <w:rsid w:val="00F002DB"/>
    <w:rsid w:val="00F00306"/>
    <w:rsid w:val="00F0031B"/>
    <w:rsid w:val="00F0044A"/>
    <w:rsid w:val="00F00588"/>
    <w:rsid w:val="00F006F3"/>
    <w:rsid w:val="00F00868"/>
    <w:rsid w:val="00F008DF"/>
    <w:rsid w:val="00F009CB"/>
    <w:rsid w:val="00F00A80"/>
    <w:rsid w:val="00F00B12"/>
    <w:rsid w:val="00F00BB4"/>
    <w:rsid w:val="00F00BEE"/>
    <w:rsid w:val="00F00EB4"/>
    <w:rsid w:val="00F00F5F"/>
    <w:rsid w:val="00F00FC6"/>
    <w:rsid w:val="00F0140E"/>
    <w:rsid w:val="00F01414"/>
    <w:rsid w:val="00F01451"/>
    <w:rsid w:val="00F015CB"/>
    <w:rsid w:val="00F0165C"/>
    <w:rsid w:val="00F01674"/>
    <w:rsid w:val="00F0167E"/>
    <w:rsid w:val="00F01886"/>
    <w:rsid w:val="00F019DA"/>
    <w:rsid w:val="00F01A47"/>
    <w:rsid w:val="00F01C27"/>
    <w:rsid w:val="00F01E89"/>
    <w:rsid w:val="00F01EA0"/>
    <w:rsid w:val="00F01F61"/>
    <w:rsid w:val="00F01F66"/>
    <w:rsid w:val="00F01FD5"/>
    <w:rsid w:val="00F0201A"/>
    <w:rsid w:val="00F021F1"/>
    <w:rsid w:val="00F02229"/>
    <w:rsid w:val="00F02393"/>
    <w:rsid w:val="00F025BA"/>
    <w:rsid w:val="00F0264C"/>
    <w:rsid w:val="00F026E2"/>
    <w:rsid w:val="00F026EB"/>
    <w:rsid w:val="00F027AF"/>
    <w:rsid w:val="00F027EE"/>
    <w:rsid w:val="00F028F8"/>
    <w:rsid w:val="00F02925"/>
    <w:rsid w:val="00F02992"/>
    <w:rsid w:val="00F02D00"/>
    <w:rsid w:val="00F02FA1"/>
    <w:rsid w:val="00F03005"/>
    <w:rsid w:val="00F03443"/>
    <w:rsid w:val="00F03508"/>
    <w:rsid w:val="00F0364D"/>
    <w:rsid w:val="00F037C9"/>
    <w:rsid w:val="00F0386B"/>
    <w:rsid w:val="00F0393D"/>
    <w:rsid w:val="00F03963"/>
    <w:rsid w:val="00F039B1"/>
    <w:rsid w:val="00F03A3A"/>
    <w:rsid w:val="00F03ABE"/>
    <w:rsid w:val="00F03ACD"/>
    <w:rsid w:val="00F03C65"/>
    <w:rsid w:val="00F03E35"/>
    <w:rsid w:val="00F03E76"/>
    <w:rsid w:val="00F03EE9"/>
    <w:rsid w:val="00F03FFF"/>
    <w:rsid w:val="00F04063"/>
    <w:rsid w:val="00F040EB"/>
    <w:rsid w:val="00F04161"/>
    <w:rsid w:val="00F041CA"/>
    <w:rsid w:val="00F041DE"/>
    <w:rsid w:val="00F042DD"/>
    <w:rsid w:val="00F04349"/>
    <w:rsid w:val="00F043E7"/>
    <w:rsid w:val="00F0446A"/>
    <w:rsid w:val="00F044B7"/>
    <w:rsid w:val="00F045DE"/>
    <w:rsid w:val="00F0487B"/>
    <w:rsid w:val="00F04901"/>
    <w:rsid w:val="00F04920"/>
    <w:rsid w:val="00F049E3"/>
    <w:rsid w:val="00F04B29"/>
    <w:rsid w:val="00F04BFA"/>
    <w:rsid w:val="00F04C3C"/>
    <w:rsid w:val="00F04D68"/>
    <w:rsid w:val="00F04E56"/>
    <w:rsid w:val="00F04E7C"/>
    <w:rsid w:val="00F04E8B"/>
    <w:rsid w:val="00F05060"/>
    <w:rsid w:val="00F050B8"/>
    <w:rsid w:val="00F050B9"/>
    <w:rsid w:val="00F05192"/>
    <w:rsid w:val="00F051A6"/>
    <w:rsid w:val="00F05214"/>
    <w:rsid w:val="00F05256"/>
    <w:rsid w:val="00F05388"/>
    <w:rsid w:val="00F05547"/>
    <w:rsid w:val="00F0554C"/>
    <w:rsid w:val="00F055F4"/>
    <w:rsid w:val="00F0567D"/>
    <w:rsid w:val="00F058A2"/>
    <w:rsid w:val="00F058A6"/>
    <w:rsid w:val="00F058E4"/>
    <w:rsid w:val="00F059CD"/>
    <w:rsid w:val="00F05AB0"/>
    <w:rsid w:val="00F05B86"/>
    <w:rsid w:val="00F05C4E"/>
    <w:rsid w:val="00F05CA7"/>
    <w:rsid w:val="00F05CE5"/>
    <w:rsid w:val="00F05CF4"/>
    <w:rsid w:val="00F05DDB"/>
    <w:rsid w:val="00F0610F"/>
    <w:rsid w:val="00F06119"/>
    <w:rsid w:val="00F0627A"/>
    <w:rsid w:val="00F063B3"/>
    <w:rsid w:val="00F063BE"/>
    <w:rsid w:val="00F063D2"/>
    <w:rsid w:val="00F064D2"/>
    <w:rsid w:val="00F064D8"/>
    <w:rsid w:val="00F0659C"/>
    <w:rsid w:val="00F065C1"/>
    <w:rsid w:val="00F066D5"/>
    <w:rsid w:val="00F067CE"/>
    <w:rsid w:val="00F06827"/>
    <w:rsid w:val="00F068B9"/>
    <w:rsid w:val="00F06908"/>
    <w:rsid w:val="00F06936"/>
    <w:rsid w:val="00F06A7A"/>
    <w:rsid w:val="00F06BE5"/>
    <w:rsid w:val="00F06C12"/>
    <w:rsid w:val="00F06CE8"/>
    <w:rsid w:val="00F06DD6"/>
    <w:rsid w:val="00F06E12"/>
    <w:rsid w:val="00F0710C"/>
    <w:rsid w:val="00F0716E"/>
    <w:rsid w:val="00F071D9"/>
    <w:rsid w:val="00F0744C"/>
    <w:rsid w:val="00F076E7"/>
    <w:rsid w:val="00F07710"/>
    <w:rsid w:val="00F07736"/>
    <w:rsid w:val="00F07837"/>
    <w:rsid w:val="00F07901"/>
    <w:rsid w:val="00F07946"/>
    <w:rsid w:val="00F07960"/>
    <w:rsid w:val="00F079A8"/>
    <w:rsid w:val="00F079C4"/>
    <w:rsid w:val="00F079F1"/>
    <w:rsid w:val="00F07AB8"/>
    <w:rsid w:val="00F07B6C"/>
    <w:rsid w:val="00F07B9A"/>
    <w:rsid w:val="00F07CF6"/>
    <w:rsid w:val="00F07D72"/>
    <w:rsid w:val="00F07DB8"/>
    <w:rsid w:val="00F07E0E"/>
    <w:rsid w:val="00F07FD1"/>
    <w:rsid w:val="00F0F985"/>
    <w:rsid w:val="00F100E6"/>
    <w:rsid w:val="00F1026C"/>
    <w:rsid w:val="00F103B2"/>
    <w:rsid w:val="00F1040B"/>
    <w:rsid w:val="00F10537"/>
    <w:rsid w:val="00F10588"/>
    <w:rsid w:val="00F107E6"/>
    <w:rsid w:val="00F1082B"/>
    <w:rsid w:val="00F108FF"/>
    <w:rsid w:val="00F1099B"/>
    <w:rsid w:val="00F10AC1"/>
    <w:rsid w:val="00F10B1F"/>
    <w:rsid w:val="00F10B74"/>
    <w:rsid w:val="00F10C01"/>
    <w:rsid w:val="00F10C9D"/>
    <w:rsid w:val="00F10EBC"/>
    <w:rsid w:val="00F10EBD"/>
    <w:rsid w:val="00F10EDF"/>
    <w:rsid w:val="00F11071"/>
    <w:rsid w:val="00F111AA"/>
    <w:rsid w:val="00F114A8"/>
    <w:rsid w:val="00F11528"/>
    <w:rsid w:val="00F11626"/>
    <w:rsid w:val="00F1168A"/>
    <w:rsid w:val="00F1174E"/>
    <w:rsid w:val="00F117E8"/>
    <w:rsid w:val="00F1195D"/>
    <w:rsid w:val="00F11B22"/>
    <w:rsid w:val="00F11C37"/>
    <w:rsid w:val="00F11CB5"/>
    <w:rsid w:val="00F11CC6"/>
    <w:rsid w:val="00F11D2A"/>
    <w:rsid w:val="00F11D44"/>
    <w:rsid w:val="00F11DCB"/>
    <w:rsid w:val="00F11E2D"/>
    <w:rsid w:val="00F11E30"/>
    <w:rsid w:val="00F11F3A"/>
    <w:rsid w:val="00F12063"/>
    <w:rsid w:val="00F12081"/>
    <w:rsid w:val="00F12115"/>
    <w:rsid w:val="00F1219C"/>
    <w:rsid w:val="00F122C1"/>
    <w:rsid w:val="00F12325"/>
    <w:rsid w:val="00F12382"/>
    <w:rsid w:val="00F1240F"/>
    <w:rsid w:val="00F124BD"/>
    <w:rsid w:val="00F12541"/>
    <w:rsid w:val="00F12616"/>
    <w:rsid w:val="00F1263A"/>
    <w:rsid w:val="00F1269F"/>
    <w:rsid w:val="00F126C4"/>
    <w:rsid w:val="00F12943"/>
    <w:rsid w:val="00F12AF2"/>
    <w:rsid w:val="00F12B46"/>
    <w:rsid w:val="00F12C0F"/>
    <w:rsid w:val="00F12CAC"/>
    <w:rsid w:val="00F12CE1"/>
    <w:rsid w:val="00F12DCA"/>
    <w:rsid w:val="00F12EB3"/>
    <w:rsid w:val="00F1305C"/>
    <w:rsid w:val="00F13191"/>
    <w:rsid w:val="00F13207"/>
    <w:rsid w:val="00F1362E"/>
    <w:rsid w:val="00F1364C"/>
    <w:rsid w:val="00F1381D"/>
    <w:rsid w:val="00F1399A"/>
    <w:rsid w:val="00F13A89"/>
    <w:rsid w:val="00F13BBF"/>
    <w:rsid w:val="00F13D0D"/>
    <w:rsid w:val="00F13D54"/>
    <w:rsid w:val="00F13ED7"/>
    <w:rsid w:val="00F13FB9"/>
    <w:rsid w:val="00F1400C"/>
    <w:rsid w:val="00F1410B"/>
    <w:rsid w:val="00F14193"/>
    <w:rsid w:val="00F142F1"/>
    <w:rsid w:val="00F1445A"/>
    <w:rsid w:val="00F14678"/>
    <w:rsid w:val="00F14681"/>
    <w:rsid w:val="00F146A5"/>
    <w:rsid w:val="00F146BF"/>
    <w:rsid w:val="00F14825"/>
    <w:rsid w:val="00F14837"/>
    <w:rsid w:val="00F148DE"/>
    <w:rsid w:val="00F14BE2"/>
    <w:rsid w:val="00F14C4E"/>
    <w:rsid w:val="00F14D81"/>
    <w:rsid w:val="00F14E08"/>
    <w:rsid w:val="00F14E31"/>
    <w:rsid w:val="00F14F46"/>
    <w:rsid w:val="00F14FD2"/>
    <w:rsid w:val="00F15039"/>
    <w:rsid w:val="00F15080"/>
    <w:rsid w:val="00F1509D"/>
    <w:rsid w:val="00F151BA"/>
    <w:rsid w:val="00F1527B"/>
    <w:rsid w:val="00F152B6"/>
    <w:rsid w:val="00F153A0"/>
    <w:rsid w:val="00F153D9"/>
    <w:rsid w:val="00F15432"/>
    <w:rsid w:val="00F15495"/>
    <w:rsid w:val="00F154CC"/>
    <w:rsid w:val="00F15501"/>
    <w:rsid w:val="00F15803"/>
    <w:rsid w:val="00F1590A"/>
    <w:rsid w:val="00F159F1"/>
    <w:rsid w:val="00F15A30"/>
    <w:rsid w:val="00F15BC2"/>
    <w:rsid w:val="00F15BCB"/>
    <w:rsid w:val="00F15C35"/>
    <w:rsid w:val="00F15C36"/>
    <w:rsid w:val="00F15CBC"/>
    <w:rsid w:val="00F15CC2"/>
    <w:rsid w:val="00F15CD1"/>
    <w:rsid w:val="00F15D00"/>
    <w:rsid w:val="00F15E74"/>
    <w:rsid w:val="00F15E90"/>
    <w:rsid w:val="00F15E9F"/>
    <w:rsid w:val="00F15FA5"/>
    <w:rsid w:val="00F15FF4"/>
    <w:rsid w:val="00F16187"/>
    <w:rsid w:val="00F162B3"/>
    <w:rsid w:val="00F162FE"/>
    <w:rsid w:val="00F16347"/>
    <w:rsid w:val="00F1643E"/>
    <w:rsid w:val="00F16473"/>
    <w:rsid w:val="00F1664D"/>
    <w:rsid w:val="00F167F9"/>
    <w:rsid w:val="00F16815"/>
    <w:rsid w:val="00F16887"/>
    <w:rsid w:val="00F16898"/>
    <w:rsid w:val="00F16A3C"/>
    <w:rsid w:val="00F16A87"/>
    <w:rsid w:val="00F16CEE"/>
    <w:rsid w:val="00F16D84"/>
    <w:rsid w:val="00F16DD6"/>
    <w:rsid w:val="00F16EE0"/>
    <w:rsid w:val="00F16F3F"/>
    <w:rsid w:val="00F16FD7"/>
    <w:rsid w:val="00F17114"/>
    <w:rsid w:val="00F17164"/>
    <w:rsid w:val="00F172B2"/>
    <w:rsid w:val="00F172D5"/>
    <w:rsid w:val="00F173BB"/>
    <w:rsid w:val="00F17517"/>
    <w:rsid w:val="00F1752E"/>
    <w:rsid w:val="00F1752F"/>
    <w:rsid w:val="00F17630"/>
    <w:rsid w:val="00F17662"/>
    <w:rsid w:val="00F17665"/>
    <w:rsid w:val="00F17B93"/>
    <w:rsid w:val="00F17BAA"/>
    <w:rsid w:val="00F17DF4"/>
    <w:rsid w:val="00F17E80"/>
    <w:rsid w:val="00F2010C"/>
    <w:rsid w:val="00F2041E"/>
    <w:rsid w:val="00F204D0"/>
    <w:rsid w:val="00F204F0"/>
    <w:rsid w:val="00F20521"/>
    <w:rsid w:val="00F205C3"/>
    <w:rsid w:val="00F207FC"/>
    <w:rsid w:val="00F20887"/>
    <w:rsid w:val="00F209FC"/>
    <w:rsid w:val="00F20A8F"/>
    <w:rsid w:val="00F20AAA"/>
    <w:rsid w:val="00F20DBF"/>
    <w:rsid w:val="00F20E59"/>
    <w:rsid w:val="00F20F01"/>
    <w:rsid w:val="00F20F09"/>
    <w:rsid w:val="00F210FC"/>
    <w:rsid w:val="00F21234"/>
    <w:rsid w:val="00F213AB"/>
    <w:rsid w:val="00F21495"/>
    <w:rsid w:val="00F214D6"/>
    <w:rsid w:val="00F215D6"/>
    <w:rsid w:val="00F21680"/>
    <w:rsid w:val="00F216AB"/>
    <w:rsid w:val="00F216B8"/>
    <w:rsid w:val="00F218BE"/>
    <w:rsid w:val="00F21B80"/>
    <w:rsid w:val="00F21BF5"/>
    <w:rsid w:val="00F21DF0"/>
    <w:rsid w:val="00F21E2E"/>
    <w:rsid w:val="00F21E84"/>
    <w:rsid w:val="00F21E9D"/>
    <w:rsid w:val="00F21F7C"/>
    <w:rsid w:val="00F22000"/>
    <w:rsid w:val="00F22075"/>
    <w:rsid w:val="00F2224F"/>
    <w:rsid w:val="00F22584"/>
    <w:rsid w:val="00F227C5"/>
    <w:rsid w:val="00F2295F"/>
    <w:rsid w:val="00F22A97"/>
    <w:rsid w:val="00F22AF3"/>
    <w:rsid w:val="00F22B14"/>
    <w:rsid w:val="00F22B1D"/>
    <w:rsid w:val="00F22BD1"/>
    <w:rsid w:val="00F22E73"/>
    <w:rsid w:val="00F23057"/>
    <w:rsid w:val="00F23060"/>
    <w:rsid w:val="00F230F8"/>
    <w:rsid w:val="00F231C2"/>
    <w:rsid w:val="00F23303"/>
    <w:rsid w:val="00F2331B"/>
    <w:rsid w:val="00F234AB"/>
    <w:rsid w:val="00F234DB"/>
    <w:rsid w:val="00F23572"/>
    <w:rsid w:val="00F236ED"/>
    <w:rsid w:val="00F23746"/>
    <w:rsid w:val="00F23759"/>
    <w:rsid w:val="00F23A17"/>
    <w:rsid w:val="00F23B1D"/>
    <w:rsid w:val="00F23B5E"/>
    <w:rsid w:val="00F23C40"/>
    <w:rsid w:val="00F23C49"/>
    <w:rsid w:val="00F23C79"/>
    <w:rsid w:val="00F23C86"/>
    <w:rsid w:val="00F23DB1"/>
    <w:rsid w:val="00F23FCC"/>
    <w:rsid w:val="00F23FCF"/>
    <w:rsid w:val="00F23FF0"/>
    <w:rsid w:val="00F242E1"/>
    <w:rsid w:val="00F24380"/>
    <w:rsid w:val="00F24564"/>
    <w:rsid w:val="00F2457F"/>
    <w:rsid w:val="00F24629"/>
    <w:rsid w:val="00F2474C"/>
    <w:rsid w:val="00F24907"/>
    <w:rsid w:val="00F249D4"/>
    <w:rsid w:val="00F24CC0"/>
    <w:rsid w:val="00F24D28"/>
    <w:rsid w:val="00F24DE9"/>
    <w:rsid w:val="00F25075"/>
    <w:rsid w:val="00F250DD"/>
    <w:rsid w:val="00F2513E"/>
    <w:rsid w:val="00F251D8"/>
    <w:rsid w:val="00F2531A"/>
    <w:rsid w:val="00F257CC"/>
    <w:rsid w:val="00F258EA"/>
    <w:rsid w:val="00F259D6"/>
    <w:rsid w:val="00F25A55"/>
    <w:rsid w:val="00F25A8C"/>
    <w:rsid w:val="00F25ACA"/>
    <w:rsid w:val="00F25C35"/>
    <w:rsid w:val="00F25CB5"/>
    <w:rsid w:val="00F25DBE"/>
    <w:rsid w:val="00F25DDF"/>
    <w:rsid w:val="00F25EF3"/>
    <w:rsid w:val="00F25FBC"/>
    <w:rsid w:val="00F26071"/>
    <w:rsid w:val="00F260F2"/>
    <w:rsid w:val="00F2621A"/>
    <w:rsid w:val="00F2622E"/>
    <w:rsid w:val="00F26261"/>
    <w:rsid w:val="00F264F1"/>
    <w:rsid w:val="00F2653E"/>
    <w:rsid w:val="00F265DD"/>
    <w:rsid w:val="00F266F8"/>
    <w:rsid w:val="00F266FE"/>
    <w:rsid w:val="00F268C5"/>
    <w:rsid w:val="00F269F0"/>
    <w:rsid w:val="00F26A05"/>
    <w:rsid w:val="00F26A8A"/>
    <w:rsid w:val="00F26B1C"/>
    <w:rsid w:val="00F26CB7"/>
    <w:rsid w:val="00F26D52"/>
    <w:rsid w:val="00F26D5B"/>
    <w:rsid w:val="00F26D8F"/>
    <w:rsid w:val="00F26E61"/>
    <w:rsid w:val="00F26F78"/>
    <w:rsid w:val="00F26FC7"/>
    <w:rsid w:val="00F26FDC"/>
    <w:rsid w:val="00F27005"/>
    <w:rsid w:val="00F27035"/>
    <w:rsid w:val="00F27090"/>
    <w:rsid w:val="00F270EE"/>
    <w:rsid w:val="00F271C1"/>
    <w:rsid w:val="00F271D4"/>
    <w:rsid w:val="00F2729E"/>
    <w:rsid w:val="00F27310"/>
    <w:rsid w:val="00F27512"/>
    <w:rsid w:val="00F275C4"/>
    <w:rsid w:val="00F275E6"/>
    <w:rsid w:val="00F2768A"/>
    <w:rsid w:val="00F278A6"/>
    <w:rsid w:val="00F27965"/>
    <w:rsid w:val="00F27A40"/>
    <w:rsid w:val="00F27ADD"/>
    <w:rsid w:val="00F27B14"/>
    <w:rsid w:val="00F27B9B"/>
    <w:rsid w:val="00F27C76"/>
    <w:rsid w:val="00F27DB7"/>
    <w:rsid w:val="00F27E6E"/>
    <w:rsid w:val="00F27F86"/>
    <w:rsid w:val="00F27FDD"/>
    <w:rsid w:val="00F300D2"/>
    <w:rsid w:val="00F30190"/>
    <w:rsid w:val="00F301A8"/>
    <w:rsid w:val="00F3022B"/>
    <w:rsid w:val="00F3027B"/>
    <w:rsid w:val="00F302BF"/>
    <w:rsid w:val="00F3042B"/>
    <w:rsid w:val="00F30439"/>
    <w:rsid w:val="00F30511"/>
    <w:rsid w:val="00F30573"/>
    <w:rsid w:val="00F30670"/>
    <w:rsid w:val="00F30730"/>
    <w:rsid w:val="00F308BB"/>
    <w:rsid w:val="00F30A71"/>
    <w:rsid w:val="00F30C29"/>
    <w:rsid w:val="00F30C40"/>
    <w:rsid w:val="00F30C72"/>
    <w:rsid w:val="00F30DE6"/>
    <w:rsid w:val="00F30EEA"/>
    <w:rsid w:val="00F30F86"/>
    <w:rsid w:val="00F31088"/>
    <w:rsid w:val="00F31098"/>
    <w:rsid w:val="00F310D1"/>
    <w:rsid w:val="00F31211"/>
    <w:rsid w:val="00F3134F"/>
    <w:rsid w:val="00F31493"/>
    <w:rsid w:val="00F3156B"/>
    <w:rsid w:val="00F3159F"/>
    <w:rsid w:val="00F315A8"/>
    <w:rsid w:val="00F316A7"/>
    <w:rsid w:val="00F316DE"/>
    <w:rsid w:val="00F31745"/>
    <w:rsid w:val="00F31774"/>
    <w:rsid w:val="00F31839"/>
    <w:rsid w:val="00F31941"/>
    <w:rsid w:val="00F319B1"/>
    <w:rsid w:val="00F31A87"/>
    <w:rsid w:val="00F31AD9"/>
    <w:rsid w:val="00F31BF3"/>
    <w:rsid w:val="00F31CBC"/>
    <w:rsid w:val="00F31D57"/>
    <w:rsid w:val="00F31E2E"/>
    <w:rsid w:val="00F31E79"/>
    <w:rsid w:val="00F31F0E"/>
    <w:rsid w:val="00F32117"/>
    <w:rsid w:val="00F32140"/>
    <w:rsid w:val="00F32180"/>
    <w:rsid w:val="00F321B1"/>
    <w:rsid w:val="00F321DD"/>
    <w:rsid w:val="00F32212"/>
    <w:rsid w:val="00F32281"/>
    <w:rsid w:val="00F3232C"/>
    <w:rsid w:val="00F3236D"/>
    <w:rsid w:val="00F323FB"/>
    <w:rsid w:val="00F323FF"/>
    <w:rsid w:val="00F32456"/>
    <w:rsid w:val="00F324EF"/>
    <w:rsid w:val="00F32549"/>
    <w:rsid w:val="00F32556"/>
    <w:rsid w:val="00F3258B"/>
    <w:rsid w:val="00F32621"/>
    <w:rsid w:val="00F3291B"/>
    <w:rsid w:val="00F32D2F"/>
    <w:rsid w:val="00F32D48"/>
    <w:rsid w:val="00F32E3F"/>
    <w:rsid w:val="00F32E90"/>
    <w:rsid w:val="00F32E98"/>
    <w:rsid w:val="00F32F16"/>
    <w:rsid w:val="00F32FD1"/>
    <w:rsid w:val="00F3318A"/>
    <w:rsid w:val="00F3332C"/>
    <w:rsid w:val="00F3335A"/>
    <w:rsid w:val="00F33388"/>
    <w:rsid w:val="00F3343B"/>
    <w:rsid w:val="00F33583"/>
    <w:rsid w:val="00F3364B"/>
    <w:rsid w:val="00F336DA"/>
    <w:rsid w:val="00F33764"/>
    <w:rsid w:val="00F3380C"/>
    <w:rsid w:val="00F33923"/>
    <w:rsid w:val="00F33980"/>
    <w:rsid w:val="00F3398B"/>
    <w:rsid w:val="00F33B4A"/>
    <w:rsid w:val="00F33CDF"/>
    <w:rsid w:val="00F33D9C"/>
    <w:rsid w:val="00F33FB0"/>
    <w:rsid w:val="00F34614"/>
    <w:rsid w:val="00F3466F"/>
    <w:rsid w:val="00F34777"/>
    <w:rsid w:val="00F34780"/>
    <w:rsid w:val="00F34849"/>
    <w:rsid w:val="00F3487B"/>
    <w:rsid w:val="00F349C0"/>
    <w:rsid w:val="00F34A6C"/>
    <w:rsid w:val="00F34B03"/>
    <w:rsid w:val="00F34C21"/>
    <w:rsid w:val="00F34CC4"/>
    <w:rsid w:val="00F34D1B"/>
    <w:rsid w:val="00F34D7A"/>
    <w:rsid w:val="00F34DBF"/>
    <w:rsid w:val="00F34E87"/>
    <w:rsid w:val="00F34EEF"/>
    <w:rsid w:val="00F34EF6"/>
    <w:rsid w:val="00F34F54"/>
    <w:rsid w:val="00F35096"/>
    <w:rsid w:val="00F351D3"/>
    <w:rsid w:val="00F351E7"/>
    <w:rsid w:val="00F35261"/>
    <w:rsid w:val="00F352F1"/>
    <w:rsid w:val="00F35516"/>
    <w:rsid w:val="00F3552B"/>
    <w:rsid w:val="00F35677"/>
    <w:rsid w:val="00F357FE"/>
    <w:rsid w:val="00F35806"/>
    <w:rsid w:val="00F35922"/>
    <w:rsid w:val="00F35997"/>
    <w:rsid w:val="00F35A02"/>
    <w:rsid w:val="00F35AA0"/>
    <w:rsid w:val="00F35B47"/>
    <w:rsid w:val="00F35BBF"/>
    <w:rsid w:val="00F35CF7"/>
    <w:rsid w:val="00F35E43"/>
    <w:rsid w:val="00F35E50"/>
    <w:rsid w:val="00F35F63"/>
    <w:rsid w:val="00F35F87"/>
    <w:rsid w:val="00F35FB4"/>
    <w:rsid w:val="00F35FF8"/>
    <w:rsid w:val="00F36024"/>
    <w:rsid w:val="00F36069"/>
    <w:rsid w:val="00F36075"/>
    <w:rsid w:val="00F3613A"/>
    <w:rsid w:val="00F361F5"/>
    <w:rsid w:val="00F3632A"/>
    <w:rsid w:val="00F3650B"/>
    <w:rsid w:val="00F36580"/>
    <w:rsid w:val="00F3661B"/>
    <w:rsid w:val="00F36698"/>
    <w:rsid w:val="00F366C3"/>
    <w:rsid w:val="00F36723"/>
    <w:rsid w:val="00F3681D"/>
    <w:rsid w:val="00F36888"/>
    <w:rsid w:val="00F36AF8"/>
    <w:rsid w:val="00F36B45"/>
    <w:rsid w:val="00F36B69"/>
    <w:rsid w:val="00F36BDB"/>
    <w:rsid w:val="00F36C85"/>
    <w:rsid w:val="00F36D07"/>
    <w:rsid w:val="00F36D34"/>
    <w:rsid w:val="00F36E84"/>
    <w:rsid w:val="00F36F72"/>
    <w:rsid w:val="00F37450"/>
    <w:rsid w:val="00F374F3"/>
    <w:rsid w:val="00F375E0"/>
    <w:rsid w:val="00F37694"/>
    <w:rsid w:val="00F37799"/>
    <w:rsid w:val="00F377BD"/>
    <w:rsid w:val="00F37AAF"/>
    <w:rsid w:val="00F37E5D"/>
    <w:rsid w:val="00F37F03"/>
    <w:rsid w:val="00F37F14"/>
    <w:rsid w:val="00F37F49"/>
    <w:rsid w:val="00F37F6A"/>
    <w:rsid w:val="00F37FA9"/>
    <w:rsid w:val="00F4001A"/>
    <w:rsid w:val="00F400AC"/>
    <w:rsid w:val="00F4011E"/>
    <w:rsid w:val="00F40146"/>
    <w:rsid w:val="00F4023F"/>
    <w:rsid w:val="00F404BF"/>
    <w:rsid w:val="00F40545"/>
    <w:rsid w:val="00F40567"/>
    <w:rsid w:val="00F40643"/>
    <w:rsid w:val="00F408B9"/>
    <w:rsid w:val="00F408BB"/>
    <w:rsid w:val="00F40B84"/>
    <w:rsid w:val="00F40C69"/>
    <w:rsid w:val="00F40D0C"/>
    <w:rsid w:val="00F40D14"/>
    <w:rsid w:val="00F40D67"/>
    <w:rsid w:val="00F40E8D"/>
    <w:rsid w:val="00F40EA3"/>
    <w:rsid w:val="00F40F9C"/>
    <w:rsid w:val="00F412DB"/>
    <w:rsid w:val="00F41361"/>
    <w:rsid w:val="00F41475"/>
    <w:rsid w:val="00F4155B"/>
    <w:rsid w:val="00F415F7"/>
    <w:rsid w:val="00F4164A"/>
    <w:rsid w:val="00F4174B"/>
    <w:rsid w:val="00F417B4"/>
    <w:rsid w:val="00F41879"/>
    <w:rsid w:val="00F4188E"/>
    <w:rsid w:val="00F41A8B"/>
    <w:rsid w:val="00F41B1A"/>
    <w:rsid w:val="00F41C6A"/>
    <w:rsid w:val="00F41CD3"/>
    <w:rsid w:val="00F41D2B"/>
    <w:rsid w:val="00F41E17"/>
    <w:rsid w:val="00F4210D"/>
    <w:rsid w:val="00F421C1"/>
    <w:rsid w:val="00F421CB"/>
    <w:rsid w:val="00F421E6"/>
    <w:rsid w:val="00F4223F"/>
    <w:rsid w:val="00F425AF"/>
    <w:rsid w:val="00F42657"/>
    <w:rsid w:val="00F42678"/>
    <w:rsid w:val="00F42799"/>
    <w:rsid w:val="00F427D0"/>
    <w:rsid w:val="00F427D5"/>
    <w:rsid w:val="00F4282D"/>
    <w:rsid w:val="00F42936"/>
    <w:rsid w:val="00F42A80"/>
    <w:rsid w:val="00F42D2D"/>
    <w:rsid w:val="00F42EFC"/>
    <w:rsid w:val="00F432F3"/>
    <w:rsid w:val="00F432FB"/>
    <w:rsid w:val="00F4336E"/>
    <w:rsid w:val="00F4339E"/>
    <w:rsid w:val="00F4341D"/>
    <w:rsid w:val="00F43443"/>
    <w:rsid w:val="00F43666"/>
    <w:rsid w:val="00F436CD"/>
    <w:rsid w:val="00F436EE"/>
    <w:rsid w:val="00F437EF"/>
    <w:rsid w:val="00F43813"/>
    <w:rsid w:val="00F4381B"/>
    <w:rsid w:val="00F43892"/>
    <w:rsid w:val="00F43A30"/>
    <w:rsid w:val="00F43AB0"/>
    <w:rsid w:val="00F43B3F"/>
    <w:rsid w:val="00F43C13"/>
    <w:rsid w:val="00F43C20"/>
    <w:rsid w:val="00F43C75"/>
    <w:rsid w:val="00F43D58"/>
    <w:rsid w:val="00F43DB8"/>
    <w:rsid w:val="00F43E0F"/>
    <w:rsid w:val="00F43F3D"/>
    <w:rsid w:val="00F4422F"/>
    <w:rsid w:val="00F44277"/>
    <w:rsid w:val="00F4428F"/>
    <w:rsid w:val="00F44334"/>
    <w:rsid w:val="00F4437A"/>
    <w:rsid w:val="00F4439D"/>
    <w:rsid w:val="00F4447A"/>
    <w:rsid w:val="00F44548"/>
    <w:rsid w:val="00F445EB"/>
    <w:rsid w:val="00F44641"/>
    <w:rsid w:val="00F4465F"/>
    <w:rsid w:val="00F4476D"/>
    <w:rsid w:val="00F44778"/>
    <w:rsid w:val="00F44791"/>
    <w:rsid w:val="00F447D4"/>
    <w:rsid w:val="00F448D0"/>
    <w:rsid w:val="00F4499D"/>
    <w:rsid w:val="00F44AC9"/>
    <w:rsid w:val="00F44D29"/>
    <w:rsid w:val="00F44D7A"/>
    <w:rsid w:val="00F44D7C"/>
    <w:rsid w:val="00F44DC6"/>
    <w:rsid w:val="00F44F2A"/>
    <w:rsid w:val="00F44F6A"/>
    <w:rsid w:val="00F451D4"/>
    <w:rsid w:val="00F45207"/>
    <w:rsid w:val="00F45223"/>
    <w:rsid w:val="00F45378"/>
    <w:rsid w:val="00F453FA"/>
    <w:rsid w:val="00F45400"/>
    <w:rsid w:val="00F454E7"/>
    <w:rsid w:val="00F4553C"/>
    <w:rsid w:val="00F45AB2"/>
    <w:rsid w:val="00F45B45"/>
    <w:rsid w:val="00F45BD4"/>
    <w:rsid w:val="00F45DDF"/>
    <w:rsid w:val="00F45EDA"/>
    <w:rsid w:val="00F4606A"/>
    <w:rsid w:val="00F461D9"/>
    <w:rsid w:val="00F463A8"/>
    <w:rsid w:val="00F464B2"/>
    <w:rsid w:val="00F464F0"/>
    <w:rsid w:val="00F465EE"/>
    <w:rsid w:val="00F466F1"/>
    <w:rsid w:val="00F4673E"/>
    <w:rsid w:val="00F4673F"/>
    <w:rsid w:val="00F468A9"/>
    <w:rsid w:val="00F468DB"/>
    <w:rsid w:val="00F468FE"/>
    <w:rsid w:val="00F46939"/>
    <w:rsid w:val="00F469EB"/>
    <w:rsid w:val="00F46A0B"/>
    <w:rsid w:val="00F46A7F"/>
    <w:rsid w:val="00F46A9E"/>
    <w:rsid w:val="00F46CE5"/>
    <w:rsid w:val="00F46DC4"/>
    <w:rsid w:val="00F46DD3"/>
    <w:rsid w:val="00F46EF6"/>
    <w:rsid w:val="00F46F58"/>
    <w:rsid w:val="00F46F8A"/>
    <w:rsid w:val="00F47249"/>
    <w:rsid w:val="00F472B4"/>
    <w:rsid w:val="00F47335"/>
    <w:rsid w:val="00F47433"/>
    <w:rsid w:val="00F47457"/>
    <w:rsid w:val="00F474E7"/>
    <w:rsid w:val="00F4751C"/>
    <w:rsid w:val="00F47629"/>
    <w:rsid w:val="00F4763A"/>
    <w:rsid w:val="00F47756"/>
    <w:rsid w:val="00F477F6"/>
    <w:rsid w:val="00F47A63"/>
    <w:rsid w:val="00F47B6B"/>
    <w:rsid w:val="00F47C3C"/>
    <w:rsid w:val="00F47DFC"/>
    <w:rsid w:val="00F47E3A"/>
    <w:rsid w:val="00F47FC0"/>
    <w:rsid w:val="00F50121"/>
    <w:rsid w:val="00F501BD"/>
    <w:rsid w:val="00F50268"/>
    <w:rsid w:val="00F5043A"/>
    <w:rsid w:val="00F505C1"/>
    <w:rsid w:val="00F505DE"/>
    <w:rsid w:val="00F506F2"/>
    <w:rsid w:val="00F5082A"/>
    <w:rsid w:val="00F508AC"/>
    <w:rsid w:val="00F50960"/>
    <w:rsid w:val="00F509F1"/>
    <w:rsid w:val="00F50AB6"/>
    <w:rsid w:val="00F50E70"/>
    <w:rsid w:val="00F50E92"/>
    <w:rsid w:val="00F51293"/>
    <w:rsid w:val="00F5133C"/>
    <w:rsid w:val="00F51482"/>
    <w:rsid w:val="00F515C1"/>
    <w:rsid w:val="00F51653"/>
    <w:rsid w:val="00F51B2A"/>
    <w:rsid w:val="00F51BC0"/>
    <w:rsid w:val="00F51C2C"/>
    <w:rsid w:val="00F51D18"/>
    <w:rsid w:val="00F51F6D"/>
    <w:rsid w:val="00F51FDF"/>
    <w:rsid w:val="00F52055"/>
    <w:rsid w:val="00F520E8"/>
    <w:rsid w:val="00F52134"/>
    <w:rsid w:val="00F5228F"/>
    <w:rsid w:val="00F522B6"/>
    <w:rsid w:val="00F522E8"/>
    <w:rsid w:val="00F523B6"/>
    <w:rsid w:val="00F52417"/>
    <w:rsid w:val="00F52475"/>
    <w:rsid w:val="00F52635"/>
    <w:rsid w:val="00F526DD"/>
    <w:rsid w:val="00F5272B"/>
    <w:rsid w:val="00F5275F"/>
    <w:rsid w:val="00F527AE"/>
    <w:rsid w:val="00F52909"/>
    <w:rsid w:val="00F529D5"/>
    <w:rsid w:val="00F529E3"/>
    <w:rsid w:val="00F52AC8"/>
    <w:rsid w:val="00F52CED"/>
    <w:rsid w:val="00F5314C"/>
    <w:rsid w:val="00F531D0"/>
    <w:rsid w:val="00F531D5"/>
    <w:rsid w:val="00F53320"/>
    <w:rsid w:val="00F53324"/>
    <w:rsid w:val="00F533A9"/>
    <w:rsid w:val="00F5344D"/>
    <w:rsid w:val="00F534E2"/>
    <w:rsid w:val="00F5362E"/>
    <w:rsid w:val="00F5375C"/>
    <w:rsid w:val="00F5377F"/>
    <w:rsid w:val="00F53989"/>
    <w:rsid w:val="00F53A1F"/>
    <w:rsid w:val="00F53AFA"/>
    <w:rsid w:val="00F53BA8"/>
    <w:rsid w:val="00F53D24"/>
    <w:rsid w:val="00F53DA3"/>
    <w:rsid w:val="00F53F68"/>
    <w:rsid w:val="00F53FB4"/>
    <w:rsid w:val="00F53FD8"/>
    <w:rsid w:val="00F5424E"/>
    <w:rsid w:val="00F543FF"/>
    <w:rsid w:val="00F54444"/>
    <w:rsid w:val="00F5444D"/>
    <w:rsid w:val="00F54516"/>
    <w:rsid w:val="00F5455B"/>
    <w:rsid w:val="00F5480A"/>
    <w:rsid w:val="00F5482D"/>
    <w:rsid w:val="00F54967"/>
    <w:rsid w:val="00F54ACD"/>
    <w:rsid w:val="00F54AFD"/>
    <w:rsid w:val="00F54B10"/>
    <w:rsid w:val="00F54B54"/>
    <w:rsid w:val="00F54C04"/>
    <w:rsid w:val="00F54C24"/>
    <w:rsid w:val="00F54C7E"/>
    <w:rsid w:val="00F54D7B"/>
    <w:rsid w:val="00F54DC4"/>
    <w:rsid w:val="00F54FD8"/>
    <w:rsid w:val="00F55072"/>
    <w:rsid w:val="00F55174"/>
    <w:rsid w:val="00F551A5"/>
    <w:rsid w:val="00F55231"/>
    <w:rsid w:val="00F55296"/>
    <w:rsid w:val="00F55320"/>
    <w:rsid w:val="00F553C3"/>
    <w:rsid w:val="00F55463"/>
    <w:rsid w:val="00F55490"/>
    <w:rsid w:val="00F55535"/>
    <w:rsid w:val="00F557B2"/>
    <w:rsid w:val="00F5581A"/>
    <w:rsid w:val="00F558A0"/>
    <w:rsid w:val="00F559EE"/>
    <w:rsid w:val="00F55AD3"/>
    <w:rsid w:val="00F55C4B"/>
    <w:rsid w:val="00F55D37"/>
    <w:rsid w:val="00F55D53"/>
    <w:rsid w:val="00F55D83"/>
    <w:rsid w:val="00F55EF3"/>
    <w:rsid w:val="00F55F74"/>
    <w:rsid w:val="00F562ED"/>
    <w:rsid w:val="00F564C5"/>
    <w:rsid w:val="00F5675B"/>
    <w:rsid w:val="00F56795"/>
    <w:rsid w:val="00F5687B"/>
    <w:rsid w:val="00F56908"/>
    <w:rsid w:val="00F56991"/>
    <w:rsid w:val="00F56A55"/>
    <w:rsid w:val="00F56AFE"/>
    <w:rsid w:val="00F56BBA"/>
    <w:rsid w:val="00F56E76"/>
    <w:rsid w:val="00F56FED"/>
    <w:rsid w:val="00F5707D"/>
    <w:rsid w:val="00F57285"/>
    <w:rsid w:val="00F572B6"/>
    <w:rsid w:val="00F5742D"/>
    <w:rsid w:val="00F5743F"/>
    <w:rsid w:val="00F574A6"/>
    <w:rsid w:val="00F574CF"/>
    <w:rsid w:val="00F576DD"/>
    <w:rsid w:val="00F5787D"/>
    <w:rsid w:val="00F578ED"/>
    <w:rsid w:val="00F5796F"/>
    <w:rsid w:val="00F57A05"/>
    <w:rsid w:val="00F57BFE"/>
    <w:rsid w:val="00F57C1E"/>
    <w:rsid w:val="00F57C56"/>
    <w:rsid w:val="00F57CF5"/>
    <w:rsid w:val="00F57E16"/>
    <w:rsid w:val="00F57FFC"/>
    <w:rsid w:val="00F60009"/>
    <w:rsid w:val="00F60056"/>
    <w:rsid w:val="00F60083"/>
    <w:rsid w:val="00F600DC"/>
    <w:rsid w:val="00F6016A"/>
    <w:rsid w:val="00F60196"/>
    <w:rsid w:val="00F60508"/>
    <w:rsid w:val="00F6055D"/>
    <w:rsid w:val="00F60606"/>
    <w:rsid w:val="00F60704"/>
    <w:rsid w:val="00F607C6"/>
    <w:rsid w:val="00F607FF"/>
    <w:rsid w:val="00F60A8A"/>
    <w:rsid w:val="00F60A90"/>
    <w:rsid w:val="00F60B49"/>
    <w:rsid w:val="00F60B96"/>
    <w:rsid w:val="00F60C4F"/>
    <w:rsid w:val="00F60C61"/>
    <w:rsid w:val="00F60D00"/>
    <w:rsid w:val="00F60F16"/>
    <w:rsid w:val="00F60F4D"/>
    <w:rsid w:val="00F60FC8"/>
    <w:rsid w:val="00F6104C"/>
    <w:rsid w:val="00F6105E"/>
    <w:rsid w:val="00F610F0"/>
    <w:rsid w:val="00F61155"/>
    <w:rsid w:val="00F612A5"/>
    <w:rsid w:val="00F613C0"/>
    <w:rsid w:val="00F615B1"/>
    <w:rsid w:val="00F6164F"/>
    <w:rsid w:val="00F616F3"/>
    <w:rsid w:val="00F617DF"/>
    <w:rsid w:val="00F61889"/>
    <w:rsid w:val="00F61AB6"/>
    <w:rsid w:val="00F61B89"/>
    <w:rsid w:val="00F61BDB"/>
    <w:rsid w:val="00F61C0D"/>
    <w:rsid w:val="00F61C5B"/>
    <w:rsid w:val="00F61CC6"/>
    <w:rsid w:val="00F61F94"/>
    <w:rsid w:val="00F6203E"/>
    <w:rsid w:val="00F620C2"/>
    <w:rsid w:val="00F62156"/>
    <w:rsid w:val="00F62406"/>
    <w:rsid w:val="00F624CE"/>
    <w:rsid w:val="00F6259F"/>
    <w:rsid w:val="00F628A8"/>
    <w:rsid w:val="00F629F1"/>
    <w:rsid w:val="00F62B3A"/>
    <w:rsid w:val="00F62D8B"/>
    <w:rsid w:val="00F62E7D"/>
    <w:rsid w:val="00F6314F"/>
    <w:rsid w:val="00F631B4"/>
    <w:rsid w:val="00F631E0"/>
    <w:rsid w:val="00F631EB"/>
    <w:rsid w:val="00F63244"/>
    <w:rsid w:val="00F632E2"/>
    <w:rsid w:val="00F63619"/>
    <w:rsid w:val="00F6370F"/>
    <w:rsid w:val="00F637CF"/>
    <w:rsid w:val="00F639DE"/>
    <w:rsid w:val="00F63AD7"/>
    <w:rsid w:val="00F63BF6"/>
    <w:rsid w:val="00F63C5D"/>
    <w:rsid w:val="00F63E1F"/>
    <w:rsid w:val="00F63E20"/>
    <w:rsid w:val="00F63E5C"/>
    <w:rsid w:val="00F63E83"/>
    <w:rsid w:val="00F63EA7"/>
    <w:rsid w:val="00F63EDC"/>
    <w:rsid w:val="00F63F59"/>
    <w:rsid w:val="00F63FBA"/>
    <w:rsid w:val="00F6412E"/>
    <w:rsid w:val="00F6428B"/>
    <w:rsid w:val="00F642EF"/>
    <w:rsid w:val="00F64583"/>
    <w:rsid w:val="00F6461D"/>
    <w:rsid w:val="00F646A8"/>
    <w:rsid w:val="00F6470B"/>
    <w:rsid w:val="00F6479B"/>
    <w:rsid w:val="00F647CF"/>
    <w:rsid w:val="00F64A83"/>
    <w:rsid w:val="00F64A8A"/>
    <w:rsid w:val="00F64B17"/>
    <w:rsid w:val="00F64BBC"/>
    <w:rsid w:val="00F64C61"/>
    <w:rsid w:val="00F64C67"/>
    <w:rsid w:val="00F64CF9"/>
    <w:rsid w:val="00F64D13"/>
    <w:rsid w:val="00F64D6B"/>
    <w:rsid w:val="00F64ED1"/>
    <w:rsid w:val="00F64F46"/>
    <w:rsid w:val="00F650F0"/>
    <w:rsid w:val="00F651F1"/>
    <w:rsid w:val="00F652FD"/>
    <w:rsid w:val="00F65635"/>
    <w:rsid w:val="00F65721"/>
    <w:rsid w:val="00F657D1"/>
    <w:rsid w:val="00F6583E"/>
    <w:rsid w:val="00F658DE"/>
    <w:rsid w:val="00F65AA5"/>
    <w:rsid w:val="00F65ABE"/>
    <w:rsid w:val="00F65D09"/>
    <w:rsid w:val="00F65E23"/>
    <w:rsid w:val="00F65FA5"/>
    <w:rsid w:val="00F660A5"/>
    <w:rsid w:val="00F66180"/>
    <w:rsid w:val="00F66191"/>
    <w:rsid w:val="00F662A1"/>
    <w:rsid w:val="00F66332"/>
    <w:rsid w:val="00F663AC"/>
    <w:rsid w:val="00F66402"/>
    <w:rsid w:val="00F66448"/>
    <w:rsid w:val="00F664FC"/>
    <w:rsid w:val="00F6661D"/>
    <w:rsid w:val="00F6661F"/>
    <w:rsid w:val="00F668D6"/>
    <w:rsid w:val="00F6696B"/>
    <w:rsid w:val="00F66B31"/>
    <w:rsid w:val="00F66BB4"/>
    <w:rsid w:val="00F66C1D"/>
    <w:rsid w:val="00F66C7B"/>
    <w:rsid w:val="00F66DA5"/>
    <w:rsid w:val="00F66DD6"/>
    <w:rsid w:val="00F66F73"/>
    <w:rsid w:val="00F6706C"/>
    <w:rsid w:val="00F670FF"/>
    <w:rsid w:val="00F67269"/>
    <w:rsid w:val="00F67333"/>
    <w:rsid w:val="00F6740C"/>
    <w:rsid w:val="00F67411"/>
    <w:rsid w:val="00F6743B"/>
    <w:rsid w:val="00F67493"/>
    <w:rsid w:val="00F674AA"/>
    <w:rsid w:val="00F6797E"/>
    <w:rsid w:val="00F679AF"/>
    <w:rsid w:val="00F67A67"/>
    <w:rsid w:val="00F67A7C"/>
    <w:rsid w:val="00F67A86"/>
    <w:rsid w:val="00F67BA7"/>
    <w:rsid w:val="00F67C09"/>
    <w:rsid w:val="00F67CD9"/>
    <w:rsid w:val="00F67CF4"/>
    <w:rsid w:val="00F67EDA"/>
    <w:rsid w:val="00F70013"/>
    <w:rsid w:val="00F7008E"/>
    <w:rsid w:val="00F700C7"/>
    <w:rsid w:val="00F701C8"/>
    <w:rsid w:val="00F701D5"/>
    <w:rsid w:val="00F70210"/>
    <w:rsid w:val="00F70306"/>
    <w:rsid w:val="00F70383"/>
    <w:rsid w:val="00F704D9"/>
    <w:rsid w:val="00F70633"/>
    <w:rsid w:val="00F708A2"/>
    <w:rsid w:val="00F708C8"/>
    <w:rsid w:val="00F70903"/>
    <w:rsid w:val="00F70904"/>
    <w:rsid w:val="00F70A33"/>
    <w:rsid w:val="00F70A85"/>
    <w:rsid w:val="00F70BBE"/>
    <w:rsid w:val="00F70CE0"/>
    <w:rsid w:val="00F70DE3"/>
    <w:rsid w:val="00F70FE7"/>
    <w:rsid w:val="00F712A7"/>
    <w:rsid w:val="00F713D6"/>
    <w:rsid w:val="00F715F7"/>
    <w:rsid w:val="00F71691"/>
    <w:rsid w:val="00F7169E"/>
    <w:rsid w:val="00F716E0"/>
    <w:rsid w:val="00F718F7"/>
    <w:rsid w:val="00F71AC8"/>
    <w:rsid w:val="00F71B62"/>
    <w:rsid w:val="00F71BF2"/>
    <w:rsid w:val="00F71C11"/>
    <w:rsid w:val="00F71D5F"/>
    <w:rsid w:val="00F71DAA"/>
    <w:rsid w:val="00F71DC3"/>
    <w:rsid w:val="00F71DF0"/>
    <w:rsid w:val="00F71F23"/>
    <w:rsid w:val="00F72211"/>
    <w:rsid w:val="00F7240C"/>
    <w:rsid w:val="00F72758"/>
    <w:rsid w:val="00F727BC"/>
    <w:rsid w:val="00F729A7"/>
    <w:rsid w:val="00F72B01"/>
    <w:rsid w:val="00F72BB4"/>
    <w:rsid w:val="00F72C30"/>
    <w:rsid w:val="00F72C41"/>
    <w:rsid w:val="00F72CE0"/>
    <w:rsid w:val="00F72DAA"/>
    <w:rsid w:val="00F72EE3"/>
    <w:rsid w:val="00F730EC"/>
    <w:rsid w:val="00F730F7"/>
    <w:rsid w:val="00F73128"/>
    <w:rsid w:val="00F731C5"/>
    <w:rsid w:val="00F73430"/>
    <w:rsid w:val="00F736AA"/>
    <w:rsid w:val="00F738C4"/>
    <w:rsid w:val="00F73CA7"/>
    <w:rsid w:val="00F73DC2"/>
    <w:rsid w:val="00F73E95"/>
    <w:rsid w:val="00F741BD"/>
    <w:rsid w:val="00F74233"/>
    <w:rsid w:val="00F74300"/>
    <w:rsid w:val="00F743B7"/>
    <w:rsid w:val="00F743EE"/>
    <w:rsid w:val="00F74494"/>
    <w:rsid w:val="00F74630"/>
    <w:rsid w:val="00F74792"/>
    <w:rsid w:val="00F74A52"/>
    <w:rsid w:val="00F74AF9"/>
    <w:rsid w:val="00F74B75"/>
    <w:rsid w:val="00F74C16"/>
    <w:rsid w:val="00F74C2E"/>
    <w:rsid w:val="00F74CCC"/>
    <w:rsid w:val="00F74E91"/>
    <w:rsid w:val="00F74EEA"/>
    <w:rsid w:val="00F74F61"/>
    <w:rsid w:val="00F74FAC"/>
    <w:rsid w:val="00F74FB9"/>
    <w:rsid w:val="00F751FC"/>
    <w:rsid w:val="00F7531A"/>
    <w:rsid w:val="00F753B5"/>
    <w:rsid w:val="00F75427"/>
    <w:rsid w:val="00F7542E"/>
    <w:rsid w:val="00F75690"/>
    <w:rsid w:val="00F75862"/>
    <w:rsid w:val="00F75B0E"/>
    <w:rsid w:val="00F75C00"/>
    <w:rsid w:val="00F75C66"/>
    <w:rsid w:val="00F75CC6"/>
    <w:rsid w:val="00F75D25"/>
    <w:rsid w:val="00F75E43"/>
    <w:rsid w:val="00F75EA6"/>
    <w:rsid w:val="00F75F29"/>
    <w:rsid w:val="00F75FB6"/>
    <w:rsid w:val="00F760B5"/>
    <w:rsid w:val="00F76111"/>
    <w:rsid w:val="00F76146"/>
    <w:rsid w:val="00F76202"/>
    <w:rsid w:val="00F76225"/>
    <w:rsid w:val="00F76229"/>
    <w:rsid w:val="00F76390"/>
    <w:rsid w:val="00F763E1"/>
    <w:rsid w:val="00F7640F"/>
    <w:rsid w:val="00F76456"/>
    <w:rsid w:val="00F764E3"/>
    <w:rsid w:val="00F7659B"/>
    <w:rsid w:val="00F766A4"/>
    <w:rsid w:val="00F767A5"/>
    <w:rsid w:val="00F7684E"/>
    <w:rsid w:val="00F7699B"/>
    <w:rsid w:val="00F76B04"/>
    <w:rsid w:val="00F76D3C"/>
    <w:rsid w:val="00F76D4B"/>
    <w:rsid w:val="00F76DA3"/>
    <w:rsid w:val="00F76DAD"/>
    <w:rsid w:val="00F76DC7"/>
    <w:rsid w:val="00F76FC1"/>
    <w:rsid w:val="00F77065"/>
    <w:rsid w:val="00F77103"/>
    <w:rsid w:val="00F77113"/>
    <w:rsid w:val="00F77206"/>
    <w:rsid w:val="00F772A8"/>
    <w:rsid w:val="00F772E2"/>
    <w:rsid w:val="00F77483"/>
    <w:rsid w:val="00F774D8"/>
    <w:rsid w:val="00F77576"/>
    <w:rsid w:val="00F775BC"/>
    <w:rsid w:val="00F777A4"/>
    <w:rsid w:val="00F778BA"/>
    <w:rsid w:val="00F77903"/>
    <w:rsid w:val="00F77926"/>
    <w:rsid w:val="00F7792D"/>
    <w:rsid w:val="00F77A09"/>
    <w:rsid w:val="00F77AF0"/>
    <w:rsid w:val="00F77C35"/>
    <w:rsid w:val="00F80033"/>
    <w:rsid w:val="00F80054"/>
    <w:rsid w:val="00F8009A"/>
    <w:rsid w:val="00F800B6"/>
    <w:rsid w:val="00F80301"/>
    <w:rsid w:val="00F8030F"/>
    <w:rsid w:val="00F8038F"/>
    <w:rsid w:val="00F8048A"/>
    <w:rsid w:val="00F8059E"/>
    <w:rsid w:val="00F80607"/>
    <w:rsid w:val="00F806A6"/>
    <w:rsid w:val="00F80817"/>
    <w:rsid w:val="00F808D7"/>
    <w:rsid w:val="00F808E6"/>
    <w:rsid w:val="00F809E8"/>
    <w:rsid w:val="00F80A5B"/>
    <w:rsid w:val="00F80A79"/>
    <w:rsid w:val="00F80A99"/>
    <w:rsid w:val="00F80AEF"/>
    <w:rsid w:val="00F80CC1"/>
    <w:rsid w:val="00F80D7D"/>
    <w:rsid w:val="00F80F83"/>
    <w:rsid w:val="00F80FD4"/>
    <w:rsid w:val="00F80FFF"/>
    <w:rsid w:val="00F81114"/>
    <w:rsid w:val="00F81143"/>
    <w:rsid w:val="00F811EF"/>
    <w:rsid w:val="00F811FC"/>
    <w:rsid w:val="00F813F9"/>
    <w:rsid w:val="00F81417"/>
    <w:rsid w:val="00F8151E"/>
    <w:rsid w:val="00F81581"/>
    <w:rsid w:val="00F8164C"/>
    <w:rsid w:val="00F817B9"/>
    <w:rsid w:val="00F818F3"/>
    <w:rsid w:val="00F81965"/>
    <w:rsid w:val="00F81B3F"/>
    <w:rsid w:val="00F81C16"/>
    <w:rsid w:val="00F81CCC"/>
    <w:rsid w:val="00F81EF8"/>
    <w:rsid w:val="00F81F2C"/>
    <w:rsid w:val="00F82020"/>
    <w:rsid w:val="00F82246"/>
    <w:rsid w:val="00F822A2"/>
    <w:rsid w:val="00F82311"/>
    <w:rsid w:val="00F823A9"/>
    <w:rsid w:val="00F824AF"/>
    <w:rsid w:val="00F824BF"/>
    <w:rsid w:val="00F824EC"/>
    <w:rsid w:val="00F825E8"/>
    <w:rsid w:val="00F82632"/>
    <w:rsid w:val="00F828AA"/>
    <w:rsid w:val="00F82953"/>
    <w:rsid w:val="00F8297F"/>
    <w:rsid w:val="00F82A08"/>
    <w:rsid w:val="00F82A20"/>
    <w:rsid w:val="00F82B8D"/>
    <w:rsid w:val="00F82C00"/>
    <w:rsid w:val="00F82CEB"/>
    <w:rsid w:val="00F82E85"/>
    <w:rsid w:val="00F82FA7"/>
    <w:rsid w:val="00F83115"/>
    <w:rsid w:val="00F833E6"/>
    <w:rsid w:val="00F835FE"/>
    <w:rsid w:val="00F836EA"/>
    <w:rsid w:val="00F8372F"/>
    <w:rsid w:val="00F83821"/>
    <w:rsid w:val="00F83831"/>
    <w:rsid w:val="00F83832"/>
    <w:rsid w:val="00F838DC"/>
    <w:rsid w:val="00F83A99"/>
    <w:rsid w:val="00F83C72"/>
    <w:rsid w:val="00F83C82"/>
    <w:rsid w:val="00F83CC0"/>
    <w:rsid w:val="00F83CE4"/>
    <w:rsid w:val="00F83D16"/>
    <w:rsid w:val="00F84042"/>
    <w:rsid w:val="00F840B0"/>
    <w:rsid w:val="00F84179"/>
    <w:rsid w:val="00F8417C"/>
    <w:rsid w:val="00F841D5"/>
    <w:rsid w:val="00F842AD"/>
    <w:rsid w:val="00F842E2"/>
    <w:rsid w:val="00F8431F"/>
    <w:rsid w:val="00F8442E"/>
    <w:rsid w:val="00F84777"/>
    <w:rsid w:val="00F84810"/>
    <w:rsid w:val="00F8486D"/>
    <w:rsid w:val="00F84920"/>
    <w:rsid w:val="00F84AC6"/>
    <w:rsid w:val="00F84B29"/>
    <w:rsid w:val="00F84BAB"/>
    <w:rsid w:val="00F84C64"/>
    <w:rsid w:val="00F84CBB"/>
    <w:rsid w:val="00F84CCF"/>
    <w:rsid w:val="00F84D3F"/>
    <w:rsid w:val="00F84D9E"/>
    <w:rsid w:val="00F84E07"/>
    <w:rsid w:val="00F84E8A"/>
    <w:rsid w:val="00F84E93"/>
    <w:rsid w:val="00F84E9A"/>
    <w:rsid w:val="00F84FE9"/>
    <w:rsid w:val="00F8507C"/>
    <w:rsid w:val="00F85080"/>
    <w:rsid w:val="00F85171"/>
    <w:rsid w:val="00F85235"/>
    <w:rsid w:val="00F8523C"/>
    <w:rsid w:val="00F85256"/>
    <w:rsid w:val="00F853F4"/>
    <w:rsid w:val="00F855D0"/>
    <w:rsid w:val="00F855F1"/>
    <w:rsid w:val="00F85735"/>
    <w:rsid w:val="00F85763"/>
    <w:rsid w:val="00F8583C"/>
    <w:rsid w:val="00F85891"/>
    <w:rsid w:val="00F858A3"/>
    <w:rsid w:val="00F859C0"/>
    <w:rsid w:val="00F85AD4"/>
    <w:rsid w:val="00F85C0B"/>
    <w:rsid w:val="00F85C31"/>
    <w:rsid w:val="00F85D38"/>
    <w:rsid w:val="00F85D82"/>
    <w:rsid w:val="00F860A9"/>
    <w:rsid w:val="00F8648F"/>
    <w:rsid w:val="00F864D3"/>
    <w:rsid w:val="00F86635"/>
    <w:rsid w:val="00F8694D"/>
    <w:rsid w:val="00F86A87"/>
    <w:rsid w:val="00F86B0A"/>
    <w:rsid w:val="00F86BB3"/>
    <w:rsid w:val="00F86BE9"/>
    <w:rsid w:val="00F86C04"/>
    <w:rsid w:val="00F86DE2"/>
    <w:rsid w:val="00F86DE6"/>
    <w:rsid w:val="00F86E49"/>
    <w:rsid w:val="00F87151"/>
    <w:rsid w:val="00F871FA"/>
    <w:rsid w:val="00F87515"/>
    <w:rsid w:val="00F87568"/>
    <w:rsid w:val="00F8786C"/>
    <w:rsid w:val="00F87AA3"/>
    <w:rsid w:val="00F87AB6"/>
    <w:rsid w:val="00F87ADA"/>
    <w:rsid w:val="00F87B0C"/>
    <w:rsid w:val="00F87BD0"/>
    <w:rsid w:val="00F87C45"/>
    <w:rsid w:val="00F87DDB"/>
    <w:rsid w:val="00F87F5C"/>
    <w:rsid w:val="00F90047"/>
    <w:rsid w:val="00F9010C"/>
    <w:rsid w:val="00F904CF"/>
    <w:rsid w:val="00F9059D"/>
    <w:rsid w:val="00F906F6"/>
    <w:rsid w:val="00F908F9"/>
    <w:rsid w:val="00F9093A"/>
    <w:rsid w:val="00F90A11"/>
    <w:rsid w:val="00F90AFF"/>
    <w:rsid w:val="00F90B6D"/>
    <w:rsid w:val="00F90B9C"/>
    <w:rsid w:val="00F90BC6"/>
    <w:rsid w:val="00F90D14"/>
    <w:rsid w:val="00F90D6A"/>
    <w:rsid w:val="00F90E8A"/>
    <w:rsid w:val="00F90EA9"/>
    <w:rsid w:val="00F90F6D"/>
    <w:rsid w:val="00F91034"/>
    <w:rsid w:val="00F91071"/>
    <w:rsid w:val="00F91168"/>
    <w:rsid w:val="00F91195"/>
    <w:rsid w:val="00F911B7"/>
    <w:rsid w:val="00F91233"/>
    <w:rsid w:val="00F91251"/>
    <w:rsid w:val="00F9130E"/>
    <w:rsid w:val="00F9141D"/>
    <w:rsid w:val="00F915A9"/>
    <w:rsid w:val="00F915AE"/>
    <w:rsid w:val="00F915FE"/>
    <w:rsid w:val="00F91800"/>
    <w:rsid w:val="00F91842"/>
    <w:rsid w:val="00F91974"/>
    <w:rsid w:val="00F919DC"/>
    <w:rsid w:val="00F91A0C"/>
    <w:rsid w:val="00F91A4A"/>
    <w:rsid w:val="00F91BCE"/>
    <w:rsid w:val="00F91D0A"/>
    <w:rsid w:val="00F91D91"/>
    <w:rsid w:val="00F91DBD"/>
    <w:rsid w:val="00F91E07"/>
    <w:rsid w:val="00F91E37"/>
    <w:rsid w:val="00F92016"/>
    <w:rsid w:val="00F92142"/>
    <w:rsid w:val="00F9216B"/>
    <w:rsid w:val="00F9219A"/>
    <w:rsid w:val="00F922AD"/>
    <w:rsid w:val="00F922B7"/>
    <w:rsid w:val="00F92334"/>
    <w:rsid w:val="00F9240C"/>
    <w:rsid w:val="00F9256C"/>
    <w:rsid w:val="00F925C3"/>
    <w:rsid w:val="00F9262D"/>
    <w:rsid w:val="00F926D9"/>
    <w:rsid w:val="00F927DB"/>
    <w:rsid w:val="00F928C8"/>
    <w:rsid w:val="00F92970"/>
    <w:rsid w:val="00F92B43"/>
    <w:rsid w:val="00F92B4E"/>
    <w:rsid w:val="00F92D05"/>
    <w:rsid w:val="00F92D72"/>
    <w:rsid w:val="00F92E73"/>
    <w:rsid w:val="00F92EE3"/>
    <w:rsid w:val="00F92F49"/>
    <w:rsid w:val="00F931F5"/>
    <w:rsid w:val="00F93299"/>
    <w:rsid w:val="00F933B5"/>
    <w:rsid w:val="00F9340F"/>
    <w:rsid w:val="00F9361A"/>
    <w:rsid w:val="00F936AE"/>
    <w:rsid w:val="00F937B9"/>
    <w:rsid w:val="00F939F5"/>
    <w:rsid w:val="00F93A3E"/>
    <w:rsid w:val="00F93AA8"/>
    <w:rsid w:val="00F93B7C"/>
    <w:rsid w:val="00F93C80"/>
    <w:rsid w:val="00F93D5F"/>
    <w:rsid w:val="00F943F9"/>
    <w:rsid w:val="00F9440B"/>
    <w:rsid w:val="00F944FA"/>
    <w:rsid w:val="00F945A0"/>
    <w:rsid w:val="00F9471E"/>
    <w:rsid w:val="00F947B2"/>
    <w:rsid w:val="00F94852"/>
    <w:rsid w:val="00F94B2C"/>
    <w:rsid w:val="00F94B7F"/>
    <w:rsid w:val="00F94C69"/>
    <w:rsid w:val="00F94CC7"/>
    <w:rsid w:val="00F94DB0"/>
    <w:rsid w:val="00F951A4"/>
    <w:rsid w:val="00F951A9"/>
    <w:rsid w:val="00F951F8"/>
    <w:rsid w:val="00F952C3"/>
    <w:rsid w:val="00F9546F"/>
    <w:rsid w:val="00F954FD"/>
    <w:rsid w:val="00F9557E"/>
    <w:rsid w:val="00F95585"/>
    <w:rsid w:val="00F95626"/>
    <w:rsid w:val="00F9571F"/>
    <w:rsid w:val="00F9596B"/>
    <w:rsid w:val="00F9596F"/>
    <w:rsid w:val="00F95A13"/>
    <w:rsid w:val="00F95AA0"/>
    <w:rsid w:val="00F95AE0"/>
    <w:rsid w:val="00F95AE9"/>
    <w:rsid w:val="00F95BE6"/>
    <w:rsid w:val="00F95BEA"/>
    <w:rsid w:val="00F95D0A"/>
    <w:rsid w:val="00F95EAC"/>
    <w:rsid w:val="00F96169"/>
    <w:rsid w:val="00F96206"/>
    <w:rsid w:val="00F96263"/>
    <w:rsid w:val="00F96308"/>
    <w:rsid w:val="00F96358"/>
    <w:rsid w:val="00F9645B"/>
    <w:rsid w:val="00F965F8"/>
    <w:rsid w:val="00F9679A"/>
    <w:rsid w:val="00F96892"/>
    <w:rsid w:val="00F96BD6"/>
    <w:rsid w:val="00F96D97"/>
    <w:rsid w:val="00F96E27"/>
    <w:rsid w:val="00F96FE6"/>
    <w:rsid w:val="00F97113"/>
    <w:rsid w:val="00F97160"/>
    <w:rsid w:val="00F97389"/>
    <w:rsid w:val="00F97517"/>
    <w:rsid w:val="00F975D8"/>
    <w:rsid w:val="00F975E8"/>
    <w:rsid w:val="00F977BC"/>
    <w:rsid w:val="00F97956"/>
    <w:rsid w:val="00F979B3"/>
    <w:rsid w:val="00F979ED"/>
    <w:rsid w:val="00F97A27"/>
    <w:rsid w:val="00F97A45"/>
    <w:rsid w:val="00F97BD7"/>
    <w:rsid w:val="00F97C4E"/>
    <w:rsid w:val="00F97CEC"/>
    <w:rsid w:val="00F97DCF"/>
    <w:rsid w:val="00F97E30"/>
    <w:rsid w:val="00F97E76"/>
    <w:rsid w:val="00F97F10"/>
    <w:rsid w:val="00F97F49"/>
    <w:rsid w:val="00F97F65"/>
    <w:rsid w:val="00F97F89"/>
    <w:rsid w:val="00F97FF3"/>
    <w:rsid w:val="00FA0020"/>
    <w:rsid w:val="00FA00F9"/>
    <w:rsid w:val="00FA0430"/>
    <w:rsid w:val="00FA04B9"/>
    <w:rsid w:val="00FA056B"/>
    <w:rsid w:val="00FA065A"/>
    <w:rsid w:val="00FA077B"/>
    <w:rsid w:val="00FA084D"/>
    <w:rsid w:val="00FA0869"/>
    <w:rsid w:val="00FA08D2"/>
    <w:rsid w:val="00FA08EF"/>
    <w:rsid w:val="00FA0A12"/>
    <w:rsid w:val="00FA0A41"/>
    <w:rsid w:val="00FA0A51"/>
    <w:rsid w:val="00FA0ABD"/>
    <w:rsid w:val="00FA0AF2"/>
    <w:rsid w:val="00FA0B37"/>
    <w:rsid w:val="00FA0B9B"/>
    <w:rsid w:val="00FA0C54"/>
    <w:rsid w:val="00FA0EBA"/>
    <w:rsid w:val="00FA0EF9"/>
    <w:rsid w:val="00FA0F71"/>
    <w:rsid w:val="00FA0F9E"/>
    <w:rsid w:val="00FA0FB6"/>
    <w:rsid w:val="00FA10DA"/>
    <w:rsid w:val="00FA11A3"/>
    <w:rsid w:val="00FA11A5"/>
    <w:rsid w:val="00FA1479"/>
    <w:rsid w:val="00FA14E6"/>
    <w:rsid w:val="00FA1620"/>
    <w:rsid w:val="00FA1631"/>
    <w:rsid w:val="00FA1679"/>
    <w:rsid w:val="00FA1824"/>
    <w:rsid w:val="00FA1879"/>
    <w:rsid w:val="00FA1973"/>
    <w:rsid w:val="00FA19B5"/>
    <w:rsid w:val="00FA1A24"/>
    <w:rsid w:val="00FA1D8D"/>
    <w:rsid w:val="00FA1DC4"/>
    <w:rsid w:val="00FA1EE7"/>
    <w:rsid w:val="00FA1F20"/>
    <w:rsid w:val="00FA2121"/>
    <w:rsid w:val="00FA2188"/>
    <w:rsid w:val="00FA225E"/>
    <w:rsid w:val="00FA22D8"/>
    <w:rsid w:val="00FA2303"/>
    <w:rsid w:val="00FA2641"/>
    <w:rsid w:val="00FA2714"/>
    <w:rsid w:val="00FA2B92"/>
    <w:rsid w:val="00FA2BC4"/>
    <w:rsid w:val="00FA2C9C"/>
    <w:rsid w:val="00FA2CAE"/>
    <w:rsid w:val="00FA2DA4"/>
    <w:rsid w:val="00FA2EAA"/>
    <w:rsid w:val="00FA2EF4"/>
    <w:rsid w:val="00FA2FE5"/>
    <w:rsid w:val="00FA306A"/>
    <w:rsid w:val="00FA3236"/>
    <w:rsid w:val="00FA33CB"/>
    <w:rsid w:val="00FA33FD"/>
    <w:rsid w:val="00FA351F"/>
    <w:rsid w:val="00FA353B"/>
    <w:rsid w:val="00FA35A8"/>
    <w:rsid w:val="00FA36AF"/>
    <w:rsid w:val="00FA38A8"/>
    <w:rsid w:val="00FA3C2F"/>
    <w:rsid w:val="00FA3D41"/>
    <w:rsid w:val="00FA3D8F"/>
    <w:rsid w:val="00FA3DBD"/>
    <w:rsid w:val="00FA3F01"/>
    <w:rsid w:val="00FA400C"/>
    <w:rsid w:val="00FA403D"/>
    <w:rsid w:val="00FA40E8"/>
    <w:rsid w:val="00FA42B4"/>
    <w:rsid w:val="00FA4401"/>
    <w:rsid w:val="00FA4579"/>
    <w:rsid w:val="00FA4681"/>
    <w:rsid w:val="00FA46D9"/>
    <w:rsid w:val="00FA46EF"/>
    <w:rsid w:val="00FA4770"/>
    <w:rsid w:val="00FA4777"/>
    <w:rsid w:val="00FA47D6"/>
    <w:rsid w:val="00FA48B0"/>
    <w:rsid w:val="00FA49DE"/>
    <w:rsid w:val="00FA4A0A"/>
    <w:rsid w:val="00FA4ADF"/>
    <w:rsid w:val="00FA4B2C"/>
    <w:rsid w:val="00FA4DD8"/>
    <w:rsid w:val="00FA4E25"/>
    <w:rsid w:val="00FA4F44"/>
    <w:rsid w:val="00FA5027"/>
    <w:rsid w:val="00FA5120"/>
    <w:rsid w:val="00FA5125"/>
    <w:rsid w:val="00FA51B4"/>
    <w:rsid w:val="00FA51D6"/>
    <w:rsid w:val="00FA52BC"/>
    <w:rsid w:val="00FA53F1"/>
    <w:rsid w:val="00FA56ED"/>
    <w:rsid w:val="00FA5789"/>
    <w:rsid w:val="00FA585D"/>
    <w:rsid w:val="00FA58CB"/>
    <w:rsid w:val="00FA59B8"/>
    <w:rsid w:val="00FA5A71"/>
    <w:rsid w:val="00FA5C10"/>
    <w:rsid w:val="00FA5D88"/>
    <w:rsid w:val="00FA5DC9"/>
    <w:rsid w:val="00FA5DD8"/>
    <w:rsid w:val="00FA5F4C"/>
    <w:rsid w:val="00FA607F"/>
    <w:rsid w:val="00FA6089"/>
    <w:rsid w:val="00FA62C6"/>
    <w:rsid w:val="00FA63A0"/>
    <w:rsid w:val="00FA6446"/>
    <w:rsid w:val="00FA64E7"/>
    <w:rsid w:val="00FA6507"/>
    <w:rsid w:val="00FA65CB"/>
    <w:rsid w:val="00FA6690"/>
    <w:rsid w:val="00FA6722"/>
    <w:rsid w:val="00FA677A"/>
    <w:rsid w:val="00FA681A"/>
    <w:rsid w:val="00FA6992"/>
    <w:rsid w:val="00FA6A5B"/>
    <w:rsid w:val="00FA6A7A"/>
    <w:rsid w:val="00FA6AA3"/>
    <w:rsid w:val="00FA6C29"/>
    <w:rsid w:val="00FA6EBD"/>
    <w:rsid w:val="00FA6FC0"/>
    <w:rsid w:val="00FA70C7"/>
    <w:rsid w:val="00FA70EF"/>
    <w:rsid w:val="00FA71AE"/>
    <w:rsid w:val="00FA71B5"/>
    <w:rsid w:val="00FA7301"/>
    <w:rsid w:val="00FA734C"/>
    <w:rsid w:val="00FA734F"/>
    <w:rsid w:val="00FA7482"/>
    <w:rsid w:val="00FA7495"/>
    <w:rsid w:val="00FA74C4"/>
    <w:rsid w:val="00FA74E4"/>
    <w:rsid w:val="00FA7739"/>
    <w:rsid w:val="00FA7790"/>
    <w:rsid w:val="00FA7868"/>
    <w:rsid w:val="00FA7943"/>
    <w:rsid w:val="00FA7A33"/>
    <w:rsid w:val="00FA7BD3"/>
    <w:rsid w:val="00FA7C40"/>
    <w:rsid w:val="00FA7CCB"/>
    <w:rsid w:val="00FA7D2A"/>
    <w:rsid w:val="00FA7DD8"/>
    <w:rsid w:val="00FB021C"/>
    <w:rsid w:val="00FB0248"/>
    <w:rsid w:val="00FB02FA"/>
    <w:rsid w:val="00FB0619"/>
    <w:rsid w:val="00FB070E"/>
    <w:rsid w:val="00FB0767"/>
    <w:rsid w:val="00FB07F1"/>
    <w:rsid w:val="00FB0820"/>
    <w:rsid w:val="00FB0825"/>
    <w:rsid w:val="00FB0847"/>
    <w:rsid w:val="00FB0861"/>
    <w:rsid w:val="00FB08D1"/>
    <w:rsid w:val="00FB093D"/>
    <w:rsid w:val="00FB09A3"/>
    <w:rsid w:val="00FB09B6"/>
    <w:rsid w:val="00FB0A2A"/>
    <w:rsid w:val="00FB0AAB"/>
    <w:rsid w:val="00FB0CE5"/>
    <w:rsid w:val="00FB0E29"/>
    <w:rsid w:val="00FB0EC3"/>
    <w:rsid w:val="00FB0EEB"/>
    <w:rsid w:val="00FB1020"/>
    <w:rsid w:val="00FB106D"/>
    <w:rsid w:val="00FB109D"/>
    <w:rsid w:val="00FB10B6"/>
    <w:rsid w:val="00FB1152"/>
    <w:rsid w:val="00FB11FF"/>
    <w:rsid w:val="00FB1547"/>
    <w:rsid w:val="00FB1606"/>
    <w:rsid w:val="00FB1735"/>
    <w:rsid w:val="00FB175C"/>
    <w:rsid w:val="00FB1781"/>
    <w:rsid w:val="00FB194B"/>
    <w:rsid w:val="00FB1968"/>
    <w:rsid w:val="00FB1C00"/>
    <w:rsid w:val="00FB1D53"/>
    <w:rsid w:val="00FB1D7B"/>
    <w:rsid w:val="00FB1DB0"/>
    <w:rsid w:val="00FB1F58"/>
    <w:rsid w:val="00FB204C"/>
    <w:rsid w:val="00FB2230"/>
    <w:rsid w:val="00FB223C"/>
    <w:rsid w:val="00FB236A"/>
    <w:rsid w:val="00FB23B6"/>
    <w:rsid w:val="00FB23D5"/>
    <w:rsid w:val="00FB2477"/>
    <w:rsid w:val="00FB257C"/>
    <w:rsid w:val="00FB26F5"/>
    <w:rsid w:val="00FB273B"/>
    <w:rsid w:val="00FB27A0"/>
    <w:rsid w:val="00FB28C6"/>
    <w:rsid w:val="00FB29BC"/>
    <w:rsid w:val="00FB2A21"/>
    <w:rsid w:val="00FB2A50"/>
    <w:rsid w:val="00FB2A64"/>
    <w:rsid w:val="00FB2A72"/>
    <w:rsid w:val="00FB2C4E"/>
    <w:rsid w:val="00FB2C88"/>
    <w:rsid w:val="00FB2D2B"/>
    <w:rsid w:val="00FB2D6E"/>
    <w:rsid w:val="00FB2DA6"/>
    <w:rsid w:val="00FB2F8B"/>
    <w:rsid w:val="00FB30DF"/>
    <w:rsid w:val="00FB345D"/>
    <w:rsid w:val="00FB3467"/>
    <w:rsid w:val="00FB3569"/>
    <w:rsid w:val="00FB37A5"/>
    <w:rsid w:val="00FB38FC"/>
    <w:rsid w:val="00FB3B85"/>
    <w:rsid w:val="00FB3BCC"/>
    <w:rsid w:val="00FB3C1D"/>
    <w:rsid w:val="00FB3C89"/>
    <w:rsid w:val="00FB3D21"/>
    <w:rsid w:val="00FB3D47"/>
    <w:rsid w:val="00FB3DC1"/>
    <w:rsid w:val="00FB3FE3"/>
    <w:rsid w:val="00FB4002"/>
    <w:rsid w:val="00FB40C5"/>
    <w:rsid w:val="00FB4262"/>
    <w:rsid w:val="00FB4399"/>
    <w:rsid w:val="00FB43F6"/>
    <w:rsid w:val="00FB4403"/>
    <w:rsid w:val="00FB4470"/>
    <w:rsid w:val="00FB44E0"/>
    <w:rsid w:val="00FB45A1"/>
    <w:rsid w:val="00FB45A6"/>
    <w:rsid w:val="00FB464F"/>
    <w:rsid w:val="00FB46A1"/>
    <w:rsid w:val="00FB474A"/>
    <w:rsid w:val="00FB4887"/>
    <w:rsid w:val="00FB48EF"/>
    <w:rsid w:val="00FB4944"/>
    <w:rsid w:val="00FB4A56"/>
    <w:rsid w:val="00FB4B39"/>
    <w:rsid w:val="00FB4B79"/>
    <w:rsid w:val="00FB4BAA"/>
    <w:rsid w:val="00FB4D55"/>
    <w:rsid w:val="00FB4E2A"/>
    <w:rsid w:val="00FB4F61"/>
    <w:rsid w:val="00FB50D1"/>
    <w:rsid w:val="00FB518B"/>
    <w:rsid w:val="00FB5311"/>
    <w:rsid w:val="00FB538E"/>
    <w:rsid w:val="00FB53BB"/>
    <w:rsid w:val="00FB5409"/>
    <w:rsid w:val="00FB5432"/>
    <w:rsid w:val="00FB5457"/>
    <w:rsid w:val="00FB5458"/>
    <w:rsid w:val="00FB56E6"/>
    <w:rsid w:val="00FB570A"/>
    <w:rsid w:val="00FB5714"/>
    <w:rsid w:val="00FB5818"/>
    <w:rsid w:val="00FB585D"/>
    <w:rsid w:val="00FB58AE"/>
    <w:rsid w:val="00FB58EB"/>
    <w:rsid w:val="00FB590F"/>
    <w:rsid w:val="00FB5BC6"/>
    <w:rsid w:val="00FB5CE0"/>
    <w:rsid w:val="00FB5D1C"/>
    <w:rsid w:val="00FB5FD1"/>
    <w:rsid w:val="00FB600E"/>
    <w:rsid w:val="00FB6178"/>
    <w:rsid w:val="00FB61E3"/>
    <w:rsid w:val="00FB621D"/>
    <w:rsid w:val="00FB630B"/>
    <w:rsid w:val="00FB6360"/>
    <w:rsid w:val="00FB6522"/>
    <w:rsid w:val="00FB6550"/>
    <w:rsid w:val="00FB65BF"/>
    <w:rsid w:val="00FB6621"/>
    <w:rsid w:val="00FB66C5"/>
    <w:rsid w:val="00FB6701"/>
    <w:rsid w:val="00FB67C0"/>
    <w:rsid w:val="00FB687A"/>
    <w:rsid w:val="00FB69B1"/>
    <w:rsid w:val="00FB6A05"/>
    <w:rsid w:val="00FB6A7C"/>
    <w:rsid w:val="00FB6B2E"/>
    <w:rsid w:val="00FB6F1A"/>
    <w:rsid w:val="00FB702D"/>
    <w:rsid w:val="00FB709D"/>
    <w:rsid w:val="00FB7139"/>
    <w:rsid w:val="00FB7296"/>
    <w:rsid w:val="00FB740D"/>
    <w:rsid w:val="00FB7538"/>
    <w:rsid w:val="00FB7732"/>
    <w:rsid w:val="00FB7796"/>
    <w:rsid w:val="00FB7956"/>
    <w:rsid w:val="00FB796E"/>
    <w:rsid w:val="00FB79E7"/>
    <w:rsid w:val="00FB7A32"/>
    <w:rsid w:val="00FB7AD4"/>
    <w:rsid w:val="00FB7CBD"/>
    <w:rsid w:val="00FB7D9E"/>
    <w:rsid w:val="00FC0092"/>
    <w:rsid w:val="00FC00E0"/>
    <w:rsid w:val="00FC015D"/>
    <w:rsid w:val="00FC01E3"/>
    <w:rsid w:val="00FC0234"/>
    <w:rsid w:val="00FC02A0"/>
    <w:rsid w:val="00FC02AB"/>
    <w:rsid w:val="00FC02E3"/>
    <w:rsid w:val="00FC03F9"/>
    <w:rsid w:val="00FC05C0"/>
    <w:rsid w:val="00FC0607"/>
    <w:rsid w:val="00FC06FF"/>
    <w:rsid w:val="00FC0912"/>
    <w:rsid w:val="00FC0973"/>
    <w:rsid w:val="00FC0C67"/>
    <w:rsid w:val="00FC0CA4"/>
    <w:rsid w:val="00FC0CAA"/>
    <w:rsid w:val="00FC0FF0"/>
    <w:rsid w:val="00FC1103"/>
    <w:rsid w:val="00FC1138"/>
    <w:rsid w:val="00FC11D1"/>
    <w:rsid w:val="00FC11E9"/>
    <w:rsid w:val="00FC1285"/>
    <w:rsid w:val="00FC12B0"/>
    <w:rsid w:val="00FC12F9"/>
    <w:rsid w:val="00FC1304"/>
    <w:rsid w:val="00FC13C9"/>
    <w:rsid w:val="00FC1525"/>
    <w:rsid w:val="00FC154E"/>
    <w:rsid w:val="00FC1577"/>
    <w:rsid w:val="00FC168B"/>
    <w:rsid w:val="00FC16C1"/>
    <w:rsid w:val="00FC18B3"/>
    <w:rsid w:val="00FC1994"/>
    <w:rsid w:val="00FC19C7"/>
    <w:rsid w:val="00FC1A2E"/>
    <w:rsid w:val="00FC1CD2"/>
    <w:rsid w:val="00FC1D6A"/>
    <w:rsid w:val="00FC1F93"/>
    <w:rsid w:val="00FC1FE7"/>
    <w:rsid w:val="00FC201E"/>
    <w:rsid w:val="00FC21D5"/>
    <w:rsid w:val="00FC24A5"/>
    <w:rsid w:val="00FC24BB"/>
    <w:rsid w:val="00FC265E"/>
    <w:rsid w:val="00FC284E"/>
    <w:rsid w:val="00FC28D4"/>
    <w:rsid w:val="00FC293C"/>
    <w:rsid w:val="00FC2BAD"/>
    <w:rsid w:val="00FC2C1B"/>
    <w:rsid w:val="00FC2C58"/>
    <w:rsid w:val="00FC2CBB"/>
    <w:rsid w:val="00FC2D85"/>
    <w:rsid w:val="00FC2E51"/>
    <w:rsid w:val="00FC2F72"/>
    <w:rsid w:val="00FC312A"/>
    <w:rsid w:val="00FC3178"/>
    <w:rsid w:val="00FC3201"/>
    <w:rsid w:val="00FC32E1"/>
    <w:rsid w:val="00FC3405"/>
    <w:rsid w:val="00FC3430"/>
    <w:rsid w:val="00FC346E"/>
    <w:rsid w:val="00FC35C5"/>
    <w:rsid w:val="00FC370E"/>
    <w:rsid w:val="00FC3905"/>
    <w:rsid w:val="00FC3B0E"/>
    <w:rsid w:val="00FC3B2A"/>
    <w:rsid w:val="00FC3C01"/>
    <w:rsid w:val="00FC3CF4"/>
    <w:rsid w:val="00FC3E14"/>
    <w:rsid w:val="00FC3EE5"/>
    <w:rsid w:val="00FC3EF0"/>
    <w:rsid w:val="00FC3EF4"/>
    <w:rsid w:val="00FC402A"/>
    <w:rsid w:val="00FC42F6"/>
    <w:rsid w:val="00FC4302"/>
    <w:rsid w:val="00FC4568"/>
    <w:rsid w:val="00FC45BF"/>
    <w:rsid w:val="00FC4611"/>
    <w:rsid w:val="00FC47E1"/>
    <w:rsid w:val="00FC4839"/>
    <w:rsid w:val="00FC49BB"/>
    <w:rsid w:val="00FC4A2D"/>
    <w:rsid w:val="00FC4F83"/>
    <w:rsid w:val="00FC530D"/>
    <w:rsid w:val="00FC550D"/>
    <w:rsid w:val="00FC55FE"/>
    <w:rsid w:val="00FC5601"/>
    <w:rsid w:val="00FC565B"/>
    <w:rsid w:val="00FC5706"/>
    <w:rsid w:val="00FC571D"/>
    <w:rsid w:val="00FC58CD"/>
    <w:rsid w:val="00FC59A9"/>
    <w:rsid w:val="00FC59C6"/>
    <w:rsid w:val="00FC5A30"/>
    <w:rsid w:val="00FC5A87"/>
    <w:rsid w:val="00FC5B1B"/>
    <w:rsid w:val="00FC5B25"/>
    <w:rsid w:val="00FC5B36"/>
    <w:rsid w:val="00FC5E65"/>
    <w:rsid w:val="00FC5ECE"/>
    <w:rsid w:val="00FC5F33"/>
    <w:rsid w:val="00FC5F65"/>
    <w:rsid w:val="00FC605E"/>
    <w:rsid w:val="00FC61C0"/>
    <w:rsid w:val="00FC61E1"/>
    <w:rsid w:val="00FC6202"/>
    <w:rsid w:val="00FC6307"/>
    <w:rsid w:val="00FC636C"/>
    <w:rsid w:val="00FC63B8"/>
    <w:rsid w:val="00FC647A"/>
    <w:rsid w:val="00FC6538"/>
    <w:rsid w:val="00FC65C8"/>
    <w:rsid w:val="00FC66AB"/>
    <w:rsid w:val="00FC6756"/>
    <w:rsid w:val="00FC67D3"/>
    <w:rsid w:val="00FC6827"/>
    <w:rsid w:val="00FC683C"/>
    <w:rsid w:val="00FC6A4C"/>
    <w:rsid w:val="00FC6A6A"/>
    <w:rsid w:val="00FC6A91"/>
    <w:rsid w:val="00FC6AC7"/>
    <w:rsid w:val="00FC6B10"/>
    <w:rsid w:val="00FC6BB1"/>
    <w:rsid w:val="00FC70C6"/>
    <w:rsid w:val="00FC7192"/>
    <w:rsid w:val="00FC7211"/>
    <w:rsid w:val="00FC7271"/>
    <w:rsid w:val="00FC7454"/>
    <w:rsid w:val="00FC747F"/>
    <w:rsid w:val="00FC75B4"/>
    <w:rsid w:val="00FC7705"/>
    <w:rsid w:val="00FC77A8"/>
    <w:rsid w:val="00FC77C7"/>
    <w:rsid w:val="00FC7861"/>
    <w:rsid w:val="00FC795B"/>
    <w:rsid w:val="00FC7A67"/>
    <w:rsid w:val="00FC7BD0"/>
    <w:rsid w:val="00FC7C3C"/>
    <w:rsid w:val="00FC7DE4"/>
    <w:rsid w:val="00FC7E69"/>
    <w:rsid w:val="00FC7F03"/>
    <w:rsid w:val="00FC7F1C"/>
    <w:rsid w:val="00FC7FBF"/>
    <w:rsid w:val="00FD0058"/>
    <w:rsid w:val="00FD00B7"/>
    <w:rsid w:val="00FD0137"/>
    <w:rsid w:val="00FD019C"/>
    <w:rsid w:val="00FD019D"/>
    <w:rsid w:val="00FD0393"/>
    <w:rsid w:val="00FD079F"/>
    <w:rsid w:val="00FD0862"/>
    <w:rsid w:val="00FD0970"/>
    <w:rsid w:val="00FD0973"/>
    <w:rsid w:val="00FD0A84"/>
    <w:rsid w:val="00FD0B28"/>
    <w:rsid w:val="00FD0B58"/>
    <w:rsid w:val="00FD0BC7"/>
    <w:rsid w:val="00FD0CD1"/>
    <w:rsid w:val="00FD0D9A"/>
    <w:rsid w:val="00FD0DB5"/>
    <w:rsid w:val="00FD0F24"/>
    <w:rsid w:val="00FD10A4"/>
    <w:rsid w:val="00FD1103"/>
    <w:rsid w:val="00FD110B"/>
    <w:rsid w:val="00FD1144"/>
    <w:rsid w:val="00FD1230"/>
    <w:rsid w:val="00FD128E"/>
    <w:rsid w:val="00FD12BA"/>
    <w:rsid w:val="00FD12F3"/>
    <w:rsid w:val="00FD135B"/>
    <w:rsid w:val="00FD13DC"/>
    <w:rsid w:val="00FD15B7"/>
    <w:rsid w:val="00FD1634"/>
    <w:rsid w:val="00FD19CA"/>
    <w:rsid w:val="00FD1B76"/>
    <w:rsid w:val="00FD1BCC"/>
    <w:rsid w:val="00FD1C17"/>
    <w:rsid w:val="00FD1C24"/>
    <w:rsid w:val="00FD1D80"/>
    <w:rsid w:val="00FD1E93"/>
    <w:rsid w:val="00FD1FB2"/>
    <w:rsid w:val="00FD20AF"/>
    <w:rsid w:val="00FD20D8"/>
    <w:rsid w:val="00FD22CC"/>
    <w:rsid w:val="00FD24F6"/>
    <w:rsid w:val="00FD254A"/>
    <w:rsid w:val="00FD2556"/>
    <w:rsid w:val="00FD257F"/>
    <w:rsid w:val="00FD2591"/>
    <w:rsid w:val="00FD2660"/>
    <w:rsid w:val="00FD27C2"/>
    <w:rsid w:val="00FD2AAA"/>
    <w:rsid w:val="00FD2B3D"/>
    <w:rsid w:val="00FD2BC2"/>
    <w:rsid w:val="00FD2C25"/>
    <w:rsid w:val="00FD2D13"/>
    <w:rsid w:val="00FD2DD9"/>
    <w:rsid w:val="00FD2DEC"/>
    <w:rsid w:val="00FD2E6C"/>
    <w:rsid w:val="00FD2F54"/>
    <w:rsid w:val="00FD2F86"/>
    <w:rsid w:val="00FD30D9"/>
    <w:rsid w:val="00FD32D2"/>
    <w:rsid w:val="00FD3509"/>
    <w:rsid w:val="00FD360E"/>
    <w:rsid w:val="00FD36BC"/>
    <w:rsid w:val="00FD370B"/>
    <w:rsid w:val="00FD372C"/>
    <w:rsid w:val="00FD372F"/>
    <w:rsid w:val="00FD3742"/>
    <w:rsid w:val="00FD378B"/>
    <w:rsid w:val="00FD37FE"/>
    <w:rsid w:val="00FD3883"/>
    <w:rsid w:val="00FD3972"/>
    <w:rsid w:val="00FD3A32"/>
    <w:rsid w:val="00FD3A95"/>
    <w:rsid w:val="00FD3C46"/>
    <w:rsid w:val="00FD3D2F"/>
    <w:rsid w:val="00FD4374"/>
    <w:rsid w:val="00FD4521"/>
    <w:rsid w:val="00FD4656"/>
    <w:rsid w:val="00FD46D2"/>
    <w:rsid w:val="00FD46F8"/>
    <w:rsid w:val="00FD47A4"/>
    <w:rsid w:val="00FD4842"/>
    <w:rsid w:val="00FD4B8E"/>
    <w:rsid w:val="00FD4C57"/>
    <w:rsid w:val="00FD4D37"/>
    <w:rsid w:val="00FD4D6B"/>
    <w:rsid w:val="00FD4DCF"/>
    <w:rsid w:val="00FD4E73"/>
    <w:rsid w:val="00FD4ECE"/>
    <w:rsid w:val="00FD5020"/>
    <w:rsid w:val="00FD5050"/>
    <w:rsid w:val="00FD5055"/>
    <w:rsid w:val="00FD50B5"/>
    <w:rsid w:val="00FD5176"/>
    <w:rsid w:val="00FD520E"/>
    <w:rsid w:val="00FD522B"/>
    <w:rsid w:val="00FD5429"/>
    <w:rsid w:val="00FD5459"/>
    <w:rsid w:val="00FD5532"/>
    <w:rsid w:val="00FD574F"/>
    <w:rsid w:val="00FD5896"/>
    <w:rsid w:val="00FD58CD"/>
    <w:rsid w:val="00FD58FF"/>
    <w:rsid w:val="00FD5900"/>
    <w:rsid w:val="00FD59A2"/>
    <w:rsid w:val="00FD5A2F"/>
    <w:rsid w:val="00FD5A33"/>
    <w:rsid w:val="00FD5C51"/>
    <w:rsid w:val="00FD5C83"/>
    <w:rsid w:val="00FD5C9F"/>
    <w:rsid w:val="00FD5E06"/>
    <w:rsid w:val="00FD5ED8"/>
    <w:rsid w:val="00FD5F1A"/>
    <w:rsid w:val="00FD5F53"/>
    <w:rsid w:val="00FD5FBC"/>
    <w:rsid w:val="00FD6123"/>
    <w:rsid w:val="00FD614C"/>
    <w:rsid w:val="00FD627F"/>
    <w:rsid w:val="00FD6330"/>
    <w:rsid w:val="00FD6344"/>
    <w:rsid w:val="00FD6384"/>
    <w:rsid w:val="00FD649F"/>
    <w:rsid w:val="00FD64FD"/>
    <w:rsid w:val="00FD65D6"/>
    <w:rsid w:val="00FD678A"/>
    <w:rsid w:val="00FD67C3"/>
    <w:rsid w:val="00FD69E6"/>
    <w:rsid w:val="00FD6B12"/>
    <w:rsid w:val="00FD6BB8"/>
    <w:rsid w:val="00FD6BCB"/>
    <w:rsid w:val="00FD6C85"/>
    <w:rsid w:val="00FD6C91"/>
    <w:rsid w:val="00FD6CEA"/>
    <w:rsid w:val="00FD6D72"/>
    <w:rsid w:val="00FD6E18"/>
    <w:rsid w:val="00FD6E69"/>
    <w:rsid w:val="00FD6EAF"/>
    <w:rsid w:val="00FD6EF6"/>
    <w:rsid w:val="00FD6F10"/>
    <w:rsid w:val="00FD701B"/>
    <w:rsid w:val="00FD703D"/>
    <w:rsid w:val="00FD723C"/>
    <w:rsid w:val="00FD7361"/>
    <w:rsid w:val="00FD73F1"/>
    <w:rsid w:val="00FD74CB"/>
    <w:rsid w:val="00FD75B5"/>
    <w:rsid w:val="00FD75D9"/>
    <w:rsid w:val="00FD763B"/>
    <w:rsid w:val="00FD766A"/>
    <w:rsid w:val="00FD76D9"/>
    <w:rsid w:val="00FD7744"/>
    <w:rsid w:val="00FD7825"/>
    <w:rsid w:val="00FD7847"/>
    <w:rsid w:val="00FD7858"/>
    <w:rsid w:val="00FD7AB3"/>
    <w:rsid w:val="00FD7C2C"/>
    <w:rsid w:val="00FD7C4E"/>
    <w:rsid w:val="00FD7C83"/>
    <w:rsid w:val="00FD7CEB"/>
    <w:rsid w:val="00FD7D16"/>
    <w:rsid w:val="00FD7EE9"/>
    <w:rsid w:val="00FD7F56"/>
    <w:rsid w:val="00FD7F79"/>
    <w:rsid w:val="00FE0054"/>
    <w:rsid w:val="00FE0060"/>
    <w:rsid w:val="00FE0225"/>
    <w:rsid w:val="00FE022D"/>
    <w:rsid w:val="00FE0454"/>
    <w:rsid w:val="00FE0592"/>
    <w:rsid w:val="00FE06E0"/>
    <w:rsid w:val="00FE08B3"/>
    <w:rsid w:val="00FE092F"/>
    <w:rsid w:val="00FE09E5"/>
    <w:rsid w:val="00FE0A10"/>
    <w:rsid w:val="00FE0AB8"/>
    <w:rsid w:val="00FE0CC9"/>
    <w:rsid w:val="00FE0E50"/>
    <w:rsid w:val="00FE0EE6"/>
    <w:rsid w:val="00FE0F59"/>
    <w:rsid w:val="00FE0FE3"/>
    <w:rsid w:val="00FE1171"/>
    <w:rsid w:val="00FE1177"/>
    <w:rsid w:val="00FE1239"/>
    <w:rsid w:val="00FE1336"/>
    <w:rsid w:val="00FE13BE"/>
    <w:rsid w:val="00FE1432"/>
    <w:rsid w:val="00FE1466"/>
    <w:rsid w:val="00FE15ED"/>
    <w:rsid w:val="00FE1704"/>
    <w:rsid w:val="00FE17C6"/>
    <w:rsid w:val="00FE17C9"/>
    <w:rsid w:val="00FE17F9"/>
    <w:rsid w:val="00FE197B"/>
    <w:rsid w:val="00FE1A1F"/>
    <w:rsid w:val="00FE1A2A"/>
    <w:rsid w:val="00FE1B11"/>
    <w:rsid w:val="00FE1C1C"/>
    <w:rsid w:val="00FE1CBC"/>
    <w:rsid w:val="00FE1E3A"/>
    <w:rsid w:val="00FE1F8B"/>
    <w:rsid w:val="00FE2065"/>
    <w:rsid w:val="00FE22B5"/>
    <w:rsid w:val="00FE2309"/>
    <w:rsid w:val="00FE2386"/>
    <w:rsid w:val="00FE239F"/>
    <w:rsid w:val="00FE247D"/>
    <w:rsid w:val="00FE255D"/>
    <w:rsid w:val="00FE25FE"/>
    <w:rsid w:val="00FE2607"/>
    <w:rsid w:val="00FE26CA"/>
    <w:rsid w:val="00FE288E"/>
    <w:rsid w:val="00FE29BB"/>
    <w:rsid w:val="00FE2B84"/>
    <w:rsid w:val="00FE2C0E"/>
    <w:rsid w:val="00FE2D64"/>
    <w:rsid w:val="00FE2E22"/>
    <w:rsid w:val="00FE2E3F"/>
    <w:rsid w:val="00FE2F45"/>
    <w:rsid w:val="00FE2F67"/>
    <w:rsid w:val="00FE305C"/>
    <w:rsid w:val="00FE3201"/>
    <w:rsid w:val="00FE3257"/>
    <w:rsid w:val="00FE3416"/>
    <w:rsid w:val="00FE3494"/>
    <w:rsid w:val="00FE352F"/>
    <w:rsid w:val="00FE39C7"/>
    <w:rsid w:val="00FE39D0"/>
    <w:rsid w:val="00FE39DF"/>
    <w:rsid w:val="00FE3B52"/>
    <w:rsid w:val="00FE3C08"/>
    <w:rsid w:val="00FE3DA5"/>
    <w:rsid w:val="00FE3DC1"/>
    <w:rsid w:val="00FE3E93"/>
    <w:rsid w:val="00FE3F05"/>
    <w:rsid w:val="00FE3F2F"/>
    <w:rsid w:val="00FE3FDE"/>
    <w:rsid w:val="00FE3FDF"/>
    <w:rsid w:val="00FE3FF4"/>
    <w:rsid w:val="00FE4039"/>
    <w:rsid w:val="00FE422D"/>
    <w:rsid w:val="00FE4260"/>
    <w:rsid w:val="00FE43A4"/>
    <w:rsid w:val="00FE43F9"/>
    <w:rsid w:val="00FE4509"/>
    <w:rsid w:val="00FE46A1"/>
    <w:rsid w:val="00FE496A"/>
    <w:rsid w:val="00FE4995"/>
    <w:rsid w:val="00FE4A3F"/>
    <w:rsid w:val="00FE4AAF"/>
    <w:rsid w:val="00FE4B26"/>
    <w:rsid w:val="00FE4B8D"/>
    <w:rsid w:val="00FE4C11"/>
    <w:rsid w:val="00FE4D05"/>
    <w:rsid w:val="00FE4D9C"/>
    <w:rsid w:val="00FE4DA6"/>
    <w:rsid w:val="00FE4DAD"/>
    <w:rsid w:val="00FE4DF6"/>
    <w:rsid w:val="00FE4E61"/>
    <w:rsid w:val="00FE4EA9"/>
    <w:rsid w:val="00FE51E7"/>
    <w:rsid w:val="00FE52BA"/>
    <w:rsid w:val="00FE52EA"/>
    <w:rsid w:val="00FE53C1"/>
    <w:rsid w:val="00FE53FF"/>
    <w:rsid w:val="00FE5402"/>
    <w:rsid w:val="00FE5442"/>
    <w:rsid w:val="00FE5502"/>
    <w:rsid w:val="00FE56F7"/>
    <w:rsid w:val="00FE5768"/>
    <w:rsid w:val="00FE57A7"/>
    <w:rsid w:val="00FE5808"/>
    <w:rsid w:val="00FE58BC"/>
    <w:rsid w:val="00FE599C"/>
    <w:rsid w:val="00FE5C45"/>
    <w:rsid w:val="00FE5C50"/>
    <w:rsid w:val="00FE5DAC"/>
    <w:rsid w:val="00FE5F8A"/>
    <w:rsid w:val="00FE6141"/>
    <w:rsid w:val="00FE62C8"/>
    <w:rsid w:val="00FE64E8"/>
    <w:rsid w:val="00FE650C"/>
    <w:rsid w:val="00FE6703"/>
    <w:rsid w:val="00FE675C"/>
    <w:rsid w:val="00FE69DE"/>
    <w:rsid w:val="00FE6A46"/>
    <w:rsid w:val="00FE6A56"/>
    <w:rsid w:val="00FE6AF1"/>
    <w:rsid w:val="00FE6B0E"/>
    <w:rsid w:val="00FE6C12"/>
    <w:rsid w:val="00FE6CCE"/>
    <w:rsid w:val="00FE6CE7"/>
    <w:rsid w:val="00FE6E2B"/>
    <w:rsid w:val="00FE6F1F"/>
    <w:rsid w:val="00FE7139"/>
    <w:rsid w:val="00FE71A2"/>
    <w:rsid w:val="00FE7247"/>
    <w:rsid w:val="00FE73D5"/>
    <w:rsid w:val="00FE7554"/>
    <w:rsid w:val="00FE75E2"/>
    <w:rsid w:val="00FE761A"/>
    <w:rsid w:val="00FE764F"/>
    <w:rsid w:val="00FE779B"/>
    <w:rsid w:val="00FE77E2"/>
    <w:rsid w:val="00FE7833"/>
    <w:rsid w:val="00FE7965"/>
    <w:rsid w:val="00FE7AC9"/>
    <w:rsid w:val="00FE7B9E"/>
    <w:rsid w:val="00FE7BC3"/>
    <w:rsid w:val="00FE7CDF"/>
    <w:rsid w:val="00FE7E44"/>
    <w:rsid w:val="00FE7E5C"/>
    <w:rsid w:val="00FE7EBB"/>
    <w:rsid w:val="00FE7EC5"/>
    <w:rsid w:val="00FE7F5F"/>
    <w:rsid w:val="00FF0006"/>
    <w:rsid w:val="00FF02AF"/>
    <w:rsid w:val="00FF02BD"/>
    <w:rsid w:val="00FF02E4"/>
    <w:rsid w:val="00FF02E9"/>
    <w:rsid w:val="00FF02EE"/>
    <w:rsid w:val="00FF03F9"/>
    <w:rsid w:val="00FF0462"/>
    <w:rsid w:val="00FF0555"/>
    <w:rsid w:val="00FF05B2"/>
    <w:rsid w:val="00FF05CE"/>
    <w:rsid w:val="00FF05E7"/>
    <w:rsid w:val="00FF05F0"/>
    <w:rsid w:val="00FF080D"/>
    <w:rsid w:val="00FF098E"/>
    <w:rsid w:val="00FF0B34"/>
    <w:rsid w:val="00FF0CD5"/>
    <w:rsid w:val="00FF0D09"/>
    <w:rsid w:val="00FF0F47"/>
    <w:rsid w:val="00FF0F8C"/>
    <w:rsid w:val="00FF1033"/>
    <w:rsid w:val="00FF13E6"/>
    <w:rsid w:val="00FF13F0"/>
    <w:rsid w:val="00FF1425"/>
    <w:rsid w:val="00FF14C2"/>
    <w:rsid w:val="00FF1821"/>
    <w:rsid w:val="00FF1848"/>
    <w:rsid w:val="00FF1936"/>
    <w:rsid w:val="00FF19AB"/>
    <w:rsid w:val="00FF1E1D"/>
    <w:rsid w:val="00FF1F21"/>
    <w:rsid w:val="00FF1FCB"/>
    <w:rsid w:val="00FF2149"/>
    <w:rsid w:val="00FF217D"/>
    <w:rsid w:val="00FF2273"/>
    <w:rsid w:val="00FF22C7"/>
    <w:rsid w:val="00FF231A"/>
    <w:rsid w:val="00FF23D5"/>
    <w:rsid w:val="00FF2473"/>
    <w:rsid w:val="00FF2493"/>
    <w:rsid w:val="00FF25B2"/>
    <w:rsid w:val="00FF268C"/>
    <w:rsid w:val="00FF2765"/>
    <w:rsid w:val="00FF2816"/>
    <w:rsid w:val="00FF28A5"/>
    <w:rsid w:val="00FF28AA"/>
    <w:rsid w:val="00FF298A"/>
    <w:rsid w:val="00FF2A2D"/>
    <w:rsid w:val="00FF2AAC"/>
    <w:rsid w:val="00FF2BA2"/>
    <w:rsid w:val="00FF2DC8"/>
    <w:rsid w:val="00FF2E27"/>
    <w:rsid w:val="00FF2EBE"/>
    <w:rsid w:val="00FF2F89"/>
    <w:rsid w:val="00FF30B9"/>
    <w:rsid w:val="00FF31C9"/>
    <w:rsid w:val="00FF32A0"/>
    <w:rsid w:val="00FF32EB"/>
    <w:rsid w:val="00FF3300"/>
    <w:rsid w:val="00FF3537"/>
    <w:rsid w:val="00FF3608"/>
    <w:rsid w:val="00FF36DA"/>
    <w:rsid w:val="00FF3AD8"/>
    <w:rsid w:val="00FF3B14"/>
    <w:rsid w:val="00FF3E76"/>
    <w:rsid w:val="00FF3F89"/>
    <w:rsid w:val="00FF4013"/>
    <w:rsid w:val="00FF4018"/>
    <w:rsid w:val="00FF414C"/>
    <w:rsid w:val="00FF437D"/>
    <w:rsid w:val="00FF43F9"/>
    <w:rsid w:val="00FF442E"/>
    <w:rsid w:val="00FF45D6"/>
    <w:rsid w:val="00FF4602"/>
    <w:rsid w:val="00FF4605"/>
    <w:rsid w:val="00FF47A5"/>
    <w:rsid w:val="00FF47C3"/>
    <w:rsid w:val="00FF4832"/>
    <w:rsid w:val="00FF49AE"/>
    <w:rsid w:val="00FF49ED"/>
    <w:rsid w:val="00FF4A1C"/>
    <w:rsid w:val="00FF4B72"/>
    <w:rsid w:val="00FF4B8F"/>
    <w:rsid w:val="00FF4C4F"/>
    <w:rsid w:val="00FF4DA8"/>
    <w:rsid w:val="00FF4DB7"/>
    <w:rsid w:val="00FF4EF9"/>
    <w:rsid w:val="00FF4F50"/>
    <w:rsid w:val="00FF504D"/>
    <w:rsid w:val="00FF508E"/>
    <w:rsid w:val="00FF5177"/>
    <w:rsid w:val="00FF5268"/>
    <w:rsid w:val="00FF52B0"/>
    <w:rsid w:val="00FF53BC"/>
    <w:rsid w:val="00FF54D7"/>
    <w:rsid w:val="00FF5571"/>
    <w:rsid w:val="00FF5657"/>
    <w:rsid w:val="00FF571C"/>
    <w:rsid w:val="00FF571E"/>
    <w:rsid w:val="00FF57B3"/>
    <w:rsid w:val="00FF59B0"/>
    <w:rsid w:val="00FF5A5B"/>
    <w:rsid w:val="00FF5A9B"/>
    <w:rsid w:val="00FF5AC6"/>
    <w:rsid w:val="00FF5AFA"/>
    <w:rsid w:val="00FF5C6C"/>
    <w:rsid w:val="00FF5C81"/>
    <w:rsid w:val="00FF5CB6"/>
    <w:rsid w:val="00FF5CE4"/>
    <w:rsid w:val="00FF5CFE"/>
    <w:rsid w:val="00FF5E33"/>
    <w:rsid w:val="00FF5EBC"/>
    <w:rsid w:val="00FF5EDE"/>
    <w:rsid w:val="00FF5EEC"/>
    <w:rsid w:val="00FF5F4A"/>
    <w:rsid w:val="00FF5F77"/>
    <w:rsid w:val="00FF6173"/>
    <w:rsid w:val="00FF62E7"/>
    <w:rsid w:val="00FF63CF"/>
    <w:rsid w:val="00FF65D5"/>
    <w:rsid w:val="00FF6808"/>
    <w:rsid w:val="00FF6824"/>
    <w:rsid w:val="00FF685B"/>
    <w:rsid w:val="00FF68A5"/>
    <w:rsid w:val="00FF6943"/>
    <w:rsid w:val="00FF6A92"/>
    <w:rsid w:val="00FF6AA9"/>
    <w:rsid w:val="00FF6B0C"/>
    <w:rsid w:val="00FF6C2B"/>
    <w:rsid w:val="00FF6CBE"/>
    <w:rsid w:val="00FF6E2A"/>
    <w:rsid w:val="00FF6EE4"/>
    <w:rsid w:val="00FF6EFC"/>
    <w:rsid w:val="00FF6F84"/>
    <w:rsid w:val="00FF6FA1"/>
    <w:rsid w:val="00FF70C8"/>
    <w:rsid w:val="00FF70CF"/>
    <w:rsid w:val="00FF71CF"/>
    <w:rsid w:val="00FF7211"/>
    <w:rsid w:val="00FF7226"/>
    <w:rsid w:val="00FF725A"/>
    <w:rsid w:val="00FF734D"/>
    <w:rsid w:val="00FF740F"/>
    <w:rsid w:val="00FF7467"/>
    <w:rsid w:val="00FF7470"/>
    <w:rsid w:val="00FF74B9"/>
    <w:rsid w:val="00FF7515"/>
    <w:rsid w:val="00FF764D"/>
    <w:rsid w:val="00FF76DA"/>
    <w:rsid w:val="00FF77DF"/>
    <w:rsid w:val="00FF790E"/>
    <w:rsid w:val="00FF7B67"/>
    <w:rsid w:val="00FF7CF7"/>
    <w:rsid w:val="00FF7D67"/>
    <w:rsid w:val="00FF7D7D"/>
    <w:rsid w:val="00FF7DAE"/>
    <w:rsid w:val="00FF7DC3"/>
    <w:rsid w:val="00FF7F22"/>
    <w:rsid w:val="01028EBC"/>
    <w:rsid w:val="0105D1E6"/>
    <w:rsid w:val="0106008C"/>
    <w:rsid w:val="010BC214"/>
    <w:rsid w:val="010F5B38"/>
    <w:rsid w:val="01106F94"/>
    <w:rsid w:val="0111B834"/>
    <w:rsid w:val="0117CDCD"/>
    <w:rsid w:val="01196281"/>
    <w:rsid w:val="011C0A5B"/>
    <w:rsid w:val="01228079"/>
    <w:rsid w:val="01285496"/>
    <w:rsid w:val="012A2068"/>
    <w:rsid w:val="01327D87"/>
    <w:rsid w:val="01386FF3"/>
    <w:rsid w:val="0139CD78"/>
    <w:rsid w:val="013E4768"/>
    <w:rsid w:val="013FFC1C"/>
    <w:rsid w:val="01432786"/>
    <w:rsid w:val="0145BDF2"/>
    <w:rsid w:val="0146639B"/>
    <w:rsid w:val="014C6D27"/>
    <w:rsid w:val="014DD8A0"/>
    <w:rsid w:val="014F76D2"/>
    <w:rsid w:val="015966C5"/>
    <w:rsid w:val="016350C7"/>
    <w:rsid w:val="0163A499"/>
    <w:rsid w:val="0164FD87"/>
    <w:rsid w:val="01691809"/>
    <w:rsid w:val="01763AEE"/>
    <w:rsid w:val="01766E87"/>
    <w:rsid w:val="017BEECB"/>
    <w:rsid w:val="017C3D4A"/>
    <w:rsid w:val="018D818E"/>
    <w:rsid w:val="019202B9"/>
    <w:rsid w:val="019EF949"/>
    <w:rsid w:val="019F6861"/>
    <w:rsid w:val="01A0E4CC"/>
    <w:rsid w:val="01B9CA57"/>
    <w:rsid w:val="01B9F5B4"/>
    <w:rsid w:val="01BFE27D"/>
    <w:rsid w:val="01C1DD70"/>
    <w:rsid w:val="01CDD80E"/>
    <w:rsid w:val="01CF0FA5"/>
    <w:rsid w:val="01D163DB"/>
    <w:rsid w:val="01D4BD0D"/>
    <w:rsid w:val="01D79C05"/>
    <w:rsid w:val="01DBD8B5"/>
    <w:rsid w:val="01E10D16"/>
    <w:rsid w:val="01EF2011"/>
    <w:rsid w:val="01F040B1"/>
    <w:rsid w:val="01F1E75F"/>
    <w:rsid w:val="01F2310A"/>
    <w:rsid w:val="01F4571C"/>
    <w:rsid w:val="01F74B9B"/>
    <w:rsid w:val="01F7E18A"/>
    <w:rsid w:val="01F8756E"/>
    <w:rsid w:val="01FF82E2"/>
    <w:rsid w:val="020275B8"/>
    <w:rsid w:val="02046D3A"/>
    <w:rsid w:val="020B2996"/>
    <w:rsid w:val="020F0657"/>
    <w:rsid w:val="021D28ED"/>
    <w:rsid w:val="021D456E"/>
    <w:rsid w:val="02200825"/>
    <w:rsid w:val="0227C628"/>
    <w:rsid w:val="022CF407"/>
    <w:rsid w:val="022E8BB0"/>
    <w:rsid w:val="02341764"/>
    <w:rsid w:val="0236F756"/>
    <w:rsid w:val="023C478D"/>
    <w:rsid w:val="023E8370"/>
    <w:rsid w:val="0244626E"/>
    <w:rsid w:val="0244FF28"/>
    <w:rsid w:val="0246D3AA"/>
    <w:rsid w:val="024F5B86"/>
    <w:rsid w:val="0255E531"/>
    <w:rsid w:val="025658F1"/>
    <w:rsid w:val="025A0703"/>
    <w:rsid w:val="025A1899"/>
    <w:rsid w:val="025AF34F"/>
    <w:rsid w:val="025BF335"/>
    <w:rsid w:val="025C5B5B"/>
    <w:rsid w:val="02662D0E"/>
    <w:rsid w:val="02689CE4"/>
    <w:rsid w:val="026C5C7D"/>
    <w:rsid w:val="0278A33A"/>
    <w:rsid w:val="027E25D4"/>
    <w:rsid w:val="027EB03D"/>
    <w:rsid w:val="02800074"/>
    <w:rsid w:val="0284CB1A"/>
    <w:rsid w:val="02873756"/>
    <w:rsid w:val="028C00D0"/>
    <w:rsid w:val="0290B79C"/>
    <w:rsid w:val="0294D3A2"/>
    <w:rsid w:val="029930D0"/>
    <w:rsid w:val="029A4A67"/>
    <w:rsid w:val="029B2D8C"/>
    <w:rsid w:val="029B9638"/>
    <w:rsid w:val="029B96CE"/>
    <w:rsid w:val="029C11EC"/>
    <w:rsid w:val="02A0FF80"/>
    <w:rsid w:val="02A5B065"/>
    <w:rsid w:val="02A6BA37"/>
    <w:rsid w:val="02A6EF42"/>
    <w:rsid w:val="02A87EE2"/>
    <w:rsid w:val="02A93ED9"/>
    <w:rsid w:val="02AAC9E0"/>
    <w:rsid w:val="02ACD196"/>
    <w:rsid w:val="02AF1ED3"/>
    <w:rsid w:val="02B74390"/>
    <w:rsid w:val="02B7AFE8"/>
    <w:rsid w:val="02B8B157"/>
    <w:rsid w:val="02BCB9FB"/>
    <w:rsid w:val="02BCF90C"/>
    <w:rsid w:val="02BDEC1C"/>
    <w:rsid w:val="02BE03D9"/>
    <w:rsid w:val="02BEADC8"/>
    <w:rsid w:val="02C2185D"/>
    <w:rsid w:val="02C289EB"/>
    <w:rsid w:val="02C6EA22"/>
    <w:rsid w:val="02C73003"/>
    <w:rsid w:val="02CA2E22"/>
    <w:rsid w:val="02CE283E"/>
    <w:rsid w:val="02D6CF9B"/>
    <w:rsid w:val="02D7E36F"/>
    <w:rsid w:val="02E39B6C"/>
    <w:rsid w:val="02E3DDE8"/>
    <w:rsid w:val="02E6B379"/>
    <w:rsid w:val="02E6F6EC"/>
    <w:rsid w:val="02F0F94E"/>
    <w:rsid w:val="02F28934"/>
    <w:rsid w:val="02F9624E"/>
    <w:rsid w:val="03056A60"/>
    <w:rsid w:val="030B6114"/>
    <w:rsid w:val="0314B87A"/>
    <w:rsid w:val="0317C42E"/>
    <w:rsid w:val="031D801C"/>
    <w:rsid w:val="0326F22B"/>
    <w:rsid w:val="0327DAAD"/>
    <w:rsid w:val="032AB70B"/>
    <w:rsid w:val="032B1EE3"/>
    <w:rsid w:val="03312997"/>
    <w:rsid w:val="0331658F"/>
    <w:rsid w:val="0333F42A"/>
    <w:rsid w:val="033A9AE2"/>
    <w:rsid w:val="0342BA0F"/>
    <w:rsid w:val="034C1F2E"/>
    <w:rsid w:val="034F86B0"/>
    <w:rsid w:val="03544023"/>
    <w:rsid w:val="035600C1"/>
    <w:rsid w:val="03580BA7"/>
    <w:rsid w:val="0359CDF7"/>
    <w:rsid w:val="0359EF5A"/>
    <w:rsid w:val="035C0FD1"/>
    <w:rsid w:val="035D914A"/>
    <w:rsid w:val="03639908"/>
    <w:rsid w:val="036833E2"/>
    <w:rsid w:val="03689ED2"/>
    <w:rsid w:val="036985D4"/>
    <w:rsid w:val="036B50E0"/>
    <w:rsid w:val="036B7006"/>
    <w:rsid w:val="0370C870"/>
    <w:rsid w:val="03787454"/>
    <w:rsid w:val="037A645C"/>
    <w:rsid w:val="037AA43B"/>
    <w:rsid w:val="037C126E"/>
    <w:rsid w:val="037D3554"/>
    <w:rsid w:val="037E6BE9"/>
    <w:rsid w:val="037F7802"/>
    <w:rsid w:val="03817E14"/>
    <w:rsid w:val="0383410C"/>
    <w:rsid w:val="0385495A"/>
    <w:rsid w:val="038644FB"/>
    <w:rsid w:val="03888EA3"/>
    <w:rsid w:val="03890D53"/>
    <w:rsid w:val="03917D9F"/>
    <w:rsid w:val="03947513"/>
    <w:rsid w:val="039C86E5"/>
    <w:rsid w:val="03A1396D"/>
    <w:rsid w:val="03A7D982"/>
    <w:rsid w:val="03A8E18B"/>
    <w:rsid w:val="03A923A5"/>
    <w:rsid w:val="03A94BB3"/>
    <w:rsid w:val="03ADD1EE"/>
    <w:rsid w:val="03B12DD8"/>
    <w:rsid w:val="03B56A5D"/>
    <w:rsid w:val="03B7772E"/>
    <w:rsid w:val="03C28AE7"/>
    <w:rsid w:val="03C48F0F"/>
    <w:rsid w:val="03C6F03D"/>
    <w:rsid w:val="03CD8A47"/>
    <w:rsid w:val="03CF39C1"/>
    <w:rsid w:val="03D05831"/>
    <w:rsid w:val="03D0C7B8"/>
    <w:rsid w:val="03D1C63A"/>
    <w:rsid w:val="03D288EF"/>
    <w:rsid w:val="03D4019D"/>
    <w:rsid w:val="03D44ECA"/>
    <w:rsid w:val="03D9582A"/>
    <w:rsid w:val="03D9779C"/>
    <w:rsid w:val="03DC3D7D"/>
    <w:rsid w:val="03DE5737"/>
    <w:rsid w:val="03E1E246"/>
    <w:rsid w:val="03E52E91"/>
    <w:rsid w:val="03E5DF50"/>
    <w:rsid w:val="03EB3065"/>
    <w:rsid w:val="03EF368A"/>
    <w:rsid w:val="03EF8000"/>
    <w:rsid w:val="03F07A62"/>
    <w:rsid w:val="03F7801E"/>
    <w:rsid w:val="03FAB9EA"/>
    <w:rsid w:val="03FC3FD4"/>
    <w:rsid w:val="04021295"/>
    <w:rsid w:val="040236E9"/>
    <w:rsid w:val="04099925"/>
    <w:rsid w:val="04158D16"/>
    <w:rsid w:val="04161E1D"/>
    <w:rsid w:val="0417797A"/>
    <w:rsid w:val="0417BD02"/>
    <w:rsid w:val="041B54A7"/>
    <w:rsid w:val="041D5180"/>
    <w:rsid w:val="042724AF"/>
    <w:rsid w:val="04293696"/>
    <w:rsid w:val="04310088"/>
    <w:rsid w:val="04317644"/>
    <w:rsid w:val="04329595"/>
    <w:rsid w:val="0434F5F2"/>
    <w:rsid w:val="043535A5"/>
    <w:rsid w:val="043861CD"/>
    <w:rsid w:val="043968CC"/>
    <w:rsid w:val="043C6E0C"/>
    <w:rsid w:val="04455D00"/>
    <w:rsid w:val="0447AD7F"/>
    <w:rsid w:val="0447F313"/>
    <w:rsid w:val="0449B8DE"/>
    <w:rsid w:val="044B8FF8"/>
    <w:rsid w:val="044B99EA"/>
    <w:rsid w:val="044DF5E7"/>
    <w:rsid w:val="0453874C"/>
    <w:rsid w:val="0457A9BF"/>
    <w:rsid w:val="045F0F5A"/>
    <w:rsid w:val="046413E5"/>
    <w:rsid w:val="0464999C"/>
    <w:rsid w:val="046576E7"/>
    <w:rsid w:val="0467496E"/>
    <w:rsid w:val="046C2C9C"/>
    <w:rsid w:val="046C8D7D"/>
    <w:rsid w:val="0472A815"/>
    <w:rsid w:val="0473DB8A"/>
    <w:rsid w:val="0478D0DF"/>
    <w:rsid w:val="047A28FD"/>
    <w:rsid w:val="0482EC6A"/>
    <w:rsid w:val="04858AF0"/>
    <w:rsid w:val="0488F34C"/>
    <w:rsid w:val="048D5E9C"/>
    <w:rsid w:val="0492ADDF"/>
    <w:rsid w:val="04930D07"/>
    <w:rsid w:val="0494535D"/>
    <w:rsid w:val="049BA6E9"/>
    <w:rsid w:val="04A26167"/>
    <w:rsid w:val="04A2ED0D"/>
    <w:rsid w:val="04AC20D0"/>
    <w:rsid w:val="04AD2830"/>
    <w:rsid w:val="04B16A25"/>
    <w:rsid w:val="04B4C8EC"/>
    <w:rsid w:val="04B4E213"/>
    <w:rsid w:val="04B7D213"/>
    <w:rsid w:val="04BB9232"/>
    <w:rsid w:val="04BDA518"/>
    <w:rsid w:val="04C7E7D0"/>
    <w:rsid w:val="04CA3EB2"/>
    <w:rsid w:val="04D22207"/>
    <w:rsid w:val="04DE97DB"/>
    <w:rsid w:val="04DEC201"/>
    <w:rsid w:val="04DFB10F"/>
    <w:rsid w:val="04E6E295"/>
    <w:rsid w:val="04EC55D7"/>
    <w:rsid w:val="04F2FAAF"/>
    <w:rsid w:val="04F3F1E1"/>
    <w:rsid w:val="04F430C7"/>
    <w:rsid w:val="04F4508D"/>
    <w:rsid w:val="04F91527"/>
    <w:rsid w:val="04FC7943"/>
    <w:rsid w:val="04FCF0BA"/>
    <w:rsid w:val="050095CF"/>
    <w:rsid w:val="05024A0B"/>
    <w:rsid w:val="0505BEC1"/>
    <w:rsid w:val="050828FB"/>
    <w:rsid w:val="05101793"/>
    <w:rsid w:val="0515A271"/>
    <w:rsid w:val="051BC0D1"/>
    <w:rsid w:val="051BEF69"/>
    <w:rsid w:val="051DD422"/>
    <w:rsid w:val="051EC07B"/>
    <w:rsid w:val="052587EA"/>
    <w:rsid w:val="0527FFC7"/>
    <w:rsid w:val="052951F5"/>
    <w:rsid w:val="05299E22"/>
    <w:rsid w:val="052EE8D2"/>
    <w:rsid w:val="05317620"/>
    <w:rsid w:val="0538BCFC"/>
    <w:rsid w:val="053980D9"/>
    <w:rsid w:val="053B9CB1"/>
    <w:rsid w:val="05427052"/>
    <w:rsid w:val="054E66F5"/>
    <w:rsid w:val="055056DA"/>
    <w:rsid w:val="05538BA2"/>
    <w:rsid w:val="05595E2C"/>
    <w:rsid w:val="055D99AE"/>
    <w:rsid w:val="0569B31D"/>
    <w:rsid w:val="057D56B7"/>
    <w:rsid w:val="058178C8"/>
    <w:rsid w:val="05820584"/>
    <w:rsid w:val="0583A1EB"/>
    <w:rsid w:val="0586E609"/>
    <w:rsid w:val="0589E64A"/>
    <w:rsid w:val="058C907F"/>
    <w:rsid w:val="058DEEFA"/>
    <w:rsid w:val="0590523D"/>
    <w:rsid w:val="0591B4B4"/>
    <w:rsid w:val="0591EBDD"/>
    <w:rsid w:val="0594E258"/>
    <w:rsid w:val="0598A327"/>
    <w:rsid w:val="059CFD83"/>
    <w:rsid w:val="059D7264"/>
    <w:rsid w:val="059FEB10"/>
    <w:rsid w:val="05A25A20"/>
    <w:rsid w:val="05A65469"/>
    <w:rsid w:val="05A79D72"/>
    <w:rsid w:val="05AAACE5"/>
    <w:rsid w:val="05AEF795"/>
    <w:rsid w:val="05B0D12E"/>
    <w:rsid w:val="05B4C252"/>
    <w:rsid w:val="05B79DE7"/>
    <w:rsid w:val="05B7FB7F"/>
    <w:rsid w:val="05B8F472"/>
    <w:rsid w:val="05B99899"/>
    <w:rsid w:val="05BBD353"/>
    <w:rsid w:val="05C274B8"/>
    <w:rsid w:val="05C39A4E"/>
    <w:rsid w:val="05C67C48"/>
    <w:rsid w:val="05C69793"/>
    <w:rsid w:val="05C9DB8F"/>
    <w:rsid w:val="05C9E953"/>
    <w:rsid w:val="05D1375D"/>
    <w:rsid w:val="05D597A7"/>
    <w:rsid w:val="05D60C6B"/>
    <w:rsid w:val="05D996C6"/>
    <w:rsid w:val="05DEE8CC"/>
    <w:rsid w:val="05DF70E5"/>
    <w:rsid w:val="05E17160"/>
    <w:rsid w:val="05E50F6B"/>
    <w:rsid w:val="05EA78C2"/>
    <w:rsid w:val="05EEAE81"/>
    <w:rsid w:val="05F0D4B3"/>
    <w:rsid w:val="05F15C89"/>
    <w:rsid w:val="05F170C9"/>
    <w:rsid w:val="05F63A1E"/>
    <w:rsid w:val="05FDE3C8"/>
    <w:rsid w:val="05FDE990"/>
    <w:rsid w:val="05FF4E0F"/>
    <w:rsid w:val="0601AEB4"/>
    <w:rsid w:val="06175D10"/>
    <w:rsid w:val="061A0A4F"/>
    <w:rsid w:val="0621ABF9"/>
    <w:rsid w:val="0623D50B"/>
    <w:rsid w:val="062590F3"/>
    <w:rsid w:val="0626E936"/>
    <w:rsid w:val="06289CF6"/>
    <w:rsid w:val="062C8741"/>
    <w:rsid w:val="063A7F7C"/>
    <w:rsid w:val="063B8198"/>
    <w:rsid w:val="06408882"/>
    <w:rsid w:val="06413EF0"/>
    <w:rsid w:val="0643BF55"/>
    <w:rsid w:val="06471DA1"/>
    <w:rsid w:val="06521019"/>
    <w:rsid w:val="0655D58B"/>
    <w:rsid w:val="0659A5DC"/>
    <w:rsid w:val="065DAD4B"/>
    <w:rsid w:val="065EE3D4"/>
    <w:rsid w:val="065F36B9"/>
    <w:rsid w:val="0662A101"/>
    <w:rsid w:val="0665863F"/>
    <w:rsid w:val="06690C15"/>
    <w:rsid w:val="06695088"/>
    <w:rsid w:val="066BAC58"/>
    <w:rsid w:val="066BB263"/>
    <w:rsid w:val="06774167"/>
    <w:rsid w:val="0679ED0A"/>
    <w:rsid w:val="067F5DA4"/>
    <w:rsid w:val="06845FC6"/>
    <w:rsid w:val="06929095"/>
    <w:rsid w:val="0694CD67"/>
    <w:rsid w:val="0695E527"/>
    <w:rsid w:val="069BC2F8"/>
    <w:rsid w:val="069DD74A"/>
    <w:rsid w:val="069FC46D"/>
    <w:rsid w:val="06A7C321"/>
    <w:rsid w:val="06ACAC38"/>
    <w:rsid w:val="06AE01F7"/>
    <w:rsid w:val="06B08A9A"/>
    <w:rsid w:val="06B2CBDD"/>
    <w:rsid w:val="06B9920B"/>
    <w:rsid w:val="06BBC4E8"/>
    <w:rsid w:val="06BEDC96"/>
    <w:rsid w:val="06BFE306"/>
    <w:rsid w:val="06C65F7D"/>
    <w:rsid w:val="06CBB51A"/>
    <w:rsid w:val="06D1109B"/>
    <w:rsid w:val="06D34598"/>
    <w:rsid w:val="06D5D86D"/>
    <w:rsid w:val="06E2D374"/>
    <w:rsid w:val="06E71CEC"/>
    <w:rsid w:val="06E9D4C3"/>
    <w:rsid w:val="06F90813"/>
    <w:rsid w:val="06FBC268"/>
    <w:rsid w:val="06FBF421"/>
    <w:rsid w:val="06FDD89C"/>
    <w:rsid w:val="06FE2177"/>
    <w:rsid w:val="0700CC70"/>
    <w:rsid w:val="07071A70"/>
    <w:rsid w:val="0708C133"/>
    <w:rsid w:val="0708F8CA"/>
    <w:rsid w:val="070B2800"/>
    <w:rsid w:val="070C09FB"/>
    <w:rsid w:val="0710E6C6"/>
    <w:rsid w:val="0716DCB3"/>
    <w:rsid w:val="07176987"/>
    <w:rsid w:val="07181B22"/>
    <w:rsid w:val="071B69BB"/>
    <w:rsid w:val="071C5373"/>
    <w:rsid w:val="071F4A28"/>
    <w:rsid w:val="0723F559"/>
    <w:rsid w:val="0726C1DA"/>
    <w:rsid w:val="072B0D18"/>
    <w:rsid w:val="072F1671"/>
    <w:rsid w:val="072F277F"/>
    <w:rsid w:val="0735834A"/>
    <w:rsid w:val="07370E05"/>
    <w:rsid w:val="0737D427"/>
    <w:rsid w:val="073C9AAE"/>
    <w:rsid w:val="0740AA6E"/>
    <w:rsid w:val="074804BF"/>
    <w:rsid w:val="0757605F"/>
    <w:rsid w:val="075809A5"/>
    <w:rsid w:val="07613FA2"/>
    <w:rsid w:val="07614334"/>
    <w:rsid w:val="0763B3F1"/>
    <w:rsid w:val="0765B14A"/>
    <w:rsid w:val="0767C184"/>
    <w:rsid w:val="0767C454"/>
    <w:rsid w:val="07689B8F"/>
    <w:rsid w:val="076BCB39"/>
    <w:rsid w:val="076BD58A"/>
    <w:rsid w:val="0778C3AB"/>
    <w:rsid w:val="07799D64"/>
    <w:rsid w:val="077BCADA"/>
    <w:rsid w:val="0780AC52"/>
    <w:rsid w:val="07816388"/>
    <w:rsid w:val="07894B5E"/>
    <w:rsid w:val="078FBE28"/>
    <w:rsid w:val="07917109"/>
    <w:rsid w:val="0797D0B1"/>
    <w:rsid w:val="07AF000C"/>
    <w:rsid w:val="07AF34DC"/>
    <w:rsid w:val="07B29429"/>
    <w:rsid w:val="07B2A68D"/>
    <w:rsid w:val="07C12E0B"/>
    <w:rsid w:val="07C2A17E"/>
    <w:rsid w:val="07C3A020"/>
    <w:rsid w:val="07C62266"/>
    <w:rsid w:val="07C83835"/>
    <w:rsid w:val="07CED010"/>
    <w:rsid w:val="07D20961"/>
    <w:rsid w:val="07D34BB0"/>
    <w:rsid w:val="07D454CE"/>
    <w:rsid w:val="07D5868F"/>
    <w:rsid w:val="07D906BD"/>
    <w:rsid w:val="07DA2314"/>
    <w:rsid w:val="07FBB50A"/>
    <w:rsid w:val="0804BD5D"/>
    <w:rsid w:val="0809D208"/>
    <w:rsid w:val="080AC731"/>
    <w:rsid w:val="081818C3"/>
    <w:rsid w:val="0819DA44"/>
    <w:rsid w:val="081AD7B2"/>
    <w:rsid w:val="081F4973"/>
    <w:rsid w:val="0820F4A8"/>
    <w:rsid w:val="0824B133"/>
    <w:rsid w:val="082A6544"/>
    <w:rsid w:val="08301CBD"/>
    <w:rsid w:val="08316348"/>
    <w:rsid w:val="08344123"/>
    <w:rsid w:val="08352485"/>
    <w:rsid w:val="0835BB5B"/>
    <w:rsid w:val="083788A8"/>
    <w:rsid w:val="0837F4FF"/>
    <w:rsid w:val="083A0C69"/>
    <w:rsid w:val="083C38FA"/>
    <w:rsid w:val="083DD501"/>
    <w:rsid w:val="0841064E"/>
    <w:rsid w:val="0841E794"/>
    <w:rsid w:val="0843C216"/>
    <w:rsid w:val="08447D85"/>
    <w:rsid w:val="0845375C"/>
    <w:rsid w:val="0853094A"/>
    <w:rsid w:val="0854DB0B"/>
    <w:rsid w:val="08592D5E"/>
    <w:rsid w:val="085FF323"/>
    <w:rsid w:val="0864BD78"/>
    <w:rsid w:val="086D187F"/>
    <w:rsid w:val="086E7A05"/>
    <w:rsid w:val="086E984F"/>
    <w:rsid w:val="0870384C"/>
    <w:rsid w:val="08764D83"/>
    <w:rsid w:val="087FDFF2"/>
    <w:rsid w:val="0883061F"/>
    <w:rsid w:val="0886E37F"/>
    <w:rsid w:val="088AB707"/>
    <w:rsid w:val="088FE5D3"/>
    <w:rsid w:val="08923D64"/>
    <w:rsid w:val="08928E9A"/>
    <w:rsid w:val="089439E3"/>
    <w:rsid w:val="08957A92"/>
    <w:rsid w:val="089B8920"/>
    <w:rsid w:val="089BE0B5"/>
    <w:rsid w:val="089CA63D"/>
    <w:rsid w:val="08A71BB0"/>
    <w:rsid w:val="08A7662F"/>
    <w:rsid w:val="08AAF2D9"/>
    <w:rsid w:val="08B342E6"/>
    <w:rsid w:val="08B895B9"/>
    <w:rsid w:val="08BDB984"/>
    <w:rsid w:val="08BF6024"/>
    <w:rsid w:val="08C3B1F3"/>
    <w:rsid w:val="08C89D18"/>
    <w:rsid w:val="08D30573"/>
    <w:rsid w:val="08D6E8A4"/>
    <w:rsid w:val="08DB8D16"/>
    <w:rsid w:val="08E6F44D"/>
    <w:rsid w:val="08EBD3AE"/>
    <w:rsid w:val="08EE36C7"/>
    <w:rsid w:val="08F2970C"/>
    <w:rsid w:val="08F2D467"/>
    <w:rsid w:val="08F3A848"/>
    <w:rsid w:val="08F5F8AE"/>
    <w:rsid w:val="0903688C"/>
    <w:rsid w:val="09037405"/>
    <w:rsid w:val="0905CE5D"/>
    <w:rsid w:val="090CF1E9"/>
    <w:rsid w:val="090FD0C3"/>
    <w:rsid w:val="091160C6"/>
    <w:rsid w:val="0914BC60"/>
    <w:rsid w:val="09155571"/>
    <w:rsid w:val="091A6FA6"/>
    <w:rsid w:val="091E9584"/>
    <w:rsid w:val="09246FB2"/>
    <w:rsid w:val="09251987"/>
    <w:rsid w:val="0926EF6B"/>
    <w:rsid w:val="09273D1D"/>
    <w:rsid w:val="092FA7D8"/>
    <w:rsid w:val="0931AF3A"/>
    <w:rsid w:val="0932B806"/>
    <w:rsid w:val="09355A88"/>
    <w:rsid w:val="093B007F"/>
    <w:rsid w:val="093C1F9B"/>
    <w:rsid w:val="093CA049"/>
    <w:rsid w:val="093CA523"/>
    <w:rsid w:val="094009CA"/>
    <w:rsid w:val="09401F7E"/>
    <w:rsid w:val="0944D0B9"/>
    <w:rsid w:val="095672D0"/>
    <w:rsid w:val="0956A11A"/>
    <w:rsid w:val="09598527"/>
    <w:rsid w:val="095D64F4"/>
    <w:rsid w:val="09621399"/>
    <w:rsid w:val="09627DE2"/>
    <w:rsid w:val="096E4BF0"/>
    <w:rsid w:val="0989AC7A"/>
    <w:rsid w:val="098A5337"/>
    <w:rsid w:val="098AF0A3"/>
    <w:rsid w:val="098E4320"/>
    <w:rsid w:val="09919CBA"/>
    <w:rsid w:val="09930774"/>
    <w:rsid w:val="099A8B02"/>
    <w:rsid w:val="099F2085"/>
    <w:rsid w:val="09A07165"/>
    <w:rsid w:val="09A4F217"/>
    <w:rsid w:val="09A5CDF1"/>
    <w:rsid w:val="09A8AC33"/>
    <w:rsid w:val="09ADA42F"/>
    <w:rsid w:val="09B0C029"/>
    <w:rsid w:val="09B220B9"/>
    <w:rsid w:val="09B5E926"/>
    <w:rsid w:val="09B958D9"/>
    <w:rsid w:val="09BC81AB"/>
    <w:rsid w:val="09BE5863"/>
    <w:rsid w:val="09C522DF"/>
    <w:rsid w:val="09C83373"/>
    <w:rsid w:val="09C9355D"/>
    <w:rsid w:val="09CC892E"/>
    <w:rsid w:val="09D9D268"/>
    <w:rsid w:val="09E213C1"/>
    <w:rsid w:val="09E2523F"/>
    <w:rsid w:val="09EE1BAA"/>
    <w:rsid w:val="09EFCE61"/>
    <w:rsid w:val="09F203B1"/>
    <w:rsid w:val="09F2CD06"/>
    <w:rsid w:val="09F6C963"/>
    <w:rsid w:val="09F6EDD9"/>
    <w:rsid w:val="09F80BCE"/>
    <w:rsid w:val="09F98E92"/>
    <w:rsid w:val="09FA77DF"/>
    <w:rsid w:val="0A050896"/>
    <w:rsid w:val="0A088B4B"/>
    <w:rsid w:val="0A0C65D0"/>
    <w:rsid w:val="0A110BCE"/>
    <w:rsid w:val="0A13D475"/>
    <w:rsid w:val="0A166A65"/>
    <w:rsid w:val="0A17A891"/>
    <w:rsid w:val="0A1B395F"/>
    <w:rsid w:val="0A1BADE1"/>
    <w:rsid w:val="0A1E202F"/>
    <w:rsid w:val="0A23CFAB"/>
    <w:rsid w:val="0A270A3F"/>
    <w:rsid w:val="0A324DC2"/>
    <w:rsid w:val="0A3CAB1C"/>
    <w:rsid w:val="0A45078D"/>
    <w:rsid w:val="0A463293"/>
    <w:rsid w:val="0A5D2831"/>
    <w:rsid w:val="0A5E99E5"/>
    <w:rsid w:val="0A5EF455"/>
    <w:rsid w:val="0A63EC4F"/>
    <w:rsid w:val="0A654DBA"/>
    <w:rsid w:val="0A6D0E65"/>
    <w:rsid w:val="0A6F7E24"/>
    <w:rsid w:val="0A71DC09"/>
    <w:rsid w:val="0A768F59"/>
    <w:rsid w:val="0A7912EC"/>
    <w:rsid w:val="0A7B75B6"/>
    <w:rsid w:val="0A7F241D"/>
    <w:rsid w:val="0A82C630"/>
    <w:rsid w:val="0A84A10F"/>
    <w:rsid w:val="0A84E74E"/>
    <w:rsid w:val="0A8A3135"/>
    <w:rsid w:val="0A928C0B"/>
    <w:rsid w:val="0A95E4B6"/>
    <w:rsid w:val="0A96CC66"/>
    <w:rsid w:val="0A9719E7"/>
    <w:rsid w:val="0AA0E493"/>
    <w:rsid w:val="0AAAA758"/>
    <w:rsid w:val="0AB03183"/>
    <w:rsid w:val="0AB80A95"/>
    <w:rsid w:val="0ABC6AAE"/>
    <w:rsid w:val="0ABF5D8C"/>
    <w:rsid w:val="0AC015A7"/>
    <w:rsid w:val="0ACD07BC"/>
    <w:rsid w:val="0ACFDF9E"/>
    <w:rsid w:val="0AD80168"/>
    <w:rsid w:val="0ADC16DF"/>
    <w:rsid w:val="0AE46B52"/>
    <w:rsid w:val="0AE5EAC5"/>
    <w:rsid w:val="0AE6E561"/>
    <w:rsid w:val="0AE8F82B"/>
    <w:rsid w:val="0AF0181D"/>
    <w:rsid w:val="0AF027AD"/>
    <w:rsid w:val="0AF38D86"/>
    <w:rsid w:val="0AF4DE1E"/>
    <w:rsid w:val="0AF762EC"/>
    <w:rsid w:val="0AF90FD6"/>
    <w:rsid w:val="0AFF8DD4"/>
    <w:rsid w:val="0B1258CC"/>
    <w:rsid w:val="0B1514AE"/>
    <w:rsid w:val="0B1FDB96"/>
    <w:rsid w:val="0B2253A7"/>
    <w:rsid w:val="0B28ED68"/>
    <w:rsid w:val="0B295699"/>
    <w:rsid w:val="0B2AD71E"/>
    <w:rsid w:val="0B2C91FF"/>
    <w:rsid w:val="0B30353A"/>
    <w:rsid w:val="0B35200F"/>
    <w:rsid w:val="0B360A45"/>
    <w:rsid w:val="0B389037"/>
    <w:rsid w:val="0B4087C0"/>
    <w:rsid w:val="0B418F43"/>
    <w:rsid w:val="0B49183F"/>
    <w:rsid w:val="0B49C5F6"/>
    <w:rsid w:val="0B555D6A"/>
    <w:rsid w:val="0B55FC04"/>
    <w:rsid w:val="0B5734D7"/>
    <w:rsid w:val="0B57ABDE"/>
    <w:rsid w:val="0B5FB965"/>
    <w:rsid w:val="0B622794"/>
    <w:rsid w:val="0B64A934"/>
    <w:rsid w:val="0B66D299"/>
    <w:rsid w:val="0B6A083D"/>
    <w:rsid w:val="0B73F839"/>
    <w:rsid w:val="0B78D590"/>
    <w:rsid w:val="0B795312"/>
    <w:rsid w:val="0B7A296C"/>
    <w:rsid w:val="0B89C3C5"/>
    <w:rsid w:val="0B8DB3BC"/>
    <w:rsid w:val="0B9435C4"/>
    <w:rsid w:val="0B98CF3E"/>
    <w:rsid w:val="0B9B984E"/>
    <w:rsid w:val="0B9BC2F0"/>
    <w:rsid w:val="0B9F098B"/>
    <w:rsid w:val="0BA3C21C"/>
    <w:rsid w:val="0BA5B887"/>
    <w:rsid w:val="0BA5DC7E"/>
    <w:rsid w:val="0BAAF661"/>
    <w:rsid w:val="0BAF3AA7"/>
    <w:rsid w:val="0BBB19FB"/>
    <w:rsid w:val="0BBB571C"/>
    <w:rsid w:val="0BC03991"/>
    <w:rsid w:val="0BC5997E"/>
    <w:rsid w:val="0BC5C50E"/>
    <w:rsid w:val="0BC6CCEB"/>
    <w:rsid w:val="0BCF78BA"/>
    <w:rsid w:val="0BD0F52D"/>
    <w:rsid w:val="0BD6F67E"/>
    <w:rsid w:val="0BE09EAC"/>
    <w:rsid w:val="0BE222C6"/>
    <w:rsid w:val="0BE25220"/>
    <w:rsid w:val="0BE7302A"/>
    <w:rsid w:val="0BF6D2EC"/>
    <w:rsid w:val="0BF8C55A"/>
    <w:rsid w:val="0BFB8D96"/>
    <w:rsid w:val="0BFF5E4E"/>
    <w:rsid w:val="0C01F7A1"/>
    <w:rsid w:val="0C109250"/>
    <w:rsid w:val="0C155F39"/>
    <w:rsid w:val="0C16469F"/>
    <w:rsid w:val="0C186721"/>
    <w:rsid w:val="0C1D0E28"/>
    <w:rsid w:val="0C1E597C"/>
    <w:rsid w:val="0C1F80F0"/>
    <w:rsid w:val="0C205856"/>
    <w:rsid w:val="0C216944"/>
    <w:rsid w:val="0C218ADE"/>
    <w:rsid w:val="0C295B7C"/>
    <w:rsid w:val="0C2ABD59"/>
    <w:rsid w:val="0C2BB549"/>
    <w:rsid w:val="0C2EE6F2"/>
    <w:rsid w:val="0C30FCB5"/>
    <w:rsid w:val="0C321053"/>
    <w:rsid w:val="0C362FF0"/>
    <w:rsid w:val="0C36F276"/>
    <w:rsid w:val="0C3D42DF"/>
    <w:rsid w:val="0C3EC74F"/>
    <w:rsid w:val="0C4141A1"/>
    <w:rsid w:val="0C43A31A"/>
    <w:rsid w:val="0C470C8B"/>
    <w:rsid w:val="0C5278BD"/>
    <w:rsid w:val="0C541427"/>
    <w:rsid w:val="0C56FEA2"/>
    <w:rsid w:val="0C5A8B0A"/>
    <w:rsid w:val="0C5B9E6E"/>
    <w:rsid w:val="0C5CCB06"/>
    <w:rsid w:val="0C5F1D26"/>
    <w:rsid w:val="0C65BFD0"/>
    <w:rsid w:val="0C69CA2C"/>
    <w:rsid w:val="0C6B2BBD"/>
    <w:rsid w:val="0C6BD7A6"/>
    <w:rsid w:val="0C6DCCA5"/>
    <w:rsid w:val="0C73A993"/>
    <w:rsid w:val="0C757961"/>
    <w:rsid w:val="0C75E946"/>
    <w:rsid w:val="0C7F84F9"/>
    <w:rsid w:val="0C86CC18"/>
    <w:rsid w:val="0C8A13A9"/>
    <w:rsid w:val="0C8A6F4E"/>
    <w:rsid w:val="0C8E9561"/>
    <w:rsid w:val="0C930EC6"/>
    <w:rsid w:val="0C945C9C"/>
    <w:rsid w:val="0C993352"/>
    <w:rsid w:val="0C995DD5"/>
    <w:rsid w:val="0C9B4C46"/>
    <w:rsid w:val="0C9B5399"/>
    <w:rsid w:val="0C9B8EB6"/>
    <w:rsid w:val="0C9C1B56"/>
    <w:rsid w:val="0CA138C8"/>
    <w:rsid w:val="0CA700EF"/>
    <w:rsid w:val="0CA7A01C"/>
    <w:rsid w:val="0CAFCD69"/>
    <w:rsid w:val="0CB46746"/>
    <w:rsid w:val="0CB65D40"/>
    <w:rsid w:val="0CCA7DA2"/>
    <w:rsid w:val="0CCDC88D"/>
    <w:rsid w:val="0CCFDD4C"/>
    <w:rsid w:val="0CD1416B"/>
    <w:rsid w:val="0CD2691A"/>
    <w:rsid w:val="0CD62839"/>
    <w:rsid w:val="0CD6CFB0"/>
    <w:rsid w:val="0CD7FBC1"/>
    <w:rsid w:val="0CE345DE"/>
    <w:rsid w:val="0CE8349B"/>
    <w:rsid w:val="0CEA9F82"/>
    <w:rsid w:val="0CEF710E"/>
    <w:rsid w:val="0CEFBE07"/>
    <w:rsid w:val="0CF0F40A"/>
    <w:rsid w:val="0CF181FF"/>
    <w:rsid w:val="0CFEE786"/>
    <w:rsid w:val="0D04AA72"/>
    <w:rsid w:val="0D0550C4"/>
    <w:rsid w:val="0D0C2E03"/>
    <w:rsid w:val="0D0EB076"/>
    <w:rsid w:val="0D0EB2C5"/>
    <w:rsid w:val="0D106F45"/>
    <w:rsid w:val="0D10EDA7"/>
    <w:rsid w:val="0D1525E5"/>
    <w:rsid w:val="0D15524D"/>
    <w:rsid w:val="0D1E47F9"/>
    <w:rsid w:val="0D200902"/>
    <w:rsid w:val="0D28D1E9"/>
    <w:rsid w:val="0D38809B"/>
    <w:rsid w:val="0D3F78CC"/>
    <w:rsid w:val="0D4025F2"/>
    <w:rsid w:val="0D4296C9"/>
    <w:rsid w:val="0D43054B"/>
    <w:rsid w:val="0D45E030"/>
    <w:rsid w:val="0D4840B6"/>
    <w:rsid w:val="0D4B8809"/>
    <w:rsid w:val="0D4BDF74"/>
    <w:rsid w:val="0D4EA144"/>
    <w:rsid w:val="0D537C34"/>
    <w:rsid w:val="0D57C82F"/>
    <w:rsid w:val="0D5B1CEE"/>
    <w:rsid w:val="0D5E1261"/>
    <w:rsid w:val="0D5F4DC5"/>
    <w:rsid w:val="0D616C17"/>
    <w:rsid w:val="0D66379C"/>
    <w:rsid w:val="0D66DDA5"/>
    <w:rsid w:val="0D6CEB09"/>
    <w:rsid w:val="0D6F4C48"/>
    <w:rsid w:val="0D79817E"/>
    <w:rsid w:val="0D7C3B9B"/>
    <w:rsid w:val="0D81A001"/>
    <w:rsid w:val="0D831E56"/>
    <w:rsid w:val="0D839C44"/>
    <w:rsid w:val="0D8481A9"/>
    <w:rsid w:val="0D879A16"/>
    <w:rsid w:val="0D8B30B2"/>
    <w:rsid w:val="0D8E0CC6"/>
    <w:rsid w:val="0D90F6F5"/>
    <w:rsid w:val="0D9A1373"/>
    <w:rsid w:val="0D9AD1EB"/>
    <w:rsid w:val="0DA59DAC"/>
    <w:rsid w:val="0DA5CD9C"/>
    <w:rsid w:val="0DA65E63"/>
    <w:rsid w:val="0DAB628C"/>
    <w:rsid w:val="0DAC17DF"/>
    <w:rsid w:val="0DAC7EF6"/>
    <w:rsid w:val="0DAD8328"/>
    <w:rsid w:val="0DAD8EA1"/>
    <w:rsid w:val="0DAED0F0"/>
    <w:rsid w:val="0DB7E578"/>
    <w:rsid w:val="0DB8BB07"/>
    <w:rsid w:val="0DC24881"/>
    <w:rsid w:val="0DCA776B"/>
    <w:rsid w:val="0DCD7D70"/>
    <w:rsid w:val="0DCDE96A"/>
    <w:rsid w:val="0DD6F36E"/>
    <w:rsid w:val="0DDAF974"/>
    <w:rsid w:val="0DDB32B2"/>
    <w:rsid w:val="0DDB59D9"/>
    <w:rsid w:val="0DDF4DC7"/>
    <w:rsid w:val="0DE652AF"/>
    <w:rsid w:val="0DE7015E"/>
    <w:rsid w:val="0DED6676"/>
    <w:rsid w:val="0DF0C7EB"/>
    <w:rsid w:val="0DF6FD11"/>
    <w:rsid w:val="0DFA1032"/>
    <w:rsid w:val="0DFA37C0"/>
    <w:rsid w:val="0DFC102C"/>
    <w:rsid w:val="0DFF02D3"/>
    <w:rsid w:val="0E01AAF5"/>
    <w:rsid w:val="0E02FAFF"/>
    <w:rsid w:val="0E03D2B1"/>
    <w:rsid w:val="0E041B16"/>
    <w:rsid w:val="0E06374E"/>
    <w:rsid w:val="0E07048D"/>
    <w:rsid w:val="0E070DA3"/>
    <w:rsid w:val="0E1595D1"/>
    <w:rsid w:val="0E1E6DD6"/>
    <w:rsid w:val="0E1EC109"/>
    <w:rsid w:val="0E2417C7"/>
    <w:rsid w:val="0E34B057"/>
    <w:rsid w:val="0E3AA890"/>
    <w:rsid w:val="0E449207"/>
    <w:rsid w:val="0E51477F"/>
    <w:rsid w:val="0E584DEB"/>
    <w:rsid w:val="0E58E63B"/>
    <w:rsid w:val="0E6241D5"/>
    <w:rsid w:val="0E64FF39"/>
    <w:rsid w:val="0E6A2493"/>
    <w:rsid w:val="0E790570"/>
    <w:rsid w:val="0E7BD60A"/>
    <w:rsid w:val="0E7BF0C9"/>
    <w:rsid w:val="0E7D6E39"/>
    <w:rsid w:val="0E886B4F"/>
    <w:rsid w:val="0E88D17C"/>
    <w:rsid w:val="0E8E8511"/>
    <w:rsid w:val="0E93E6CA"/>
    <w:rsid w:val="0E98EA20"/>
    <w:rsid w:val="0EA4196A"/>
    <w:rsid w:val="0EAC2847"/>
    <w:rsid w:val="0EAE4F07"/>
    <w:rsid w:val="0EAFD650"/>
    <w:rsid w:val="0EB28DA4"/>
    <w:rsid w:val="0EC4F6EE"/>
    <w:rsid w:val="0EC8D917"/>
    <w:rsid w:val="0ECA120C"/>
    <w:rsid w:val="0ECAF7EB"/>
    <w:rsid w:val="0ED03DE8"/>
    <w:rsid w:val="0ED716E2"/>
    <w:rsid w:val="0EDE376D"/>
    <w:rsid w:val="0EDF364E"/>
    <w:rsid w:val="0EE18FDF"/>
    <w:rsid w:val="0EE62555"/>
    <w:rsid w:val="0EE77B72"/>
    <w:rsid w:val="0EEBE38F"/>
    <w:rsid w:val="0EEE1B50"/>
    <w:rsid w:val="0EF07409"/>
    <w:rsid w:val="0EF3052D"/>
    <w:rsid w:val="0EF60E6E"/>
    <w:rsid w:val="0EF8ECE5"/>
    <w:rsid w:val="0EFAD02A"/>
    <w:rsid w:val="0EFDA1A4"/>
    <w:rsid w:val="0F129D19"/>
    <w:rsid w:val="0F1326CE"/>
    <w:rsid w:val="0F1BC7B8"/>
    <w:rsid w:val="0F1BCDCC"/>
    <w:rsid w:val="0F2067FF"/>
    <w:rsid w:val="0F220029"/>
    <w:rsid w:val="0F2862CC"/>
    <w:rsid w:val="0F2950BF"/>
    <w:rsid w:val="0F2AFD90"/>
    <w:rsid w:val="0F2D5150"/>
    <w:rsid w:val="0F426F0A"/>
    <w:rsid w:val="0F461C77"/>
    <w:rsid w:val="0F49DECB"/>
    <w:rsid w:val="0F4AAFD7"/>
    <w:rsid w:val="0F50897B"/>
    <w:rsid w:val="0F51F230"/>
    <w:rsid w:val="0F52D631"/>
    <w:rsid w:val="0F57340D"/>
    <w:rsid w:val="0F5B0842"/>
    <w:rsid w:val="0F5B6E4E"/>
    <w:rsid w:val="0F647D90"/>
    <w:rsid w:val="0F66BA78"/>
    <w:rsid w:val="0F6D4545"/>
    <w:rsid w:val="0F6EE977"/>
    <w:rsid w:val="0F76568B"/>
    <w:rsid w:val="0F778F42"/>
    <w:rsid w:val="0F82FF91"/>
    <w:rsid w:val="0F84CE84"/>
    <w:rsid w:val="0F857985"/>
    <w:rsid w:val="0F864E5A"/>
    <w:rsid w:val="0F87EF35"/>
    <w:rsid w:val="0F8826DA"/>
    <w:rsid w:val="0F8BDAC4"/>
    <w:rsid w:val="0F8BF263"/>
    <w:rsid w:val="0F93D688"/>
    <w:rsid w:val="0F9F0BAB"/>
    <w:rsid w:val="0FA06B0F"/>
    <w:rsid w:val="0FA3A463"/>
    <w:rsid w:val="0FA4BA58"/>
    <w:rsid w:val="0FB16B4C"/>
    <w:rsid w:val="0FB5BE29"/>
    <w:rsid w:val="0FC3ECDE"/>
    <w:rsid w:val="0FD3ACA5"/>
    <w:rsid w:val="0FD6EE2A"/>
    <w:rsid w:val="0FD85764"/>
    <w:rsid w:val="0FD988D9"/>
    <w:rsid w:val="0FDB7A79"/>
    <w:rsid w:val="0FDF3784"/>
    <w:rsid w:val="0FE0AE7F"/>
    <w:rsid w:val="0FE0D7F5"/>
    <w:rsid w:val="0FE1640D"/>
    <w:rsid w:val="0FEBFB00"/>
    <w:rsid w:val="0FF035DE"/>
    <w:rsid w:val="0FF1B00E"/>
    <w:rsid w:val="0FF52EE7"/>
    <w:rsid w:val="0FF93E5A"/>
    <w:rsid w:val="0FF98AB1"/>
    <w:rsid w:val="10003EE7"/>
    <w:rsid w:val="10010A86"/>
    <w:rsid w:val="1002A906"/>
    <w:rsid w:val="100B96C2"/>
    <w:rsid w:val="100E4A09"/>
    <w:rsid w:val="1010D1F2"/>
    <w:rsid w:val="101179C2"/>
    <w:rsid w:val="1013E3A1"/>
    <w:rsid w:val="1017EF4F"/>
    <w:rsid w:val="101DE9EA"/>
    <w:rsid w:val="101EC7C5"/>
    <w:rsid w:val="10219B6B"/>
    <w:rsid w:val="10240269"/>
    <w:rsid w:val="1028E6E1"/>
    <w:rsid w:val="102C7487"/>
    <w:rsid w:val="1030D742"/>
    <w:rsid w:val="10339F63"/>
    <w:rsid w:val="103C1F06"/>
    <w:rsid w:val="103FD632"/>
    <w:rsid w:val="1044349B"/>
    <w:rsid w:val="104D32FA"/>
    <w:rsid w:val="104EA685"/>
    <w:rsid w:val="1052986F"/>
    <w:rsid w:val="1063AEBB"/>
    <w:rsid w:val="10755D2A"/>
    <w:rsid w:val="10783F18"/>
    <w:rsid w:val="107869B4"/>
    <w:rsid w:val="107BDCA2"/>
    <w:rsid w:val="108084B7"/>
    <w:rsid w:val="1085B89A"/>
    <w:rsid w:val="10861CB3"/>
    <w:rsid w:val="1087CB4F"/>
    <w:rsid w:val="108AC8C7"/>
    <w:rsid w:val="108DF83A"/>
    <w:rsid w:val="108E8A31"/>
    <w:rsid w:val="10959C97"/>
    <w:rsid w:val="109AC441"/>
    <w:rsid w:val="109E46CD"/>
    <w:rsid w:val="109F0625"/>
    <w:rsid w:val="10A5D76B"/>
    <w:rsid w:val="10A65FCC"/>
    <w:rsid w:val="10A7C41C"/>
    <w:rsid w:val="10A925EF"/>
    <w:rsid w:val="10A9279B"/>
    <w:rsid w:val="10A95E1C"/>
    <w:rsid w:val="10A9B3CC"/>
    <w:rsid w:val="10B19068"/>
    <w:rsid w:val="10B27C8F"/>
    <w:rsid w:val="10B2C840"/>
    <w:rsid w:val="10B30183"/>
    <w:rsid w:val="10BC9406"/>
    <w:rsid w:val="10C086AF"/>
    <w:rsid w:val="10C4182C"/>
    <w:rsid w:val="10C8A2F6"/>
    <w:rsid w:val="10CE5E6B"/>
    <w:rsid w:val="10CFD10C"/>
    <w:rsid w:val="10E71F81"/>
    <w:rsid w:val="10E825F4"/>
    <w:rsid w:val="10E895BD"/>
    <w:rsid w:val="10EEE575"/>
    <w:rsid w:val="10F1BA35"/>
    <w:rsid w:val="10F36908"/>
    <w:rsid w:val="10F7A793"/>
    <w:rsid w:val="10F9D956"/>
    <w:rsid w:val="10FB1E31"/>
    <w:rsid w:val="10FEF389"/>
    <w:rsid w:val="11009BD6"/>
    <w:rsid w:val="1101E6D8"/>
    <w:rsid w:val="1107945E"/>
    <w:rsid w:val="1107DADC"/>
    <w:rsid w:val="111028C0"/>
    <w:rsid w:val="1112A3BE"/>
    <w:rsid w:val="11169A06"/>
    <w:rsid w:val="11175AD6"/>
    <w:rsid w:val="111BA0FE"/>
    <w:rsid w:val="112474BE"/>
    <w:rsid w:val="112714DC"/>
    <w:rsid w:val="1128E020"/>
    <w:rsid w:val="112EF23B"/>
    <w:rsid w:val="11302BC5"/>
    <w:rsid w:val="1135A51C"/>
    <w:rsid w:val="11389125"/>
    <w:rsid w:val="1139CCDD"/>
    <w:rsid w:val="113CDA54"/>
    <w:rsid w:val="113D2747"/>
    <w:rsid w:val="1148AF79"/>
    <w:rsid w:val="114BDB5C"/>
    <w:rsid w:val="114E7299"/>
    <w:rsid w:val="11528847"/>
    <w:rsid w:val="11671A86"/>
    <w:rsid w:val="116DC5A1"/>
    <w:rsid w:val="116E1C2A"/>
    <w:rsid w:val="116EEA55"/>
    <w:rsid w:val="116EFA52"/>
    <w:rsid w:val="11702983"/>
    <w:rsid w:val="117CFC9B"/>
    <w:rsid w:val="117F4741"/>
    <w:rsid w:val="1180947D"/>
    <w:rsid w:val="11837877"/>
    <w:rsid w:val="11858AA9"/>
    <w:rsid w:val="118C5370"/>
    <w:rsid w:val="119409B2"/>
    <w:rsid w:val="1196C1A5"/>
    <w:rsid w:val="119ABEDA"/>
    <w:rsid w:val="119D515D"/>
    <w:rsid w:val="11A3B108"/>
    <w:rsid w:val="11A5948C"/>
    <w:rsid w:val="11A64B64"/>
    <w:rsid w:val="11A70069"/>
    <w:rsid w:val="11A7C80A"/>
    <w:rsid w:val="11ABCCDC"/>
    <w:rsid w:val="11ACE8F5"/>
    <w:rsid w:val="11B05577"/>
    <w:rsid w:val="11B8E611"/>
    <w:rsid w:val="11D4C4DB"/>
    <w:rsid w:val="11D54441"/>
    <w:rsid w:val="11D69B02"/>
    <w:rsid w:val="11E02400"/>
    <w:rsid w:val="11E6E382"/>
    <w:rsid w:val="11ECFA9C"/>
    <w:rsid w:val="11EE0698"/>
    <w:rsid w:val="11EF5027"/>
    <w:rsid w:val="11F232BF"/>
    <w:rsid w:val="11F48C20"/>
    <w:rsid w:val="11F805B9"/>
    <w:rsid w:val="11FAA772"/>
    <w:rsid w:val="120688C2"/>
    <w:rsid w:val="1212EDBC"/>
    <w:rsid w:val="1213B4D3"/>
    <w:rsid w:val="1218BAA2"/>
    <w:rsid w:val="1218D99B"/>
    <w:rsid w:val="121A98EE"/>
    <w:rsid w:val="121D29F7"/>
    <w:rsid w:val="121FC392"/>
    <w:rsid w:val="1221C402"/>
    <w:rsid w:val="1224F10D"/>
    <w:rsid w:val="122A4B3A"/>
    <w:rsid w:val="1231F666"/>
    <w:rsid w:val="123382F7"/>
    <w:rsid w:val="12362891"/>
    <w:rsid w:val="123730C5"/>
    <w:rsid w:val="12382EC4"/>
    <w:rsid w:val="1239E305"/>
    <w:rsid w:val="1248E5BF"/>
    <w:rsid w:val="124CC5E7"/>
    <w:rsid w:val="124F9F4E"/>
    <w:rsid w:val="1258FBE3"/>
    <w:rsid w:val="125E50B1"/>
    <w:rsid w:val="125EB915"/>
    <w:rsid w:val="12677EF0"/>
    <w:rsid w:val="126AD569"/>
    <w:rsid w:val="126DFDEB"/>
    <w:rsid w:val="126F98FF"/>
    <w:rsid w:val="1270D17D"/>
    <w:rsid w:val="12712577"/>
    <w:rsid w:val="12721380"/>
    <w:rsid w:val="12773B11"/>
    <w:rsid w:val="12792BA1"/>
    <w:rsid w:val="127EFB91"/>
    <w:rsid w:val="127F2E3D"/>
    <w:rsid w:val="1280878D"/>
    <w:rsid w:val="12818161"/>
    <w:rsid w:val="1284FC14"/>
    <w:rsid w:val="1290B2E7"/>
    <w:rsid w:val="129721F7"/>
    <w:rsid w:val="129906E5"/>
    <w:rsid w:val="12990A0F"/>
    <w:rsid w:val="129AD6B4"/>
    <w:rsid w:val="129B7430"/>
    <w:rsid w:val="129EB0B9"/>
    <w:rsid w:val="12A1E8C0"/>
    <w:rsid w:val="12A336CE"/>
    <w:rsid w:val="12A4D83D"/>
    <w:rsid w:val="12A6CA6D"/>
    <w:rsid w:val="12A82588"/>
    <w:rsid w:val="12A9CEC1"/>
    <w:rsid w:val="12AA6F94"/>
    <w:rsid w:val="12AE9AC8"/>
    <w:rsid w:val="12AF499D"/>
    <w:rsid w:val="12B13B39"/>
    <w:rsid w:val="12B2B75F"/>
    <w:rsid w:val="12B2CB19"/>
    <w:rsid w:val="12BB531E"/>
    <w:rsid w:val="12BC8ACE"/>
    <w:rsid w:val="12C58443"/>
    <w:rsid w:val="12C7302B"/>
    <w:rsid w:val="12C77247"/>
    <w:rsid w:val="12C8B29D"/>
    <w:rsid w:val="12CD8869"/>
    <w:rsid w:val="12D406C0"/>
    <w:rsid w:val="12DB31C1"/>
    <w:rsid w:val="12E5B4A4"/>
    <w:rsid w:val="12F34FD1"/>
    <w:rsid w:val="12F64ED5"/>
    <w:rsid w:val="12F7D233"/>
    <w:rsid w:val="12FAD24E"/>
    <w:rsid w:val="12FD4B98"/>
    <w:rsid w:val="13000587"/>
    <w:rsid w:val="1300B00C"/>
    <w:rsid w:val="1300E513"/>
    <w:rsid w:val="13024B3F"/>
    <w:rsid w:val="130316FD"/>
    <w:rsid w:val="13031C9D"/>
    <w:rsid w:val="13049EBB"/>
    <w:rsid w:val="130ABCEE"/>
    <w:rsid w:val="131590D3"/>
    <w:rsid w:val="131D6258"/>
    <w:rsid w:val="131F0A08"/>
    <w:rsid w:val="1324C892"/>
    <w:rsid w:val="13272DCF"/>
    <w:rsid w:val="1327C3D1"/>
    <w:rsid w:val="1328BA19"/>
    <w:rsid w:val="13380623"/>
    <w:rsid w:val="1338FF8F"/>
    <w:rsid w:val="133DAC6C"/>
    <w:rsid w:val="133FCDB9"/>
    <w:rsid w:val="1340FCC8"/>
    <w:rsid w:val="13484512"/>
    <w:rsid w:val="135B936F"/>
    <w:rsid w:val="135C54D8"/>
    <w:rsid w:val="1360F0FC"/>
    <w:rsid w:val="136751F9"/>
    <w:rsid w:val="136F5676"/>
    <w:rsid w:val="13708F86"/>
    <w:rsid w:val="13739787"/>
    <w:rsid w:val="13798081"/>
    <w:rsid w:val="137B49C0"/>
    <w:rsid w:val="137D1EF5"/>
    <w:rsid w:val="137ED8FD"/>
    <w:rsid w:val="1395CC54"/>
    <w:rsid w:val="139ADB3C"/>
    <w:rsid w:val="13A53887"/>
    <w:rsid w:val="13AADE4A"/>
    <w:rsid w:val="13AC1F52"/>
    <w:rsid w:val="13AF6C76"/>
    <w:rsid w:val="13B0358C"/>
    <w:rsid w:val="13B2C0B7"/>
    <w:rsid w:val="13B482FB"/>
    <w:rsid w:val="13C01EB5"/>
    <w:rsid w:val="13C0D514"/>
    <w:rsid w:val="13C5DEF2"/>
    <w:rsid w:val="13C6C7A6"/>
    <w:rsid w:val="13C726B6"/>
    <w:rsid w:val="13CC645D"/>
    <w:rsid w:val="13CE61F4"/>
    <w:rsid w:val="13CEDA75"/>
    <w:rsid w:val="13DA9461"/>
    <w:rsid w:val="13DBFADD"/>
    <w:rsid w:val="13EBC70F"/>
    <w:rsid w:val="13EF90F3"/>
    <w:rsid w:val="13F30C29"/>
    <w:rsid w:val="13F73440"/>
    <w:rsid w:val="13F97DB3"/>
    <w:rsid w:val="13F9F987"/>
    <w:rsid w:val="13FE9DDB"/>
    <w:rsid w:val="1400F15A"/>
    <w:rsid w:val="1402A79B"/>
    <w:rsid w:val="140F66B0"/>
    <w:rsid w:val="14163A91"/>
    <w:rsid w:val="1417BEA8"/>
    <w:rsid w:val="141E6BC3"/>
    <w:rsid w:val="141FFFF4"/>
    <w:rsid w:val="14203B1A"/>
    <w:rsid w:val="1425ADF3"/>
    <w:rsid w:val="142A567E"/>
    <w:rsid w:val="142D1A17"/>
    <w:rsid w:val="14301180"/>
    <w:rsid w:val="14309704"/>
    <w:rsid w:val="143255A2"/>
    <w:rsid w:val="14346A7D"/>
    <w:rsid w:val="1434BB48"/>
    <w:rsid w:val="1434DB5E"/>
    <w:rsid w:val="14367F19"/>
    <w:rsid w:val="1437DA2E"/>
    <w:rsid w:val="143B3602"/>
    <w:rsid w:val="143F6BC9"/>
    <w:rsid w:val="1440224E"/>
    <w:rsid w:val="14430192"/>
    <w:rsid w:val="1443FB8B"/>
    <w:rsid w:val="144871DC"/>
    <w:rsid w:val="144C8804"/>
    <w:rsid w:val="1455DEF9"/>
    <w:rsid w:val="1456D0C2"/>
    <w:rsid w:val="145AB635"/>
    <w:rsid w:val="1465A350"/>
    <w:rsid w:val="1466DCA9"/>
    <w:rsid w:val="1472B083"/>
    <w:rsid w:val="1476D29C"/>
    <w:rsid w:val="147CA201"/>
    <w:rsid w:val="148DC0A8"/>
    <w:rsid w:val="148F22FB"/>
    <w:rsid w:val="1495DCE4"/>
    <w:rsid w:val="149773FD"/>
    <w:rsid w:val="14978DA1"/>
    <w:rsid w:val="14983BB0"/>
    <w:rsid w:val="149A92FD"/>
    <w:rsid w:val="149AFD68"/>
    <w:rsid w:val="14A260DB"/>
    <w:rsid w:val="14A58F30"/>
    <w:rsid w:val="14ACC1F3"/>
    <w:rsid w:val="14AEFDCA"/>
    <w:rsid w:val="14B02918"/>
    <w:rsid w:val="14B7E76F"/>
    <w:rsid w:val="14BAC6AF"/>
    <w:rsid w:val="14C693F7"/>
    <w:rsid w:val="14C97253"/>
    <w:rsid w:val="14D76D16"/>
    <w:rsid w:val="14DB5CB3"/>
    <w:rsid w:val="14DCC1D3"/>
    <w:rsid w:val="14DE2C31"/>
    <w:rsid w:val="14E567DB"/>
    <w:rsid w:val="14E8E65D"/>
    <w:rsid w:val="14ED859B"/>
    <w:rsid w:val="14EE78FB"/>
    <w:rsid w:val="14F4F4F4"/>
    <w:rsid w:val="14FD312F"/>
    <w:rsid w:val="14FF0E37"/>
    <w:rsid w:val="15029337"/>
    <w:rsid w:val="150B7B05"/>
    <w:rsid w:val="150BF5BA"/>
    <w:rsid w:val="150CAAC1"/>
    <w:rsid w:val="150F593C"/>
    <w:rsid w:val="15100217"/>
    <w:rsid w:val="15173334"/>
    <w:rsid w:val="1518D66F"/>
    <w:rsid w:val="151AA8B4"/>
    <w:rsid w:val="151C5829"/>
    <w:rsid w:val="151D198D"/>
    <w:rsid w:val="151F8786"/>
    <w:rsid w:val="151FD23E"/>
    <w:rsid w:val="1524876E"/>
    <w:rsid w:val="152AABE3"/>
    <w:rsid w:val="152B9CD0"/>
    <w:rsid w:val="1533CB4F"/>
    <w:rsid w:val="1535DAF5"/>
    <w:rsid w:val="1535E470"/>
    <w:rsid w:val="1542D632"/>
    <w:rsid w:val="1548584D"/>
    <w:rsid w:val="15509582"/>
    <w:rsid w:val="1550DB00"/>
    <w:rsid w:val="155471D6"/>
    <w:rsid w:val="1554F747"/>
    <w:rsid w:val="15563411"/>
    <w:rsid w:val="155CE69B"/>
    <w:rsid w:val="155EEDCB"/>
    <w:rsid w:val="15607C82"/>
    <w:rsid w:val="15686FAA"/>
    <w:rsid w:val="156AC226"/>
    <w:rsid w:val="156DA4A3"/>
    <w:rsid w:val="15749A5A"/>
    <w:rsid w:val="1577A886"/>
    <w:rsid w:val="1583147C"/>
    <w:rsid w:val="15840EAD"/>
    <w:rsid w:val="158440B6"/>
    <w:rsid w:val="158475F0"/>
    <w:rsid w:val="158BEB2F"/>
    <w:rsid w:val="158C2C91"/>
    <w:rsid w:val="158C5302"/>
    <w:rsid w:val="158D1B5E"/>
    <w:rsid w:val="158D7A90"/>
    <w:rsid w:val="158E0140"/>
    <w:rsid w:val="158EB2C6"/>
    <w:rsid w:val="1590C738"/>
    <w:rsid w:val="1592787D"/>
    <w:rsid w:val="15987BF3"/>
    <w:rsid w:val="1599E7F2"/>
    <w:rsid w:val="159A6911"/>
    <w:rsid w:val="159B664A"/>
    <w:rsid w:val="159DE450"/>
    <w:rsid w:val="15AB3B57"/>
    <w:rsid w:val="15AD02D0"/>
    <w:rsid w:val="15B4D4F1"/>
    <w:rsid w:val="15B826E4"/>
    <w:rsid w:val="15BD09E3"/>
    <w:rsid w:val="15BD79BB"/>
    <w:rsid w:val="15C24E9D"/>
    <w:rsid w:val="15CA1E57"/>
    <w:rsid w:val="15CB3BE3"/>
    <w:rsid w:val="15CB6D9C"/>
    <w:rsid w:val="15CE0C27"/>
    <w:rsid w:val="15D44E21"/>
    <w:rsid w:val="15D9141F"/>
    <w:rsid w:val="15E2AAAF"/>
    <w:rsid w:val="15EDDBC6"/>
    <w:rsid w:val="15F07614"/>
    <w:rsid w:val="15F149F0"/>
    <w:rsid w:val="15F4F2C0"/>
    <w:rsid w:val="15F70F3C"/>
    <w:rsid w:val="15FF3BD9"/>
    <w:rsid w:val="16033A84"/>
    <w:rsid w:val="16078259"/>
    <w:rsid w:val="1607ED3E"/>
    <w:rsid w:val="160D4815"/>
    <w:rsid w:val="160EA00D"/>
    <w:rsid w:val="16116650"/>
    <w:rsid w:val="1615543A"/>
    <w:rsid w:val="16178ECE"/>
    <w:rsid w:val="1618FF68"/>
    <w:rsid w:val="161D4E17"/>
    <w:rsid w:val="161E1F8E"/>
    <w:rsid w:val="161EB08D"/>
    <w:rsid w:val="16213F52"/>
    <w:rsid w:val="1628D25C"/>
    <w:rsid w:val="16294554"/>
    <w:rsid w:val="162A1E0F"/>
    <w:rsid w:val="162C477C"/>
    <w:rsid w:val="162D3DFF"/>
    <w:rsid w:val="162F140F"/>
    <w:rsid w:val="163A223C"/>
    <w:rsid w:val="16454F97"/>
    <w:rsid w:val="16463B31"/>
    <w:rsid w:val="16494083"/>
    <w:rsid w:val="1649AAF2"/>
    <w:rsid w:val="1649F92D"/>
    <w:rsid w:val="164AD68E"/>
    <w:rsid w:val="1651887D"/>
    <w:rsid w:val="165799CF"/>
    <w:rsid w:val="1658B4FB"/>
    <w:rsid w:val="165F56F8"/>
    <w:rsid w:val="1660DE76"/>
    <w:rsid w:val="1665E8BF"/>
    <w:rsid w:val="16694314"/>
    <w:rsid w:val="166A7F51"/>
    <w:rsid w:val="1679CB4C"/>
    <w:rsid w:val="167AACF8"/>
    <w:rsid w:val="1684862A"/>
    <w:rsid w:val="1684F444"/>
    <w:rsid w:val="1688B92C"/>
    <w:rsid w:val="1690D4CC"/>
    <w:rsid w:val="16996115"/>
    <w:rsid w:val="169D4F1C"/>
    <w:rsid w:val="16A001CC"/>
    <w:rsid w:val="16A4A723"/>
    <w:rsid w:val="16A68974"/>
    <w:rsid w:val="16B65C2F"/>
    <w:rsid w:val="16B6D89F"/>
    <w:rsid w:val="16B76314"/>
    <w:rsid w:val="16C1A505"/>
    <w:rsid w:val="16C1D2FD"/>
    <w:rsid w:val="16C2590F"/>
    <w:rsid w:val="16C55F91"/>
    <w:rsid w:val="16CA89E0"/>
    <w:rsid w:val="16CB465A"/>
    <w:rsid w:val="16D49DAB"/>
    <w:rsid w:val="16D4B4F5"/>
    <w:rsid w:val="16D7980D"/>
    <w:rsid w:val="16D8BBF6"/>
    <w:rsid w:val="16D97A7D"/>
    <w:rsid w:val="16DF63CD"/>
    <w:rsid w:val="16E50564"/>
    <w:rsid w:val="16E9D30A"/>
    <w:rsid w:val="16E9DCE4"/>
    <w:rsid w:val="16ECF081"/>
    <w:rsid w:val="16F1E36B"/>
    <w:rsid w:val="16F39520"/>
    <w:rsid w:val="16F757FF"/>
    <w:rsid w:val="16F9A929"/>
    <w:rsid w:val="16FDCAFB"/>
    <w:rsid w:val="1702224E"/>
    <w:rsid w:val="17093507"/>
    <w:rsid w:val="170D15E4"/>
    <w:rsid w:val="170E1A79"/>
    <w:rsid w:val="17115B5E"/>
    <w:rsid w:val="171A45AA"/>
    <w:rsid w:val="1725BB74"/>
    <w:rsid w:val="1739D88E"/>
    <w:rsid w:val="174290B1"/>
    <w:rsid w:val="17494731"/>
    <w:rsid w:val="174C8C75"/>
    <w:rsid w:val="174F3189"/>
    <w:rsid w:val="1752A632"/>
    <w:rsid w:val="175BD5D6"/>
    <w:rsid w:val="175EEA87"/>
    <w:rsid w:val="1760FF68"/>
    <w:rsid w:val="17633448"/>
    <w:rsid w:val="176428F4"/>
    <w:rsid w:val="1769E971"/>
    <w:rsid w:val="176CBFFB"/>
    <w:rsid w:val="17733F0E"/>
    <w:rsid w:val="17764EC4"/>
    <w:rsid w:val="1778846C"/>
    <w:rsid w:val="177C9A24"/>
    <w:rsid w:val="17860D95"/>
    <w:rsid w:val="1787F8EC"/>
    <w:rsid w:val="1788D099"/>
    <w:rsid w:val="178C9380"/>
    <w:rsid w:val="178EB56C"/>
    <w:rsid w:val="1792D3AB"/>
    <w:rsid w:val="17978992"/>
    <w:rsid w:val="1797D668"/>
    <w:rsid w:val="17981CB6"/>
    <w:rsid w:val="179A4631"/>
    <w:rsid w:val="179C4CB4"/>
    <w:rsid w:val="179E5B77"/>
    <w:rsid w:val="17A78A1F"/>
    <w:rsid w:val="17A7CBA5"/>
    <w:rsid w:val="17AAA1CA"/>
    <w:rsid w:val="17AB97A6"/>
    <w:rsid w:val="17AC2987"/>
    <w:rsid w:val="17B167D0"/>
    <w:rsid w:val="17B75801"/>
    <w:rsid w:val="17B7CA68"/>
    <w:rsid w:val="17BCF068"/>
    <w:rsid w:val="17BF5607"/>
    <w:rsid w:val="17C29321"/>
    <w:rsid w:val="17C56111"/>
    <w:rsid w:val="17C5D5E0"/>
    <w:rsid w:val="17C7A7DE"/>
    <w:rsid w:val="17CD68CB"/>
    <w:rsid w:val="17D35ADE"/>
    <w:rsid w:val="17D84986"/>
    <w:rsid w:val="17DF54E0"/>
    <w:rsid w:val="17E61EC1"/>
    <w:rsid w:val="17F0D806"/>
    <w:rsid w:val="17F1324E"/>
    <w:rsid w:val="17F71070"/>
    <w:rsid w:val="17FAF8DC"/>
    <w:rsid w:val="18001A9C"/>
    <w:rsid w:val="180B1AB1"/>
    <w:rsid w:val="180C20C7"/>
    <w:rsid w:val="180CAFF5"/>
    <w:rsid w:val="180EB0B7"/>
    <w:rsid w:val="18165FD7"/>
    <w:rsid w:val="18192BB1"/>
    <w:rsid w:val="18208841"/>
    <w:rsid w:val="1821336D"/>
    <w:rsid w:val="18220F2C"/>
    <w:rsid w:val="182236A7"/>
    <w:rsid w:val="1825DEEC"/>
    <w:rsid w:val="182DBC1B"/>
    <w:rsid w:val="18309585"/>
    <w:rsid w:val="183DF586"/>
    <w:rsid w:val="18422420"/>
    <w:rsid w:val="18453DA0"/>
    <w:rsid w:val="18475A2B"/>
    <w:rsid w:val="184921AF"/>
    <w:rsid w:val="184D0C50"/>
    <w:rsid w:val="18528E7C"/>
    <w:rsid w:val="185294DE"/>
    <w:rsid w:val="185630F7"/>
    <w:rsid w:val="185E382F"/>
    <w:rsid w:val="185FD103"/>
    <w:rsid w:val="18607C74"/>
    <w:rsid w:val="186E10D6"/>
    <w:rsid w:val="186EBDAA"/>
    <w:rsid w:val="1876A441"/>
    <w:rsid w:val="1879A4E0"/>
    <w:rsid w:val="187CB38D"/>
    <w:rsid w:val="187D1095"/>
    <w:rsid w:val="1882F7D8"/>
    <w:rsid w:val="1883B8E0"/>
    <w:rsid w:val="188BD200"/>
    <w:rsid w:val="18908C02"/>
    <w:rsid w:val="1892E312"/>
    <w:rsid w:val="18979284"/>
    <w:rsid w:val="189CC9D9"/>
    <w:rsid w:val="189DC354"/>
    <w:rsid w:val="189E9967"/>
    <w:rsid w:val="18A19721"/>
    <w:rsid w:val="18AE9ED7"/>
    <w:rsid w:val="18B1688B"/>
    <w:rsid w:val="18B1FB73"/>
    <w:rsid w:val="18B533A9"/>
    <w:rsid w:val="18B624D6"/>
    <w:rsid w:val="18B92D65"/>
    <w:rsid w:val="18BBD968"/>
    <w:rsid w:val="18BD88D6"/>
    <w:rsid w:val="18C1B45A"/>
    <w:rsid w:val="18C9589C"/>
    <w:rsid w:val="18CAC5F7"/>
    <w:rsid w:val="18CBD787"/>
    <w:rsid w:val="18D042D8"/>
    <w:rsid w:val="18D1CCE3"/>
    <w:rsid w:val="18D3F2E6"/>
    <w:rsid w:val="18E10593"/>
    <w:rsid w:val="18E1BE82"/>
    <w:rsid w:val="18E323BC"/>
    <w:rsid w:val="18E5955B"/>
    <w:rsid w:val="18EBA3A1"/>
    <w:rsid w:val="18EE31E3"/>
    <w:rsid w:val="18F226EF"/>
    <w:rsid w:val="18F335F6"/>
    <w:rsid w:val="18F34763"/>
    <w:rsid w:val="18F3F9A4"/>
    <w:rsid w:val="18F527F8"/>
    <w:rsid w:val="18F63513"/>
    <w:rsid w:val="18F75079"/>
    <w:rsid w:val="18FA1F5E"/>
    <w:rsid w:val="18FDC6A7"/>
    <w:rsid w:val="18FE6F88"/>
    <w:rsid w:val="1904E70A"/>
    <w:rsid w:val="1909A058"/>
    <w:rsid w:val="1909CCF8"/>
    <w:rsid w:val="191043CA"/>
    <w:rsid w:val="19174E41"/>
    <w:rsid w:val="19175636"/>
    <w:rsid w:val="1918F90F"/>
    <w:rsid w:val="19208B5D"/>
    <w:rsid w:val="192198B2"/>
    <w:rsid w:val="19251329"/>
    <w:rsid w:val="1926D2CD"/>
    <w:rsid w:val="19340108"/>
    <w:rsid w:val="19369889"/>
    <w:rsid w:val="193FB9A1"/>
    <w:rsid w:val="1940CC7E"/>
    <w:rsid w:val="19453436"/>
    <w:rsid w:val="19559A99"/>
    <w:rsid w:val="1956A6D9"/>
    <w:rsid w:val="19597185"/>
    <w:rsid w:val="1959E4DD"/>
    <w:rsid w:val="195C277A"/>
    <w:rsid w:val="195F6CA1"/>
    <w:rsid w:val="19625BBC"/>
    <w:rsid w:val="1966B54F"/>
    <w:rsid w:val="1966D9E0"/>
    <w:rsid w:val="19670DDD"/>
    <w:rsid w:val="1968CD60"/>
    <w:rsid w:val="196E4642"/>
    <w:rsid w:val="197090DA"/>
    <w:rsid w:val="197449B2"/>
    <w:rsid w:val="19754671"/>
    <w:rsid w:val="1977556E"/>
    <w:rsid w:val="1978A432"/>
    <w:rsid w:val="1979230A"/>
    <w:rsid w:val="197D3609"/>
    <w:rsid w:val="197D53D9"/>
    <w:rsid w:val="19827ADA"/>
    <w:rsid w:val="1982FA60"/>
    <w:rsid w:val="198524F2"/>
    <w:rsid w:val="1989D54D"/>
    <w:rsid w:val="198F4ABA"/>
    <w:rsid w:val="1991A285"/>
    <w:rsid w:val="1996E935"/>
    <w:rsid w:val="199782E8"/>
    <w:rsid w:val="199964C4"/>
    <w:rsid w:val="199A298A"/>
    <w:rsid w:val="199C058D"/>
    <w:rsid w:val="199E9F49"/>
    <w:rsid w:val="19A03739"/>
    <w:rsid w:val="19A03F0B"/>
    <w:rsid w:val="19A9DDC0"/>
    <w:rsid w:val="19ABB170"/>
    <w:rsid w:val="19ACFB42"/>
    <w:rsid w:val="19AE93DA"/>
    <w:rsid w:val="19B07D8B"/>
    <w:rsid w:val="19B2C163"/>
    <w:rsid w:val="19B2F25B"/>
    <w:rsid w:val="19BAB798"/>
    <w:rsid w:val="19C02EA3"/>
    <w:rsid w:val="19C2BC70"/>
    <w:rsid w:val="19C36DE7"/>
    <w:rsid w:val="19C526A3"/>
    <w:rsid w:val="19C5C496"/>
    <w:rsid w:val="19D9D35B"/>
    <w:rsid w:val="19E3228C"/>
    <w:rsid w:val="19E68AC3"/>
    <w:rsid w:val="19EB86E1"/>
    <w:rsid w:val="19F3C146"/>
    <w:rsid w:val="19F6B9FD"/>
    <w:rsid w:val="19F81F00"/>
    <w:rsid w:val="19F8B218"/>
    <w:rsid w:val="19FAD980"/>
    <w:rsid w:val="1A00A89B"/>
    <w:rsid w:val="1A0157F0"/>
    <w:rsid w:val="1A01EFA0"/>
    <w:rsid w:val="1A03FD79"/>
    <w:rsid w:val="1A04BD40"/>
    <w:rsid w:val="1A058AFF"/>
    <w:rsid w:val="1A05E40A"/>
    <w:rsid w:val="1A0646BF"/>
    <w:rsid w:val="1A07B59B"/>
    <w:rsid w:val="1A08D9A8"/>
    <w:rsid w:val="1A0AFC4F"/>
    <w:rsid w:val="1A0C1ADD"/>
    <w:rsid w:val="1A0ECD8B"/>
    <w:rsid w:val="1A163734"/>
    <w:rsid w:val="1A164A23"/>
    <w:rsid w:val="1A17A71B"/>
    <w:rsid w:val="1A17C073"/>
    <w:rsid w:val="1A1B5137"/>
    <w:rsid w:val="1A1BB81F"/>
    <w:rsid w:val="1A2020B2"/>
    <w:rsid w:val="1A20ACC1"/>
    <w:rsid w:val="1A27CB52"/>
    <w:rsid w:val="1A2BE943"/>
    <w:rsid w:val="1A3098CB"/>
    <w:rsid w:val="1A384E33"/>
    <w:rsid w:val="1A392858"/>
    <w:rsid w:val="1A4443C4"/>
    <w:rsid w:val="1A51E1E3"/>
    <w:rsid w:val="1A5281AE"/>
    <w:rsid w:val="1A5460B8"/>
    <w:rsid w:val="1A547047"/>
    <w:rsid w:val="1A55638E"/>
    <w:rsid w:val="1A5BEDCF"/>
    <w:rsid w:val="1A647AA5"/>
    <w:rsid w:val="1A6E049D"/>
    <w:rsid w:val="1A76E8E2"/>
    <w:rsid w:val="1A7A6B94"/>
    <w:rsid w:val="1A7BAB85"/>
    <w:rsid w:val="1A7DA845"/>
    <w:rsid w:val="1A7DAAD3"/>
    <w:rsid w:val="1A7E0999"/>
    <w:rsid w:val="1A847B47"/>
    <w:rsid w:val="1A85797C"/>
    <w:rsid w:val="1A888F4D"/>
    <w:rsid w:val="1A8955DD"/>
    <w:rsid w:val="1A8EF77B"/>
    <w:rsid w:val="1A951C3E"/>
    <w:rsid w:val="1A974FFA"/>
    <w:rsid w:val="1AA0AAF4"/>
    <w:rsid w:val="1AA97A0A"/>
    <w:rsid w:val="1AABE924"/>
    <w:rsid w:val="1AAD8968"/>
    <w:rsid w:val="1AB4B71F"/>
    <w:rsid w:val="1AB65B78"/>
    <w:rsid w:val="1ABE0CCD"/>
    <w:rsid w:val="1AC14579"/>
    <w:rsid w:val="1AC3ACC3"/>
    <w:rsid w:val="1AD0C319"/>
    <w:rsid w:val="1AD58728"/>
    <w:rsid w:val="1AD7B239"/>
    <w:rsid w:val="1ADA742D"/>
    <w:rsid w:val="1ADCBA38"/>
    <w:rsid w:val="1ADCF2FE"/>
    <w:rsid w:val="1AE33224"/>
    <w:rsid w:val="1AE3AC78"/>
    <w:rsid w:val="1AE3B076"/>
    <w:rsid w:val="1AE6A597"/>
    <w:rsid w:val="1AE78325"/>
    <w:rsid w:val="1AEA271E"/>
    <w:rsid w:val="1AEAE935"/>
    <w:rsid w:val="1AED594C"/>
    <w:rsid w:val="1AF16226"/>
    <w:rsid w:val="1AF6AF9C"/>
    <w:rsid w:val="1AFC0857"/>
    <w:rsid w:val="1B053FB9"/>
    <w:rsid w:val="1B0954BE"/>
    <w:rsid w:val="1B0C4B52"/>
    <w:rsid w:val="1B108AB8"/>
    <w:rsid w:val="1B10A374"/>
    <w:rsid w:val="1B115494"/>
    <w:rsid w:val="1B135404"/>
    <w:rsid w:val="1B1727CF"/>
    <w:rsid w:val="1B189397"/>
    <w:rsid w:val="1B1B24B5"/>
    <w:rsid w:val="1B1B56D7"/>
    <w:rsid w:val="1B24FF02"/>
    <w:rsid w:val="1B2589BC"/>
    <w:rsid w:val="1B2599CE"/>
    <w:rsid w:val="1B2929AE"/>
    <w:rsid w:val="1B297AC7"/>
    <w:rsid w:val="1B308EB7"/>
    <w:rsid w:val="1B361592"/>
    <w:rsid w:val="1B36B458"/>
    <w:rsid w:val="1B3BFDDF"/>
    <w:rsid w:val="1B50BC6E"/>
    <w:rsid w:val="1B582C20"/>
    <w:rsid w:val="1B590D3B"/>
    <w:rsid w:val="1B59C33C"/>
    <w:rsid w:val="1B5C567F"/>
    <w:rsid w:val="1B5E7D7E"/>
    <w:rsid w:val="1B7050E8"/>
    <w:rsid w:val="1B7CE73B"/>
    <w:rsid w:val="1B825A7B"/>
    <w:rsid w:val="1B83992A"/>
    <w:rsid w:val="1B8399CC"/>
    <w:rsid w:val="1B88730E"/>
    <w:rsid w:val="1B8881D3"/>
    <w:rsid w:val="1B8A9BBF"/>
    <w:rsid w:val="1B8AB3A4"/>
    <w:rsid w:val="1B92A02F"/>
    <w:rsid w:val="1B953B43"/>
    <w:rsid w:val="1B9B08B5"/>
    <w:rsid w:val="1BA287CD"/>
    <w:rsid w:val="1BA29547"/>
    <w:rsid w:val="1BA9D044"/>
    <w:rsid w:val="1BB16EC0"/>
    <w:rsid w:val="1BB9A0DD"/>
    <w:rsid w:val="1BBCA0D0"/>
    <w:rsid w:val="1BBFA2B9"/>
    <w:rsid w:val="1BC46CB0"/>
    <w:rsid w:val="1BCB7A22"/>
    <w:rsid w:val="1BCB8B5A"/>
    <w:rsid w:val="1BD00E5E"/>
    <w:rsid w:val="1BD0BB72"/>
    <w:rsid w:val="1BD4EF85"/>
    <w:rsid w:val="1BDD7CEB"/>
    <w:rsid w:val="1BE2C607"/>
    <w:rsid w:val="1BEE91CC"/>
    <w:rsid w:val="1BF0CB9E"/>
    <w:rsid w:val="1BF2816F"/>
    <w:rsid w:val="1BF56DE9"/>
    <w:rsid w:val="1BFB3C74"/>
    <w:rsid w:val="1C000759"/>
    <w:rsid w:val="1C00FFFB"/>
    <w:rsid w:val="1C025B54"/>
    <w:rsid w:val="1C09C547"/>
    <w:rsid w:val="1C0F3FE3"/>
    <w:rsid w:val="1C1556F3"/>
    <w:rsid w:val="1C16EC7F"/>
    <w:rsid w:val="1C198FDD"/>
    <w:rsid w:val="1C1B26A6"/>
    <w:rsid w:val="1C1B881A"/>
    <w:rsid w:val="1C2194D9"/>
    <w:rsid w:val="1C23FB17"/>
    <w:rsid w:val="1C3D8641"/>
    <w:rsid w:val="1C426BCD"/>
    <w:rsid w:val="1C42C896"/>
    <w:rsid w:val="1C4F0DF8"/>
    <w:rsid w:val="1C501A00"/>
    <w:rsid w:val="1C544E44"/>
    <w:rsid w:val="1C553E72"/>
    <w:rsid w:val="1C5B3EFD"/>
    <w:rsid w:val="1C5C4050"/>
    <w:rsid w:val="1C5CF09E"/>
    <w:rsid w:val="1C601CA3"/>
    <w:rsid w:val="1C6BDDF6"/>
    <w:rsid w:val="1C6CB9F1"/>
    <w:rsid w:val="1C7EEE51"/>
    <w:rsid w:val="1C822661"/>
    <w:rsid w:val="1C854A24"/>
    <w:rsid w:val="1C889A56"/>
    <w:rsid w:val="1C8DF79C"/>
    <w:rsid w:val="1C94B449"/>
    <w:rsid w:val="1C97107A"/>
    <w:rsid w:val="1C99F101"/>
    <w:rsid w:val="1C9A7FE7"/>
    <w:rsid w:val="1C9B93DD"/>
    <w:rsid w:val="1CA585D6"/>
    <w:rsid w:val="1CA58CCC"/>
    <w:rsid w:val="1CAD30DB"/>
    <w:rsid w:val="1CADBC09"/>
    <w:rsid w:val="1CB386BD"/>
    <w:rsid w:val="1CB6C589"/>
    <w:rsid w:val="1CC45FAF"/>
    <w:rsid w:val="1CC800AB"/>
    <w:rsid w:val="1CD4040D"/>
    <w:rsid w:val="1CDAC1FC"/>
    <w:rsid w:val="1CDCBD00"/>
    <w:rsid w:val="1CE34D49"/>
    <w:rsid w:val="1CE68D99"/>
    <w:rsid w:val="1CE89C3C"/>
    <w:rsid w:val="1CF677FA"/>
    <w:rsid w:val="1CFA088C"/>
    <w:rsid w:val="1CFA2D1A"/>
    <w:rsid w:val="1D0035C9"/>
    <w:rsid w:val="1D006292"/>
    <w:rsid w:val="1D0247EF"/>
    <w:rsid w:val="1D02EF35"/>
    <w:rsid w:val="1D04F97F"/>
    <w:rsid w:val="1D057A8F"/>
    <w:rsid w:val="1D066CA1"/>
    <w:rsid w:val="1D0AD556"/>
    <w:rsid w:val="1D0B3565"/>
    <w:rsid w:val="1D11048B"/>
    <w:rsid w:val="1D132E41"/>
    <w:rsid w:val="1D169D5C"/>
    <w:rsid w:val="1D1BFF45"/>
    <w:rsid w:val="1D1E5211"/>
    <w:rsid w:val="1D21C68F"/>
    <w:rsid w:val="1D233C89"/>
    <w:rsid w:val="1D250074"/>
    <w:rsid w:val="1D267118"/>
    <w:rsid w:val="1D26C9AC"/>
    <w:rsid w:val="1D26FC85"/>
    <w:rsid w:val="1D27E45A"/>
    <w:rsid w:val="1D28CDDF"/>
    <w:rsid w:val="1D3016C3"/>
    <w:rsid w:val="1D307A01"/>
    <w:rsid w:val="1D3123B7"/>
    <w:rsid w:val="1D342BC2"/>
    <w:rsid w:val="1D375234"/>
    <w:rsid w:val="1D391935"/>
    <w:rsid w:val="1D42515D"/>
    <w:rsid w:val="1D42AD61"/>
    <w:rsid w:val="1D42E05D"/>
    <w:rsid w:val="1D49A3C2"/>
    <w:rsid w:val="1D4B551A"/>
    <w:rsid w:val="1D5024A9"/>
    <w:rsid w:val="1D5F0F7B"/>
    <w:rsid w:val="1D677D10"/>
    <w:rsid w:val="1D6AE3FB"/>
    <w:rsid w:val="1D6BDA10"/>
    <w:rsid w:val="1D6C60A7"/>
    <w:rsid w:val="1D747345"/>
    <w:rsid w:val="1D76667D"/>
    <w:rsid w:val="1D77A8CA"/>
    <w:rsid w:val="1D790F88"/>
    <w:rsid w:val="1D79CF2B"/>
    <w:rsid w:val="1D7B568C"/>
    <w:rsid w:val="1D7F3CD9"/>
    <w:rsid w:val="1D81AA42"/>
    <w:rsid w:val="1D86094B"/>
    <w:rsid w:val="1D87A435"/>
    <w:rsid w:val="1D88289A"/>
    <w:rsid w:val="1D8DA146"/>
    <w:rsid w:val="1D934F0B"/>
    <w:rsid w:val="1D9709D7"/>
    <w:rsid w:val="1D9D62B2"/>
    <w:rsid w:val="1DA0AC4A"/>
    <w:rsid w:val="1DA27490"/>
    <w:rsid w:val="1DA5E4D3"/>
    <w:rsid w:val="1DA6910C"/>
    <w:rsid w:val="1DAE617F"/>
    <w:rsid w:val="1DB24E2D"/>
    <w:rsid w:val="1DB501BE"/>
    <w:rsid w:val="1DB5F3F4"/>
    <w:rsid w:val="1DBF60D6"/>
    <w:rsid w:val="1DC72193"/>
    <w:rsid w:val="1DCB9C48"/>
    <w:rsid w:val="1DCC377A"/>
    <w:rsid w:val="1DCF9A23"/>
    <w:rsid w:val="1DD76665"/>
    <w:rsid w:val="1DD924EC"/>
    <w:rsid w:val="1DE75FC0"/>
    <w:rsid w:val="1DEB4BC3"/>
    <w:rsid w:val="1DEDB22B"/>
    <w:rsid w:val="1DF1D498"/>
    <w:rsid w:val="1DF59B2A"/>
    <w:rsid w:val="1DF9D1D7"/>
    <w:rsid w:val="1E01EC0C"/>
    <w:rsid w:val="1E029901"/>
    <w:rsid w:val="1E02C0EF"/>
    <w:rsid w:val="1E037175"/>
    <w:rsid w:val="1E0590C2"/>
    <w:rsid w:val="1E1314C2"/>
    <w:rsid w:val="1E148C44"/>
    <w:rsid w:val="1E203343"/>
    <w:rsid w:val="1E205B87"/>
    <w:rsid w:val="1E2AEC2A"/>
    <w:rsid w:val="1E2C83F4"/>
    <w:rsid w:val="1E3ACFB5"/>
    <w:rsid w:val="1E3B6FD5"/>
    <w:rsid w:val="1E3C4F7A"/>
    <w:rsid w:val="1E3C7544"/>
    <w:rsid w:val="1E44C69B"/>
    <w:rsid w:val="1E44EB74"/>
    <w:rsid w:val="1E4CFE7D"/>
    <w:rsid w:val="1E4DE1B6"/>
    <w:rsid w:val="1E4F637B"/>
    <w:rsid w:val="1E56F292"/>
    <w:rsid w:val="1E57208E"/>
    <w:rsid w:val="1E57F1C0"/>
    <w:rsid w:val="1E5A823A"/>
    <w:rsid w:val="1E5B5E73"/>
    <w:rsid w:val="1E5E9E78"/>
    <w:rsid w:val="1E603298"/>
    <w:rsid w:val="1E61E9DC"/>
    <w:rsid w:val="1E673FFC"/>
    <w:rsid w:val="1E68B7C1"/>
    <w:rsid w:val="1E6A09DD"/>
    <w:rsid w:val="1E6B750F"/>
    <w:rsid w:val="1E74CE0C"/>
    <w:rsid w:val="1E7AAC17"/>
    <w:rsid w:val="1E7F5AFA"/>
    <w:rsid w:val="1E82F2A0"/>
    <w:rsid w:val="1E8351E6"/>
    <w:rsid w:val="1E8B92A7"/>
    <w:rsid w:val="1E92220D"/>
    <w:rsid w:val="1E966427"/>
    <w:rsid w:val="1E983543"/>
    <w:rsid w:val="1E9D65D2"/>
    <w:rsid w:val="1E9D6FC3"/>
    <w:rsid w:val="1EA09672"/>
    <w:rsid w:val="1EAA0515"/>
    <w:rsid w:val="1EAC4D4C"/>
    <w:rsid w:val="1EAC99BA"/>
    <w:rsid w:val="1EB047BD"/>
    <w:rsid w:val="1EB104F8"/>
    <w:rsid w:val="1EB361CA"/>
    <w:rsid w:val="1EB7E454"/>
    <w:rsid w:val="1EBD865A"/>
    <w:rsid w:val="1EC0363F"/>
    <w:rsid w:val="1EC0BAFF"/>
    <w:rsid w:val="1ECB7ED0"/>
    <w:rsid w:val="1ED1F7B8"/>
    <w:rsid w:val="1ED8C7B5"/>
    <w:rsid w:val="1EE108A1"/>
    <w:rsid w:val="1EE372F3"/>
    <w:rsid w:val="1EE5DD82"/>
    <w:rsid w:val="1EE8115F"/>
    <w:rsid w:val="1EE8DC82"/>
    <w:rsid w:val="1EF74EBE"/>
    <w:rsid w:val="1EF895B2"/>
    <w:rsid w:val="1EFBCB23"/>
    <w:rsid w:val="1F001D41"/>
    <w:rsid w:val="1F072D14"/>
    <w:rsid w:val="1F08313C"/>
    <w:rsid w:val="1F0CB25F"/>
    <w:rsid w:val="1F0CD31D"/>
    <w:rsid w:val="1F0ECC3D"/>
    <w:rsid w:val="1F131B2E"/>
    <w:rsid w:val="1F13E739"/>
    <w:rsid w:val="1F18F6C3"/>
    <w:rsid w:val="1F1F2E02"/>
    <w:rsid w:val="1F3216FD"/>
    <w:rsid w:val="1F329C66"/>
    <w:rsid w:val="1F3CAB53"/>
    <w:rsid w:val="1F3E962C"/>
    <w:rsid w:val="1F4179F1"/>
    <w:rsid w:val="1F43A8B5"/>
    <w:rsid w:val="1F484BDB"/>
    <w:rsid w:val="1F485894"/>
    <w:rsid w:val="1F49020E"/>
    <w:rsid w:val="1F494019"/>
    <w:rsid w:val="1F4F449B"/>
    <w:rsid w:val="1F5BFAD1"/>
    <w:rsid w:val="1F613754"/>
    <w:rsid w:val="1F620082"/>
    <w:rsid w:val="1F65EFFA"/>
    <w:rsid w:val="1F66019F"/>
    <w:rsid w:val="1F69AA0A"/>
    <w:rsid w:val="1F6B9F21"/>
    <w:rsid w:val="1F6C4D21"/>
    <w:rsid w:val="1F7A1C62"/>
    <w:rsid w:val="1F7B0F77"/>
    <w:rsid w:val="1F8036D8"/>
    <w:rsid w:val="1F847371"/>
    <w:rsid w:val="1F859F40"/>
    <w:rsid w:val="1F87CEF9"/>
    <w:rsid w:val="1F888911"/>
    <w:rsid w:val="1F8ED369"/>
    <w:rsid w:val="1F95FBB4"/>
    <w:rsid w:val="1F968779"/>
    <w:rsid w:val="1F96BC39"/>
    <w:rsid w:val="1F99FF9B"/>
    <w:rsid w:val="1F9BB491"/>
    <w:rsid w:val="1FA7DD54"/>
    <w:rsid w:val="1FA99B38"/>
    <w:rsid w:val="1FABE603"/>
    <w:rsid w:val="1FB31DEF"/>
    <w:rsid w:val="1FB44AC1"/>
    <w:rsid w:val="1FB7D0CC"/>
    <w:rsid w:val="1FBA2ADE"/>
    <w:rsid w:val="1FBB902E"/>
    <w:rsid w:val="1FBFDE5B"/>
    <w:rsid w:val="1FC283D5"/>
    <w:rsid w:val="1FC35AA7"/>
    <w:rsid w:val="1FCA0BD9"/>
    <w:rsid w:val="1FCFD5D7"/>
    <w:rsid w:val="1FD41FFA"/>
    <w:rsid w:val="1FDB543D"/>
    <w:rsid w:val="1FDD381B"/>
    <w:rsid w:val="1FE0971F"/>
    <w:rsid w:val="1FE34D2F"/>
    <w:rsid w:val="1FECF808"/>
    <w:rsid w:val="1FF971AE"/>
    <w:rsid w:val="1FF9CEAA"/>
    <w:rsid w:val="20009A1F"/>
    <w:rsid w:val="20025867"/>
    <w:rsid w:val="200531B5"/>
    <w:rsid w:val="200A90F3"/>
    <w:rsid w:val="2011CB4F"/>
    <w:rsid w:val="201608F9"/>
    <w:rsid w:val="201E4866"/>
    <w:rsid w:val="202045A6"/>
    <w:rsid w:val="2021DF16"/>
    <w:rsid w:val="20226105"/>
    <w:rsid w:val="2023B8C3"/>
    <w:rsid w:val="202401F7"/>
    <w:rsid w:val="202467E2"/>
    <w:rsid w:val="202501EF"/>
    <w:rsid w:val="202BC94E"/>
    <w:rsid w:val="2032B73B"/>
    <w:rsid w:val="20353330"/>
    <w:rsid w:val="203B9B7B"/>
    <w:rsid w:val="2040454C"/>
    <w:rsid w:val="2044F8E6"/>
    <w:rsid w:val="2045DF86"/>
    <w:rsid w:val="20478CB6"/>
    <w:rsid w:val="2047C6C2"/>
    <w:rsid w:val="2048B414"/>
    <w:rsid w:val="20499779"/>
    <w:rsid w:val="204CBB9F"/>
    <w:rsid w:val="20530E35"/>
    <w:rsid w:val="205690D5"/>
    <w:rsid w:val="20598A44"/>
    <w:rsid w:val="205A97A2"/>
    <w:rsid w:val="205B4CFF"/>
    <w:rsid w:val="206270AA"/>
    <w:rsid w:val="2064C632"/>
    <w:rsid w:val="20654519"/>
    <w:rsid w:val="206DD0DD"/>
    <w:rsid w:val="206E1D87"/>
    <w:rsid w:val="2077084F"/>
    <w:rsid w:val="207C0F99"/>
    <w:rsid w:val="207DFB49"/>
    <w:rsid w:val="2083EC03"/>
    <w:rsid w:val="208648CC"/>
    <w:rsid w:val="208AA6FA"/>
    <w:rsid w:val="2093E7CA"/>
    <w:rsid w:val="2093FA6B"/>
    <w:rsid w:val="20A112C2"/>
    <w:rsid w:val="20A9CC83"/>
    <w:rsid w:val="20AAB9DE"/>
    <w:rsid w:val="20BA68C9"/>
    <w:rsid w:val="20CC2412"/>
    <w:rsid w:val="20D59507"/>
    <w:rsid w:val="20D8A987"/>
    <w:rsid w:val="20D8B506"/>
    <w:rsid w:val="20DF7916"/>
    <w:rsid w:val="20E16502"/>
    <w:rsid w:val="20E1C4F2"/>
    <w:rsid w:val="20E84891"/>
    <w:rsid w:val="20E895F2"/>
    <w:rsid w:val="20EA9558"/>
    <w:rsid w:val="20F1A09A"/>
    <w:rsid w:val="20F4E9BE"/>
    <w:rsid w:val="20F5E78A"/>
    <w:rsid w:val="20F979BC"/>
    <w:rsid w:val="20F9F04C"/>
    <w:rsid w:val="20FB6CEB"/>
    <w:rsid w:val="21047A45"/>
    <w:rsid w:val="21082C85"/>
    <w:rsid w:val="210909DA"/>
    <w:rsid w:val="210A2761"/>
    <w:rsid w:val="210C059A"/>
    <w:rsid w:val="211104B7"/>
    <w:rsid w:val="2113FDCB"/>
    <w:rsid w:val="2116D271"/>
    <w:rsid w:val="211DE655"/>
    <w:rsid w:val="211E28C2"/>
    <w:rsid w:val="2120D874"/>
    <w:rsid w:val="212217B7"/>
    <w:rsid w:val="2123AB65"/>
    <w:rsid w:val="21251E63"/>
    <w:rsid w:val="212FFB67"/>
    <w:rsid w:val="2130F20F"/>
    <w:rsid w:val="2131A892"/>
    <w:rsid w:val="2136A63D"/>
    <w:rsid w:val="2137AC77"/>
    <w:rsid w:val="21393CEE"/>
    <w:rsid w:val="213C8AEB"/>
    <w:rsid w:val="2145668C"/>
    <w:rsid w:val="2147766B"/>
    <w:rsid w:val="2156BB7F"/>
    <w:rsid w:val="2158D1C6"/>
    <w:rsid w:val="215EEE67"/>
    <w:rsid w:val="215F7C90"/>
    <w:rsid w:val="2160DB6D"/>
    <w:rsid w:val="21629268"/>
    <w:rsid w:val="216A38D0"/>
    <w:rsid w:val="216C8E22"/>
    <w:rsid w:val="216D3466"/>
    <w:rsid w:val="217CFF1B"/>
    <w:rsid w:val="217F2D4E"/>
    <w:rsid w:val="218412F9"/>
    <w:rsid w:val="21878A5C"/>
    <w:rsid w:val="2188ADE7"/>
    <w:rsid w:val="21903F88"/>
    <w:rsid w:val="219250B0"/>
    <w:rsid w:val="2195EFEB"/>
    <w:rsid w:val="2197C84E"/>
    <w:rsid w:val="219E4DD9"/>
    <w:rsid w:val="219EFE5C"/>
    <w:rsid w:val="21A0970A"/>
    <w:rsid w:val="21A306C6"/>
    <w:rsid w:val="21AD7090"/>
    <w:rsid w:val="21AEEBED"/>
    <w:rsid w:val="21B21466"/>
    <w:rsid w:val="21B5A1B6"/>
    <w:rsid w:val="21BB352D"/>
    <w:rsid w:val="21BD8698"/>
    <w:rsid w:val="21BEB588"/>
    <w:rsid w:val="21C45977"/>
    <w:rsid w:val="21C664E5"/>
    <w:rsid w:val="21CB6A41"/>
    <w:rsid w:val="21CEE1BB"/>
    <w:rsid w:val="21D50E12"/>
    <w:rsid w:val="21D6DA72"/>
    <w:rsid w:val="21DC0ED2"/>
    <w:rsid w:val="21E212C4"/>
    <w:rsid w:val="21E715C2"/>
    <w:rsid w:val="21E7D492"/>
    <w:rsid w:val="21EA17DA"/>
    <w:rsid w:val="21EBE9F4"/>
    <w:rsid w:val="21EC3BBB"/>
    <w:rsid w:val="21EF7674"/>
    <w:rsid w:val="21F4309C"/>
    <w:rsid w:val="21FC223C"/>
    <w:rsid w:val="21FE0ABE"/>
    <w:rsid w:val="2200B659"/>
    <w:rsid w:val="2203602B"/>
    <w:rsid w:val="22053BBD"/>
    <w:rsid w:val="22062D3B"/>
    <w:rsid w:val="2209EE3E"/>
    <w:rsid w:val="220CFE90"/>
    <w:rsid w:val="220FEFCB"/>
    <w:rsid w:val="22166B1A"/>
    <w:rsid w:val="221749D2"/>
    <w:rsid w:val="221E2200"/>
    <w:rsid w:val="22268308"/>
    <w:rsid w:val="2228FECB"/>
    <w:rsid w:val="22295444"/>
    <w:rsid w:val="22299BE3"/>
    <w:rsid w:val="222C440A"/>
    <w:rsid w:val="222CC828"/>
    <w:rsid w:val="222E55A0"/>
    <w:rsid w:val="2233A807"/>
    <w:rsid w:val="223533E8"/>
    <w:rsid w:val="223F1CA9"/>
    <w:rsid w:val="22414164"/>
    <w:rsid w:val="2246A1A6"/>
    <w:rsid w:val="2247E81C"/>
    <w:rsid w:val="2254178B"/>
    <w:rsid w:val="2259AAAC"/>
    <w:rsid w:val="225D9438"/>
    <w:rsid w:val="2262A699"/>
    <w:rsid w:val="2264F34B"/>
    <w:rsid w:val="22669E3F"/>
    <w:rsid w:val="226C32A0"/>
    <w:rsid w:val="226C7273"/>
    <w:rsid w:val="2270F818"/>
    <w:rsid w:val="2272397B"/>
    <w:rsid w:val="2274FAAA"/>
    <w:rsid w:val="22774709"/>
    <w:rsid w:val="22798AE9"/>
    <w:rsid w:val="228348BD"/>
    <w:rsid w:val="2286C2D2"/>
    <w:rsid w:val="2287C787"/>
    <w:rsid w:val="228B126B"/>
    <w:rsid w:val="228BDE3D"/>
    <w:rsid w:val="228C8B7C"/>
    <w:rsid w:val="228CE3D1"/>
    <w:rsid w:val="22901BB9"/>
    <w:rsid w:val="229A4912"/>
    <w:rsid w:val="229D8D4F"/>
    <w:rsid w:val="229ED2C9"/>
    <w:rsid w:val="22A3E643"/>
    <w:rsid w:val="22A3FF2D"/>
    <w:rsid w:val="22A40323"/>
    <w:rsid w:val="22A6E286"/>
    <w:rsid w:val="22A92B06"/>
    <w:rsid w:val="22AD6F69"/>
    <w:rsid w:val="22AEE053"/>
    <w:rsid w:val="22AF2911"/>
    <w:rsid w:val="22B4C46B"/>
    <w:rsid w:val="22B95759"/>
    <w:rsid w:val="22BB16AC"/>
    <w:rsid w:val="22BD2028"/>
    <w:rsid w:val="22BFAE17"/>
    <w:rsid w:val="22C885E0"/>
    <w:rsid w:val="22CED3CD"/>
    <w:rsid w:val="22CF6012"/>
    <w:rsid w:val="22D3E0EB"/>
    <w:rsid w:val="22D71803"/>
    <w:rsid w:val="22D915A4"/>
    <w:rsid w:val="22DBB5BB"/>
    <w:rsid w:val="22DBFEE1"/>
    <w:rsid w:val="22DD7C5D"/>
    <w:rsid w:val="22E08F01"/>
    <w:rsid w:val="22E4D76F"/>
    <w:rsid w:val="22ED62E9"/>
    <w:rsid w:val="22EE82E9"/>
    <w:rsid w:val="22F362A8"/>
    <w:rsid w:val="22F36807"/>
    <w:rsid w:val="22F3B837"/>
    <w:rsid w:val="22FCC0E7"/>
    <w:rsid w:val="23009220"/>
    <w:rsid w:val="23040A76"/>
    <w:rsid w:val="23062A77"/>
    <w:rsid w:val="2307228A"/>
    <w:rsid w:val="230B9B03"/>
    <w:rsid w:val="230EF1A5"/>
    <w:rsid w:val="230F1D33"/>
    <w:rsid w:val="2313455E"/>
    <w:rsid w:val="231422CB"/>
    <w:rsid w:val="23158FD8"/>
    <w:rsid w:val="231D8C81"/>
    <w:rsid w:val="23237A33"/>
    <w:rsid w:val="232BA534"/>
    <w:rsid w:val="232F4F6C"/>
    <w:rsid w:val="23317240"/>
    <w:rsid w:val="23374835"/>
    <w:rsid w:val="233B4390"/>
    <w:rsid w:val="23434EE1"/>
    <w:rsid w:val="23475EFE"/>
    <w:rsid w:val="2348796D"/>
    <w:rsid w:val="234FD23F"/>
    <w:rsid w:val="2351CE77"/>
    <w:rsid w:val="23548AC6"/>
    <w:rsid w:val="2359D2D6"/>
    <w:rsid w:val="235EE52A"/>
    <w:rsid w:val="2368C2A1"/>
    <w:rsid w:val="236DEFDE"/>
    <w:rsid w:val="236F4A58"/>
    <w:rsid w:val="23717D5C"/>
    <w:rsid w:val="2376B78C"/>
    <w:rsid w:val="23807111"/>
    <w:rsid w:val="2380CC9C"/>
    <w:rsid w:val="23895437"/>
    <w:rsid w:val="238A89C3"/>
    <w:rsid w:val="238CC988"/>
    <w:rsid w:val="238E692D"/>
    <w:rsid w:val="2391FCC5"/>
    <w:rsid w:val="2398AE34"/>
    <w:rsid w:val="239AC841"/>
    <w:rsid w:val="239AECEC"/>
    <w:rsid w:val="239C3CF1"/>
    <w:rsid w:val="239C9E6F"/>
    <w:rsid w:val="23A98D81"/>
    <w:rsid w:val="23AE1158"/>
    <w:rsid w:val="23B0380F"/>
    <w:rsid w:val="23B03D16"/>
    <w:rsid w:val="23B161E0"/>
    <w:rsid w:val="23B9145A"/>
    <w:rsid w:val="23B939F5"/>
    <w:rsid w:val="23BBA630"/>
    <w:rsid w:val="23BC401E"/>
    <w:rsid w:val="23BCC735"/>
    <w:rsid w:val="23C0CBF8"/>
    <w:rsid w:val="23C2C492"/>
    <w:rsid w:val="23C31D0B"/>
    <w:rsid w:val="23C685E6"/>
    <w:rsid w:val="23C8985C"/>
    <w:rsid w:val="23C9B567"/>
    <w:rsid w:val="23CCCC90"/>
    <w:rsid w:val="23CDC91F"/>
    <w:rsid w:val="23CFB332"/>
    <w:rsid w:val="23D02DED"/>
    <w:rsid w:val="23D3B1FB"/>
    <w:rsid w:val="23D40DF0"/>
    <w:rsid w:val="23DCF031"/>
    <w:rsid w:val="23E0B5F9"/>
    <w:rsid w:val="23E185B7"/>
    <w:rsid w:val="23E19823"/>
    <w:rsid w:val="23E1AC6A"/>
    <w:rsid w:val="23EA2FAF"/>
    <w:rsid w:val="23F7DB5A"/>
    <w:rsid w:val="23F8EAE4"/>
    <w:rsid w:val="23F94331"/>
    <w:rsid w:val="23F982DD"/>
    <w:rsid w:val="23FD4BF2"/>
    <w:rsid w:val="24064690"/>
    <w:rsid w:val="2406C1EF"/>
    <w:rsid w:val="240D7AFE"/>
    <w:rsid w:val="240DD898"/>
    <w:rsid w:val="2412D0A6"/>
    <w:rsid w:val="241B9399"/>
    <w:rsid w:val="241C153C"/>
    <w:rsid w:val="241FC22E"/>
    <w:rsid w:val="242F52E5"/>
    <w:rsid w:val="2431D84F"/>
    <w:rsid w:val="24362B29"/>
    <w:rsid w:val="243AAF55"/>
    <w:rsid w:val="244745AA"/>
    <w:rsid w:val="2448DCC3"/>
    <w:rsid w:val="245284A4"/>
    <w:rsid w:val="2454ADB6"/>
    <w:rsid w:val="245D7F22"/>
    <w:rsid w:val="2460987D"/>
    <w:rsid w:val="246176A7"/>
    <w:rsid w:val="246C12FE"/>
    <w:rsid w:val="24715470"/>
    <w:rsid w:val="2474CA10"/>
    <w:rsid w:val="247662F6"/>
    <w:rsid w:val="2478EF29"/>
    <w:rsid w:val="247A3FEF"/>
    <w:rsid w:val="247D3A5C"/>
    <w:rsid w:val="24817808"/>
    <w:rsid w:val="24825BD4"/>
    <w:rsid w:val="24849B34"/>
    <w:rsid w:val="248AC006"/>
    <w:rsid w:val="2491C7EA"/>
    <w:rsid w:val="2492DBA2"/>
    <w:rsid w:val="2493A1E4"/>
    <w:rsid w:val="2496EA2C"/>
    <w:rsid w:val="24984A3F"/>
    <w:rsid w:val="24A3E41E"/>
    <w:rsid w:val="24A3F6F5"/>
    <w:rsid w:val="24AB61CB"/>
    <w:rsid w:val="24ADC54C"/>
    <w:rsid w:val="24AF8C60"/>
    <w:rsid w:val="24B4594D"/>
    <w:rsid w:val="24B5EDD3"/>
    <w:rsid w:val="24B816D6"/>
    <w:rsid w:val="24BB65F4"/>
    <w:rsid w:val="24BD96C9"/>
    <w:rsid w:val="24BDE9F1"/>
    <w:rsid w:val="24BECD53"/>
    <w:rsid w:val="24BF41F0"/>
    <w:rsid w:val="24C1313A"/>
    <w:rsid w:val="24C181FA"/>
    <w:rsid w:val="24C24FE7"/>
    <w:rsid w:val="24C799A0"/>
    <w:rsid w:val="24CE15BA"/>
    <w:rsid w:val="24D0D7E2"/>
    <w:rsid w:val="24D21F77"/>
    <w:rsid w:val="24D25722"/>
    <w:rsid w:val="24D5DD46"/>
    <w:rsid w:val="24E07E10"/>
    <w:rsid w:val="24E42ABD"/>
    <w:rsid w:val="24F13B19"/>
    <w:rsid w:val="24F22115"/>
    <w:rsid w:val="24F4A1A4"/>
    <w:rsid w:val="24F8C466"/>
    <w:rsid w:val="24FC29A0"/>
    <w:rsid w:val="24FD2D4E"/>
    <w:rsid w:val="24FE3B9C"/>
    <w:rsid w:val="24FEAD68"/>
    <w:rsid w:val="2503BDB4"/>
    <w:rsid w:val="2505D741"/>
    <w:rsid w:val="25063C9B"/>
    <w:rsid w:val="250A6D56"/>
    <w:rsid w:val="250FB401"/>
    <w:rsid w:val="250FE32A"/>
    <w:rsid w:val="25122CA8"/>
    <w:rsid w:val="2512B73F"/>
    <w:rsid w:val="2513446B"/>
    <w:rsid w:val="2514B89A"/>
    <w:rsid w:val="2518E9D2"/>
    <w:rsid w:val="251BCB92"/>
    <w:rsid w:val="2520C930"/>
    <w:rsid w:val="2525140A"/>
    <w:rsid w:val="252E43BB"/>
    <w:rsid w:val="2530C001"/>
    <w:rsid w:val="253210AB"/>
    <w:rsid w:val="25367D9B"/>
    <w:rsid w:val="2536F4AE"/>
    <w:rsid w:val="253BC50B"/>
    <w:rsid w:val="2545FB5B"/>
    <w:rsid w:val="25485EBF"/>
    <w:rsid w:val="2548BCE4"/>
    <w:rsid w:val="254EC72C"/>
    <w:rsid w:val="2559E0FB"/>
    <w:rsid w:val="255CA5B8"/>
    <w:rsid w:val="255EA139"/>
    <w:rsid w:val="25610794"/>
    <w:rsid w:val="2565D555"/>
    <w:rsid w:val="25660549"/>
    <w:rsid w:val="256715A6"/>
    <w:rsid w:val="25678790"/>
    <w:rsid w:val="256B2AC0"/>
    <w:rsid w:val="256CFF57"/>
    <w:rsid w:val="256D11F5"/>
    <w:rsid w:val="256FE17B"/>
    <w:rsid w:val="25716445"/>
    <w:rsid w:val="25771C5A"/>
    <w:rsid w:val="257E43ED"/>
    <w:rsid w:val="25873119"/>
    <w:rsid w:val="2594D55E"/>
    <w:rsid w:val="25981B6F"/>
    <w:rsid w:val="25983322"/>
    <w:rsid w:val="259B5C07"/>
    <w:rsid w:val="259DC3F8"/>
    <w:rsid w:val="259E6DEA"/>
    <w:rsid w:val="25A81332"/>
    <w:rsid w:val="25A93ECA"/>
    <w:rsid w:val="25AC5803"/>
    <w:rsid w:val="25B13E2D"/>
    <w:rsid w:val="25BCF644"/>
    <w:rsid w:val="25BF6849"/>
    <w:rsid w:val="25C38C35"/>
    <w:rsid w:val="25C3BBC9"/>
    <w:rsid w:val="25C78BAB"/>
    <w:rsid w:val="25CD53BD"/>
    <w:rsid w:val="25CE5388"/>
    <w:rsid w:val="25D3B71E"/>
    <w:rsid w:val="25D55985"/>
    <w:rsid w:val="25D8DB91"/>
    <w:rsid w:val="25DC0822"/>
    <w:rsid w:val="25DF2C34"/>
    <w:rsid w:val="25EA9B03"/>
    <w:rsid w:val="25EB6EAB"/>
    <w:rsid w:val="25F1D343"/>
    <w:rsid w:val="25F83394"/>
    <w:rsid w:val="25FB02C0"/>
    <w:rsid w:val="25FC6FA8"/>
    <w:rsid w:val="25FE4255"/>
    <w:rsid w:val="260199EE"/>
    <w:rsid w:val="2601B04A"/>
    <w:rsid w:val="2604004E"/>
    <w:rsid w:val="260B23D2"/>
    <w:rsid w:val="260CC2C4"/>
    <w:rsid w:val="260F1C1C"/>
    <w:rsid w:val="260FF6EA"/>
    <w:rsid w:val="261AAB3E"/>
    <w:rsid w:val="261F323E"/>
    <w:rsid w:val="262522DF"/>
    <w:rsid w:val="2627D48E"/>
    <w:rsid w:val="26283ED8"/>
    <w:rsid w:val="2629BB29"/>
    <w:rsid w:val="262C7F71"/>
    <w:rsid w:val="2634D5A0"/>
    <w:rsid w:val="2639A511"/>
    <w:rsid w:val="263A855B"/>
    <w:rsid w:val="263C57A6"/>
    <w:rsid w:val="263F1540"/>
    <w:rsid w:val="264B80DA"/>
    <w:rsid w:val="2652ED86"/>
    <w:rsid w:val="2656C965"/>
    <w:rsid w:val="265D53FB"/>
    <w:rsid w:val="265FA70C"/>
    <w:rsid w:val="26650BC8"/>
    <w:rsid w:val="266A3F06"/>
    <w:rsid w:val="266B1D6B"/>
    <w:rsid w:val="26717AD9"/>
    <w:rsid w:val="2671D5C4"/>
    <w:rsid w:val="2680A016"/>
    <w:rsid w:val="268334ED"/>
    <w:rsid w:val="26869466"/>
    <w:rsid w:val="26873BE3"/>
    <w:rsid w:val="268B54F9"/>
    <w:rsid w:val="268C7FB7"/>
    <w:rsid w:val="268DD1CC"/>
    <w:rsid w:val="2695DAD1"/>
    <w:rsid w:val="2696CE23"/>
    <w:rsid w:val="26978528"/>
    <w:rsid w:val="2697BB0B"/>
    <w:rsid w:val="269834EB"/>
    <w:rsid w:val="269F235A"/>
    <w:rsid w:val="26A586C3"/>
    <w:rsid w:val="26AA412F"/>
    <w:rsid w:val="26AC4B46"/>
    <w:rsid w:val="26AD58B9"/>
    <w:rsid w:val="26AEDFCE"/>
    <w:rsid w:val="26BC1845"/>
    <w:rsid w:val="26C0A81E"/>
    <w:rsid w:val="26C627E6"/>
    <w:rsid w:val="26CA4356"/>
    <w:rsid w:val="26CD51BA"/>
    <w:rsid w:val="26CE45C8"/>
    <w:rsid w:val="26D94E29"/>
    <w:rsid w:val="26E29037"/>
    <w:rsid w:val="26E68592"/>
    <w:rsid w:val="26EC739A"/>
    <w:rsid w:val="26F13B30"/>
    <w:rsid w:val="26F4419E"/>
    <w:rsid w:val="26F517D2"/>
    <w:rsid w:val="26FAA0F4"/>
    <w:rsid w:val="27025CD3"/>
    <w:rsid w:val="2715A67D"/>
    <w:rsid w:val="27200F95"/>
    <w:rsid w:val="2720E477"/>
    <w:rsid w:val="2722A27C"/>
    <w:rsid w:val="2724394F"/>
    <w:rsid w:val="272F9527"/>
    <w:rsid w:val="2734DD01"/>
    <w:rsid w:val="273E4DC6"/>
    <w:rsid w:val="27405FE9"/>
    <w:rsid w:val="2759B6D7"/>
    <w:rsid w:val="275DCB16"/>
    <w:rsid w:val="2762FB10"/>
    <w:rsid w:val="276694E7"/>
    <w:rsid w:val="276B8F07"/>
    <w:rsid w:val="276C2C4E"/>
    <w:rsid w:val="27764B50"/>
    <w:rsid w:val="2781F003"/>
    <w:rsid w:val="27833E56"/>
    <w:rsid w:val="2783A077"/>
    <w:rsid w:val="2785023A"/>
    <w:rsid w:val="278E305B"/>
    <w:rsid w:val="2791787B"/>
    <w:rsid w:val="27946B8C"/>
    <w:rsid w:val="2795A76A"/>
    <w:rsid w:val="27AE3289"/>
    <w:rsid w:val="27B3F8DB"/>
    <w:rsid w:val="27B43803"/>
    <w:rsid w:val="27B9F71B"/>
    <w:rsid w:val="27BE4558"/>
    <w:rsid w:val="27BEF266"/>
    <w:rsid w:val="27C220F8"/>
    <w:rsid w:val="27CA0C69"/>
    <w:rsid w:val="27CCCA6D"/>
    <w:rsid w:val="27D6B49F"/>
    <w:rsid w:val="27D95C4F"/>
    <w:rsid w:val="27DA49A9"/>
    <w:rsid w:val="27DE3C2E"/>
    <w:rsid w:val="27E20491"/>
    <w:rsid w:val="27EC1516"/>
    <w:rsid w:val="27F982A8"/>
    <w:rsid w:val="2802FF45"/>
    <w:rsid w:val="2806C3C7"/>
    <w:rsid w:val="280788A6"/>
    <w:rsid w:val="280933CC"/>
    <w:rsid w:val="280C3F3C"/>
    <w:rsid w:val="28107944"/>
    <w:rsid w:val="2819F085"/>
    <w:rsid w:val="281A02C5"/>
    <w:rsid w:val="281B53F0"/>
    <w:rsid w:val="281BD9C0"/>
    <w:rsid w:val="2822881B"/>
    <w:rsid w:val="2825661C"/>
    <w:rsid w:val="2826999C"/>
    <w:rsid w:val="2828540F"/>
    <w:rsid w:val="283785D4"/>
    <w:rsid w:val="283DED11"/>
    <w:rsid w:val="284458C1"/>
    <w:rsid w:val="284597B2"/>
    <w:rsid w:val="28469020"/>
    <w:rsid w:val="2847F94C"/>
    <w:rsid w:val="284A79D3"/>
    <w:rsid w:val="284CB804"/>
    <w:rsid w:val="285F193C"/>
    <w:rsid w:val="28611054"/>
    <w:rsid w:val="286AC576"/>
    <w:rsid w:val="286BBF66"/>
    <w:rsid w:val="286F5686"/>
    <w:rsid w:val="28770544"/>
    <w:rsid w:val="287764BA"/>
    <w:rsid w:val="287FD134"/>
    <w:rsid w:val="28835CB0"/>
    <w:rsid w:val="2883CB08"/>
    <w:rsid w:val="288CB406"/>
    <w:rsid w:val="288CCA2D"/>
    <w:rsid w:val="28930FC3"/>
    <w:rsid w:val="289E9F3B"/>
    <w:rsid w:val="28A30B59"/>
    <w:rsid w:val="28A63E75"/>
    <w:rsid w:val="28A91FB4"/>
    <w:rsid w:val="28AE6CFE"/>
    <w:rsid w:val="28AFC599"/>
    <w:rsid w:val="28BABF24"/>
    <w:rsid w:val="28BBA850"/>
    <w:rsid w:val="28C0DA20"/>
    <w:rsid w:val="28C63A2E"/>
    <w:rsid w:val="28CC1A24"/>
    <w:rsid w:val="28CD43F8"/>
    <w:rsid w:val="28CE3DFC"/>
    <w:rsid w:val="28CE5BBA"/>
    <w:rsid w:val="28D142E0"/>
    <w:rsid w:val="28D4600B"/>
    <w:rsid w:val="28D6E63B"/>
    <w:rsid w:val="28D8A0D9"/>
    <w:rsid w:val="28D9680B"/>
    <w:rsid w:val="28D9F43A"/>
    <w:rsid w:val="28E00CB6"/>
    <w:rsid w:val="28E029FD"/>
    <w:rsid w:val="28E0899B"/>
    <w:rsid w:val="28E214EB"/>
    <w:rsid w:val="28ED2EE4"/>
    <w:rsid w:val="28F1D96C"/>
    <w:rsid w:val="28FA81B8"/>
    <w:rsid w:val="28FC3844"/>
    <w:rsid w:val="28FF5585"/>
    <w:rsid w:val="2905D991"/>
    <w:rsid w:val="290BEE4A"/>
    <w:rsid w:val="290F0F23"/>
    <w:rsid w:val="29192CE9"/>
    <w:rsid w:val="291DF001"/>
    <w:rsid w:val="291ED707"/>
    <w:rsid w:val="2921BBC0"/>
    <w:rsid w:val="29249450"/>
    <w:rsid w:val="292A2159"/>
    <w:rsid w:val="29300D22"/>
    <w:rsid w:val="29300E53"/>
    <w:rsid w:val="2930E2D7"/>
    <w:rsid w:val="2933294E"/>
    <w:rsid w:val="2933C0CE"/>
    <w:rsid w:val="293401BF"/>
    <w:rsid w:val="2935A433"/>
    <w:rsid w:val="2937A91B"/>
    <w:rsid w:val="293AABC0"/>
    <w:rsid w:val="29406F05"/>
    <w:rsid w:val="29414756"/>
    <w:rsid w:val="29517A4A"/>
    <w:rsid w:val="29589A1D"/>
    <w:rsid w:val="295A1D55"/>
    <w:rsid w:val="295AEEE3"/>
    <w:rsid w:val="295AF1B5"/>
    <w:rsid w:val="295F17B7"/>
    <w:rsid w:val="29621385"/>
    <w:rsid w:val="2968A877"/>
    <w:rsid w:val="296CFA0C"/>
    <w:rsid w:val="2971B07B"/>
    <w:rsid w:val="29721BB1"/>
    <w:rsid w:val="297411D4"/>
    <w:rsid w:val="2975828A"/>
    <w:rsid w:val="29796C3B"/>
    <w:rsid w:val="297AD7EB"/>
    <w:rsid w:val="297F4C2B"/>
    <w:rsid w:val="2987AC2B"/>
    <w:rsid w:val="29885CB1"/>
    <w:rsid w:val="29893105"/>
    <w:rsid w:val="299873AB"/>
    <w:rsid w:val="299890BE"/>
    <w:rsid w:val="2998DD1B"/>
    <w:rsid w:val="299D48E3"/>
    <w:rsid w:val="29A08F93"/>
    <w:rsid w:val="29ABB780"/>
    <w:rsid w:val="29AC3F0A"/>
    <w:rsid w:val="29AE08D0"/>
    <w:rsid w:val="29BAF656"/>
    <w:rsid w:val="29C0E272"/>
    <w:rsid w:val="29C44C10"/>
    <w:rsid w:val="29C453C6"/>
    <w:rsid w:val="29CA1096"/>
    <w:rsid w:val="29CB0D46"/>
    <w:rsid w:val="29D020BD"/>
    <w:rsid w:val="29D3C8A0"/>
    <w:rsid w:val="29DC6D9D"/>
    <w:rsid w:val="29E37DB4"/>
    <w:rsid w:val="29E5070E"/>
    <w:rsid w:val="29E586FF"/>
    <w:rsid w:val="29E60442"/>
    <w:rsid w:val="29EA10A2"/>
    <w:rsid w:val="29F209E2"/>
    <w:rsid w:val="29F6EB04"/>
    <w:rsid w:val="29F7C4FB"/>
    <w:rsid w:val="29F9A988"/>
    <w:rsid w:val="29FE283D"/>
    <w:rsid w:val="29FEA934"/>
    <w:rsid w:val="2A06172B"/>
    <w:rsid w:val="2A075E92"/>
    <w:rsid w:val="2A0868A8"/>
    <w:rsid w:val="2A088609"/>
    <w:rsid w:val="2A08D303"/>
    <w:rsid w:val="2A12460F"/>
    <w:rsid w:val="2A1854BC"/>
    <w:rsid w:val="2A199FFA"/>
    <w:rsid w:val="2A1AB649"/>
    <w:rsid w:val="2A1ABBCE"/>
    <w:rsid w:val="2A1CA756"/>
    <w:rsid w:val="2A20F236"/>
    <w:rsid w:val="2A2218E9"/>
    <w:rsid w:val="2A255EFA"/>
    <w:rsid w:val="2A2C48B7"/>
    <w:rsid w:val="2A2F9FB3"/>
    <w:rsid w:val="2A37C9DD"/>
    <w:rsid w:val="2A386971"/>
    <w:rsid w:val="2A393362"/>
    <w:rsid w:val="2A41B9DC"/>
    <w:rsid w:val="2A434FFA"/>
    <w:rsid w:val="2A44A4CA"/>
    <w:rsid w:val="2A44D711"/>
    <w:rsid w:val="2A4749BD"/>
    <w:rsid w:val="2A4F7D1B"/>
    <w:rsid w:val="2A536ED9"/>
    <w:rsid w:val="2A544736"/>
    <w:rsid w:val="2A547511"/>
    <w:rsid w:val="2A576D45"/>
    <w:rsid w:val="2A5C8DF1"/>
    <w:rsid w:val="2A6206DD"/>
    <w:rsid w:val="2A661A99"/>
    <w:rsid w:val="2A6C60A6"/>
    <w:rsid w:val="2A6F847F"/>
    <w:rsid w:val="2A712DCB"/>
    <w:rsid w:val="2A77FD8F"/>
    <w:rsid w:val="2A7DDD22"/>
    <w:rsid w:val="2A889A00"/>
    <w:rsid w:val="2A8A09D0"/>
    <w:rsid w:val="2A8B74BB"/>
    <w:rsid w:val="2A8D3BF6"/>
    <w:rsid w:val="2A9F0DCB"/>
    <w:rsid w:val="2AA07692"/>
    <w:rsid w:val="2AA452B2"/>
    <w:rsid w:val="2AAAF27C"/>
    <w:rsid w:val="2AAB4717"/>
    <w:rsid w:val="2AAD1A90"/>
    <w:rsid w:val="2AB3EA9F"/>
    <w:rsid w:val="2AB4D4D4"/>
    <w:rsid w:val="2AB72ED2"/>
    <w:rsid w:val="2AB8E4BB"/>
    <w:rsid w:val="2ABAC4F3"/>
    <w:rsid w:val="2ABEB32F"/>
    <w:rsid w:val="2AC061AE"/>
    <w:rsid w:val="2AC7A98E"/>
    <w:rsid w:val="2AC8EC8A"/>
    <w:rsid w:val="2ACBDD0C"/>
    <w:rsid w:val="2AD6DD62"/>
    <w:rsid w:val="2ADC26EC"/>
    <w:rsid w:val="2ADFED87"/>
    <w:rsid w:val="2AE2865D"/>
    <w:rsid w:val="2AE3C291"/>
    <w:rsid w:val="2AE88AAD"/>
    <w:rsid w:val="2AEDF0EE"/>
    <w:rsid w:val="2AF078A9"/>
    <w:rsid w:val="2AF5B4A8"/>
    <w:rsid w:val="2AF8B16D"/>
    <w:rsid w:val="2AF96342"/>
    <w:rsid w:val="2AFA4208"/>
    <w:rsid w:val="2AFBD27A"/>
    <w:rsid w:val="2B0BA2C6"/>
    <w:rsid w:val="2B0D2C82"/>
    <w:rsid w:val="2B1036E5"/>
    <w:rsid w:val="2B11CAC6"/>
    <w:rsid w:val="2B141C7C"/>
    <w:rsid w:val="2B17071E"/>
    <w:rsid w:val="2B1B22CD"/>
    <w:rsid w:val="2B1E9361"/>
    <w:rsid w:val="2B1EF3FE"/>
    <w:rsid w:val="2B2074A1"/>
    <w:rsid w:val="2B2222CC"/>
    <w:rsid w:val="2B25F59C"/>
    <w:rsid w:val="2B279566"/>
    <w:rsid w:val="2B27CAA6"/>
    <w:rsid w:val="2B2EC407"/>
    <w:rsid w:val="2B31DD7A"/>
    <w:rsid w:val="2B329415"/>
    <w:rsid w:val="2B3453C4"/>
    <w:rsid w:val="2B36C1AB"/>
    <w:rsid w:val="2B374490"/>
    <w:rsid w:val="2B3AA421"/>
    <w:rsid w:val="2B3E630D"/>
    <w:rsid w:val="2B441903"/>
    <w:rsid w:val="2B511168"/>
    <w:rsid w:val="2B52D719"/>
    <w:rsid w:val="2B549A18"/>
    <w:rsid w:val="2B567180"/>
    <w:rsid w:val="2B579100"/>
    <w:rsid w:val="2B5F04AA"/>
    <w:rsid w:val="2B632BBB"/>
    <w:rsid w:val="2B6603CF"/>
    <w:rsid w:val="2B68AA05"/>
    <w:rsid w:val="2B71DA75"/>
    <w:rsid w:val="2B741CC0"/>
    <w:rsid w:val="2B7A540C"/>
    <w:rsid w:val="2B88123A"/>
    <w:rsid w:val="2B89071F"/>
    <w:rsid w:val="2B8BA1D2"/>
    <w:rsid w:val="2B8ED3D5"/>
    <w:rsid w:val="2B902A03"/>
    <w:rsid w:val="2B92E931"/>
    <w:rsid w:val="2B9FC30F"/>
    <w:rsid w:val="2BA16364"/>
    <w:rsid w:val="2BA87021"/>
    <w:rsid w:val="2BAB70BC"/>
    <w:rsid w:val="2BB05B84"/>
    <w:rsid w:val="2BB0C1BB"/>
    <w:rsid w:val="2BB47B85"/>
    <w:rsid w:val="2BB5F68D"/>
    <w:rsid w:val="2BB76050"/>
    <w:rsid w:val="2BB83484"/>
    <w:rsid w:val="2BB8E8A9"/>
    <w:rsid w:val="2BC6C4F1"/>
    <w:rsid w:val="2BC88B4B"/>
    <w:rsid w:val="2BCDEDE5"/>
    <w:rsid w:val="2BCECA69"/>
    <w:rsid w:val="2BCF3F94"/>
    <w:rsid w:val="2BD622FC"/>
    <w:rsid w:val="2BD7D59C"/>
    <w:rsid w:val="2BD8E188"/>
    <w:rsid w:val="2BD9A4B9"/>
    <w:rsid w:val="2BDCBE1C"/>
    <w:rsid w:val="2BDCEC07"/>
    <w:rsid w:val="2BDE4CD7"/>
    <w:rsid w:val="2BE116EF"/>
    <w:rsid w:val="2BE11797"/>
    <w:rsid w:val="2BE5745F"/>
    <w:rsid w:val="2BEBA2FF"/>
    <w:rsid w:val="2BF14878"/>
    <w:rsid w:val="2BF468B8"/>
    <w:rsid w:val="2BFAA5BF"/>
    <w:rsid w:val="2BFC9376"/>
    <w:rsid w:val="2C01A9AD"/>
    <w:rsid w:val="2C02EE38"/>
    <w:rsid w:val="2C046CAA"/>
    <w:rsid w:val="2C047E38"/>
    <w:rsid w:val="2C07C47C"/>
    <w:rsid w:val="2C087BBA"/>
    <w:rsid w:val="2C08BA44"/>
    <w:rsid w:val="2C0E10BE"/>
    <w:rsid w:val="2C12AE7D"/>
    <w:rsid w:val="2C1EA7A0"/>
    <w:rsid w:val="2C1F23B2"/>
    <w:rsid w:val="2C20693A"/>
    <w:rsid w:val="2C246C0A"/>
    <w:rsid w:val="2C264E37"/>
    <w:rsid w:val="2C2BBA7D"/>
    <w:rsid w:val="2C3308C8"/>
    <w:rsid w:val="2C34B321"/>
    <w:rsid w:val="2C4D59A9"/>
    <w:rsid w:val="2C4DD28D"/>
    <w:rsid w:val="2C5121E3"/>
    <w:rsid w:val="2C536BEF"/>
    <w:rsid w:val="2C53C066"/>
    <w:rsid w:val="2C5A39EE"/>
    <w:rsid w:val="2C5F33C3"/>
    <w:rsid w:val="2C709098"/>
    <w:rsid w:val="2C711DF0"/>
    <w:rsid w:val="2C72841D"/>
    <w:rsid w:val="2C733B2E"/>
    <w:rsid w:val="2C740969"/>
    <w:rsid w:val="2C743394"/>
    <w:rsid w:val="2C79BCDD"/>
    <w:rsid w:val="2C7AD165"/>
    <w:rsid w:val="2C835D81"/>
    <w:rsid w:val="2C84A382"/>
    <w:rsid w:val="2C852F72"/>
    <w:rsid w:val="2C9144FD"/>
    <w:rsid w:val="2C9713D6"/>
    <w:rsid w:val="2C97DACD"/>
    <w:rsid w:val="2C9C8095"/>
    <w:rsid w:val="2CA16AD8"/>
    <w:rsid w:val="2CA44850"/>
    <w:rsid w:val="2CA4B936"/>
    <w:rsid w:val="2CA829AB"/>
    <w:rsid w:val="2CAF6A81"/>
    <w:rsid w:val="2CB2A5B0"/>
    <w:rsid w:val="2CB4AF65"/>
    <w:rsid w:val="2CB80FCA"/>
    <w:rsid w:val="2CBA3155"/>
    <w:rsid w:val="2CBFF5CA"/>
    <w:rsid w:val="2CC0C670"/>
    <w:rsid w:val="2CC28C17"/>
    <w:rsid w:val="2CC56070"/>
    <w:rsid w:val="2CC5FB9C"/>
    <w:rsid w:val="2CD3D6E9"/>
    <w:rsid w:val="2CD7C19A"/>
    <w:rsid w:val="2CD913B4"/>
    <w:rsid w:val="2CDB6EC4"/>
    <w:rsid w:val="2CE0F05A"/>
    <w:rsid w:val="2CE18059"/>
    <w:rsid w:val="2CE2FD0A"/>
    <w:rsid w:val="2CE356FF"/>
    <w:rsid w:val="2CEC18D5"/>
    <w:rsid w:val="2CEE2B6A"/>
    <w:rsid w:val="2CF1ABBE"/>
    <w:rsid w:val="2CF2751C"/>
    <w:rsid w:val="2CF908E8"/>
    <w:rsid w:val="2CFD0FE3"/>
    <w:rsid w:val="2D053286"/>
    <w:rsid w:val="2D073314"/>
    <w:rsid w:val="2D07E202"/>
    <w:rsid w:val="2D0B347A"/>
    <w:rsid w:val="2D105CAD"/>
    <w:rsid w:val="2D1F4A78"/>
    <w:rsid w:val="2D1F8254"/>
    <w:rsid w:val="2D209651"/>
    <w:rsid w:val="2D247D83"/>
    <w:rsid w:val="2D25D656"/>
    <w:rsid w:val="2D2C1D15"/>
    <w:rsid w:val="2D2FDB14"/>
    <w:rsid w:val="2D322C1A"/>
    <w:rsid w:val="2D32B736"/>
    <w:rsid w:val="2D3659C1"/>
    <w:rsid w:val="2D38CE0C"/>
    <w:rsid w:val="2D39E3E3"/>
    <w:rsid w:val="2D3B53FA"/>
    <w:rsid w:val="2D429B6B"/>
    <w:rsid w:val="2D42DC4C"/>
    <w:rsid w:val="2D4562ED"/>
    <w:rsid w:val="2D4DB268"/>
    <w:rsid w:val="2D4F8774"/>
    <w:rsid w:val="2D51B7CF"/>
    <w:rsid w:val="2D545F3F"/>
    <w:rsid w:val="2D566A45"/>
    <w:rsid w:val="2D57D8CF"/>
    <w:rsid w:val="2D5D2981"/>
    <w:rsid w:val="2D623543"/>
    <w:rsid w:val="2D624847"/>
    <w:rsid w:val="2D629EDE"/>
    <w:rsid w:val="2D6480F1"/>
    <w:rsid w:val="2D6873EA"/>
    <w:rsid w:val="2D698954"/>
    <w:rsid w:val="2D6E714D"/>
    <w:rsid w:val="2D6EDB28"/>
    <w:rsid w:val="2D6F597E"/>
    <w:rsid w:val="2D728F77"/>
    <w:rsid w:val="2D72CB02"/>
    <w:rsid w:val="2D74EFD3"/>
    <w:rsid w:val="2D76209A"/>
    <w:rsid w:val="2D7FBE3E"/>
    <w:rsid w:val="2D84C709"/>
    <w:rsid w:val="2D8ADD23"/>
    <w:rsid w:val="2D8D3912"/>
    <w:rsid w:val="2D955BE3"/>
    <w:rsid w:val="2D95697E"/>
    <w:rsid w:val="2D967E08"/>
    <w:rsid w:val="2D9BB415"/>
    <w:rsid w:val="2D9BE23E"/>
    <w:rsid w:val="2D9ECA93"/>
    <w:rsid w:val="2D9F4C24"/>
    <w:rsid w:val="2DA4ACD1"/>
    <w:rsid w:val="2DA4FA43"/>
    <w:rsid w:val="2DAB160F"/>
    <w:rsid w:val="2DB4E594"/>
    <w:rsid w:val="2DBC3116"/>
    <w:rsid w:val="2DC0C6CB"/>
    <w:rsid w:val="2DC68DB6"/>
    <w:rsid w:val="2DC8C660"/>
    <w:rsid w:val="2DCB60CD"/>
    <w:rsid w:val="2DCC4BA6"/>
    <w:rsid w:val="2DCD5AF1"/>
    <w:rsid w:val="2DD4E82C"/>
    <w:rsid w:val="2DD635F1"/>
    <w:rsid w:val="2DDBC45D"/>
    <w:rsid w:val="2DE5C76C"/>
    <w:rsid w:val="2DEF55B6"/>
    <w:rsid w:val="2DF6A409"/>
    <w:rsid w:val="2DF7D1E9"/>
    <w:rsid w:val="2DF9D990"/>
    <w:rsid w:val="2DFD837A"/>
    <w:rsid w:val="2E01D075"/>
    <w:rsid w:val="2E093AC9"/>
    <w:rsid w:val="2E095209"/>
    <w:rsid w:val="2E0C3D75"/>
    <w:rsid w:val="2E1121F9"/>
    <w:rsid w:val="2E140C99"/>
    <w:rsid w:val="2E1A5FEC"/>
    <w:rsid w:val="2E1D0E0E"/>
    <w:rsid w:val="2E1DB9D0"/>
    <w:rsid w:val="2E28AF3A"/>
    <w:rsid w:val="2E297F76"/>
    <w:rsid w:val="2E2B98CA"/>
    <w:rsid w:val="2E2BAF06"/>
    <w:rsid w:val="2E3F8D84"/>
    <w:rsid w:val="2E4AEC33"/>
    <w:rsid w:val="2E539C90"/>
    <w:rsid w:val="2E54F41C"/>
    <w:rsid w:val="2E564CED"/>
    <w:rsid w:val="2E5F02BD"/>
    <w:rsid w:val="2E62E132"/>
    <w:rsid w:val="2E63BA3C"/>
    <w:rsid w:val="2E66F377"/>
    <w:rsid w:val="2E69DFF8"/>
    <w:rsid w:val="2E6C4C8A"/>
    <w:rsid w:val="2E6DFC0F"/>
    <w:rsid w:val="2E6EBD36"/>
    <w:rsid w:val="2E747426"/>
    <w:rsid w:val="2E75CE52"/>
    <w:rsid w:val="2E7AD414"/>
    <w:rsid w:val="2E7B8C6A"/>
    <w:rsid w:val="2E8034F3"/>
    <w:rsid w:val="2E81B2F6"/>
    <w:rsid w:val="2E81B4EC"/>
    <w:rsid w:val="2E825253"/>
    <w:rsid w:val="2E87E734"/>
    <w:rsid w:val="2E8B478D"/>
    <w:rsid w:val="2E98D05D"/>
    <w:rsid w:val="2E99FDE7"/>
    <w:rsid w:val="2E9BE840"/>
    <w:rsid w:val="2E9F64BF"/>
    <w:rsid w:val="2EAB2EAC"/>
    <w:rsid w:val="2EAB600B"/>
    <w:rsid w:val="2EABE535"/>
    <w:rsid w:val="2EAC84D2"/>
    <w:rsid w:val="2EAF3AD0"/>
    <w:rsid w:val="2EB4D9F1"/>
    <w:rsid w:val="2EB57572"/>
    <w:rsid w:val="2EBCF012"/>
    <w:rsid w:val="2EBCF580"/>
    <w:rsid w:val="2ECDE8C7"/>
    <w:rsid w:val="2ED64C60"/>
    <w:rsid w:val="2EE07B5C"/>
    <w:rsid w:val="2EE48620"/>
    <w:rsid w:val="2EE58912"/>
    <w:rsid w:val="2EE681A4"/>
    <w:rsid w:val="2EF1DAE8"/>
    <w:rsid w:val="2EF3539E"/>
    <w:rsid w:val="2EF81B1C"/>
    <w:rsid w:val="2EF81FDA"/>
    <w:rsid w:val="2EF8B93B"/>
    <w:rsid w:val="2EFE8C75"/>
    <w:rsid w:val="2F0081E6"/>
    <w:rsid w:val="2F07FEC7"/>
    <w:rsid w:val="2F0CB5CF"/>
    <w:rsid w:val="2F115750"/>
    <w:rsid w:val="2F1940E4"/>
    <w:rsid w:val="2F1CAA70"/>
    <w:rsid w:val="2F24A0BA"/>
    <w:rsid w:val="2F2A396C"/>
    <w:rsid w:val="2F2A826F"/>
    <w:rsid w:val="2F2D7B97"/>
    <w:rsid w:val="2F2F1FE5"/>
    <w:rsid w:val="2F325CD5"/>
    <w:rsid w:val="2F343005"/>
    <w:rsid w:val="2F37C273"/>
    <w:rsid w:val="2F3920D0"/>
    <w:rsid w:val="2F420704"/>
    <w:rsid w:val="2F42BBFA"/>
    <w:rsid w:val="2F49603D"/>
    <w:rsid w:val="2F497935"/>
    <w:rsid w:val="2F4AECFD"/>
    <w:rsid w:val="2F4B3A4D"/>
    <w:rsid w:val="2F4E54E2"/>
    <w:rsid w:val="2F55421A"/>
    <w:rsid w:val="2F61D578"/>
    <w:rsid w:val="2F6331FD"/>
    <w:rsid w:val="2F654DCF"/>
    <w:rsid w:val="2F679848"/>
    <w:rsid w:val="2F69013C"/>
    <w:rsid w:val="2F6FC379"/>
    <w:rsid w:val="2F6FDD24"/>
    <w:rsid w:val="2F75DD70"/>
    <w:rsid w:val="2F7A9E73"/>
    <w:rsid w:val="2F7C27CC"/>
    <w:rsid w:val="2F862714"/>
    <w:rsid w:val="2F88C026"/>
    <w:rsid w:val="2F917C77"/>
    <w:rsid w:val="2F9D555C"/>
    <w:rsid w:val="2F9F7FF3"/>
    <w:rsid w:val="2FA3F162"/>
    <w:rsid w:val="2FA5AB04"/>
    <w:rsid w:val="2FA84B4C"/>
    <w:rsid w:val="2FAF5386"/>
    <w:rsid w:val="2FB93B0F"/>
    <w:rsid w:val="2FBE4205"/>
    <w:rsid w:val="2FC04F85"/>
    <w:rsid w:val="2FC92D6D"/>
    <w:rsid w:val="2FC95CB5"/>
    <w:rsid w:val="2FCF8A65"/>
    <w:rsid w:val="2FD2BD88"/>
    <w:rsid w:val="2FD9ACA6"/>
    <w:rsid w:val="2FDF75CB"/>
    <w:rsid w:val="2FDF8277"/>
    <w:rsid w:val="2FE07CCC"/>
    <w:rsid w:val="2FE6AA5A"/>
    <w:rsid w:val="2FE89B9B"/>
    <w:rsid w:val="2FEB2501"/>
    <w:rsid w:val="2FEC8E83"/>
    <w:rsid w:val="2FF24F52"/>
    <w:rsid w:val="2FF31BEF"/>
    <w:rsid w:val="2FF32F36"/>
    <w:rsid w:val="2FF4531B"/>
    <w:rsid w:val="30008D65"/>
    <w:rsid w:val="3000CA65"/>
    <w:rsid w:val="3005269F"/>
    <w:rsid w:val="30083266"/>
    <w:rsid w:val="30088618"/>
    <w:rsid w:val="30116035"/>
    <w:rsid w:val="30138E94"/>
    <w:rsid w:val="30140AB3"/>
    <w:rsid w:val="3017F6FC"/>
    <w:rsid w:val="301A69B2"/>
    <w:rsid w:val="301DD8D8"/>
    <w:rsid w:val="301E509A"/>
    <w:rsid w:val="3023A752"/>
    <w:rsid w:val="302D2A9E"/>
    <w:rsid w:val="3033B32B"/>
    <w:rsid w:val="3034FE12"/>
    <w:rsid w:val="3037766F"/>
    <w:rsid w:val="30423D71"/>
    <w:rsid w:val="3044298A"/>
    <w:rsid w:val="304AED01"/>
    <w:rsid w:val="30509948"/>
    <w:rsid w:val="3053149E"/>
    <w:rsid w:val="3055A101"/>
    <w:rsid w:val="305B39D4"/>
    <w:rsid w:val="3066E3C8"/>
    <w:rsid w:val="3066EADA"/>
    <w:rsid w:val="306D99DA"/>
    <w:rsid w:val="30773C17"/>
    <w:rsid w:val="3078B754"/>
    <w:rsid w:val="3079F187"/>
    <w:rsid w:val="307B6291"/>
    <w:rsid w:val="307D345E"/>
    <w:rsid w:val="3082D7E1"/>
    <w:rsid w:val="308626C9"/>
    <w:rsid w:val="308D1D4C"/>
    <w:rsid w:val="30918808"/>
    <w:rsid w:val="30943A81"/>
    <w:rsid w:val="3099E966"/>
    <w:rsid w:val="30A90336"/>
    <w:rsid w:val="30B6718A"/>
    <w:rsid w:val="30B6E39F"/>
    <w:rsid w:val="30BEBE9F"/>
    <w:rsid w:val="30BFD196"/>
    <w:rsid w:val="30C1958C"/>
    <w:rsid w:val="30C27EAD"/>
    <w:rsid w:val="30C3269F"/>
    <w:rsid w:val="30CD93BC"/>
    <w:rsid w:val="30CEC5F6"/>
    <w:rsid w:val="30CEDE30"/>
    <w:rsid w:val="30D3BA44"/>
    <w:rsid w:val="30D5F74E"/>
    <w:rsid w:val="30D903DE"/>
    <w:rsid w:val="30EE2F40"/>
    <w:rsid w:val="30F2011F"/>
    <w:rsid w:val="30F21651"/>
    <w:rsid w:val="30F59711"/>
    <w:rsid w:val="30F9F6F4"/>
    <w:rsid w:val="30FAAF21"/>
    <w:rsid w:val="310023A2"/>
    <w:rsid w:val="310081FD"/>
    <w:rsid w:val="3106D990"/>
    <w:rsid w:val="31089372"/>
    <w:rsid w:val="3114EAEC"/>
    <w:rsid w:val="311A66C3"/>
    <w:rsid w:val="311B31F5"/>
    <w:rsid w:val="311C27AC"/>
    <w:rsid w:val="311EAE00"/>
    <w:rsid w:val="311F61D2"/>
    <w:rsid w:val="3121293F"/>
    <w:rsid w:val="3122D660"/>
    <w:rsid w:val="312D5D17"/>
    <w:rsid w:val="312E67C0"/>
    <w:rsid w:val="3131CCDC"/>
    <w:rsid w:val="3136D578"/>
    <w:rsid w:val="313748BD"/>
    <w:rsid w:val="31375A4B"/>
    <w:rsid w:val="313B9C3E"/>
    <w:rsid w:val="3141E80B"/>
    <w:rsid w:val="31439F5A"/>
    <w:rsid w:val="3145B922"/>
    <w:rsid w:val="3145BFB5"/>
    <w:rsid w:val="3146F59A"/>
    <w:rsid w:val="314B102D"/>
    <w:rsid w:val="314C940C"/>
    <w:rsid w:val="314DBEF0"/>
    <w:rsid w:val="314DFB8C"/>
    <w:rsid w:val="315FA981"/>
    <w:rsid w:val="316A4179"/>
    <w:rsid w:val="316A68B7"/>
    <w:rsid w:val="316E0505"/>
    <w:rsid w:val="317AF225"/>
    <w:rsid w:val="317BC9BA"/>
    <w:rsid w:val="317F52A4"/>
    <w:rsid w:val="317F6915"/>
    <w:rsid w:val="317FD126"/>
    <w:rsid w:val="31828C45"/>
    <w:rsid w:val="31832B6D"/>
    <w:rsid w:val="3185C7FB"/>
    <w:rsid w:val="31871737"/>
    <w:rsid w:val="318EADF1"/>
    <w:rsid w:val="3194CD4F"/>
    <w:rsid w:val="31971F2E"/>
    <w:rsid w:val="3199A68A"/>
    <w:rsid w:val="319CFA27"/>
    <w:rsid w:val="31A6274E"/>
    <w:rsid w:val="31AEF734"/>
    <w:rsid w:val="31B0483E"/>
    <w:rsid w:val="31B192E2"/>
    <w:rsid w:val="31B37831"/>
    <w:rsid w:val="31B40063"/>
    <w:rsid w:val="31B468FE"/>
    <w:rsid w:val="31BD2828"/>
    <w:rsid w:val="31BD4F22"/>
    <w:rsid w:val="31BF682F"/>
    <w:rsid w:val="31C011D9"/>
    <w:rsid w:val="31C3BBD3"/>
    <w:rsid w:val="31C6B444"/>
    <w:rsid w:val="31C6FBEC"/>
    <w:rsid w:val="31C7E218"/>
    <w:rsid w:val="31CA5A43"/>
    <w:rsid w:val="31CF8440"/>
    <w:rsid w:val="31D94A8B"/>
    <w:rsid w:val="31E2F391"/>
    <w:rsid w:val="31E4FD53"/>
    <w:rsid w:val="31E882DE"/>
    <w:rsid w:val="31E8E51B"/>
    <w:rsid w:val="31E9D060"/>
    <w:rsid w:val="31EF3AAD"/>
    <w:rsid w:val="31EF9013"/>
    <w:rsid w:val="31F6D66F"/>
    <w:rsid w:val="31F81179"/>
    <w:rsid w:val="31F8630F"/>
    <w:rsid w:val="31F8A9F6"/>
    <w:rsid w:val="31FA8F19"/>
    <w:rsid w:val="3200DDD8"/>
    <w:rsid w:val="3201578A"/>
    <w:rsid w:val="3201BB0B"/>
    <w:rsid w:val="32024856"/>
    <w:rsid w:val="320A18AA"/>
    <w:rsid w:val="320A1D84"/>
    <w:rsid w:val="320C01AC"/>
    <w:rsid w:val="320C45BE"/>
    <w:rsid w:val="32100461"/>
    <w:rsid w:val="3210F711"/>
    <w:rsid w:val="32115E05"/>
    <w:rsid w:val="3213CEF8"/>
    <w:rsid w:val="321B2CFA"/>
    <w:rsid w:val="321BBE89"/>
    <w:rsid w:val="3222F72C"/>
    <w:rsid w:val="32296845"/>
    <w:rsid w:val="322D4A59"/>
    <w:rsid w:val="322D90A3"/>
    <w:rsid w:val="3232FF76"/>
    <w:rsid w:val="32333CDB"/>
    <w:rsid w:val="3238EB47"/>
    <w:rsid w:val="323A07C0"/>
    <w:rsid w:val="323A4C27"/>
    <w:rsid w:val="323C5A05"/>
    <w:rsid w:val="323E5BBF"/>
    <w:rsid w:val="324039F4"/>
    <w:rsid w:val="3240F00C"/>
    <w:rsid w:val="32451FC0"/>
    <w:rsid w:val="324BA113"/>
    <w:rsid w:val="324E323A"/>
    <w:rsid w:val="325BAAD7"/>
    <w:rsid w:val="325BCE47"/>
    <w:rsid w:val="325DE464"/>
    <w:rsid w:val="325DE69F"/>
    <w:rsid w:val="32684CA8"/>
    <w:rsid w:val="3268A498"/>
    <w:rsid w:val="326C0DA3"/>
    <w:rsid w:val="326C63ED"/>
    <w:rsid w:val="326F350E"/>
    <w:rsid w:val="3270A142"/>
    <w:rsid w:val="32762050"/>
    <w:rsid w:val="32770BAD"/>
    <w:rsid w:val="3279CAD7"/>
    <w:rsid w:val="32851537"/>
    <w:rsid w:val="3287EAB4"/>
    <w:rsid w:val="328AB945"/>
    <w:rsid w:val="328CD131"/>
    <w:rsid w:val="32907D98"/>
    <w:rsid w:val="32932A22"/>
    <w:rsid w:val="329503B8"/>
    <w:rsid w:val="32990873"/>
    <w:rsid w:val="329BFD1B"/>
    <w:rsid w:val="329DAB4A"/>
    <w:rsid w:val="329DCE73"/>
    <w:rsid w:val="329F58B9"/>
    <w:rsid w:val="32A37C97"/>
    <w:rsid w:val="32A6465F"/>
    <w:rsid w:val="32AB66DC"/>
    <w:rsid w:val="32AC4162"/>
    <w:rsid w:val="32AE6C89"/>
    <w:rsid w:val="32AF64B4"/>
    <w:rsid w:val="32AF7F10"/>
    <w:rsid w:val="32B738ED"/>
    <w:rsid w:val="32BA3D11"/>
    <w:rsid w:val="32BAC4C4"/>
    <w:rsid w:val="32BD1AF4"/>
    <w:rsid w:val="32C1649C"/>
    <w:rsid w:val="32C920FE"/>
    <w:rsid w:val="32CCA464"/>
    <w:rsid w:val="32D1DF67"/>
    <w:rsid w:val="32D2BC90"/>
    <w:rsid w:val="32D55FCC"/>
    <w:rsid w:val="32E15967"/>
    <w:rsid w:val="32E41813"/>
    <w:rsid w:val="32EAC2DD"/>
    <w:rsid w:val="32EB65A0"/>
    <w:rsid w:val="32F03A7C"/>
    <w:rsid w:val="32F7AEE4"/>
    <w:rsid w:val="32F90A2F"/>
    <w:rsid w:val="3304D2B1"/>
    <w:rsid w:val="3304DCFF"/>
    <w:rsid w:val="33051FF4"/>
    <w:rsid w:val="3305E95B"/>
    <w:rsid w:val="3308F3F0"/>
    <w:rsid w:val="330A5D2E"/>
    <w:rsid w:val="330A9104"/>
    <w:rsid w:val="3314AF4A"/>
    <w:rsid w:val="33159B19"/>
    <w:rsid w:val="33165EBE"/>
    <w:rsid w:val="3321BBC5"/>
    <w:rsid w:val="33264BD3"/>
    <w:rsid w:val="332909BC"/>
    <w:rsid w:val="332FE40D"/>
    <w:rsid w:val="33317189"/>
    <w:rsid w:val="3331D427"/>
    <w:rsid w:val="333D1FAC"/>
    <w:rsid w:val="33426422"/>
    <w:rsid w:val="33454113"/>
    <w:rsid w:val="3345D742"/>
    <w:rsid w:val="334B60DB"/>
    <w:rsid w:val="334D70E5"/>
    <w:rsid w:val="33566F77"/>
    <w:rsid w:val="335716EC"/>
    <w:rsid w:val="335BC6F2"/>
    <w:rsid w:val="335C7E99"/>
    <w:rsid w:val="335F997E"/>
    <w:rsid w:val="3361044F"/>
    <w:rsid w:val="33625356"/>
    <w:rsid w:val="3364EA5A"/>
    <w:rsid w:val="33677D56"/>
    <w:rsid w:val="33679AE4"/>
    <w:rsid w:val="336CFF51"/>
    <w:rsid w:val="336E258B"/>
    <w:rsid w:val="33726597"/>
    <w:rsid w:val="337413B0"/>
    <w:rsid w:val="3374FAD3"/>
    <w:rsid w:val="3375131E"/>
    <w:rsid w:val="337A981F"/>
    <w:rsid w:val="337AA119"/>
    <w:rsid w:val="3384BFB6"/>
    <w:rsid w:val="3385A539"/>
    <w:rsid w:val="3387FFB4"/>
    <w:rsid w:val="3389FFBF"/>
    <w:rsid w:val="338C9717"/>
    <w:rsid w:val="3392F07E"/>
    <w:rsid w:val="339513EA"/>
    <w:rsid w:val="339BE300"/>
    <w:rsid w:val="339D33BE"/>
    <w:rsid w:val="339E8886"/>
    <w:rsid w:val="33A0918C"/>
    <w:rsid w:val="33A16788"/>
    <w:rsid w:val="33A44B95"/>
    <w:rsid w:val="33A6C4F3"/>
    <w:rsid w:val="33AAD7FE"/>
    <w:rsid w:val="33ACB1F8"/>
    <w:rsid w:val="33B35413"/>
    <w:rsid w:val="33B791D2"/>
    <w:rsid w:val="33B86E99"/>
    <w:rsid w:val="33B9F32B"/>
    <w:rsid w:val="33BF7371"/>
    <w:rsid w:val="33C6AAE2"/>
    <w:rsid w:val="33D1F127"/>
    <w:rsid w:val="33D3894D"/>
    <w:rsid w:val="33D7374F"/>
    <w:rsid w:val="33DB4DC2"/>
    <w:rsid w:val="33DB7917"/>
    <w:rsid w:val="33DD248F"/>
    <w:rsid w:val="33DF7809"/>
    <w:rsid w:val="33E2E53E"/>
    <w:rsid w:val="33E7AB16"/>
    <w:rsid w:val="33ED262A"/>
    <w:rsid w:val="33F25F48"/>
    <w:rsid w:val="33F484D7"/>
    <w:rsid w:val="33F4D2E1"/>
    <w:rsid w:val="33F4D9AD"/>
    <w:rsid w:val="340A9817"/>
    <w:rsid w:val="34100D28"/>
    <w:rsid w:val="34124750"/>
    <w:rsid w:val="3412B352"/>
    <w:rsid w:val="34133180"/>
    <w:rsid w:val="341B813A"/>
    <w:rsid w:val="341EBDE8"/>
    <w:rsid w:val="341F7645"/>
    <w:rsid w:val="341FBBFB"/>
    <w:rsid w:val="3426A367"/>
    <w:rsid w:val="34353145"/>
    <w:rsid w:val="343B27DC"/>
    <w:rsid w:val="34471B3D"/>
    <w:rsid w:val="3447D72D"/>
    <w:rsid w:val="3452295D"/>
    <w:rsid w:val="34522A09"/>
    <w:rsid w:val="34549302"/>
    <w:rsid w:val="345645FB"/>
    <w:rsid w:val="3456D006"/>
    <w:rsid w:val="3457DB1C"/>
    <w:rsid w:val="345A2A69"/>
    <w:rsid w:val="345B560A"/>
    <w:rsid w:val="345BB746"/>
    <w:rsid w:val="3465D20B"/>
    <w:rsid w:val="346F7FBB"/>
    <w:rsid w:val="34742749"/>
    <w:rsid w:val="34770DC2"/>
    <w:rsid w:val="347A502C"/>
    <w:rsid w:val="347B809B"/>
    <w:rsid w:val="347F0134"/>
    <w:rsid w:val="348328CE"/>
    <w:rsid w:val="34845D0F"/>
    <w:rsid w:val="348F228A"/>
    <w:rsid w:val="34908FC6"/>
    <w:rsid w:val="3494F555"/>
    <w:rsid w:val="3496C348"/>
    <w:rsid w:val="34A2EC35"/>
    <w:rsid w:val="34B2F6E3"/>
    <w:rsid w:val="34B5BEA7"/>
    <w:rsid w:val="34B78972"/>
    <w:rsid w:val="34BA4A8B"/>
    <w:rsid w:val="34BD6608"/>
    <w:rsid w:val="34BE19CD"/>
    <w:rsid w:val="34C0AB38"/>
    <w:rsid w:val="34C59957"/>
    <w:rsid w:val="34C8CEF4"/>
    <w:rsid w:val="34CCFD41"/>
    <w:rsid w:val="34CFE5FB"/>
    <w:rsid w:val="34D20277"/>
    <w:rsid w:val="34E057D7"/>
    <w:rsid w:val="34E26220"/>
    <w:rsid w:val="34E7BCD7"/>
    <w:rsid w:val="34E84D00"/>
    <w:rsid w:val="34EA885F"/>
    <w:rsid w:val="34FF2017"/>
    <w:rsid w:val="350853F2"/>
    <w:rsid w:val="350C1133"/>
    <w:rsid w:val="350D7340"/>
    <w:rsid w:val="350E6DEA"/>
    <w:rsid w:val="35133083"/>
    <w:rsid w:val="3514B354"/>
    <w:rsid w:val="35151F7D"/>
    <w:rsid w:val="35162B76"/>
    <w:rsid w:val="351EECFC"/>
    <w:rsid w:val="3521F6EF"/>
    <w:rsid w:val="3522293F"/>
    <w:rsid w:val="3525C21D"/>
    <w:rsid w:val="35270D10"/>
    <w:rsid w:val="3529B29F"/>
    <w:rsid w:val="352D8468"/>
    <w:rsid w:val="352E1144"/>
    <w:rsid w:val="35306B54"/>
    <w:rsid w:val="3532BB43"/>
    <w:rsid w:val="3537CC69"/>
    <w:rsid w:val="353BFD5F"/>
    <w:rsid w:val="353CBDAE"/>
    <w:rsid w:val="3543450C"/>
    <w:rsid w:val="3544CA3D"/>
    <w:rsid w:val="354571EE"/>
    <w:rsid w:val="354740C4"/>
    <w:rsid w:val="354C5B80"/>
    <w:rsid w:val="354D5EB1"/>
    <w:rsid w:val="3551B833"/>
    <w:rsid w:val="35534EA7"/>
    <w:rsid w:val="35576A62"/>
    <w:rsid w:val="35579575"/>
    <w:rsid w:val="355985F3"/>
    <w:rsid w:val="355D3A22"/>
    <w:rsid w:val="35613518"/>
    <w:rsid w:val="35614BE6"/>
    <w:rsid w:val="3563B995"/>
    <w:rsid w:val="3565FFB0"/>
    <w:rsid w:val="35674BDE"/>
    <w:rsid w:val="3567D6A9"/>
    <w:rsid w:val="3568E500"/>
    <w:rsid w:val="356D667A"/>
    <w:rsid w:val="35720ACE"/>
    <w:rsid w:val="35724C13"/>
    <w:rsid w:val="35775669"/>
    <w:rsid w:val="357D8107"/>
    <w:rsid w:val="35854D4C"/>
    <w:rsid w:val="3585E8C9"/>
    <w:rsid w:val="35893890"/>
    <w:rsid w:val="35898A04"/>
    <w:rsid w:val="358AA176"/>
    <w:rsid w:val="358F175F"/>
    <w:rsid w:val="3592B443"/>
    <w:rsid w:val="359924A1"/>
    <w:rsid w:val="359C959A"/>
    <w:rsid w:val="35A1056E"/>
    <w:rsid w:val="35A5757F"/>
    <w:rsid w:val="35A7B48A"/>
    <w:rsid w:val="35A9217D"/>
    <w:rsid w:val="35A97788"/>
    <w:rsid w:val="35AFC5AA"/>
    <w:rsid w:val="35B040BF"/>
    <w:rsid w:val="35B0C15B"/>
    <w:rsid w:val="35B4C3F8"/>
    <w:rsid w:val="35B5ADD2"/>
    <w:rsid w:val="35B6EF6F"/>
    <w:rsid w:val="35B8FD96"/>
    <w:rsid w:val="35C60BAC"/>
    <w:rsid w:val="35CA2FEA"/>
    <w:rsid w:val="35CE75AE"/>
    <w:rsid w:val="35D00667"/>
    <w:rsid w:val="35D3B6F1"/>
    <w:rsid w:val="35D71EC9"/>
    <w:rsid w:val="35EF9007"/>
    <w:rsid w:val="35F259F9"/>
    <w:rsid w:val="35F42576"/>
    <w:rsid w:val="35F60D00"/>
    <w:rsid w:val="35F6B2F8"/>
    <w:rsid w:val="35FD0329"/>
    <w:rsid w:val="35FDDB58"/>
    <w:rsid w:val="3600C4B4"/>
    <w:rsid w:val="3605B3C0"/>
    <w:rsid w:val="3607640C"/>
    <w:rsid w:val="360847B5"/>
    <w:rsid w:val="360854A6"/>
    <w:rsid w:val="360940E7"/>
    <w:rsid w:val="360975E4"/>
    <w:rsid w:val="36118190"/>
    <w:rsid w:val="361529CA"/>
    <w:rsid w:val="361C9287"/>
    <w:rsid w:val="361D99D3"/>
    <w:rsid w:val="362286BA"/>
    <w:rsid w:val="3625C3F9"/>
    <w:rsid w:val="36288504"/>
    <w:rsid w:val="36296EE9"/>
    <w:rsid w:val="362A0E3E"/>
    <w:rsid w:val="362DEC3C"/>
    <w:rsid w:val="362E2169"/>
    <w:rsid w:val="36302F21"/>
    <w:rsid w:val="3630F5B7"/>
    <w:rsid w:val="3636AB21"/>
    <w:rsid w:val="3636AFE9"/>
    <w:rsid w:val="363890C8"/>
    <w:rsid w:val="3642F7F1"/>
    <w:rsid w:val="3643C94D"/>
    <w:rsid w:val="36467B41"/>
    <w:rsid w:val="364C128F"/>
    <w:rsid w:val="364F9AF0"/>
    <w:rsid w:val="364FC536"/>
    <w:rsid w:val="36580471"/>
    <w:rsid w:val="36583334"/>
    <w:rsid w:val="365A977F"/>
    <w:rsid w:val="365B9462"/>
    <w:rsid w:val="36600B84"/>
    <w:rsid w:val="36674BF5"/>
    <w:rsid w:val="36718BAC"/>
    <w:rsid w:val="3679D482"/>
    <w:rsid w:val="36808B18"/>
    <w:rsid w:val="368A4853"/>
    <w:rsid w:val="368CC8EB"/>
    <w:rsid w:val="368DE41E"/>
    <w:rsid w:val="36915283"/>
    <w:rsid w:val="36974822"/>
    <w:rsid w:val="36997AF3"/>
    <w:rsid w:val="36A6FC30"/>
    <w:rsid w:val="36A82B2F"/>
    <w:rsid w:val="36AA83F7"/>
    <w:rsid w:val="36AF405D"/>
    <w:rsid w:val="36AF4CA9"/>
    <w:rsid w:val="36B2453C"/>
    <w:rsid w:val="36B25C7E"/>
    <w:rsid w:val="36B2AABD"/>
    <w:rsid w:val="36B3ED82"/>
    <w:rsid w:val="36B99ECF"/>
    <w:rsid w:val="36C2071C"/>
    <w:rsid w:val="36C44362"/>
    <w:rsid w:val="36C671B0"/>
    <w:rsid w:val="36CBD7FA"/>
    <w:rsid w:val="36CF78D0"/>
    <w:rsid w:val="36D0EF04"/>
    <w:rsid w:val="36D34677"/>
    <w:rsid w:val="36D57FDA"/>
    <w:rsid w:val="36D5D28B"/>
    <w:rsid w:val="36D9D6AD"/>
    <w:rsid w:val="36E1338D"/>
    <w:rsid w:val="36F17D0A"/>
    <w:rsid w:val="36F18164"/>
    <w:rsid w:val="36F6C127"/>
    <w:rsid w:val="36F9CC1E"/>
    <w:rsid w:val="36FED72F"/>
    <w:rsid w:val="3701A846"/>
    <w:rsid w:val="370249AA"/>
    <w:rsid w:val="3706308F"/>
    <w:rsid w:val="370935BC"/>
    <w:rsid w:val="37098E51"/>
    <w:rsid w:val="370A69CB"/>
    <w:rsid w:val="370CCFA3"/>
    <w:rsid w:val="37103042"/>
    <w:rsid w:val="37134908"/>
    <w:rsid w:val="3714EEFF"/>
    <w:rsid w:val="3717794B"/>
    <w:rsid w:val="371F6057"/>
    <w:rsid w:val="37235501"/>
    <w:rsid w:val="372AAB37"/>
    <w:rsid w:val="372E766C"/>
    <w:rsid w:val="3730A604"/>
    <w:rsid w:val="3733BBEF"/>
    <w:rsid w:val="373CB2BC"/>
    <w:rsid w:val="373EC730"/>
    <w:rsid w:val="3743FA1E"/>
    <w:rsid w:val="374422CD"/>
    <w:rsid w:val="3749C706"/>
    <w:rsid w:val="374B853C"/>
    <w:rsid w:val="374E3ED8"/>
    <w:rsid w:val="374E659D"/>
    <w:rsid w:val="3750E2B2"/>
    <w:rsid w:val="37534BC7"/>
    <w:rsid w:val="375EDF41"/>
    <w:rsid w:val="37611379"/>
    <w:rsid w:val="37632C0E"/>
    <w:rsid w:val="376430BB"/>
    <w:rsid w:val="3768D42D"/>
    <w:rsid w:val="3769BB0C"/>
    <w:rsid w:val="376D4D7F"/>
    <w:rsid w:val="376E575E"/>
    <w:rsid w:val="3777E248"/>
    <w:rsid w:val="3781991F"/>
    <w:rsid w:val="378F3C1B"/>
    <w:rsid w:val="3796B812"/>
    <w:rsid w:val="3797F573"/>
    <w:rsid w:val="37981D2F"/>
    <w:rsid w:val="379BAF8E"/>
    <w:rsid w:val="37A28C0C"/>
    <w:rsid w:val="37A78EAF"/>
    <w:rsid w:val="37AAC534"/>
    <w:rsid w:val="37B37CB1"/>
    <w:rsid w:val="37B56AEF"/>
    <w:rsid w:val="37B82CDC"/>
    <w:rsid w:val="37C21BED"/>
    <w:rsid w:val="37C32A37"/>
    <w:rsid w:val="37C47151"/>
    <w:rsid w:val="37C8A036"/>
    <w:rsid w:val="37D2BA4C"/>
    <w:rsid w:val="37D4A2B6"/>
    <w:rsid w:val="37D67D78"/>
    <w:rsid w:val="37D68C80"/>
    <w:rsid w:val="37D8038A"/>
    <w:rsid w:val="37DC952D"/>
    <w:rsid w:val="37DD025D"/>
    <w:rsid w:val="37E39EEF"/>
    <w:rsid w:val="37E459CA"/>
    <w:rsid w:val="37E860EB"/>
    <w:rsid w:val="37F0808A"/>
    <w:rsid w:val="37F7AB6F"/>
    <w:rsid w:val="37F8375A"/>
    <w:rsid w:val="37FCE931"/>
    <w:rsid w:val="37FF3550"/>
    <w:rsid w:val="380124A6"/>
    <w:rsid w:val="380830C4"/>
    <w:rsid w:val="380AE2E2"/>
    <w:rsid w:val="3818148A"/>
    <w:rsid w:val="381BAF95"/>
    <w:rsid w:val="381F8E62"/>
    <w:rsid w:val="38202BCB"/>
    <w:rsid w:val="382E5B96"/>
    <w:rsid w:val="383122BF"/>
    <w:rsid w:val="3835AF2E"/>
    <w:rsid w:val="3836240C"/>
    <w:rsid w:val="3842278F"/>
    <w:rsid w:val="384618D9"/>
    <w:rsid w:val="384A71CD"/>
    <w:rsid w:val="384E4C8C"/>
    <w:rsid w:val="3854FFEB"/>
    <w:rsid w:val="385576B2"/>
    <w:rsid w:val="3858B068"/>
    <w:rsid w:val="385CD694"/>
    <w:rsid w:val="385D1F46"/>
    <w:rsid w:val="385DEEF4"/>
    <w:rsid w:val="385F4D45"/>
    <w:rsid w:val="386312F8"/>
    <w:rsid w:val="386509EC"/>
    <w:rsid w:val="386DBFBA"/>
    <w:rsid w:val="3876D1CF"/>
    <w:rsid w:val="38810C58"/>
    <w:rsid w:val="388B0A60"/>
    <w:rsid w:val="388E67FA"/>
    <w:rsid w:val="388FFD17"/>
    <w:rsid w:val="3891E17F"/>
    <w:rsid w:val="3894DB3E"/>
    <w:rsid w:val="38953240"/>
    <w:rsid w:val="38A2EA26"/>
    <w:rsid w:val="38A6A134"/>
    <w:rsid w:val="38B31657"/>
    <w:rsid w:val="38B7A8CD"/>
    <w:rsid w:val="38B813A5"/>
    <w:rsid w:val="38C02140"/>
    <w:rsid w:val="38C31EEE"/>
    <w:rsid w:val="38C64AB4"/>
    <w:rsid w:val="38CFD1F1"/>
    <w:rsid w:val="38D07A86"/>
    <w:rsid w:val="38D24D7E"/>
    <w:rsid w:val="38DB71B8"/>
    <w:rsid w:val="38DE9E79"/>
    <w:rsid w:val="38E0A3D1"/>
    <w:rsid w:val="38E13D59"/>
    <w:rsid w:val="38E28CE7"/>
    <w:rsid w:val="38E2920D"/>
    <w:rsid w:val="38E92C2F"/>
    <w:rsid w:val="38EFB9E3"/>
    <w:rsid w:val="38F8BC2F"/>
    <w:rsid w:val="38FA4738"/>
    <w:rsid w:val="38FB8006"/>
    <w:rsid w:val="38FE74E1"/>
    <w:rsid w:val="390DA20E"/>
    <w:rsid w:val="3911BE44"/>
    <w:rsid w:val="3919FED9"/>
    <w:rsid w:val="392050CC"/>
    <w:rsid w:val="3927D95C"/>
    <w:rsid w:val="392F15EB"/>
    <w:rsid w:val="3935CA9A"/>
    <w:rsid w:val="393727C8"/>
    <w:rsid w:val="39397BB0"/>
    <w:rsid w:val="3942AEF9"/>
    <w:rsid w:val="3943EE29"/>
    <w:rsid w:val="39442552"/>
    <w:rsid w:val="394525CA"/>
    <w:rsid w:val="394C54BE"/>
    <w:rsid w:val="394E256D"/>
    <w:rsid w:val="394EBF59"/>
    <w:rsid w:val="39549A32"/>
    <w:rsid w:val="3964F5B8"/>
    <w:rsid w:val="3965FD95"/>
    <w:rsid w:val="3968AA56"/>
    <w:rsid w:val="3968DB0B"/>
    <w:rsid w:val="396A3774"/>
    <w:rsid w:val="396B4E23"/>
    <w:rsid w:val="396D7F15"/>
    <w:rsid w:val="397161E2"/>
    <w:rsid w:val="39732C82"/>
    <w:rsid w:val="3975D7AE"/>
    <w:rsid w:val="397D13B5"/>
    <w:rsid w:val="397DD85B"/>
    <w:rsid w:val="39885860"/>
    <w:rsid w:val="3988BCFB"/>
    <w:rsid w:val="3989CAF3"/>
    <w:rsid w:val="398B6D43"/>
    <w:rsid w:val="39904CAD"/>
    <w:rsid w:val="3990F5A6"/>
    <w:rsid w:val="39913A18"/>
    <w:rsid w:val="3991DE6A"/>
    <w:rsid w:val="39955E6E"/>
    <w:rsid w:val="3996047C"/>
    <w:rsid w:val="399A953E"/>
    <w:rsid w:val="399ED6FE"/>
    <w:rsid w:val="39A13ADD"/>
    <w:rsid w:val="39B2A5E7"/>
    <w:rsid w:val="39B4968D"/>
    <w:rsid w:val="39BACBDB"/>
    <w:rsid w:val="39BCB3D9"/>
    <w:rsid w:val="39C04C22"/>
    <w:rsid w:val="39C0E3B8"/>
    <w:rsid w:val="39C6A8D6"/>
    <w:rsid w:val="39D608B3"/>
    <w:rsid w:val="39D88D94"/>
    <w:rsid w:val="39DAF2B3"/>
    <w:rsid w:val="39DD225E"/>
    <w:rsid w:val="39E41742"/>
    <w:rsid w:val="39E4E429"/>
    <w:rsid w:val="39E67AD5"/>
    <w:rsid w:val="39E72ACF"/>
    <w:rsid w:val="39E7EDB5"/>
    <w:rsid w:val="39E8AC5B"/>
    <w:rsid w:val="39EBB82B"/>
    <w:rsid w:val="39ECAD99"/>
    <w:rsid w:val="39EDADC2"/>
    <w:rsid w:val="39FB46EB"/>
    <w:rsid w:val="3A03B451"/>
    <w:rsid w:val="3A06D467"/>
    <w:rsid w:val="3A09C2CE"/>
    <w:rsid w:val="3A0A88FF"/>
    <w:rsid w:val="3A0D7637"/>
    <w:rsid w:val="3A0FA645"/>
    <w:rsid w:val="3A1397CA"/>
    <w:rsid w:val="3A158EAC"/>
    <w:rsid w:val="3A16ED95"/>
    <w:rsid w:val="3A188297"/>
    <w:rsid w:val="3A1D6EA1"/>
    <w:rsid w:val="3A25B7E3"/>
    <w:rsid w:val="3A26A3A6"/>
    <w:rsid w:val="3A279696"/>
    <w:rsid w:val="3A27CFE9"/>
    <w:rsid w:val="3A292DC6"/>
    <w:rsid w:val="3A29AFB8"/>
    <w:rsid w:val="3A3D6876"/>
    <w:rsid w:val="3A3DBA86"/>
    <w:rsid w:val="3A484092"/>
    <w:rsid w:val="3A493E63"/>
    <w:rsid w:val="3A4C5640"/>
    <w:rsid w:val="3A521AF9"/>
    <w:rsid w:val="3A53B88C"/>
    <w:rsid w:val="3A55DE83"/>
    <w:rsid w:val="3A56E422"/>
    <w:rsid w:val="3A5A3DC1"/>
    <w:rsid w:val="3A5D0E3D"/>
    <w:rsid w:val="3A64825C"/>
    <w:rsid w:val="3A64A542"/>
    <w:rsid w:val="3A675845"/>
    <w:rsid w:val="3A6CA739"/>
    <w:rsid w:val="3A750046"/>
    <w:rsid w:val="3A7957B7"/>
    <w:rsid w:val="3A7B600A"/>
    <w:rsid w:val="3A7B71E1"/>
    <w:rsid w:val="3A7C992E"/>
    <w:rsid w:val="3A86C662"/>
    <w:rsid w:val="3A883864"/>
    <w:rsid w:val="3A8CCBB8"/>
    <w:rsid w:val="3AA15181"/>
    <w:rsid w:val="3AB0CDC0"/>
    <w:rsid w:val="3AB231C6"/>
    <w:rsid w:val="3AB2A23F"/>
    <w:rsid w:val="3AB51AAF"/>
    <w:rsid w:val="3ABAE2D5"/>
    <w:rsid w:val="3AC4760F"/>
    <w:rsid w:val="3ACA9623"/>
    <w:rsid w:val="3ACAE6E3"/>
    <w:rsid w:val="3ACBF7CA"/>
    <w:rsid w:val="3ACFC54E"/>
    <w:rsid w:val="3AD070C8"/>
    <w:rsid w:val="3AD1E95A"/>
    <w:rsid w:val="3AD557B1"/>
    <w:rsid w:val="3AD9EB0F"/>
    <w:rsid w:val="3AE0ACC7"/>
    <w:rsid w:val="3AE28DB8"/>
    <w:rsid w:val="3AE3AFED"/>
    <w:rsid w:val="3AE491A1"/>
    <w:rsid w:val="3AE63DB6"/>
    <w:rsid w:val="3AE94F6E"/>
    <w:rsid w:val="3AEAA77C"/>
    <w:rsid w:val="3AF396AF"/>
    <w:rsid w:val="3AFBD650"/>
    <w:rsid w:val="3AFC5A64"/>
    <w:rsid w:val="3B020322"/>
    <w:rsid w:val="3B0BA557"/>
    <w:rsid w:val="3B0E4483"/>
    <w:rsid w:val="3B11440D"/>
    <w:rsid w:val="3B119B2C"/>
    <w:rsid w:val="3B146D6C"/>
    <w:rsid w:val="3B168078"/>
    <w:rsid w:val="3B2F280E"/>
    <w:rsid w:val="3B2F2E65"/>
    <w:rsid w:val="3B2F2FA4"/>
    <w:rsid w:val="3B2FB160"/>
    <w:rsid w:val="3B306D99"/>
    <w:rsid w:val="3B34B120"/>
    <w:rsid w:val="3B36B9D5"/>
    <w:rsid w:val="3B403B7B"/>
    <w:rsid w:val="3B4702A1"/>
    <w:rsid w:val="3B48B476"/>
    <w:rsid w:val="3B496775"/>
    <w:rsid w:val="3B4D8F76"/>
    <w:rsid w:val="3B4DC3FD"/>
    <w:rsid w:val="3B509CD1"/>
    <w:rsid w:val="3B53898A"/>
    <w:rsid w:val="3B589114"/>
    <w:rsid w:val="3B5906A2"/>
    <w:rsid w:val="3B61A504"/>
    <w:rsid w:val="3B69A1A7"/>
    <w:rsid w:val="3B6DEFA8"/>
    <w:rsid w:val="3B7E9E0B"/>
    <w:rsid w:val="3B823245"/>
    <w:rsid w:val="3B8BCF89"/>
    <w:rsid w:val="3B915F50"/>
    <w:rsid w:val="3B9429B1"/>
    <w:rsid w:val="3B9460C6"/>
    <w:rsid w:val="3B94F281"/>
    <w:rsid w:val="3B961114"/>
    <w:rsid w:val="3B98BD84"/>
    <w:rsid w:val="3B9F1077"/>
    <w:rsid w:val="3BA0BCC2"/>
    <w:rsid w:val="3BA2113A"/>
    <w:rsid w:val="3BA2774C"/>
    <w:rsid w:val="3BA27FC0"/>
    <w:rsid w:val="3BA596ED"/>
    <w:rsid w:val="3BA875C7"/>
    <w:rsid w:val="3BAF8EB6"/>
    <w:rsid w:val="3BB37A52"/>
    <w:rsid w:val="3BBC5551"/>
    <w:rsid w:val="3BBE86A3"/>
    <w:rsid w:val="3BBE9BE2"/>
    <w:rsid w:val="3BC51547"/>
    <w:rsid w:val="3BC9B502"/>
    <w:rsid w:val="3BCA5728"/>
    <w:rsid w:val="3BCBE8AF"/>
    <w:rsid w:val="3BCFFC73"/>
    <w:rsid w:val="3BD6B9C0"/>
    <w:rsid w:val="3BD799E3"/>
    <w:rsid w:val="3BDA9427"/>
    <w:rsid w:val="3BDAB41C"/>
    <w:rsid w:val="3BDC5F26"/>
    <w:rsid w:val="3BDEB61D"/>
    <w:rsid w:val="3BDEFF7E"/>
    <w:rsid w:val="3BE1E31D"/>
    <w:rsid w:val="3BE49FA8"/>
    <w:rsid w:val="3BE6AEEC"/>
    <w:rsid w:val="3BEB48E3"/>
    <w:rsid w:val="3BEC5023"/>
    <w:rsid w:val="3BEFE469"/>
    <w:rsid w:val="3BF33095"/>
    <w:rsid w:val="3BF73E4F"/>
    <w:rsid w:val="3BF9ADE6"/>
    <w:rsid w:val="3C005287"/>
    <w:rsid w:val="3C014ABD"/>
    <w:rsid w:val="3C038DA3"/>
    <w:rsid w:val="3C082DDE"/>
    <w:rsid w:val="3C0C688C"/>
    <w:rsid w:val="3C0FB328"/>
    <w:rsid w:val="3C135894"/>
    <w:rsid w:val="3C15C71E"/>
    <w:rsid w:val="3C164C15"/>
    <w:rsid w:val="3C19522F"/>
    <w:rsid w:val="3C1F2C4B"/>
    <w:rsid w:val="3C21002E"/>
    <w:rsid w:val="3C252841"/>
    <w:rsid w:val="3C2703EB"/>
    <w:rsid w:val="3C2DAE0A"/>
    <w:rsid w:val="3C2E6CDC"/>
    <w:rsid w:val="3C2E9C94"/>
    <w:rsid w:val="3C2FD916"/>
    <w:rsid w:val="3C3A3D48"/>
    <w:rsid w:val="3C3AC3A9"/>
    <w:rsid w:val="3C3F329A"/>
    <w:rsid w:val="3C3F96FC"/>
    <w:rsid w:val="3C413137"/>
    <w:rsid w:val="3C4CBFDD"/>
    <w:rsid w:val="3C5CAE73"/>
    <w:rsid w:val="3C602D6F"/>
    <w:rsid w:val="3C6129BF"/>
    <w:rsid w:val="3C641B8C"/>
    <w:rsid w:val="3C64EC0E"/>
    <w:rsid w:val="3C6554EB"/>
    <w:rsid w:val="3C69182B"/>
    <w:rsid w:val="3C6B03E1"/>
    <w:rsid w:val="3C6CD5EB"/>
    <w:rsid w:val="3C6DC260"/>
    <w:rsid w:val="3C6E0280"/>
    <w:rsid w:val="3C7036FD"/>
    <w:rsid w:val="3C744D50"/>
    <w:rsid w:val="3C78C285"/>
    <w:rsid w:val="3C7958FC"/>
    <w:rsid w:val="3C7FA1F9"/>
    <w:rsid w:val="3C8112F0"/>
    <w:rsid w:val="3C83E4B0"/>
    <w:rsid w:val="3C86A438"/>
    <w:rsid w:val="3C886F4E"/>
    <w:rsid w:val="3C89D5A1"/>
    <w:rsid w:val="3C914533"/>
    <w:rsid w:val="3C92010E"/>
    <w:rsid w:val="3C932B04"/>
    <w:rsid w:val="3C9AE332"/>
    <w:rsid w:val="3C9C0B98"/>
    <w:rsid w:val="3C9CFB21"/>
    <w:rsid w:val="3CA02FDE"/>
    <w:rsid w:val="3CA1AC16"/>
    <w:rsid w:val="3CA227F6"/>
    <w:rsid w:val="3CA5BA4C"/>
    <w:rsid w:val="3CAA5CC6"/>
    <w:rsid w:val="3CAB2C26"/>
    <w:rsid w:val="3CADF997"/>
    <w:rsid w:val="3CAE098A"/>
    <w:rsid w:val="3CB24BB3"/>
    <w:rsid w:val="3CB70470"/>
    <w:rsid w:val="3CB813B7"/>
    <w:rsid w:val="3CB81C3F"/>
    <w:rsid w:val="3CBA53E3"/>
    <w:rsid w:val="3CBB68D0"/>
    <w:rsid w:val="3CC3BBC7"/>
    <w:rsid w:val="3CC403BD"/>
    <w:rsid w:val="3CD3E08D"/>
    <w:rsid w:val="3CDD61F6"/>
    <w:rsid w:val="3CE17CD8"/>
    <w:rsid w:val="3CE52F5C"/>
    <w:rsid w:val="3CE544E6"/>
    <w:rsid w:val="3CE82B97"/>
    <w:rsid w:val="3CEDDE59"/>
    <w:rsid w:val="3CF07FC8"/>
    <w:rsid w:val="3CF0D254"/>
    <w:rsid w:val="3CF856AC"/>
    <w:rsid w:val="3CF8A811"/>
    <w:rsid w:val="3CF8DC92"/>
    <w:rsid w:val="3CFA41F4"/>
    <w:rsid w:val="3CFACBFC"/>
    <w:rsid w:val="3D10C92D"/>
    <w:rsid w:val="3D14B3BE"/>
    <w:rsid w:val="3D198242"/>
    <w:rsid w:val="3D1B622B"/>
    <w:rsid w:val="3D1CF67F"/>
    <w:rsid w:val="3D1F682D"/>
    <w:rsid w:val="3D327B9F"/>
    <w:rsid w:val="3D368A1B"/>
    <w:rsid w:val="3D396A5C"/>
    <w:rsid w:val="3D466C6E"/>
    <w:rsid w:val="3D4D6501"/>
    <w:rsid w:val="3D515644"/>
    <w:rsid w:val="3D515F22"/>
    <w:rsid w:val="3D57C622"/>
    <w:rsid w:val="3D59126E"/>
    <w:rsid w:val="3D5AA221"/>
    <w:rsid w:val="3D5B2804"/>
    <w:rsid w:val="3D5E24E2"/>
    <w:rsid w:val="3D603D3A"/>
    <w:rsid w:val="3D604820"/>
    <w:rsid w:val="3D643AE2"/>
    <w:rsid w:val="3D6638FC"/>
    <w:rsid w:val="3D6F7004"/>
    <w:rsid w:val="3D78DE53"/>
    <w:rsid w:val="3D792C8B"/>
    <w:rsid w:val="3D7ADF99"/>
    <w:rsid w:val="3D7B5971"/>
    <w:rsid w:val="3D7B6493"/>
    <w:rsid w:val="3D818F3E"/>
    <w:rsid w:val="3D87A267"/>
    <w:rsid w:val="3D87C24D"/>
    <w:rsid w:val="3D8EE06B"/>
    <w:rsid w:val="3D9422BF"/>
    <w:rsid w:val="3D945AE7"/>
    <w:rsid w:val="3D954975"/>
    <w:rsid w:val="3D9C646D"/>
    <w:rsid w:val="3DA781D5"/>
    <w:rsid w:val="3DADFB31"/>
    <w:rsid w:val="3DAFB8A8"/>
    <w:rsid w:val="3DB00C8D"/>
    <w:rsid w:val="3DB28231"/>
    <w:rsid w:val="3DB29667"/>
    <w:rsid w:val="3DB7343A"/>
    <w:rsid w:val="3DB7D04C"/>
    <w:rsid w:val="3DB819C3"/>
    <w:rsid w:val="3DB888E5"/>
    <w:rsid w:val="3DBBBD93"/>
    <w:rsid w:val="3DBFF2F8"/>
    <w:rsid w:val="3DC011A6"/>
    <w:rsid w:val="3DC1934C"/>
    <w:rsid w:val="3DC53D56"/>
    <w:rsid w:val="3DC79F75"/>
    <w:rsid w:val="3DC89008"/>
    <w:rsid w:val="3DCAE792"/>
    <w:rsid w:val="3DCC2D52"/>
    <w:rsid w:val="3DCD4A07"/>
    <w:rsid w:val="3DCF9643"/>
    <w:rsid w:val="3DD14E25"/>
    <w:rsid w:val="3DD2965F"/>
    <w:rsid w:val="3DD2DC55"/>
    <w:rsid w:val="3DD3FD3F"/>
    <w:rsid w:val="3DD9D52F"/>
    <w:rsid w:val="3DE227FC"/>
    <w:rsid w:val="3DE34A2E"/>
    <w:rsid w:val="3DE636BC"/>
    <w:rsid w:val="3DECAF4C"/>
    <w:rsid w:val="3DF12715"/>
    <w:rsid w:val="3DF34785"/>
    <w:rsid w:val="3DF57DC9"/>
    <w:rsid w:val="3DF68175"/>
    <w:rsid w:val="3DF6CAF4"/>
    <w:rsid w:val="3DF98DFA"/>
    <w:rsid w:val="3DFA7A04"/>
    <w:rsid w:val="3E00B8C3"/>
    <w:rsid w:val="3E09EE99"/>
    <w:rsid w:val="3E15DB26"/>
    <w:rsid w:val="3E173111"/>
    <w:rsid w:val="3E1B796D"/>
    <w:rsid w:val="3E1B9DD3"/>
    <w:rsid w:val="3E1C6542"/>
    <w:rsid w:val="3E225B4E"/>
    <w:rsid w:val="3E25C3C9"/>
    <w:rsid w:val="3E267D44"/>
    <w:rsid w:val="3E26D638"/>
    <w:rsid w:val="3E2AA7C7"/>
    <w:rsid w:val="3E2B83B2"/>
    <w:rsid w:val="3E32E317"/>
    <w:rsid w:val="3E33ECB7"/>
    <w:rsid w:val="3E3568BE"/>
    <w:rsid w:val="3E36629B"/>
    <w:rsid w:val="3E4B3CC4"/>
    <w:rsid w:val="3E4D1953"/>
    <w:rsid w:val="3E4E3AED"/>
    <w:rsid w:val="3E547A5D"/>
    <w:rsid w:val="3E553B7D"/>
    <w:rsid w:val="3E582686"/>
    <w:rsid w:val="3E59045A"/>
    <w:rsid w:val="3E5A0685"/>
    <w:rsid w:val="3E5A10AE"/>
    <w:rsid w:val="3E5EA695"/>
    <w:rsid w:val="3E62397A"/>
    <w:rsid w:val="3E69ABF5"/>
    <w:rsid w:val="3E6CA4CD"/>
    <w:rsid w:val="3E7005A7"/>
    <w:rsid w:val="3E7684D0"/>
    <w:rsid w:val="3E7C149E"/>
    <w:rsid w:val="3E7C2A2A"/>
    <w:rsid w:val="3E8264FD"/>
    <w:rsid w:val="3E841CB3"/>
    <w:rsid w:val="3E852F7E"/>
    <w:rsid w:val="3E87AB64"/>
    <w:rsid w:val="3E89E168"/>
    <w:rsid w:val="3E8D9415"/>
    <w:rsid w:val="3E96BFDA"/>
    <w:rsid w:val="3E9865A8"/>
    <w:rsid w:val="3E9A0E36"/>
    <w:rsid w:val="3E9A5287"/>
    <w:rsid w:val="3EA07885"/>
    <w:rsid w:val="3EA24801"/>
    <w:rsid w:val="3EA45EA1"/>
    <w:rsid w:val="3EA46B67"/>
    <w:rsid w:val="3EAA7F6F"/>
    <w:rsid w:val="3EAF7F47"/>
    <w:rsid w:val="3EB5591F"/>
    <w:rsid w:val="3EBA4C6D"/>
    <w:rsid w:val="3EBAF11B"/>
    <w:rsid w:val="3EBBC2D0"/>
    <w:rsid w:val="3EBEFE11"/>
    <w:rsid w:val="3EC39A52"/>
    <w:rsid w:val="3ECB68FD"/>
    <w:rsid w:val="3ED01BFC"/>
    <w:rsid w:val="3ED7BDB7"/>
    <w:rsid w:val="3EE10507"/>
    <w:rsid w:val="3EE40162"/>
    <w:rsid w:val="3EE403DA"/>
    <w:rsid w:val="3EEB306A"/>
    <w:rsid w:val="3EEB5935"/>
    <w:rsid w:val="3EEFCCFD"/>
    <w:rsid w:val="3EF57628"/>
    <w:rsid w:val="3EF76BE8"/>
    <w:rsid w:val="3EF80C90"/>
    <w:rsid w:val="3EFA1CF4"/>
    <w:rsid w:val="3EFC59D3"/>
    <w:rsid w:val="3EFD3D3F"/>
    <w:rsid w:val="3F006B36"/>
    <w:rsid w:val="3F009189"/>
    <w:rsid w:val="3F016426"/>
    <w:rsid w:val="3F017687"/>
    <w:rsid w:val="3F017823"/>
    <w:rsid w:val="3F023580"/>
    <w:rsid w:val="3F09243E"/>
    <w:rsid w:val="3F0930B0"/>
    <w:rsid w:val="3F0B6E59"/>
    <w:rsid w:val="3F0D5A99"/>
    <w:rsid w:val="3F0F8474"/>
    <w:rsid w:val="3F119322"/>
    <w:rsid w:val="3F14FFA2"/>
    <w:rsid w:val="3F15AA48"/>
    <w:rsid w:val="3F165DE2"/>
    <w:rsid w:val="3F16A9F5"/>
    <w:rsid w:val="3F1BA828"/>
    <w:rsid w:val="3F1CEA2A"/>
    <w:rsid w:val="3F24177D"/>
    <w:rsid w:val="3F29AFC4"/>
    <w:rsid w:val="3F2CED87"/>
    <w:rsid w:val="3F2DDC27"/>
    <w:rsid w:val="3F30A7B6"/>
    <w:rsid w:val="3F3A3DC8"/>
    <w:rsid w:val="3F3C1978"/>
    <w:rsid w:val="3F3C589D"/>
    <w:rsid w:val="3F46BCFD"/>
    <w:rsid w:val="3F52D8DC"/>
    <w:rsid w:val="3F5553DD"/>
    <w:rsid w:val="3F5BECD3"/>
    <w:rsid w:val="3F5D815D"/>
    <w:rsid w:val="3F5E5D65"/>
    <w:rsid w:val="3F615AB0"/>
    <w:rsid w:val="3F65546B"/>
    <w:rsid w:val="3F663D56"/>
    <w:rsid w:val="3F676BCB"/>
    <w:rsid w:val="3F6D6C63"/>
    <w:rsid w:val="3F70AEEE"/>
    <w:rsid w:val="3F7288E6"/>
    <w:rsid w:val="3F7E3969"/>
    <w:rsid w:val="3F7FBBC1"/>
    <w:rsid w:val="3F820D61"/>
    <w:rsid w:val="3F8A96F8"/>
    <w:rsid w:val="3F8CF4F4"/>
    <w:rsid w:val="3F900D35"/>
    <w:rsid w:val="3F914BBC"/>
    <w:rsid w:val="3F92494C"/>
    <w:rsid w:val="3F927563"/>
    <w:rsid w:val="3F99D432"/>
    <w:rsid w:val="3FA0C13E"/>
    <w:rsid w:val="3FA12D77"/>
    <w:rsid w:val="3FA7988B"/>
    <w:rsid w:val="3FAB54AA"/>
    <w:rsid w:val="3FB1374E"/>
    <w:rsid w:val="3FB20FF4"/>
    <w:rsid w:val="3FB3E3DF"/>
    <w:rsid w:val="3FBBF1B6"/>
    <w:rsid w:val="3FBCAA6F"/>
    <w:rsid w:val="3FC57A47"/>
    <w:rsid w:val="3FCBEFF9"/>
    <w:rsid w:val="3FCC5A4A"/>
    <w:rsid w:val="3FCD325A"/>
    <w:rsid w:val="3FD08FC5"/>
    <w:rsid w:val="3FD25F38"/>
    <w:rsid w:val="3FD8AD81"/>
    <w:rsid w:val="3FD9F5EC"/>
    <w:rsid w:val="3FDE7E39"/>
    <w:rsid w:val="3FE11EF3"/>
    <w:rsid w:val="3FEAF2E2"/>
    <w:rsid w:val="3FF0FD15"/>
    <w:rsid w:val="3FF650C3"/>
    <w:rsid w:val="3FF7D28F"/>
    <w:rsid w:val="3FF9B742"/>
    <w:rsid w:val="3FFDDD32"/>
    <w:rsid w:val="4002FD80"/>
    <w:rsid w:val="40058FC8"/>
    <w:rsid w:val="4006C4BC"/>
    <w:rsid w:val="4007BD49"/>
    <w:rsid w:val="400CE953"/>
    <w:rsid w:val="400E7B32"/>
    <w:rsid w:val="4011E5E1"/>
    <w:rsid w:val="4016CB45"/>
    <w:rsid w:val="4018C453"/>
    <w:rsid w:val="401AB6E5"/>
    <w:rsid w:val="40217AC2"/>
    <w:rsid w:val="40299849"/>
    <w:rsid w:val="402A2745"/>
    <w:rsid w:val="403090AC"/>
    <w:rsid w:val="403B6C7C"/>
    <w:rsid w:val="403ECD1F"/>
    <w:rsid w:val="4047EB18"/>
    <w:rsid w:val="404AFE9D"/>
    <w:rsid w:val="404E7A84"/>
    <w:rsid w:val="40510969"/>
    <w:rsid w:val="4056EAF0"/>
    <w:rsid w:val="405DAAD8"/>
    <w:rsid w:val="4067E7E9"/>
    <w:rsid w:val="407041D3"/>
    <w:rsid w:val="40710FBA"/>
    <w:rsid w:val="40724F6B"/>
    <w:rsid w:val="4078D94B"/>
    <w:rsid w:val="40794030"/>
    <w:rsid w:val="407A3599"/>
    <w:rsid w:val="40806B1F"/>
    <w:rsid w:val="408A57C1"/>
    <w:rsid w:val="408E0EC9"/>
    <w:rsid w:val="408F4C11"/>
    <w:rsid w:val="408F8B43"/>
    <w:rsid w:val="40904BD4"/>
    <w:rsid w:val="4091FE4F"/>
    <w:rsid w:val="40958140"/>
    <w:rsid w:val="4097A8F6"/>
    <w:rsid w:val="40A196FB"/>
    <w:rsid w:val="40AEC188"/>
    <w:rsid w:val="40B1F67E"/>
    <w:rsid w:val="40B5D0B7"/>
    <w:rsid w:val="40C5B14C"/>
    <w:rsid w:val="40C91B8B"/>
    <w:rsid w:val="40CF5EF2"/>
    <w:rsid w:val="40D5630D"/>
    <w:rsid w:val="40DB3E03"/>
    <w:rsid w:val="40DBFF3E"/>
    <w:rsid w:val="40E09E64"/>
    <w:rsid w:val="40E46654"/>
    <w:rsid w:val="40E733B5"/>
    <w:rsid w:val="40E8701F"/>
    <w:rsid w:val="40EFC406"/>
    <w:rsid w:val="40F079FC"/>
    <w:rsid w:val="40F89BBD"/>
    <w:rsid w:val="40FC9CA1"/>
    <w:rsid w:val="4101B026"/>
    <w:rsid w:val="410BC1FC"/>
    <w:rsid w:val="410FBFB6"/>
    <w:rsid w:val="4110BF72"/>
    <w:rsid w:val="41135623"/>
    <w:rsid w:val="411A9CE1"/>
    <w:rsid w:val="411CB42A"/>
    <w:rsid w:val="411CB93A"/>
    <w:rsid w:val="412163C7"/>
    <w:rsid w:val="412C62A4"/>
    <w:rsid w:val="412CD206"/>
    <w:rsid w:val="413047D4"/>
    <w:rsid w:val="4136EBBA"/>
    <w:rsid w:val="41373A2A"/>
    <w:rsid w:val="413E8BBF"/>
    <w:rsid w:val="4146BFEF"/>
    <w:rsid w:val="414D229A"/>
    <w:rsid w:val="4152F8C2"/>
    <w:rsid w:val="4159C379"/>
    <w:rsid w:val="415DB342"/>
    <w:rsid w:val="415EB7B4"/>
    <w:rsid w:val="416163C5"/>
    <w:rsid w:val="416467BE"/>
    <w:rsid w:val="416742AF"/>
    <w:rsid w:val="41692DDA"/>
    <w:rsid w:val="416A0338"/>
    <w:rsid w:val="416CE6EB"/>
    <w:rsid w:val="417197D2"/>
    <w:rsid w:val="41725BD6"/>
    <w:rsid w:val="417B9CF1"/>
    <w:rsid w:val="417BEEDE"/>
    <w:rsid w:val="4185A6DE"/>
    <w:rsid w:val="41883831"/>
    <w:rsid w:val="4188CA0C"/>
    <w:rsid w:val="418DBE45"/>
    <w:rsid w:val="4192B09A"/>
    <w:rsid w:val="41979F9B"/>
    <w:rsid w:val="419BB95C"/>
    <w:rsid w:val="419E34B0"/>
    <w:rsid w:val="419F0B83"/>
    <w:rsid w:val="41A19444"/>
    <w:rsid w:val="41A8AA02"/>
    <w:rsid w:val="41AF7CFF"/>
    <w:rsid w:val="41B1839E"/>
    <w:rsid w:val="41B30449"/>
    <w:rsid w:val="41B3C908"/>
    <w:rsid w:val="41C2F96B"/>
    <w:rsid w:val="41D8D301"/>
    <w:rsid w:val="41DE29E5"/>
    <w:rsid w:val="41E1B34D"/>
    <w:rsid w:val="41F098A2"/>
    <w:rsid w:val="41F3626D"/>
    <w:rsid w:val="41F3C443"/>
    <w:rsid w:val="41F45F69"/>
    <w:rsid w:val="41F7FDA6"/>
    <w:rsid w:val="41F8C487"/>
    <w:rsid w:val="41FA6D7D"/>
    <w:rsid w:val="41FD6016"/>
    <w:rsid w:val="41FE8C54"/>
    <w:rsid w:val="4207A13E"/>
    <w:rsid w:val="42082701"/>
    <w:rsid w:val="420CA8C6"/>
    <w:rsid w:val="420E3540"/>
    <w:rsid w:val="420E6FF1"/>
    <w:rsid w:val="420F8F6B"/>
    <w:rsid w:val="4211F473"/>
    <w:rsid w:val="4216F958"/>
    <w:rsid w:val="421A6991"/>
    <w:rsid w:val="421B6985"/>
    <w:rsid w:val="421F0B77"/>
    <w:rsid w:val="4220A7A9"/>
    <w:rsid w:val="4227D9E9"/>
    <w:rsid w:val="422EECDC"/>
    <w:rsid w:val="423AEBF9"/>
    <w:rsid w:val="423F51EF"/>
    <w:rsid w:val="42431EC8"/>
    <w:rsid w:val="4246A370"/>
    <w:rsid w:val="42485264"/>
    <w:rsid w:val="424C3BD6"/>
    <w:rsid w:val="425932B8"/>
    <w:rsid w:val="425F2022"/>
    <w:rsid w:val="425FBC20"/>
    <w:rsid w:val="426098C4"/>
    <w:rsid w:val="426135BF"/>
    <w:rsid w:val="4264E57D"/>
    <w:rsid w:val="426FAE23"/>
    <w:rsid w:val="4270F776"/>
    <w:rsid w:val="4278FF6F"/>
    <w:rsid w:val="427954DE"/>
    <w:rsid w:val="4279B093"/>
    <w:rsid w:val="427B49CD"/>
    <w:rsid w:val="42840CDA"/>
    <w:rsid w:val="42846CE8"/>
    <w:rsid w:val="42889036"/>
    <w:rsid w:val="428932EE"/>
    <w:rsid w:val="428962E2"/>
    <w:rsid w:val="428B1349"/>
    <w:rsid w:val="428E9EDB"/>
    <w:rsid w:val="42984D0F"/>
    <w:rsid w:val="42AF35B6"/>
    <w:rsid w:val="42B34CF1"/>
    <w:rsid w:val="42C3E98D"/>
    <w:rsid w:val="42C944D7"/>
    <w:rsid w:val="42D5CB49"/>
    <w:rsid w:val="42D98D0F"/>
    <w:rsid w:val="42DF145B"/>
    <w:rsid w:val="42E0CB20"/>
    <w:rsid w:val="42ECF12F"/>
    <w:rsid w:val="42ED4D10"/>
    <w:rsid w:val="42ED7B0F"/>
    <w:rsid w:val="42EDE512"/>
    <w:rsid w:val="42F06824"/>
    <w:rsid w:val="42F5272D"/>
    <w:rsid w:val="42F7E70D"/>
    <w:rsid w:val="42FC235B"/>
    <w:rsid w:val="42FC5A96"/>
    <w:rsid w:val="42FC8C57"/>
    <w:rsid w:val="42FD3C0F"/>
    <w:rsid w:val="42FE1CAD"/>
    <w:rsid w:val="43017243"/>
    <w:rsid w:val="43021A7A"/>
    <w:rsid w:val="4302E742"/>
    <w:rsid w:val="43056ADB"/>
    <w:rsid w:val="4308CAE6"/>
    <w:rsid w:val="4308E27A"/>
    <w:rsid w:val="430C72E1"/>
    <w:rsid w:val="430CA5E4"/>
    <w:rsid w:val="430E1CB9"/>
    <w:rsid w:val="431488AE"/>
    <w:rsid w:val="43185DD2"/>
    <w:rsid w:val="431DD2D4"/>
    <w:rsid w:val="431ECD4D"/>
    <w:rsid w:val="431F2BED"/>
    <w:rsid w:val="43277107"/>
    <w:rsid w:val="432B0BCC"/>
    <w:rsid w:val="432E84F1"/>
    <w:rsid w:val="433016EF"/>
    <w:rsid w:val="4333A85E"/>
    <w:rsid w:val="43344C3F"/>
    <w:rsid w:val="433C88A3"/>
    <w:rsid w:val="433F2DBD"/>
    <w:rsid w:val="4344CBF9"/>
    <w:rsid w:val="43474D47"/>
    <w:rsid w:val="4348D009"/>
    <w:rsid w:val="434AEE18"/>
    <w:rsid w:val="434EC822"/>
    <w:rsid w:val="435219BD"/>
    <w:rsid w:val="43552DF6"/>
    <w:rsid w:val="4359F047"/>
    <w:rsid w:val="43609C84"/>
    <w:rsid w:val="436A60F0"/>
    <w:rsid w:val="436BC581"/>
    <w:rsid w:val="436FAEFD"/>
    <w:rsid w:val="4377180F"/>
    <w:rsid w:val="437DEA71"/>
    <w:rsid w:val="437E6FE8"/>
    <w:rsid w:val="43879CBB"/>
    <w:rsid w:val="4389B549"/>
    <w:rsid w:val="438F254C"/>
    <w:rsid w:val="438F2625"/>
    <w:rsid w:val="4391AADD"/>
    <w:rsid w:val="4393F892"/>
    <w:rsid w:val="439CF0BF"/>
    <w:rsid w:val="43A1D853"/>
    <w:rsid w:val="43A3ED56"/>
    <w:rsid w:val="43A641C6"/>
    <w:rsid w:val="43AC237C"/>
    <w:rsid w:val="43ACCE66"/>
    <w:rsid w:val="43AEAD7B"/>
    <w:rsid w:val="43AF676B"/>
    <w:rsid w:val="43B085A4"/>
    <w:rsid w:val="43B2D5A1"/>
    <w:rsid w:val="43B3C1C4"/>
    <w:rsid w:val="43B808E6"/>
    <w:rsid w:val="43BA5C76"/>
    <w:rsid w:val="43BBB799"/>
    <w:rsid w:val="43C12435"/>
    <w:rsid w:val="43C5FA71"/>
    <w:rsid w:val="43C66E0D"/>
    <w:rsid w:val="43D32045"/>
    <w:rsid w:val="43D60DB4"/>
    <w:rsid w:val="43D98CE7"/>
    <w:rsid w:val="43DC5812"/>
    <w:rsid w:val="43E8E4E7"/>
    <w:rsid w:val="43EA1FFC"/>
    <w:rsid w:val="43F72682"/>
    <w:rsid w:val="43F920B1"/>
    <w:rsid w:val="43F937BF"/>
    <w:rsid w:val="43FA7F7C"/>
    <w:rsid w:val="43FAC145"/>
    <w:rsid w:val="43FC82CB"/>
    <w:rsid w:val="4400AE1D"/>
    <w:rsid w:val="4403E659"/>
    <w:rsid w:val="44067EF6"/>
    <w:rsid w:val="44092DD2"/>
    <w:rsid w:val="4415490C"/>
    <w:rsid w:val="4416C2FF"/>
    <w:rsid w:val="441A7951"/>
    <w:rsid w:val="44243222"/>
    <w:rsid w:val="44253A9A"/>
    <w:rsid w:val="442688D8"/>
    <w:rsid w:val="4436D219"/>
    <w:rsid w:val="443F12DE"/>
    <w:rsid w:val="444231AE"/>
    <w:rsid w:val="4444F280"/>
    <w:rsid w:val="44450708"/>
    <w:rsid w:val="4446783A"/>
    <w:rsid w:val="44493A57"/>
    <w:rsid w:val="444BE24C"/>
    <w:rsid w:val="444CBFB3"/>
    <w:rsid w:val="444F2C70"/>
    <w:rsid w:val="44522E84"/>
    <w:rsid w:val="4453891A"/>
    <w:rsid w:val="445681E1"/>
    <w:rsid w:val="446B65B2"/>
    <w:rsid w:val="446BF169"/>
    <w:rsid w:val="446C82A2"/>
    <w:rsid w:val="446DE0BA"/>
    <w:rsid w:val="446E2D4C"/>
    <w:rsid w:val="44767AE0"/>
    <w:rsid w:val="4476FA2B"/>
    <w:rsid w:val="44793112"/>
    <w:rsid w:val="447C3D28"/>
    <w:rsid w:val="447EFA99"/>
    <w:rsid w:val="4484DA1B"/>
    <w:rsid w:val="4484DCED"/>
    <w:rsid w:val="44874DA3"/>
    <w:rsid w:val="448B7B48"/>
    <w:rsid w:val="448BE734"/>
    <w:rsid w:val="4494BCAF"/>
    <w:rsid w:val="4498BDB7"/>
    <w:rsid w:val="449F669B"/>
    <w:rsid w:val="44A11BD0"/>
    <w:rsid w:val="44A11F52"/>
    <w:rsid w:val="44A840E2"/>
    <w:rsid w:val="44ACE508"/>
    <w:rsid w:val="44B0D000"/>
    <w:rsid w:val="44B1B9DD"/>
    <w:rsid w:val="44B29454"/>
    <w:rsid w:val="44B31ADA"/>
    <w:rsid w:val="44B3DD9C"/>
    <w:rsid w:val="44B4AE79"/>
    <w:rsid w:val="44B93EA2"/>
    <w:rsid w:val="44BB25E9"/>
    <w:rsid w:val="44BF991D"/>
    <w:rsid w:val="44C6473D"/>
    <w:rsid w:val="44C70947"/>
    <w:rsid w:val="44C83515"/>
    <w:rsid w:val="44CA0ECE"/>
    <w:rsid w:val="44CF11DF"/>
    <w:rsid w:val="44D125A5"/>
    <w:rsid w:val="44D250DF"/>
    <w:rsid w:val="44D73835"/>
    <w:rsid w:val="44DC18D3"/>
    <w:rsid w:val="44DC23E4"/>
    <w:rsid w:val="44E08239"/>
    <w:rsid w:val="44E2DC3E"/>
    <w:rsid w:val="44E66586"/>
    <w:rsid w:val="44E69AF2"/>
    <w:rsid w:val="44E71DC1"/>
    <w:rsid w:val="44E9E3A6"/>
    <w:rsid w:val="44EC3B28"/>
    <w:rsid w:val="44F00AAE"/>
    <w:rsid w:val="44F24030"/>
    <w:rsid w:val="44F40DF1"/>
    <w:rsid w:val="44FD3DF6"/>
    <w:rsid w:val="44FE1B92"/>
    <w:rsid w:val="45068B74"/>
    <w:rsid w:val="45082726"/>
    <w:rsid w:val="450EEE0C"/>
    <w:rsid w:val="4511195A"/>
    <w:rsid w:val="45119BA6"/>
    <w:rsid w:val="4517F5EE"/>
    <w:rsid w:val="45194726"/>
    <w:rsid w:val="451F714A"/>
    <w:rsid w:val="452C2505"/>
    <w:rsid w:val="452F8B9B"/>
    <w:rsid w:val="4532DCB1"/>
    <w:rsid w:val="4538F30F"/>
    <w:rsid w:val="4538FBA4"/>
    <w:rsid w:val="453F7987"/>
    <w:rsid w:val="4540F854"/>
    <w:rsid w:val="454457A9"/>
    <w:rsid w:val="454699C9"/>
    <w:rsid w:val="4547C965"/>
    <w:rsid w:val="454AC839"/>
    <w:rsid w:val="454DD043"/>
    <w:rsid w:val="4551E9F9"/>
    <w:rsid w:val="4558839D"/>
    <w:rsid w:val="455CE7E7"/>
    <w:rsid w:val="45600630"/>
    <w:rsid w:val="45650141"/>
    <w:rsid w:val="4579A776"/>
    <w:rsid w:val="457E5763"/>
    <w:rsid w:val="457F3E90"/>
    <w:rsid w:val="45894D0D"/>
    <w:rsid w:val="4589EBA6"/>
    <w:rsid w:val="458AD0B3"/>
    <w:rsid w:val="458AE6E8"/>
    <w:rsid w:val="458C18DE"/>
    <w:rsid w:val="458CB1C0"/>
    <w:rsid w:val="45921A1F"/>
    <w:rsid w:val="45939BAB"/>
    <w:rsid w:val="45974A48"/>
    <w:rsid w:val="45983EEC"/>
    <w:rsid w:val="45985F44"/>
    <w:rsid w:val="45A0E033"/>
    <w:rsid w:val="45A82D29"/>
    <w:rsid w:val="45BBA45B"/>
    <w:rsid w:val="45BCF734"/>
    <w:rsid w:val="45BF729B"/>
    <w:rsid w:val="45C58FEB"/>
    <w:rsid w:val="45C8E5D9"/>
    <w:rsid w:val="45C99CF6"/>
    <w:rsid w:val="45CF7BF4"/>
    <w:rsid w:val="45D5E923"/>
    <w:rsid w:val="45D6BB75"/>
    <w:rsid w:val="45DA16DB"/>
    <w:rsid w:val="45DC3FDD"/>
    <w:rsid w:val="45DCD726"/>
    <w:rsid w:val="45E1F244"/>
    <w:rsid w:val="45E26ED8"/>
    <w:rsid w:val="45E4C32D"/>
    <w:rsid w:val="45E8321E"/>
    <w:rsid w:val="45E85F79"/>
    <w:rsid w:val="45EA8A27"/>
    <w:rsid w:val="45EC11E6"/>
    <w:rsid w:val="45F264F7"/>
    <w:rsid w:val="45F646E4"/>
    <w:rsid w:val="45F72034"/>
    <w:rsid w:val="45FA89E0"/>
    <w:rsid w:val="46026C11"/>
    <w:rsid w:val="46086030"/>
    <w:rsid w:val="46091A73"/>
    <w:rsid w:val="4612E9C4"/>
    <w:rsid w:val="4614A370"/>
    <w:rsid w:val="461624C1"/>
    <w:rsid w:val="461890B0"/>
    <w:rsid w:val="461B0736"/>
    <w:rsid w:val="461BE6C0"/>
    <w:rsid w:val="462044A1"/>
    <w:rsid w:val="462687F2"/>
    <w:rsid w:val="46392C1D"/>
    <w:rsid w:val="463C0F2A"/>
    <w:rsid w:val="463D90CB"/>
    <w:rsid w:val="463DE33E"/>
    <w:rsid w:val="4644DF15"/>
    <w:rsid w:val="46479DBE"/>
    <w:rsid w:val="46486B91"/>
    <w:rsid w:val="464A6DEB"/>
    <w:rsid w:val="464AED59"/>
    <w:rsid w:val="464C8E17"/>
    <w:rsid w:val="464E9394"/>
    <w:rsid w:val="46516480"/>
    <w:rsid w:val="4651821C"/>
    <w:rsid w:val="46535B96"/>
    <w:rsid w:val="46544637"/>
    <w:rsid w:val="4654C3FE"/>
    <w:rsid w:val="465C188D"/>
    <w:rsid w:val="465E41D6"/>
    <w:rsid w:val="466111D5"/>
    <w:rsid w:val="4661BC51"/>
    <w:rsid w:val="4674889B"/>
    <w:rsid w:val="46765FC1"/>
    <w:rsid w:val="467AA515"/>
    <w:rsid w:val="467B59DC"/>
    <w:rsid w:val="4688B9DA"/>
    <w:rsid w:val="469326E1"/>
    <w:rsid w:val="4694494C"/>
    <w:rsid w:val="469876DE"/>
    <w:rsid w:val="46A28B90"/>
    <w:rsid w:val="46A3E6E9"/>
    <w:rsid w:val="46A4B9B5"/>
    <w:rsid w:val="46A78635"/>
    <w:rsid w:val="46AB30F5"/>
    <w:rsid w:val="46AB5813"/>
    <w:rsid w:val="46ADB51A"/>
    <w:rsid w:val="46B0EFF3"/>
    <w:rsid w:val="46B3E690"/>
    <w:rsid w:val="46B5682A"/>
    <w:rsid w:val="46B67B4B"/>
    <w:rsid w:val="46B9D9F8"/>
    <w:rsid w:val="46BA2EB6"/>
    <w:rsid w:val="46BC58C8"/>
    <w:rsid w:val="46C1F297"/>
    <w:rsid w:val="46CAFD67"/>
    <w:rsid w:val="46D2CA51"/>
    <w:rsid w:val="46D671FC"/>
    <w:rsid w:val="46D70DCF"/>
    <w:rsid w:val="46D72933"/>
    <w:rsid w:val="46E0C56B"/>
    <w:rsid w:val="46E5CAB8"/>
    <w:rsid w:val="46E7B3A5"/>
    <w:rsid w:val="46F54C5B"/>
    <w:rsid w:val="46F70CD5"/>
    <w:rsid w:val="46F72CD9"/>
    <w:rsid w:val="46FC3F1D"/>
    <w:rsid w:val="47038C19"/>
    <w:rsid w:val="470427D1"/>
    <w:rsid w:val="470C090D"/>
    <w:rsid w:val="470FDA5A"/>
    <w:rsid w:val="471ADB68"/>
    <w:rsid w:val="471E8E90"/>
    <w:rsid w:val="4720BC1B"/>
    <w:rsid w:val="47226BF5"/>
    <w:rsid w:val="4728E110"/>
    <w:rsid w:val="472B8FD5"/>
    <w:rsid w:val="4731970E"/>
    <w:rsid w:val="473428CB"/>
    <w:rsid w:val="473541F1"/>
    <w:rsid w:val="47399577"/>
    <w:rsid w:val="474337C5"/>
    <w:rsid w:val="4744921F"/>
    <w:rsid w:val="47454977"/>
    <w:rsid w:val="474ADBB9"/>
    <w:rsid w:val="474E0E3F"/>
    <w:rsid w:val="474F2507"/>
    <w:rsid w:val="47582F36"/>
    <w:rsid w:val="47584680"/>
    <w:rsid w:val="4758C873"/>
    <w:rsid w:val="475FCC43"/>
    <w:rsid w:val="475FE242"/>
    <w:rsid w:val="4762CCB1"/>
    <w:rsid w:val="476AE171"/>
    <w:rsid w:val="476D35D3"/>
    <w:rsid w:val="476FA0AC"/>
    <w:rsid w:val="4776C5B0"/>
    <w:rsid w:val="47777ACB"/>
    <w:rsid w:val="47789A6B"/>
    <w:rsid w:val="477B9DCB"/>
    <w:rsid w:val="47826E83"/>
    <w:rsid w:val="478482A5"/>
    <w:rsid w:val="4784E6CB"/>
    <w:rsid w:val="478934F0"/>
    <w:rsid w:val="478979BB"/>
    <w:rsid w:val="47905BB2"/>
    <w:rsid w:val="4791D9B4"/>
    <w:rsid w:val="4798F8E6"/>
    <w:rsid w:val="479EC733"/>
    <w:rsid w:val="47A8EAA8"/>
    <w:rsid w:val="47AD6C1E"/>
    <w:rsid w:val="47B0F261"/>
    <w:rsid w:val="47B155BF"/>
    <w:rsid w:val="47B24ADA"/>
    <w:rsid w:val="47B40E05"/>
    <w:rsid w:val="47B6F6D2"/>
    <w:rsid w:val="47BCBCF8"/>
    <w:rsid w:val="47BD78D4"/>
    <w:rsid w:val="47BEBE6C"/>
    <w:rsid w:val="47C75E58"/>
    <w:rsid w:val="47C9B9A4"/>
    <w:rsid w:val="47CE5EB9"/>
    <w:rsid w:val="47D0EFBF"/>
    <w:rsid w:val="47D1A4CC"/>
    <w:rsid w:val="47D55FB0"/>
    <w:rsid w:val="47D9311D"/>
    <w:rsid w:val="47DE2361"/>
    <w:rsid w:val="47DED5ED"/>
    <w:rsid w:val="47E1CE43"/>
    <w:rsid w:val="47E3670A"/>
    <w:rsid w:val="47E75A2E"/>
    <w:rsid w:val="47E7A45B"/>
    <w:rsid w:val="47E7D322"/>
    <w:rsid w:val="47E93E7F"/>
    <w:rsid w:val="47E9458E"/>
    <w:rsid w:val="47EB720B"/>
    <w:rsid w:val="47EC6F4F"/>
    <w:rsid w:val="47EFFFA7"/>
    <w:rsid w:val="47F5BA0E"/>
    <w:rsid w:val="47F5E923"/>
    <w:rsid w:val="47FD5C84"/>
    <w:rsid w:val="47FF8BDF"/>
    <w:rsid w:val="48007471"/>
    <w:rsid w:val="480DAD7D"/>
    <w:rsid w:val="480DDA55"/>
    <w:rsid w:val="48115B0B"/>
    <w:rsid w:val="48140D92"/>
    <w:rsid w:val="4819D97C"/>
    <w:rsid w:val="481A1DC1"/>
    <w:rsid w:val="481B195E"/>
    <w:rsid w:val="481E4805"/>
    <w:rsid w:val="481EB94A"/>
    <w:rsid w:val="481FA663"/>
    <w:rsid w:val="4821B0B6"/>
    <w:rsid w:val="4826562D"/>
    <w:rsid w:val="482F0DFE"/>
    <w:rsid w:val="4831DA82"/>
    <w:rsid w:val="4833D9A3"/>
    <w:rsid w:val="483724CE"/>
    <w:rsid w:val="483E6CD6"/>
    <w:rsid w:val="48419D5D"/>
    <w:rsid w:val="4842A8E9"/>
    <w:rsid w:val="48449682"/>
    <w:rsid w:val="48469A91"/>
    <w:rsid w:val="4851C243"/>
    <w:rsid w:val="4852D9C2"/>
    <w:rsid w:val="4853A38E"/>
    <w:rsid w:val="485635A2"/>
    <w:rsid w:val="48643CF6"/>
    <w:rsid w:val="48660B23"/>
    <w:rsid w:val="4866A9FA"/>
    <w:rsid w:val="4873D2F6"/>
    <w:rsid w:val="4876B268"/>
    <w:rsid w:val="4877C8D5"/>
    <w:rsid w:val="487C3E8F"/>
    <w:rsid w:val="487E6477"/>
    <w:rsid w:val="48805C58"/>
    <w:rsid w:val="48894D5D"/>
    <w:rsid w:val="4889EE33"/>
    <w:rsid w:val="488BB357"/>
    <w:rsid w:val="4890C747"/>
    <w:rsid w:val="48911091"/>
    <w:rsid w:val="489C4D12"/>
    <w:rsid w:val="489E5851"/>
    <w:rsid w:val="48A03971"/>
    <w:rsid w:val="48AA091D"/>
    <w:rsid w:val="48AC7F44"/>
    <w:rsid w:val="48AD38D4"/>
    <w:rsid w:val="48AE0141"/>
    <w:rsid w:val="48AF380C"/>
    <w:rsid w:val="48B3EF5C"/>
    <w:rsid w:val="48B541CD"/>
    <w:rsid w:val="48BC772F"/>
    <w:rsid w:val="48C25DB6"/>
    <w:rsid w:val="48C514A2"/>
    <w:rsid w:val="48C59457"/>
    <w:rsid w:val="48C6F4EA"/>
    <w:rsid w:val="48C90225"/>
    <w:rsid w:val="48CD02CB"/>
    <w:rsid w:val="48D2E76F"/>
    <w:rsid w:val="48D756E1"/>
    <w:rsid w:val="48D9547C"/>
    <w:rsid w:val="48DB05D0"/>
    <w:rsid w:val="48DC720D"/>
    <w:rsid w:val="48DF5154"/>
    <w:rsid w:val="48E5B728"/>
    <w:rsid w:val="48E6A89F"/>
    <w:rsid w:val="48E6E2B2"/>
    <w:rsid w:val="48F12DC7"/>
    <w:rsid w:val="48F2B349"/>
    <w:rsid w:val="48F3B6C2"/>
    <w:rsid w:val="48F47DFF"/>
    <w:rsid w:val="48F5EBD8"/>
    <w:rsid w:val="48F6EE34"/>
    <w:rsid w:val="48FBFA64"/>
    <w:rsid w:val="48FCA8BC"/>
    <w:rsid w:val="49093C08"/>
    <w:rsid w:val="4909774B"/>
    <w:rsid w:val="490A6876"/>
    <w:rsid w:val="490C352F"/>
    <w:rsid w:val="490C6888"/>
    <w:rsid w:val="49104187"/>
    <w:rsid w:val="491AD9BA"/>
    <w:rsid w:val="491C7753"/>
    <w:rsid w:val="49207E5A"/>
    <w:rsid w:val="4921FCCD"/>
    <w:rsid w:val="4931822A"/>
    <w:rsid w:val="493383DC"/>
    <w:rsid w:val="49347489"/>
    <w:rsid w:val="4935CCDC"/>
    <w:rsid w:val="493894DC"/>
    <w:rsid w:val="4938A280"/>
    <w:rsid w:val="493AE64D"/>
    <w:rsid w:val="493D871D"/>
    <w:rsid w:val="494B4613"/>
    <w:rsid w:val="4955E798"/>
    <w:rsid w:val="4957D905"/>
    <w:rsid w:val="495C1E3E"/>
    <w:rsid w:val="495E8BFC"/>
    <w:rsid w:val="4962D856"/>
    <w:rsid w:val="4967B440"/>
    <w:rsid w:val="496BF20F"/>
    <w:rsid w:val="496CA5A6"/>
    <w:rsid w:val="496EE9DF"/>
    <w:rsid w:val="497F1B52"/>
    <w:rsid w:val="497FFF17"/>
    <w:rsid w:val="49823516"/>
    <w:rsid w:val="4986120E"/>
    <w:rsid w:val="49905CC9"/>
    <w:rsid w:val="4991C69D"/>
    <w:rsid w:val="4992B2BC"/>
    <w:rsid w:val="49948BEF"/>
    <w:rsid w:val="499B6986"/>
    <w:rsid w:val="499C0229"/>
    <w:rsid w:val="499C1F3A"/>
    <w:rsid w:val="499F6506"/>
    <w:rsid w:val="49A116D2"/>
    <w:rsid w:val="49A14AE4"/>
    <w:rsid w:val="49A6CAAC"/>
    <w:rsid w:val="49B21228"/>
    <w:rsid w:val="49B24CF7"/>
    <w:rsid w:val="49B59B9D"/>
    <w:rsid w:val="49B616DC"/>
    <w:rsid w:val="49BA2744"/>
    <w:rsid w:val="49BAEDFE"/>
    <w:rsid w:val="49BC45E8"/>
    <w:rsid w:val="49BD0B9E"/>
    <w:rsid w:val="49BFFDB1"/>
    <w:rsid w:val="49C6AFEC"/>
    <w:rsid w:val="49C97566"/>
    <w:rsid w:val="49C975E4"/>
    <w:rsid w:val="49D73F0C"/>
    <w:rsid w:val="49D7573F"/>
    <w:rsid w:val="49DB6371"/>
    <w:rsid w:val="49DE5DA5"/>
    <w:rsid w:val="49E11FD4"/>
    <w:rsid w:val="49E1D33A"/>
    <w:rsid w:val="49E221EF"/>
    <w:rsid w:val="49E6060A"/>
    <w:rsid w:val="49ECF901"/>
    <w:rsid w:val="49F50CE2"/>
    <w:rsid w:val="49FD81EE"/>
    <w:rsid w:val="49FFC134"/>
    <w:rsid w:val="4A00AA72"/>
    <w:rsid w:val="4A00FA2C"/>
    <w:rsid w:val="4A0193BE"/>
    <w:rsid w:val="4A0882D1"/>
    <w:rsid w:val="4A0A1B87"/>
    <w:rsid w:val="4A0B1392"/>
    <w:rsid w:val="4A0D9E44"/>
    <w:rsid w:val="4A0E613C"/>
    <w:rsid w:val="4A0EC06E"/>
    <w:rsid w:val="4A12A2A5"/>
    <w:rsid w:val="4A12E824"/>
    <w:rsid w:val="4A163D4B"/>
    <w:rsid w:val="4A17BB5F"/>
    <w:rsid w:val="4A19A8B7"/>
    <w:rsid w:val="4A1ECA9C"/>
    <w:rsid w:val="4A224E81"/>
    <w:rsid w:val="4A242698"/>
    <w:rsid w:val="4A2B8584"/>
    <w:rsid w:val="4A334FBE"/>
    <w:rsid w:val="4A367488"/>
    <w:rsid w:val="4A39B135"/>
    <w:rsid w:val="4A3BA178"/>
    <w:rsid w:val="4A3C2ECE"/>
    <w:rsid w:val="4A3C3353"/>
    <w:rsid w:val="4A40A0B7"/>
    <w:rsid w:val="4A4A0505"/>
    <w:rsid w:val="4A528492"/>
    <w:rsid w:val="4A53DFA8"/>
    <w:rsid w:val="4A54496A"/>
    <w:rsid w:val="4A5662CB"/>
    <w:rsid w:val="4A6326B0"/>
    <w:rsid w:val="4A633993"/>
    <w:rsid w:val="4A64B13F"/>
    <w:rsid w:val="4A65D221"/>
    <w:rsid w:val="4A6C8B08"/>
    <w:rsid w:val="4A6D60ED"/>
    <w:rsid w:val="4A70607D"/>
    <w:rsid w:val="4A7A0D71"/>
    <w:rsid w:val="4A7F9778"/>
    <w:rsid w:val="4A8083C9"/>
    <w:rsid w:val="4A81377D"/>
    <w:rsid w:val="4A82B6D0"/>
    <w:rsid w:val="4A86785F"/>
    <w:rsid w:val="4A87A641"/>
    <w:rsid w:val="4A8BE4F1"/>
    <w:rsid w:val="4A8C5BA9"/>
    <w:rsid w:val="4A8D478B"/>
    <w:rsid w:val="4A8F53C1"/>
    <w:rsid w:val="4A8FFC4E"/>
    <w:rsid w:val="4A901720"/>
    <w:rsid w:val="4A90709F"/>
    <w:rsid w:val="4A963F9E"/>
    <w:rsid w:val="4A9EF528"/>
    <w:rsid w:val="4AA57771"/>
    <w:rsid w:val="4AB2A407"/>
    <w:rsid w:val="4AB4D562"/>
    <w:rsid w:val="4AB927B6"/>
    <w:rsid w:val="4ABA4507"/>
    <w:rsid w:val="4ABB89AA"/>
    <w:rsid w:val="4AC115ED"/>
    <w:rsid w:val="4AC13BB2"/>
    <w:rsid w:val="4AC35372"/>
    <w:rsid w:val="4AC69F16"/>
    <w:rsid w:val="4AC805FA"/>
    <w:rsid w:val="4AC8A075"/>
    <w:rsid w:val="4ACADD0D"/>
    <w:rsid w:val="4ACB6FE9"/>
    <w:rsid w:val="4ACCFB6E"/>
    <w:rsid w:val="4AD1CBA6"/>
    <w:rsid w:val="4AD38E33"/>
    <w:rsid w:val="4AD831E2"/>
    <w:rsid w:val="4ADB1228"/>
    <w:rsid w:val="4AE062A5"/>
    <w:rsid w:val="4AE6ECD0"/>
    <w:rsid w:val="4AE9C4C7"/>
    <w:rsid w:val="4AEF2D47"/>
    <w:rsid w:val="4B06D7D8"/>
    <w:rsid w:val="4B090F28"/>
    <w:rsid w:val="4B0CF06E"/>
    <w:rsid w:val="4B0D5442"/>
    <w:rsid w:val="4B0D711E"/>
    <w:rsid w:val="4B0ECBC1"/>
    <w:rsid w:val="4B10FB22"/>
    <w:rsid w:val="4B123E5C"/>
    <w:rsid w:val="4B1546A7"/>
    <w:rsid w:val="4B155C5D"/>
    <w:rsid w:val="4B15D749"/>
    <w:rsid w:val="4B17B33F"/>
    <w:rsid w:val="4B1BCE4C"/>
    <w:rsid w:val="4B1BE30D"/>
    <w:rsid w:val="4B231913"/>
    <w:rsid w:val="4B242E4C"/>
    <w:rsid w:val="4B27C92C"/>
    <w:rsid w:val="4B28A105"/>
    <w:rsid w:val="4B2BE8CF"/>
    <w:rsid w:val="4B2EC54E"/>
    <w:rsid w:val="4B31DBE2"/>
    <w:rsid w:val="4B34B22B"/>
    <w:rsid w:val="4B370187"/>
    <w:rsid w:val="4B3CDDE8"/>
    <w:rsid w:val="4B41FCAA"/>
    <w:rsid w:val="4B448704"/>
    <w:rsid w:val="4B459EF0"/>
    <w:rsid w:val="4B4B80CF"/>
    <w:rsid w:val="4B51C041"/>
    <w:rsid w:val="4B54C796"/>
    <w:rsid w:val="4B565F45"/>
    <w:rsid w:val="4B59B7F6"/>
    <w:rsid w:val="4B5C2EA3"/>
    <w:rsid w:val="4B6024EC"/>
    <w:rsid w:val="4B63B1A1"/>
    <w:rsid w:val="4B641699"/>
    <w:rsid w:val="4B6BD406"/>
    <w:rsid w:val="4B6C449C"/>
    <w:rsid w:val="4B6CBD9D"/>
    <w:rsid w:val="4B765B19"/>
    <w:rsid w:val="4B770771"/>
    <w:rsid w:val="4B775CC9"/>
    <w:rsid w:val="4B7C3317"/>
    <w:rsid w:val="4B828FC7"/>
    <w:rsid w:val="4B88EFE8"/>
    <w:rsid w:val="4B8E23C1"/>
    <w:rsid w:val="4B935CA6"/>
    <w:rsid w:val="4B93AF6B"/>
    <w:rsid w:val="4B9F3A0D"/>
    <w:rsid w:val="4BA1D908"/>
    <w:rsid w:val="4BA46836"/>
    <w:rsid w:val="4BAD4946"/>
    <w:rsid w:val="4BB1353B"/>
    <w:rsid w:val="4BB884BF"/>
    <w:rsid w:val="4BBB6C2A"/>
    <w:rsid w:val="4BBDB928"/>
    <w:rsid w:val="4BC4A0A3"/>
    <w:rsid w:val="4BD074DD"/>
    <w:rsid w:val="4BD0DB63"/>
    <w:rsid w:val="4BD15536"/>
    <w:rsid w:val="4BDC053A"/>
    <w:rsid w:val="4BE8C6CE"/>
    <w:rsid w:val="4BEB6A5C"/>
    <w:rsid w:val="4BED0384"/>
    <w:rsid w:val="4BEEA6FD"/>
    <w:rsid w:val="4BF3C0CF"/>
    <w:rsid w:val="4BFD179D"/>
    <w:rsid w:val="4BFF9B29"/>
    <w:rsid w:val="4C026EB4"/>
    <w:rsid w:val="4C02D985"/>
    <w:rsid w:val="4C08AFBF"/>
    <w:rsid w:val="4C0A4002"/>
    <w:rsid w:val="4C0E108C"/>
    <w:rsid w:val="4C0F6177"/>
    <w:rsid w:val="4C10B60D"/>
    <w:rsid w:val="4C16C86E"/>
    <w:rsid w:val="4C18F3DF"/>
    <w:rsid w:val="4C1F3861"/>
    <w:rsid w:val="4C24ADD0"/>
    <w:rsid w:val="4C2A4E5A"/>
    <w:rsid w:val="4C3BEDCC"/>
    <w:rsid w:val="4C42BD3E"/>
    <w:rsid w:val="4C436509"/>
    <w:rsid w:val="4C45ADE8"/>
    <w:rsid w:val="4C4724A6"/>
    <w:rsid w:val="4C4899FF"/>
    <w:rsid w:val="4C4C4817"/>
    <w:rsid w:val="4C4E6E41"/>
    <w:rsid w:val="4C5927CA"/>
    <w:rsid w:val="4C5B874B"/>
    <w:rsid w:val="4C5D5177"/>
    <w:rsid w:val="4C5DFAC8"/>
    <w:rsid w:val="4C6359B4"/>
    <w:rsid w:val="4C6477A5"/>
    <w:rsid w:val="4C66CBEC"/>
    <w:rsid w:val="4C6920AC"/>
    <w:rsid w:val="4C715938"/>
    <w:rsid w:val="4C72AB66"/>
    <w:rsid w:val="4C75A731"/>
    <w:rsid w:val="4C75B28A"/>
    <w:rsid w:val="4C769AA8"/>
    <w:rsid w:val="4C84FA40"/>
    <w:rsid w:val="4C860587"/>
    <w:rsid w:val="4C885200"/>
    <w:rsid w:val="4C8BCA84"/>
    <w:rsid w:val="4C8D945B"/>
    <w:rsid w:val="4C8EB056"/>
    <w:rsid w:val="4C911441"/>
    <w:rsid w:val="4C986528"/>
    <w:rsid w:val="4C98F5A7"/>
    <w:rsid w:val="4C993C75"/>
    <w:rsid w:val="4C9D8306"/>
    <w:rsid w:val="4C9F407E"/>
    <w:rsid w:val="4C9FC4FF"/>
    <w:rsid w:val="4CA0F79B"/>
    <w:rsid w:val="4CA10C01"/>
    <w:rsid w:val="4CA23F32"/>
    <w:rsid w:val="4CA34955"/>
    <w:rsid w:val="4CA4D995"/>
    <w:rsid w:val="4CA6215B"/>
    <w:rsid w:val="4CA9CBF6"/>
    <w:rsid w:val="4CAA9A5F"/>
    <w:rsid w:val="4CAE676C"/>
    <w:rsid w:val="4CAF6961"/>
    <w:rsid w:val="4CB113E6"/>
    <w:rsid w:val="4CB1C8EA"/>
    <w:rsid w:val="4CB4014F"/>
    <w:rsid w:val="4CB68088"/>
    <w:rsid w:val="4CC7D805"/>
    <w:rsid w:val="4CC99E44"/>
    <w:rsid w:val="4CCA4979"/>
    <w:rsid w:val="4CCBDE65"/>
    <w:rsid w:val="4CD87E5D"/>
    <w:rsid w:val="4CDA0020"/>
    <w:rsid w:val="4CDA16F4"/>
    <w:rsid w:val="4CE0A3A5"/>
    <w:rsid w:val="4CE4BAD1"/>
    <w:rsid w:val="4CE65D04"/>
    <w:rsid w:val="4CF8D245"/>
    <w:rsid w:val="4CFAFCEC"/>
    <w:rsid w:val="4CFCE564"/>
    <w:rsid w:val="4D036673"/>
    <w:rsid w:val="4D049D35"/>
    <w:rsid w:val="4D0739A0"/>
    <w:rsid w:val="4D08228A"/>
    <w:rsid w:val="4D133209"/>
    <w:rsid w:val="4D133643"/>
    <w:rsid w:val="4D13E79B"/>
    <w:rsid w:val="4D143C06"/>
    <w:rsid w:val="4D155000"/>
    <w:rsid w:val="4D16C7AC"/>
    <w:rsid w:val="4D201E3A"/>
    <w:rsid w:val="4D21CE04"/>
    <w:rsid w:val="4D22A40D"/>
    <w:rsid w:val="4D22C1EA"/>
    <w:rsid w:val="4D2313AA"/>
    <w:rsid w:val="4D23501D"/>
    <w:rsid w:val="4D23F825"/>
    <w:rsid w:val="4D25C82D"/>
    <w:rsid w:val="4D2C6B2C"/>
    <w:rsid w:val="4D30D31E"/>
    <w:rsid w:val="4D344DCD"/>
    <w:rsid w:val="4D3602DF"/>
    <w:rsid w:val="4D3A7940"/>
    <w:rsid w:val="4D3EA0E7"/>
    <w:rsid w:val="4D416911"/>
    <w:rsid w:val="4D42BB75"/>
    <w:rsid w:val="4D446185"/>
    <w:rsid w:val="4D452991"/>
    <w:rsid w:val="4D4A0A56"/>
    <w:rsid w:val="4D4E4152"/>
    <w:rsid w:val="4D52FB7E"/>
    <w:rsid w:val="4D575370"/>
    <w:rsid w:val="4D58E5BD"/>
    <w:rsid w:val="4D5BAFD9"/>
    <w:rsid w:val="4D5F743B"/>
    <w:rsid w:val="4D64292F"/>
    <w:rsid w:val="4D659680"/>
    <w:rsid w:val="4D6C2891"/>
    <w:rsid w:val="4D6FFE0F"/>
    <w:rsid w:val="4D72C91E"/>
    <w:rsid w:val="4D738982"/>
    <w:rsid w:val="4D819F59"/>
    <w:rsid w:val="4D84FA41"/>
    <w:rsid w:val="4D850656"/>
    <w:rsid w:val="4D853895"/>
    <w:rsid w:val="4D866727"/>
    <w:rsid w:val="4D873C25"/>
    <w:rsid w:val="4D87D144"/>
    <w:rsid w:val="4D899D0A"/>
    <w:rsid w:val="4D8F2CF2"/>
    <w:rsid w:val="4D8FC83E"/>
    <w:rsid w:val="4D9098EF"/>
    <w:rsid w:val="4D92EE28"/>
    <w:rsid w:val="4D953C4A"/>
    <w:rsid w:val="4D9DD128"/>
    <w:rsid w:val="4D9F379A"/>
    <w:rsid w:val="4DA265DB"/>
    <w:rsid w:val="4DA37A62"/>
    <w:rsid w:val="4DA6A443"/>
    <w:rsid w:val="4DB0A8C0"/>
    <w:rsid w:val="4DB19DD6"/>
    <w:rsid w:val="4DB23780"/>
    <w:rsid w:val="4DB2C03A"/>
    <w:rsid w:val="4DB8E0DA"/>
    <w:rsid w:val="4DC767E0"/>
    <w:rsid w:val="4DCB3359"/>
    <w:rsid w:val="4DCC6C14"/>
    <w:rsid w:val="4DDE37B0"/>
    <w:rsid w:val="4DE1C223"/>
    <w:rsid w:val="4DE552CE"/>
    <w:rsid w:val="4DE8B6D4"/>
    <w:rsid w:val="4DE90200"/>
    <w:rsid w:val="4DEED5BA"/>
    <w:rsid w:val="4DEF0C86"/>
    <w:rsid w:val="4DEF1E2A"/>
    <w:rsid w:val="4DF90898"/>
    <w:rsid w:val="4E00BA2D"/>
    <w:rsid w:val="4E01EA0B"/>
    <w:rsid w:val="4E0B5C90"/>
    <w:rsid w:val="4E0D63B9"/>
    <w:rsid w:val="4E0F8F53"/>
    <w:rsid w:val="4E13D961"/>
    <w:rsid w:val="4E17F90E"/>
    <w:rsid w:val="4E199F61"/>
    <w:rsid w:val="4E19FD69"/>
    <w:rsid w:val="4E252C49"/>
    <w:rsid w:val="4E2772CF"/>
    <w:rsid w:val="4E2B1747"/>
    <w:rsid w:val="4E2C390A"/>
    <w:rsid w:val="4E3805C1"/>
    <w:rsid w:val="4E3B00FE"/>
    <w:rsid w:val="4E456EFF"/>
    <w:rsid w:val="4E4590DB"/>
    <w:rsid w:val="4E48DFD2"/>
    <w:rsid w:val="4E4C7B9C"/>
    <w:rsid w:val="4E4CB50D"/>
    <w:rsid w:val="4E4E216E"/>
    <w:rsid w:val="4E5A74B8"/>
    <w:rsid w:val="4E6089A1"/>
    <w:rsid w:val="4E6526AA"/>
    <w:rsid w:val="4E6BB147"/>
    <w:rsid w:val="4E6CCF87"/>
    <w:rsid w:val="4E6F7DD6"/>
    <w:rsid w:val="4E70AF6D"/>
    <w:rsid w:val="4E714A0C"/>
    <w:rsid w:val="4E71DF0B"/>
    <w:rsid w:val="4E7238F4"/>
    <w:rsid w:val="4E7E642B"/>
    <w:rsid w:val="4E818B91"/>
    <w:rsid w:val="4E81B145"/>
    <w:rsid w:val="4E86C5EB"/>
    <w:rsid w:val="4E8C5EC2"/>
    <w:rsid w:val="4E8DBE17"/>
    <w:rsid w:val="4E9106DD"/>
    <w:rsid w:val="4E93C9B0"/>
    <w:rsid w:val="4E9AEB7E"/>
    <w:rsid w:val="4EAA958B"/>
    <w:rsid w:val="4EAE60D3"/>
    <w:rsid w:val="4EB5BBA1"/>
    <w:rsid w:val="4EB60962"/>
    <w:rsid w:val="4EBBA463"/>
    <w:rsid w:val="4EBBDE81"/>
    <w:rsid w:val="4EBEFDA5"/>
    <w:rsid w:val="4EC0282F"/>
    <w:rsid w:val="4ECD1481"/>
    <w:rsid w:val="4ED30CB1"/>
    <w:rsid w:val="4ED7F57F"/>
    <w:rsid w:val="4ED8D564"/>
    <w:rsid w:val="4EE11981"/>
    <w:rsid w:val="4EE148E9"/>
    <w:rsid w:val="4EE18E79"/>
    <w:rsid w:val="4EE3C452"/>
    <w:rsid w:val="4EEBAAD4"/>
    <w:rsid w:val="4EEF3164"/>
    <w:rsid w:val="4EF07E84"/>
    <w:rsid w:val="4EF721F9"/>
    <w:rsid w:val="4EFFA875"/>
    <w:rsid w:val="4F00A8FA"/>
    <w:rsid w:val="4F022909"/>
    <w:rsid w:val="4F0B6CDF"/>
    <w:rsid w:val="4F0D42E3"/>
    <w:rsid w:val="4F0D8E12"/>
    <w:rsid w:val="4F0E7717"/>
    <w:rsid w:val="4F137CAB"/>
    <w:rsid w:val="4F14B696"/>
    <w:rsid w:val="4F1631AC"/>
    <w:rsid w:val="4F195836"/>
    <w:rsid w:val="4F1E4537"/>
    <w:rsid w:val="4F1EE953"/>
    <w:rsid w:val="4F2065D4"/>
    <w:rsid w:val="4F20AC01"/>
    <w:rsid w:val="4F20AD49"/>
    <w:rsid w:val="4F2525AD"/>
    <w:rsid w:val="4F2822A4"/>
    <w:rsid w:val="4F2C96EA"/>
    <w:rsid w:val="4F2ED04D"/>
    <w:rsid w:val="4F30BE7F"/>
    <w:rsid w:val="4F36BF83"/>
    <w:rsid w:val="4F3B51A6"/>
    <w:rsid w:val="4F3F0B7E"/>
    <w:rsid w:val="4F41A506"/>
    <w:rsid w:val="4F41CDA7"/>
    <w:rsid w:val="4F46E65D"/>
    <w:rsid w:val="4F47E477"/>
    <w:rsid w:val="4F520E64"/>
    <w:rsid w:val="4F530F5F"/>
    <w:rsid w:val="4F55B7C2"/>
    <w:rsid w:val="4F671F4F"/>
    <w:rsid w:val="4F6C62F1"/>
    <w:rsid w:val="4F6E7039"/>
    <w:rsid w:val="4F6E7EC3"/>
    <w:rsid w:val="4F71F2A4"/>
    <w:rsid w:val="4F745EA9"/>
    <w:rsid w:val="4F761C1E"/>
    <w:rsid w:val="4F79EAD9"/>
    <w:rsid w:val="4F7AB51C"/>
    <w:rsid w:val="4F7CD3E7"/>
    <w:rsid w:val="4F88896E"/>
    <w:rsid w:val="4F8CB078"/>
    <w:rsid w:val="4F8E5E35"/>
    <w:rsid w:val="4F9A5ACC"/>
    <w:rsid w:val="4F9F566C"/>
    <w:rsid w:val="4FB8042D"/>
    <w:rsid w:val="4FBB03E2"/>
    <w:rsid w:val="4FBD7D93"/>
    <w:rsid w:val="4FBF044C"/>
    <w:rsid w:val="4FC33557"/>
    <w:rsid w:val="4FC36C07"/>
    <w:rsid w:val="4FC58A81"/>
    <w:rsid w:val="4FC6E0CD"/>
    <w:rsid w:val="4FC80BFA"/>
    <w:rsid w:val="4FCB7C47"/>
    <w:rsid w:val="4FCCB57E"/>
    <w:rsid w:val="4FD06674"/>
    <w:rsid w:val="4FD2516F"/>
    <w:rsid w:val="4FD731ED"/>
    <w:rsid w:val="4FD9FEB0"/>
    <w:rsid w:val="4FE15552"/>
    <w:rsid w:val="4FE2FB2B"/>
    <w:rsid w:val="4FE8F603"/>
    <w:rsid w:val="4FEE202C"/>
    <w:rsid w:val="4FEE7D25"/>
    <w:rsid w:val="4FF295F3"/>
    <w:rsid w:val="4FF2C883"/>
    <w:rsid w:val="4FF87A52"/>
    <w:rsid w:val="4FFA29AD"/>
    <w:rsid w:val="4FFBF1EB"/>
    <w:rsid w:val="4FFD000C"/>
    <w:rsid w:val="4FFF4127"/>
    <w:rsid w:val="4FFF4C2C"/>
    <w:rsid w:val="4FFF78C7"/>
    <w:rsid w:val="50027094"/>
    <w:rsid w:val="5005B2EB"/>
    <w:rsid w:val="5008085D"/>
    <w:rsid w:val="500AAB14"/>
    <w:rsid w:val="500BE1E4"/>
    <w:rsid w:val="500DE88B"/>
    <w:rsid w:val="5011ED74"/>
    <w:rsid w:val="5012F549"/>
    <w:rsid w:val="50140B95"/>
    <w:rsid w:val="50141473"/>
    <w:rsid w:val="501443C5"/>
    <w:rsid w:val="501E6230"/>
    <w:rsid w:val="501EA739"/>
    <w:rsid w:val="5020CDDD"/>
    <w:rsid w:val="50259766"/>
    <w:rsid w:val="502D8CF3"/>
    <w:rsid w:val="50311E23"/>
    <w:rsid w:val="50392466"/>
    <w:rsid w:val="503B79B0"/>
    <w:rsid w:val="503E3BDE"/>
    <w:rsid w:val="5040A406"/>
    <w:rsid w:val="50444173"/>
    <w:rsid w:val="5063358C"/>
    <w:rsid w:val="50660391"/>
    <w:rsid w:val="50667606"/>
    <w:rsid w:val="50694D10"/>
    <w:rsid w:val="506D7C2F"/>
    <w:rsid w:val="5076FE0E"/>
    <w:rsid w:val="5077B38B"/>
    <w:rsid w:val="507A56DD"/>
    <w:rsid w:val="5080AC89"/>
    <w:rsid w:val="50818B06"/>
    <w:rsid w:val="5085DCE6"/>
    <w:rsid w:val="50885821"/>
    <w:rsid w:val="5089EAF3"/>
    <w:rsid w:val="508A853C"/>
    <w:rsid w:val="508BB33E"/>
    <w:rsid w:val="508E7322"/>
    <w:rsid w:val="508F2CB6"/>
    <w:rsid w:val="508F58F6"/>
    <w:rsid w:val="508FF3E1"/>
    <w:rsid w:val="509260B9"/>
    <w:rsid w:val="509322C4"/>
    <w:rsid w:val="50997E26"/>
    <w:rsid w:val="50997EC9"/>
    <w:rsid w:val="509FDC69"/>
    <w:rsid w:val="509FFA65"/>
    <w:rsid w:val="50A01CA9"/>
    <w:rsid w:val="50A56A49"/>
    <w:rsid w:val="50A67EFE"/>
    <w:rsid w:val="50AEBA25"/>
    <w:rsid w:val="50B4474E"/>
    <w:rsid w:val="50B4F4D1"/>
    <w:rsid w:val="50B5FA2F"/>
    <w:rsid w:val="50B7302A"/>
    <w:rsid w:val="50BBFD95"/>
    <w:rsid w:val="50BE9011"/>
    <w:rsid w:val="50C2C19D"/>
    <w:rsid w:val="50C3D3B8"/>
    <w:rsid w:val="50C4A3AE"/>
    <w:rsid w:val="50CBD7BB"/>
    <w:rsid w:val="50D05F52"/>
    <w:rsid w:val="50D07D83"/>
    <w:rsid w:val="50D102A4"/>
    <w:rsid w:val="50D7EFE7"/>
    <w:rsid w:val="50D85E3F"/>
    <w:rsid w:val="50E2930E"/>
    <w:rsid w:val="50EF952C"/>
    <w:rsid w:val="50FD2B15"/>
    <w:rsid w:val="50FFB7AF"/>
    <w:rsid w:val="510F11D6"/>
    <w:rsid w:val="5110DC98"/>
    <w:rsid w:val="51111BD9"/>
    <w:rsid w:val="511798A6"/>
    <w:rsid w:val="511993DC"/>
    <w:rsid w:val="511B58AF"/>
    <w:rsid w:val="511E120B"/>
    <w:rsid w:val="511F3CDF"/>
    <w:rsid w:val="51221A94"/>
    <w:rsid w:val="5123885A"/>
    <w:rsid w:val="5124B7CE"/>
    <w:rsid w:val="5135E4EE"/>
    <w:rsid w:val="513664A7"/>
    <w:rsid w:val="51380876"/>
    <w:rsid w:val="513A1D94"/>
    <w:rsid w:val="513A5AB2"/>
    <w:rsid w:val="513B6662"/>
    <w:rsid w:val="5140B902"/>
    <w:rsid w:val="5146BD07"/>
    <w:rsid w:val="5148A4A5"/>
    <w:rsid w:val="514FB313"/>
    <w:rsid w:val="51511226"/>
    <w:rsid w:val="5157CE5B"/>
    <w:rsid w:val="515D0BAF"/>
    <w:rsid w:val="515DB76B"/>
    <w:rsid w:val="515DC76A"/>
    <w:rsid w:val="515E8051"/>
    <w:rsid w:val="5160E868"/>
    <w:rsid w:val="51611595"/>
    <w:rsid w:val="5168B275"/>
    <w:rsid w:val="516E01E1"/>
    <w:rsid w:val="517191C8"/>
    <w:rsid w:val="517916D1"/>
    <w:rsid w:val="5185C985"/>
    <w:rsid w:val="5186A8A2"/>
    <w:rsid w:val="51891527"/>
    <w:rsid w:val="518B0606"/>
    <w:rsid w:val="5196E6BB"/>
    <w:rsid w:val="519BB7E9"/>
    <w:rsid w:val="519EB692"/>
    <w:rsid w:val="519F9D3E"/>
    <w:rsid w:val="51A2EDA6"/>
    <w:rsid w:val="51A552AA"/>
    <w:rsid w:val="51A6B8D3"/>
    <w:rsid w:val="51A9DE41"/>
    <w:rsid w:val="51AA4F90"/>
    <w:rsid w:val="51AC4D68"/>
    <w:rsid w:val="51B01BD9"/>
    <w:rsid w:val="51B5796D"/>
    <w:rsid w:val="51B8A3C3"/>
    <w:rsid w:val="51B9784D"/>
    <w:rsid w:val="51B9FB7A"/>
    <w:rsid w:val="51C00D8E"/>
    <w:rsid w:val="51C0204A"/>
    <w:rsid w:val="51C33B8F"/>
    <w:rsid w:val="51C82799"/>
    <w:rsid w:val="51D30159"/>
    <w:rsid w:val="51DEFAE7"/>
    <w:rsid w:val="51E081BA"/>
    <w:rsid w:val="51E26639"/>
    <w:rsid w:val="51E2FB91"/>
    <w:rsid w:val="51E92A4A"/>
    <w:rsid w:val="51EDA340"/>
    <w:rsid w:val="51F72BA7"/>
    <w:rsid w:val="51FD8DFF"/>
    <w:rsid w:val="520308C4"/>
    <w:rsid w:val="520EB077"/>
    <w:rsid w:val="52106B11"/>
    <w:rsid w:val="52117521"/>
    <w:rsid w:val="5211B916"/>
    <w:rsid w:val="5214B396"/>
    <w:rsid w:val="52194365"/>
    <w:rsid w:val="52196E2C"/>
    <w:rsid w:val="521E08B8"/>
    <w:rsid w:val="522052AF"/>
    <w:rsid w:val="5223E544"/>
    <w:rsid w:val="52269AD9"/>
    <w:rsid w:val="522ED515"/>
    <w:rsid w:val="5234F68E"/>
    <w:rsid w:val="52379823"/>
    <w:rsid w:val="52398450"/>
    <w:rsid w:val="523AAB7C"/>
    <w:rsid w:val="523B94F6"/>
    <w:rsid w:val="523CE306"/>
    <w:rsid w:val="52407BBB"/>
    <w:rsid w:val="5244D561"/>
    <w:rsid w:val="52472786"/>
    <w:rsid w:val="5247A94F"/>
    <w:rsid w:val="524891D9"/>
    <w:rsid w:val="52490B29"/>
    <w:rsid w:val="524A1385"/>
    <w:rsid w:val="524D151C"/>
    <w:rsid w:val="524FF5ED"/>
    <w:rsid w:val="5259AC9C"/>
    <w:rsid w:val="525E214F"/>
    <w:rsid w:val="5261B2DB"/>
    <w:rsid w:val="5268C52A"/>
    <w:rsid w:val="526A7982"/>
    <w:rsid w:val="526AF0C8"/>
    <w:rsid w:val="526DD858"/>
    <w:rsid w:val="526F4A90"/>
    <w:rsid w:val="526F8A14"/>
    <w:rsid w:val="527876C8"/>
    <w:rsid w:val="5279A99F"/>
    <w:rsid w:val="5279AE76"/>
    <w:rsid w:val="527B9F23"/>
    <w:rsid w:val="528137F3"/>
    <w:rsid w:val="528A47AF"/>
    <w:rsid w:val="528C5FD2"/>
    <w:rsid w:val="528D61CD"/>
    <w:rsid w:val="528E8F41"/>
    <w:rsid w:val="529676C9"/>
    <w:rsid w:val="529D1129"/>
    <w:rsid w:val="529DB73C"/>
    <w:rsid w:val="52A162CA"/>
    <w:rsid w:val="52A3BD0C"/>
    <w:rsid w:val="52A97B83"/>
    <w:rsid w:val="52A9D574"/>
    <w:rsid w:val="52AD2179"/>
    <w:rsid w:val="52BA52EF"/>
    <w:rsid w:val="52BFE126"/>
    <w:rsid w:val="52C327F1"/>
    <w:rsid w:val="52C7F6E4"/>
    <w:rsid w:val="52CB63BB"/>
    <w:rsid w:val="52D66422"/>
    <w:rsid w:val="52DB0716"/>
    <w:rsid w:val="52DE2C76"/>
    <w:rsid w:val="52DED1C7"/>
    <w:rsid w:val="52DFA5FD"/>
    <w:rsid w:val="52E3D3A1"/>
    <w:rsid w:val="52EA2785"/>
    <w:rsid w:val="52EA41A2"/>
    <w:rsid w:val="52EE9FDA"/>
    <w:rsid w:val="52F40737"/>
    <w:rsid w:val="52F708E8"/>
    <w:rsid w:val="52F84B61"/>
    <w:rsid w:val="52F8E37E"/>
    <w:rsid w:val="5300DC93"/>
    <w:rsid w:val="5301BFB9"/>
    <w:rsid w:val="5302309C"/>
    <w:rsid w:val="530436B7"/>
    <w:rsid w:val="530CE20A"/>
    <w:rsid w:val="530E8FF9"/>
    <w:rsid w:val="53158D69"/>
    <w:rsid w:val="53174B51"/>
    <w:rsid w:val="531BFC13"/>
    <w:rsid w:val="532033A3"/>
    <w:rsid w:val="5329A150"/>
    <w:rsid w:val="532BB1B1"/>
    <w:rsid w:val="532C682A"/>
    <w:rsid w:val="532F055F"/>
    <w:rsid w:val="53305360"/>
    <w:rsid w:val="5330FBC5"/>
    <w:rsid w:val="533468D0"/>
    <w:rsid w:val="533A0900"/>
    <w:rsid w:val="5341DB68"/>
    <w:rsid w:val="53424242"/>
    <w:rsid w:val="5347C87B"/>
    <w:rsid w:val="5347E5F2"/>
    <w:rsid w:val="53506A9F"/>
    <w:rsid w:val="53571D21"/>
    <w:rsid w:val="535D0229"/>
    <w:rsid w:val="535E7082"/>
    <w:rsid w:val="535F137D"/>
    <w:rsid w:val="53625040"/>
    <w:rsid w:val="537229EA"/>
    <w:rsid w:val="537324C7"/>
    <w:rsid w:val="537555E0"/>
    <w:rsid w:val="537906F5"/>
    <w:rsid w:val="537D31CD"/>
    <w:rsid w:val="5384B53E"/>
    <w:rsid w:val="5387B9A4"/>
    <w:rsid w:val="5389759A"/>
    <w:rsid w:val="538A47FC"/>
    <w:rsid w:val="53906E87"/>
    <w:rsid w:val="53939E37"/>
    <w:rsid w:val="539948D4"/>
    <w:rsid w:val="539B17EA"/>
    <w:rsid w:val="539FB00C"/>
    <w:rsid w:val="53A131EE"/>
    <w:rsid w:val="53A52CE3"/>
    <w:rsid w:val="53ACCF27"/>
    <w:rsid w:val="53AE9CF1"/>
    <w:rsid w:val="53B4BF57"/>
    <w:rsid w:val="53B7BD67"/>
    <w:rsid w:val="53BAA083"/>
    <w:rsid w:val="53C817BF"/>
    <w:rsid w:val="53CC0CC7"/>
    <w:rsid w:val="53CCDAD9"/>
    <w:rsid w:val="53CD8326"/>
    <w:rsid w:val="53D80864"/>
    <w:rsid w:val="53D8FB03"/>
    <w:rsid w:val="53DA30E8"/>
    <w:rsid w:val="53DCCCBE"/>
    <w:rsid w:val="53DEDBF9"/>
    <w:rsid w:val="53DF6473"/>
    <w:rsid w:val="53E0C578"/>
    <w:rsid w:val="53E83A73"/>
    <w:rsid w:val="53E94894"/>
    <w:rsid w:val="53EBBB05"/>
    <w:rsid w:val="53ECFB2F"/>
    <w:rsid w:val="53EE80E2"/>
    <w:rsid w:val="53EFBDE3"/>
    <w:rsid w:val="53F27F54"/>
    <w:rsid w:val="53F457C0"/>
    <w:rsid w:val="53F8BA76"/>
    <w:rsid w:val="5400DA5F"/>
    <w:rsid w:val="5402CC96"/>
    <w:rsid w:val="540D76B9"/>
    <w:rsid w:val="540E5C4A"/>
    <w:rsid w:val="540F54B9"/>
    <w:rsid w:val="54139990"/>
    <w:rsid w:val="541412F3"/>
    <w:rsid w:val="54184769"/>
    <w:rsid w:val="541BC9F6"/>
    <w:rsid w:val="54201B2F"/>
    <w:rsid w:val="5424D2BF"/>
    <w:rsid w:val="5424F873"/>
    <w:rsid w:val="5425C1D8"/>
    <w:rsid w:val="54293622"/>
    <w:rsid w:val="542DB604"/>
    <w:rsid w:val="5432103C"/>
    <w:rsid w:val="5434A8F6"/>
    <w:rsid w:val="5434F220"/>
    <w:rsid w:val="5439FDD5"/>
    <w:rsid w:val="543B7657"/>
    <w:rsid w:val="543D6547"/>
    <w:rsid w:val="543F5876"/>
    <w:rsid w:val="543F67D7"/>
    <w:rsid w:val="54489672"/>
    <w:rsid w:val="544AA28F"/>
    <w:rsid w:val="544ADBCC"/>
    <w:rsid w:val="544B88CB"/>
    <w:rsid w:val="544FCCCE"/>
    <w:rsid w:val="54556624"/>
    <w:rsid w:val="545739CC"/>
    <w:rsid w:val="545FC571"/>
    <w:rsid w:val="5465CF8C"/>
    <w:rsid w:val="5467C85B"/>
    <w:rsid w:val="5470AB9F"/>
    <w:rsid w:val="547157D6"/>
    <w:rsid w:val="547B5186"/>
    <w:rsid w:val="548534E3"/>
    <w:rsid w:val="54909BBB"/>
    <w:rsid w:val="5491CB81"/>
    <w:rsid w:val="549593ED"/>
    <w:rsid w:val="5499BF61"/>
    <w:rsid w:val="549B2135"/>
    <w:rsid w:val="54A0B46E"/>
    <w:rsid w:val="54A2D758"/>
    <w:rsid w:val="54A652E6"/>
    <w:rsid w:val="54A7F7F7"/>
    <w:rsid w:val="54A82F34"/>
    <w:rsid w:val="54AA3EDF"/>
    <w:rsid w:val="54AB5798"/>
    <w:rsid w:val="54B1BD0F"/>
    <w:rsid w:val="54BBCB17"/>
    <w:rsid w:val="54BE07B9"/>
    <w:rsid w:val="54BF5750"/>
    <w:rsid w:val="54C16EB1"/>
    <w:rsid w:val="54C34ED8"/>
    <w:rsid w:val="54C796D1"/>
    <w:rsid w:val="54CBC3E6"/>
    <w:rsid w:val="54D208B4"/>
    <w:rsid w:val="54D9729C"/>
    <w:rsid w:val="54DB531A"/>
    <w:rsid w:val="54DB5ED1"/>
    <w:rsid w:val="54E19776"/>
    <w:rsid w:val="54E1CAB9"/>
    <w:rsid w:val="54EA3CFB"/>
    <w:rsid w:val="54EB5391"/>
    <w:rsid w:val="54F1CFEA"/>
    <w:rsid w:val="54F3426B"/>
    <w:rsid w:val="54F6276D"/>
    <w:rsid w:val="54FD8872"/>
    <w:rsid w:val="550260E9"/>
    <w:rsid w:val="5503FB3F"/>
    <w:rsid w:val="550FA1D4"/>
    <w:rsid w:val="55144AEE"/>
    <w:rsid w:val="5514C88E"/>
    <w:rsid w:val="5519F200"/>
    <w:rsid w:val="551AEB80"/>
    <w:rsid w:val="551B9786"/>
    <w:rsid w:val="551F2307"/>
    <w:rsid w:val="5529E1E2"/>
    <w:rsid w:val="552A685C"/>
    <w:rsid w:val="552EA4D3"/>
    <w:rsid w:val="552F22AC"/>
    <w:rsid w:val="55328975"/>
    <w:rsid w:val="553959E5"/>
    <w:rsid w:val="553CA5D7"/>
    <w:rsid w:val="553ED4F9"/>
    <w:rsid w:val="5547A8B7"/>
    <w:rsid w:val="55491575"/>
    <w:rsid w:val="554E409C"/>
    <w:rsid w:val="5553F966"/>
    <w:rsid w:val="5561C480"/>
    <w:rsid w:val="55634485"/>
    <w:rsid w:val="556442D4"/>
    <w:rsid w:val="55693B47"/>
    <w:rsid w:val="5572070D"/>
    <w:rsid w:val="55742A4B"/>
    <w:rsid w:val="5575D37E"/>
    <w:rsid w:val="5576D90D"/>
    <w:rsid w:val="5577F2C0"/>
    <w:rsid w:val="55785B02"/>
    <w:rsid w:val="5578C823"/>
    <w:rsid w:val="557DB0D8"/>
    <w:rsid w:val="558746AB"/>
    <w:rsid w:val="558E2960"/>
    <w:rsid w:val="559F6032"/>
    <w:rsid w:val="55AA0512"/>
    <w:rsid w:val="55AB0926"/>
    <w:rsid w:val="55AF322C"/>
    <w:rsid w:val="55B13E81"/>
    <w:rsid w:val="55B5F74B"/>
    <w:rsid w:val="55B65794"/>
    <w:rsid w:val="55B74653"/>
    <w:rsid w:val="55B9C88E"/>
    <w:rsid w:val="55BF963C"/>
    <w:rsid w:val="55BF9D35"/>
    <w:rsid w:val="55C01489"/>
    <w:rsid w:val="55C771CA"/>
    <w:rsid w:val="55C9C9D9"/>
    <w:rsid w:val="55CD20C7"/>
    <w:rsid w:val="55D9B9D4"/>
    <w:rsid w:val="55DA1B82"/>
    <w:rsid w:val="55DB9101"/>
    <w:rsid w:val="55E8B6F6"/>
    <w:rsid w:val="55E9CC7B"/>
    <w:rsid w:val="55EC214E"/>
    <w:rsid w:val="55EE3427"/>
    <w:rsid w:val="55F494AD"/>
    <w:rsid w:val="55F49A0F"/>
    <w:rsid w:val="55F55087"/>
    <w:rsid w:val="55F7ECB0"/>
    <w:rsid w:val="55F90EA4"/>
    <w:rsid w:val="55FB45AC"/>
    <w:rsid w:val="55FE54C8"/>
    <w:rsid w:val="560F522D"/>
    <w:rsid w:val="56105C89"/>
    <w:rsid w:val="56158E28"/>
    <w:rsid w:val="5617287C"/>
    <w:rsid w:val="56195C3E"/>
    <w:rsid w:val="561CB7AB"/>
    <w:rsid w:val="5623E4ED"/>
    <w:rsid w:val="562B5078"/>
    <w:rsid w:val="562D7487"/>
    <w:rsid w:val="562F05FC"/>
    <w:rsid w:val="5630A7D7"/>
    <w:rsid w:val="563274B0"/>
    <w:rsid w:val="56335A0B"/>
    <w:rsid w:val="56356EB3"/>
    <w:rsid w:val="563961BB"/>
    <w:rsid w:val="563C67FC"/>
    <w:rsid w:val="564026CF"/>
    <w:rsid w:val="56423602"/>
    <w:rsid w:val="5643B1F7"/>
    <w:rsid w:val="5643FD94"/>
    <w:rsid w:val="5647897D"/>
    <w:rsid w:val="56496050"/>
    <w:rsid w:val="564A21F7"/>
    <w:rsid w:val="56529167"/>
    <w:rsid w:val="5653D535"/>
    <w:rsid w:val="565A33D0"/>
    <w:rsid w:val="565CFEB6"/>
    <w:rsid w:val="5660C054"/>
    <w:rsid w:val="566A1CF5"/>
    <w:rsid w:val="5670ADCF"/>
    <w:rsid w:val="567147F9"/>
    <w:rsid w:val="5675CEAA"/>
    <w:rsid w:val="5677BB07"/>
    <w:rsid w:val="5687F341"/>
    <w:rsid w:val="56887266"/>
    <w:rsid w:val="5689A386"/>
    <w:rsid w:val="56901D9B"/>
    <w:rsid w:val="56949EF1"/>
    <w:rsid w:val="56A02876"/>
    <w:rsid w:val="56A32A5D"/>
    <w:rsid w:val="56A3B854"/>
    <w:rsid w:val="56A6C3AA"/>
    <w:rsid w:val="56AB11D7"/>
    <w:rsid w:val="56ADECF7"/>
    <w:rsid w:val="56B095E4"/>
    <w:rsid w:val="56B0FABC"/>
    <w:rsid w:val="56B10351"/>
    <w:rsid w:val="56B51D4D"/>
    <w:rsid w:val="56B56AEE"/>
    <w:rsid w:val="56B70FD2"/>
    <w:rsid w:val="56BDC6CC"/>
    <w:rsid w:val="56C16596"/>
    <w:rsid w:val="56CB21F7"/>
    <w:rsid w:val="56CD11E8"/>
    <w:rsid w:val="56CF3477"/>
    <w:rsid w:val="56D2A161"/>
    <w:rsid w:val="56D32FAF"/>
    <w:rsid w:val="56DD6EA1"/>
    <w:rsid w:val="56E7C1CE"/>
    <w:rsid w:val="56EADB16"/>
    <w:rsid w:val="56EEC53A"/>
    <w:rsid w:val="56F03D27"/>
    <w:rsid w:val="56F6FAEC"/>
    <w:rsid w:val="56F72B93"/>
    <w:rsid w:val="56FBAF5D"/>
    <w:rsid w:val="56FDFECF"/>
    <w:rsid w:val="56FEA6EE"/>
    <w:rsid w:val="57014B30"/>
    <w:rsid w:val="570370DC"/>
    <w:rsid w:val="57052983"/>
    <w:rsid w:val="57071A0E"/>
    <w:rsid w:val="57073902"/>
    <w:rsid w:val="570BAFE3"/>
    <w:rsid w:val="5715E436"/>
    <w:rsid w:val="5715EDAE"/>
    <w:rsid w:val="57193E49"/>
    <w:rsid w:val="57197673"/>
    <w:rsid w:val="571D17C6"/>
    <w:rsid w:val="571F1687"/>
    <w:rsid w:val="571F8E8E"/>
    <w:rsid w:val="5720F544"/>
    <w:rsid w:val="57272045"/>
    <w:rsid w:val="5729954B"/>
    <w:rsid w:val="572CACEA"/>
    <w:rsid w:val="5732730D"/>
    <w:rsid w:val="573580A5"/>
    <w:rsid w:val="57377825"/>
    <w:rsid w:val="5744CD90"/>
    <w:rsid w:val="5745FC4C"/>
    <w:rsid w:val="574760B3"/>
    <w:rsid w:val="57476701"/>
    <w:rsid w:val="574C625F"/>
    <w:rsid w:val="574D70EC"/>
    <w:rsid w:val="574F58C8"/>
    <w:rsid w:val="5754E4DF"/>
    <w:rsid w:val="575DB429"/>
    <w:rsid w:val="57614E05"/>
    <w:rsid w:val="57615756"/>
    <w:rsid w:val="57669143"/>
    <w:rsid w:val="576ABAB4"/>
    <w:rsid w:val="576ACC68"/>
    <w:rsid w:val="576EE901"/>
    <w:rsid w:val="5772478C"/>
    <w:rsid w:val="57744695"/>
    <w:rsid w:val="5774D76B"/>
    <w:rsid w:val="5778E314"/>
    <w:rsid w:val="577D56CB"/>
    <w:rsid w:val="577F4EBF"/>
    <w:rsid w:val="578534AA"/>
    <w:rsid w:val="5788E49A"/>
    <w:rsid w:val="5797AEDB"/>
    <w:rsid w:val="57A078F3"/>
    <w:rsid w:val="57A1B4B1"/>
    <w:rsid w:val="57A688FE"/>
    <w:rsid w:val="57AF7526"/>
    <w:rsid w:val="57B14FB1"/>
    <w:rsid w:val="57B22D67"/>
    <w:rsid w:val="57B4A358"/>
    <w:rsid w:val="57B673B1"/>
    <w:rsid w:val="57B6D033"/>
    <w:rsid w:val="57BB4F0F"/>
    <w:rsid w:val="57BF832A"/>
    <w:rsid w:val="57BFC320"/>
    <w:rsid w:val="57DA9083"/>
    <w:rsid w:val="57DEF996"/>
    <w:rsid w:val="57E2A123"/>
    <w:rsid w:val="57F2FAC8"/>
    <w:rsid w:val="57FDA896"/>
    <w:rsid w:val="57FEE14B"/>
    <w:rsid w:val="580B2AD4"/>
    <w:rsid w:val="580F0B96"/>
    <w:rsid w:val="5813CD41"/>
    <w:rsid w:val="5816FC66"/>
    <w:rsid w:val="58171EDA"/>
    <w:rsid w:val="581EDEE9"/>
    <w:rsid w:val="582014A8"/>
    <w:rsid w:val="58204C20"/>
    <w:rsid w:val="582879DE"/>
    <w:rsid w:val="582B3BB7"/>
    <w:rsid w:val="582E7493"/>
    <w:rsid w:val="582FB5A3"/>
    <w:rsid w:val="5830E82A"/>
    <w:rsid w:val="5834BAB9"/>
    <w:rsid w:val="583747A7"/>
    <w:rsid w:val="58375E71"/>
    <w:rsid w:val="5837CC4B"/>
    <w:rsid w:val="58397C6C"/>
    <w:rsid w:val="583B70AE"/>
    <w:rsid w:val="583DCA4E"/>
    <w:rsid w:val="5841E779"/>
    <w:rsid w:val="5844B960"/>
    <w:rsid w:val="5849C95C"/>
    <w:rsid w:val="584C8123"/>
    <w:rsid w:val="5850B031"/>
    <w:rsid w:val="5852AD89"/>
    <w:rsid w:val="5854A234"/>
    <w:rsid w:val="58574FC5"/>
    <w:rsid w:val="585AFE62"/>
    <w:rsid w:val="585C44C6"/>
    <w:rsid w:val="585C59B4"/>
    <w:rsid w:val="585D83C3"/>
    <w:rsid w:val="58611C87"/>
    <w:rsid w:val="586193E8"/>
    <w:rsid w:val="58672DF4"/>
    <w:rsid w:val="586752A4"/>
    <w:rsid w:val="586BA761"/>
    <w:rsid w:val="586DE91E"/>
    <w:rsid w:val="587614F0"/>
    <w:rsid w:val="587655F7"/>
    <w:rsid w:val="587DC4E5"/>
    <w:rsid w:val="587F2953"/>
    <w:rsid w:val="588370CB"/>
    <w:rsid w:val="5884B715"/>
    <w:rsid w:val="58871930"/>
    <w:rsid w:val="588EF34E"/>
    <w:rsid w:val="58959C18"/>
    <w:rsid w:val="5896D5B0"/>
    <w:rsid w:val="5899341F"/>
    <w:rsid w:val="58A492CC"/>
    <w:rsid w:val="58AED819"/>
    <w:rsid w:val="58B0C709"/>
    <w:rsid w:val="58B49516"/>
    <w:rsid w:val="58B6EC69"/>
    <w:rsid w:val="58BCB602"/>
    <w:rsid w:val="58BEE837"/>
    <w:rsid w:val="58BF3922"/>
    <w:rsid w:val="58C226DE"/>
    <w:rsid w:val="58C77FDD"/>
    <w:rsid w:val="58C9C115"/>
    <w:rsid w:val="58CC5F78"/>
    <w:rsid w:val="58D1068B"/>
    <w:rsid w:val="58D8CFEE"/>
    <w:rsid w:val="58DA8DCB"/>
    <w:rsid w:val="58DEF88C"/>
    <w:rsid w:val="58E949C7"/>
    <w:rsid w:val="58EA2E15"/>
    <w:rsid w:val="58EF7F34"/>
    <w:rsid w:val="58F8DA87"/>
    <w:rsid w:val="58FD3F3C"/>
    <w:rsid w:val="59030951"/>
    <w:rsid w:val="590402CA"/>
    <w:rsid w:val="5907557E"/>
    <w:rsid w:val="59168991"/>
    <w:rsid w:val="591F7FE8"/>
    <w:rsid w:val="5923D156"/>
    <w:rsid w:val="592CF149"/>
    <w:rsid w:val="592EFA33"/>
    <w:rsid w:val="5931A415"/>
    <w:rsid w:val="59340BF1"/>
    <w:rsid w:val="5936AF67"/>
    <w:rsid w:val="59384539"/>
    <w:rsid w:val="593C42C8"/>
    <w:rsid w:val="594367C2"/>
    <w:rsid w:val="5943DE94"/>
    <w:rsid w:val="594AA5CC"/>
    <w:rsid w:val="594C5FF1"/>
    <w:rsid w:val="594E1C7D"/>
    <w:rsid w:val="5955A2E6"/>
    <w:rsid w:val="59561977"/>
    <w:rsid w:val="595790EB"/>
    <w:rsid w:val="595ACEAF"/>
    <w:rsid w:val="595AD42E"/>
    <w:rsid w:val="596396E5"/>
    <w:rsid w:val="5970F3C0"/>
    <w:rsid w:val="5970F8C0"/>
    <w:rsid w:val="59720E4C"/>
    <w:rsid w:val="597233AC"/>
    <w:rsid w:val="5974361A"/>
    <w:rsid w:val="597AB1B1"/>
    <w:rsid w:val="597B5C44"/>
    <w:rsid w:val="597D5DA6"/>
    <w:rsid w:val="5983F214"/>
    <w:rsid w:val="5988D5FE"/>
    <w:rsid w:val="5988F531"/>
    <w:rsid w:val="5990AD4F"/>
    <w:rsid w:val="599140BE"/>
    <w:rsid w:val="5991C0F6"/>
    <w:rsid w:val="599281F0"/>
    <w:rsid w:val="59936D26"/>
    <w:rsid w:val="59937FFF"/>
    <w:rsid w:val="5994159F"/>
    <w:rsid w:val="5995EC8B"/>
    <w:rsid w:val="5997E3E1"/>
    <w:rsid w:val="59A269E7"/>
    <w:rsid w:val="59A5373F"/>
    <w:rsid w:val="59AB471E"/>
    <w:rsid w:val="59ACE9E2"/>
    <w:rsid w:val="59B2AE3A"/>
    <w:rsid w:val="59B52B64"/>
    <w:rsid w:val="59B7E094"/>
    <w:rsid w:val="59BB11D2"/>
    <w:rsid w:val="59BF48DA"/>
    <w:rsid w:val="59C4B1E0"/>
    <w:rsid w:val="59C8CD62"/>
    <w:rsid w:val="59CA00DC"/>
    <w:rsid w:val="59CCBE13"/>
    <w:rsid w:val="59CFE0F5"/>
    <w:rsid w:val="59DA488B"/>
    <w:rsid w:val="59DD1EED"/>
    <w:rsid w:val="59DD2A34"/>
    <w:rsid w:val="59DE3A87"/>
    <w:rsid w:val="59F9B367"/>
    <w:rsid w:val="59FD6BA7"/>
    <w:rsid w:val="59FE1AB4"/>
    <w:rsid w:val="5A041B32"/>
    <w:rsid w:val="5A060452"/>
    <w:rsid w:val="5A08B0C1"/>
    <w:rsid w:val="5A090A35"/>
    <w:rsid w:val="5A0B3EC3"/>
    <w:rsid w:val="5A0B950F"/>
    <w:rsid w:val="5A0DD84B"/>
    <w:rsid w:val="5A11F52B"/>
    <w:rsid w:val="5A1545F2"/>
    <w:rsid w:val="5A163202"/>
    <w:rsid w:val="5A17C633"/>
    <w:rsid w:val="5A25B1F2"/>
    <w:rsid w:val="5A26AD99"/>
    <w:rsid w:val="5A29A12C"/>
    <w:rsid w:val="5A29FF75"/>
    <w:rsid w:val="5A2FC525"/>
    <w:rsid w:val="5A335872"/>
    <w:rsid w:val="5A374EA5"/>
    <w:rsid w:val="5A37994E"/>
    <w:rsid w:val="5A3D18F2"/>
    <w:rsid w:val="5A419261"/>
    <w:rsid w:val="5A457D52"/>
    <w:rsid w:val="5A46CCCA"/>
    <w:rsid w:val="5A492DE1"/>
    <w:rsid w:val="5A4D9AA3"/>
    <w:rsid w:val="5A51F50A"/>
    <w:rsid w:val="5A5B0401"/>
    <w:rsid w:val="5A5BDFE6"/>
    <w:rsid w:val="5A5DC86F"/>
    <w:rsid w:val="5A64F18C"/>
    <w:rsid w:val="5A6513D7"/>
    <w:rsid w:val="5A65534D"/>
    <w:rsid w:val="5A6C8A87"/>
    <w:rsid w:val="5A6D92FA"/>
    <w:rsid w:val="5A7042EE"/>
    <w:rsid w:val="5A78B499"/>
    <w:rsid w:val="5A7D9C0A"/>
    <w:rsid w:val="5A8324E5"/>
    <w:rsid w:val="5A847BD9"/>
    <w:rsid w:val="5A852DF4"/>
    <w:rsid w:val="5A85E131"/>
    <w:rsid w:val="5A87273B"/>
    <w:rsid w:val="5A87FC4D"/>
    <w:rsid w:val="5A8B0181"/>
    <w:rsid w:val="5A8D2D60"/>
    <w:rsid w:val="5A8E0B1D"/>
    <w:rsid w:val="5A945A57"/>
    <w:rsid w:val="5A979752"/>
    <w:rsid w:val="5A9B49D1"/>
    <w:rsid w:val="5A9B997E"/>
    <w:rsid w:val="5AA10B8D"/>
    <w:rsid w:val="5AA71656"/>
    <w:rsid w:val="5AAB746E"/>
    <w:rsid w:val="5AAFB126"/>
    <w:rsid w:val="5AB20B8C"/>
    <w:rsid w:val="5AB42D5E"/>
    <w:rsid w:val="5AB43B59"/>
    <w:rsid w:val="5AB48FA6"/>
    <w:rsid w:val="5AB9D92C"/>
    <w:rsid w:val="5AC5B8FA"/>
    <w:rsid w:val="5AC7F7B8"/>
    <w:rsid w:val="5ACB3C25"/>
    <w:rsid w:val="5ACC708F"/>
    <w:rsid w:val="5ACEF394"/>
    <w:rsid w:val="5ACF0D5A"/>
    <w:rsid w:val="5AD1DD44"/>
    <w:rsid w:val="5AD3D552"/>
    <w:rsid w:val="5AD5F0C0"/>
    <w:rsid w:val="5ADEE24B"/>
    <w:rsid w:val="5AE218CC"/>
    <w:rsid w:val="5AE2432D"/>
    <w:rsid w:val="5AE3422E"/>
    <w:rsid w:val="5AEAE841"/>
    <w:rsid w:val="5AEC7058"/>
    <w:rsid w:val="5AFBF9B0"/>
    <w:rsid w:val="5B088B93"/>
    <w:rsid w:val="5B08E77E"/>
    <w:rsid w:val="5B08FFD0"/>
    <w:rsid w:val="5B147B62"/>
    <w:rsid w:val="5B18300E"/>
    <w:rsid w:val="5B1A1031"/>
    <w:rsid w:val="5B1AC212"/>
    <w:rsid w:val="5B1B0804"/>
    <w:rsid w:val="5B1C5526"/>
    <w:rsid w:val="5B1D5DB5"/>
    <w:rsid w:val="5B1F8459"/>
    <w:rsid w:val="5B2BB50A"/>
    <w:rsid w:val="5B2EDDBA"/>
    <w:rsid w:val="5B3B381E"/>
    <w:rsid w:val="5B3D8581"/>
    <w:rsid w:val="5B3E8032"/>
    <w:rsid w:val="5B50E426"/>
    <w:rsid w:val="5B57F613"/>
    <w:rsid w:val="5B600BFA"/>
    <w:rsid w:val="5B66663A"/>
    <w:rsid w:val="5B6A365E"/>
    <w:rsid w:val="5B6E2031"/>
    <w:rsid w:val="5B747095"/>
    <w:rsid w:val="5B756676"/>
    <w:rsid w:val="5B773BAC"/>
    <w:rsid w:val="5B7753DF"/>
    <w:rsid w:val="5B7C45A1"/>
    <w:rsid w:val="5B7E44B8"/>
    <w:rsid w:val="5B7F1876"/>
    <w:rsid w:val="5B82A8F3"/>
    <w:rsid w:val="5B86878C"/>
    <w:rsid w:val="5B8CA816"/>
    <w:rsid w:val="5B927869"/>
    <w:rsid w:val="5B984021"/>
    <w:rsid w:val="5BA7A5EA"/>
    <w:rsid w:val="5BA8BA80"/>
    <w:rsid w:val="5BABAF4D"/>
    <w:rsid w:val="5BAD4804"/>
    <w:rsid w:val="5BADD711"/>
    <w:rsid w:val="5BB41203"/>
    <w:rsid w:val="5BB4BE60"/>
    <w:rsid w:val="5BBB04E7"/>
    <w:rsid w:val="5BBD05BD"/>
    <w:rsid w:val="5BC50187"/>
    <w:rsid w:val="5BC71F16"/>
    <w:rsid w:val="5BCB34CE"/>
    <w:rsid w:val="5BD4B07A"/>
    <w:rsid w:val="5BD65F79"/>
    <w:rsid w:val="5BD76B7C"/>
    <w:rsid w:val="5BE1D94A"/>
    <w:rsid w:val="5BE2AAE5"/>
    <w:rsid w:val="5BE3B8AA"/>
    <w:rsid w:val="5BEAC9D9"/>
    <w:rsid w:val="5BEE7F5D"/>
    <w:rsid w:val="5BEE8DC0"/>
    <w:rsid w:val="5BF5DF29"/>
    <w:rsid w:val="5BF7E7DE"/>
    <w:rsid w:val="5BF90087"/>
    <w:rsid w:val="5BFA1AB1"/>
    <w:rsid w:val="5BFE86D3"/>
    <w:rsid w:val="5C00E101"/>
    <w:rsid w:val="5C026326"/>
    <w:rsid w:val="5C04A09E"/>
    <w:rsid w:val="5C06940F"/>
    <w:rsid w:val="5C09A47B"/>
    <w:rsid w:val="5C0A0531"/>
    <w:rsid w:val="5C0CED8D"/>
    <w:rsid w:val="5C140ABB"/>
    <w:rsid w:val="5C141253"/>
    <w:rsid w:val="5C163BD8"/>
    <w:rsid w:val="5C170D90"/>
    <w:rsid w:val="5C1A70EF"/>
    <w:rsid w:val="5C228A95"/>
    <w:rsid w:val="5C239920"/>
    <w:rsid w:val="5C26B0D8"/>
    <w:rsid w:val="5C2703CF"/>
    <w:rsid w:val="5C271D09"/>
    <w:rsid w:val="5C2A0B0C"/>
    <w:rsid w:val="5C2E18B8"/>
    <w:rsid w:val="5C2F4044"/>
    <w:rsid w:val="5C347F89"/>
    <w:rsid w:val="5C378282"/>
    <w:rsid w:val="5C398FF2"/>
    <w:rsid w:val="5C401970"/>
    <w:rsid w:val="5C46B63A"/>
    <w:rsid w:val="5C474114"/>
    <w:rsid w:val="5C52C95C"/>
    <w:rsid w:val="5C533CE2"/>
    <w:rsid w:val="5C55591C"/>
    <w:rsid w:val="5C5E148C"/>
    <w:rsid w:val="5C5E70F8"/>
    <w:rsid w:val="5C638D18"/>
    <w:rsid w:val="5C64349A"/>
    <w:rsid w:val="5C6470DD"/>
    <w:rsid w:val="5C6A6C74"/>
    <w:rsid w:val="5C6C48A8"/>
    <w:rsid w:val="5C6EBEFD"/>
    <w:rsid w:val="5C7357BA"/>
    <w:rsid w:val="5C79C21E"/>
    <w:rsid w:val="5C7C7AA5"/>
    <w:rsid w:val="5C7EADA4"/>
    <w:rsid w:val="5C7EEAA6"/>
    <w:rsid w:val="5C7F4013"/>
    <w:rsid w:val="5C8051B4"/>
    <w:rsid w:val="5C82736B"/>
    <w:rsid w:val="5C86FAC9"/>
    <w:rsid w:val="5C899B09"/>
    <w:rsid w:val="5C94FE0A"/>
    <w:rsid w:val="5C9BF804"/>
    <w:rsid w:val="5C9CBD22"/>
    <w:rsid w:val="5C9D9963"/>
    <w:rsid w:val="5CA52A6A"/>
    <w:rsid w:val="5CA73125"/>
    <w:rsid w:val="5CA888A5"/>
    <w:rsid w:val="5CAA821D"/>
    <w:rsid w:val="5CB70B36"/>
    <w:rsid w:val="5CB7BFF7"/>
    <w:rsid w:val="5CB8BD35"/>
    <w:rsid w:val="5CB998B1"/>
    <w:rsid w:val="5CBE3CE3"/>
    <w:rsid w:val="5CC45B20"/>
    <w:rsid w:val="5CCC7AEC"/>
    <w:rsid w:val="5CCE2EEB"/>
    <w:rsid w:val="5CD0401C"/>
    <w:rsid w:val="5CD196E9"/>
    <w:rsid w:val="5CD2FE98"/>
    <w:rsid w:val="5CD36103"/>
    <w:rsid w:val="5CD5396E"/>
    <w:rsid w:val="5CD6A4DD"/>
    <w:rsid w:val="5CDB3BF7"/>
    <w:rsid w:val="5CDBA3A6"/>
    <w:rsid w:val="5CDDB68B"/>
    <w:rsid w:val="5CE0031F"/>
    <w:rsid w:val="5CE59C02"/>
    <w:rsid w:val="5CEF8035"/>
    <w:rsid w:val="5CF13DFB"/>
    <w:rsid w:val="5CF357EB"/>
    <w:rsid w:val="5CF95D58"/>
    <w:rsid w:val="5CFB12A5"/>
    <w:rsid w:val="5CFF337C"/>
    <w:rsid w:val="5D062027"/>
    <w:rsid w:val="5D064848"/>
    <w:rsid w:val="5D090F9E"/>
    <w:rsid w:val="5D0BE51E"/>
    <w:rsid w:val="5D11D61F"/>
    <w:rsid w:val="5D15A346"/>
    <w:rsid w:val="5D18B478"/>
    <w:rsid w:val="5D1915AB"/>
    <w:rsid w:val="5D1A939D"/>
    <w:rsid w:val="5D1D82AC"/>
    <w:rsid w:val="5D2A498C"/>
    <w:rsid w:val="5D2FEE1A"/>
    <w:rsid w:val="5D32331C"/>
    <w:rsid w:val="5D329A26"/>
    <w:rsid w:val="5D3E1D71"/>
    <w:rsid w:val="5D4131DB"/>
    <w:rsid w:val="5D4532B6"/>
    <w:rsid w:val="5D479D9A"/>
    <w:rsid w:val="5D56BA62"/>
    <w:rsid w:val="5D57C3C4"/>
    <w:rsid w:val="5D5C3F7A"/>
    <w:rsid w:val="5D5EF3FF"/>
    <w:rsid w:val="5D62AF11"/>
    <w:rsid w:val="5D62E6DA"/>
    <w:rsid w:val="5D6335B5"/>
    <w:rsid w:val="5D690029"/>
    <w:rsid w:val="5D6C8887"/>
    <w:rsid w:val="5D70BF85"/>
    <w:rsid w:val="5D764B22"/>
    <w:rsid w:val="5D7CAFEA"/>
    <w:rsid w:val="5D7E3379"/>
    <w:rsid w:val="5D81F870"/>
    <w:rsid w:val="5D873F6E"/>
    <w:rsid w:val="5D8E4D7B"/>
    <w:rsid w:val="5D946BCE"/>
    <w:rsid w:val="5D972709"/>
    <w:rsid w:val="5D99F6DD"/>
    <w:rsid w:val="5D9A2FFC"/>
    <w:rsid w:val="5DA11C40"/>
    <w:rsid w:val="5DA6E95C"/>
    <w:rsid w:val="5DA7C625"/>
    <w:rsid w:val="5DA84218"/>
    <w:rsid w:val="5DAAAB1C"/>
    <w:rsid w:val="5DB15AE9"/>
    <w:rsid w:val="5DB3114A"/>
    <w:rsid w:val="5DB52D26"/>
    <w:rsid w:val="5DB89A59"/>
    <w:rsid w:val="5DB8A6F9"/>
    <w:rsid w:val="5DB94679"/>
    <w:rsid w:val="5DB9A337"/>
    <w:rsid w:val="5DC1560A"/>
    <w:rsid w:val="5DC1BAF9"/>
    <w:rsid w:val="5DCBEDB6"/>
    <w:rsid w:val="5DCEC333"/>
    <w:rsid w:val="5DCED118"/>
    <w:rsid w:val="5DD0D7EC"/>
    <w:rsid w:val="5DD2196D"/>
    <w:rsid w:val="5DD22115"/>
    <w:rsid w:val="5DD3B2E7"/>
    <w:rsid w:val="5DD81B66"/>
    <w:rsid w:val="5DDE6E2D"/>
    <w:rsid w:val="5DDF285F"/>
    <w:rsid w:val="5DEDD8EC"/>
    <w:rsid w:val="5DF4AF25"/>
    <w:rsid w:val="5DF835DC"/>
    <w:rsid w:val="5E11F29B"/>
    <w:rsid w:val="5E133603"/>
    <w:rsid w:val="5E14AFD8"/>
    <w:rsid w:val="5E1D0082"/>
    <w:rsid w:val="5E1DA1A0"/>
    <w:rsid w:val="5E1E6D2C"/>
    <w:rsid w:val="5E20A16E"/>
    <w:rsid w:val="5E238892"/>
    <w:rsid w:val="5E24D6A8"/>
    <w:rsid w:val="5E24E32A"/>
    <w:rsid w:val="5E25C87B"/>
    <w:rsid w:val="5E3B3838"/>
    <w:rsid w:val="5E422810"/>
    <w:rsid w:val="5E425BFC"/>
    <w:rsid w:val="5E432D26"/>
    <w:rsid w:val="5E4754BB"/>
    <w:rsid w:val="5E500A8F"/>
    <w:rsid w:val="5E50440F"/>
    <w:rsid w:val="5E558608"/>
    <w:rsid w:val="5E598910"/>
    <w:rsid w:val="5E5B3D4B"/>
    <w:rsid w:val="5E5C1F49"/>
    <w:rsid w:val="5E5DE555"/>
    <w:rsid w:val="5E5E594F"/>
    <w:rsid w:val="5E6061EE"/>
    <w:rsid w:val="5E6468C6"/>
    <w:rsid w:val="5E65143D"/>
    <w:rsid w:val="5E668E59"/>
    <w:rsid w:val="5E6CB39D"/>
    <w:rsid w:val="5E6DDCEE"/>
    <w:rsid w:val="5E6E154D"/>
    <w:rsid w:val="5E6EF573"/>
    <w:rsid w:val="5E721DF1"/>
    <w:rsid w:val="5E782E01"/>
    <w:rsid w:val="5E7CFBCF"/>
    <w:rsid w:val="5E7F826C"/>
    <w:rsid w:val="5E80E967"/>
    <w:rsid w:val="5E84E5D5"/>
    <w:rsid w:val="5E86B89A"/>
    <w:rsid w:val="5E87F26A"/>
    <w:rsid w:val="5E89E738"/>
    <w:rsid w:val="5E94E282"/>
    <w:rsid w:val="5E9875D5"/>
    <w:rsid w:val="5E999DEB"/>
    <w:rsid w:val="5E9A0B28"/>
    <w:rsid w:val="5E9C4ABD"/>
    <w:rsid w:val="5E9CBE84"/>
    <w:rsid w:val="5E9DCD6E"/>
    <w:rsid w:val="5EA2DE92"/>
    <w:rsid w:val="5EA5491C"/>
    <w:rsid w:val="5EA71045"/>
    <w:rsid w:val="5EAC93A0"/>
    <w:rsid w:val="5EB08F1E"/>
    <w:rsid w:val="5EB11A70"/>
    <w:rsid w:val="5EB2A77D"/>
    <w:rsid w:val="5EB49568"/>
    <w:rsid w:val="5EB6692C"/>
    <w:rsid w:val="5EB9FBBA"/>
    <w:rsid w:val="5EBA142F"/>
    <w:rsid w:val="5EC1EA6B"/>
    <w:rsid w:val="5EC39184"/>
    <w:rsid w:val="5EC44235"/>
    <w:rsid w:val="5EC8DDA4"/>
    <w:rsid w:val="5ECA421C"/>
    <w:rsid w:val="5ECA652D"/>
    <w:rsid w:val="5ECF0768"/>
    <w:rsid w:val="5ED22FDA"/>
    <w:rsid w:val="5ED633E7"/>
    <w:rsid w:val="5ED7D21A"/>
    <w:rsid w:val="5EDCB853"/>
    <w:rsid w:val="5EE3D958"/>
    <w:rsid w:val="5EE5FF25"/>
    <w:rsid w:val="5EE9151A"/>
    <w:rsid w:val="5EEC623A"/>
    <w:rsid w:val="5EF2E920"/>
    <w:rsid w:val="5EF4C7D0"/>
    <w:rsid w:val="5EFC9A34"/>
    <w:rsid w:val="5EFFFFB8"/>
    <w:rsid w:val="5F02911F"/>
    <w:rsid w:val="5F03BFFD"/>
    <w:rsid w:val="5F044422"/>
    <w:rsid w:val="5F088DC6"/>
    <w:rsid w:val="5F0AD9C0"/>
    <w:rsid w:val="5F0F2BC5"/>
    <w:rsid w:val="5F111D5C"/>
    <w:rsid w:val="5F12CFFA"/>
    <w:rsid w:val="5F160E22"/>
    <w:rsid w:val="5F17653D"/>
    <w:rsid w:val="5F186395"/>
    <w:rsid w:val="5F1901FA"/>
    <w:rsid w:val="5F1F245B"/>
    <w:rsid w:val="5F23BFA5"/>
    <w:rsid w:val="5F26A422"/>
    <w:rsid w:val="5F2911D0"/>
    <w:rsid w:val="5F372901"/>
    <w:rsid w:val="5F3780BE"/>
    <w:rsid w:val="5F3BD10C"/>
    <w:rsid w:val="5F40970A"/>
    <w:rsid w:val="5F451635"/>
    <w:rsid w:val="5F458ED5"/>
    <w:rsid w:val="5F45AA34"/>
    <w:rsid w:val="5F46BE6F"/>
    <w:rsid w:val="5F47F3DE"/>
    <w:rsid w:val="5F487C29"/>
    <w:rsid w:val="5F4A17AE"/>
    <w:rsid w:val="5F4A2A5F"/>
    <w:rsid w:val="5F4E61E2"/>
    <w:rsid w:val="5F5184AB"/>
    <w:rsid w:val="5F51EAE3"/>
    <w:rsid w:val="5F5276F1"/>
    <w:rsid w:val="5F52F018"/>
    <w:rsid w:val="5F5A09BC"/>
    <w:rsid w:val="5F5A7E41"/>
    <w:rsid w:val="5F5EC0D6"/>
    <w:rsid w:val="5F5ECB0B"/>
    <w:rsid w:val="5F5F11CF"/>
    <w:rsid w:val="5F621614"/>
    <w:rsid w:val="5F63D203"/>
    <w:rsid w:val="5F643BDA"/>
    <w:rsid w:val="5F674A23"/>
    <w:rsid w:val="5F6E5180"/>
    <w:rsid w:val="5F7BDC56"/>
    <w:rsid w:val="5F800D3D"/>
    <w:rsid w:val="5F84375A"/>
    <w:rsid w:val="5F92F9E1"/>
    <w:rsid w:val="5F942AD0"/>
    <w:rsid w:val="5F96C146"/>
    <w:rsid w:val="5F96EA29"/>
    <w:rsid w:val="5FA67003"/>
    <w:rsid w:val="5FAA9B9B"/>
    <w:rsid w:val="5FAAD829"/>
    <w:rsid w:val="5FACA6CB"/>
    <w:rsid w:val="5FB5D1AD"/>
    <w:rsid w:val="5FBC5E3C"/>
    <w:rsid w:val="5FC3F330"/>
    <w:rsid w:val="5FC7F443"/>
    <w:rsid w:val="5FCA9B8B"/>
    <w:rsid w:val="5FCB8D7A"/>
    <w:rsid w:val="5FCEFF85"/>
    <w:rsid w:val="5FD56160"/>
    <w:rsid w:val="5FD6BC30"/>
    <w:rsid w:val="5FD981AF"/>
    <w:rsid w:val="5FDFF1B3"/>
    <w:rsid w:val="5FE09DF1"/>
    <w:rsid w:val="5FE7D2BE"/>
    <w:rsid w:val="5FE9F6E1"/>
    <w:rsid w:val="5FEEF1E5"/>
    <w:rsid w:val="5FF64ECF"/>
    <w:rsid w:val="5FF944DE"/>
    <w:rsid w:val="5FFC7DD2"/>
    <w:rsid w:val="60015AE2"/>
    <w:rsid w:val="600DA352"/>
    <w:rsid w:val="601396B8"/>
    <w:rsid w:val="60161350"/>
    <w:rsid w:val="601E0406"/>
    <w:rsid w:val="6021CB71"/>
    <w:rsid w:val="602652F1"/>
    <w:rsid w:val="60287B04"/>
    <w:rsid w:val="6028BEA6"/>
    <w:rsid w:val="602DFAB4"/>
    <w:rsid w:val="60336917"/>
    <w:rsid w:val="603794B5"/>
    <w:rsid w:val="603C06EB"/>
    <w:rsid w:val="603E7B1C"/>
    <w:rsid w:val="6041EBDD"/>
    <w:rsid w:val="604B9A5D"/>
    <w:rsid w:val="6050B455"/>
    <w:rsid w:val="60564B24"/>
    <w:rsid w:val="605ABC03"/>
    <w:rsid w:val="605AC33B"/>
    <w:rsid w:val="605B7DA4"/>
    <w:rsid w:val="605F3D40"/>
    <w:rsid w:val="60698913"/>
    <w:rsid w:val="606C52BC"/>
    <w:rsid w:val="6070CAD7"/>
    <w:rsid w:val="6071494E"/>
    <w:rsid w:val="607562ED"/>
    <w:rsid w:val="607F3CDD"/>
    <w:rsid w:val="607FBC18"/>
    <w:rsid w:val="60805372"/>
    <w:rsid w:val="6082DE2F"/>
    <w:rsid w:val="60845F39"/>
    <w:rsid w:val="6089FF0E"/>
    <w:rsid w:val="608BC825"/>
    <w:rsid w:val="608C748C"/>
    <w:rsid w:val="60922568"/>
    <w:rsid w:val="60954D0F"/>
    <w:rsid w:val="6098CBE4"/>
    <w:rsid w:val="609DE369"/>
    <w:rsid w:val="60A25C15"/>
    <w:rsid w:val="60A3E809"/>
    <w:rsid w:val="60A45644"/>
    <w:rsid w:val="60AB652E"/>
    <w:rsid w:val="60AC9A16"/>
    <w:rsid w:val="60B0B109"/>
    <w:rsid w:val="60B47A28"/>
    <w:rsid w:val="60B4EB2B"/>
    <w:rsid w:val="60B8B3A1"/>
    <w:rsid w:val="60B92DCD"/>
    <w:rsid w:val="60BAA892"/>
    <w:rsid w:val="60BC7130"/>
    <w:rsid w:val="60BCD915"/>
    <w:rsid w:val="60C5C114"/>
    <w:rsid w:val="60C7D157"/>
    <w:rsid w:val="60C83F6E"/>
    <w:rsid w:val="60CC711E"/>
    <w:rsid w:val="60CDCD37"/>
    <w:rsid w:val="60CF8A58"/>
    <w:rsid w:val="60D0AB71"/>
    <w:rsid w:val="60D2BF4B"/>
    <w:rsid w:val="60D48388"/>
    <w:rsid w:val="60D7227B"/>
    <w:rsid w:val="60DCA6D9"/>
    <w:rsid w:val="60E65942"/>
    <w:rsid w:val="60EAD785"/>
    <w:rsid w:val="60F16DA9"/>
    <w:rsid w:val="60F43917"/>
    <w:rsid w:val="60F75592"/>
    <w:rsid w:val="60FA3E7A"/>
    <w:rsid w:val="6105943E"/>
    <w:rsid w:val="610CA5B6"/>
    <w:rsid w:val="610FBA4C"/>
    <w:rsid w:val="611027C6"/>
    <w:rsid w:val="611187B3"/>
    <w:rsid w:val="611824F7"/>
    <w:rsid w:val="611AE9CE"/>
    <w:rsid w:val="611B5FA7"/>
    <w:rsid w:val="611F1151"/>
    <w:rsid w:val="61204780"/>
    <w:rsid w:val="612217E8"/>
    <w:rsid w:val="61277EC6"/>
    <w:rsid w:val="612B6F8A"/>
    <w:rsid w:val="612C1011"/>
    <w:rsid w:val="612D260F"/>
    <w:rsid w:val="612EFFB9"/>
    <w:rsid w:val="613393F5"/>
    <w:rsid w:val="6135B9A2"/>
    <w:rsid w:val="613F89A5"/>
    <w:rsid w:val="6140FC9E"/>
    <w:rsid w:val="6141EAA4"/>
    <w:rsid w:val="61424C70"/>
    <w:rsid w:val="6142E76E"/>
    <w:rsid w:val="6147DE14"/>
    <w:rsid w:val="61487D7C"/>
    <w:rsid w:val="614883E4"/>
    <w:rsid w:val="614B16CF"/>
    <w:rsid w:val="61514917"/>
    <w:rsid w:val="61523C28"/>
    <w:rsid w:val="6153CCFF"/>
    <w:rsid w:val="6164E6BA"/>
    <w:rsid w:val="617005DB"/>
    <w:rsid w:val="61739955"/>
    <w:rsid w:val="617941D9"/>
    <w:rsid w:val="617D175A"/>
    <w:rsid w:val="617EC961"/>
    <w:rsid w:val="618139F7"/>
    <w:rsid w:val="6183EAF9"/>
    <w:rsid w:val="6185B177"/>
    <w:rsid w:val="6186F97B"/>
    <w:rsid w:val="618B4A8C"/>
    <w:rsid w:val="618E8480"/>
    <w:rsid w:val="6190FFBB"/>
    <w:rsid w:val="6195580B"/>
    <w:rsid w:val="6195E3BA"/>
    <w:rsid w:val="61995A47"/>
    <w:rsid w:val="61A285CB"/>
    <w:rsid w:val="61A451CB"/>
    <w:rsid w:val="61AD61E4"/>
    <w:rsid w:val="61B258C0"/>
    <w:rsid w:val="61B7AC68"/>
    <w:rsid w:val="61B88FBF"/>
    <w:rsid w:val="61BA8211"/>
    <w:rsid w:val="61BA8BBE"/>
    <w:rsid w:val="61C0B9BB"/>
    <w:rsid w:val="61C369E4"/>
    <w:rsid w:val="61C4C68B"/>
    <w:rsid w:val="61C7FED3"/>
    <w:rsid w:val="61CEB029"/>
    <w:rsid w:val="61D17F6F"/>
    <w:rsid w:val="61D36563"/>
    <w:rsid w:val="61D39933"/>
    <w:rsid w:val="61D4E409"/>
    <w:rsid w:val="61D9703E"/>
    <w:rsid w:val="61DDA59A"/>
    <w:rsid w:val="61DFEA3E"/>
    <w:rsid w:val="61E2AE97"/>
    <w:rsid w:val="61E490E5"/>
    <w:rsid w:val="61E9EEBE"/>
    <w:rsid w:val="61ED03B2"/>
    <w:rsid w:val="61F16875"/>
    <w:rsid w:val="61F1B019"/>
    <w:rsid w:val="61FE5E74"/>
    <w:rsid w:val="6200CCEE"/>
    <w:rsid w:val="620DEC2F"/>
    <w:rsid w:val="6210348A"/>
    <w:rsid w:val="621253C1"/>
    <w:rsid w:val="621B7C42"/>
    <w:rsid w:val="621F184C"/>
    <w:rsid w:val="62242E2F"/>
    <w:rsid w:val="622A9414"/>
    <w:rsid w:val="623601A4"/>
    <w:rsid w:val="623933F4"/>
    <w:rsid w:val="623F529F"/>
    <w:rsid w:val="62440CAE"/>
    <w:rsid w:val="624D7D89"/>
    <w:rsid w:val="62509F49"/>
    <w:rsid w:val="6251707C"/>
    <w:rsid w:val="62571D7B"/>
    <w:rsid w:val="625A68F4"/>
    <w:rsid w:val="625AF039"/>
    <w:rsid w:val="625B505B"/>
    <w:rsid w:val="625BFDF4"/>
    <w:rsid w:val="625DCF44"/>
    <w:rsid w:val="6265FD88"/>
    <w:rsid w:val="626E4BE0"/>
    <w:rsid w:val="627322D7"/>
    <w:rsid w:val="62735644"/>
    <w:rsid w:val="6273A825"/>
    <w:rsid w:val="627905D9"/>
    <w:rsid w:val="627C3914"/>
    <w:rsid w:val="627EF33F"/>
    <w:rsid w:val="627FBA17"/>
    <w:rsid w:val="628025E2"/>
    <w:rsid w:val="6281A581"/>
    <w:rsid w:val="6284247A"/>
    <w:rsid w:val="628550BA"/>
    <w:rsid w:val="6287552C"/>
    <w:rsid w:val="628CEAA0"/>
    <w:rsid w:val="628EA862"/>
    <w:rsid w:val="6291BEF6"/>
    <w:rsid w:val="62923C6F"/>
    <w:rsid w:val="6294DFB6"/>
    <w:rsid w:val="62996F3F"/>
    <w:rsid w:val="62998256"/>
    <w:rsid w:val="629B1B9B"/>
    <w:rsid w:val="629EB5C2"/>
    <w:rsid w:val="62A03C5E"/>
    <w:rsid w:val="62A13D70"/>
    <w:rsid w:val="62A14269"/>
    <w:rsid w:val="62A248E8"/>
    <w:rsid w:val="62A5F2A7"/>
    <w:rsid w:val="62A72314"/>
    <w:rsid w:val="62A96379"/>
    <w:rsid w:val="62AA988A"/>
    <w:rsid w:val="62B39795"/>
    <w:rsid w:val="62B74504"/>
    <w:rsid w:val="62BB5882"/>
    <w:rsid w:val="62BB868A"/>
    <w:rsid w:val="62BE6FB1"/>
    <w:rsid w:val="62CD5220"/>
    <w:rsid w:val="62CDC809"/>
    <w:rsid w:val="62D1B561"/>
    <w:rsid w:val="62D3E1C1"/>
    <w:rsid w:val="62D639C4"/>
    <w:rsid w:val="62D7EE37"/>
    <w:rsid w:val="62D84713"/>
    <w:rsid w:val="62DB505B"/>
    <w:rsid w:val="62DFB7B9"/>
    <w:rsid w:val="62DFE263"/>
    <w:rsid w:val="62E0EB89"/>
    <w:rsid w:val="62E26577"/>
    <w:rsid w:val="62E9E625"/>
    <w:rsid w:val="62F14DBE"/>
    <w:rsid w:val="62F3E2CF"/>
    <w:rsid w:val="62F53236"/>
    <w:rsid w:val="62F5335F"/>
    <w:rsid w:val="62F651A8"/>
    <w:rsid w:val="62FADD6F"/>
    <w:rsid w:val="63019AD2"/>
    <w:rsid w:val="6302AA21"/>
    <w:rsid w:val="630829D5"/>
    <w:rsid w:val="6309202B"/>
    <w:rsid w:val="630A77EE"/>
    <w:rsid w:val="630C71AF"/>
    <w:rsid w:val="630E115C"/>
    <w:rsid w:val="630FEF43"/>
    <w:rsid w:val="6312802B"/>
    <w:rsid w:val="6317C11A"/>
    <w:rsid w:val="631C0ED1"/>
    <w:rsid w:val="631F868C"/>
    <w:rsid w:val="631FA4F6"/>
    <w:rsid w:val="6320C876"/>
    <w:rsid w:val="6324FAA9"/>
    <w:rsid w:val="632ADDCF"/>
    <w:rsid w:val="632BA2B7"/>
    <w:rsid w:val="632E215F"/>
    <w:rsid w:val="632E46DA"/>
    <w:rsid w:val="633725E5"/>
    <w:rsid w:val="6339E075"/>
    <w:rsid w:val="633A942D"/>
    <w:rsid w:val="633B8C70"/>
    <w:rsid w:val="633C2B7D"/>
    <w:rsid w:val="633CF3D7"/>
    <w:rsid w:val="633FED05"/>
    <w:rsid w:val="63400859"/>
    <w:rsid w:val="63442FDB"/>
    <w:rsid w:val="6346E246"/>
    <w:rsid w:val="6347879C"/>
    <w:rsid w:val="634CA6C6"/>
    <w:rsid w:val="634F0DDA"/>
    <w:rsid w:val="6350F74D"/>
    <w:rsid w:val="635720B4"/>
    <w:rsid w:val="6357CF4F"/>
    <w:rsid w:val="635BAADF"/>
    <w:rsid w:val="635F9C6A"/>
    <w:rsid w:val="63651C3F"/>
    <w:rsid w:val="6365860B"/>
    <w:rsid w:val="6369790B"/>
    <w:rsid w:val="636D8FC6"/>
    <w:rsid w:val="63737EFD"/>
    <w:rsid w:val="6376589E"/>
    <w:rsid w:val="637CF820"/>
    <w:rsid w:val="637F26AA"/>
    <w:rsid w:val="63822438"/>
    <w:rsid w:val="63868F6F"/>
    <w:rsid w:val="638AB62A"/>
    <w:rsid w:val="638DFF22"/>
    <w:rsid w:val="638F45A5"/>
    <w:rsid w:val="639214F5"/>
    <w:rsid w:val="63925615"/>
    <w:rsid w:val="6396E163"/>
    <w:rsid w:val="63A14772"/>
    <w:rsid w:val="63A5C373"/>
    <w:rsid w:val="63A63B70"/>
    <w:rsid w:val="63A98B57"/>
    <w:rsid w:val="63AE3A7B"/>
    <w:rsid w:val="63AFFF04"/>
    <w:rsid w:val="63B24D09"/>
    <w:rsid w:val="63B71546"/>
    <w:rsid w:val="63B936E4"/>
    <w:rsid w:val="63BE6A45"/>
    <w:rsid w:val="63C39D49"/>
    <w:rsid w:val="63C3FCE8"/>
    <w:rsid w:val="63CF3A33"/>
    <w:rsid w:val="63D19C1D"/>
    <w:rsid w:val="63D3A473"/>
    <w:rsid w:val="63D519A3"/>
    <w:rsid w:val="63D5D503"/>
    <w:rsid w:val="63D825E3"/>
    <w:rsid w:val="63DEF4CC"/>
    <w:rsid w:val="63DF5827"/>
    <w:rsid w:val="63E5673A"/>
    <w:rsid w:val="63F15628"/>
    <w:rsid w:val="63F36E13"/>
    <w:rsid w:val="63F6F7A8"/>
    <w:rsid w:val="63F75E56"/>
    <w:rsid w:val="63FFF822"/>
    <w:rsid w:val="64055791"/>
    <w:rsid w:val="640660D7"/>
    <w:rsid w:val="64069389"/>
    <w:rsid w:val="6407BFA2"/>
    <w:rsid w:val="640C9E27"/>
    <w:rsid w:val="640EE83E"/>
    <w:rsid w:val="6411D6DF"/>
    <w:rsid w:val="6414BE26"/>
    <w:rsid w:val="641EEB22"/>
    <w:rsid w:val="641F1A83"/>
    <w:rsid w:val="6422DD2E"/>
    <w:rsid w:val="64232908"/>
    <w:rsid w:val="6430E85F"/>
    <w:rsid w:val="64311F50"/>
    <w:rsid w:val="643E53FD"/>
    <w:rsid w:val="6442E900"/>
    <w:rsid w:val="6447F6DC"/>
    <w:rsid w:val="6450B75F"/>
    <w:rsid w:val="64564221"/>
    <w:rsid w:val="6459660D"/>
    <w:rsid w:val="645EBD2D"/>
    <w:rsid w:val="6460DFC3"/>
    <w:rsid w:val="6460EAFE"/>
    <w:rsid w:val="646CFE1A"/>
    <w:rsid w:val="647115E5"/>
    <w:rsid w:val="6473870F"/>
    <w:rsid w:val="6475BF70"/>
    <w:rsid w:val="64780B2E"/>
    <w:rsid w:val="64789E76"/>
    <w:rsid w:val="6478A03A"/>
    <w:rsid w:val="6478EBBE"/>
    <w:rsid w:val="647B0B6D"/>
    <w:rsid w:val="647CB88B"/>
    <w:rsid w:val="647CE11B"/>
    <w:rsid w:val="6480B94B"/>
    <w:rsid w:val="648397AB"/>
    <w:rsid w:val="64861806"/>
    <w:rsid w:val="64867A39"/>
    <w:rsid w:val="648ADC88"/>
    <w:rsid w:val="648F8CC3"/>
    <w:rsid w:val="649C83D9"/>
    <w:rsid w:val="649E2070"/>
    <w:rsid w:val="649E7670"/>
    <w:rsid w:val="64A3E4EB"/>
    <w:rsid w:val="64A70165"/>
    <w:rsid w:val="64B9C11E"/>
    <w:rsid w:val="64C05920"/>
    <w:rsid w:val="64C1A0CD"/>
    <w:rsid w:val="64C738B7"/>
    <w:rsid w:val="64C8C1AA"/>
    <w:rsid w:val="64CF707B"/>
    <w:rsid w:val="64D094D6"/>
    <w:rsid w:val="64DB6D33"/>
    <w:rsid w:val="64DF4B22"/>
    <w:rsid w:val="64E1666C"/>
    <w:rsid w:val="64E192D4"/>
    <w:rsid w:val="64E7AD76"/>
    <w:rsid w:val="64ED4D13"/>
    <w:rsid w:val="64ED588F"/>
    <w:rsid w:val="64EF79A3"/>
    <w:rsid w:val="64EFE572"/>
    <w:rsid w:val="64F4562D"/>
    <w:rsid w:val="64F5128C"/>
    <w:rsid w:val="64F55A85"/>
    <w:rsid w:val="64FB6291"/>
    <w:rsid w:val="6500C5B3"/>
    <w:rsid w:val="65081F3F"/>
    <w:rsid w:val="650C4A95"/>
    <w:rsid w:val="65118116"/>
    <w:rsid w:val="6513688E"/>
    <w:rsid w:val="65158DAC"/>
    <w:rsid w:val="652476E6"/>
    <w:rsid w:val="6525C4DF"/>
    <w:rsid w:val="652906E7"/>
    <w:rsid w:val="6529D5FA"/>
    <w:rsid w:val="652B6051"/>
    <w:rsid w:val="652B703C"/>
    <w:rsid w:val="652F1A20"/>
    <w:rsid w:val="6532AF0A"/>
    <w:rsid w:val="65337714"/>
    <w:rsid w:val="6533BD0D"/>
    <w:rsid w:val="653F1085"/>
    <w:rsid w:val="653FAC12"/>
    <w:rsid w:val="6540B662"/>
    <w:rsid w:val="65411C0C"/>
    <w:rsid w:val="65466720"/>
    <w:rsid w:val="65471F6A"/>
    <w:rsid w:val="6547BD39"/>
    <w:rsid w:val="654D57AB"/>
    <w:rsid w:val="655AB70B"/>
    <w:rsid w:val="655B88D2"/>
    <w:rsid w:val="655DA908"/>
    <w:rsid w:val="655FFE5B"/>
    <w:rsid w:val="6560E4D3"/>
    <w:rsid w:val="65619532"/>
    <w:rsid w:val="6562513A"/>
    <w:rsid w:val="65635EB5"/>
    <w:rsid w:val="6563981C"/>
    <w:rsid w:val="65673BCD"/>
    <w:rsid w:val="656931C1"/>
    <w:rsid w:val="656C291D"/>
    <w:rsid w:val="656C67FE"/>
    <w:rsid w:val="657197DC"/>
    <w:rsid w:val="65733BB3"/>
    <w:rsid w:val="6575C494"/>
    <w:rsid w:val="65789523"/>
    <w:rsid w:val="657DFB21"/>
    <w:rsid w:val="657EC4B1"/>
    <w:rsid w:val="658255ED"/>
    <w:rsid w:val="6589317E"/>
    <w:rsid w:val="658B579E"/>
    <w:rsid w:val="6591D9A4"/>
    <w:rsid w:val="659422E1"/>
    <w:rsid w:val="6597B8A8"/>
    <w:rsid w:val="659A86FD"/>
    <w:rsid w:val="659C18E8"/>
    <w:rsid w:val="659E6658"/>
    <w:rsid w:val="659FE276"/>
    <w:rsid w:val="65A0694E"/>
    <w:rsid w:val="65A16545"/>
    <w:rsid w:val="65A19EEF"/>
    <w:rsid w:val="65A4EF13"/>
    <w:rsid w:val="65A867FF"/>
    <w:rsid w:val="65AF7916"/>
    <w:rsid w:val="65B3DCE3"/>
    <w:rsid w:val="65B53F4D"/>
    <w:rsid w:val="65B77601"/>
    <w:rsid w:val="65B9F324"/>
    <w:rsid w:val="65BA81EE"/>
    <w:rsid w:val="65BDEDFD"/>
    <w:rsid w:val="65C08A99"/>
    <w:rsid w:val="65C1CBD5"/>
    <w:rsid w:val="65C3AE46"/>
    <w:rsid w:val="65C6C122"/>
    <w:rsid w:val="65C7E829"/>
    <w:rsid w:val="65C90CFF"/>
    <w:rsid w:val="65CC7ADA"/>
    <w:rsid w:val="65D11B0F"/>
    <w:rsid w:val="65D423D0"/>
    <w:rsid w:val="65D70C28"/>
    <w:rsid w:val="65D877D1"/>
    <w:rsid w:val="65D9D2A5"/>
    <w:rsid w:val="65E1048C"/>
    <w:rsid w:val="65E6170A"/>
    <w:rsid w:val="65E65F15"/>
    <w:rsid w:val="65E6761A"/>
    <w:rsid w:val="65E7CBB2"/>
    <w:rsid w:val="65ED1E75"/>
    <w:rsid w:val="65F0A80A"/>
    <w:rsid w:val="65F19924"/>
    <w:rsid w:val="65F1BFA3"/>
    <w:rsid w:val="65F57017"/>
    <w:rsid w:val="65FA397A"/>
    <w:rsid w:val="65FC8501"/>
    <w:rsid w:val="65FDD394"/>
    <w:rsid w:val="66005578"/>
    <w:rsid w:val="6602B1DD"/>
    <w:rsid w:val="660CFBA4"/>
    <w:rsid w:val="66119843"/>
    <w:rsid w:val="661970C3"/>
    <w:rsid w:val="661F12A0"/>
    <w:rsid w:val="662304C6"/>
    <w:rsid w:val="6624D1DB"/>
    <w:rsid w:val="66300071"/>
    <w:rsid w:val="6631C66C"/>
    <w:rsid w:val="6632A00C"/>
    <w:rsid w:val="6636AA75"/>
    <w:rsid w:val="663BA9F4"/>
    <w:rsid w:val="6640ACEC"/>
    <w:rsid w:val="664C6694"/>
    <w:rsid w:val="6651865C"/>
    <w:rsid w:val="66599CE7"/>
    <w:rsid w:val="6659D1FA"/>
    <w:rsid w:val="665BEBA1"/>
    <w:rsid w:val="665CD58D"/>
    <w:rsid w:val="665D37F3"/>
    <w:rsid w:val="66670F8E"/>
    <w:rsid w:val="666E078E"/>
    <w:rsid w:val="6671AF90"/>
    <w:rsid w:val="667639DA"/>
    <w:rsid w:val="66853420"/>
    <w:rsid w:val="66855C13"/>
    <w:rsid w:val="66855E4A"/>
    <w:rsid w:val="66864F30"/>
    <w:rsid w:val="6686672E"/>
    <w:rsid w:val="668B3722"/>
    <w:rsid w:val="668B5515"/>
    <w:rsid w:val="6690B037"/>
    <w:rsid w:val="66917B7E"/>
    <w:rsid w:val="66930B2D"/>
    <w:rsid w:val="6699297A"/>
    <w:rsid w:val="6699B6BA"/>
    <w:rsid w:val="669A20D4"/>
    <w:rsid w:val="669B069F"/>
    <w:rsid w:val="669C3263"/>
    <w:rsid w:val="66A10A47"/>
    <w:rsid w:val="66A5C0A7"/>
    <w:rsid w:val="66AD4CF0"/>
    <w:rsid w:val="66B1DF71"/>
    <w:rsid w:val="66B867FC"/>
    <w:rsid w:val="66BBF5B2"/>
    <w:rsid w:val="66BEA7C9"/>
    <w:rsid w:val="66BEF7AE"/>
    <w:rsid w:val="66BF9561"/>
    <w:rsid w:val="66C00799"/>
    <w:rsid w:val="66C4E2F9"/>
    <w:rsid w:val="66C6B20D"/>
    <w:rsid w:val="66CACAB9"/>
    <w:rsid w:val="66CDB264"/>
    <w:rsid w:val="66D0713C"/>
    <w:rsid w:val="66D180C8"/>
    <w:rsid w:val="66D7ED2F"/>
    <w:rsid w:val="66D80855"/>
    <w:rsid w:val="66D8287A"/>
    <w:rsid w:val="66E21DFC"/>
    <w:rsid w:val="66E9BBB0"/>
    <w:rsid w:val="66EB395F"/>
    <w:rsid w:val="66EB5445"/>
    <w:rsid w:val="66EBE406"/>
    <w:rsid w:val="66F4F6EE"/>
    <w:rsid w:val="66FE0FF5"/>
    <w:rsid w:val="670594EF"/>
    <w:rsid w:val="6705C379"/>
    <w:rsid w:val="670641A4"/>
    <w:rsid w:val="6706B260"/>
    <w:rsid w:val="67073ACC"/>
    <w:rsid w:val="67087B28"/>
    <w:rsid w:val="670E1FDD"/>
    <w:rsid w:val="67126D67"/>
    <w:rsid w:val="6719448A"/>
    <w:rsid w:val="671B8678"/>
    <w:rsid w:val="671EE1DE"/>
    <w:rsid w:val="67220F0B"/>
    <w:rsid w:val="6723B6B3"/>
    <w:rsid w:val="672427AE"/>
    <w:rsid w:val="6727A119"/>
    <w:rsid w:val="6728CA11"/>
    <w:rsid w:val="672D9CF9"/>
    <w:rsid w:val="672DF4C5"/>
    <w:rsid w:val="6730C85B"/>
    <w:rsid w:val="67321208"/>
    <w:rsid w:val="673FF453"/>
    <w:rsid w:val="6740D3E9"/>
    <w:rsid w:val="6742DEE6"/>
    <w:rsid w:val="6743FA00"/>
    <w:rsid w:val="6746E0A2"/>
    <w:rsid w:val="6747257B"/>
    <w:rsid w:val="674FCF8C"/>
    <w:rsid w:val="6751CDEF"/>
    <w:rsid w:val="6761619B"/>
    <w:rsid w:val="67638890"/>
    <w:rsid w:val="6769D6A3"/>
    <w:rsid w:val="677B7C82"/>
    <w:rsid w:val="677F5E13"/>
    <w:rsid w:val="679344CD"/>
    <w:rsid w:val="67940B56"/>
    <w:rsid w:val="67947E86"/>
    <w:rsid w:val="67A0F031"/>
    <w:rsid w:val="67A11402"/>
    <w:rsid w:val="67A416DB"/>
    <w:rsid w:val="67A47DC3"/>
    <w:rsid w:val="67A7DA9C"/>
    <w:rsid w:val="67A95111"/>
    <w:rsid w:val="67AB4365"/>
    <w:rsid w:val="67AB69D5"/>
    <w:rsid w:val="67B38C94"/>
    <w:rsid w:val="67B5D3BB"/>
    <w:rsid w:val="67B7DC9A"/>
    <w:rsid w:val="67B8DB4A"/>
    <w:rsid w:val="67B8DC6E"/>
    <w:rsid w:val="67BE93B5"/>
    <w:rsid w:val="67C90278"/>
    <w:rsid w:val="67CD0A5E"/>
    <w:rsid w:val="67CF356D"/>
    <w:rsid w:val="67D0070F"/>
    <w:rsid w:val="67D6E5E5"/>
    <w:rsid w:val="67E2863B"/>
    <w:rsid w:val="67E731A6"/>
    <w:rsid w:val="67EC5ECF"/>
    <w:rsid w:val="67F037C6"/>
    <w:rsid w:val="67F200EC"/>
    <w:rsid w:val="68018408"/>
    <w:rsid w:val="6801D071"/>
    <w:rsid w:val="68144F76"/>
    <w:rsid w:val="68164536"/>
    <w:rsid w:val="68172F75"/>
    <w:rsid w:val="6818B2FD"/>
    <w:rsid w:val="681ABE5C"/>
    <w:rsid w:val="681B2EBC"/>
    <w:rsid w:val="6821882A"/>
    <w:rsid w:val="68235335"/>
    <w:rsid w:val="68241E7E"/>
    <w:rsid w:val="68253462"/>
    <w:rsid w:val="68280AF0"/>
    <w:rsid w:val="682C8913"/>
    <w:rsid w:val="682D7700"/>
    <w:rsid w:val="682DCA98"/>
    <w:rsid w:val="683513E1"/>
    <w:rsid w:val="6840955F"/>
    <w:rsid w:val="68433AC7"/>
    <w:rsid w:val="68451F69"/>
    <w:rsid w:val="6845CAEC"/>
    <w:rsid w:val="6848D294"/>
    <w:rsid w:val="684972B6"/>
    <w:rsid w:val="68520CAE"/>
    <w:rsid w:val="6854AD27"/>
    <w:rsid w:val="68594C66"/>
    <w:rsid w:val="685EFBA8"/>
    <w:rsid w:val="6866560F"/>
    <w:rsid w:val="6867BD2E"/>
    <w:rsid w:val="686A7AEE"/>
    <w:rsid w:val="686DE51D"/>
    <w:rsid w:val="68726C05"/>
    <w:rsid w:val="68736B68"/>
    <w:rsid w:val="6875F052"/>
    <w:rsid w:val="6879B9E5"/>
    <w:rsid w:val="687D8B46"/>
    <w:rsid w:val="6885108A"/>
    <w:rsid w:val="6891B160"/>
    <w:rsid w:val="68933400"/>
    <w:rsid w:val="689AA80E"/>
    <w:rsid w:val="68A1FDA1"/>
    <w:rsid w:val="68A21D98"/>
    <w:rsid w:val="68A3E667"/>
    <w:rsid w:val="68A6A092"/>
    <w:rsid w:val="68B2E23A"/>
    <w:rsid w:val="68B5177F"/>
    <w:rsid w:val="68B7CD4B"/>
    <w:rsid w:val="68BC60EB"/>
    <w:rsid w:val="68BD5B25"/>
    <w:rsid w:val="68C1BF2A"/>
    <w:rsid w:val="68CCF2A4"/>
    <w:rsid w:val="68CEF8F1"/>
    <w:rsid w:val="68D2649A"/>
    <w:rsid w:val="68D660A4"/>
    <w:rsid w:val="68D7CD4B"/>
    <w:rsid w:val="68DF84B8"/>
    <w:rsid w:val="68E52246"/>
    <w:rsid w:val="68F0653D"/>
    <w:rsid w:val="68F721AE"/>
    <w:rsid w:val="68F8CCA9"/>
    <w:rsid w:val="68FB8022"/>
    <w:rsid w:val="6902A9B2"/>
    <w:rsid w:val="69059C7F"/>
    <w:rsid w:val="690C6EA7"/>
    <w:rsid w:val="6911493E"/>
    <w:rsid w:val="691554B4"/>
    <w:rsid w:val="6916ADED"/>
    <w:rsid w:val="69180896"/>
    <w:rsid w:val="69190B71"/>
    <w:rsid w:val="691B6064"/>
    <w:rsid w:val="691D6B2E"/>
    <w:rsid w:val="69222FE9"/>
    <w:rsid w:val="69233CB7"/>
    <w:rsid w:val="6929B8E3"/>
    <w:rsid w:val="692A2104"/>
    <w:rsid w:val="692C2436"/>
    <w:rsid w:val="692FF3F6"/>
    <w:rsid w:val="6934179A"/>
    <w:rsid w:val="6935028A"/>
    <w:rsid w:val="693780BA"/>
    <w:rsid w:val="69383DC5"/>
    <w:rsid w:val="693AA4DF"/>
    <w:rsid w:val="6940C3EE"/>
    <w:rsid w:val="6947302C"/>
    <w:rsid w:val="694A61C3"/>
    <w:rsid w:val="694D3566"/>
    <w:rsid w:val="694D8304"/>
    <w:rsid w:val="694EAC4E"/>
    <w:rsid w:val="695418FB"/>
    <w:rsid w:val="695980D1"/>
    <w:rsid w:val="695BE8D7"/>
    <w:rsid w:val="695D5647"/>
    <w:rsid w:val="6960F3BE"/>
    <w:rsid w:val="6964D4A6"/>
    <w:rsid w:val="6966932C"/>
    <w:rsid w:val="696DF593"/>
    <w:rsid w:val="697230B5"/>
    <w:rsid w:val="6972B591"/>
    <w:rsid w:val="697BB2AB"/>
    <w:rsid w:val="69832137"/>
    <w:rsid w:val="69841439"/>
    <w:rsid w:val="698AB470"/>
    <w:rsid w:val="6990F6F8"/>
    <w:rsid w:val="699E4A0F"/>
    <w:rsid w:val="69A29C3C"/>
    <w:rsid w:val="69A3EBE8"/>
    <w:rsid w:val="69AC7006"/>
    <w:rsid w:val="69B2FE6A"/>
    <w:rsid w:val="69B50BAA"/>
    <w:rsid w:val="69B6CE52"/>
    <w:rsid w:val="69BC1781"/>
    <w:rsid w:val="69C0F075"/>
    <w:rsid w:val="69C607FE"/>
    <w:rsid w:val="69C6D7C0"/>
    <w:rsid w:val="69C6E329"/>
    <w:rsid w:val="69C9F366"/>
    <w:rsid w:val="69D7CF40"/>
    <w:rsid w:val="69E56F9D"/>
    <w:rsid w:val="69E77902"/>
    <w:rsid w:val="69EA03E7"/>
    <w:rsid w:val="69F0676F"/>
    <w:rsid w:val="69F9DB83"/>
    <w:rsid w:val="69FA4E33"/>
    <w:rsid w:val="69FB2EAE"/>
    <w:rsid w:val="69FE6E27"/>
    <w:rsid w:val="6A004EAB"/>
    <w:rsid w:val="6A01E0E8"/>
    <w:rsid w:val="6A03C249"/>
    <w:rsid w:val="6A05213F"/>
    <w:rsid w:val="6A054A67"/>
    <w:rsid w:val="6A091292"/>
    <w:rsid w:val="6A0ACB20"/>
    <w:rsid w:val="6A129D5F"/>
    <w:rsid w:val="6A172E77"/>
    <w:rsid w:val="6A1BAD33"/>
    <w:rsid w:val="6A1BFE1B"/>
    <w:rsid w:val="6A1C28CF"/>
    <w:rsid w:val="6A1C9A99"/>
    <w:rsid w:val="6A1DB2E9"/>
    <w:rsid w:val="6A1E1B8B"/>
    <w:rsid w:val="6A1FFDE0"/>
    <w:rsid w:val="6A20D398"/>
    <w:rsid w:val="6A258570"/>
    <w:rsid w:val="6A273847"/>
    <w:rsid w:val="6A338CCD"/>
    <w:rsid w:val="6A35D98B"/>
    <w:rsid w:val="6A35EBB7"/>
    <w:rsid w:val="6A3C6313"/>
    <w:rsid w:val="6A3C7542"/>
    <w:rsid w:val="6A46C1AB"/>
    <w:rsid w:val="6A48A0CC"/>
    <w:rsid w:val="6A5295E6"/>
    <w:rsid w:val="6A6133EA"/>
    <w:rsid w:val="6A61829D"/>
    <w:rsid w:val="6A61D7F1"/>
    <w:rsid w:val="6A66729A"/>
    <w:rsid w:val="6A713BA7"/>
    <w:rsid w:val="6A779D92"/>
    <w:rsid w:val="6A7C6370"/>
    <w:rsid w:val="6A88F646"/>
    <w:rsid w:val="6A89AE38"/>
    <w:rsid w:val="6A8B5BDF"/>
    <w:rsid w:val="6A8CB802"/>
    <w:rsid w:val="6A90B00B"/>
    <w:rsid w:val="6A94DEC7"/>
    <w:rsid w:val="6A961F63"/>
    <w:rsid w:val="6A96B0BC"/>
    <w:rsid w:val="6A9FEC9E"/>
    <w:rsid w:val="6AA05C06"/>
    <w:rsid w:val="6AA62C87"/>
    <w:rsid w:val="6AA877E4"/>
    <w:rsid w:val="6AAED2D2"/>
    <w:rsid w:val="6AB2D688"/>
    <w:rsid w:val="6AB5A3E1"/>
    <w:rsid w:val="6AB6A75B"/>
    <w:rsid w:val="6ABB947C"/>
    <w:rsid w:val="6ABB9E0A"/>
    <w:rsid w:val="6ABC12A0"/>
    <w:rsid w:val="6AC38BED"/>
    <w:rsid w:val="6AC4DBB6"/>
    <w:rsid w:val="6AC61386"/>
    <w:rsid w:val="6AC6E509"/>
    <w:rsid w:val="6ACD16C1"/>
    <w:rsid w:val="6AD3C768"/>
    <w:rsid w:val="6AD4760D"/>
    <w:rsid w:val="6AE3FA5B"/>
    <w:rsid w:val="6AE53806"/>
    <w:rsid w:val="6AE572C2"/>
    <w:rsid w:val="6AE90B53"/>
    <w:rsid w:val="6AEB870C"/>
    <w:rsid w:val="6AEC0106"/>
    <w:rsid w:val="6AECD21F"/>
    <w:rsid w:val="6AF644FD"/>
    <w:rsid w:val="6AF85DDF"/>
    <w:rsid w:val="6AF9A0A3"/>
    <w:rsid w:val="6AFACEBD"/>
    <w:rsid w:val="6AFC9B2F"/>
    <w:rsid w:val="6B10D0EA"/>
    <w:rsid w:val="6B13D58C"/>
    <w:rsid w:val="6B1C37B7"/>
    <w:rsid w:val="6B1FA73A"/>
    <w:rsid w:val="6B21AF73"/>
    <w:rsid w:val="6B22828F"/>
    <w:rsid w:val="6B27B0BC"/>
    <w:rsid w:val="6B27D7B7"/>
    <w:rsid w:val="6B2C6EAB"/>
    <w:rsid w:val="6B2FE5F8"/>
    <w:rsid w:val="6B332F9F"/>
    <w:rsid w:val="6B376FB1"/>
    <w:rsid w:val="6B3B0E8A"/>
    <w:rsid w:val="6B3D13D7"/>
    <w:rsid w:val="6B3EEC04"/>
    <w:rsid w:val="6B441D34"/>
    <w:rsid w:val="6B47ABD9"/>
    <w:rsid w:val="6B4B6887"/>
    <w:rsid w:val="6B568777"/>
    <w:rsid w:val="6B5714E0"/>
    <w:rsid w:val="6B5DE07D"/>
    <w:rsid w:val="6B679B4C"/>
    <w:rsid w:val="6B6E74A3"/>
    <w:rsid w:val="6B6E82DF"/>
    <w:rsid w:val="6B7281B2"/>
    <w:rsid w:val="6B757E3C"/>
    <w:rsid w:val="6B76EB6F"/>
    <w:rsid w:val="6B7AC54E"/>
    <w:rsid w:val="6B82258C"/>
    <w:rsid w:val="6B8759CF"/>
    <w:rsid w:val="6B8766B6"/>
    <w:rsid w:val="6B88BE1D"/>
    <w:rsid w:val="6B8A9F52"/>
    <w:rsid w:val="6B8D34AF"/>
    <w:rsid w:val="6B930EA7"/>
    <w:rsid w:val="6B93F6E8"/>
    <w:rsid w:val="6B9863D5"/>
    <w:rsid w:val="6B992BBD"/>
    <w:rsid w:val="6BA41E66"/>
    <w:rsid w:val="6BA41E67"/>
    <w:rsid w:val="6BA68EB1"/>
    <w:rsid w:val="6BA72B5B"/>
    <w:rsid w:val="6BAF3EC4"/>
    <w:rsid w:val="6BAFF29F"/>
    <w:rsid w:val="6BB728AD"/>
    <w:rsid w:val="6BBA45CD"/>
    <w:rsid w:val="6BBDDB31"/>
    <w:rsid w:val="6BC00B5D"/>
    <w:rsid w:val="6BC20043"/>
    <w:rsid w:val="6BC292FB"/>
    <w:rsid w:val="6BC3430D"/>
    <w:rsid w:val="6BC452E3"/>
    <w:rsid w:val="6BCE5F2C"/>
    <w:rsid w:val="6BD21BF7"/>
    <w:rsid w:val="6BD9522B"/>
    <w:rsid w:val="6BE3CD7B"/>
    <w:rsid w:val="6BE4EFA7"/>
    <w:rsid w:val="6BF2CBC8"/>
    <w:rsid w:val="6BF71597"/>
    <w:rsid w:val="6BF879A5"/>
    <w:rsid w:val="6BFAA403"/>
    <w:rsid w:val="6BFFF1C7"/>
    <w:rsid w:val="6C0535BB"/>
    <w:rsid w:val="6C073A98"/>
    <w:rsid w:val="6C0A95E0"/>
    <w:rsid w:val="6C106E9D"/>
    <w:rsid w:val="6C10B603"/>
    <w:rsid w:val="6C11C995"/>
    <w:rsid w:val="6C16BFC5"/>
    <w:rsid w:val="6C16D2F5"/>
    <w:rsid w:val="6C1A00ED"/>
    <w:rsid w:val="6C1B7F1C"/>
    <w:rsid w:val="6C1EF4D9"/>
    <w:rsid w:val="6C227C11"/>
    <w:rsid w:val="6C23CCE1"/>
    <w:rsid w:val="6C271BC5"/>
    <w:rsid w:val="6C2C3D13"/>
    <w:rsid w:val="6C3F58B8"/>
    <w:rsid w:val="6C3FB0A7"/>
    <w:rsid w:val="6C469FF0"/>
    <w:rsid w:val="6C4C9CF7"/>
    <w:rsid w:val="6C52A3ED"/>
    <w:rsid w:val="6C55BBEC"/>
    <w:rsid w:val="6C5E3111"/>
    <w:rsid w:val="6C60DBC8"/>
    <w:rsid w:val="6C62DC53"/>
    <w:rsid w:val="6C656786"/>
    <w:rsid w:val="6C665628"/>
    <w:rsid w:val="6C6FC334"/>
    <w:rsid w:val="6C7325FB"/>
    <w:rsid w:val="6C7339FD"/>
    <w:rsid w:val="6C734933"/>
    <w:rsid w:val="6C7BAA90"/>
    <w:rsid w:val="6C84D139"/>
    <w:rsid w:val="6C8631CF"/>
    <w:rsid w:val="6C8678D0"/>
    <w:rsid w:val="6C8790C6"/>
    <w:rsid w:val="6C8D35AC"/>
    <w:rsid w:val="6C90596F"/>
    <w:rsid w:val="6C920754"/>
    <w:rsid w:val="6C924E0F"/>
    <w:rsid w:val="6C93ADD8"/>
    <w:rsid w:val="6C9CD198"/>
    <w:rsid w:val="6C9F481E"/>
    <w:rsid w:val="6CA822A5"/>
    <w:rsid w:val="6CAFB15F"/>
    <w:rsid w:val="6CB67949"/>
    <w:rsid w:val="6CB7B425"/>
    <w:rsid w:val="6CC0AE4F"/>
    <w:rsid w:val="6CC1E5AC"/>
    <w:rsid w:val="6CC4CF1B"/>
    <w:rsid w:val="6CCB43DE"/>
    <w:rsid w:val="6CD963ED"/>
    <w:rsid w:val="6CD9BE5C"/>
    <w:rsid w:val="6CDD4987"/>
    <w:rsid w:val="6CDE3D6E"/>
    <w:rsid w:val="6CDF9AB6"/>
    <w:rsid w:val="6CE21D7D"/>
    <w:rsid w:val="6CE9CC3F"/>
    <w:rsid w:val="6CEA62A5"/>
    <w:rsid w:val="6CEB6A47"/>
    <w:rsid w:val="6CF1BA5D"/>
    <w:rsid w:val="6CF5A8B2"/>
    <w:rsid w:val="6CF7D5E0"/>
    <w:rsid w:val="6CFD25F8"/>
    <w:rsid w:val="6CFDA73C"/>
    <w:rsid w:val="6D056D47"/>
    <w:rsid w:val="6D076B6D"/>
    <w:rsid w:val="6D0B0EFE"/>
    <w:rsid w:val="6D0E042A"/>
    <w:rsid w:val="6D152DA3"/>
    <w:rsid w:val="6D155CA4"/>
    <w:rsid w:val="6D176136"/>
    <w:rsid w:val="6D196806"/>
    <w:rsid w:val="6D1A844A"/>
    <w:rsid w:val="6D1BA1FE"/>
    <w:rsid w:val="6D2621D4"/>
    <w:rsid w:val="6D278083"/>
    <w:rsid w:val="6D2945BF"/>
    <w:rsid w:val="6D2BBDB7"/>
    <w:rsid w:val="6D2CC79B"/>
    <w:rsid w:val="6D31AEFD"/>
    <w:rsid w:val="6D39E79E"/>
    <w:rsid w:val="6D3AEFF1"/>
    <w:rsid w:val="6D4F31AC"/>
    <w:rsid w:val="6D50B3BE"/>
    <w:rsid w:val="6D57D0FA"/>
    <w:rsid w:val="6D5A9392"/>
    <w:rsid w:val="6D5B7C98"/>
    <w:rsid w:val="6D63CE36"/>
    <w:rsid w:val="6D6C6B61"/>
    <w:rsid w:val="6D6DE7E2"/>
    <w:rsid w:val="6D744F25"/>
    <w:rsid w:val="6D753293"/>
    <w:rsid w:val="6D792E6E"/>
    <w:rsid w:val="6D7DE57A"/>
    <w:rsid w:val="6D8359C6"/>
    <w:rsid w:val="6D87B265"/>
    <w:rsid w:val="6D8A48D2"/>
    <w:rsid w:val="6D8C524B"/>
    <w:rsid w:val="6D8FF146"/>
    <w:rsid w:val="6D901AB2"/>
    <w:rsid w:val="6D960BAD"/>
    <w:rsid w:val="6D98CD07"/>
    <w:rsid w:val="6D99AD1C"/>
    <w:rsid w:val="6D9C587B"/>
    <w:rsid w:val="6D9DAF9A"/>
    <w:rsid w:val="6DA1FC86"/>
    <w:rsid w:val="6DA5467A"/>
    <w:rsid w:val="6DA937F1"/>
    <w:rsid w:val="6DAA48FA"/>
    <w:rsid w:val="6DAF00E0"/>
    <w:rsid w:val="6DB44A78"/>
    <w:rsid w:val="6DB5EA9F"/>
    <w:rsid w:val="6DB5F752"/>
    <w:rsid w:val="6DC73F47"/>
    <w:rsid w:val="6DCBB932"/>
    <w:rsid w:val="6DCC1047"/>
    <w:rsid w:val="6DCE3ADF"/>
    <w:rsid w:val="6DD25DFA"/>
    <w:rsid w:val="6DD65AAF"/>
    <w:rsid w:val="6DE1A00F"/>
    <w:rsid w:val="6DEBAE54"/>
    <w:rsid w:val="6DEC0947"/>
    <w:rsid w:val="6DEC4DD2"/>
    <w:rsid w:val="6DF1D03E"/>
    <w:rsid w:val="6E00FF56"/>
    <w:rsid w:val="6E0121E7"/>
    <w:rsid w:val="6E014ABB"/>
    <w:rsid w:val="6E063AAA"/>
    <w:rsid w:val="6E090E64"/>
    <w:rsid w:val="6E0A70DF"/>
    <w:rsid w:val="6E0F8DB1"/>
    <w:rsid w:val="6E1144A5"/>
    <w:rsid w:val="6E18C2E7"/>
    <w:rsid w:val="6E19C688"/>
    <w:rsid w:val="6E1B1B7C"/>
    <w:rsid w:val="6E1C65E9"/>
    <w:rsid w:val="6E1FFEF2"/>
    <w:rsid w:val="6E20DBC8"/>
    <w:rsid w:val="6E2531C7"/>
    <w:rsid w:val="6E26DBA7"/>
    <w:rsid w:val="6E280BFD"/>
    <w:rsid w:val="6E29E5D2"/>
    <w:rsid w:val="6E2BC6F8"/>
    <w:rsid w:val="6E2C3835"/>
    <w:rsid w:val="6E2F91EB"/>
    <w:rsid w:val="6E2FBBB0"/>
    <w:rsid w:val="6E37CADB"/>
    <w:rsid w:val="6E39FC57"/>
    <w:rsid w:val="6E3B6D78"/>
    <w:rsid w:val="6E4366E3"/>
    <w:rsid w:val="6E47B959"/>
    <w:rsid w:val="6E4E9694"/>
    <w:rsid w:val="6E50A974"/>
    <w:rsid w:val="6E5136D1"/>
    <w:rsid w:val="6E52711A"/>
    <w:rsid w:val="6E55AEAE"/>
    <w:rsid w:val="6E55EE9A"/>
    <w:rsid w:val="6E568FBB"/>
    <w:rsid w:val="6E5779BD"/>
    <w:rsid w:val="6E5E169D"/>
    <w:rsid w:val="6E63CE95"/>
    <w:rsid w:val="6E6A47BF"/>
    <w:rsid w:val="6E6ED95E"/>
    <w:rsid w:val="6E70A8E0"/>
    <w:rsid w:val="6E7464CC"/>
    <w:rsid w:val="6E74F561"/>
    <w:rsid w:val="6E7A4030"/>
    <w:rsid w:val="6E7ED1F2"/>
    <w:rsid w:val="6E7F3EC9"/>
    <w:rsid w:val="6E7F9F4D"/>
    <w:rsid w:val="6E802BAD"/>
    <w:rsid w:val="6E81DA07"/>
    <w:rsid w:val="6E86CCA5"/>
    <w:rsid w:val="6E871D0D"/>
    <w:rsid w:val="6E8C9CEC"/>
    <w:rsid w:val="6E8F3D45"/>
    <w:rsid w:val="6E8FD8AF"/>
    <w:rsid w:val="6E92984A"/>
    <w:rsid w:val="6E992A9B"/>
    <w:rsid w:val="6E9956F7"/>
    <w:rsid w:val="6E9E2466"/>
    <w:rsid w:val="6EA1AD7A"/>
    <w:rsid w:val="6EA36EFF"/>
    <w:rsid w:val="6EA41B4C"/>
    <w:rsid w:val="6EA627BD"/>
    <w:rsid w:val="6EAC0909"/>
    <w:rsid w:val="6EB15EAF"/>
    <w:rsid w:val="6EB1881D"/>
    <w:rsid w:val="6EB9B621"/>
    <w:rsid w:val="6EBB7DBC"/>
    <w:rsid w:val="6EBC1820"/>
    <w:rsid w:val="6EBE6A56"/>
    <w:rsid w:val="6EC027CE"/>
    <w:rsid w:val="6ED09B9A"/>
    <w:rsid w:val="6ED15877"/>
    <w:rsid w:val="6ED2CF75"/>
    <w:rsid w:val="6ED32406"/>
    <w:rsid w:val="6ED4A173"/>
    <w:rsid w:val="6ED895F2"/>
    <w:rsid w:val="6ED91069"/>
    <w:rsid w:val="6EE1B856"/>
    <w:rsid w:val="6EE49105"/>
    <w:rsid w:val="6EE5091B"/>
    <w:rsid w:val="6EE70E42"/>
    <w:rsid w:val="6EE92AB8"/>
    <w:rsid w:val="6EE9FE8F"/>
    <w:rsid w:val="6EECB00E"/>
    <w:rsid w:val="6EEFE011"/>
    <w:rsid w:val="6EF9A8C2"/>
    <w:rsid w:val="6F03C8F6"/>
    <w:rsid w:val="6F05DF46"/>
    <w:rsid w:val="6F0A6AE8"/>
    <w:rsid w:val="6F0C95E2"/>
    <w:rsid w:val="6F0E77ED"/>
    <w:rsid w:val="6F0FFD66"/>
    <w:rsid w:val="6F163154"/>
    <w:rsid w:val="6F217AB4"/>
    <w:rsid w:val="6F29C42D"/>
    <w:rsid w:val="6F29E2BB"/>
    <w:rsid w:val="6F2AD176"/>
    <w:rsid w:val="6F33B33B"/>
    <w:rsid w:val="6F342412"/>
    <w:rsid w:val="6F34B843"/>
    <w:rsid w:val="6F3993B1"/>
    <w:rsid w:val="6F44420D"/>
    <w:rsid w:val="6F4561FF"/>
    <w:rsid w:val="6F481BE9"/>
    <w:rsid w:val="6F4B107D"/>
    <w:rsid w:val="6F4F3F18"/>
    <w:rsid w:val="6F4F74E1"/>
    <w:rsid w:val="6F4F83A3"/>
    <w:rsid w:val="6F5094C8"/>
    <w:rsid w:val="6F51073A"/>
    <w:rsid w:val="6F5820F6"/>
    <w:rsid w:val="6F5BE0B4"/>
    <w:rsid w:val="6F5D3C57"/>
    <w:rsid w:val="6F62BCA8"/>
    <w:rsid w:val="6F63CD35"/>
    <w:rsid w:val="6F646396"/>
    <w:rsid w:val="6F65263E"/>
    <w:rsid w:val="6F668049"/>
    <w:rsid w:val="6F6C7C42"/>
    <w:rsid w:val="6F7B6702"/>
    <w:rsid w:val="6F80288C"/>
    <w:rsid w:val="6F80A49E"/>
    <w:rsid w:val="6F80E7E7"/>
    <w:rsid w:val="6F812234"/>
    <w:rsid w:val="6F820A86"/>
    <w:rsid w:val="6F842F16"/>
    <w:rsid w:val="6F8668E0"/>
    <w:rsid w:val="6F8D177A"/>
    <w:rsid w:val="6F8F7711"/>
    <w:rsid w:val="6F92D0EE"/>
    <w:rsid w:val="6F978C5F"/>
    <w:rsid w:val="6F9A9AC4"/>
    <w:rsid w:val="6F9D06B1"/>
    <w:rsid w:val="6FA5B457"/>
    <w:rsid w:val="6FADAE66"/>
    <w:rsid w:val="6FAF0728"/>
    <w:rsid w:val="6FB26C5D"/>
    <w:rsid w:val="6FB68B03"/>
    <w:rsid w:val="6FC420ED"/>
    <w:rsid w:val="6FC6EAA0"/>
    <w:rsid w:val="6FCB7204"/>
    <w:rsid w:val="6FD7F4DE"/>
    <w:rsid w:val="6FE06514"/>
    <w:rsid w:val="6FE283EC"/>
    <w:rsid w:val="6FE59E84"/>
    <w:rsid w:val="6FE5E681"/>
    <w:rsid w:val="6FEC4C70"/>
    <w:rsid w:val="6FF21A14"/>
    <w:rsid w:val="6FFD9EB6"/>
    <w:rsid w:val="6FFF0645"/>
    <w:rsid w:val="70062144"/>
    <w:rsid w:val="701309FD"/>
    <w:rsid w:val="7015181B"/>
    <w:rsid w:val="7017771F"/>
    <w:rsid w:val="70206AFA"/>
    <w:rsid w:val="702319FF"/>
    <w:rsid w:val="7023328B"/>
    <w:rsid w:val="70250C30"/>
    <w:rsid w:val="70266224"/>
    <w:rsid w:val="7027088F"/>
    <w:rsid w:val="7029C72B"/>
    <w:rsid w:val="702E0C40"/>
    <w:rsid w:val="703367AB"/>
    <w:rsid w:val="7034211D"/>
    <w:rsid w:val="70362C7D"/>
    <w:rsid w:val="7036B094"/>
    <w:rsid w:val="7038DE07"/>
    <w:rsid w:val="703A94FF"/>
    <w:rsid w:val="7040B8B4"/>
    <w:rsid w:val="7042BA1A"/>
    <w:rsid w:val="7042FD70"/>
    <w:rsid w:val="70452469"/>
    <w:rsid w:val="70470CC9"/>
    <w:rsid w:val="704DA4C4"/>
    <w:rsid w:val="704E2E64"/>
    <w:rsid w:val="705072C3"/>
    <w:rsid w:val="705BD865"/>
    <w:rsid w:val="705F0E0A"/>
    <w:rsid w:val="7065725D"/>
    <w:rsid w:val="706C2EA1"/>
    <w:rsid w:val="706F59C2"/>
    <w:rsid w:val="70742552"/>
    <w:rsid w:val="7075801A"/>
    <w:rsid w:val="707739D6"/>
    <w:rsid w:val="707A0867"/>
    <w:rsid w:val="7083878D"/>
    <w:rsid w:val="70888C67"/>
    <w:rsid w:val="708A0735"/>
    <w:rsid w:val="708ADB64"/>
    <w:rsid w:val="708B0E4E"/>
    <w:rsid w:val="708BC848"/>
    <w:rsid w:val="708CDCF7"/>
    <w:rsid w:val="70912C74"/>
    <w:rsid w:val="7091DE3F"/>
    <w:rsid w:val="7095B72B"/>
    <w:rsid w:val="7096F7DD"/>
    <w:rsid w:val="7098DADE"/>
    <w:rsid w:val="709E1AE6"/>
    <w:rsid w:val="70A0E05F"/>
    <w:rsid w:val="70A76270"/>
    <w:rsid w:val="70AD5F6C"/>
    <w:rsid w:val="70B0D685"/>
    <w:rsid w:val="70B0E988"/>
    <w:rsid w:val="70BC058A"/>
    <w:rsid w:val="70C76C67"/>
    <w:rsid w:val="70CDB5DB"/>
    <w:rsid w:val="70CF14F6"/>
    <w:rsid w:val="70D0F83E"/>
    <w:rsid w:val="70D3A8BC"/>
    <w:rsid w:val="70D8F832"/>
    <w:rsid w:val="70DD5AA8"/>
    <w:rsid w:val="70EC3B8F"/>
    <w:rsid w:val="70EFD041"/>
    <w:rsid w:val="70F4F11A"/>
    <w:rsid w:val="70F92A33"/>
    <w:rsid w:val="70F93762"/>
    <w:rsid w:val="70FC1F90"/>
    <w:rsid w:val="70FC3462"/>
    <w:rsid w:val="70FDDFF6"/>
    <w:rsid w:val="710621C1"/>
    <w:rsid w:val="7109AC6C"/>
    <w:rsid w:val="7109AE8D"/>
    <w:rsid w:val="71128454"/>
    <w:rsid w:val="7113F948"/>
    <w:rsid w:val="7118E968"/>
    <w:rsid w:val="711D902E"/>
    <w:rsid w:val="71212602"/>
    <w:rsid w:val="7127212B"/>
    <w:rsid w:val="712A3CF8"/>
    <w:rsid w:val="712BB5CA"/>
    <w:rsid w:val="712CEECE"/>
    <w:rsid w:val="712E6750"/>
    <w:rsid w:val="71314B44"/>
    <w:rsid w:val="7135E5A5"/>
    <w:rsid w:val="71363396"/>
    <w:rsid w:val="713E1CDF"/>
    <w:rsid w:val="7147B003"/>
    <w:rsid w:val="714BB337"/>
    <w:rsid w:val="714C0673"/>
    <w:rsid w:val="71526196"/>
    <w:rsid w:val="71538333"/>
    <w:rsid w:val="71580A13"/>
    <w:rsid w:val="71587E0C"/>
    <w:rsid w:val="7158E267"/>
    <w:rsid w:val="715B1017"/>
    <w:rsid w:val="716A26B1"/>
    <w:rsid w:val="716C9BE2"/>
    <w:rsid w:val="717540D3"/>
    <w:rsid w:val="71768ECC"/>
    <w:rsid w:val="71788B83"/>
    <w:rsid w:val="717E1CCF"/>
    <w:rsid w:val="71838EBB"/>
    <w:rsid w:val="71877E85"/>
    <w:rsid w:val="7188D9C1"/>
    <w:rsid w:val="718BCB73"/>
    <w:rsid w:val="718C1215"/>
    <w:rsid w:val="718C860C"/>
    <w:rsid w:val="718D5025"/>
    <w:rsid w:val="718DF760"/>
    <w:rsid w:val="718E85BA"/>
    <w:rsid w:val="71986AA3"/>
    <w:rsid w:val="719C8C70"/>
    <w:rsid w:val="719E21C2"/>
    <w:rsid w:val="71A59443"/>
    <w:rsid w:val="71AA34F8"/>
    <w:rsid w:val="71ADD305"/>
    <w:rsid w:val="71ADE4E9"/>
    <w:rsid w:val="71AF12C4"/>
    <w:rsid w:val="71AFE36C"/>
    <w:rsid w:val="71AFF684"/>
    <w:rsid w:val="71B3B652"/>
    <w:rsid w:val="71BD2CD5"/>
    <w:rsid w:val="71C0089D"/>
    <w:rsid w:val="71C47C1F"/>
    <w:rsid w:val="71C6D216"/>
    <w:rsid w:val="71C72146"/>
    <w:rsid w:val="71CA426D"/>
    <w:rsid w:val="71CF5A41"/>
    <w:rsid w:val="71E0822B"/>
    <w:rsid w:val="71E24A26"/>
    <w:rsid w:val="71E64A65"/>
    <w:rsid w:val="71E685E2"/>
    <w:rsid w:val="71E8B1D9"/>
    <w:rsid w:val="71EA6412"/>
    <w:rsid w:val="71EB0D47"/>
    <w:rsid w:val="71EDF682"/>
    <w:rsid w:val="71EEDB9C"/>
    <w:rsid w:val="71F118A7"/>
    <w:rsid w:val="71F7804F"/>
    <w:rsid w:val="71FD3D14"/>
    <w:rsid w:val="71FEA064"/>
    <w:rsid w:val="71FEDAAB"/>
    <w:rsid w:val="7205E19E"/>
    <w:rsid w:val="7206658E"/>
    <w:rsid w:val="7210AF04"/>
    <w:rsid w:val="721D97EB"/>
    <w:rsid w:val="7220D5BC"/>
    <w:rsid w:val="72275F87"/>
    <w:rsid w:val="722D27D2"/>
    <w:rsid w:val="722E699F"/>
    <w:rsid w:val="722F2CFD"/>
    <w:rsid w:val="723183AF"/>
    <w:rsid w:val="72366300"/>
    <w:rsid w:val="7238DE1B"/>
    <w:rsid w:val="723C5FBE"/>
    <w:rsid w:val="723F4EEC"/>
    <w:rsid w:val="723FFC0E"/>
    <w:rsid w:val="7241EB87"/>
    <w:rsid w:val="7242BC6E"/>
    <w:rsid w:val="72482B92"/>
    <w:rsid w:val="72543EC8"/>
    <w:rsid w:val="725579C8"/>
    <w:rsid w:val="7259D4C6"/>
    <w:rsid w:val="725F27C1"/>
    <w:rsid w:val="725FAEB3"/>
    <w:rsid w:val="726011B9"/>
    <w:rsid w:val="726D50B0"/>
    <w:rsid w:val="72814AE5"/>
    <w:rsid w:val="7282EC82"/>
    <w:rsid w:val="7286F884"/>
    <w:rsid w:val="7293FCD2"/>
    <w:rsid w:val="729CE662"/>
    <w:rsid w:val="72A0BE57"/>
    <w:rsid w:val="72A93B0C"/>
    <w:rsid w:val="72ACBBDE"/>
    <w:rsid w:val="72C2EC0C"/>
    <w:rsid w:val="72C46D22"/>
    <w:rsid w:val="72C50812"/>
    <w:rsid w:val="72C64721"/>
    <w:rsid w:val="72CA3C39"/>
    <w:rsid w:val="72CA732A"/>
    <w:rsid w:val="72CBC4D2"/>
    <w:rsid w:val="72CD3605"/>
    <w:rsid w:val="72D270D8"/>
    <w:rsid w:val="72D46C83"/>
    <w:rsid w:val="72D84189"/>
    <w:rsid w:val="72DDBF1E"/>
    <w:rsid w:val="72DF2B00"/>
    <w:rsid w:val="72ECC233"/>
    <w:rsid w:val="72EE815E"/>
    <w:rsid w:val="72FA1B30"/>
    <w:rsid w:val="72FB5738"/>
    <w:rsid w:val="7301C77E"/>
    <w:rsid w:val="7301E61F"/>
    <w:rsid w:val="73084967"/>
    <w:rsid w:val="730996F3"/>
    <w:rsid w:val="730AEC15"/>
    <w:rsid w:val="730DA715"/>
    <w:rsid w:val="7311BB59"/>
    <w:rsid w:val="7311E8BE"/>
    <w:rsid w:val="7316AF9A"/>
    <w:rsid w:val="73188BBC"/>
    <w:rsid w:val="731C1605"/>
    <w:rsid w:val="7320D59A"/>
    <w:rsid w:val="73211E31"/>
    <w:rsid w:val="73217142"/>
    <w:rsid w:val="732594A8"/>
    <w:rsid w:val="732DAABF"/>
    <w:rsid w:val="732DEAE4"/>
    <w:rsid w:val="73378676"/>
    <w:rsid w:val="733C1BC5"/>
    <w:rsid w:val="733CACF5"/>
    <w:rsid w:val="733CAD5E"/>
    <w:rsid w:val="733F9F36"/>
    <w:rsid w:val="734FC0AB"/>
    <w:rsid w:val="7354D019"/>
    <w:rsid w:val="7357C2D8"/>
    <w:rsid w:val="735D5167"/>
    <w:rsid w:val="735D88FB"/>
    <w:rsid w:val="735F9E16"/>
    <w:rsid w:val="73624E46"/>
    <w:rsid w:val="73664495"/>
    <w:rsid w:val="7368AF01"/>
    <w:rsid w:val="73701E6F"/>
    <w:rsid w:val="73754071"/>
    <w:rsid w:val="7379CF0C"/>
    <w:rsid w:val="737B9EB9"/>
    <w:rsid w:val="7380CBD7"/>
    <w:rsid w:val="73835943"/>
    <w:rsid w:val="73847EB0"/>
    <w:rsid w:val="73911953"/>
    <w:rsid w:val="7391F8B1"/>
    <w:rsid w:val="73942ECA"/>
    <w:rsid w:val="739510BB"/>
    <w:rsid w:val="73951B88"/>
    <w:rsid w:val="7396CCFB"/>
    <w:rsid w:val="739B9D48"/>
    <w:rsid w:val="739BFFFC"/>
    <w:rsid w:val="73A09E0E"/>
    <w:rsid w:val="73A12D09"/>
    <w:rsid w:val="73A4182C"/>
    <w:rsid w:val="73AA885E"/>
    <w:rsid w:val="73B09A59"/>
    <w:rsid w:val="73B9837F"/>
    <w:rsid w:val="73BAE709"/>
    <w:rsid w:val="73C31C2A"/>
    <w:rsid w:val="73C88F39"/>
    <w:rsid w:val="73CE0FF9"/>
    <w:rsid w:val="73CE8EA0"/>
    <w:rsid w:val="73CF273B"/>
    <w:rsid w:val="73D6EFA0"/>
    <w:rsid w:val="73D7E27D"/>
    <w:rsid w:val="73D8BF27"/>
    <w:rsid w:val="73DCC7F3"/>
    <w:rsid w:val="73DDE250"/>
    <w:rsid w:val="73E5C5FB"/>
    <w:rsid w:val="73E79E82"/>
    <w:rsid w:val="73EFB35E"/>
    <w:rsid w:val="73FC62F6"/>
    <w:rsid w:val="7400409D"/>
    <w:rsid w:val="7405DC71"/>
    <w:rsid w:val="74085A15"/>
    <w:rsid w:val="7409D0A8"/>
    <w:rsid w:val="740C4BD4"/>
    <w:rsid w:val="740C7BDC"/>
    <w:rsid w:val="740F382B"/>
    <w:rsid w:val="74149E09"/>
    <w:rsid w:val="741A0C8C"/>
    <w:rsid w:val="7426187E"/>
    <w:rsid w:val="7428B090"/>
    <w:rsid w:val="7429BAAB"/>
    <w:rsid w:val="742A69EB"/>
    <w:rsid w:val="742C87B5"/>
    <w:rsid w:val="742C8CCB"/>
    <w:rsid w:val="742CA1E0"/>
    <w:rsid w:val="742DEFB5"/>
    <w:rsid w:val="7431943D"/>
    <w:rsid w:val="7433A4A8"/>
    <w:rsid w:val="7433D0CD"/>
    <w:rsid w:val="74364377"/>
    <w:rsid w:val="7438881E"/>
    <w:rsid w:val="743BC189"/>
    <w:rsid w:val="7440A932"/>
    <w:rsid w:val="74432D67"/>
    <w:rsid w:val="74452F29"/>
    <w:rsid w:val="7446B1D4"/>
    <w:rsid w:val="744767C1"/>
    <w:rsid w:val="7447C770"/>
    <w:rsid w:val="7447EFE7"/>
    <w:rsid w:val="744EE8ED"/>
    <w:rsid w:val="744FFECB"/>
    <w:rsid w:val="74519D24"/>
    <w:rsid w:val="7458E8AE"/>
    <w:rsid w:val="745D16A2"/>
    <w:rsid w:val="7461E97D"/>
    <w:rsid w:val="7464681A"/>
    <w:rsid w:val="74673BB7"/>
    <w:rsid w:val="746AA0C6"/>
    <w:rsid w:val="746AE4A4"/>
    <w:rsid w:val="74702463"/>
    <w:rsid w:val="74709182"/>
    <w:rsid w:val="7473EA1C"/>
    <w:rsid w:val="74755913"/>
    <w:rsid w:val="7476E695"/>
    <w:rsid w:val="74775345"/>
    <w:rsid w:val="7477C0B4"/>
    <w:rsid w:val="747CA57E"/>
    <w:rsid w:val="74895A9C"/>
    <w:rsid w:val="749521B4"/>
    <w:rsid w:val="74968075"/>
    <w:rsid w:val="74972E07"/>
    <w:rsid w:val="749D1D99"/>
    <w:rsid w:val="749D3007"/>
    <w:rsid w:val="749EACE9"/>
    <w:rsid w:val="74AEF027"/>
    <w:rsid w:val="74B3053D"/>
    <w:rsid w:val="74C07008"/>
    <w:rsid w:val="74C4AD69"/>
    <w:rsid w:val="74C97F3F"/>
    <w:rsid w:val="74CAE06B"/>
    <w:rsid w:val="74CC26CC"/>
    <w:rsid w:val="74CC4CE8"/>
    <w:rsid w:val="74D6D1D4"/>
    <w:rsid w:val="74D767D2"/>
    <w:rsid w:val="74D98707"/>
    <w:rsid w:val="74E13CF6"/>
    <w:rsid w:val="74E42175"/>
    <w:rsid w:val="74E6D73B"/>
    <w:rsid w:val="74E9869A"/>
    <w:rsid w:val="74EA30CD"/>
    <w:rsid w:val="74F0D221"/>
    <w:rsid w:val="74F29B44"/>
    <w:rsid w:val="74F45AE8"/>
    <w:rsid w:val="74FD06B7"/>
    <w:rsid w:val="74FD33A1"/>
    <w:rsid w:val="7507D613"/>
    <w:rsid w:val="7508B458"/>
    <w:rsid w:val="750D4A81"/>
    <w:rsid w:val="750DD767"/>
    <w:rsid w:val="750E720F"/>
    <w:rsid w:val="750ED04E"/>
    <w:rsid w:val="7511A6A3"/>
    <w:rsid w:val="75130C71"/>
    <w:rsid w:val="751A0145"/>
    <w:rsid w:val="751CF3B9"/>
    <w:rsid w:val="751E0E88"/>
    <w:rsid w:val="7521D7FE"/>
    <w:rsid w:val="7523DDCE"/>
    <w:rsid w:val="752B86B2"/>
    <w:rsid w:val="752FA786"/>
    <w:rsid w:val="7540A726"/>
    <w:rsid w:val="754A5AB4"/>
    <w:rsid w:val="754DC478"/>
    <w:rsid w:val="755297EB"/>
    <w:rsid w:val="7558FFE6"/>
    <w:rsid w:val="7559CF61"/>
    <w:rsid w:val="7562A608"/>
    <w:rsid w:val="756DB1BB"/>
    <w:rsid w:val="756F55FB"/>
    <w:rsid w:val="7572EE03"/>
    <w:rsid w:val="7579D475"/>
    <w:rsid w:val="757DA4A7"/>
    <w:rsid w:val="757E5FCE"/>
    <w:rsid w:val="7584B2F8"/>
    <w:rsid w:val="75860275"/>
    <w:rsid w:val="758EC2D1"/>
    <w:rsid w:val="758F7648"/>
    <w:rsid w:val="7590CE3F"/>
    <w:rsid w:val="75913D7F"/>
    <w:rsid w:val="7592E3C3"/>
    <w:rsid w:val="7593B63E"/>
    <w:rsid w:val="75955E85"/>
    <w:rsid w:val="7595E280"/>
    <w:rsid w:val="7596A8F0"/>
    <w:rsid w:val="75A3EC44"/>
    <w:rsid w:val="75A5364A"/>
    <w:rsid w:val="75A637AA"/>
    <w:rsid w:val="75AC5628"/>
    <w:rsid w:val="75AFD56F"/>
    <w:rsid w:val="75BD06CF"/>
    <w:rsid w:val="75C0C317"/>
    <w:rsid w:val="75C60A46"/>
    <w:rsid w:val="75C675B2"/>
    <w:rsid w:val="75C8E8D7"/>
    <w:rsid w:val="75C9DA06"/>
    <w:rsid w:val="75CD979B"/>
    <w:rsid w:val="75CDA9E7"/>
    <w:rsid w:val="75CDF23B"/>
    <w:rsid w:val="75D13D98"/>
    <w:rsid w:val="75D99A3E"/>
    <w:rsid w:val="75DB4D1D"/>
    <w:rsid w:val="75E008B2"/>
    <w:rsid w:val="75E63F86"/>
    <w:rsid w:val="75E817E4"/>
    <w:rsid w:val="75E8D5FA"/>
    <w:rsid w:val="75EC9ABB"/>
    <w:rsid w:val="75F0C618"/>
    <w:rsid w:val="75F1B154"/>
    <w:rsid w:val="75F23EA0"/>
    <w:rsid w:val="75F3BBB7"/>
    <w:rsid w:val="75F4209D"/>
    <w:rsid w:val="75FE20BD"/>
    <w:rsid w:val="75FF45DC"/>
    <w:rsid w:val="76056903"/>
    <w:rsid w:val="7606ED10"/>
    <w:rsid w:val="76117C96"/>
    <w:rsid w:val="7617CCD1"/>
    <w:rsid w:val="7618F83B"/>
    <w:rsid w:val="761B7D00"/>
    <w:rsid w:val="761DAD8E"/>
    <w:rsid w:val="7622FAB3"/>
    <w:rsid w:val="76238F4D"/>
    <w:rsid w:val="7626C668"/>
    <w:rsid w:val="76272B64"/>
    <w:rsid w:val="7628CE74"/>
    <w:rsid w:val="762A2580"/>
    <w:rsid w:val="762C6C74"/>
    <w:rsid w:val="762DDB1F"/>
    <w:rsid w:val="76326F19"/>
    <w:rsid w:val="763A1C14"/>
    <w:rsid w:val="763E1B86"/>
    <w:rsid w:val="764EE4FB"/>
    <w:rsid w:val="764F3159"/>
    <w:rsid w:val="764FBC24"/>
    <w:rsid w:val="765308CF"/>
    <w:rsid w:val="7658451D"/>
    <w:rsid w:val="7659E751"/>
    <w:rsid w:val="765A70E2"/>
    <w:rsid w:val="765DFF67"/>
    <w:rsid w:val="765EADF7"/>
    <w:rsid w:val="765EF2D5"/>
    <w:rsid w:val="765F5F21"/>
    <w:rsid w:val="76635B16"/>
    <w:rsid w:val="7665B028"/>
    <w:rsid w:val="76669D8A"/>
    <w:rsid w:val="7668A90C"/>
    <w:rsid w:val="766DE768"/>
    <w:rsid w:val="766E9E08"/>
    <w:rsid w:val="766F5251"/>
    <w:rsid w:val="76729D26"/>
    <w:rsid w:val="7672EE94"/>
    <w:rsid w:val="76731DF3"/>
    <w:rsid w:val="7678563D"/>
    <w:rsid w:val="767EEDB5"/>
    <w:rsid w:val="76801EAD"/>
    <w:rsid w:val="76868EF0"/>
    <w:rsid w:val="76874FED"/>
    <w:rsid w:val="7687C82B"/>
    <w:rsid w:val="7689AE87"/>
    <w:rsid w:val="768AB5A7"/>
    <w:rsid w:val="768CB0C6"/>
    <w:rsid w:val="768FBC28"/>
    <w:rsid w:val="769F3749"/>
    <w:rsid w:val="76A1D968"/>
    <w:rsid w:val="76A90AD3"/>
    <w:rsid w:val="76ABDF2B"/>
    <w:rsid w:val="76AC8D20"/>
    <w:rsid w:val="76ACA8D3"/>
    <w:rsid w:val="76AD0FED"/>
    <w:rsid w:val="76B972D4"/>
    <w:rsid w:val="76BA0EEF"/>
    <w:rsid w:val="76BC8CF3"/>
    <w:rsid w:val="76C08C84"/>
    <w:rsid w:val="76C1A9D6"/>
    <w:rsid w:val="76CAEFFC"/>
    <w:rsid w:val="76CAF791"/>
    <w:rsid w:val="76CDE3B6"/>
    <w:rsid w:val="76D289CE"/>
    <w:rsid w:val="76DC723B"/>
    <w:rsid w:val="76DDE1B9"/>
    <w:rsid w:val="76E83567"/>
    <w:rsid w:val="76E88FD2"/>
    <w:rsid w:val="76E99F60"/>
    <w:rsid w:val="76E9C6CF"/>
    <w:rsid w:val="76EA60A9"/>
    <w:rsid w:val="76EEC626"/>
    <w:rsid w:val="76F579E5"/>
    <w:rsid w:val="76F9E3AA"/>
    <w:rsid w:val="76FC947A"/>
    <w:rsid w:val="770F7A78"/>
    <w:rsid w:val="77117CA6"/>
    <w:rsid w:val="77120771"/>
    <w:rsid w:val="771ED936"/>
    <w:rsid w:val="771EEC50"/>
    <w:rsid w:val="77285F19"/>
    <w:rsid w:val="77292DE6"/>
    <w:rsid w:val="77298219"/>
    <w:rsid w:val="7732407C"/>
    <w:rsid w:val="7736443E"/>
    <w:rsid w:val="7736A3D9"/>
    <w:rsid w:val="7736B3FC"/>
    <w:rsid w:val="7737DB9E"/>
    <w:rsid w:val="773CE536"/>
    <w:rsid w:val="773F61EB"/>
    <w:rsid w:val="773FC366"/>
    <w:rsid w:val="773FCDEA"/>
    <w:rsid w:val="77402928"/>
    <w:rsid w:val="774632BB"/>
    <w:rsid w:val="774916BA"/>
    <w:rsid w:val="774A0D67"/>
    <w:rsid w:val="7753C19D"/>
    <w:rsid w:val="775733A0"/>
    <w:rsid w:val="775910FD"/>
    <w:rsid w:val="7762C167"/>
    <w:rsid w:val="77672B80"/>
    <w:rsid w:val="7767F62A"/>
    <w:rsid w:val="7768B3C5"/>
    <w:rsid w:val="776B77B3"/>
    <w:rsid w:val="776BA380"/>
    <w:rsid w:val="776DF378"/>
    <w:rsid w:val="776EC5F0"/>
    <w:rsid w:val="776FBB6B"/>
    <w:rsid w:val="7770844D"/>
    <w:rsid w:val="777905F8"/>
    <w:rsid w:val="7779DB58"/>
    <w:rsid w:val="777A58B4"/>
    <w:rsid w:val="777DB9C3"/>
    <w:rsid w:val="77800F3C"/>
    <w:rsid w:val="7784DCEF"/>
    <w:rsid w:val="77871A98"/>
    <w:rsid w:val="778B1F59"/>
    <w:rsid w:val="778B8D73"/>
    <w:rsid w:val="778DFA34"/>
    <w:rsid w:val="7790CF88"/>
    <w:rsid w:val="7790D53C"/>
    <w:rsid w:val="7794DB6D"/>
    <w:rsid w:val="779893E6"/>
    <w:rsid w:val="7798B111"/>
    <w:rsid w:val="77996742"/>
    <w:rsid w:val="779AEA68"/>
    <w:rsid w:val="77A19F25"/>
    <w:rsid w:val="77A6A621"/>
    <w:rsid w:val="77A6B333"/>
    <w:rsid w:val="77A76FB2"/>
    <w:rsid w:val="77AA3C2E"/>
    <w:rsid w:val="77AC9A74"/>
    <w:rsid w:val="77AD5850"/>
    <w:rsid w:val="77AFEA0D"/>
    <w:rsid w:val="77B1E89D"/>
    <w:rsid w:val="77B27DC6"/>
    <w:rsid w:val="77B53F97"/>
    <w:rsid w:val="77B8AA95"/>
    <w:rsid w:val="77C0A3DD"/>
    <w:rsid w:val="77C96687"/>
    <w:rsid w:val="77C98A07"/>
    <w:rsid w:val="77D1E19D"/>
    <w:rsid w:val="77D5023F"/>
    <w:rsid w:val="77E03DC0"/>
    <w:rsid w:val="77E61BF1"/>
    <w:rsid w:val="77EC7351"/>
    <w:rsid w:val="77EE026E"/>
    <w:rsid w:val="77F866E3"/>
    <w:rsid w:val="77FA1598"/>
    <w:rsid w:val="77FE00C0"/>
    <w:rsid w:val="77FE33C4"/>
    <w:rsid w:val="78004D99"/>
    <w:rsid w:val="78048CAE"/>
    <w:rsid w:val="7806D51E"/>
    <w:rsid w:val="78072381"/>
    <w:rsid w:val="780A5353"/>
    <w:rsid w:val="780E9253"/>
    <w:rsid w:val="7817EB90"/>
    <w:rsid w:val="7823E10E"/>
    <w:rsid w:val="7824A94E"/>
    <w:rsid w:val="78252533"/>
    <w:rsid w:val="78275959"/>
    <w:rsid w:val="782C89EC"/>
    <w:rsid w:val="782D7EAD"/>
    <w:rsid w:val="78313A21"/>
    <w:rsid w:val="783322BC"/>
    <w:rsid w:val="7835E434"/>
    <w:rsid w:val="783ADFC1"/>
    <w:rsid w:val="783B465F"/>
    <w:rsid w:val="783B5FE0"/>
    <w:rsid w:val="783BFF1D"/>
    <w:rsid w:val="783EEB14"/>
    <w:rsid w:val="7842C787"/>
    <w:rsid w:val="78435BED"/>
    <w:rsid w:val="7844ECF3"/>
    <w:rsid w:val="78476647"/>
    <w:rsid w:val="784BFC86"/>
    <w:rsid w:val="784DA1A7"/>
    <w:rsid w:val="785CB51E"/>
    <w:rsid w:val="785D45A0"/>
    <w:rsid w:val="7864ED53"/>
    <w:rsid w:val="786825C5"/>
    <w:rsid w:val="78693EBB"/>
    <w:rsid w:val="786B88B8"/>
    <w:rsid w:val="786E9846"/>
    <w:rsid w:val="7872DE5E"/>
    <w:rsid w:val="787AE7C5"/>
    <w:rsid w:val="787B432F"/>
    <w:rsid w:val="787CC0C4"/>
    <w:rsid w:val="787D9DA5"/>
    <w:rsid w:val="78817C02"/>
    <w:rsid w:val="78825DE3"/>
    <w:rsid w:val="7884CA35"/>
    <w:rsid w:val="78863193"/>
    <w:rsid w:val="7886BC4B"/>
    <w:rsid w:val="788C79BA"/>
    <w:rsid w:val="788DEBE8"/>
    <w:rsid w:val="7896D0FA"/>
    <w:rsid w:val="789A3E6B"/>
    <w:rsid w:val="789E5268"/>
    <w:rsid w:val="78A0BEC6"/>
    <w:rsid w:val="78A8196D"/>
    <w:rsid w:val="78A8FCBE"/>
    <w:rsid w:val="78ADFF96"/>
    <w:rsid w:val="78B02D8D"/>
    <w:rsid w:val="78B4D8C1"/>
    <w:rsid w:val="78C283F1"/>
    <w:rsid w:val="78C6B54B"/>
    <w:rsid w:val="78C6E30C"/>
    <w:rsid w:val="78C731AE"/>
    <w:rsid w:val="78C78451"/>
    <w:rsid w:val="78CAB812"/>
    <w:rsid w:val="78CACB98"/>
    <w:rsid w:val="78CAF96D"/>
    <w:rsid w:val="78CBC407"/>
    <w:rsid w:val="78D268ED"/>
    <w:rsid w:val="78D49AA3"/>
    <w:rsid w:val="78D9BC21"/>
    <w:rsid w:val="78DB15A9"/>
    <w:rsid w:val="78DB4E80"/>
    <w:rsid w:val="78DBA2D2"/>
    <w:rsid w:val="78DC40CA"/>
    <w:rsid w:val="78DEF97D"/>
    <w:rsid w:val="78E4129F"/>
    <w:rsid w:val="78E5370D"/>
    <w:rsid w:val="78F6EBD9"/>
    <w:rsid w:val="79036D80"/>
    <w:rsid w:val="790389BB"/>
    <w:rsid w:val="7903D985"/>
    <w:rsid w:val="79054FC4"/>
    <w:rsid w:val="790F5D91"/>
    <w:rsid w:val="7910462B"/>
    <w:rsid w:val="791362AA"/>
    <w:rsid w:val="7918A210"/>
    <w:rsid w:val="791C757D"/>
    <w:rsid w:val="791DF660"/>
    <w:rsid w:val="7921269D"/>
    <w:rsid w:val="7928B11B"/>
    <w:rsid w:val="7929A03F"/>
    <w:rsid w:val="792CA955"/>
    <w:rsid w:val="792EDE0C"/>
    <w:rsid w:val="79363D8D"/>
    <w:rsid w:val="79387E4B"/>
    <w:rsid w:val="793C991E"/>
    <w:rsid w:val="793FD6C4"/>
    <w:rsid w:val="794C0637"/>
    <w:rsid w:val="794E2E1E"/>
    <w:rsid w:val="7952103B"/>
    <w:rsid w:val="7954ACE1"/>
    <w:rsid w:val="7959E71B"/>
    <w:rsid w:val="795D0826"/>
    <w:rsid w:val="79617C9B"/>
    <w:rsid w:val="79629B69"/>
    <w:rsid w:val="7965B6B2"/>
    <w:rsid w:val="79672D58"/>
    <w:rsid w:val="796BE9A9"/>
    <w:rsid w:val="796DA12F"/>
    <w:rsid w:val="79740DFD"/>
    <w:rsid w:val="797DA618"/>
    <w:rsid w:val="79852B5C"/>
    <w:rsid w:val="798C6BD4"/>
    <w:rsid w:val="7994D79A"/>
    <w:rsid w:val="7997AC13"/>
    <w:rsid w:val="7997B89D"/>
    <w:rsid w:val="79A7A447"/>
    <w:rsid w:val="79A96D9D"/>
    <w:rsid w:val="79BAE074"/>
    <w:rsid w:val="79C15090"/>
    <w:rsid w:val="79C24379"/>
    <w:rsid w:val="79CB8418"/>
    <w:rsid w:val="79CF7128"/>
    <w:rsid w:val="79D06AF2"/>
    <w:rsid w:val="79DBC6AD"/>
    <w:rsid w:val="79EFF882"/>
    <w:rsid w:val="79F66412"/>
    <w:rsid w:val="79F7B712"/>
    <w:rsid w:val="79F811C4"/>
    <w:rsid w:val="79FD4F21"/>
    <w:rsid w:val="79FDDB30"/>
    <w:rsid w:val="7A00E111"/>
    <w:rsid w:val="7A01B7F8"/>
    <w:rsid w:val="7A023DEB"/>
    <w:rsid w:val="7A03238D"/>
    <w:rsid w:val="7A04409D"/>
    <w:rsid w:val="7A11E5BC"/>
    <w:rsid w:val="7A12F265"/>
    <w:rsid w:val="7A13E087"/>
    <w:rsid w:val="7A14DFFF"/>
    <w:rsid w:val="7A1DCD8C"/>
    <w:rsid w:val="7A1E778B"/>
    <w:rsid w:val="7A1F2B75"/>
    <w:rsid w:val="7A2122EC"/>
    <w:rsid w:val="7A2698B4"/>
    <w:rsid w:val="7A27474B"/>
    <w:rsid w:val="7A282F03"/>
    <w:rsid w:val="7A295EC4"/>
    <w:rsid w:val="7A2AB4F4"/>
    <w:rsid w:val="7A2BEA8F"/>
    <w:rsid w:val="7A2BF15B"/>
    <w:rsid w:val="7A2D4B80"/>
    <w:rsid w:val="7A358684"/>
    <w:rsid w:val="7A41F31E"/>
    <w:rsid w:val="7A4A5E68"/>
    <w:rsid w:val="7A4DE769"/>
    <w:rsid w:val="7A4E0634"/>
    <w:rsid w:val="7A4EAAF8"/>
    <w:rsid w:val="7A572025"/>
    <w:rsid w:val="7A5AFA79"/>
    <w:rsid w:val="7A5BE39E"/>
    <w:rsid w:val="7A63E208"/>
    <w:rsid w:val="7A65864D"/>
    <w:rsid w:val="7A685BE6"/>
    <w:rsid w:val="7A69AD7D"/>
    <w:rsid w:val="7A6A1D29"/>
    <w:rsid w:val="7A711F9F"/>
    <w:rsid w:val="7A76ED8C"/>
    <w:rsid w:val="7A819C38"/>
    <w:rsid w:val="7A838361"/>
    <w:rsid w:val="7A8572AB"/>
    <w:rsid w:val="7A87D6D6"/>
    <w:rsid w:val="7A88DC54"/>
    <w:rsid w:val="7A8C1D34"/>
    <w:rsid w:val="7A90B56C"/>
    <w:rsid w:val="7A918CE1"/>
    <w:rsid w:val="7A9EB54A"/>
    <w:rsid w:val="7AA1BA1F"/>
    <w:rsid w:val="7AA835BD"/>
    <w:rsid w:val="7AA94EDA"/>
    <w:rsid w:val="7AAA331B"/>
    <w:rsid w:val="7AAF4C75"/>
    <w:rsid w:val="7ABC0698"/>
    <w:rsid w:val="7ABD6EE3"/>
    <w:rsid w:val="7ACFDAF1"/>
    <w:rsid w:val="7AD1BDA3"/>
    <w:rsid w:val="7AD95111"/>
    <w:rsid w:val="7AD9F9DE"/>
    <w:rsid w:val="7AE0AB29"/>
    <w:rsid w:val="7AEAB2A8"/>
    <w:rsid w:val="7AECE252"/>
    <w:rsid w:val="7AEDE5E8"/>
    <w:rsid w:val="7AEED426"/>
    <w:rsid w:val="7B06EF96"/>
    <w:rsid w:val="7B074406"/>
    <w:rsid w:val="7B084FF3"/>
    <w:rsid w:val="7B08A0C9"/>
    <w:rsid w:val="7B0C3760"/>
    <w:rsid w:val="7B0C92FA"/>
    <w:rsid w:val="7B0EBEE4"/>
    <w:rsid w:val="7B10E86A"/>
    <w:rsid w:val="7B18D83A"/>
    <w:rsid w:val="7B1A14FF"/>
    <w:rsid w:val="7B1B5533"/>
    <w:rsid w:val="7B1BD96C"/>
    <w:rsid w:val="7B22FF99"/>
    <w:rsid w:val="7B257F26"/>
    <w:rsid w:val="7B280465"/>
    <w:rsid w:val="7B2C129F"/>
    <w:rsid w:val="7B2D36FE"/>
    <w:rsid w:val="7B367FA4"/>
    <w:rsid w:val="7B37CA1D"/>
    <w:rsid w:val="7B3AE513"/>
    <w:rsid w:val="7B420CB1"/>
    <w:rsid w:val="7B46E2CE"/>
    <w:rsid w:val="7B4A7B78"/>
    <w:rsid w:val="7B4A815E"/>
    <w:rsid w:val="7B4FE744"/>
    <w:rsid w:val="7B50922A"/>
    <w:rsid w:val="7B52CB06"/>
    <w:rsid w:val="7B53DFD2"/>
    <w:rsid w:val="7B5602CD"/>
    <w:rsid w:val="7B582A2B"/>
    <w:rsid w:val="7B5C5190"/>
    <w:rsid w:val="7B5D6DBF"/>
    <w:rsid w:val="7B602F00"/>
    <w:rsid w:val="7B60C9EC"/>
    <w:rsid w:val="7B629C3D"/>
    <w:rsid w:val="7B62F166"/>
    <w:rsid w:val="7B634447"/>
    <w:rsid w:val="7B65DFE7"/>
    <w:rsid w:val="7B66E2D8"/>
    <w:rsid w:val="7B6A743F"/>
    <w:rsid w:val="7B6B8C0F"/>
    <w:rsid w:val="7B6CB035"/>
    <w:rsid w:val="7B6E3348"/>
    <w:rsid w:val="7B751616"/>
    <w:rsid w:val="7B7693FF"/>
    <w:rsid w:val="7B7988CF"/>
    <w:rsid w:val="7B7CD5B9"/>
    <w:rsid w:val="7B7E59B4"/>
    <w:rsid w:val="7B87F6CE"/>
    <w:rsid w:val="7B8D1C66"/>
    <w:rsid w:val="7B8ED19D"/>
    <w:rsid w:val="7B8FD136"/>
    <w:rsid w:val="7B940C09"/>
    <w:rsid w:val="7B9BCF9F"/>
    <w:rsid w:val="7B9F47DC"/>
    <w:rsid w:val="7BA37673"/>
    <w:rsid w:val="7BA59BFE"/>
    <w:rsid w:val="7BAE55A4"/>
    <w:rsid w:val="7BB03FDF"/>
    <w:rsid w:val="7BB1BFF1"/>
    <w:rsid w:val="7BB466C3"/>
    <w:rsid w:val="7BBCC0B2"/>
    <w:rsid w:val="7BCA36E5"/>
    <w:rsid w:val="7BD5C5A9"/>
    <w:rsid w:val="7BD7EDF9"/>
    <w:rsid w:val="7BD87C91"/>
    <w:rsid w:val="7BD87DC9"/>
    <w:rsid w:val="7BE0707B"/>
    <w:rsid w:val="7BE4CFB2"/>
    <w:rsid w:val="7BE58BF4"/>
    <w:rsid w:val="7BE89AF6"/>
    <w:rsid w:val="7BF0480C"/>
    <w:rsid w:val="7BF7ACA0"/>
    <w:rsid w:val="7BFB1BE3"/>
    <w:rsid w:val="7BFD84D8"/>
    <w:rsid w:val="7C0035F7"/>
    <w:rsid w:val="7C016ADA"/>
    <w:rsid w:val="7C0520D6"/>
    <w:rsid w:val="7C0782EA"/>
    <w:rsid w:val="7C07AAEF"/>
    <w:rsid w:val="7C0CC4E1"/>
    <w:rsid w:val="7C1117D3"/>
    <w:rsid w:val="7C135D32"/>
    <w:rsid w:val="7C14D25B"/>
    <w:rsid w:val="7C188446"/>
    <w:rsid w:val="7C34251A"/>
    <w:rsid w:val="7C3EB76C"/>
    <w:rsid w:val="7C42CE00"/>
    <w:rsid w:val="7C47CA81"/>
    <w:rsid w:val="7C4CA7B9"/>
    <w:rsid w:val="7C53AE0B"/>
    <w:rsid w:val="7C53ED75"/>
    <w:rsid w:val="7C56337D"/>
    <w:rsid w:val="7C5AE11F"/>
    <w:rsid w:val="7C5F34CF"/>
    <w:rsid w:val="7C5FD082"/>
    <w:rsid w:val="7C603C5B"/>
    <w:rsid w:val="7C645D56"/>
    <w:rsid w:val="7C64C62F"/>
    <w:rsid w:val="7C658069"/>
    <w:rsid w:val="7C66F11A"/>
    <w:rsid w:val="7C6E5BF8"/>
    <w:rsid w:val="7C7E16FB"/>
    <w:rsid w:val="7C8971D3"/>
    <w:rsid w:val="7C8A7BF4"/>
    <w:rsid w:val="7C8CF278"/>
    <w:rsid w:val="7C8D8BD1"/>
    <w:rsid w:val="7C8E5C72"/>
    <w:rsid w:val="7C8F40F9"/>
    <w:rsid w:val="7C90E73B"/>
    <w:rsid w:val="7C9487CF"/>
    <w:rsid w:val="7C961602"/>
    <w:rsid w:val="7C9B1CB6"/>
    <w:rsid w:val="7C9DE7DF"/>
    <w:rsid w:val="7CA1F741"/>
    <w:rsid w:val="7CA52321"/>
    <w:rsid w:val="7CA916F3"/>
    <w:rsid w:val="7CB0DB9A"/>
    <w:rsid w:val="7CB2FBC8"/>
    <w:rsid w:val="7CB5EA81"/>
    <w:rsid w:val="7CBD0552"/>
    <w:rsid w:val="7CBF21FE"/>
    <w:rsid w:val="7CC00829"/>
    <w:rsid w:val="7CC701AF"/>
    <w:rsid w:val="7CC7463D"/>
    <w:rsid w:val="7CCD998B"/>
    <w:rsid w:val="7CCEEF14"/>
    <w:rsid w:val="7CD2C326"/>
    <w:rsid w:val="7CD4DD75"/>
    <w:rsid w:val="7CD9B7F4"/>
    <w:rsid w:val="7CDD037E"/>
    <w:rsid w:val="7CE33826"/>
    <w:rsid w:val="7CE4C223"/>
    <w:rsid w:val="7CE9867B"/>
    <w:rsid w:val="7CEA8D8C"/>
    <w:rsid w:val="7CF126D4"/>
    <w:rsid w:val="7CF2C625"/>
    <w:rsid w:val="7CF660A3"/>
    <w:rsid w:val="7CFA0A2C"/>
    <w:rsid w:val="7CFAE579"/>
    <w:rsid w:val="7CFCEEF4"/>
    <w:rsid w:val="7D01F72F"/>
    <w:rsid w:val="7D029927"/>
    <w:rsid w:val="7D02DA29"/>
    <w:rsid w:val="7D0B9D77"/>
    <w:rsid w:val="7D0DBBDE"/>
    <w:rsid w:val="7D142374"/>
    <w:rsid w:val="7D193CEC"/>
    <w:rsid w:val="7D236F2E"/>
    <w:rsid w:val="7D2A55FF"/>
    <w:rsid w:val="7D37C0EF"/>
    <w:rsid w:val="7D389DA8"/>
    <w:rsid w:val="7D39C571"/>
    <w:rsid w:val="7D3CA2F7"/>
    <w:rsid w:val="7D40A8A0"/>
    <w:rsid w:val="7D41E09D"/>
    <w:rsid w:val="7D44285B"/>
    <w:rsid w:val="7D4A4D48"/>
    <w:rsid w:val="7D4C1C23"/>
    <w:rsid w:val="7D588E1B"/>
    <w:rsid w:val="7D5DA306"/>
    <w:rsid w:val="7D5ED64F"/>
    <w:rsid w:val="7D60F6CF"/>
    <w:rsid w:val="7D6353B5"/>
    <w:rsid w:val="7D6B5D94"/>
    <w:rsid w:val="7D70CB67"/>
    <w:rsid w:val="7D7201F0"/>
    <w:rsid w:val="7D7720EA"/>
    <w:rsid w:val="7D780957"/>
    <w:rsid w:val="7D788789"/>
    <w:rsid w:val="7D78FBF7"/>
    <w:rsid w:val="7D80B76F"/>
    <w:rsid w:val="7D8994A2"/>
    <w:rsid w:val="7D89D8E3"/>
    <w:rsid w:val="7D89F183"/>
    <w:rsid w:val="7D8ABE5A"/>
    <w:rsid w:val="7D8DB97C"/>
    <w:rsid w:val="7D8E0F95"/>
    <w:rsid w:val="7D8E3835"/>
    <w:rsid w:val="7D8F1919"/>
    <w:rsid w:val="7D9239D9"/>
    <w:rsid w:val="7D9623D4"/>
    <w:rsid w:val="7D96AE1B"/>
    <w:rsid w:val="7D9AEDE6"/>
    <w:rsid w:val="7DA816DF"/>
    <w:rsid w:val="7DAAA40A"/>
    <w:rsid w:val="7DAD2AC6"/>
    <w:rsid w:val="7DB044B1"/>
    <w:rsid w:val="7DB16F17"/>
    <w:rsid w:val="7DB239F8"/>
    <w:rsid w:val="7DB391C9"/>
    <w:rsid w:val="7DB4AFE3"/>
    <w:rsid w:val="7DB6B781"/>
    <w:rsid w:val="7DB81112"/>
    <w:rsid w:val="7DB89B94"/>
    <w:rsid w:val="7DBBF6FC"/>
    <w:rsid w:val="7DC06D44"/>
    <w:rsid w:val="7DC308A3"/>
    <w:rsid w:val="7DC4C6BE"/>
    <w:rsid w:val="7DC694A0"/>
    <w:rsid w:val="7DCE49DD"/>
    <w:rsid w:val="7DD0C59D"/>
    <w:rsid w:val="7DD34AE2"/>
    <w:rsid w:val="7DD50F7B"/>
    <w:rsid w:val="7DD9E574"/>
    <w:rsid w:val="7DDA0158"/>
    <w:rsid w:val="7DDA5EAD"/>
    <w:rsid w:val="7DDB9100"/>
    <w:rsid w:val="7DDBC07A"/>
    <w:rsid w:val="7DDC2EA3"/>
    <w:rsid w:val="7DDE645E"/>
    <w:rsid w:val="7DE14584"/>
    <w:rsid w:val="7DE5C135"/>
    <w:rsid w:val="7DEB2C6F"/>
    <w:rsid w:val="7DEEE6F4"/>
    <w:rsid w:val="7DF30433"/>
    <w:rsid w:val="7DFB62FA"/>
    <w:rsid w:val="7DFDB930"/>
    <w:rsid w:val="7E0102A7"/>
    <w:rsid w:val="7E0290B3"/>
    <w:rsid w:val="7E04A962"/>
    <w:rsid w:val="7E056CA1"/>
    <w:rsid w:val="7E072244"/>
    <w:rsid w:val="7E0A3CF1"/>
    <w:rsid w:val="7E0AA8FD"/>
    <w:rsid w:val="7E0C6C53"/>
    <w:rsid w:val="7E0D1966"/>
    <w:rsid w:val="7E14B69E"/>
    <w:rsid w:val="7E1782BC"/>
    <w:rsid w:val="7E1D29A1"/>
    <w:rsid w:val="7E1D96C9"/>
    <w:rsid w:val="7E1DF95A"/>
    <w:rsid w:val="7E285D06"/>
    <w:rsid w:val="7E31041F"/>
    <w:rsid w:val="7E35D820"/>
    <w:rsid w:val="7E365797"/>
    <w:rsid w:val="7E37B6B0"/>
    <w:rsid w:val="7E3C63B9"/>
    <w:rsid w:val="7E3C7889"/>
    <w:rsid w:val="7E3F4B06"/>
    <w:rsid w:val="7E40B9B3"/>
    <w:rsid w:val="7E440E34"/>
    <w:rsid w:val="7E4414EE"/>
    <w:rsid w:val="7E44EC4A"/>
    <w:rsid w:val="7E47759C"/>
    <w:rsid w:val="7E4A8B2E"/>
    <w:rsid w:val="7E55D928"/>
    <w:rsid w:val="7E5A7314"/>
    <w:rsid w:val="7E5DBA71"/>
    <w:rsid w:val="7E61DC7E"/>
    <w:rsid w:val="7E61EBEF"/>
    <w:rsid w:val="7E6BF9FF"/>
    <w:rsid w:val="7E78F5E9"/>
    <w:rsid w:val="7E7BD237"/>
    <w:rsid w:val="7E7C7E1F"/>
    <w:rsid w:val="7E7FCA1A"/>
    <w:rsid w:val="7E7FF271"/>
    <w:rsid w:val="7E8042C6"/>
    <w:rsid w:val="7E820901"/>
    <w:rsid w:val="7E831CBF"/>
    <w:rsid w:val="7E849F31"/>
    <w:rsid w:val="7E84FB2E"/>
    <w:rsid w:val="7E89C1B6"/>
    <w:rsid w:val="7E8B10B2"/>
    <w:rsid w:val="7E8EDCD2"/>
    <w:rsid w:val="7E920571"/>
    <w:rsid w:val="7E954136"/>
    <w:rsid w:val="7E954D44"/>
    <w:rsid w:val="7E994E31"/>
    <w:rsid w:val="7E9ADBAE"/>
    <w:rsid w:val="7E9C7FC6"/>
    <w:rsid w:val="7E9CF550"/>
    <w:rsid w:val="7EA35092"/>
    <w:rsid w:val="7EA6CFBD"/>
    <w:rsid w:val="7EAC8554"/>
    <w:rsid w:val="7EB1C25A"/>
    <w:rsid w:val="7EB7329F"/>
    <w:rsid w:val="7EBAC7CF"/>
    <w:rsid w:val="7EBC4D44"/>
    <w:rsid w:val="7EBE4E7A"/>
    <w:rsid w:val="7EC01E65"/>
    <w:rsid w:val="7EC31716"/>
    <w:rsid w:val="7EC4C9CC"/>
    <w:rsid w:val="7EC7CCFF"/>
    <w:rsid w:val="7ED11383"/>
    <w:rsid w:val="7ED1EC22"/>
    <w:rsid w:val="7ED237BC"/>
    <w:rsid w:val="7ED804D5"/>
    <w:rsid w:val="7EE03947"/>
    <w:rsid w:val="7EE2B5F4"/>
    <w:rsid w:val="7EE3858C"/>
    <w:rsid w:val="7EE39A0B"/>
    <w:rsid w:val="7EE54EF2"/>
    <w:rsid w:val="7EEC831A"/>
    <w:rsid w:val="7EEDB68F"/>
    <w:rsid w:val="7EEDFD08"/>
    <w:rsid w:val="7EF15B64"/>
    <w:rsid w:val="7EF33BE4"/>
    <w:rsid w:val="7EF393CE"/>
    <w:rsid w:val="7EF476CE"/>
    <w:rsid w:val="7EF477C7"/>
    <w:rsid w:val="7EF7E2E3"/>
    <w:rsid w:val="7EF980FB"/>
    <w:rsid w:val="7EFB99D5"/>
    <w:rsid w:val="7EFD46E7"/>
    <w:rsid w:val="7EFDD913"/>
    <w:rsid w:val="7EFF02D6"/>
    <w:rsid w:val="7F043A47"/>
    <w:rsid w:val="7F046731"/>
    <w:rsid w:val="7F04881A"/>
    <w:rsid w:val="7F0B19B6"/>
    <w:rsid w:val="7F0DCA91"/>
    <w:rsid w:val="7F19523B"/>
    <w:rsid w:val="7F1B608F"/>
    <w:rsid w:val="7F1B9C63"/>
    <w:rsid w:val="7F1F9BAC"/>
    <w:rsid w:val="7F205329"/>
    <w:rsid w:val="7F241783"/>
    <w:rsid w:val="7F244C75"/>
    <w:rsid w:val="7F244EEB"/>
    <w:rsid w:val="7F26784F"/>
    <w:rsid w:val="7F2D4D1D"/>
    <w:rsid w:val="7F2E60E5"/>
    <w:rsid w:val="7F2F0394"/>
    <w:rsid w:val="7F2F0BF5"/>
    <w:rsid w:val="7F2F292A"/>
    <w:rsid w:val="7F2FB413"/>
    <w:rsid w:val="7F3473CA"/>
    <w:rsid w:val="7F3792D2"/>
    <w:rsid w:val="7F3A20B0"/>
    <w:rsid w:val="7F3A4888"/>
    <w:rsid w:val="7F3F01C3"/>
    <w:rsid w:val="7F4C9AE9"/>
    <w:rsid w:val="7F4F10A3"/>
    <w:rsid w:val="7F4F22D6"/>
    <w:rsid w:val="7F5528BC"/>
    <w:rsid w:val="7F58D9DC"/>
    <w:rsid w:val="7F602F60"/>
    <w:rsid w:val="7F6399A9"/>
    <w:rsid w:val="7F6587B7"/>
    <w:rsid w:val="7F670A45"/>
    <w:rsid w:val="7F692411"/>
    <w:rsid w:val="7F6985F5"/>
    <w:rsid w:val="7F6A5B71"/>
    <w:rsid w:val="7F6AEFF5"/>
    <w:rsid w:val="7F6C4C04"/>
    <w:rsid w:val="7F73239B"/>
    <w:rsid w:val="7F7676D6"/>
    <w:rsid w:val="7F7EC87A"/>
    <w:rsid w:val="7F7FFB3E"/>
    <w:rsid w:val="7F80AA2D"/>
    <w:rsid w:val="7F80DE2D"/>
    <w:rsid w:val="7F80F4AB"/>
    <w:rsid w:val="7F838359"/>
    <w:rsid w:val="7F88E448"/>
    <w:rsid w:val="7F8AB61E"/>
    <w:rsid w:val="7F8D27E2"/>
    <w:rsid w:val="7F8E5692"/>
    <w:rsid w:val="7F8E73BA"/>
    <w:rsid w:val="7F8FFD49"/>
    <w:rsid w:val="7F934821"/>
    <w:rsid w:val="7F953E92"/>
    <w:rsid w:val="7F956469"/>
    <w:rsid w:val="7F969554"/>
    <w:rsid w:val="7F98D46C"/>
    <w:rsid w:val="7F99D4AF"/>
    <w:rsid w:val="7F9D1946"/>
    <w:rsid w:val="7FA07FDF"/>
    <w:rsid w:val="7FA271CB"/>
    <w:rsid w:val="7FAB607D"/>
    <w:rsid w:val="7FAD2B4F"/>
    <w:rsid w:val="7FAEC29C"/>
    <w:rsid w:val="7FAFE7AD"/>
    <w:rsid w:val="7FB8BE88"/>
    <w:rsid w:val="7FBE03D7"/>
    <w:rsid w:val="7FBE0969"/>
    <w:rsid w:val="7FBE28F8"/>
    <w:rsid w:val="7FC024C5"/>
    <w:rsid w:val="7FC6594D"/>
    <w:rsid w:val="7FC7142B"/>
    <w:rsid w:val="7FC987DB"/>
    <w:rsid w:val="7FCFEC97"/>
    <w:rsid w:val="7FD0DFA2"/>
    <w:rsid w:val="7FD4EF76"/>
    <w:rsid w:val="7FD9BB9A"/>
    <w:rsid w:val="7FDD5DEC"/>
    <w:rsid w:val="7FE43C89"/>
    <w:rsid w:val="7FE82ED1"/>
    <w:rsid w:val="7FF5673F"/>
    <w:rsid w:val="7FF765DC"/>
    <w:rsid w:val="7FFACFD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6125D5"/>
  <w15:chartTrackingRefBased/>
  <w15:docId w15:val="{97C9D05A-062A-4C3A-9CCA-7FCB10C2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FCC"/>
  </w:style>
  <w:style w:type="paragraph" w:styleId="Heading1">
    <w:name w:val="heading 1"/>
    <w:basedOn w:val="Normal"/>
    <w:next w:val="Normal"/>
    <w:link w:val="Heading1Char"/>
    <w:uiPriority w:val="9"/>
    <w:qFormat/>
    <w:rsid w:val="00583643"/>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A4E5B"/>
    <w:pPr>
      <w:keepNext/>
      <w:keepLines/>
      <w:spacing w:before="40" w:after="120"/>
      <w:outlineLvl w:val="1"/>
    </w:pPr>
    <w:rPr>
      <w:rFonts w:eastAsiaTheme="majorEastAsia" w:cstheme="majorBidi"/>
      <w:b/>
      <w:szCs w:val="26"/>
    </w:rPr>
  </w:style>
  <w:style w:type="paragraph" w:styleId="Heading3">
    <w:name w:val="heading 3"/>
    <w:basedOn w:val="Heading1"/>
    <w:next w:val="Normal"/>
    <w:link w:val="Heading3Char"/>
    <w:uiPriority w:val="9"/>
    <w:unhideWhenUsed/>
    <w:qFormat/>
    <w:rsid w:val="007B4A95"/>
    <w:pPr>
      <w:spacing w:before="0" w:after="120"/>
      <w:outlineLvl w:val="2"/>
    </w:pPr>
    <w:rPr>
      <w:bCs/>
      <w:i/>
      <w:lang w:val="en-GB"/>
    </w:rPr>
  </w:style>
  <w:style w:type="paragraph" w:styleId="Heading4">
    <w:name w:val="heading 4"/>
    <w:basedOn w:val="Normal"/>
    <w:next w:val="Normal"/>
    <w:link w:val="Heading4Char"/>
    <w:uiPriority w:val="9"/>
    <w:unhideWhenUsed/>
    <w:qFormat/>
    <w:rsid w:val="00AD1F6C"/>
    <w:pPr>
      <w:keepNext/>
      <w:keepLines/>
      <w:pBdr>
        <w:top w:val="single" w:sz="4" w:space="1" w:color="auto"/>
        <w:left w:val="single" w:sz="4" w:space="4" w:color="auto"/>
        <w:bottom w:val="single" w:sz="4" w:space="1" w:color="auto"/>
        <w:right w:val="single" w:sz="4" w:space="0" w:color="auto"/>
      </w:pBdr>
      <w:spacing w:before="240" w:after="0" w:line="240" w:lineRule="auto"/>
      <w:outlineLvl w:val="3"/>
    </w:pPr>
    <w:rPr>
      <w:rFonts w:ascii="Calibri" w:eastAsia="MS Gothic" w:hAnsi="Calibri" w:cs="Arial"/>
      <w:b/>
      <w:bCs/>
      <w:color w:val="0033CC"/>
      <w:kern w:val="0"/>
      <w:szCs w:val="24"/>
      <w14:ligatures w14:val="none"/>
    </w:rPr>
  </w:style>
  <w:style w:type="paragraph" w:styleId="Heading5">
    <w:name w:val="heading 5"/>
    <w:basedOn w:val="NoSpacing"/>
    <w:next w:val="Normal"/>
    <w:link w:val="Heading5Char"/>
    <w:uiPriority w:val="9"/>
    <w:unhideWhenUsed/>
    <w:qFormat/>
    <w:rsid w:val="00583F60"/>
    <w:pPr>
      <w:spacing w:after="240"/>
      <w:outlineLvl w:val="4"/>
    </w:pPr>
    <w:rPr>
      <w:rFonts w:cs="Times New Roman"/>
      <w:b/>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D5720"/>
    <w:rPr>
      <w:color w:val="0000FF"/>
      <w:shd w:val="clear" w:color="auto" w:fill="auto"/>
    </w:rPr>
  </w:style>
  <w:style w:type="paragraph" w:styleId="Header">
    <w:name w:val="header"/>
    <w:basedOn w:val="Normal"/>
    <w:link w:val="HeaderChar"/>
    <w:uiPriority w:val="99"/>
    <w:unhideWhenUsed/>
    <w:rsid w:val="00ED5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720"/>
  </w:style>
  <w:style w:type="paragraph" w:styleId="Footer">
    <w:name w:val="footer"/>
    <w:basedOn w:val="Normal"/>
    <w:link w:val="FooterChar"/>
    <w:uiPriority w:val="99"/>
    <w:unhideWhenUsed/>
    <w:rsid w:val="00ED5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720"/>
  </w:style>
  <w:style w:type="paragraph" w:customStyle="1" w:styleId="Pagedecouverture">
    <w:name w:val="Page de couverture"/>
    <w:basedOn w:val="Normal"/>
    <w:next w:val="Normal"/>
    <w:rsid w:val="00ED5720"/>
    <w:pPr>
      <w:spacing w:after="0" w:line="240" w:lineRule="auto"/>
      <w:jc w:val="both"/>
    </w:pPr>
    <w:rPr>
      <w:rFonts w:cs="Times New Roman"/>
      <w:kern w:val="0"/>
      <w14:ligatures w14:val="none"/>
    </w:rPr>
  </w:style>
  <w:style w:type="paragraph" w:customStyle="1" w:styleId="FooterCoverPage">
    <w:name w:val="Footer Cover Page"/>
    <w:basedOn w:val="Normal"/>
    <w:link w:val="FooterCoverPageChar"/>
    <w:rsid w:val="00ED5720"/>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ED5720"/>
  </w:style>
  <w:style w:type="paragraph" w:customStyle="1" w:styleId="FooterSensitivity">
    <w:name w:val="Footer Sensitivity"/>
    <w:basedOn w:val="Normal"/>
    <w:link w:val="FooterSensitivityChar"/>
    <w:rsid w:val="00ED572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ED5720"/>
    <w:rPr>
      <w:b/>
      <w:sz w:val="32"/>
    </w:rPr>
  </w:style>
  <w:style w:type="paragraph" w:customStyle="1" w:styleId="HeaderCoverPage">
    <w:name w:val="Header Cover Page"/>
    <w:basedOn w:val="Normal"/>
    <w:link w:val="HeaderCoverPageChar"/>
    <w:rsid w:val="00ED572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ED5720"/>
  </w:style>
  <w:style w:type="paragraph" w:customStyle="1" w:styleId="HeaderSensitivity">
    <w:name w:val="Header Sensitivity"/>
    <w:basedOn w:val="Normal"/>
    <w:link w:val="HeaderSensitivityChar"/>
    <w:rsid w:val="00ED572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ED5720"/>
    <w:rPr>
      <w:b/>
      <w:sz w:val="32"/>
    </w:rPr>
  </w:style>
  <w:style w:type="paragraph" w:customStyle="1" w:styleId="HeaderSensitivityRight">
    <w:name w:val="Header Sensitivity Right"/>
    <w:basedOn w:val="Normal"/>
    <w:link w:val="HeaderSensitivityRightChar"/>
    <w:rsid w:val="00ED572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ED5720"/>
    <w:rPr>
      <w:sz w:val="28"/>
    </w:rPr>
  </w:style>
  <w:style w:type="paragraph" w:styleId="ListParagraph">
    <w:name w:val="List Paragraph"/>
    <w:aliases w:val="List Paragraph1,Recommendation,List Paragraph11,L,CV text,Table text,List Paragraph2,F5 List Paragraph,Dot pt,List Paragraph111,Medium Grid 1 - Accent 21,Numbered Paragraph,Main numbered paragraph,Numbered List Paragraph,Bullets,Bullet 1"/>
    <w:basedOn w:val="Normal"/>
    <w:link w:val="ListParagraphChar"/>
    <w:uiPriority w:val="34"/>
    <w:qFormat/>
    <w:rsid w:val="0060535C"/>
    <w:pPr>
      <w:ind w:left="720"/>
      <w:contextualSpacing/>
    </w:pPr>
  </w:style>
  <w:style w:type="paragraph" w:styleId="Revision">
    <w:name w:val="Revision"/>
    <w:hidden/>
    <w:uiPriority w:val="99"/>
    <w:semiHidden/>
    <w:rsid w:val="000104F7"/>
    <w:pPr>
      <w:spacing w:after="0" w:line="240" w:lineRule="auto"/>
    </w:pPr>
  </w:style>
  <w:style w:type="character" w:styleId="CommentReference">
    <w:name w:val="annotation reference"/>
    <w:basedOn w:val="DefaultParagraphFont"/>
    <w:uiPriority w:val="99"/>
    <w:semiHidden/>
    <w:unhideWhenUsed/>
    <w:rsid w:val="007868BF"/>
    <w:rPr>
      <w:sz w:val="16"/>
      <w:szCs w:val="16"/>
    </w:rPr>
  </w:style>
  <w:style w:type="paragraph" w:styleId="CommentText">
    <w:name w:val="annotation text"/>
    <w:basedOn w:val="Normal"/>
    <w:link w:val="CommentTextChar"/>
    <w:uiPriority w:val="99"/>
    <w:unhideWhenUsed/>
    <w:rsid w:val="007868BF"/>
    <w:pPr>
      <w:spacing w:line="240" w:lineRule="auto"/>
    </w:pPr>
    <w:rPr>
      <w:sz w:val="20"/>
      <w:szCs w:val="20"/>
    </w:rPr>
  </w:style>
  <w:style w:type="character" w:customStyle="1" w:styleId="CommentTextChar">
    <w:name w:val="Comment Text Char"/>
    <w:basedOn w:val="DefaultParagraphFont"/>
    <w:link w:val="CommentText"/>
    <w:uiPriority w:val="99"/>
    <w:rsid w:val="007868BF"/>
    <w:rPr>
      <w:sz w:val="20"/>
      <w:szCs w:val="20"/>
    </w:rPr>
  </w:style>
  <w:style w:type="paragraph" w:styleId="CommentSubject">
    <w:name w:val="annotation subject"/>
    <w:basedOn w:val="CommentText"/>
    <w:next w:val="CommentText"/>
    <w:link w:val="CommentSubjectChar"/>
    <w:uiPriority w:val="99"/>
    <w:semiHidden/>
    <w:unhideWhenUsed/>
    <w:rsid w:val="007868BF"/>
    <w:rPr>
      <w:b/>
      <w:bCs/>
    </w:rPr>
  </w:style>
  <w:style w:type="character" w:customStyle="1" w:styleId="CommentSubjectChar">
    <w:name w:val="Comment Subject Char"/>
    <w:basedOn w:val="CommentTextChar"/>
    <w:link w:val="CommentSubject"/>
    <w:uiPriority w:val="99"/>
    <w:semiHidden/>
    <w:rsid w:val="007868BF"/>
    <w:rPr>
      <w:b/>
      <w:bCs/>
      <w:sz w:val="20"/>
      <w:szCs w:val="20"/>
    </w:rPr>
  </w:style>
  <w:style w:type="paragraph" w:customStyle="1" w:styleId="Text2">
    <w:name w:val="Text 2"/>
    <w:basedOn w:val="Normal"/>
    <w:uiPriority w:val="1"/>
    <w:qFormat/>
    <w:rsid w:val="006C1A8C"/>
    <w:pPr>
      <w:spacing w:before="120" w:after="120" w:line="240" w:lineRule="auto"/>
      <w:ind w:left="1417"/>
      <w:jc w:val="both"/>
    </w:pPr>
    <w:rPr>
      <w:rFonts w:cs="Times New Roman"/>
      <w:kern w:val="0"/>
      <w:lang w:val="en-GB"/>
      <w14:ligatures w14:val="none"/>
    </w:rPr>
  </w:style>
  <w:style w:type="paragraph" w:customStyle="1" w:styleId="Point1">
    <w:name w:val="Point 1"/>
    <w:basedOn w:val="Normal"/>
    <w:rsid w:val="006C1A8C"/>
    <w:pPr>
      <w:spacing w:before="120" w:after="120" w:line="240" w:lineRule="auto"/>
      <w:ind w:left="1417" w:hanging="567"/>
      <w:jc w:val="both"/>
    </w:pPr>
    <w:rPr>
      <w:rFonts w:cs="Times New Roman"/>
      <w:kern w:val="0"/>
      <w:lang w:val="en-GB"/>
      <w14:ligatures w14:val="none"/>
    </w:rPr>
  </w:style>
  <w:style w:type="character" w:styleId="Hyperlink">
    <w:name w:val="Hyperlink"/>
    <w:basedOn w:val="DefaultParagraphFont"/>
    <w:uiPriority w:val="99"/>
    <w:unhideWhenUsed/>
    <w:rsid w:val="00896647"/>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32040D"/>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32040D"/>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32040D"/>
    <w:rPr>
      <w:vertAlign w:val="superscript"/>
    </w:rPr>
  </w:style>
  <w:style w:type="character" w:customStyle="1" w:styleId="Mention1">
    <w:name w:val="Mention1"/>
    <w:basedOn w:val="DefaultParagraphFont"/>
    <w:uiPriority w:val="99"/>
    <w:unhideWhenUsed/>
    <w:rsid w:val="001C387F"/>
    <w:rPr>
      <w:color w:val="2B579A"/>
      <w:shd w:val="clear" w:color="auto" w:fill="E1DFDD"/>
    </w:rPr>
  </w:style>
  <w:style w:type="character" w:customStyle="1" w:styleId="Heading1Char">
    <w:name w:val="Heading 1 Char"/>
    <w:basedOn w:val="DefaultParagraphFont"/>
    <w:link w:val="Heading1"/>
    <w:uiPriority w:val="9"/>
    <w:rsid w:val="00583643"/>
    <w:rPr>
      <w:rFonts w:ascii="Times New Roman" w:eastAsiaTheme="majorEastAsia" w:hAnsi="Times New Roman" w:cstheme="majorBidi"/>
      <w:b/>
      <w:sz w:val="24"/>
      <w:szCs w:val="32"/>
    </w:rPr>
  </w:style>
  <w:style w:type="paragraph" w:customStyle="1" w:styleId="Style1">
    <w:name w:val="Style1"/>
    <w:basedOn w:val="Heading1"/>
    <w:link w:val="Style1Char"/>
    <w:qFormat/>
    <w:rsid w:val="00E92F20"/>
    <w:pPr>
      <w:numPr>
        <w:numId w:val="1"/>
      </w:numPr>
      <w:spacing w:before="120" w:after="120"/>
    </w:pPr>
    <w:rPr>
      <w:b w:val="0"/>
      <w:color w:val="000000" w:themeColor="text1"/>
    </w:rPr>
  </w:style>
  <w:style w:type="character" w:customStyle="1" w:styleId="Style1Char">
    <w:name w:val="Style1 Char"/>
    <w:basedOn w:val="Heading1Char"/>
    <w:link w:val="Style1"/>
    <w:rsid w:val="00E92F20"/>
    <w:rPr>
      <w:rFonts w:ascii="Times New Roman" w:eastAsiaTheme="majorEastAsia" w:hAnsi="Times New Roman" w:cstheme="majorBidi"/>
      <w:b w:val="0"/>
      <w:color w:val="000000" w:themeColor="text1"/>
      <w:sz w:val="24"/>
      <w:szCs w:val="32"/>
    </w:rPr>
  </w:style>
  <w:style w:type="character" w:customStyle="1" w:styleId="Heading2Char">
    <w:name w:val="Heading 2 Char"/>
    <w:basedOn w:val="DefaultParagraphFont"/>
    <w:link w:val="Heading2"/>
    <w:uiPriority w:val="9"/>
    <w:rsid w:val="00BA4E5B"/>
    <w:rPr>
      <w:rFonts w:ascii="Times New Roman" w:eastAsiaTheme="majorEastAsia" w:hAnsi="Times New Roman" w:cstheme="majorBidi"/>
      <w:b/>
      <w:sz w:val="24"/>
      <w:szCs w:val="26"/>
    </w:rPr>
  </w:style>
  <w:style w:type="paragraph" w:customStyle="1" w:styleId="Style2">
    <w:name w:val="Style2"/>
    <w:basedOn w:val="Heading4"/>
    <w:link w:val="Style2Char"/>
    <w:qFormat/>
    <w:rsid w:val="00BA4E5B"/>
    <w:pPr>
      <w:spacing w:after="240"/>
    </w:pPr>
    <w:rPr>
      <w:rFonts w:ascii="Times New Roman" w:eastAsia="Times New Roman" w:hAnsi="Times New Roman"/>
      <w:noProof/>
      <w:color w:val="000000" w:themeColor="text1"/>
    </w:rPr>
  </w:style>
  <w:style w:type="character" w:customStyle="1" w:styleId="Style2Char">
    <w:name w:val="Style2 Char"/>
    <w:basedOn w:val="Heading2Char"/>
    <w:link w:val="Style2"/>
    <w:rsid w:val="00BA4E5B"/>
    <w:rPr>
      <w:rFonts w:ascii="Times New Roman" w:eastAsia="Times New Roman" w:hAnsi="Times New Roman" w:cs="Arial"/>
      <w:b/>
      <w:bCs/>
      <w:noProof/>
      <w:color w:val="000000" w:themeColor="text1"/>
      <w:kern w:val="0"/>
      <w:sz w:val="24"/>
      <w:szCs w:val="24"/>
      <w14:ligatures w14:val="none"/>
    </w:rPr>
  </w:style>
  <w:style w:type="character" w:customStyle="1" w:styleId="Heading3Char">
    <w:name w:val="Heading 3 Char"/>
    <w:basedOn w:val="DefaultParagraphFont"/>
    <w:link w:val="Heading3"/>
    <w:uiPriority w:val="9"/>
    <w:rsid w:val="007B4A95"/>
    <w:rPr>
      <w:rFonts w:ascii="Times New Roman" w:eastAsiaTheme="majorEastAsia" w:hAnsi="Times New Roman" w:cstheme="majorBidi"/>
      <w:b/>
      <w:bCs/>
      <w:i/>
      <w:sz w:val="24"/>
      <w:szCs w:val="32"/>
      <w:lang w:val="en-GB"/>
    </w:rPr>
  </w:style>
  <w:style w:type="paragraph" w:customStyle="1" w:styleId="Style3">
    <w:name w:val="Style3"/>
    <w:basedOn w:val="Heading3"/>
    <w:link w:val="Style3Char"/>
    <w:rsid w:val="00DF340F"/>
    <w:rPr>
      <w:rFonts w:eastAsia="Times New Roman"/>
      <w:noProof/>
      <w:color w:val="000000" w:themeColor="text1"/>
    </w:rPr>
  </w:style>
  <w:style w:type="character" w:customStyle="1" w:styleId="Style3Char">
    <w:name w:val="Style3 Char"/>
    <w:basedOn w:val="Heading3Char"/>
    <w:link w:val="Style3"/>
    <w:rsid w:val="00DF340F"/>
    <w:rPr>
      <w:rFonts w:ascii="Times New Roman" w:eastAsia="Times New Roman" w:hAnsi="Times New Roman" w:cstheme="majorBidi"/>
      <w:b/>
      <w:bCs/>
      <w:i/>
      <w:noProof/>
      <w:color w:val="000000" w:themeColor="text1"/>
      <w:sz w:val="24"/>
      <w:szCs w:val="24"/>
      <w:lang w:val="en-GB"/>
    </w:rPr>
  </w:style>
  <w:style w:type="paragraph" w:customStyle="1" w:styleId="Style4">
    <w:name w:val="Style4"/>
    <w:basedOn w:val="Style3"/>
    <w:link w:val="Style4Char"/>
    <w:rsid w:val="00DF340F"/>
    <w:rPr>
      <w:b w:val="0"/>
    </w:rPr>
  </w:style>
  <w:style w:type="character" w:customStyle="1" w:styleId="Style4Char">
    <w:name w:val="Style4 Char"/>
    <w:basedOn w:val="Style3Char"/>
    <w:link w:val="Style4"/>
    <w:rsid w:val="00DF340F"/>
    <w:rPr>
      <w:rFonts w:ascii="Times New Roman" w:eastAsia="Times New Roman" w:hAnsi="Times New Roman" w:cstheme="majorBidi"/>
      <w:b w:val="0"/>
      <w:bCs/>
      <w:i/>
      <w:noProof/>
      <w:color w:val="000000" w:themeColor="text1"/>
      <w:sz w:val="24"/>
      <w:szCs w:val="24"/>
      <w:lang w:val="en-GB"/>
    </w:rPr>
  </w:style>
  <w:style w:type="paragraph" w:customStyle="1" w:styleId="Style5">
    <w:name w:val="Style5"/>
    <w:basedOn w:val="Style4"/>
    <w:link w:val="Style5Char"/>
    <w:qFormat/>
    <w:rsid w:val="00DF340F"/>
  </w:style>
  <w:style w:type="character" w:customStyle="1" w:styleId="Style5Char">
    <w:name w:val="Style5 Char"/>
    <w:basedOn w:val="Style4Char"/>
    <w:link w:val="Style5"/>
    <w:rsid w:val="00DF340F"/>
    <w:rPr>
      <w:rFonts w:ascii="Times New Roman" w:eastAsia="Times New Roman" w:hAnsi="Times New Roman" w:cstheme="majorBidi"/>
      <w:b w:val="0"/>
      <w:bCs/>
      <w:i/>
      <w:noProof/>
      <w:color w:val="000000" w:themeColor="text1"/>
      <w:sz w:val="24"/>
      <w:szCs w:val="24"/>
      <w:lang w:val="en-GB"/>
    </w:rPr>
  </w:style>
  <w:style w:type="paragraph" w:customStyle="1" w:styleId="Style6">
    <w:name w:val="Style6"/>
    <w:basedOn w:val="Style2"/>
    <w:link w:val="Style6Char"/>
    <w:qFormat/>
    <w:rsid w:val="00DF340F"/>
    <w:pPr>
      <w:numPr>
        <w:ilvl w:val="1"/>
        <w:numId w:val="1"/>
      </w:numPr>
    </w:pPr>
    <w:rPr>
      <w:b w:val="0"/>
    </w:rPr>
  </w:style>
  <w:style w:type="character" w:customStyle="1" w:styleId="Style6Char">
    <w:name w:val="Style6 Char"/>
    <w:basedOn w:val="Style2Char"/>
    <w:link w:val="Style6"/>
    <w:rsid w:val="00DF340F"/>
    <w:rPr>
      <w:rFonts w:ascii="Times New Roman" w:eastAsia="Times New Roman" w:hAnsi="Times New Roman" w:cs="Arial"/>
      <w:b w:val="0"/>
      <w:bCs/>
      <w:noProof/>
      <w:color w:val="000000" w:themeColor="text1"/>
      <w:kern w:val="0"/>
      <w:sz w:val="24"/>
      <w:szCs w:val="24"/>
      <w14:ligatures w14:val="none"/>
    </w:rPr>
  </w:style>
  <w:style w:type="paragraph" w:styleId="TOCHeading">
    <w:name w:val="TOC Heading"/>
    <w:basedOn w:val="Heading1"/>
    <w:next w:val="Normal"/>
    <w:uiPriority w:val="39"/>
    <w:unhideWhenUsed/>
    <w:qFormat/>
    <w:rsid w:val="00F95AE9"/>
    <w:pPr>
      <w:outlineLvl w:val="9"/>
    </w:pPr>
    <w:rPr>
      <w:kern w:val="0"/>
      <w:lang w:val="en-US"/>
      <w14:ligatures w14:val="none"/>
    </w:rPr>
  </w:style>
  <w:style w:type="paragraph" w:styleId="TOC1">
    <w:name w:val="toc 1"/>
    <w:basedOn w:val="Normal"/>
    <w:next w:val="Normal"/>
    <w:autoRedefine/>
    <w:uiPriority w:val="39"/>
    <w:unhideWhenUsed/>
    <w:rsid w:val="00443673"/>
    <w:pPr>
      <w:tabs>
        <w:tab w:val="left" w:pos="440"/>
        <w:tab w:val="right" w:leader="dot" w:pos="8985"/>
      </w:tabs>
      <w:spacing w:after="100"/>
      <w:jc w:val="both"/>
    </w:pPr>
    <w:rPr>
      <w:b/>
      <w:bCs/>
      <w:noProof/>
    </w:rPr>
  </w:style>
  <w:style w:type="paragraph" w:styleId="TOC2">
    <w:name w:val="toc 2"/>
    <w:basedOn w:val="Normal"/>
    <w:next w:val="Normal"/>
    <w:autoRedefine/>
    <w:uiPriority w:val="39"/>
    <w:unhideWhenUsed/>
    <w:rsid w:val="00331A6E"/>
    <w:pPr>
      <w:tabs>
        <w:tab w:val="right" w:leader="dot" w:pos="9016"/>
      </w:tabs>
      <w:spacing w:after="100"/>
      <w:ind w:left="440"/>
    </w:pPr>
    <w:rPr>
      <w:rFonts w:eastAsiaTheme="majorEastAsia" w:cstheme="majorBidi"/>
      <w:b/>
      <w:bCs/>
      <w:noProof/>
      <w:szCs w:val="24"/>
      <w:lang w:val="en-GB"/>
    </w:rPr>
  </w:style>
  <w:style w:type="paragraph" w:styleId="TOC3">
    <w:name w:val="toc 3"/>
    <w:basedOn w:val="Normal"/>
    <w:next w:val="Normal"/>
    <w:autoRedefine/>
    <w:uiPriority w:val="39"/>
    <w:unhideWhenUsed/>
    <w:rsid w:val="000E3B03"/>
    <w:pPr>
      <w:tabs>
        <w:tab w:val="right" w:leader="dot" w:pos="9016"/>
      </w:tabs>
      <w:spacing w:after="80" w:line="240" w:lineRule="auto"/>
      <w:ind w:left="440"/>
    </w:pPr>
  </w:style>
  <w:style w:type="character" w:customStyle="1" w:styleId="UnresolvedMention1">
    <w:name w:val="Unresolved Mention1"/>
    <w:basedOn w:val="DefaultParagraphFont"/>
    <w:uiPriority w:val="99"/>
    <w:semiHidden/>
    <w:unhideWhenUsed/>
    <w:rsid w:val="00C11178"/>
    <w:rPr>
      <w:color w:val="605E5C"/>
      <w:shd w:val="clear" w:color="auto" w:fill="E1DFDD"/>
    </w:rPr>
  </w:style>
  <w:style w:type="paragraph" w:styleId="Caption">
    <w:name w:val="caption"/>
    <w:basedOn w:val="Normal"/>
    <w:next w:val="Normal"/>
    <w:unhideWhenUsed/>
    <w:qFormat/>
    <w:rsid w:val="00764C51"/>
    <w:pPr>
      <w:spacing w:after="200" w:line="240" w:lineRule="auto"/>
    </w:pPr>
    <w:rPr>
      <w:i/>
      <w:iCs/>
      <w:color w:val="44546A" w:themeColor="text2"/>
      <w:sz w:val="18"/>
      <w:szCs w:val="18"/>
    </w:rPr>
  </w:style>
  <w:style w:type="paragraph" w:styleId="NormalWeb">
    <w:name w:val="Normal (Web)"/>
    <w:basedOn w:val="Normal"/>
    <w:uiPriority w:val="99"/>
    <w:semiHidden/>
    <w:unhideWhenUsed/>
    <w:rsid w:val="008E1682"/>
    <w:pPr>
      <w:spacing w:before="100" w:beforeAutospacing="1" w:after="100" w:afterAutospacing="1" w:line="240" w:lineRule="auto"/>
    </w:pPr>
    <w:rPr>
      <w:rFonts w:eastAsia="Times New Roman" w:cs="Times New Roman"/>
      <w:kern w:val="0"/>
      <w:szCs w:val="24"/>
      <w:lang w:val="fr-BE" w:eastAsia="fr-BE"/>
      <w14:ligatures w14:val="none"/>
    </w:rPr>
  </w:style>
  <w:style w:type="paragraph" w:styleId="EndnoteText">
    <w:name w:val="endnote text"/>
    <w:basedOn w:val="Normal"/>
    <w:link w:val="EndnoteTextChar"/>
    <w:uiPriority w:val="99"/>
    <w:semiHidden/>
    <w:unhideWhenUsed/>
    <w:rsid w:val="008E1682"/>
    <w:pPr>
      <w:spacing w:after="0" w:line="240" w:lineRule="auto"/>
    </w:pPr>
    <w:rPr>
      <w:sz w:val="20"/>
      <w:szCs w:val="20"/>
      <w:lang w:val="fr-BE"/>
    </w:rPr>
  </w:style>
  <w:style w:type="character" w:customStyle="1" w:styleId="EndnoteTextChar">
    <w:name w:val="Endnote Text Char"/>
    <w:basedOn w:val="DefaultParagraphFont"/>
    <w:link w:val="EndnoteText"/>
    <w:uiPriority w:val="99"/>
    <w:semiHidden/>
    <w:rsid w:val="008E1682"/>
    <w:rPr>
      <w:sz w:val="20"/>
      <w:szCs w:val="20"/>
      <w:lang w:val="fr-BE"/>
    </w:rPr>
  </w:style>
  <w:style w:type="character" w:styleId="EndnoteReference">
    <w:name w:val="endnote reference"/>
    <w:basedOn w:val="DefaultParagraphFont"/>
    <w:uiPriority w:val="99"/>
    <w:semiHidden/>
    <w:unhideWhenUsed/>
    <w:rsid w:val="008E1682"/>
    <w:rPr>
      <w:vertAlign w:val="superscript"/>
    </w:rPr>
  </w:style>
  <w:style w:type="character" w:customStyle="1" w:styleId="ListParagraphChar">
    <w:name w:val="List Paragraph Char"/>
    <w:aliases w:val="List Paragraph1 Char,Recommendation Char,List Paragraph11 Char,L Char,CV text Char,Table text Char,List Paragraph2 Char,F5 List Paragraph Char,Dot pt Char,List Paragraph111 Char,Medium Grid 1 - Accent 21 Char,Numbered Paragraph Char"/>
    <w:basedOn w:val="DefaultParagraphFont"/>
    <w:link w:val="ListParagraph"/>
    <w:uiPriority w:val="34"/>
    <w:qFormat/>
    <w:locked/>
    <w:rsid w:val="005443C1"/>
  </w:style>
  <w:style w:type="character" w:styleId="FollowedHyperlink">
    <w:name w:val="FollowedHyperlink"/>
    <w:basedOn w:val="DefaultParagraphFont"/>
    <w:uiPriority w:val="99"/>
    <w:semiHidden/>
    <w:unhideWhenUsed/>
    <w:rsid w:val="009E51DA"/>
    <w:rPr>
      <w:color w:val="954F72" w:themeColor="followedHyperlink"/>
      <w:u w:val="single"/>
    </w:rPr>
  </w:style>
  <w:style w:type="table" w:styleId="TableGrid">
    <w:name w:val="Table Grid"/>
    <w:aliases w:val="Document Table,CV1,Table Format 1,HTG,TabelEcorys,Tabela Renova,Deloitte,Simple table,simple table"/>
    <w:basedOn w:val="TableNormal"/>
    <w:uiPriority w:val="59"/>
    <w:rsid w:val="00B17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35680"/>
    <w:pPr>
      <w:spacing w:after="0" w:line="240" w:lineRule="auto"/>
    </w:pPr>
  </w:style>
  <w:style w:type="character" w:customStyle="1" w:styleId="normaltextrun">
    <w:name w:val="normaltextrun"/>
    <w:basedOn w:val="DefaultParagraphFont"/>
    <w:rsid w:val="004E0A8D"/>
  </w:style>
  <w:style w:type="character" w:customStyle="1" w:styleId="findhit">
    <w:name w:val="findhit"/>
    <w:basedOn w:val="DefaultParagraphFont"/>
    <w:rsid w:val="002125BE"/>
  </w:style>
  <w:style w:type="character" w:styleId="Strong">
    <w:name w:val="Strong"/>
    <w:basedOn w:val="DefaultParagraphFont"/>
    <w:uiPriority w:val="22"/>
    <w:qFormat/>
    <w:rsid w:val="00245281"/>
    <w:rPr>
      <w:b/>
      <w:bCs/>
    </w:rPr>
  </w:style>
  <w:style w:type="paragraph" w:customStyle="1" w:styleId="P68B1DB1-Normal3">
    <w:name w:val="P68B1DB1-Normal3"/>
    <w:basedOn w:val="Normal"/>
    <w:rsid w:val="00321241"/>
    <w:pPr>
      <w:spacing w:after="240"/>
      <w:jc w:val="both"/>
    </w:pPr>
    <w:rPr>
      <w:rFonts w:eastAsia="Times New Roman"/>
      <w:i/>
      <w:iCs/>
      <w:szCs w:val="24"/>
      <w:lang w:val="en" w:eastAsia="en-IE"/>
    </w:rPr>
  </w:style>
  <w:style w:type="character" w:customStyle="1" w:styleId="eop">
    <w:name w:val="eop"/>
    <w:basedOn w:val="DefaultParagraphFont"/>
    <w:rsid w:val="00F77065"/>
  </w:style>
  <w:style w:type="paragraph" w:customStyle="1" w:styleId="Default">
    <w:name w:val="Default"/>
    <w:rsid w:val="00E90DEC"/>
    <w:pPr>
      <w:autoSpaceDE w:val="0"/>
      <w:autoSpaceDN w:val="0"/>
      <w:adjustRightInd w:val="0"/>
      <w:spacing w:after="0" w:line="240" w:lineRule="auto"/>
    </w:pPr>
    <w:rPr>
      <w:rFonts w:cs="Times New Roman"/>
      <w:color w:val="000000"/>
      <w:kern w:val="0"/>
      <w:szCs w:val="24"/>
    </w:rPr>
  </w:style>
  <w:style w:type="character" w:customStyle="1" w:styleId="Heading4Char">
    <w:name w:val="Heading 4 Char"/>
    <w:basedOn w:val="DefaultParagraphFont"/>
    <w:link w:val="Heading4"/>
    <w:uiPriority w:val="9"/>
    <w:rsid w:val="00AD1F6C"/>
    <w:rPr>
      <w:rFonts w:ascii="Calibri" w:eastAsia="MS Gothic" w:hAnsi="Calibri" w:cs="Arial"/>
      <w:b/>
      <w:bCs/>
      <w:color w:val="0033CC"/>
      <w:kern w:val="0"/>
      <w:sz w:val="24"/>
      <w:szCs w:val="24"/>
      <w14:ligatures w14:val="none"/>
    </w:rPr>
  </w:style>
  <w:style w:type="character" w:customStyle="1" w:styleId="superscript">
    <w:name w:val="superscript"/>
    <w:basedOn w:val="DefaultParagraphFont"/>
    <w:rsid w:val="00366F32"/>
  </w:style>
  <w:style w:type="paragraph" w:customStyle="1" w:styleId="Considrant">
    <w:name w:val="Considérant"/>
    <w:basedOn w:val="Normal"/>
    <w:rsid w:val="001D390B"/>
    <w:pPr>
      <w:numPr>
        <w:numId w:val="3"/>
      </w:numPr>
      <w:spacing w:before="120" w:after="120" w:line="240" w:lineRule="auto"/>
      <w:jc w:val="both"/>
    </w:pPr>
    <w:rPr>
      <w:rFonts w:cs="Times New Roman"/>
      <w:kern w:val="0"/>
      <w:lang w:val="en-GB"/>
      <w14:ligatures w14:val="none"/>
    </w:rPr>
  </w:style>
  <w:style w:type="paragraph" w:customStyle="1" w:styleId="paragraph">
    <w:name w:val="paragraph"/>
    <w:basedOn w:val="Normal"/>
    <w:rsid w:val="001B2913"/>
    <w:pPr>
      <w:spacing w:before="100" w:beforeAutospacing="1" w:after="100" w:afterAutospacing="1" w:line="240" w:lineRule="auto"/>
    </w:pPr>
    <w:rPr>
      <w:rFonts w:eastAsia="Times New Roman" w:cs="Times New Roman"/>
      <w:kern w:val="0"/>
      <w:szCs w:val="24"/>
      <w:lang w:eastAsia="en-IE"/>
      <w14:ligatures w14:val="none"/>
    </w:rPr>
  </w:style>
  <w:style w:type="paragraph" w:customStyle="1" w:styleId="TableParagraph">
    <w:name w:val="Table Paragraph"/>
    <w:basedOn w:val="Normal"/>
    <w:uiPriority w:val="1"/>
    <w:qFormat/>
    <w:rsid w:val="000341FF"/>
    <w:pPr>
      <w:autoSpaceDE w:val="0"/>
      <w:autoSpaceDN w:val="0"/>
      <w:adjustRightInd w:val="0"/>
      <w:spacing w:after="0" w:line="240" w:lineRule="auto"/>
      <w:ind w:left="110"/>
    </w:pPr>
    <w:rPr>
      <w:rFonts w:cs="Times New Roman"/>
      <w:kern w:val="0"/>
      <w:szCs w:val="24"/>
    </w:rPr>
  </w:style>
  <w:style w:type="character" w:customStyle="1" w:styleId="cf01">
    <w:name w:val="cf01"/>
    <w:basedOn w:val="DefaultParagraphFont"/>
    <w:rsid w:val="007C3C31"/>
    <w:rPr>
      <w:rFonts w:ascii="Segoe UI" w:hAnsi="Segoe UI" w:cs="Segoe UI" w:hint="default"/>
      <w:sz w:val="18"/>
      <w:szCs w:val="18"/>
    </w:rPr>
  </w:style>
  <w:style w:type="character" w:styleId="Emphasis">
    <w:name w:val="Emphasis"/>
    <w:basedOn w:val="DefaultParagraphFont"/>
    <w:uiPriority w:val="20"/>
    <w:qFormat/>
    <w:rsid w:val="00282278"/>
    <w:rPr>
      <w:i/>
      <w:iCs/>
    </w:rPr>
  </w:style>
  <w:style w:type="paragraph" w:customStyle="1" w:styleId="AnnexTitle">
    <w:name w:val="Annex Title"/>
    <w:basedOn w:val="Heading1"/>
    <w:next w:val="Normal"/>
    <w:link w:val="AnnexTitleChar"/>
    <w:autoRedefine/>
    <w:qFormat/>
    <w:rsid w:val="00B6182B"/>
    <w:pPr>
      <w:keepLines w:val="0"/>
      <w:spacing w:after="480" w:line="240" w:lineRule="auto"/>
      <w:jc w:val="center"/>
    </w:pPr>
    <w:rPr>
      <w:rFonts w:eastAsia="Times New Roman" w:cs="Times New Roman"/>
      <w:smallCaps/>
      <w:kern w:val="0"/>
      <w:sz w:val="32"/>
      <w:szCs w:val="20"/>
      <w:lang w:val="en-GB"/>
      <w14:ligatures w14:val="none"/>
    </w:rPr>
  </w:style>
  <w:style w:type="character" w:customStyle="1" w:styleId="AnnexTitleChar">
    <w:name w:val="Annex Title Char"/>
    <w:basedOn w:val="DefaultParagraphFont"/>
    <w:link w:val="AnnexTitle"/>
    <w:rsid w:val="00B6182B"/>
    <w:rPr>
      <w:rFonts w:ascii="Times New Roman" w:eastAsia="Times New Roman" w:hAnsi="Times New Roman" w:cs="Times New Roman"/>
      <w:b/>
      <w:smallCaps/>
      <w:kern w:val="0"/>
      <w:sz w:val="32"/>
      <w:szCs w:val="20"/>
      <w:lang w:val="en-GB"/>
      <w14:ligatures w14:val="none"/>
    </w:rPr>
  </w:style>
  <w:style w:type="table" w:customStyle="1" w:styleId="CV11">
    <w:name w:val="CV11"/>
    <w:basedOn w:val="TableNormal"/>
    <w:next w:val="TableGrid"/>
    <w:uiPriority w:val="59"/>
    <w:rsid w:val="005479E2"/>
    <w:pPr>
      <w:spacing w:after="0" w:line="240" w:lineRule="auto"/>
    </w:pPr>
    <w:rPr>
      <w:rFonts w:eastAsia="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5479E2"/>
    <w:pPr>
      <w:spacing w:after="0" w:line="240" w:lineRule="auto"/>
    </w:pPr>
    <w:rPr>
      <w:rFonts w:eastAsia="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top-levelParagraph">
    <w:name w:val="List top-level Paragraph"/>
    <w:basedOn w:val="ListParagraph"/>
    <w:qFormat/>
    <w:rsid w:val="005479E2"/>
    <w:pPr>
      <w:numPr>
        <w:numId w:val="5"/>
      </w:numPr>
      <w:tabs>
        <w:tab w:val="num" w:pos="360"/>
      </w:tabs>
      <w:spacing w:before="60" w:after="0" w:line="240" w:lineRule="auto"/>
      <w:ind w:left="720" w:firstLine="0"/>
      <w:contextualSpacing w:val="0"/>
    </w:pPr>
    <w:rPr>
      <w:rFonts w:cs="Times New Roman"/>
      <w:spacing w:val="-1"/>
      <w:kern w:val="0"/>
      <w:szCs w:val="20"/>
      <w14:ligatures w14:val="none"/>
    </w:rPr>
  </w:style>
  <w:style w:type="numbering" w:customStyle="1" w:styleId="NoList1">
    <w:name w:val="No List1"/>
    <w:next w:val="NoList"/>
    <w:uiPriority w:val="99"/>
    <w:semiHidden/>
    <w:unhideWhenUsed/>
    <w:rsid w:val="00872C68"/>
  </w:style>
  <w:style w:type="table" w:customStyle="1" w:styleId="TableGrid1">
    <w:name w:val="Table Grid1"/>
    <w:basedOn w:val="TableNormal"/>
    <w:next w:val="TableGrid"/>
    <w:uiPriority w:val="59"/>
    <w:rsid w:val="00872C68"/>
    <w:pPr>
      <w:spacing w:after="0" w:line="240" w:lineRule="auto"/>
    </w:pPr>
    <w:rPr>
      <w:kern w:val="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872C68"/>
  </w:style>
  <w:style w:type="paragraph" w:customStyle="1" w:styleId="Text1">
    <w:name w:val="Text 1"/>
    <w:basedOn w:val="Normal"/>
    <w:qFormat/>
    <w:rsid w:val="00872C68"/>
    <w:pPr>
      <w:spacing w:after="240" w:line="240" w:lineRule="auto"/>
      <w:ind w:left="482"/>
      <w:jc w:val="both"/>
    </w:pPr>
    <w:rPr>
      <w:rFonts w:eastAsia="Times New Roman" w:cs="Times New Roman"/>
      <w:kern w:val="0"/>
      <w:szCs w:val="20"/>
      <w:lang w:val="en-GB" w:eastAsia="en-IE"/>
      <w14:ligatures w14:val="none"/>
    </w:rPr>
  </w:style>
  <w:style w:type="paragraph" w:customStyle="1" w:styleId="pf0">
    <w:name w:val="pf0"/>
    <w:basedOn w:val="Normal"/>
    <w:rsid w:val="00872C68"/>
    <w:pPr>
      <w:spacing w:before="100" w:beforeAutospacing="1" w:after="100" w:afterAutospacing="1" w:line="240" w:lineRule="auto"/>
    </w:pPr>
    <w:rPr>
      <w:rFonts w:eastAsia="Times New Roman" w:cs="Times New Roman"/>
      <w:kern w:val="0"/>
      <w:szCs w:val="24"/>
      <w:lang w:eastAsia="en-IE"/>
      <w14:ligatures w14:val="none"/>
    </w:rPr>
  </w:style>
  <w:style w:type="character" w:customStyle="1" w:styleId="Heading5Char">
    <w:name w:val="Heading 5 Char"/>
    <w:basedOn w:val="DefaultParagraphFont"/>
    <w:link w:val="Heading5"/>
    <w:uiPriority w:val="9"/>
    <w:rsid w:val="00583F60"/>
    <w:rPr>
      <w:rFonts w:cs="Times New Roman"/>
      <w:b/>
      <w:szCs w:val="24"/>
      <w:lang w:val="en-GB"/>
    </w:rPr>
  </w:style>
  <w:style w:type="character" w:customStyle="1" w:styleId="NoSpacingChar">
    <w:name w:val="No Spacing Char"/>
    <w:basedOn w:val="DefaultParagraphFont"/>
    <w:link w:val="NoSpacing"/>
    <w:uiPriority w:val="1"/>
    <w:rsid w:val="007006DA"/>
  </w:style>
  <w:style w:type="numbering" w:customStyle="1" w:styleId="HLG">
    <w:name w:val="HLG"/>
    <w:uiPriority w:val="99"/>
    <w:rsid w:val="00982B28"/>
    <w:pPr>
      <w:numPr>
        <w:numId w:val="24"/>
      </w:numPr>
    </w:pPr>
  </w:style>
  <w:style w:type="paragraph" w:customStyle="1" w:styleId="CharCharChar1">
    <w:name w:val="Char Char Char1"/>
    <w:basedOn w:val="Normal"/>
    <w:link w:val="FootnoteReference"/>
    <w:uiPriority w:val="99"/>
    <w:rsid w:val="00590251"/>
    <w:pPr>
      <w:spacing w:line="240" w:lineRule="exact"/>
      <w:jc w:val="both"/>
    </w:pPr>
    <w:rPr>
      <w:vertAlign w:val="superscript"/>
    </w:rPr>
  </w:style>
  <w:style w:type="numbering" w:customStyle="1" w:styleId="CurrentList1">
    <w:name w:val="Current List1"/>
    <w:uiPriority w:val="99"/>
    <w:rsid w:val="0083466C"/>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986">
      <w:bodyDiv w:val="1"/>
      <w:marLeft w:val="0"/>
      <w:marRight w:val="0"/>
      <w:marTop w:val="0"/>
      <w:marBottom w:val="0"/>
      <w:divBdr>
        <w:top w:val="none" w:sz="0" w:space="0" w:color="auto"/>
        <w:left w:val="none" w:sz="0" w:space="0" w:color="auto"/>
        <w:bottom w:val="none" w:sz="0" w:space="0" w:color="auto"/>
        <w:right w:val="none" w:sz="0" w:space="0" w:color="auto"/>
      </w:divBdr>
    </w:div>
    <w:div w:id="41250325">
      <w:bodyDiv w:val="1"/>
      <w:marLeft w:val="0"/>
      <w:marRight w:val="0"/>
      <w:marTop w:val="0"/>
      <w:marBottom w:val="0"/>
      <w:divBdr>
        <w:top w:val="none" w:sz="0" w:space="0" w:color="auto"/>
        <w:left w:val="none" w:sz="0" w:space="0" w:color="auto"/>
        <w:bottom w:val="none" w:sz="0" w:space="0" w:color="auto"/>
        <w:right w:val="none" w:sz="0" w:space="0" w:color="auto"/>
      </w:divBdr>
      <w:divsChild>
        <w:div w:id="14888042">
          <w:marLeft w:val="360"/>
          <w:marRight w:val="0"/>
          <w:marTop w:val="200"/>
          <w:marBottom w:val="0"/>
          <w:divBdr>
            <w:top w:val="none" w:sz="0" w:space="0" w:color="auto"/>
            <w:left w:val="none" w:sz="0" w:space="0" w:color="auto"/>
            <w:bottom w:val="none" w:sz="0" w:space="0" w:color="auto"/>
            <w:right w:val="none" w:sz="0" w:space="0" w:color="auto"/>
          </w:divBdr>
        </w:div>
        <w:div w:id="36131080">
          <w:marLeft w:val="1080"/>
          <w:marRight w:val="0"/>
          <w:marTop w:val="100"/>
          <w:marBottom w:val="0"/>
          <w:divBdr>
            <w:top w:val="none" w:sz="0" w:space="0" w:color="auto"/>
            <w:left w:val="none" w:sz="0" w:space="0" w:color="auto"/>
            <w:bottom w:val="none" w:sz="0" w:space="0" w:color="auto"/>
            <w:right w:val="none" w:sz="0" w:space="0" w:color="auto"/>
          </w:divBdr>
        </w:div>
        <w:div w:id="98960803">
          <w:marLeft w:val="360"/>
          <w:marRight w:val="0"/>
          <w:marTop w:val="200"/>
          <w:marBottom w:val="0"/>
          <w:divBdr>
            <w:top w:val="none" w:sz="0" w:space="0" w:color="auto"/>
            <w:left w:val="none" w:sz="0" w:space="0" w:color="auto"/>
            <w:bottom w:val="none" w:sz="0" w:space="0" w:color="auto"/>
            <w:right w:val="none" w:sz="0" w:space="0" w:color="auto"/>
          </w:divBdr>
        </w:div>
        <w:div w:id="510726351">
          <w:marLeft w:val="1080"/>
          <w:marRight w:val="0"/>
          <w:marTop w:val="100"/>
          <w:marBottom w:val="0"/>
          <w:divBdr>
            <w:top w:val="none" w:sz="0" w:space="0" w:color="auto"/>
            <w:left w:val="none" w:sz="0" w:space="0" w:color="auto"/>
            <w:bottom w:val="none" w:sz="0" w:space="0" w:color="auto"/>
            <w:right w:val="none" w:sz="0" w:space="0" w:color="auto"/>
          </w:divBdr>
        </w:div>
        <w:div w:id="512650087">
          <w:marLeft w:val="1080"/>
          <w:marRight w:val="0"/>
          <w:marTop w:val="100"/>
          <w:marBottom w:val="0"/>
          <w:divBdr>
            <w:top w:val="none" w:sz="0" w:space="0" w:color="auto"/>
            <w:left w:val="none" w:sz="0" w:space="0" w:color="auto"/>
            <w:bottom w:val="none" w:sz="0" w:space="0" w:color="auto"/>
            <w:right w:val="none" w:sz="0" w:space="0" w:color="auto"/>
          </w:divBdr>
        </w:div>
        <w:div w:id="626664370">
          <w:marLeft w:val="1080"/>
          <w:marRight w:val="0"/>
          <w:marTop w:val="100"/>
          <w:marBottom w:val="0"/>
          <w:divBdr>
            <w:top w:val="none" w:sz="0" w:space="0" w:color="auto"/>
            <w:left w:val="none" w:sz="0" w:space="0" w:color="auto"/>
            <w:bottom w:val="none" w:sz="0" w:space="0" w:color="auto"/>
            <w:right w:val="none" w:sz="0" w:space="0" w:color="auto"/>
          </w:divBdr>
        </w:div>
        <w:div w:id="1412700883">
          <w:marLeft w:val="1080"/>
          <w:marRight w:val="0"/>
          <w:marTop w:val="100"/>
          <w:marBottom w:val="0"/>
          <w:divBdr>
            <w:top w:val="none" w:sz="0" w:space="0" w:color="auto"/>
            <w:left w:val="none" w:sz="0" w:space="0" w:color="auto"/>
            <w:bottom w:val="none" w:sz="0" w:space="0" w:color="auto"/>
            <w:right w:val="none" w:sz="0" w:space="0" w:color="auto"/>
          </w:divBdr>
        </w:div>
        <w:div w:id="1566138887">
          <w:marLeft w:val="1080"/>
          <w:marRight w:val="0"/>
          <w:marTop w:val="100"/>
          <w:marBottom w:val="0"/>
          <w:divBdr>
            <w:top w:val="none" w:sz="0" w:space="0" w:color="auto"/>
            <w:left w:val="none" w:sz="0" w:space="0" w:color="auto"/>
            <w:bottom w:val="none" w:sz="0" w:space="0" w:color="auto"/>
            <w:right w:val="none" w:sz="0" w:space="0" w:color="auto"/>
          </w:divBdr>
        </w:div>
        <w:div w:id="1755935789">
          <w:marLeft w:val="360"/>
          <w:marRight w:val="0"/>
          <w:marTop w:val="200"/>
          <w:marBottom w:val="0"/>
          <w:divBdr>
            <w:top w:val="none" w:sz="0" w:space="0" w:color="auto"/>
            <w:left w:val="none" w:sz="0" w:space="0" w:color="auto"/>
            <w:bottom w:val="none" w:sz="0" w:space="0" w:color="auto"/>
            <w:right w:val="none" w:sz="0" w:space="0" w:color="auto"/>
          </w:divBdr>
        </w:div>
        <w:div w:id="1846091440">
          <w:marLeft w:val="360"/>
          <w:marRight w:val="0"/>
          <w:marTop w:val="200"/>
          <w:marBottom w:val="0"/>
          <w:divBdr>
            <w:top w:val="none" w:sz="0" w:space="0" w:color="auto"/>
            <w:left w:val="none" w:sz="0" w:space="0" w:color="auto"/>
            <w:bottom w:val="none" w:sz="0" w:space="0" w:color="auto"/>
            <w:right w:val="none" w:sz="0" w:space="0" w:color="auto"/>
          </w:divBdr>
        </w:div>
        <w:div w:id="2096122458">
          <w:marLeft w:val="360"/>
          <w:marRight w:val="0"/>
          <w:marTop w:val="200"/>
          <w:marBottom w:val="0"/>
          <w:divBdr>
            <w:top w:val="none" w:sz="0" w:space="0" w:color="auto"/>
            <w:left w:val="none" w:sz="0" w:space="0" w:color="auto"/>
            <w:bottom w:val="none" w:sz="0" w:space="0" w:color="auto"/>
            <w:right w:val="none" w:sz="0" w:space="0" w:color="auto"/>
          </w:divBdr>
        </w:div>
      </w:divsChild>
    </w:div>
    <w:div w:id="112286827">
      <w:bodyDiv w:val="1"/>
      <w:marLeft w:val="0"/>
      <w:marRight w:val="0"/>
      <w:marTop w:val="0"/>
      <w:marBottom w:val="0"/>
      <w:divBdr>
        <w:top w:val="none" w:sz="0" w:space="0" w:color="auto"/>
        <w:left w:val="none" w:sz="0" w:space="0" w:color="auto"/>
        <w:bottom w:val="none" w:sz="0" w:space="0" w:color="auto"/>
        <w:right w:val="none" w:sz="0" w:space="0" w:color="auto"/>
      </w:divBdr>
      <w:divsChild>
        <w:div w:id="56169279">
          <w:marLeft w:val="0"/>
          <w:marRight w:val="0"/>
          <w:marTop w:val="0"/>
          <w:marBottom w:val="0"/>
          <w:divBdr>
            <w:top w:val="none" w:sz="0" w:space="0" w:color="auto"/>
            <w:left w:val="none" w:sz="0" w:space="0" w:color="auto"/>
            <w:bottom w:val="none" w:sz="0" w:space="0" w:color="auto"/>
            <w:right w:val="none" w:sz="0" w:space="0" w:color="auto"/>
          </w:divBdr>
          <w:divsChild>
            <w:div w:id="2112242729">
              <w:marLeft w:val="0"/>
              <w:marRight w:val="0"/>
              <w:marTop w:val="0"/>
              <w:marBottom w:val="0"/>
              <w:divBdr>
                <w:top w:val="none" w:sz="0" w:space="0" w:color="auto"/>
                <w:left w:val="none" w:sz="0" w:space="0" w:color="auto"/>
                <w:bottom w:val="none" w:sz="0" w:space="0" w:color="auto"/>
                <w:right w:val="none" w:sz="0" w:space="0" w:color="auto"/>
              </w:divBdr>
              <w:divsChild>
                <w:div w:id="1199929823">
                  <w:marLeft w:val="0"/>
                  <w:marRight w:val="0"/>
                  <w:marTop w:val="0"/>
                  <w:marBottom w:val="0"/>
                  <w:divBdr>
                    <w:top w:val="none" w:sz="0" w:space="0" w:color="auto"/>
                    <w:left w:val="none" w:sz="0" w:space="0" w:color="auto"/>
                    <w:bottom w:val="none" w:sz="0" w:space="0" w:color="auto"/>
                    <w:right w:val="none" w:sz="0" w:space="0" w:color="auto"/>
                  </w:divBdr>
                  <w:divsChild>
                    <w:div w:id="16196979">
                      <w:marLeft w:val="0"/>
                      <w:marRight w:val="0"/>
                      <w:marTop w:val="0"/>
                      <w:marBottom w:val="0"/>
                      <w:divBdr>
                        <w:top w:val="none" w:sz="0" w:space="0" w:color="auto"/>
                        <w:left w:val="none" w:sz="0" w:space="0" w:color="auto"/>
                        <w:bottom w:val="none" w:sz="0" w:space="0" w:color="auto"/>
                        <w:right w:val="none" w:sz="0" w:space="0" w:color="auto"/>
                      </w:divBdr>
                      <w:divsChild>
                        <w:div w:id="1825706005">
                          <w:marLeft w:val="0"/>
                          <w:marRight w:val="0"/>
                          <w:marTop w:val="0"/>
                          <w:marBottom w:val="0"/>
                          <w:divBdr>
                            <w:top w:val="none" w:sz="0" w:space="0" w:color="auto"/>
                            <w:left w:val="none" w:sz="0" w:space="0" w:color="auto"/>
                            <w:bottom w:val="none" w:sz="0" w:space="0" w:color="auto"/>
                            <w:right w:val="none" w:sz="0" w:space="0" w:color="auto"/>
                          </w:divBdr>
                          <w:divsChild>
                            <w:div w:id="557743779">
                              <w:marLeft w:val="0"/>
                              <w:marRight w:val="0"/>
                              <w:marTop w:val="0"/>
                              <w:marBottom w:val="0"/>
                              <w:divBdr>
                                <w:top w:val="none" w:sz="0" w:space="0" w:color="auto"/>
                                <w:left w:val="none" w:sz="0" w:space="0" w:color="auto"/>
                                <w:bottom w:val="none" w:sz="0" w:space="0" w:color="auto"/>
                                <w:right w:val="none" w:sz="0" w:space="0" w:color="auto"/>
                              </w:divBdr>
                              <w:divsChild>
                                <w:div w:id="704020193">
                                  <w:marLeft w:val="0"/>
                                  <w:marRight w:val="0"/>
                                  <w:marTop w:val="0"/>
                                  <w:marBottom w:val="0"/>
                                  <w:divBdr>
                                    <w:top w:val="none" w:sz="0" w:space="0" w:color="auto"/>
                                    <w:left w:val="none" w:sz="0" w:space="0" w:color="auto"/>
                                    <w:bottom w:val="none" w:sz="0" w:space="0" w:color="auto"/>
                                    <w:right w:val="none" w:sz="0" w:space="0" w:color="auto"/>
                                  </w:divBdr>
                                  <w:divsChild>
                                    <w:div w:id="2137017814">
                                      <w:marLeft w:val="0"/>
                                      <w:marRight w:val="0"/>
                                      <w:marTop w:val="0"/>
                                      <w:marBottom w:val="0"/>
                                      <w:divBdr>
                                        <w:top w:val="none" w:sz="0" w:space="0" w:color="auto"/>
                                        <w:left w:val="none" w:sz="0" w:space="0" w:color="auto"/>
                                        <w:bottom w:val="none" w:sz="0" w:space="0" w:color="auto"/>
                                        <w:right w:val="none" w:sz="0" w:space="0" w:color="auto"/>
                                      </w:divBdr>
                                      <w:divsChild>
                                        <w:div w:id="2082865809">
                                          <w:marLeft w:val="0"/>
                                          <w:marRight w:val="0"/>
                                          <w:marTop w:val="0"/>
                                          <w:marBottom w:val="0"/>
                                          <w:divBdr>
                                            <w:top w:val="none" w:sz="0" w:space="0" w:color="auto"/>
                                            <w:left w:val="none" w:sz="0" w:space="0" w:color="auto"/>
                                            <w:bottom w:val="none" w:sz="0" w:space="0" w:color="auto"/>
                                            <w:right w:val="none" w:sz="0" w:space="0" w:color="auto"/>
                                          </w:divBdr>
                                          <w:divsChild>
                                            <w:div w:id="395200000">
                                              <w:marLeft w:val="0"/>
                                              <w:marRight w:val="0"/>
                                              <w:marTop w:val="0"/>
                                              <w:marBottom w:val="0"/>
                                              <w:divBdr>
                                                <w:top w:val="none" w:sz="0" w:space="0" w:color="auto"/>
                                                <w:left w:val="none" w:sz="0" w:space="0" w:color="auto"/>
                                                <w:bottom w:val="none" w:sz="0" w:space="0" w:color="auto"/>
                                                <w:right w:val="none" w:sz="0" w:space="0" w:color="auto"/>
                                              </w:divBdr>
                                              <w:divsChild>
                                                <w:div w:id="1641380713">
                                                  <w:marLeft w:val="0"/>
                                                  <w:marRight w:val="0"/>
                                                  <w:marTop w:val="0"/>
                                                  <w:marBottom w:val="0"/>
                                                  <w:divBdr>
                                                    <w:top w:val="none" w:sz="0" w:space="0" w:color="auto"/>
                                                    <w:left w:val="none" w:sz="0" w:space="0" w:color="auto"/>
                                                    <w:bottom w:val="none" w:sz="0" w:space="0" w:color="auto"/>
                                                    <w:right w:val="none" w:sz="0" w:space="0" w:color="auto"/>
                                                  </w:divBdr>
                                                  <w:divsChild>
                                                    <w:div w:id="15814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0971585">
          <w:marLeft w:val="0"/>
          <w:marRight w:val="0"/>
          <w:marTop w:val="0"/>
          <w:marBottom w:val="0"/>
          <w:divBdr>
            <w:top w:val="none" w:sz="0" w:space="0" w:color="auto"/>
            <w:left w:val="none" w:sz="0" w:space="0" w:color="auto"/>
            <w:bottom w:val="none" w:sz="0" w:space="0" w:color="auto"/>
            <w:right w:val="none" w:sz="0" w:space="0" w:color="auto"/>
          </w:divBdr>
          <w:divsChild>
            <w:div w:id="565452090">
              <w:marLeft w:val="0"/>
              <w:marRight w:val="0"/>
              <w:marTop w:val="0"/>
              <w:marBottom w:val="0"/>
              <w:divBdr>
                <w:top w:val="none" w:sz="0" w:space="0" w:color="auto"/>
                <w:left w:val="none" w:sz="0" w:space="0" w:color="auto"/>
                <w:bottom w:val="none" w:sz="0" w:space="0" w:color="auto"/>
                <w:right w:val="none" w:sz="0" w:space="0" w:color="auto"/>
              </w:divBdr>
              <w:divsChild>
                <w:div w:id="1655328274">
                  <w:marLeft w:val="0"/>
                  <w:marRight w:val="0"/>
                  <w:marTop w:val="0"/>
                  <w:marBottom w:val="0"/>
                  <w:divBdr>
                    <w:top w:val="none" w:sz="0" w:space="0" w:color="auto"/>
                    <w:left w:val="none" w:sz="0" w:space="0" w:color="auto"/>
                    <w:bottom w:val="none" w:sz="0" w:space="0" w:color="auto"/>
                    <w:right w:val="none" w:sz="0" w:space="0" w:color="auto"/>
                  </w:divBdr>
                  <w:divsChild>
                    <w:div w:id="1701323434">
                      <w:marLeft w:val="0"/>
                      <w:marRight w:val="0"/>
                      <w:marTop w:val="0"/>
                      <w:marBottom w:val="0"/>
                      <w:divBdr>
                        <w:top w:val="none" w:sz="0" w:space="0" w:color="auto"/>
                        <w:left w:val="none" w:sz="0" w:space="0" w:color="auto"/>
                        <w:bottom w:val="none" w:sz="0" w:space="0" w:color="auto"/>
                        <w:right w:val="none" w:sz="0" w:space="0" w:color="auto"/>
                      </w:divBdr>
                      <w:divsChild>
                        <w:div w:id="1398162666">
                          <w:marLeft w:val="0"/>
                          <w:marRight w:val="0"/>
                          <w:marTop w:val="0"/>
                          <w:marBottom w:val="0"/>
                          <w:divBdr>
                            <w:top w:val="none" w:sz="0" w:space="0" w:color="auto"/>
                            <w:left w:val="none" w:sz="0" w:space="0" w:color="auto"/>
                            <w:bottom w:val="none" w:sz="0" w:space="0" w:color="auto"/>
                            <w:right w:val="none" w:sz="0" w:space="0" w:color="auto"/>
                          </w:divBdr>
                          <w:divsChild>
                            <w:div w:id="1277827573">
                              <w:marLeft w:val="0"/>
                              <w:marRight w:val="0"/>
                              <w:marTop w:val="0"/>
                              <w:marBottom w:val="0"/>
                              <w:divBdr>
                                <w:top w:val="none" w:sz="0" w:space="0" w:color="auto"/>
                                <w:left w:val="none" w:sz="0" w:space="0" w:color="auto"/>
                                <w:bottom w:val="none" w:sz="0" w:space="0" w:color="auto"/>
                                <w:right w:val="none" w:sz="0" w:space="0" w:color="auto"/>
                              </w:divBdr>
                              <w:divsChild>
                                <w:div w:id="1030230586">
                                  <w:marLeft w:val="0"/>
                                  <w:marRight w:val="0"/>
                                  <w:marTop w:val="0"/>
                                  <w:marBottom w:val="0"/>
                                  <w:divBdr>
                                    <w:top w:val="none" w:sz="0" w:space="0" w:color="auto"/>
                                    <w:left w:val="none" w:sz="0" w:space="0" w:color="auto"/>
                                    <w:bottom w:val="none" w:sz="0" w:space="0" w:color="auto"/>
                                    <w:right w:val="none" w:sz="0" w:space="0" w:color="auto"/>
                                  </w:divBdr>
                                  <w:divsChild>
                                    <w:div w:id="73862573">
                                      <w:marLeft w:val="0"/>
                                      <w:marRight w:val="0"/>
                                      <w:marTop w:val="0"/>
                                      <w:marBottom w:val="0"/>
                                      <w:divBdr>
                                        <w:top w:val="none" w:sz="0" w:space="0" w:color="auto"/>
                                        <w:left w:val="none" w:sz="0" w:space="0" w:color="auto"/>
                                        <w:bottom w:val="none" w:sz="0" w:space="0" w:color="auto"/>
                                        <w:right w:val="none" w:sz="0" w:space="0" w:color="auto"/>
                                      </w:divBdr>
                                      <w:divsChild>
                                        <w:div w:id="882669143">
                                          <w:marLeft w:val="0"/>
                                          <w:marRight w:val="0"/>
                                          <w:marTop w:val="0"/>
                                          <w:marBottom w:val="0"/>
                                          <w:divBdr>
                                            <w:top w:val="none" w:sz="0" w:space="0" w:color="auto"/>
                                            <w:left w:val="none" w:sz="0" w:space="0" w:color="auto"/>
                                            <w:bottom w:val="none" w:sz="0" w:space="0" w:color="auto"/>
                                            <w:right w:val="none" w:sz="0" w:space="0" w:color="auto"/>
                                          </w:divBdr>
                                          <w:divsChild>
                                            <w:div w:id="1243567962">
                                              <w:marLeft w:val="0"/>
                                              <w:marRight w:val="0"/>
                                              <w:marTop w:val="0"/>
                                              <w:marBottom w:val="0"/>
                                              <w:divBdr>
                                                <w:top w:val="none" w:sz="0" w:space="0" w:color="auto"/>
                                                <w:left w:val="none" w:sz="0" w:space="0" w:color="auto"/>
                                                <w:bottom w:val="none" w:sz="0" w:space="0" w:color="auto"/>
                                                <w:right w:val="none" w:sz="0" w:space="0" w:color="auto"/>
                                              </w:divBdr>
                                              <w:divsChild>
                                                <w:div w:id="939407763">
                                                  <w:marLeft w:val="0"/>
                                                  <w:marRight w:val="0"/>
                                                  <w:marTop w:val="0"/>
                                                  <w:marBottom w:val="0"/>
                                                  <w:divBdr>
                                                    <w:top w:val="none" w:sz="0" w:space="0" w:color="auto"/>
                                                    <w:left w:val="none" w:sz="0" w:space="0" w:color="auto"/>
                                                    <w:bottom w:val="none" w:sz="0" w:space="0" w:color="auto"/>
                                                    <w:right w:val="none" w:sz="0" w:space="0" w:color="auto"/>
                                                  </w:divBdr>
                                                  <w:divsChild>
                                                    <w:div w:id="187649341">
                                                      <w:marLeft w:val="0"/>
                                                      <w:marRight w:val="0"/>
                                                      <w:marTop w:val="0"/>
                                                      <w:marBottom w:val="0"/>
                                                      <w:divBdr>
                                                        <w:top w:val="none" w:sz="0" w:space="0" w:color="auto"/>
                                                        <w:left w:val="none" w:sz="0" w:space="0" w:color="auto"/>
                                                        <w:bottom w:val="none" w:sz="0" w:space="0" w:color="auto"/>
                                                        <w:right w:val="none" w:sz="0" w:space="0" w:color="auto"/>
                                                      </w:divBdr>
                                                      <w:divsChild>
                                                        <w:div w:id="1617173760">
                                                          <w:marLeft w:val="0"/>
                                                          <w:marRight w:val="0"/>
                                                          <w:marTop w:val="0"/>
                                                          <w:marBottom w:val="0"/>
                                                          <w:divBdr>
                                                            <w:top w:val="none" w:sz="0" w:space="0" w:color="auto"/>
                                                            <w:left w:val="none" w:sz="0" w:space="0" w:color="auto"/>
                                                            <w:bottom w:val="none" w:sz="0" w:space="0" w:color="auto"/>
                                                            <w:right w:val="none" w:sz="0" w:space="0" w:color="auto"/>
                                                          </w:divBdr>
                                                          <w:divsChild>
                                                            <w:div w:id="1168448326">
                                                              <w:marLeft w:val="0"/>
                                                              <w:marRight w:val="0"/>
                                                              <w:marTop w:val="0"/>
                                                              <w:marBottom w:val="0"/>
                                                              <w:divBdr>
                                                                <w:top w:val="none" w:sz="0" w:space="0" w:color="auto"/>
                                                                <w:left w:val="none" w:sz="0" w:space="0" w:color="auto"/>
                                                                <w:bottom w:val="none" w:sz="0" w:space="0" w:color="auto"/>
                                                                <w:right w:val="none" w:sz="0" w:space="0" w:color="auto"/>
                                                              </w:divBdr>
                                                              <w:divsChild>
                                                                <w:div w:id="194407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49920">
      <w:bodyDiv w:val="1"/>
      <w:marLeft w:val="0"/>
      <w:marRight w:val="0"/>
      <w:marTop w:val="0"/>
      <w:marBottom w:val="0"/>
      <w:divBdr>
        <w:top w:val="none" w:sz="0" w:space="0" w:color="auto"/>
        <w:left w:val="none" w:sz="0" w:space="0" w:color="auto"/>
        <w:bottom w:val="none" w:sz="0" w:space="0" w:color="auto"/>
        <w:right w:val="none" w:sz="0" w:space="0" w:color="auto"/>
      </w:divBdr>
    </w:div>
    <w:div w:id="182019650">
      <w:bodyDiv w:val="1"/>
      <w:marLeft w:val="0"/>
      <w:marRight w:val="0"/>
      <w:marTop w:val="0"/>
      <w:marBottom w:val="0"/>
      <w:divBdr>
        <w:top w:val="none" w:sz="0" w:space="0" w:color="auto"/>
        <w:left w:val="none" w:sz="0" w:space="0" w:color="auto"/>
        <w:bottom w:val="none" w:sz="0" w:space="0" w:color="auto"/>
        <w:right w:val="none" w:sz="0" w:space="0" w:color="auto"/>
      </w:divBdr>
    </w:div>
    <w:div w:id="193347897">
      <w:bodyDiv w:val="1"/>
      <w:marLeft w:val="0"/>
      <w:marRight w:val="0"/>
      <w:marTop w:val="0"/>
      <w:marBottom w:val="0"/>
      <w:divBdr>
        <w:top w:val="none" w:sz="0" w:space="0" w:color="auto"/>
        <w:left w:val="none" w:sz="0" w:space="0" w:color="auto"/>
        <w:bottom w:val="none" w:sz="0" w:space="0" w:color="auto"/>
        <w:right w:val="none" w:sz="0" w:space="0" w:color="auto"/>
      </w:divBdr>
      <w:divsChild>
        <w:div w:id="2049986676">
          <w:marLeft w:val="446"/>
          <w:marRight w:val="0"/>
          <w:marTop w:val="0"/>
          <w:marBottom w:val="0"/>
          <w:divBdr>
            <w:top w:val="none" w:sz="0" w:space="0" w:color="auto"/>
            <w:left w:val="none" w:sz="0" w:space="0" w:color="auto"/>
            <w:bottom w:val="none" w:sz="0" w:space="0" w:color="auto"/>
            <w:right w:val="none" w:sz="0" w:space="0" w:color="auto"/>
          </w:divBdr>
        </w:div>
      </w:divsChild>
    </w:div>
    <w:div w:id="219021686">
      <w:bodyDiv w:val="1"/>
      <w:marLeft w:val="0"/>
      <w:marRight w:val="0"/>
      <w:marTop w:val="0"/>
      <w:marBottom w:val="0"/>
      <w:divBdr>
        <w:top w:val="none" w:sz="0" w:space="0" w:color="auto"/>
        <w:left w:val="none" w:sz="0" w:space="0" w:color="auto"/>
        <w:bottom w:val="none" w:sz="0" w:space="0" w:color="auto"/>
        <w:right w:val="none" w:sz="0" w:space="0" w:color="auto"/>
      </w:divBdr>
    </w:div>
    <w:div w:id="244582457">
      <w:bodyDiv w:val="1"/>
      <w:marLeft w:val="0"/>
      <w:marRight w:val="0"/>
      <w:marTop w:val="0"/>
      <w:marBottom w:val="0"/>
      <w:divBdr>
        <w:top w:val="none" w:sz="0" w:space="0" w:color="auto"/>
        <w:left w:val="none" w:sz="0" w:space="0" w:color="auto"/>
        <w:bottom w:val="none" w:sz="0" w:space="0" w:color="auto"/>
        <w:right w:val="none" w:sz="0" w:space="0" w:color="auto"/>
      </w:divBdr>
    </w:div>
    <w:div w:id="267272106">
      <w:bodyDiv w:val="1"/>
      <w:marLeft w:val="0"/>
      <w:marRight w:val="0"/>
      <w:marTop w:val="0"/>
      <w:marBottom w:val="0"/>
      <w:divBdr>
        <w:top w:val="none" w:sz="0" w:space="0" w:color="auto"/>
        <w:left w:val="none" w:sz="0" w:space="0" w:color="auto"/>
        <w:bottom w:val="none" w:sz="0" w:space="0" w:color="auto"/>
        <w:right w:val="none" w:sz="0" w:space="0" w:color="auto"/>
      </w:divBdr>
      <w:divsChild>
        <w:div w:id="95948521">
          <w:marLeft w:val="0"/>
          <w:marRight w:val="0"/>
          <w:marTop w:val="0"/>
          <w:marBottom w:val="0"/>
          <w:divBdr>
            <w:top w:val="none" w:sz="0" w:space="0" w:color="auto"/>
            <w:left w:val="none" w:sz="0" w:space="0" w:color="auto"/>
            <w:bottom w:val="none" w:sz="0" w:space="0" w:color="auto"/>
            <w:right w:val="none" w:sz="0" w:space="0" w:color="auto"/>
          </w:divBdr>
        </w:div>
      </w:divsChild>
    </w:div>
    <w:div w:id="271521588">
      <w:bodyDiv w:val="1"/>
      <w:marLeft w:val="0"/>
      <w:marRight w:val="0"/>
      <w:marTop w:val="0"/>
      <w:marBottom w:val="0"/>
      <w:divBdr>
        <w:top w:val="none" w:sz="0" w:space="0" w:color="auto"/>
        <w:left w:val="none" w:sz="0" w:space="0" w:color="auto"/>
        <w:bottom w:val="none" w:sz="0" w:space="0" w:color="auto"/>
        <w:right w:val="none" w:sz="0" w:space="0" w:color="auto"/>
      </w:divBdr>
      <w:divsChild>
        <w:div w:id="481847772">
          <w:marLeft w:val="0"/>
          <w:marRight w:val="0"/>
          <w:marTop w:val="0"/>
          <w:marBottom w:val="0"/>
          <w:divBdr>
            <w:top w:val="none" w:sz="0" w:space="0" w:color="auto"/>
            <w:left w:val="none" w:sz="0" w:space="0" w:color="auto"/>
            <w:bottom w:val="none" w:sz="0" w:space="0" w:color="auto"/>
            <w:right w:val="none" w:sz="0" w:space="0" w:color="auto"/>
          </w:divBdr>
          <w:divsChild>
            <w:div w:id="1575166906">
              <w:marLeft w:val="0"/>
              <w:marRight w:val="0"/>
              <w:marTop w:val="0"/>
              <w:marBottom w:val="0"/>
              <w:divBdr>
                <w:top w:val="none" w:sz="0" w:space="0" w:color="auto"/>
                <w:left w:val="none" w:sz="0" w:space="0" w:color="auto"/>
                <w:bottom w:val="none" w:sz="0" w:space="0" w:color="auto"/>
                <w:right w:val="none" w:sz="0" w:space="0" w:color="auto"/>
              </w:divBdr>
              <w:divsChild>
                <w:div w:id="457144741">
                  <w:marLeft w:val="0"/>
                  <w:marRight w:val="0"/>
                  <w:marTop w:val="0"/>
                  <w:marBottom w:val="0"/>
                  <w:divBdr>
                    <w:top w:val="none" w:sz="0" w:space="0" w:color="auto"/>
                    <w:left w:val="none" w:sz="0" w:space="0" w:color="auto"/>
                    <w:bottom w:val="none" w:sz="0" w:space="0" w:color="auto"/>
                    <w:right w:val="none" w:sz="0" w:space="0" w:color="auto"/>
                  </w:divBdr>
                  <w:divsChild>
                    <w:div w:id="16059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855503">
      <w:bodyDiv w:val="1"/>
      <w:marLeft w:val="0"/>
      <w:marRight w:val="0"/>
      <w:marTop w:val="0"/>
      <w:marBottom w:val="0"/>
      <w:divBdr>
        <w:top w:val="none" w:sz="0" w:space="0" w:color="auto"/>
        <w:left w:val="none" w:sz="0" w:space="0" w:color="auto"/>
        <w:bottom w:val="none" w:sz="0" w:space="0" w:color="auto"/>
        <w:right w:val="none" w:sz="0" w:space="0" w:color="auto"/>
      </w:divBdr>
      <w:divsChild>
        <w:div w:id="1754425365">
          <w:marLeft w:val="0"/>
          <w:marRight w:val="0"/>
          <w:marTop w:val="0"/>
          <w:marBottom w:val="0"/>
          <w:divBdr>
            <w:top w:val="none" w:sz="0" w:space="0" w:color="auto"/>
            <w:left w:val="none" w:sz="0" w:space="0" w:color="auto"/>
            <w:bottom w:val="none" w:sz="0" w:space="0" w:color="auto"/>
            <w:right w:val="none" w:sz="0" w:space="0" w:color="auto"/>
          </w:divBdr>
          <w:divsChild>
            <w:div w:id="2076513884">
              <w:marLeft w:val="0"/>
              <w:marRight w:val="0"/>
              <w:marTop w:val="0"/>
              <w:marBottom w:val="0"/>
              <w:divBdr>
                <w:top w:val="none" w:sz="0" w:space="0" w:color="auto"/>
                <w:left w:val="none" w:sz="0" w:space="0" w:color="auto"/>
                <w:bottom w:val="none" w:sz="0" w:space="0" w:color="auto"/>
                <w:right w:val="none" w:sz="0" w:space="0" w:color="auto"/>
              </w:divBdr>
              <w:divsChild>
                <w:div w:id="1187794085">
                  <w:marLeft w:val="0"/>
                  <w:marRight w:val="0"/>
                  <w:marTop w:val="0"/>
                  <w:marBottom w:val="0"/>
                  <w:divBdr>
                    <w:top w:val="none" w:sz="0" w:space="0" w:color="auto"/>
                    <w:left w:val="none" w:sz="0" w:space="0" w:color="auto"/>
                    <w:bottom w:val="none" w:sz="0" w:space="0" w:color="auto"/>
                    <w:right w:val="none" w:sz="0" w:space="0" w:color="auto"/>
                  </w:divBdr>
                  <w:divsChild>
                    <w:div w:id="835920203">
                      <w:marLeft w:val="0"/>
                      <w:marRight w:val="0"/>
                      <w:marTop w:val="0"/>
                      <w:marBottom w:val="0"/>
                      <w:divBdr>
                        <w:top w:val="none" w:sz="0" w:space="0" w:color="auto"/>
                        <w:left w:val="none" w:sz="0" w:space="0" w:color="auto"/>
                        <w:bottom w:val="none" w:sz="0" w:space="0" w:color="auto"/>
                        <w:right w:val="none" w:sz="0" w:space="0" w:color="auto"/>
                      </w:divBdr>
                      <w:divsChild>
                        <w:div w:id="330721609">
                          <w:marLeft w:val="0"/>
                          <w:marRight w:val="0"/>
                          <w:marTop w:val="0"/>
                          <w:marBottom w:val="0"/>
                          <w:divBdr>
                            <w:top w:val="none" w:sz="0" w:space="0" w:color="auto"/>
                            <w:left w:val="none" w:sz="0" w:space="0" w:color="auto"/>
                            <w:bottom w:val="none" w:sz="0" w:space="0" w:color="auto"/>
                            <w:right w:val="none" w:sz="0" w:space="0" w:color="auto"/>
                          </w:divBdr>
                          <w:divsChild>
                            <w:div w:id="135613823">
                              <w:marLeft w:val="0"/>
                              <w:marRight w:val="0"/>
                              <w:marTop w:val="0"/>
                              <w:marBottom w:val="0"/>
                              <w:divBdr>
                                <w:top w:val="none" w:sz="0" w:space="0" w:color="auto"/>
                                <w:left w:val="none" w:sz="0" w:space="0" w:color="auto"/>
                                <w:bottom w:val="none" w:sz="0" w:space="0" w:color="auto"/>
                                <w:right w:val="none" w:sz="0" w:space="0" w:color="auto"/>
                              </w:divBdr>
                              <w:divsChild>
                                <w:div w:id="141893427">
                                  <w:marLeft w:val="0"/>
                                  <w:marRight w:val="0"/>
                                  <w:marTop w:val="0"/>
                                  <w:marBottom w:val="0"/>
                                  <w:divBdr>
                                    <w:top w:val="none" w:sz="0" w:space="0" w:color="auto"/>
                                    <w:left w:val="none" w:sz="0" w:space="0" w:color="auto"/>
                                    <w:bottom w:val="none" w:sz="0" w:space="0" w:color="auto"/>
                                    <w:right w:val="none" w:sz="0" w:space="0" w:color="auto"/>
                                  </w:divBdr>
                                  <w:divsChild>
                                    <w:div w:id="184308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4819818">
      <w:bodyDiv w:val="1"/>
      <w:marLeft w:val="0"/>
      <w:marRight w:val="0"/>
      <w:marTop w:val="0"/>
      <w:marBottom w:val="0"/>
      <w:divBdr>
        <w:top w:val="none" w:sz="0" w:space="0" w:color="auto"/>
        <w:left w:val="none" w:sz="0" w:space="0" w:color="auto"/>
        <w:bottom w:val="none" w:sz="0" w:space="0" w:color="auto"/>
        <w:right w:val="none" w:sz="0" w:space="0" w:color="auto"/>
      </w:divBdr>
    </w:div>
    <w:div w:id="352658838">
      <w:bodyDiv w:val="1"/>
      <w:marLeft w:val="0"/>
      <w:marRight w:val="0"/>
      <w:marTop w:val="0"/>
      <w:marBottom w:val="0"/>
      <w:divBdr>
        <w:top w:val="none" w:sz="0" w:space="0" w:color="auto"/>
        <w:left w:val="none" w:sz="0" w:space="0" w:color="auto"/>
        <w:bottom w:val="none" w:sz="0" w:space="0" w:color="auto"/>
        <w:right w:val="none" w:sz="0" w:space="0" w:color="auto"/>
      </w:divBdr>
      <w:divsChild>
        <w:div w:id="323971920">
          <w:marLeft w:val="446"/>
          <w:marRight w:val="0"/>
          <w:marTop w:val="0"/>
          <w:marBottom w:val="0"/>
          <w:divBdr>
            <w:top w:val="none" w:sz="0" w:space="0" w:color="auto"/>
            <w:left w:val="none" w:sz="0" w:space="0" w:color="auto"/>
            <w:bottom w:val="none" w:sz="0" w:space="0" w:color="auto"/>
            <w:right w:val="none" w:sz="0" w:space="0" w:color="auto"/>
          </w:divBdr>
        </w:div>
      </w:divsChild>
    </w:div>
    <w:div w:id="357898830">
      <w:bodyDiv w:val="1"/>
      <w:marLeft w:val="0"/>
      <w:marRight w:val="0"/>
      <w:marTop w:val="0"/>
      <w:marBottom w:val="0"/>
      <w:divBdr>
        <w:top w:val="none" w:sz="0" w:space="0" w:color="auto"/>
        <w:left w:val="none" w:sz="0" w:space="0" w:color="auto"/>
        <w:bottom w:val="none" w:sz="0" w:space="0" w:color="auto"/>
        <w:right w:val="none" w:sz="0" w:space="0" w:color="auto"/>
      </w:divBdr>
    </w:div>
    <w:div w:id="374743741">
      <w:bodyDiv w:val="1"/>
      <w:marLeft w:val="0"/>
      <w:marRight w:val="0"/>
      <w:marTop w:val="0"/>
      <w:marBottom w:val="0"/>
      <w:divBdr>
        <w:top w:val="none" w:sz="0" w:space="0" w:color="auto"/>
        <w:left w:val="none" w:sz="0" w:space="0" w:color="auto"/>
        <w:bottom w:val="none" w:sz="0" w:space="0" w:color="auto"/>
        <w:right w:val="none" w:sz="0" w:space="0" w:color="auto"/>
      </w:divBdr>
      <w:divsChild>
        <w:div w:id="1697268281">
          <w:marLeft w:val="446"/>
          <w:marRight w:val="0"/>
          <w:marTop w:val="0"/>
          <w:marBottom w:val="0"/>
          <w:divBdr>
            <w:top w:val="none" w:sz="0" w:space="0" w:color="auto"/>
            <w:left w:val="none" w:sz="0" w:space="0" w:color="auto"/>
            <w:bottom w:val="none" w:sz="0" w:space="0" w:color="auto"/>
            <w:right w:val="none" w:sz="0" w:space="0" w:color="auto"/>
          </w:divBdr>
        </w:div>
      </w:divsChild>
    </w:div>
    <w:div w:id="470710445">
      <w:bodyDiv w:val="1"/>
      <w:marLeft w:val="0"/>
      <w:marRight w:val="0"/>
      <w:marTop w:val="0"/>
      <w:marBottom w:val="0"/>
      <w:divBdr>
        <w:top w:val="none" w:sz="0" w:space="0" w:color="auto"/>
        <w:left w:val="none" w:sz="0" w:space="0" w:color="auto"/>
        <w:bottom w:val="none" w:sz="0" w:space="0" w:color="auto"/>
        <w:right w:val="none" w:sz="0" w:space="0" w:color="auto"/>
      </w:divBdr>
    </w:div>
    <w:div w:id="489100381">
      <w:bodyDiv w:val="1"/>
      <w:marLeft w:val="0"/>
      <w:marRight w:val="0"/>
      <w:marTop w:val="0"/>
      <w:marBottom w:val="0"/>
      <w:divBdr>
        <w:top w:val="none" w:sz="0" w:space="0" w:color="auto"/>
        <w:left w:val="none" w:sz="0" w:space="0" w:color="auto"/>
        <w:bottom w:val="none" w:sz="0" w:space="0" w:color="auto"/>
        <w:right w:val="none" w:sz="0" w:space="0" w:color="auto"/>
      </w:divBdr>
      <w:divsChild>
        <w:div w:id="1362851932">
          <w:marLeft w:val="0"/>
          <w:marRight w:val="0"/>
          <w:marTop w:val="0"/>
          <w:marBottom w:val="0"/>
          <w:divBdr>
            <w:top w:val="none" w:sz="0" w:space="0" w:color="auto"/>
            <w:left w:val="none" w:sz="0" w:space="0" w:color="auto"/>
            <w:bottom w:val="none" w:sz="0" w:space="0" w:color="auto"/>
            <w:right w:val="none" w:sz="0" w:space="0" w:color="auto"/>
          </w:divBdr>
        </w:div>
      </w:divsChild>
    </w:div>
    <w:div w:id="576404776">
      <w:bodyDiv w:val="1"/>
      <w:marLeft w:val="0"/>
      <w:marRight w:val="0"/>
      <w:marTop w:val="0"/>
      <w:marBottom w:val="0"/>
      <w:divBdr>
        <w:top w:val="none" w:sz="0" w:space="0" w:color="auto"/>
        <w:left w:val="none" w:sz="0" w:space="0" w:color="auto"/>
        <w:bottom w:val="none" w:sz="0" w:space="0" w:color="auto"/>
        <w:right w:val="none" w:sz="0" w:space="0" w:color="auto"/>
      </w:divBdr>
    </w:div>
    <w:div w:id="613908135">
      <w:bodyDiv w:val="1"/>
      <w:marLeft w:val="0"/>
      <w:marRight w:val="0"/>
      <w:marTop w:val="0"/>
      <w:marBottom w:val="0"/>
      <w:divBdr>
        <w:top w:val="none" w:sz="0" w:space="0" w:color="auto"/>
        <w:left w:val="none" w:sz="0" w:space="0" w:color="auto"/>
        <w:bottom w:val="none" w:sz="0" w:space="0" w:color="auto"/>
        <w:right w:val="none" w:sz="0" w:space="0" w:color="auto"/>
      </w:divBdr>
      <w:divsChild>
        <w:div w:id="1881475781">
          <w:marLeft w:val="446"/>
          <w:marRight w:val="0"/>
          <w:marTop w:val="0"/>
          <w:marBottom w:val="0"/>
          <w:divBdr>
            <w:top w:val="none" w:sz="0" w:space="0" w:color="auto"/>
            <w:left w:val="none" w:sz="0" w:space="0" w:color="auto"/>
            <w:bottom w:val="none" w:sz="0" w:space="0" w:color="auto"/>
            <w:right w:val="none" w:sz="0" w:space="0" w:color="auto"/>
          </w:divBdr>
        </w:div>
      </w:divsChild>
    </w:div>
    <w:div w:id="619071322">
      <w:bodyDiv w:val="1"/>
      <w:marLeft w:val="0"/>
      <w:marRight w:val="0"/>
      <w:marTop w:val="0"/>
      <w:marBottom w:val="0"/>
      <w:divBdr>
        <w:top w:val="none" w:sz="0" w:space="0" w:color="auto"/>
        <w:left w:val="none" w:sz="0" w:space="0" w:color="auto"/>
        <w:bottom w:val="none" w:sz="0" w:space="0" w:color="auto"/>
        <w:right w:val="none" w:sz="0" w:space="0" w:color="auto"/>
      </w:divBdr>
    </w:div>
    <w:div w:id="655718440">
      <w:bodyDiv w:val="1"/>
      <w:marLeft w:val="0"/>
      <w:marRight w:val="0"/>
      <w:marTop w:val="0"/>
      <w:marBottom w:val="0"/>
      <w:divBdr>
        <w:top w:val="none" w:sz="0" w:space="0" w:color="auto"/>
        <w:left w:val="none" w:sz="0" w:space="0" w:color="auto"/>
        <w:bottom w:val="none" w:sz="0" w:space="0" w:color="auto"/>
        <w:right w:val="none" w:sz="0" w:space="0" w:color="auto"/>
      </w:divBdr>
    </w:div>
    <w:div w:id="661547252">
      <w:bodyDiv w:val="1"/>
      <w:marLeft w:val="0"/>
      <w:marRight w:val="0"/>
      <w:marTop w:val="0"/>
      <w:marBottom w:val="0"/>
      <w:divBdr>
        <w:top w:val="none" w:sz="0" w:space="0" w:color="auto"/>
        <w:left w:val="none" w:sz="0" w:space="0" w:color="auto"/>
        <w:bottom w:val="none" w:sz="0" w:space="0" w:color="auto"/>
        <w:right w:val="none" w:sz="0" w:space="0" w:color="auto"/>
      </w:divBdr>
    </w:div>
    <w:div w:id="665549636">
      <w:bodyDiv w:val="1"/>
      <w:marLeft w:val="0"/>
      <w:marRight w:val="0"/>
      <w:marTop w:val="0"/>
      <w:marBottom w:val="0"/>
      <w:divBdr>
        <w:top w:val="none" w:sz="0" w:space="0" w:color="auto"/>
        <w:left w:val="none" w:sz="0" w:space="0" w:color="auto"/>
        <w:bottom w:val="none" w:sz="0" w:space="0" w:color="auto"/>
        <w:right w:val="none" w:sz="0" w:space="0" w:color="auto"/>
      </w:divBdr>
    </w:div>
    <w:div w:id="691954280">
      <w:bodyDiv w:val="1"/>
      <w:marLeft w:val="0"/>
      <w:marRight w:val="0"/>
      <w:marTop w:val="0"/>
      <w:marBottom w:val="0"/>
      <w:divBdr>
        <w:top w:val="none" w:sz="0" w:space="0" w:color="auto"/>
        <w:left w:val="none" w:sz="0" w:space="0" w:color="auto"/>
        <w:bottom w:val="none" w:sz="0" w:space="0" w:color="auto"/>
        <w:right w:val="none" w:sz="0" w:space="0" w:color="auto"/>
      </w:divBdr>
      <w:divsChild>
        <w:div w:id="318309234">
          <w:marLeft w:val="1166"/>
          <w:marRight w:val="0"/>
          <w:marTop w:val="0"/>
          <w:marBottom w:val="0"/>
          <w:divBdr>
            <w:top w:val="none" w:sz="0" w:space="0" w:color="auto"/>
            <w:left w:val="none" w:sz="0" w:space="0" w:color="auto"/>
            <w:bottom w:val="none" w:sz="0" w:space="0" w:color="auto"/>
            <w:right w:val="none" w:sz="0" w:space="0" w:color="auto"/>
          </w:divBdr>
        </w:div>
      </w:divsChild>
    </w:div>
    <w:div w:id="712966182">
      <w:bodyDiv w:val="1"/>
      <w:marLeft w:val="0"/>
      <w:marRight w:val="0"/>
      <w:marTop w:val="0"/>
      <w:marBottom w:val="0"/>
      <w:divBdr>
        <w:top w:val="none" w:sz="0" w:space="0" w:color="auto"/>
        <w:left w:val="none" w:sz="0" w:space="0" w:color="auto"/>
        <w:bottom w:val="none" w:sz="0" w:space="0" w:color="auto"/>
        <w:right w:val="none" w:sz="0" w:space="0" w:color="auto"/>
      </w:divBdr>
      <w:divsChild>
        <w:div w:id="1357273882">
          <w:marLeft w:val="446"/>
          <w:marRight w:val="0"/>
          <w:marTop w:val="0"/>
          <w:marBottom w:val="0"/>
          <w:divBdr>
            <w:top w:val="none" w:sz="0" w:space="0" w:color="auto"/>
            <w:left w:val="none" w:sz="0" w:space="0" w:color="auto"/>
            <w:bottom w:val="none" w:sz="0" w:space="0" w:color="auto"/>
            <w:right w:val="none" w:sz="0" w:space="0" w:color="auto"/>
          </w:divBdr>
        </w:div>
      </w:divsChild>
    </w:div>
    <w:div w:id="719986575">
      <w:bodyDiv w:val="1"/>
      <w:marLeft w:val="0"/>
      <w:marRight w:val="0"/>
      <w:marTop w:val="0"/>
      <w:marBottom w:val="0"/>
      <w:divBdr>
        <w:top w:val="none" w:sz="0" w:space="0" w:color="auto"/>
        <w:left w:val="none" w:sz="0" w:space="0" w:color="auto"/>
        <w:bottom w:val="none" w:sz="0" w:space="0" w:color="auto"/>
        <w:right w:val="none" w:sz="0" w:space="0" w:color="auto"/>
      </w:divBdr>
      <w:divsChild>
        <w:div w:id="2104915197">
          <w:marLeft w:val="0"/>
          <w:marRight w:val="0"/>
          <w:marTop w:val="0"/>
          <w:marBottom w:val="0"/>
          <w:divBdr>
            <w:top w:val="none" w:sz="0" w:space="0" w:color="auto"/>
            <w:left w:val="none" w:sz="0" w:space="0" w:color="auto"/>
            <w:bottom w:val="none" w:sz="0" w:space="0" w:color="auto"/>
            <w:right w:val="none" w:sz="0" w:space="0" w:color="auto"/>
          </w:divBdr>
          <w:divsChild>
            <w:div w:id="211380468">
              <w:marLeft w:val="0"/>
              <w:marRight w:val="0"/>
              <w:marTop w:val="0"/>
              <w:marBottom w:val="0"/>
              <w:divBdr>
                <w:top w:val="none" w:sz="0" w:space="0" w:color="auto"/>
                <w:left w:val="none" w:sz="0" w:space="0" w:color="auto"/>
                <w:bottom w:val="none" w:sz="0" w:space="0" w:color="auto"/>
                <w:right w:val="none" w:sz="0" w:space="0" w:color="auto"/>
              </w:divBdr>
              <w:divsChild>
                <w:div w:id="756557860">
                  <w:marLeft w:val="0"/>
                  <w:marRight w:val="0"/>
                  <w:marTop w:val="0"/>
                  <w:marBottom w:val="0"/>
                  <w:divBdr>
                    <w:top w:val="none" w:sz="0" w:space="0" w:color="auto"/>
                    <w:left w:val="none" w:sz="0" w:space="0" w:color="auto"/>
                    <w:bottom w:val="none" w:sz="0" w:space="0" w:color="auto"/>
                    <w:right w:val="none" w:sz="0" w:space="0" w:color="auto"/>
                  </w:divBdr>
                  <w:divsChild>
                    <w:div w:id="465856801">
                      <w:marLeft w:val="0"/>
                      <w:marRight w:val="0"/>
                      <w:marTop w:val="0"/>
                      <w:marBottom w:val="0"/>
                      <w:divBdr>
                        <w:top w:val="none" w:sz="0" w:space="0" w:color="auto"/>
                        <w:left w:val="none" w:sz="0" w:space="0" w:color="auto"/>
                        <w:bottom w:val="none" w:sz="0" w:space="0" w:color="auto"/>
                        <w:right w:val="none" w:sz="0" w:space="0" w:color="auto"/>
                      </w:divBdr>
                      <w:divsChild>
                        <w:div w:id="1426614470">
                          <w:marLeft w:val="0"/>
                          <w:marRight w:val="0"/>
                          <w:marTop w:val="0"/>
                          <w:marBottom w:val="0"/>
                          <w:divBdr>
                            <w:top w:val="none" w:sz="0" w:space="0" w:color="auto"/>
                            <w:left w:val="none" w:sz="0" w:space="0" w:color="auto"/>
                            <w:bottom w:val="none" w:sz="0" w:space="0" w:color="auto"/>
                            <w:right w:val="none" w:sz="0" w:space="0" w:color="auto"/>
                          </w:divBdr>
                          <w:divsChild>
                            <w:div w:id="5982048">
                              <w:marLeft w:val="0"/>
                              <w:marRight w:val="0"/>
                              <w:marTop w:val="0"/>
                              <w:marBottom w:val="0"/>
                              <w:divBdr>
                                <w:top w:val="none" w:sz="0" w:space="0" w:color="auto"/>
                                <w:left w:val="none" w:sz="0" w:space="0" w:color="auto"/>
                                <w:bottom w:val="none" w:sz="0" w:space="0" w:color="auto"/>
                                <w:right w:val="none" w:sz="0" w:space="0" w:color="auto"/>
                              </w:divBdr>
                              <w:divsChild>
                                <w:div w:id="1421220108">
                                  <w:marLeft w:val="0"/>
                                  <w:marRight w:val="0"/>
                                  <w:marTop w:val="0"/>
                                  <w:marBottom w:val="0"/>
                                  <w:divBdr>
                                    <w:top w:val="none" w:sz="0" w:space="0" w:color="auto"/>
                                    <w:left w:val="none" w:sz="0" w:space="0" w:color="auto"/>
                                    <w:bottom w:val="none" w:sz="0" w:space="0" w:color="auto"/>
                                    <w:right w:val="none" w:sz="0" w:space="0" w:color="auto"/>
                                  </w:divBdr>
                                  <w:divsChild>
                                    <w:div w:id="195123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178696">
      <w:bodyDiv w:val="1"/>
      <w:marLeft w:val="0"/>
      <w:marRight w:val="0"/>
      <w:marTop w:val="0"/>
      <w:marBottom w:val="0"/>
      <w:divBdr>
        <w:top w:val="none" w:sz="0" w:space="0" w:color="auto"/>
        <w:left w:val="none" w:sz="0" w:space="0" w:color="auto"/>
        <w:bottom w:val="none" w:sz="0" w:space="0" w:color="auto"/>
        <w:right w:val="none" w:sz="0" w:space="0" w:color="auto"/>
      </w:divBdr>
    </w:div>
    <w:div w:id="787822214">
      <w:bodyDiv w:val="1"/>
      <w:marLeft w:val="0"/>
      <w:marRight w:val="0"/>
      <w:marTop w:val="0"/>
      <w:marBottom w:val="0"/>
      <w:divBdr>
        <w:top w:val="none" w:sz="0" w:space="0" w:color="auto"/>
        <w:left w:val="none" w:sz="0" w:space="0" w:color="auto"/>
        <w:bottom w:val="none" w:sz="0" w:space="0" w:color="auto"/>
        <w:right w:val="none" w:sz="0" w:space="0" w:color="auto"/>
      </w:divBdr>
    </w:div>
    <w:div w:id="821239004">
      <w:bodyDiv w:val="1"/>
      <w:marLeft w:val="0"/>
      <w:marRight w:val="0"/>
      <w:marTop w:val="0"/>
      <w:marBottom w:val="0"/>
      <w:divBdr>
        <w:top w:val="none" w:sz="0" w:space="0" w:color="auto"/>
        <w:left w:val="none" w:sz="0" w:space="0" w:color="auto"/>
        <w:bottom w:val="none" w:sz="0" w:space="0" w:color="auto"/>
        <w:right w:val="none" w:sz="0" w:space="0" w:color="auto"/>
      </w:divBdr>
    </w:div>
    <w:div w:id="946275111">
      <w:bodyDiv w:val="1"/>
      <w:marLeft w:val="0"/>
      <w:marRight w:val="0"/>
      <w:marTop w:val="0"/>
      <w:marBottom w:val="0"/>
      <w:divBdr>
        <w:top w:val="none" w:sz="0" w:space="0" w:color="auto"/>
        <w:left w:val="none" w:sz="0" w:space="0" w:color="auto"/>
        <w:bottom w:val="none" w:sz="0" w:space="0" w:color="auto"/>
        <w:right w:val="none" w:sz="0" w:space="0" w:color="auto"/>
      </w:divBdr>
    </w:div>
    <w:div w:id="1065027993">
      <w:bodyDiv w:val="1"/>
      <w:marLeft w:val="0"/>
      <w:marRight w:val="0"/>
      <w:marTop w:val="0"/>
      <w:marBottom w:val="0"/>
      <w:divBdr>
        <w:top w:val="none" w:sz="0" w:space="0" w:color="auto"/>
        <w:left w:val="none" w:sz="0" w:space="0" w:color="auto"/>
        <w:bottom w:val="none" w:sz="0" w:space="0" w:color="auto"/>
        <w:right w:val="none" w:sz="0" w:space="0" w:color="auto"/>
      </w:divBdr>
      <w:divsChild>
        <w:div w:id="34545931">
          <w:marLeft w:val="446"/>
          <w:marRight w:val="0"/>
          <w:marTop w:val="0"/>
          <w:marBottom w:val="0"/>
          <w:divBdr>
            <w:top w:val="none" w:sz="0" w:space="0" w:color="auto"/>
            <w:left w:val="none" w:sz="0" w:space="0" w:color="auto"/>
            <w:bottom w:val="none" w:sz="0" w:space="0" w:color="auto"/>
            <w:right w:val="none" w:sz="0" w:space="0" w:color="auto"/>
          </w:divBdr>
        </w:div>
      </w:divsChild>
    </w:div>
    <w:div w:id="1090009849">
      <w:bodyDiv w:val="1"/>
      <w:marLeft w:val="0"/>
      <w:marRight w:val="0"/>
      <w:marTop w:val="0"/>
      <w:marBottom w:val="0"/>
      <w:divBdr>
        <w:top w:val="none" w:sz="0" w:space="0" w:color="auto"/>
        <w:left w:val="none" w:sz="0" w:space="0" w:color="auto"/>
        <w:bottom w:val="none" w:sz="0" w:space="0" w:color="auto"/>
        <w:right w:val="none" w:sz="0" w:space="0" w:color="auto"/>
      </w:divBdr>
    </w:div>
    <w:div w:id="1096439155">
      <w:bodyDiv w:val="1"/>
      <w:marLeft w:val="0"/>
      <w:marRight w:val="0"/>
      <w:marTop w:val="0"/>
      <w:marBottom w:val="0"/>
      <w:divBdr>
        <w:top w:val="none" w:sz="0" w:space="0" w:color="auto"/>
        <w:left w:val="none" w:sz="0" w:space="0" w:color="auto"/>
        <w:bottom w:val="none" w:sz="0" w:space="0" w:color="auto"/>
        <w:right w:val="none" w:sz="0" w:space="0" w:color="auto"/>
      </w:divBdr>
    </w:div>
    <w:div w:id="1154486938">
      <w:bodyDiv w:val="1"/>
      <w:marLeft w:val="0"/>
      <w:marRight w:val="0"/>
      <w:marTop w:val="0"/>
      <w:marBottom w:val="0"/>
      <w:divBdr>
        <w:top w:val="none" w:sz="0" w:space="0" w:color="auto"/>
        <w:left w:val="none" w:sz="0" w:space="0" w:color="auto"/>
        <w:bottom w:val="none" w:sz="0" w:space="0" w:color="auto"/>
        <w:right w:val="none" w:sz="0" w:space="0" w:color="auto"/>
      </w:divBdr>
      <w:divsChild>
        <w:div w:id="226963038">
          <w:marLeft w:val="446"/>
          <w:marRight w:val="0"/>
          <w:marTop w:val="0"/>
          <w:marBottom w:val="0"/>
          <w:divBdr>
            <w:top w:val="none" w:sz="0" w:space="0" w:color="auto"/>
            <w:left w:val="none" w:sz="0" w:space="0" w:color="auto"/>
            <w:bottom w:val="none" w:sz="0" w:space="0" w:color="auto"/>
            <w:right w:val="none" w:sz="0" w:space="0" w:color="auto"/>
          </w:divBdr>
        </w:div>
        <w:div w:id="255988759">
          <w:marLeft w:val="446"/>
          <w:marRight w:val="0"/>
          <w:marTop w:val="0"/>
          <w:marBottom w:val="0"/>
          <w:divBdr>
            <w:top w:val="none" w:sz="0" w:space="0" w:color="auto"/>
            <w:left w:val="none" w:sz="0" w:space="0" w:color="auto"/>
            <w:bottom w:val="none" w:sz="0" w:space="0" w:color="auto"/>
            <w:right w:val="none" w:sz="0" w:space="0" w:color="auto"/>
          </w:divBdr>
        </w:div>
      </w:divsChild>
    </w:div>
    <w:div w:id="1185174577">
      <w:bodyDiv w:val="1"/>
      <w:marLeft w:val="0"/>
      <w:marRight w:val="0"/>
      <w:marTop w:val="0"/>
      <w:marBottom w:val="0"/>
      <w:divBdr>
        <w:top w:val="none" w:sz="0" w:space="0" w:color="auto"/>
        <w:left w:val="none" w:sz="0" w:space="0" w:color="auto"/>
        <w:bottom w:val="none" w:sz="0" w:space="0" w:color="auto"/>
        <w:right w:val="none" w:sz="0" w:space="0" w:color="auto"/>
      </w:divBdr>
      <w:divsChild>
        <w:div w:id="28796749">
          <w:marLeft w:val="0"/>
          <w:marRight w:val="0"/>
          <w:marTop w:val="0"/>
          <w:marBottom w:val="0"/>
          <w:divBdr>
            <w:top w:val="none" w:sz="0" w:space="0" w:color="auto"/>
            <w:left w:val="none" w:sz="0" w:space="0" w:color="auto"/>
            <w:bottom w:val="none" w:sz="0" w:space="0" w:color="auto"/>
            <w:right w:val="none" w:sz="0" w:space="0" w:color="auto"/>
          </w:divBdr>
        </w:div>
        <w:div w:id="34669365">
          <w:marLeft w:val="0"/>
          <w:marRight w:val="0"/>
          <w:marTop w:val="0"/>
          <w:marBottom w:val="0"/>
          <w:divBdr>
            <w:top w:val="none" w:sz="0" w:space="0" w:color="auto"/>
            <w:left w:val="none" w:sz="0" w:space="0" w:color="auto"/>
            <w:bottom w:val="none" w:sz="0" w:space="0" w:color="auto"/>
            <w:right w:val="none" w:sz="0" w:space="0" w:color="auto"/>
          </w:divBdr>
        </w:div>
        <w:div w:id="209001255">
          <w:marLeft w:val="0"/>
          <w:marRight w:val="0"/>
          <w:marTop w:val="0"/>
          <w:marBottom w:val="0"/>
          <w:divBdr>
            <w:top w:val="none" w:sz="0" w:space="0" w:color="auto"/>
            <w:left w:val="none" w:sz="0" w:space="0" w:color="auto"/>
            <w:bottom w:val="none" w:sz="0" w:space="0" w:color="auto"/>
            <w:right w:val="none" w:sz="0" w:space="0" w:color="auto"/>
          </w:divBdr>
        </w:div>
        <w:div w:id="267396952">
          <w:marLeft w:val="0"/>
          <w:marRight w:val="0"/>
          <w:marTop w:val="0"/>
          <w:marBottom w:val="0"/>
          <w:divBdr>
            <w:top w:val="none" w:sz="0" w:space="0" w:color="auto"/>
            <w:left w:val="none" w:sz="0" w:space="0" w:color="auto"/>
            <w:bottom w:val="none" w:sz="0" w:space="0" w:color="auto"/>
            <w:right w:val="none" w:sz="0" w:space="0" w:color="auto"/>
          </w:divBdr>
        </w:div>
        <w:div w:id="270167329">
          <w:marLeft w:val="0"/>
          <w:marRight w:val="0"/>
          <w:marTop w:val="0"/>
          <w:marBottom w:val="0"/>
          <w:divBdr>
            <w:top w:val="none" w:sz="0" w:space="0" w:color="auto"/>
            <w:left w:val="none" w:sz="0" w:space="0" w:color="auto"/>
            <w:bottom w:val="none" w:sz="0" w:space="0" w:color="auto"/>
            <w:right w:val="none" w:sz="0" w:space="0" w:color="auto"/>
          </w:divBdr>
        </w:div>
        <w:div w:id="315769005">
          <w:marLeft w:val="0"/>
          <w:marRight w:val="0"/>
          <w:marTop w:val="0"/>
          <w:marBottom w:val="0"/>
          <w:divBdr>
            <w:top w:val="none" w:sz="0" w:space="0" w:color="auto"/>
            <w:left w:val="none" w:sz="0" w:space="0" w:color="auto"/>
            <w:bottom w:val="none" w:sz="0" w:space="0" w:color="auto"/>
            <w:right w:val="none" w:sz="0" w:space="0" w:color="auto"/>
          </w:divBdr>
        </w:div>
        <w:div w:id="320044114">
          <w:marLeft w:val="0"/>
          <w:marRight w:val="0"/>
          <w:marTop w:val="0"/>
          <w:marBottom w:val="0"/>
          <w:divBdr>
            <w:top w:val="none" w:sz="0" w:space="0" w:color="auto"/>
            <w:left w:val="none" w:sz="0" w:space="0" w:color="auto"/>
            <w:bottom w:val="none" w:sz="0" w:space="0" w:color="auto"/>
            <w:right w:val="none" w:sz="0" w:space="0" w:color="auto"/>
          </w:divBdr>
        </w:div>
        <w:div w:id="442892992">
          <w:marLeft w:val="0"/>
          <w:marRight w:val="0"/>
          <w:marTop w:val="0"/>
          <w:marBottom w:val="0"/>
          <w:divBdr>
            <w:top w:val="none" w:sz="0" w:space="0" w:color="auto"/>
            <w:left w:val="none" w:sz="0" w:space="0" w:color="auto"/>
            <w:bottom w:val="none" w:sz="0" w:space="0" w:color="auto"/>
            <w:right w:val="none" w:sz="0" w:space="0" w:color="auto"/>
          </w:divBdr>
        </w:div>
        <w:div w:id="526874865">
          <w:marLeft w:val="0"/>
          <w:marRight w:val="0"/>
          <w:marTop w:val="0"/>
          <w:marBottom w:val="0"/>
          <w:divBdr>
            <w:top w:val="none" w:sz="0" w:space="0" w:color="auto"/>
            <w:left w:val="none" w:sz="0" w:space="0" w:color="auto"/>
            <w:bottom w:val="none" w:sz="0" w:space="0" w:color="auto"/>
            <w:right w:val="none" w:sz="0" w:space="0" w:color="auto"/>
          </w:divBdr>
        </w:div>
        <w:div w:id="540094488">
          <w:marLeft w:val="0"/>
          <w:marRight w:val="0"/>
          <w:marTop w:val="0"/>
          <w:marBottom w:val="0"/>
          <w:divBdr>
            <w:top w:val="none" w:sz="0" w:space="0" w:color="auto"/>
            <w:left w:val="none" w:sz="0" w:space="0" w:color="auto"/>
            <w:bottom w:val="none" w:sz="0" w:space="0" w:color="auto"/>
            <w:right w:val="none" w:sz="0" w:space="0" w:color="auto"/>
          </w:divBdr>
        </w:div>
        <w:div w:id="627206106">
          <w:marLeft w:val="0"/>
          <w:marRight w:val="0"/>
          <w:marTop w:val="0"/>
          <w:marBottom w:val="0"/>
          <w:divBdr>
            <w:top w:val="none" w:sz="0" w:space="0" w:color="auto"/>
            <w:left w:val="none" w:sz="0" w:space="0" w:color="auto"/>
            <w:bottom w:val="none" w:sz="0" w:space="0" w:color="auto"/>
            <w:right w:val="none" w:sz="0" w:space="0" w:color="auto"/>
          </w:divBdr>
        </w:div>
        <w:div w:id="700861155">
          <w:marLeft w:val="0"/>
          <w:marRight w:val="0"/>
          <w:marTop w:val="0"/>
          <w:marBottom w:val="0"/>
          <w:divBdr>
            <w:top w:val="none" w:sz="0" w:space="0" w:color="auto"/>
            <w:left w:val="none" w:sz="0" w:space="0" w:color="auto"/>
            <w:bottom w:val="none" w:sz="0" w:space="0" w:color="auto"/>
            <w:right w:val="none" w:sz="0" w:space="0" w:color="auto"/>
          </w:divBdr>
        </w:div>
        <w:div w:id="851383351">
          <w:marLeft w:val="0"/>
          <w:marRight w:val="0"/>
          <w:marTop w:val="0"/>
          <w:marBottom w:val="0"/>
          <w:divBdr>
            <w:top w:val="none" w:sz="0" w:space="0" w:color="auto"/>
            <w:left w:val="none" w:sz="0" w:space="0" w:color="auto"/>
            <w:bottom w:val="none" w:sz="0" w:space="0" w:color="auto"/>
            <w:right w:val="none" w:sz="0" w:space="0" w:color="auto"/>
          </w:divBdr>
        </w:div>
        <w:div w:id="1157770305">
          <w:marLeft w:val="0"/>
          <w:marRight w:val="0"/>
          <w:marTop w:val="0"/>
          <w:marBottom w:val="0"/>
          <w:divBdr>
            <w:top w:val="none" w:sz="0" w:space="0" w:color="auto"/>
            <w:left w:val="none" w:sz="0" w:space="0" w:color="auto"/>
            <w:bottom w:val="none" w:sz="0" w:space="0" w:color="auto"/>
            <w:right w:val="none" w:sz="0" w:space="0" w:color="auto"/>
          </w:divBdr>
        </w:div>
        <w:div w:id="1213615880">
          <w:marLeft w:val="0"/>
          <w:marRight w:val="0"/>
          <w:marTop w:val="0"/>
          <w:marBottom w:val="0"/>
          <w:divBdr>
            <w:top w:val="none" w:sz="0" w:space="0" w:color="auto"/>
            <w:left w:val="none" w:sz="0" w:space="0" w:color="auto"/>
            <w:bottom w:val="none" w:sz="0" w:space="0" w:color="auto"/>
            <w:right w:val="none" w:sz="0" w:space="0" w:color="auto"/>
          </w:divBdr>
        </w:div>
        <w:div w:id="1221751798">
          <w:marLeft w:val="0"/>
          <w:marRight w:val="0"/>
          <w:marTop w:val="0"/>
          <w:marBottom w:val="0"/>
          <w:divBdr>
            <w:top w:val="none" w:sz="0" w:space="0" w:color="auto"/>
            <w:left w:val="none" w:sz="0" w:space="0" w:color="auto"/>
            <w:bottom w:val="none" w:sz="0" w:space="0" w:color="auto"/>
            <w:right w:val="none" w:sz="0" w:space="0" w:color="auto"/>
          </w:divBdr>
        </w:div>
        <w:div w:id="1231111814">
          <w:marLeft w:val="0"/>
          <w:marRight w:val="0"/>
          <w:marTop w:val="0"/>
          <w:marBottom w:val="0"/>
          <w:divBdr>
            <w:top w:val="none" w:sz="0" w:space="0" w:color="auto"/>
            <w:left w:val="none" w:sz="0" w:space="0" w:color="auto"/>
            <w:bottom w:val="none" w:sz="0" w:space="0" w:color="auto"/>
            <w:right w:val="none" w:sz="0" w:space="0" w:color="auto"/>
          </w:divBdr>
        </w:div>
        <w:div w:id="1337801512">
          <w:marLeft w:val="0"/>
          <w:marRight w:val="0"/>
          <w:marTop w:val="0"/>
          <w:marBottom w:val="0"/>
          <w:divBdr>
            <w:top w:val="none" w:sz="0" w:space="0" w:color="auto"/>
            <w:left w:val="none" w:sz="0" w:space="0" w:color="auto"/>
            <w:bottom w:val="none" w:sz="0" w:space="0" w:color="auto"/>
            <w:right w:val="none" w:sz="0" w:space="0" w:color="auto"/>
          </w:divBdr>
        </w:div>
        <w:div w:id="1340619866">
          <w:marLeft w:val="0"/>
          <w:marRight w:val="0"/>
          <w:marTop w:val="0"/>
          <w:marBottom w:val="0"/>
          <w:divBdr>
            <w:top w:val="none" w:sz="0" w:space="0" w:color="auto"/>
            <w:left w:val="none" w:sz="0" w:space="0" w:color="auto"/>
            <w:bottom w:val="none" w:sz="0" w:space="0" w:color="auto"/>
            <w:right w:val="none" w:sz="0" w:space="0" w:color="auto"/>
          </w:divBdr>
        </w:div>
        <w:div w:id="1450195889">
          <w:marLeft w:val="0"/>
          <w:marRight w:val="0"/>
          <w:marTop w:val="0"/>
          <w:marBottom w:val="0"/>
          <w:divBdr>
            <w:top w:val="none" w:sz="0" w:space="0" w:color="auto"/>
            <w:left w:val="none" w:sz="0" w:space="0" w:color="auto"/>
            <w:bottom w:val="none" w:sz="0" w:space="0" w:color="auto"/>
            <w:right w:val="none" w:sz="0" w:space="0" w:color="auto"/>
          </w:divBdr>
        </w:div>
        <w:div w:id="1459254523">
          <w:marLeft w:val="0"/>
          <w:marRight w:val="0"/>
          <w:marTop w:val="0"/>
          <w:marBottom w:val="0"/>
          <w:divBdr>
            <w:top w:val="none" w:sz="0" w:space="0" w:color="auto"/>
            <w:left w:val="none" w:sz="0" w:space="0" w:color="auto"/>
            <w:bottom w:val="none" w:sz="0" w:space="0" w:color="auto"/>
            <w:right w:val="none" w:sz="0" w:space="0" w:color="auto"/>
          </w:divBdr>
        </w:div>
        <w:div w:id="1488201532">
          <w:marLeft w:val="0"/>
          <w:marRight w:val="0"/>
          <w:marTop w:val="0"/>
          <w:marBottom w:val="0"/>
          <w:divBdr>
            <w:top w:val="none" w:sz="0" w:space="0" w:color="auto"/>
            <w:left w:val="none" w:sz="0" w:space="0" w:color="auto"/>
            <w:bottom w:val="none" w:sz="0" w:space="0" w:color="auto"/>
            <w:right w:val="none" w:sz="0" w:space="0" w:color="auto"/>
          </w:divBdr>
        </w:div>
        <w:div w:id="1548058358">
          <w:marLeft w:val="0"/>
          <w:marRight w:val="0"/>
          <w:marTop w:val="0"/>
          <w:marBottom w:val="0"/>
          <w:divBdr>
            <w:top w:val="none" w:sz="0" w:space="0" w:color="auto"/>
            <w:left w:val="none" w:sz="0" w:space="0" w:color="auto"/>
            <w:bottom w:val="none" w:sz="0" w:space="0" w:color="auto"/>
            <w:right w:val="none" w:sz="0" w:space="0" w:color="auto"/>
          </w:divBdr>
        </w:div>
        <w:div w:id="1620910448">
          <w:marLeft w:val="0"/>
          <w:marRight w:val="0"/>
          <w:marTop w:val="0"/>
          <w:marBottom w:val="0"/>
          <w:divBdr>
            <w:top w:val="none" w:sz="0" w:space="0" w:color="auto"/>
            <w:left w:val="none" w:sz="0" w:space="0" w:color="auto"/>
            <w:bottom w:val="none" w:sz="0" w:space="0" w:color="auto"/>
            <w:right w:val="none" w:sz="0" w:space="0" w:color="auto"/>
          </w:divBdr>
        </w:div>
        <w:div w:id="1637178927">
          <w:marLeft w:val="0"/>
          <w:marRight w:val="0"/>
          <w:marTop w:val="0"/>
          <w:marBottom w:val="0"/>
          <w:divBdr>
            <w:top w:val="none" w:sz="0" w:space="0" w:color="auto"/>
            <w:left w:val="none" w:sz="0" w:space="0" w:color="auto"/>
            <w:bottom w:val="none" w:sz="0" w:space="0" w:color="auto"/>
            <w:right w:val="none" w:sz="0" w:space="0" w:color="auto"/>
          </w:divBdr>
        </w:div>
        <w:div w:id="1660186769">
          <w:marLeft w:val="0"/>
          <w:marRight w:val="0"/>
          <w:marTop w:val="0"/>
          <w:marBottom w:val="0"/>
          <w:divBdr>
            <w:top w:val="none" w:sz="0" w:space="0" w:color="auto"/>
            <w:left w:val="none" w:sz="0" w:space="0" w:color="auto"/>
            <w:bottom w:val="none" w:sz="0" w:space="0" w:color="auto"/>
            <w:right w:val="none" w:sz="0" w:space="0" w:color="auto"/>
          </w:divBdr>
        </w:div>
        <w:div w:id="1718889939">
          <w:marLeft w:val="0"/>
          <w:marRight w:val="0"/>
          <w:marTop w:val="0"/>
          <w:marBottom w:val="0"/>
          <w:divBdr>
            <w:top w:val="none" w:sz="0" w:space="0" w:color="auto"/>
            <w:left w:val="none" w:sz="0" w:space="0" w:color="auto"/>
            <w:bottom w:val="none" w:sz="0" w:space="0" w:color="auto"/>
            <w:right w:val="none" w:sz="0" w:space="0" w:color="auto"/>
          </w:divBdr>
        </w:div>
        <w:div w:id="1952204734">
          <w:marLeft w:val="0"/>
          <w:marRight w:val="0"/>
          <w:marTop w:val="0"/>
          <w:marBottom w:val="0"/>
          <w:divBdr>
            <w:top w:val="none" w:sz="0" w:space="0" w:color="auto"/>
            <w:left w:val="none" w:sz="0" w:space="0" w:color="auto"/>
            <w:bottom w:val="none" w:sz="0" w:space="0" w:color="auto"/>
            <w:right w:val="none" w:sz="0" w:space="0" w:color="auto"/>
          </w:divBdr>
        </w:div>
        <w:div w:id="2028022008">
          <w:marLeft w:val="0"/>
          <w:marRight w:val="0"/>
          <w:marTop w:val="0"/>
          <w:marBottom w:val="0"/>
          <w:divBdr>
            <w:top w:val="none" w:sz="0" w:space="0" w:color="auto"/>
            <w:left w:val="none" w:sz="0" w:space="0" w:color="auto"/>
            <w:bottom w:val="none" w:sz="0" w:space="0" w:color="auto"/>
            <w:right w:val="none" w:sz="0" w:space="0" w:color="auto"/>
          </w:divBdr>
        </w:div>
        <w:div w:id="2103917531">
          <w:marLeft w:val="0"/>
          <w:marRight w:val="0"/>
          <w:marTop w:val="0"/>
          <w:marBottom w:val="0"/>
          <w:divBdr>
            <w:top w:val="none" w:sz="0" w:space="0" w:color="auto"/>
            <w:left w:val="none" w:sz="0" w:space="0" w:color="auto"/>
            <w:bottom w:val="none" w:sz="0" w:space="0" w:color="auto"/>
            <w:right w:val="none" w:sz="0" w:space="0" w:color="auto"/>
          </w:divBdr>
        </w:div>
        <w:div w:id="2105496874">
          <w:marLeft w:val="0"/>
          <w:marRight w:val="0"/>
          <w:marTop w:val="0"/>
          <w:marBottom w:val="0"/>
          <w:divBdr>
            <w:top w:val="none" w:sz="0" w:space="0" w:color="auto"/>
            <w:left w:val="none" w:sz="0" w:space="0" w:color="auto"/>
            <w:bottom w:val="none" w:sz="0" w:space="0" w:color="auto"/>
            <w:right w:val="none" w:sz="0" w:space="0" w:color="auto"/>
          </w:divBdr>
        </w:div>
        <w:div w:id="2114550899">
          <w:marLeft w:val="0"/>
          <w:marRight w:val="0"/>
          <w:marTop w:val="0"/>
          <w:marBottom w:val="0"/>
          <w:divBdr>
            <w:top w:val="none" w:sz="0" w:space="0" w:color="auto"/>
            <w:left w:val="none" w:sz="0" w:space="0" w:color="auto"/>
            <w:bottom w:val="none" w:sz="0" w:space="0" w:color="auto"/>
            <w:right w:val="none" w:sz="0" w:space="0" w:color="auto"/>
          </w:divBdr>
        </w:div>
        <w:div w:id="2116552188">
          <w:marLeft w:val="0"/>
          <w:marRight w:val="0"/>
          <w:marTop w:val="0"/>
          <w:marBottom w:val="0"/>
          <w:divBdr>
            <w:top w:val="none" w:sz="0" w:space="0" w:color="auto"/>
            <w:left w:val="none" w:sz="0" w:space="0" w:color="auto"/>
            <w:bottom w:val="none" w:sz="0" w:space="0" w:color="auto"/>
            <w:right w:val="none" w:sz="0" w:space="0" w:color="auto"/>
          </w:divBdr>
        </w:div>
        <w:div w:id="2129157583">
          <w:marLeft w:val="0"/>
          <w:marRight w:val="0"/>
          <w:marTop w:val="0"/>
          <w:marBottom w:val="0"/>
          <w:divBdr>
            <w:top w:val="none" w:sz="0" w:space="0" w:color="auto"/>
            <w:left w:val="none" w:sz="0" w:space="0" w:color="auto"/>
            <w:bottom w:val="none" w:sz="0" w:space="0" w:color="auto"/>
            <w:right w:val="none" w:sz="0" w:space="0" w:color="auto"/>
          </w:divBdr>
        </w:div>
      </w:divsChild>
    </w:div>
    <w:div w:id="1190072172">
      <w:bodyDiv w:val="1"/>
      <w:marLeft w:val="0"/>
      <w:marRight w:val="0"/>
      <w:marTop w:val="0"/>
      <w:marBottom w:val="0"/>
      <w:divBdr>
        <w:top w:val="none" w:sz="0" w:space="0" w:color="auto"/>
        <w:left w:val="none" w:sz="0" w:space="0" w:color="auto"/>
        <w:bottom w:val="none" w:sz="0" w:space="0" w:color="auto"/>
        <w:right w:val="none" w:sz="0" w:space="0" w:color="auto"/>
      </w:divBdr>
    </w:div>
    <w:div w:id="1290938980">
      <w:bodyDiv w:val="1"/>
      <w:marLeft w:val="0"/>
      <w:marRight w:val="0"/>
      <w:marTop w:val="0"/>
      <w:marBottom w:val="0"/>
      <w:divBdr>
        <w:top w:val="none" w:sz="0" w:space="0" w:color="auto"/>
        <w:left w:val="none" w:sz="0" w:space="0" w:color="auto"/>
        <w:bottom w:val="none" w:sz="0" w:space="0" w:color="auto"/>
        <w:right w:val="none" w:sz="0" w:space="0" w:color="auto"/>
      </w:divBdr>
    </w:div>
    <w:div w:id="1367606612">
      <w:bodyDiv w:val="1"/>
      <w:marLeft w:val="0"/>
      <w:marRight w:val="0"/>
      <w:marTop w:val="0"/>
      <w:marBottom w:val="0"/>
      <w:divBdr>
        <w:top w:val="none" w:sz="0" w:space="0" w:color="auto"/>
        <w:left w:val="none" w:sz="0" w:space="0" w:color="auto"/>
        <w:bottom w:val="none" w:sz="0" w:space="0" w:color="auto"/>
        <w:right w:val="none" w:sz="0" w:space="0" w:color="auto"/>
      </w:divBdr>
    </w:div>
    <w:div w:id="1402674509">
      <w:bodyDiv w:val="1"/>
      <w:marLeft w:val="0"/>
      <w:marRight w:val="0"/>
      <w:marTop w:val="0"/>
      <w:marBottom w:val="0"/>
      <w:divBdr>
        <w:top w:val="none" w:sz="0" w:space="0" w:color="auto"/>
        <w:left w:val="none" w:sz="0" w:space="0" w:color="auto"/>
        <w:bottom w:val="none" w:sz="0" w:space="0" w:color="auto"/>
        <w:right w:val="none" w:sz="0" w:space="0" w:color="auto"/>
      </w:divBdr>
    </w:div>
    <w:div w:id="1412893161">
      <w:bodyDiv w:val="1"/>
      <w:marLeft w:val="0"/>
      <w:marRight w:val="0"/>
      <w:marTop w:val="0"/>
      <w:marBottom w:val="0"/>
      <w:divBdr>
        <w:top w:val="none" w:sz="0" w:space="0" w:color="auto"/>
        <w:left w:val="none" w:sz="0" w:space="0" w:color="auto"/>
        <w:bottom w:val="none" w:sz="0" w:space="0" w:color="auto"/>
        <w:right w:val="none" w:sz="0" w:space="0" w:color="auto"/>
      </w:divBdr>
    </w:div>
    <w:div w:id="1478037321">
      <w:bodyDiv w:val="1"/>
      <w:marLeft w:val="0"/>
      <w:marRight w:val="0"/>
      <w:marTop w:val="0"/>
      <w:marBottom w:val="0"/>
      <w:divBdr>
        <w:top w:val="none" w:sz="0" w:space="0" w:color="auto"/>
        <w:left w:val="none" w:sz="0" w:space="0" w:color="auto"/>
        <w:bottom w:val="none" w:sz="0" w:space="0" w:color="auto"/>
        <w:right w:val="none" w:sz="0" w:space="0" w:color="auto"/>
      </w:divBdr>
      <w:divsChild>
        <w:div w:id="35936173">
          <w:marLeft w:val="0"/>
          <w:marRight w:val="0"/>
          <w:marTop w:val="0"/>
          <w:marBottom w:val="0"/>
          <w:divBdr>
            <w:top w:val="none" w:sz="0" w:space="0" w:color="auto"/>
            <w:left w:val="none" w:sz="0" w:space="0" w:color="auto"/>
            <w:bottom w:val="none" w:sz="0" w:space="0" w:color="auto"/>
            <w:right w:val="none" w:sz="0" w:space="0" w:color="auto"/>
          </w:divBdr>
        </w:div>
        <w:div w:id="67533816">
          <w:marLeft w:val="0"/>
          <w:marRight w:val="0"/>
          <w:marTop w:val="0"/>
          <w:marBottom w:val="0"/>
          <w:divBdr>
            <w:top w:val="none" w:sz="0" w:space="0" w:color="auto"/>
            <w:left w:val="none" w:sz="0" w:space="0" w:color="auto"/>
            <w:bottom w:val="none" w:sz="0" w:space="0" w:color="auto"/>
            <w:right w:val="none" w:sz="0" w:space="0" w:color="auto"/>
          </w:divBdr>
        </w:div>
        <w:div w:id="150368072">
          <w:marLeft w:val="0"/>
          <w:marRight w:val="0"/>
          <w:marTop w:val="0"/>
          <w:marBottom w:val="0"/>
          <w:divBdr>
            <w:top w:val="none" w:sz="0" w:space="0" w:color="auto"/>
            <w:left w:val="none" w:sz="0" w:space="0" w:color="auto"/>
            <w:bottom w:val="none" w:sz="0" w:space="0" w:color="auto"/>
            <w:right w:val="none" w:sz="0" w:space="0" w:color="auto"/>
          </w:divBdr>
        </w:div>
        <w:div w:id="196817620">
          <w:marLeft w:val="0"/>
          <w:marRight w:val="0"/>
          <w:marTop w:val="0"/>
          <w:marBottom w:val="0"/>
          <w:divBdr>
            <w:top w:val="none" w:sz="0" w:space="0" w:color="auto"/>
            <w:left w:val="none" w:sz="0" w:space="0" w:color="auto"/>
            <w:bottom w:val="none" w:sz="0" w:space="0" w:color="auto"/>
            <w:right w:val="none" w:sz="0" w:space="0" w:color="auto"/>
          </w:divBdr>
        </w:div>
        <w:div w:id="212890971">
          <w:marLeft w:val="0"/>
          <w:marRight w:val="0"/>
          <w:marTop w:val="0"/>
          <w:marBottom w:val="0"/>
          <w:divBdr>
            <w:top w:val="none" w:sz="0" w:space="0" w:color="auto"/>
            <w:left w:val="none" w:sz="0" w:space="0" w:color="auto"/>
            <w:bottom w:val="none" w:sz="0" w:space="0" w:color="auto"/>
            <w:right w:val="none" w:sz="0" w:space="0" w:color="auto"/>
          </w:divBdr>
        </w:div>
        <w:div w:id="294870538">
          <w:marLeft w:val="0"/>
          <w:marRight w:val="0"/>
          <w:marTop w:val="0"/>
          <w:marBottom w:val="0"/>
          <w:divBdr>
            <w:top w:val="none" w:sz="0" w:space="0" w:color="auto"/>
            <w:left w:val="none" w:sz="0" w:space="0" w:color="auto"/>
            <w:bottom w:val="none" w:sz="0" w:space="0" w:color="auto"/>
            <w:right w:val="none" w:sz="0" w:space="0" w:color="auto"/>
          </w:divBdr>
        </w:div>
        <w:div w:id="351343667">
          <w:marLeft w:val="0"/>
          <w:marRight w:val="0"/>
          <w:marTop w:val="0"/>
          <w:marBottom w:val="0"/>
          <w:divBdr>
            <w:top w:val="none" w:sz="0" w:space="0" w:color="auto"/>
            <w:left w:val="none" w:sz="0" w:space="0" w:color="auto"/>
            <w:bottom w:val="none" w:sz="0" w:space="0" w:color="auto"/>
            <w:right w:val="none" w:sz="0" w:space="0" w:color="auto"/>
          </w:divBdr>
        </w:div>
        <w:div w:id="375160823">
          <w:marLeft w:val="0"/>
          <w:marRight w:val="0"/>
          <w:marTop w:val="0"/>
          <w:marBottom w:val="0"/>
          <w:divBdr>
            <w:top w:val="none" w:sz="0" w:space="0" w:color="auto"/>
            <w:left w:val="none" w:sz="0" w:space="0" w:color="auto"/>
            <w:bottom w:val="none" w:sz="0" w:space="0" w:color="auto"/>
            <w:right w:val="none" w:sz="0" w:space="0" w:color="auto"/>
          </w:divBdr>
        </w:div>
        <w:div w:id="377166082">
          <w:marLeft w:val="0"/>
          <w:marRight w:val="0"/>
          <w:marTop w:val="0"/>
          <w:marBottom w:val="0"/>
          <w:divBdr>
            <w:top w:val="none" w:sz="0" w:space="0" w:color="auto"/>
            <w:left w:val="none" w:sz="0" w:space="0" w:color="auto"/>
            <w:bottom w:val="none" w:sz="0" w:space="0" w:color="auto"/>
            <w:right w:val="none" w:sz="0" w:space="0" w:color="auto"/>
          </w:divBdr>
        </w:div>
        <w:div w:id="385765487">
          <w:marLeft w:val="0"/>
          <w:marRight w:val="0"/>
          <w:marTop w:val="0"/>
          <w:marBottom w:val="0"/>
          <w:divBdr>
            <w:top w:val="none" w:sz="0" w:space="0" w:color="auto"/>
            <w:left w:val="none" w:sz="0" w:space="0" w:color="auto"/>
            <w:bottom w:val="none" w:sz="0" w:space="0" w:color="auto"/>
            <w:right w:val="none" w:sz="0" w:space="0" w:color="auto"/>
          </w:divBdr>
        </w:div>
        <w:div w:id="460611049">
          <w:marLeft w:val="0"/>
          <w:marRight w:val="0"/>
          <w:marTop w:val="0"/>
          <w:marBottom w:val="0"/>
          <w:divBdr>
            <w:top w:val="none" w:sz="0" w:space="0" w:color="auto"/>
            <w:left w:val="none" w:sz="0" w:space="0" w:color="auto"/>
            <w:bottom w:val="none" w:sz="0" w:space="0" w:color="auto"/>
            <w:right w:val="none" w:sz="0" w:space="0" w:color="auto"/>
          </w:divBdr>
        </w:div>
        <w:div w:id="499856091">
          <w:marLeft w:val="0"/>
          <w:marRight w:val="0"/>
          <w:marTop w:val="0"/>
          <w:marBottom w:val="0"/>
          <w:divBdr>
            <w:top w:val="none" w:sz="0" w:space="0" w:color="auto"/>
            <w:left w:val="none" w:sz="0" w:space="0" w:color="auto"/>
            <w:bottom w:val="none" w:sz="0" w:space="0" w:color="auto"/>
            <w:right w:val="none" w:sz="0" w:space="0" w:color="auto"/>
          </w:divBdr>
        </w:div>
        <w:div w:id="533736805">
          <w:marLeft w:val="0"/>
          <w:marRight w:val="0"/>
          <w:marTop w:val="0"/>
          <w:marBottom w:val="0"/>
          <w:divBdr>
            <w:top w:val="none" w:sz="0" w:space="0" w:color="auto"/>
            <w:left w:val="none" w:sz="0" w:space="0" w:color="auto"/>
            <w:bottom w:val="none" w:sz="0" w:space="0" w:color="auto"/>
            <w:right w:val="none" w:sz="0" w:space="0" w:color="auto"/>
          </w:divBdr>
        </w:div>
        <w:div w:id="772826815">
          <w:marLeft w:val="0"/>
          <w:marRight w:val="0"/>
          <w:marTop w:val="0"/>
          <w:marBottom w:val="0"/>
          <w:divBdr>
            <w:top w:val="none" w:sz="0" w:space="0" w:color="auto"/>
            <w:left w:val="none" w:sz="0" w:space="0" w:color="auto"/>
            <w:bottom w:val="none" w:sz="0" w:space="0" w:color="auto"/>
            <w:right w:val="none" w:sz="0" w:space="0" w:color="auto"/>
          </w:divBdr>
        </w:div>
        <w:div w:id="773596535">
          <w:marLeft w:val="0"/>
          <w:marRight w:val="0"/>
          <w:marTop w:val="0"/>
          <w:marBottom w:val="0"/>
          <w:divBdr>
            <w:top w:val="none" w:sz="0" w:space="0" w:color="auto"/>
            <w:left w:val="none" w:sz="0" w:space="0" w:color="auto"/>
            <w:bottom w:val="none" w:sz="0" w:space="0" w:color="auto"/>
            <w:right w:val="none" w:sz="0" w:space="0" w:color="auto"/>
          </w:divBdr>
        </w:div>
        <w:div w:id="858860644">
          <w:marLeft w:val="0"/>
          <w:marRight w:val="0"/>
          <w:marTop w:val="0"/>
          <w:marBottom w:val="0"/>
          <w:divBdr>
            <w:top w:val="none" w:sz="0" w:space="0" w:color="auto"/>
            <w:left w:val="none" w:sz="0" w:space="0" w:color="auto"/>
            <w:bottom w:val="none" w:sz="0" w:space="0" w:color="auto"/>
            <w:right w:val="none" w:sz="0" w:space="0" w:color="auto"/>
          </w:divBdr>
        </w:div>
        <w:div w:id="872569839">
          <w:marLeft w:val="0"/>
          <w:marRight w:val="0"/>
          <w:marTop w:val="0"/>
          <w:marBottom w:val="0"/>
          <w:divBdr>
            <w:top w:val="none" w:sz="0" w:space="0" w:color="auto"/>
            <w:left w:val="none" w:sz="0" w:space="0" w:color="auto"/>
            <w:bottom w:val="none" w:sz="0" w:space="0" w:color="auto"/>
            <w:right w:val="none" w:sz="0" w:space="0" w:color="auto"/>
          </w:divBdr>
        </w:div>
        <w:div w:id="899171046">
          <w:marLeft w:val="0"/>
          <w:marRight w:val="0"/>
          <w:marTop w:val="0"/>
          <w:marBottom w:val="0"/>
          <w:divBdr>
            <w:top w:val="none" w:sz="0" w:space="0" w:color="auto"/>
            <w:left w:val="none" w:sz="0" w:space="0" w:color="auto"/>
            <w:bottom w:val="none" w:sz="0" w:space="0" w:color="auto"/>
            <w:right w:val="none" w:sz="0" w:space="0" w:color="auto"/>
          </w:divBdr>
        </w:div>
        <w:div w:id="1079133924">
          <w:marLeft w:val="0"/>
          <w:marRight w:val="0"/>
          <w:marTop w:val="0"/>
          <w:marBottom w:val="0"/>
          <w:divBdr>
            <w:top w:val="none" w:sz="0" w:space="0" w:color="auto"/>
            <w:left w:val="none" w:sz="0" w:space="0" w:color="auto"/>
            <w:bottom w:val="none" w:sz="0" w:space="0" w:color="auto"/>
            <w:right w:val="none" w:sz="0" w:space="0" w:color="auto"/>
          </w:divBdr>
        </w:div>
        <w:div w:id="1098672185">
          <w:marLeft w:val="0"/>
          <w:marRight w:val="0"/>
          <w:marTop w:val="0"/>
          <w:marBottom w:val="0"/>
          <w:divBdr>
            <w:top w:val="none" w:sz="0" w:space="0" w:color="auto"/>
            <w:left w:val="none" w:sz="0" w:space="0" w:color="auto"/>
            <w:bottom w:val="none" w:sz="0" w:space="0" w:color="auto"/>
            <w:right w:val="none" w:sz="0" w:space="0" w:color="auto"/>
          </w:divBdr>
        </w:div>
        <w:div w:id="1107114584">
          <w:marLeft w:val="0"/>
          <w:marRight w:val="0"/>
          <w:marTop w:val="0"/>
          <w:marBottom w:val="0"/>
          <w:divBdr>
            <w:top w:val="none" w:sz="0" w:space="0" w:color="auto"/>
            <w:left w:val="none" w:sz="0" w:space="0" w:color="auto"/>
            <w:bottom w:val="none" w:sz="0" w:space="0" w:color="auto"/>
            <w:right w:val="none" w:sz="0" w:space="0" w:color="auto"/>
          </w:divBdr>
        </w:div>
        <w:div w:id="1318534163">
          <w:marLeft w:val="0"/>
          <w:marRight w:val="0"/>
          <w:marTop w:val="0"/>
          <w:marBottom w:val="0"/>
          <w:divBdr>
            <w:top w:val="none" w:sz="0" w:space="0" w:color="auto"/>
            <w:left w:val="none" w:sz="0" w:space="0" w:color="auto"/>
            <w:bottom w:val="none" w:sz="0" w:space="0" w:color="auto"/>
            <w:right w:val="none" w:sz="0" w:space="0" w:color="auto"/>
          </w:divBdr>
        </w:div>
        <w:div w:id="1364591621">
          <w:marLeft w:val="0"/>
          <w:marRight w:val="0"/>
          <w:marTop w:val="0"/>
          <w:marBottom w:val="0"/>
          <w:divBdr>
            <w:top w:val="none" w:sz="0" w:space="0" w:color="auto"/>
            <w:left w:val="none" w:sz="0" w:space="0" w:color="auto"/>
            <w:bottom w:val="none" w:sz="0" w:space="0" w:color="auto"/>
            <w:right w:val="none" w:sz="0" w:space="0" w:color="auto"/>
          </w:divBdr>
        </w:div>
        <w:div w:id="1393700031">
          <w:marLeft w:val="0"/>
          <w:marRight w:val="0"/>
          <w:marTop w:val="0"/>
          <w:marBottom w:val="0"/>
          <w:divBdr>
            <w:top w:val="none" w:sz="0" w:space="0" w:color="auto"/>
            <w:left w:val="none" w:sz="0" w:space="0" w:color="auto"/>
            <w:bottom w:val="none" w:sz="0" w:space="0" w:color="auto"/>
            <w:right w:val="none" w:sz="0" w:space="0" w:color="auto"/>
          </w:divBdr>
        </w:div>
        <w:div w:id="1414427310">
          <w:marLeft w:val="0"/>
          <w:marRight w:val="0"/>
          <w:marTop w:val="0"/>
          <w:marBottom w:val="0"/>
          <w:divBdr>
            <w:top w:val="none" w:sz="0" w:space="0" w:color="auto"/>
            <w:left w:val="none" w:sz="0" w:space="0" w:color="auto"/>
            <w:bottom w:val="none" w:sz="0" w:space="0" w:color="auto"/>
            <w:right w:val="none" w:sz="0" w:space="0" w:color="auto"/>
          </w:divBdr>
        </w:div>
        <w:div w:id="1424492924">
          <w:marLeft w:val="0"/>
          <w:marRight w:val="0"/>
          <w:marTop w:val="0"/>
          <w:marBottom w:val="0"/>
          <w:divBdr>
            <w:top w:val="none" w:sz="0" w:space="0" w:color="auto"/>
            <w:left w:val="none" w:sz="0" w:space="0" w:color="auto"/>
            <w:bottom w:val="none" w:sz="0" w:space="0" w:color="auto"/>
            <w:right w:val="none" w:sz="0" w:space="0" w:color="auto"/>
          </w:divBdr>
        </w:div>
        <w:div w:id="1514878902">
          <w:marLeft w:val="0"/>
          <w:marRight w:val="0"/>
          <w:marTop w:val="0"/>
          <w:marBottom w:val="0"/>
          <w:divBdr>
            <w:top w:val="none" w:sz="0" w:space="0" w:color="auto"/>
            <w:left w:val="none" w:sz="0" w:space="0" w:color="auto"/>
            <w:bottom w:val="none" w:sz="0" w:space="0" w:color="auto"/>
            <w:right w:val="none" w:sz="0" w:space="0" w:color="auto"/>
          </w:divBdr>
        </w:div>
        <w:div w:id="1619603894">
          <w:marLeft w:val="0"/>
          <w:marRight w:val="0"/>
          <w:marTop w:val="0"/>
          <w:marBottom w:val="0"/>
          <w:divBdr>
            <w:top w:val="none" w:sz="0" w:space="0" w:color="auto"/>
            <w:left w:val="none" w:sz="0" w:space="0" w:color="auto"/>
            <w:bottom w:val="none" w:sz="0" w:space="0" w:color="auto"/>
            <w:right w:val="none" w:sz="0" w:space="0" w:color="auto"/>
          </w:divBdr>
        </w:div>
        <w:div w:id="1694453924">
          <w:marLeft w:val="0"/>
          <w:marRight w:val="0"/>
          <w:marTop w:val="0"/>
          <w:marBottom w:val="0"/>
          <w:divBdr>
            <w:top w:val="none" w:sz="0" w:space="0" w:color="auto"/>
            <w:left w:val="none" w:sz="0" w:space="0" w:color="auto"/>
            <w:bottom w:val="none" w:sz="0" w:space="0" w:color="auto"/>
            <w:right w:val="none" w:sz="0" w:space="0" w:color="auto"/>
          </w:divBdr>
        </w:div>
        <w:div w:id="1768648979">
          <w:marLeft w:val="0"/>
          <w:marRight w:val="0"/>
          <w:marTop w:val="0"/>
          <w:marBottom w:val="0"/>
          <w:divBdr>
            <w:top w:val="none" w:sz="0" w:space="0" w:color="auto"/>
            <w:left w:val="none" w:sz="0" w:space="0" w:color="auto"/>
            <w:bottom w:val="none" w:sz="0" w:space="0" w:color="auto"/>
            <w:right w:val="none" w:sz="0" w:space="0" w:color="auto"/>
          </w:divBdr>
        </w:div>
        <w:div w:id="1779597295">
          <w:marLeft w:val="0"/>
          <w:marRight w:val="0"/>
          <w:marTop w:val="0"/>
          <w:marBottom w:val="0"/>
          <w:divBdr>
            <w:top w:val="none" w:sz="0" w:space="0" w:color="auto"/>
            <w:left w:val="none" w:sz="0" w:space="0" w:color="auto"/>
            <w:bottom w:val="none" w:sz="0" w:space="0" w:color="auto"/>
            <w:right w:val="none" w:sz="0" w:space="0" w:color="auto"/>
          </w:divBdr>
        </w:div>
        <w:div w:id="1782723343">
          <w:marLeft w:val="0"/>
          <w:marRight w:val="0"/>
          <w:marTop w:val="0"/>
          <w:marBottom w:val="0"/>
          <w:divBdr>
            <w:top w:val="none" w:sz="0" w:space="0" w:color="auto"/>
            <w:left w:val="none" w:sz="0" w:space="0" w:color="auto"/>
            <w:bottom w:val="none" w:sz="0" w:space="0" w:color="auto"/>
            <w:right w:val="none" w:sz="0" w:space="0" w:color="auto"/>
          </w:divBdr>
        </w:div>
        <w:div w:id="1975793577">
          <w:marLeft w:val="0"/>
          <w:marRight w:val="0"/>
          <w:marTop w:val="0"/>
          <w:marBottom w:val="0"/>
          <w:divBdr>
            <w:top w:val="none" w:sz="0" w:space="0" w:color="auto"/>
            <w:left w:val="none" w:sz="0" w:space="0" w:color="auto"/>
            <w:bottom w:val="none" w:sz="0" w:space="0" w:color="auto"/>
            <w:right w:val="none" w:sz="0" w:space="0" w:color="auto"/>
          </w:divBdr>
        </w:div>
        <w:div w:id="2064668298">
          <w:marLeft w:val="0"/>
          <w:marRight w:val="0"/>
          <w:marTop w:val="0"/>
          <w:marBottom w:val="0"/>
          <w:divBdr>
            <w:top w:val="none" w:sz="0" w:space="0" w:color="auto"/>
            <w:left w:val="none" w:sz="0" w:space="0" w:color="auto"/>
            <w:bottom w:val="none" w:sz="0" w:space="0" w:color="auto"/>
            <w:right w:val="none" w:sz="0" w:space="0" w:color="auto"/>
          </w:divBdr>
        </w:div>
        <w:div w:id="2100522955">
          <w:marLeft w:val="0"/>
          <w:marRight w:val="0"/>
          <w:marTop w:val="0"/>
          <w:marBottom w:val="0"/>
          <w:divBdr>
            <w:top w:val="none" w:sz="0" w:space="0" w:color="auto"/>
            <w:left w:val="none" w:sz="0" w:space="0" w:color="auto"/>
            <w:bottom w:val="none" w:sz="0" w:space="0" w:color="auto"/>
            <w:right w:val="none" w:sz="0" w:space="0" w:color="auto"/>
          </w:divBdr>
        </w:div>
      </w:divsChild>
    </w:div>
    <w:div w:id="1593319645">
      <w:bodyDiv w:val="1"/>
      <w:marLeft w:val="0"/>
      <w:marRight w:val="0"/>
      <w:marTop w:val="0"/>
      <w:marBottom w:val="0"/>
      <w:divBdr>
        <w:top w:val="none" w:sz="0" w:space="0" w:color="auto"/>
        <w:left w:val="none" w:sz="0" w:space="0" w:color="auto"/>
        <w:bottom w:val="none" w:sz="0" w:space="0" w:color="auto"/>
        <w:right w:val="none" w:sz="0" w:space="0" w:color="auto"/>
      </w:divBdr>
      <w:divsChild>
        <w:div w:id="47996040">
          <w:marLeft w:val="0"/>
          <w:marRight w:val="0"/>
          <w:marTop w:val="0"/>
          <w:marBottom w:val="0"/>
          <w:divBdr>
            <w:top w:val="none" w:sz="0" w:space="0" w:color="auto"/>
            <w:left w:val="none" w:sz="0" w:space="0" w:color="auto"/>
            <w:bottom w:val="none" w:sz="0" w:space="0" w:color="auto"/>
            <w:right w:val="none" w:sz="0" w:space="0" w:color="auto"/>
          </w:divBdr>
        </w:div>
        <w:div w:id="940720776">
          <w:marLeft w:val="0"/>
          <w:marRight w:val="0"/>
          <w:marTop w:val="0"/>
          <w:marBottom w:val="0"/>
          <w:divBdr>
            <w:top w:val="none" w:sz="0" w:space="0" w:color="auto"/>
            <w:left w:val="none" w:sz="0" w:space="0" w:color="auto"/>
            <w:bottom w:val="none" w:sz="0" w:space="0" w:color="auto"/>
            <w:right w:val="none" w:sz="0" w:space="0" w:color="auto"/>
          </w:divBdr>
        </w:div>
      </w:divsChild>
    </w:div>
    <w:div w:id="1613904970">
      <w:bodyDiv w:val="1"/>
      <w:marLeft w:val="0"/>
      <w:marRight w:val="0"/>
      <w:marTop w:val="0"/>
      <w:marBottom w:val="0"/>
      <w:divBdr>
        <w:top w:val="none" w:sz="0" w:space="0" w:color="auto"/>
        <w:left w:val="none" w:sz="0" w:space="0" w:color="auto"/>
        <w:bottom w:val="none" w:sz="0" w:space="0" w:color="auto"/>
        <w:right w:val="none" w:sz="0" w:space="0" w:color="auto"/>
      </w:divBdr>
      <w:divsChild>
        <w:div w:id="883174065">
          <w:marLeft w:val="0"/>
          <w:marRight w:val="0"/>
          <w:marTop w:val="0"/>
          <w:marBottom w:val="0"/>
          <w:divBdr>
            <w:top w:val="none" w:sz="0" w:space="0" w:color="auto"/>
            <w:left w:val="none" w:sz="0" w:space="0" w:color="auto"/>
            <w:bottom w:val="none" w:sz="0" w:space="0" w:color="auto"/>
            <w:right w:val="none" w:sz="0" w:space="0" w:color="auto"/>
          </w:divBdr>
          <w:divsChild>
            <w:div w:id="2049134912">
              <w:marLeft w:val="0"/>
              <w:marRight w:val="0"/>
              <w:marTop w:val="0"/>
              <w:marBottom w:val="0"/>
              <w:divBdr>
                <w:top w:val="none" w:sz="0" w:space="0" w:color="auto"/>
                <w:left w:val="none" w:sz="0" w:space="0" w:color="auto"/>
                <w:bottom w:val="none" w:sz="0" w:space="0" w:color="auto"/>
                <w:right w:val="none" w:sz="0" w:space="0" w:color="auto"/>
              </w:divBdr>
              <w:divsChild>
                <w:div w:id="785538808">
                  <w:marLeft w:val="0"/>
                  <w:marRight w:val="0"/>
                  <w:marTop w:val="0"/>
                  <w:marBottom w:val="0"/>
                  <w:divBdr>
                    <w:top w:val="none" w:sz="0" w:space="0" w:color="auto"/>
                    <w:left w:val="none" w:sz="0" w:space="0" w:color="auto"/>
                    <w:bottom w:val="none" w:sz="0" w:space="0" w:color="auto"/>
                    <w:right w:val="none" w:sz="0" w:space="0" w:color="auto"/>
                  </w:divBdr>
                  <w:divsChild>
                    <w:div w:id="788471668">
                      <w:marLeft w:val="0"/>
                      <w:marRight w:val="0"/>
                      <w:marTop w:val="0"/>
                      <w:marBottom w:val="0"/>
                      <w:divBdr>
                        <w:top w:val="none" w:sz="0" w:space="0" w:color="auto"/>
                        <w:left w:val="none" w:sz="0" w:space="0" w:color="auto"/>
                        <w:bottom w:val="none" w:sz="0" w:space="0" w:color="auto"/>
                        <w:right w:val="none" w:sz="0" w:space="0" w:color="auto"/>
                      </w:divBdr>
                      <w:divsChild>
                        <w:div w:id="2035694804">
                          <w:marLeft w:val="0"/>
                          <w:marRight w:val="0"/>
                          <w:marTop w:val="0"/>
                          <w:marBottom w:val="0"/>
                          <w:divBdr>
                            <w:top w:val="none" w:sz="0" w:space="0" w:color="auto"/>
                            <w:left w:val="none" w:sz="0" w:space="0" w:color="auto"/>
                            <w:bottom w:val="none" w:sz="0" w:space="0" w:color="auto"/>
                            <w:right w:val="none" w:sz="0" w:space="0" w:color="auto"/>
                          </w:divBdr>
                          <w:divsChild>
                            <w:div w:id="237600633">
                              <w:marLeft w:val="0"/>
                              <w:marRight w:val="0"/>
                              <w:marTop w:val="0"/>
                              <w:marBottom w:val="0"/>
                              <w:divBdr>
                                <w:top w:val="none" w:sz="0" w:space="0" w:color="auto"/>
                                <w:left w:val="none" w:sz="0" w:space="0" w:color="auto"/>
                                <w:bottom w:val="none" w:sz="0" w:space="0" w:color="auto"/>
                                <w:right w:val="none" w:sz="0" w:space="0" w:color="auto"/>
                              </w:divBdr>
                              <w:divsChild>
                                <w:div w:id="881945031">
                                  <w:marLeft w:val="0"/>
                                  <w:marRight w:val="0"/>
                                  <w:marTop w:val="0"/>
                                  <w:marBottom w:val="0"/>
                                  <w:divBdr>
                                    <w:top w:val="none" w:sz="0" w:space="0" w:color="auto"/>
                                    <w:left w:val="none" w:sz="0" w:space="0" w:color="auto"/>
                                    <w:bottom w:val="none" w:sz="0" w:space="0" w:color="auto"/>
                                    <w:right w:val="none" w:sz="0" w:space="0" w:color="auto"/>
                                  </w:divBdr>
                                  <w:divsChild>
                                    <w:div w:id="393356812">
                                      <w:marLeft w:val="0"/>
                                      <w:marRight w:val="0"/>
                                      <w:marTop w:val="0"/>
                                      <w:marBottom w:val="0"/>
                                      <w:divBdr>
                                        <w:top w:val="none" w:sz="0" w:space="0" w:color="auto"/>
                                        <w:left w:val="none" w:sz="0" w:space="0" w:color="auto"/>
                                        <w:bottom w:val="none" w:sz="0" w:space="0" w:color="auto"/>
                                        <w:right w:val="none" w:sz="0" w:space="0" w:color="auto"/>
                                      </w:divBdr>
                                      <w:divsChild>
                                        <w:div w:id="260727348">
                                          <w:marLeft w:val="0"/>
                                          <w:marRight w:val="0"/>
                                          <w:marTop w:val="0"/>
                                          <w:marBottom w:val="0"/>
                                          <w:divBdr>
                                            <w:top w:val="none" w:sz="0" w:space="0" w:color="auto"/>
                                            <w:left w:val="none" w:sz="0" w:space="0" w:color="auto"/>
                                            <w:bottom w:val="none" w:sz="0" w:space="0" w:color="auto"/>
                                            <w:right w:val="none" w:sz="0" w:space="0" w:color="auto"/>
                                          </w:divBdr>
                                          <w:divsChild>
                                            <w:div w:id="451367922">
                                              <w:marLeft w:val="0"/>
                                              <w:marRight w:val="0"/>
                                              <w:marTop w:val="0"/>
                                              <w:marBottom w:val="0"/>
                                              <w:divBdr>
                                                <w:top w:val="none" w:sz="0" w:space="0" w:color="auto"/>
                                                <w:left w:val="none" w:sz="0" w:space="0" w:color="auto"/>
                                                <w:bottom w:val="none" w:sz="0" w:space="0" w:color="auto"/>
                                                <w:right w:val="none" w:sz="0" w:space="0" w:color="auto"/>
                                              </w:divBdr>
                                              <w:divsChild>
                                                <w:div w:id="916788960">
                                                  <w:marLeft w:val="0"/>
                                                  <w:marRight w:val="0"/>
                                                  <w:marTop w:val="0"/>
                                                  <w:marBottom w:val="0"/>
                                                  <w:divBdr>
                                                    <w:top w:val="none" w:sz="0" w:space="0" w:color="auto"/>
                                                    <w:left w:val="none" w:sz="0" w:space="0" w:color="auto"/>
                                                    <w:bottom w:val="none" w:sz="0" w:space="0" w:color="auto"/>
                                                    <w:right w:val="none" w:sz="0" w:space="0" w:color="auto"/>
                                                  </w:divBdr>
                                                  <w:divsChild>
                                                    <w:div w:id="1710301908">
                                                      <w:marLeft w:val="0"/>
                                                      <w:marRight w:val="0"/>
                                                      <w:marTop w:val="0"/>
                                                      <w:marBottom w:val="0"/>
                                                      <w:divBdr>
                                                        <w:top w:val="none" w:sz="0" w:space="0" w:color="auto"/>
                                                        <w:left w:val="none" w:sz="0" w:space="0" w:color="auto"/>
                                                        <w:bottom w:val="none" w:sz="0" w:space="0" w:color="auto"/>
                                                        <w:right w:val="none" w:sz="0" w:space="0" w:color="auto"/>
                                                      </w:divBdr>
                                                      <w:divsChild>
                                                        <w:div w:id="595358213">
                                                          <w:marLeft w:val="0"/>
                                                          <w:marRight w:val="0"/>
                                                          <w:marTop w:val="0"/>
                                                          <w:marBottom w:val="0"/>
                                                          <w:divBdr>
                                                            <w:top w:val="none" w:sz="0" w:space="0" w:color="auto"/>
                                                            <w:left w:val="none" w:sz="0" w:space="0" w:color="auto"/>
                                                            <w:bottom w:val="none" w:sz="0" w:space="0" w:color="auto"/>
                                                            <w:right w:val="none" w:sz="0" w:space="0" w:color="auto"/>
                                                          </w:divBdr>
                                                          <w:divsChild>
                                                            <w:div w:id="807819982">
                                                              <w:marLeft w:val="0"/>
                                                              <w:marRight w:val="0"/>
                                                              <w:marTop w:val="0"/>
                                                              <w:marBottom w:val="0"/>
                                                              <w:divBdr>
                                                                <w:top w:val="none" w:sz="0" w:space="0" w:color="auto"/>
                                                                <w:left w:val="none" w:sz="0" w:space="0" w:color="auto"/>
                                                                <w:bottom w:val="none" w:sz="0" w:space="0" w:color="auto"/>
                                                                <w:right w:val="none" w:sz="0" w:space="0" w:color="auto"/>
                                                              </w:divBdr>
                                                              <w:divsChild>
                                                                <w:div w:id="129016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2297654">
          <w:marLeft w:val="0"/>
          <w:marRight w:val="0"/>
          <w:marTop w:val="0"/>
          <w:marBottom w:val="0"/>
          <w:divBdr>
            <w:top w:val="none" w:sz="0" w:space="0" w:color="auto"/>
            <w:left w:val="none" w:sz="0" w:space="0" w:color="auto"/>
            <w:bottom w:val="none" w:sz="0" w:space="0" w:color="auto"/>
            <w:right w:val="none" w:sz="0" w:space="0" w:color="auto"/>
          </w:divBdr>
          <w:divsChild>
            <w:div w:id="1469590152">
              <w:marLeft w:val="0"/>
              <w:marRight w:val="0"/>
              <w:marTop w:val="0"/>
              <w:marBottom w:val="0"/>
              <w:divBdr>
                <w:top w:val="none" w:sz="0" w:space="0" w:color="auto"/>
                <w:left w:val="none" w:sz="0" w:space="0" w:color="auto"/>
                <w:bottom w:val="none" w:sz="0" w:space="0" w:color="auto"/>
                <w:right w:val="none" w:sz="0" w:space="0" w:color="auto"/>
              </w:divBdr>
              <w:divsChild>
                <w:div w:id="34548905">
                  <w:marLeft w:val="0"/>
                  <w:marRight w:val="0"/>
                  <w:marTop w:val="0"/>
                  <w:marBottom w:val="0"/>
                  <w:divBdr>
                    <w:top w:val="none" w:sz="0" w:space="0" w:color="auto"/>
                    <w:left w:val="none" w:sz="0" w:space="0" w:color="auto"/>
                    <w:bottom w:val="none" w:sz="0" w:space="0" w:color="auto"/>
                    <w:right w:val="none" w:sz="0" w:space="0" w:color="auto"/>
                  </w:divBdr>
                  <w:divsChild>
                    <w:div w:id="59865357">
                      <w:marLeft w:val="0"/>
                      <w:marRight w:val="0"/>
                      <w:marTop w:val="0"/>
                      <w:marBottom w:val="0"/>
                      <w:divBdr>
                        <w:top w:val="none" w:sz="0" w:space="0" w:color="auto"/>
                        <w:left w:val="none" w:sz="0" w:space="0" w:color="auto"/>
                        <w:bottom w:val="none" w:sz="0" w:space="0" w:color="auto"/>
                        <w:right w:val="none" w:sz="0" w:space="0" w:color="auto"/>
                      </w:divBdr>
                      <w:divsChild>
                        <w:div w:id="1759523657">
                          <w:marLeft w:val="0"/>
                          <w:marRight w:val="0"/>
                          <w:marTop w:val="0"/>
                          <w:marBottom w:val="0"/>
                          <w:divBdr>
                            <w:top w:val="none" w:sz="0" w:space="0" w:color="auto"/>
                            <w:left w:val="none" w:sz="0" w:space="0" w:color="auto"/>
                            <w:bottom w:val="none" w:sz="0" w:space="0" w:color="auto"/>
                            <w:right w:val="none" w:sz="0" w:space="0" w:color="auto"/>
                          </w:divBdr>
                          <w:divsChild>
                            <w:div w:id="832717054">
                              <w:marLeft w:val="0"/>
                              <w:marRight w:val="0"/>
                              <w:marTop w:val="0"/>
                              <w:marBottom w:val="0"/>
                              <w:divBdr>
                                <w:top w:val="none" w:sz="0" w:space="0" w:color="auto"/>
                                <w:left w:val="none" w:sz="0" w:space="0" w:color="auto"/>
                                <w:bottom w:val="none" w:sz="0" w:space="0" w:color="auto"/>
                                <w:right w:val="none" w:sz="0" w:space="0" w:color="auto"/>
                              </w:divBdr>
                              <w:divsChild>
                                <w:div w:id="756244758">
                                  <w:marLeft w:val="0"/>
                                  <w:marRight w:val="0"/>
                                  <w:marTop w:val="0"/>
                                  <w:marBottom w:val="0"/>
                                  <w:divBdr>
                                    <w:top w:val="none" w:sz="0" w:space="0" w:color="auto"/>
                                    <w:left w:val="none" w:sz="0" w:space="0" w:color="auto"/>
                                    <w:bottom w:val="none" w:sz="0" w:space="0" w:color="auto"/>
                                    <w:right w:val="none" w:sz="0" w:space="0" w:color="auto"/>
                                  </w:divBdr>
                                  <w:divsChild>
                                    <w:div w:id="1251936952">
                                      <w:marLeft w:val="0"/>
                                      <w:marRight w:val="0"/>
                                      <w:marTop w:val="0"/>
                                      <w:marBottom w:val="0"/>
                                      <w:divBdr>
                                        <w:top w:val="none" w:sz="0" w:space="0" w:color="auto"/>
                                        <w:left w:val="none" w:sz="0" w:space="0" w:color="auto"/>
                                        <w:bottom w:val="none" w:sz="0" w:space="0" w:color="auto"/>
                                        <w:right w:val="none" w:sz="0" w:space="0" w:color="auto"/>
                                      </w:divBdr>
                                      <w:divsChild>
                                        <w:div w:id="290328829">
                                          <w:marLeft w:val="0"/>
                                          <w:marRight w:val="0"/>
                                          <w:marTop w:val="0"/>
                                          <w:marBottom w:val="0"/>
                                          <w:divBdr>
                                            <w:top w:val="none" w:sz="0" w:space="0" w:color="auto"/>
                                            <w:left w:val="none" w:sz="0" w:space="0" w:color="auto"/>
                                            <w:bottom w:val="none" w:sz="0" w:space="0" w:color="auto"/>
                                            <w:right w:val="none" w:sz="0" w:space="0" w:color="auto"/>
                                          </w:divBdr>
                                          <w:divsChild>
                                            <w:div w:id="1276329905">
                                              <w:marLeft w:val="0"/>
                                              <w:marRight w:val="0"/>
                                              <w:marTop w:val="0"/>
                                              <w:marBottom w:val="0"/>
                                              <w:divBdr>
                                                <w:top w:val="none" w:sz="0" w:space="0" w:color="auto"/>
                                                <w:left w:val="none" w:sz="0" w:space="0" w:color="auto"/>
                                                <w:bottom w:val="none" w:sz="0" w:space="0" w:color="auto"/>
                                                <w:right w:val="none" w:sz="0" w:space="0" w:color="auto"/>
                                              </w:divBdr>
                                              <w:divsChild>
                                                <w:div w:id="977567598">
                                                  <w:marLeft w:val="0"/>
                                                  <w:marRight w:val="0"/>
                                                  <w:marTop w:val="0"/>
                                                  <w:marBottom w:val="0"/>
                                                  <w:divBdr>
                                                    <w:top w:val="none" w:sz="0" w:space="0" w:color="auto"/>
                                                    <w:left w:val="none" w:sz="0" w:space="0" w:color="auto"/>
                                                    <w:bottom w:val="none" w:sz="0" w:space="0" w:color="auto"/>
                                                    <w:right w:val="none" w:sz="0" w:space="0" w:color="auto"/>
                                                  </w:divBdr>
                                                  <w:divsChild>
                                                    <w:div w:id="5532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5798633">
      <w:bodyDiv w:val="1"/>
      <w:marLeft w:val="0"/>
      <w:marRight w:val="0"/>
      <w:marTop w:val="0"/>
      <w:marBottom w:val="0"/>
      <w:divBdr>
        <w:top w:val="none" w:sz="0" w:space="0" w:color="auto"/>
        <w:left w:val="none" w:sz="0" w:space="0" w:color="auto"/>
        <w:bottom w:val="none" w:sz="0" w:space="0" w:color="auto"/>
        <w:right w:val="none" w:sz="0" w:space="0" w:color="auto"/>
      </w:divBdr>
    </w:div>
    <w:div w:id="1735157345">
      <w:bodyDiv w:val="1"/>
      <w:marLeft w:val="0"/>
      <w:marRight w:val="0"/>
      <w:marTop w:val="0"/>
      <w:marBottom w:val="0"/>
      <w:divBdr>
        <w:top w:val="none" w:sz="0" w:space="0" w:color="auto"/>
        <w:left w:val="none" w:sz="0" w:space="0" w:color="auto"/>
        <w:bottom w:val="none" w:sz="0" w:space="0" w:color="auto"/>
        <w:right w:val="none" w:sz="0" w:space="0" w:color="auto"/>
      </w:divBdr>
      <w:divsChild>
        <w:div w:id="304235994">
          <w:marLeft w:val="446"/>
          <w:marRight w:val="0"/>
          <w:marTop w:val="0"/>
          <w:marBottom w:val="0"/>
          <w:divBdr>
            <w:top w:val="none" w:sz="0" w:space="0" w:color="auto"/>
            <w:left w:val="none" w:sz="0" w:space="0" w:color="auto"/>
            <w:bottom w:val="none" w:sz="0" w:space="0" w:color="auto"/>
            <w:right w:val="none" w:sz="0" w:space="0" w:color="auto"/>
          </w:divBdr>
        </w:div>
        <w:div w:id="1627661385">
          <w:marLeft w:val="446"/>
          <w:marRight w:val="0"/>
          <w:marTop w:val="0"/>
          <w:marBottom w:val="0"/>
          <w:divBdr>
            <w:top w:val="none" w:sz="0" w:space="0" w:color="auto"/>
            <w:left w:val="none" w:sz="0" w:space="0" w:color="auto"/>
            <w:bottom w:val="none" w:sz="0" w:space="0" w:color="auto"/>
            <w:right w:val="none" w:sz="0" w:space="0" w:color="auto"/>
          </w:divBdr>
        </w:div>
        <w:div w:id="1820881245">
          <w:marLeft w:val="446"/>
          <w:marRight w:val="0"/>
          <w:marTop w:val="0"/>
          <w:marBottom w:val="0"/>
          <w:divBdr>
            <w:top w:val="none" w:sz="0" w:space="0" w:color="auto"/>
            <w:left w:val="none" w:sz="0" w:space="0" w:color="auto"/>
            <w:bottom w:val="none" w:sz="0" w:space="0" w:color="auto"/>
            <w:right w:val="none" w:sz="0" w:space="0" w:color="auto"/>
          </w:divBdr>
        </w:div>
        <w:div w:id="1908953918">
          <w:marLeft w:val="446"/>
          <w:marRight w:val="0"/>
          <w:marTop w:val="0"/>
          <w:marBottom w:val="0"/>
          <w:divBdr>
            <w:top w:val="none" w:sz="0" w:space="0" w:color="auto"/>
            <w:left w:val="none" w:sz="0" w:space="0" w:color="auto"/>
            <w:bottom w:val="none" w:sz="0" w:space="0" w:color="auto"/>
            <w:right w:val="none" w:sz="0" w:space="0" w:color="auto"/>
          </w:divBdr>
        </w:div>
      </w:divsChild>
    </w:div>
    <w:div w:id="1741249701">
      <w:bodyDiv w:val="1"/>
      <w:marLeft w:val="0"/>
      <w:marRight w:val="0"/>
      <w:marTop w:val="0"/>
      <w:marBottom w:val="0"/>
      <w:divBdr>
        <w:top w:val="none" w:sz="0" w:space="0" w:color="auto"/>
        <w:left w:val="none" w:sz="0" w:space="0" w:color="auto"/>
        <w:bottom w:val="none" w:sz="0" w:space="0" w:color="auto"/>
        <w:right w:val="none" w:sz="0" w:space="0" w:color="auto"/>
      </w:divBdr>
    </w:div>
    <w:div w:id="1777170033">
      <w:bodyDiv w:val="1"/>
      <w:marLeft w:val="0"/>
      <w:marRight w:val="0"/>
      <w:marTop w:val="0"/>
      <w:marBottom w:val="0"/>
      <w:divBdr>
        <w:top w:val="none" w:sz="0" w:space="0" w:color="auto"/>
        <w:left w:val="none" w:sz="0" w:space="0" w:color="auto"/>
        <w:bottom w:val="none" w:sz="0" w:space="0" w:color="auto"/>
        <w:right w:val="none" w:sz="0" w:space="0" w:color="auto"/>
      </w:divBdr>
    </w:div>
    <w:div w:id="1852328542">
      <w:bodyDiv w:val="1"/>
      <w:marLeft w:val="0"/>
      <w:marRight w:val="0"/>
      <w:marTop w:val="0"/>
      <w:marBottom w:val="0"/>
      <w:divBdr>
        <w:top w:val="none" w:sz="0" w:space="0" w:color="auto"/>
        <w:left w:val="none" w:sz="0" w:space="0" w:color="auto"/>
        <w:bottom w:val="none" w:sz="0" w:space="0" w:color="auto"/>
        <w:right w:val="none" w:sz="0" w:space="0" w:color="auto"/>
      </w:divBdr>
      <w:divsChild>
        <w:div w:id="1635990678">
          <w:marLeft w:val="446"/>
          <w:marRight w:val="0"/>
          <w:marTop w:val="0"/>
          <w:marBottom w:val="0"/>
          <w:divBdr>
            <w:top w:val="none" w:sz="0" w:space="0" w:color="auto"/>
            <w:left w:val="none" w:sz="0" w:space="0" w:color="auto"/>
            <w:bottom w:val="none" w:sz="0" w:space="0" w:color="auto"/>
            <w:right w:val="none" w:sz="0" w:space="0" w:color="auto"/>
          </w:divBdr>
        </w:div>
      </w:divsChild>
    </w:div>
    <w:div w:id="1874536327">
      <w:bodyDiv w:val="1"/>
      <w:marLeft w:val="0"/>
      <w:marRight w:val="0"/>
      <w:marTop w:val="0"/>
      <w:marBottom w:val="0"/>
      <w:divBdr>
        <w:top w:val="none" w:sz="0" w:space="0" w:color="auto"/>
        <w:left w:val="none" w:sz="0" w:space="0" w:color="auto"/>
        <w:bottom w:val="none" w:sz="0" w:space="0" w:color="auto"/>
        <w:right w:val="none" w:sz="0" w:space="0" w:color="auto"/>
      </w:divBdr>
      <w:divsChild>
        <w:div w:id="508446740">
          <w:marLeft w:val="1166"/>
          <w:marRight w:val="0"/>
          <w:marTop w:val="0"/>
          <w:marBottom w:val="0"/>
          <w:divBdr>
            <w:top w:val="none" w:sz="0" w:space="0" w:color="auto"/>
            <w:left w:val="none" w:sz="0" w:space="0" w:color="auto"/>
            <w:bottom w:val="none" w:sz="0" w:space="0" w:color="auto"/>
            <w:right w:val="none" w:sz="0" w:space="0" w:color="auto"/>
          </w:divBdr>
        </w:div>
        <w:div w:id="1444954066">
          <w:marLeft w:val="1166"/>
          <w:marRight w:val="0"/>
          <w:marTop w:val="0"/>
          <w:marBottom w:val="0"/>
          <w:divBdr>
            <w:top w:val="none" w:sz="0" w:space="0" w:color="auto"/>
            <w:left w:val="none" w:sz="0" w:space="0" w:color="auto"/>
            <w:bottom w:val="none" w:sz="0" w:space="0" w:color="auto"/>
            <w:right w:val="none" w:sz="0" w:space="0" w:color="auto"/>
          </w:divBdr>
        </w:div>
        <w:div w:id="1670913052">
          <w:marLeft w:val="446"/>
          <w:marRight w:val="0"/>
          <w:marTop w:val="0"/>
          <w:marBottom w:val="0"/>
          <w:divBdr>
            <w:top w:val="none" w:sz="0" w:space="0" w:color="auto"/>
            <w:left w:val="none" w:sz="0" w:space="0" w:color="auto"/>
            <w:bottom w:val="none" w:sz="0" w:space="0" w:color="auto"/>
            <w:right w:val="none" w:sz="0" w:space="0" w:color="auto"/>
          </w:divBdr>
        </w:div>
      </w:divsChild>
    </w:div>
    <w:div w:id="1876963266">
      <w:bodyDiv w:val="1"/>
      <w:marLeft w:val="0"/>
      <w:marRight w:val="0"/>
      <w:marTop w:val="0"/>
      <w:marBottom w:val="0"/>
      <w:divBdr>
        <w:top w:val="none" w:sz="0" w:space="0" w:color="auto"/>
        <w:left w:val="none" w:sz="0" w:space="0" w:color="auto"/>
        <w:bottom w:val="none" w:sz="0" w:space="0" w:color="auto"/>
        <w:right w:val="none" w:sz="0" w:space="0" w:color="auto"/>
      </w:divBdr>
    </w:div>
    <w:div w:id="1891378445">
      <w:bodyDiv w:val="1"/>
      <w:marLeft w:val="0"/>
      <w:marRight w:val="0"/>
      <w:marTop w:val="0"/>
      <w:marBottom w:val="0"/>
      <w:divBdr>
        <w:top w:val="none" w:sz="0" w:space="0" w:color="auto"/>
        <w:left w:val="none" w:sz="0" w:space="0" w:color="auto"/>
        <w:bottom w:val="none" w:sz="0" w:space="0" w:color="auto"/>
        <w:right w:val="none" w:sz="0" w:space="0" w:color="auto"/>
      </w:divBdr>
      <w:divsChild>
        <w:div w:id="908419138">
          <w:marLeft w:val="1166"/>
          <w:marRight w:val="0"/>
          <w:marTop w:val="0"/>
          <w:marBottom w:val="0"/>
          <w:divBdr>
            <w:top w:val="none" w:sz="0" w:space="0" w:color="auto"/>
            <w:left w:val="none" w:sz="0" w:space="0" w:color="auto"/>
            <w:bottom w:val="none" w:sz="0" w:space="0" w:color="auto"/>
            <w:right w:val="none" w:sz="0" w:space="0" w:color="auto"/>
          </w:divBdr>
        </w:div>
        <w:div w:id="1777287094">
          <w:marLeft w:val="1166"/>
          <w:marRight w:val="0"/>
          <w:marTop w:val="0"/>
          <w:marBottom w:val="0"/>
          <w:divBdr>
            <w:top w:val="none" w:sz="0" w:space="0" w:color="auto"/>
            <w:left w:val="none" w:sz="0" w:space="0" w:color="auto"/>
            <w:bottom w:val="none" w:sz="0" w:space="0" w:color="auto"/>
            <w:right w:val="none" w:sz="0" w:space="0" w:color="auto"/>
          </w:divBdr>
        </w:div>
        <w:div w:id="1886061117">
          <w:marLeft w:val="446"/>
          <w:marRight w:val="0"/>
          <w:marTop w:val="0"/>
          <w:marBottom w:val="0"/>
          <w:divBdr>
            <w:top w:val="none" w:sz="0" w:space="0" w:color="auto"/>
            <w:left w:val="none" w:sz="0" w:space="0" w:color="auto"/>
            <w:bottom w:val="none" w:sz="0" w:space="0" w:color="auto"/>
            <w:right w:val="none" w:sz="0" w:space="0" w:color="auto"/>
          </w:divBdr>
        </w:div>
      </w:divsChild>
    </w:div>
    <w:div w:id="1906649201">
      <w:bodyDiv w:val="1"/>
      <w:marLeft w:val="0"/>
      <w:marRight w:val="0"/>
      <w:marTop w:val="0"/>
      <w:marBottom w:val="0"/>
      <w:divBdr>
        <w:top w:val="none" w:sz="0" w:space="0" w:color="auto"/>
        <w:left w:val="none" w:sz="0" w:space="0" w:color="auto"/>
        <w:bottom w:val="none" w:sz="0" w:space="0" w:color="auto"/>
        <w:right w:val="none" w:sz="0" w:space="0" w:color="auto"/>
      </w:divBdr>
    </w:div>
    <w:div w:id="1907565281">
      <w:bodyDiv w:val="1"/>
      <w:marLeft w:val="0"/>
      <w:marRight w:val="0"/>
      <w:marTop w:val="0"/>
      <w:marBottom w:val="0"/>
      <w:divBdr>
        <w:top w:val="none" w:sz="0" w:space="0" w:color="auto"/>
        <w:left w:val="none" w:sz="0" w:space="0" w:color="auto"/>
        <w:bottom w:val="none" w:sz="0" w:space="0" w:color="auto"/>
        <w:right w:val="none" w:sz="0" w:space="0" w:color="auto"/>
      </w:divBdr>
      <w:divsChild>
        <w:div w:id="742532518">
          <w:marLeft w:val="0"/>
          <w:marRight w:val="0"/>
          <w:marTop w:val="0"/>
          <w:marBottom w:val="0"/>
          <w:divBdr>
            <w:top w:val="none" w:sz="0" w:space="0" w:color="auto"/>
            <w:left w:val="none" w:sz="0" w:space="0" w:color="auto"/>
            <w:bottom w:val="none" w:sz="0" w:space="0" w:color="auto"/>
            <w:right w:val="none" w:sz="0" w:space="0" w:color="auto"/>
          </w:divBdr>
        </w:div>
      </w:divsChild>
    </w:div>
    <w:div w:id="1923564102">
      <w:bodyDiv w:val="1"/>
      <w:marLeft w:val="0"/>
      <w:marRight w:val="0"/>
      <w:marTop w:val="0"/>
      <w:marBottom w:val="0"/>
      <w:divBdr>
        <w:top w:val="none" w:sz="0" w:space="0" w:color="auto"/>
        <w:left w:val="none" w:sz="0" w:space="0" w:color="auto"/>
        <w:bottom w:val="none" w:sz="0" w:space="0" w:color="auto"/>
        <w:right w:val="none" w:sz="0" w:space="0" w:color="auto"/>
      </w:divBdr>
    </w:div>
    <w:div w:id="1954046750">
      <w:bodyDiv w:val="1"/>
      <w:marLeft w:val="0"/>
      <w:marRight w:val="0"/>
      <w:marTop w:val="0"/>
      <w:marBottom w:val="0"/>
      <w:divBdr>
        <w:top w:val="none" w:sz="0" w:space="0" w:color="auto"/>
        <w:left w:val="none" w:sz="0" w:space="0" w:color="auto"/>
        <w:bottom w:val="none" w:sz="0" w:space="0" w:color="auto"/>
        <w:right w:val="none" w:sz="0" w:space="0" w:color="auto"/>
      </w:divBdr>
    </w:div>
    <w:div w:id="1957445079">
      <w:bodyDiv w:val="1"/>
      <w:marLeft w:val="0"/>
      <w:marRight w:val="0"/>
      <w:marTop w:val="0"/>
      <w:marBottom w:val="0"/>
      <w:divBdr>
        <w:top w:val="none" w:sz="0" w:space="0" w:color="auto"/>
        <w:left w:val="none" w:sz="0" w:space="0" w:color="auto"/>
        <w:bottom w:val="none" w:sz="0" w:space="0" w:color="auto"/>
        <w:right w:val="none" w:sz="0" w:space="0" w:color="auto"/>
      </w:divBdr>
    </w:div>
    <w:div w:id="1977880236">
      <w:bodyDiv w:val="1"/>
      <w:marLeft w:val="0"/>
      <w:marRight w:val="0"/>
      <w:marTop w:val="0"/>
      <w:marBottom w:val="0"/>
      <w:divBdr>
        <w:top w:val="none" w:sz="0" w:space="0" w:color="auto"/>
        <w:left w:val="none" w:sz="0" w:space="0" w:color="auto"/>
        <w:bottom w:val="none" w:sz="0" w:space="0" w:color="auto"/>
        <w:right w:val="none" w:sz="0" w:space="0" w:color="auto"/>
      </w:divBdr>
      <w:divsChild>
        <w:div w:id="792868704">
          <w:marLeft w:val="446"/>
          <w:marRight w:val="0"/>
          <w:marTop w:val="0"/>
          <w:marBottom w:val="0"/>
          <w:divBdr>
            <w:top w:val="none" w:sz="0" w:space="0" w:color="auto"/>
            <w:left w:val="none" w:sz="0" w:space="0" w:color="auto"/>
            <w:bottom w:val="none" w:sz="0" w:space="0" w:color="auto"/>
            <w:right w:val="none" w:sz="0" w:space="0" w:color="auto"/>
          </w:divBdr>
        </w:div>
        <w:div w:id="1076168277">
          <w:marLeft w:val="1166"/>
          <w:marRight w:val="0"/>
          <w:marTop w:val="0"/>
          <w:marBottom w:val="0"/>
          <w:divBdr>
            <w:top w:val="none" w:sz="0" w:space="0" w:color="auto"/>
            <w:left w:val="none" w:sz="0" w:space="0" w:color="auto"/>
            <w:bottom w:val="none" w:sz="0" w:space="0" w:color="auto"/>
            <w:right w:val="none" w:sz="0" w:space="0" w:color="auto"/>
          </w:divBdr>
        </w:div>
        <w:div w:id="2010404251">
          <w:marLeft w:val="1166"/>
          <w:marRight w:val="0"/>
          <w:marTop w:val="0"/>
          <w:marBottom w:val="0"/>
          <w:divBdr>
            <w:top w:val="none" w:sz="0" w:space="0" w:color="auto"/>
            <w:left w:val="none" w:sz="0" w:space="0" w:color="auto"/>
            <w:bottom w:val="none" w:sz="0" w:space="0" w:color="auto"/>
            <w:right w:val="none" w:sz="0" w:space="0" w:color="auto"/>
          </w:divBdr>
        </w:div>
      </w:divsChild>
    </w:div>
    <w:div w:id="2003194042">
      <w:bodyDiv w:val="1"/>
      <w:marLeft w:val="0"/>
      <w:marRight w:val="0"/>
      <w:marTop w:val="0"/>
      <w:marBottom w:val="0"/>
      <w:divBdr>
        <w:top w:val="none" w:sz="0" w:space="0" w:color="auto"/>
        <w:left w:val="none" w:sz="0" w:space="0" w:color="auto"/>
        <w:bottom w:val="none" w:sz="0" w:space="0" w:color="auto"/>
        <w:right w:val="none" w:sz="0" w:space="0" w:color="auto"/>
      </w:divBdr>
    </w:div>
    <w:div w:id="2040623789">
      <w:bodyDiv w:val="1"/>
      <w:marLeft w:val="0"/>
      <w:marRight w:val="0"/>
      <w:marTop w:val="0"/>
      <w:marBottom w:val="0"/>
      <w:divBdr>
        <w:top w:val="none" w:sz="0" w:space="0" w:color="auto"/>
        <w:left w:val="none" w:sz="0" w:space="0" w:color="auto"/>
        <w:bottom w:val="none" w:sz="0" w:space="0" w:color="auto"/>
        <w:right w:val="none" w:sz="0" w:space="0" w:color="auto"/>
      </w:divBdr>
      <w:divsChild>
        <w:div w:id="249002479">
          <w:marLeft w:val="1166"/>
          <w:marRight w:val="0"/>
          <w:marTop w:val="0"/>
          <w:marBottom w:val="0"/>
          <w:divBdr>
            <w:top w:val="none" w:sz="0" w:space="0" w:color="auto"/>
            <w:left w:val="none" w:sz="0" w:space="0" w:color="auto"/>
            <w:bottom w:val="none" w:sz="0" w:space="0" w:color="auto"/>
            <w:right w:val="none" w:sz="0" w:space="0" w:color="auto"/>
          </w:divBdr>
        </w:div>
      </w:divsChild>
    </w:div>
    <w:div w:id="2041585096">
      <w:bodyDiv w:val="1"/>
      <w:marLeft w:val="0"/>
      <w:marRight w:val="0"/>
      <w:marTop w:val="0"/>
      <w:marBottom w:val="0"/>
      <w:divBdr>
        <w:top w:val="none" w:sz="0" w:space="0" w:color="auto"/>
        <w:left w:val="none" w:sz="0" w:space="0" w:color="auto"/>
        <w:bottom w:val="none" w:sz="0" w:space="0" w:color="auto"/>
        <w:right w:val="none" w:sz="0" w:space="0" w:color="auto"/>
      </w:divBdr>
    </w:div>
    <w:div w:id="2066296871">
      <w:bodyDiv w:val="1"/>
      <w:marLeft w:val="0"/>
      <w:marRight w:val="0"/>
      <w:marTop w:val="0"/>
      <w:marBottom w:val="0"/>
      <w:divBdr>
        <w:top w:val="none" w:sz="0" w:space="0" w:color="auto"/>
        <w:left w:val="none" w:sz="0" w:space="0" w:color="auto"/>
        <w:bottom w:val="none" w:sz="0" w:space="0" w:color="auto"/>
        <w:right w:val="none" w:sz="0" w:space="0" w:color="auto"/>
      </w:divBdr>
    </w:div>
    <w:div w:id="2067531269">
      <w:bodyDiv w:val="1"/>
      <w:marLeft w:val="0"/>
      <w:marRight w:val="0"/>
      <w:marTop w:val="0"/>
      <w:marBottom w:val="0"/>
      <w:divBdr>
        <w:top w:val="none" w:sz="0" w:space="0" w:color="auto"/>
        <w:left w:val="none" w:sz="0" w:space="0" w:color="auto"/>
        <w:bottom w:val="none" w:sz="0" w:space="0" w:color="auto"/>
        <w:right w:val="none" w:sz="0" w:space="0" w:color="auto"/>
      </w:divBdr>
      <w:divsChild>
        <w:div w:id="149296346">
          <w:marLeft w:val="1800"/>
          <w:marRight w:val="0"/>
          <w:marTop w:val="100"/>
          <w:marBottom w:val="0"/>
          <w:divBdr>
            <w:top w:val="none" w:sz="0" w:space="0" w:color="auto"/>
            <w:left w:val="none" w:sz="0" w:space="0" w:color="auto"/>
            <w:bottom w:val="none" w:sz="0" w:space="0" w:color="auto"/>
            <w:right w:val="none" w:sz="0" w:space="0" w:color="auto"/>
          </w:divBdr>
        </w:div>
        <w:div w:id="209460149">
          <w:marLeft w:val="1800"/>
          <w:marRight w:val="0"/>
          <w:marTop w:val="100"/>
          <w:marBottom w:val="0"/>
          <w:divBdr>
            <w:top w:val="none" w:sz="0" w:space="0" w:color="auto"/>
            <w:left w:val="none" w:sz="0" w:space="0" w:color="auto"/>
            <w:bottom w:val="none" w:sz="0" w:space="0" w:color="auto"/>
            <w:right w:val="none" w:sz="0" w:space="0" w:color="auto"/>
          </w:divBdr>
        </w:div>
        <w:div w:id="369302544">
          <w:marLeft w:val="1080"/>
          <w:marRight w:val="0"/>
          <w:marTop w:val="100"/>
          <w:marBottom w:val="0"/>
          <w:divBdr>
            <w:top w:val="none" w:sz="0" w:space="0" w:color="auto"/>
            <w:left w:val="none" w:sz="0" w:space="0" w:color="auto"/>
            <w:bottom w:val="none" w:sz="0" w:space="0" w:color="auto"/>
            <w:right w:val="none" w:sz="0" w:space="0" w:color="auto"/>
          </w:divBdr>
        </w:div>
        <w:div w:id="389961396">
          <w:marLeft w:val="1800"/>
          <w:marRight w:val="0"/>
          <w:marTop w:val="100"/>
          <w:marBottom w:val="0"/>
          <w:divBdr>
            <w:top w:val="none" w:sz="0" w:space="0" w:color="auto"/>
            <w:left w:val="none" w:sz="0" w:space="0" w:color="auto"/>
            <w:bottom w:val="none" w:sz="0" w:space="0" w:color="auto"/>
            <w:right w:val="none" w:sz="0" w:space="0" w:color="auto"/>
          </w:divBdr>
        </w:div>
        <w:div w:id="743799399">
          <w:marLeft w:val="1800"/>
          <w:marRight w:val="0"/>
          <w:marTop w:val="100"/>
          <w:marBottom w:val="0"/>
          <w:divBdr>
            <w:top w:val="none" w:sz="0" w:space="0" w:color="auto"/>
            <w:left w:val="none" w:sz="0" w:space="0" w:color="auto"/>
            <w:bottom w:val="none" w:sz="0" w:space="0" w:color="auto"/>
            <w:right w:val="none" w:sz="0" w:space="0" w:color="auto"/>
          </w:divBdr>
        </w:div>
        <w:div w:id="831339183">
          <w:marLeft w:val="1800"/>
          <w:marRight w:val="0"/>
          <w:marTop w:val="100"/>
          <w:marBottom w:val="0"/>
          <w:divBdr>
            <w:top w:val="none" w:sz="0" w:space="0" w:color="auto"/>
            <w:left w:val="none" w:sz="0" w:space="0" w:color="auto"/>
            <w:bottom w:val="none" w:sz="0" w:space="0" w:color="auto"/>
            <w:right w:val="none" w:sz="0" w:space="0" w:color="auto"/>
          </w:divBdr>
        </w:div>
        <w:div w:id="956639972">
          <w:marLeft w:val="1800"/>
          <w:marRight w:val="0"/>
          <w:marTop w:val="100"/>
          <w:marBottom w:val="0"/>
          <w:divBdr>
            <w:top w:val="none" w:sz="0" w:space="0" w:color="auto"/>
            <w:left w:val="none" w:sz="0" w:space="0" w:color="auto"/>
            <w:bottom w:val="none" w:sz="0" w:space="0" w:color="auto"/>
            <w:right w:val="none" w:sz="0" w:space="0" w:color="auto"/>
          </w:divBdr>
        </w:div>
        <w:div w:id="1620838707">
          <w:marLeft w:val="1080"/>
          <w:marRight w:val="0"/>
          <w:marTop w:val="100"/>
          <w:marBottom w:val="0"/>
          <w:divBdr>
            <w:top w:val="none" w:sz="0" w:space="0" w:color="auto"/>
            <w:left w:val="none" w:sz="0" w:space="0" w:color="auto"/>
            <w:bottom w:val="none" w:sz="0" w:space="0" w:color="auto"/>
            <w:right w:val="none" w:sz="0" w:space="0" w:color="auto"/>
          </w:divBdr>
        </w:div>
        <w:div w:id="1654291323">
          <w:marLeft w:val="1080"/>
          <w:marRight w:val="0"/>
          <w:marTop w:val="100"/>
          <w:marBottom w:val="0"/>
          <w:divBdr>
            <w:top w:val="none" w:sz="0" w:space="0" w:color="auto"/>
            <w:left w:val="none" w:sz="0" w:space="0" w:color="auto"/>
            <w:bottom w:val="none" w:sz="0" w:space="0" w:color="auto"/>
            <w:right w:val="none" w:sz="0" w:space="0" w:color="auto"/>
          </w:divBdr>
        </w:div>
        <w:div w:id="2134666893">
          <w:marLeft w:val="1080"/>
          <w:marRight w:val="0"/>
          <w:marTop w:val="100"/>
          <w:marBottom w:val="0"/>
          <w:divBdr>
            <w:top w:val="none" w:sz="0" w:space="0" w:color="auto"/>
            <w:left w:val="none" w:sz="0" w:space="0" w:color="auto"/>
            <w:bottom w:val="none" w:sz="0" w:space="0" w:color="auto"/>
            <w:right w:val="none" w:sz="0" w:space="0" w:color="auto"/>
          </w:divBdr>
        </w:div>
      </w:divsChild>
    </w:div>
    <w:div w:id="2105808883">
      <w:bodyDiv w:val="1"/>
      <w:marLeft w:val="0"/>
      <w:marRight w:val="0"/>
      <w:marTop w:val="0"/>
      <w:marBottom w:val="0"/>
      <w:divBdr>
        <w:top w:val="none" w:sz="0" w:space="0" w:color="auto"/>
        <w:left w:val="none" w:sz="0" w:space="0" w:color="auto"/>
        <w:bottom w:val="none" w:sz="0" w:space="0" w:color="auto"/>
        <w:right w:val="none" w:sz="0" w:space="0" w:color="auto"/>
      </w:divBdr>
    </w:div>
    <w:div w:id="2125684758">
      <w:bodyDiv w:val="1"/>
      <w:marLeft w:val="0"/>
      <w:marRight w:val="0"/>
      <w:marTop w:val="0"/>
      <w:marBottom w:val="0"/>
      <w:divBdr>
        <w:top w:val="none" w:sz="0" w:space="0" w:color="auto"/>
        <w:left w:val="none" w:sz="0" w:space="0" w:color="auto"/>
        <w:bottom w:val="none" w:sz="0" w:space="0" w:color="auto"/>
        <w:right w:val="none" w:sz="0" w:space="0" w:color="auto"/>
      </w:divBdr>
      <w:divsChild>
        <w:div w:id="721976153">
          <w:marLeft w:val="0"/>
          <w:marRight w:val="0"/>
          <w:marTop w:val="0"/>
          <w:marBottom w:val="0"/>
          <w:divBdr>
            <w:top w:val="none" w:sz="0" w:space="0" w:color="auto"/>
            <w:left w:val="none" w:sz="0" w:space="0" w:color="auto"/>
            <w:bottom w:val="none" w:sz="0" w:space="0" w:color="auto"/>
            <w:right w:val="none" w:sz="0" w:space="0" w:color="auto"/>
          </w:divBdr>
          <w:divsChild>
            <w:div w:id="2129080361">
              <w:marLeft w:val="0"/>
              <w:marRight w:val="0"/>
              <w:marTop w:val="0"/>
              <w:marBottom w:val="0"/>
              <w:divBdr>
                <w:top w:val="none" w:sz="0" w:space="0" w:color="auto"/>
                <w:left w:val="none" w:sz="0" w:space="0" w:color="auto"/>
                <w:bottom w:val="none" w:sz="0" w:space="0" w:color="auto"/>
                <w:right w:val="none" w:sz="0" w:space="0" w:color="auto"/>
              </w:divBdr>
              <w:divsChild>
                <w:div w:id="856891087">
                  <w:marLeft w:val="0"/>
                  <w:marRight w:val="0"/>
                  <w:marTop w:val="0"/>
                  <w:marBottom w:val="0"/>
                  <w:divBdr>
                    <w:top w:val="none" w:sz="0" w:space="0" w:color="auto"/>
                    <w:left w:val="none" w:sz="0" w:space="0" w:color="auto"/>
                    <w:bottom w:val="none" w:sz="0" w:space="0" w:color="auto"/>
                    <w:right w:val="none" w:sz="0" w:space="0" w:color="auto"/>
                  </w:divBdr>
                  <w:divsChild>
                    <w:div w:id="7806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agriculture.ec.europa.eu/document/download/f9ee9420-2b95-4788-8dc2-faa3cfb8171a_en?filename=policy-recommendations-wine-sector-hlg_en.pdf" TargetMode="External"/><Relationship Id="rId26" Type="http://schemas.openxmlformats.org/officeDocument/2006/relationships/footer" Target="footer5.xml"/><Relationship Id="rId39" Type="http://schemas.openxmlformats.org/officeDocument/2006/relationships/header" Target="header12.xml"/><Relationship Id="rId21" Type="http://schemas.openxmlformats.org/officeDocument/2006/relationships/hyperlink" Target="https://www.oiv.int/sites/default/files/2025-04/OIV-State_of_the_World_Vine-and-Wine-Sector-in-2024.pdf" TargetMode="External"/><Relationship Id="rId34" Type="http://schemas.openxmlformats.org/officeDocument/2006/relationships/footer" Target="footer9.xml"/><Relationship Id="rId42" Type="http://schemas.openxmlformats.org/officeDocument/2006/relationships/header" Target="header14.xml"/><Relationship Id="rId47" Type="http://schemas.openxmlformats.org/officeDocument/2006/relationships/header" Target="header16.xml"/><Relationship Id="rId50" Type="http://schemas.openxmlformats.org/officeDocument/2006/relationships/footer" Target="foot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7.xml"/><Relationship Id="rId11" Type="http://schemas.openxmlformats.org/officeDocument/2006/relationships/image" Target="media/image1.emf"/><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15.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7.xml"/><Relationship Id="rId44" Type="http://schemas.openxmlformats.org/officeDocument/2006/relationships/footer" Target="footer14.xml"/><Relationship Id="rId52" Type="http://schemas.openxmlformats.org/officeDocument/2006/relationships/footer" Target="footer1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footer" Target="footer13.xml"/><Relationship Id="rId48"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footer" Target="footer15.xml"/><Relationship Id="rId20" Type="http://schemas.openxmlformats.org/officeDocument/2006/relationships/image" Target="media/image3.png"/><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1.xml"/><Relationship Id="rId49" Type="http://schemas.openxmlformats.org/officeDocument/2006/relationships/footer" Target="footer16.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_del/2020/884/oj" TargetMode="External"/><Relationship Id="rId18" Type="http://schemas.openxmlformats.org/officeDocument/2006/relationships/hyperlink" Target="http://data.europa.eu/eli/reg_del/2021/374/oj" TargetMode="External"/><Relationship Id="rId26" Type="http://schemas.openxmlformats.org/officeDocument/2006/relationships/hyperlink" Target="http://data.europa.eu/eli/reg_impl/2024/2146/oj" TargetMode="External"/><Relationship Id="rId3" Type="http://schemas.openxmlformats.org/officeDocument/2006/relationships/hyperlink" Target="https://agriculture.ec.europa.eu/document/download/83588b14-0c75-43a4-b8ab-c5718bee6b01_en?filename=future-prospects-of-the-eu-wine-sector-june-2024.pdf" TargetMode="External"/><Relationship Id="rId21" Type="http://schemas.openxmlformats.org/officeDocument/2006/relationships/hyperlink" Target="http://data.europa.eu/eli/reg_del/2021/2027/oj" TargetMode="External"/><Relationship Id="rId7" Type="http://schemas.openxmlformats.org/officeDocument/2006/relationships/hyperlink" Target="http://data.europa.eu/eli/reg_impl/2020/132/oj" TargetMode="External"/><Relationship Id="rId12" Type="http://schemas.openxmlformats.org/officeDocument/2006/relationships/hyperlink" Target="http://data.europa.eu/eli/reg_impl/2020/601/oj" TargetMode="External"/><Relationship Id="rId17" Type="http://schemas.openxmlformats.org/officeDocument/2006/relationships/hyperlink" Target="http://data.europa.eu/eli/reg_del/2021/95/oj" TargetMode="External"/><Relationship Id="rId25" Type="http://schemas.openxmlformats.org/officeDocument/2006/relationships/hyperlink" Target="http://data.europa.eu/eli/reg_del/2024/1995/oj" TargetMode="External"/><Relationship Id="rId33" Type="http://schemas.openxmlformats.org/officeDocument/2006/relationships/hyperlink" Target="https://www.futuremarketinsights.com/reports/france-wine-tourism-market" TargetMode="External"/><Relationship Id="rId2" Type="http://schemas.openxmlformats.org/officeDocument/2006/relationships/hyperlink" Target="https://agriculture.ec.europa.eu/document/download/f9ee9420-2b95-4788-8dc2-faa3cfb8171a_en?filename=policy-recommendations-wine-sector-hlg_en.pdf" TargetMode="External"/><Relationship Id="rId16" Type="http://schemas.openxmlformats.org/officeDocument/2006/relationships/hyperlink" Target="http://data.europa.eu/eli/reg_impl/2021/78/oj" TargetMode="External"/><Relationship Id="rId20" Type="http://schemas.openxmlformats.org/officeDocument/2006/relationships/hyperlink" Target="http://data.europa.eu/eli/reg_del/2021/2026/oj" TargetMode="External"/><Relationship Id="rId29" Type="http://schemas.openxmlformats.org/officeDocument/2006/relationships/hyperlink" Target="https://www.teleborsa.it/News/2023/12/28/clima-coldiretti-nel-2023-da-eventi-estremi-6-miliardi-di-danni-all-agricoltura-111.html?utm_source=chatgpt.com" TargetMode="External"/><Relationship Id="rId1" Type="http://schemas.openxmlformats.org/officeDocument/2006/relationships/hyperlink" Target="https://agriculture.ec.europa.eu/media/news/commission-launches-high-level-group-eu-wine-sector-2024-07-08_en" TargetMode="External"/><Relationship Id="rId6" Type="http://schemas.openxmlformats.org/officeDocument/2006/relationships/hyperlink" Target="https://www.dropbox.com/scl/fi/m0780by1gj1vnzfl1qo4n/Report-PwC-on-EU-wine-sector_full_032024.pdf?rlkey=dui2nddbh4mxtj8q942x78q99&amp;e=1&amp;dl=0" TargetMode="External"/><Relationship Id="rId11" Type="http://schemas.openxmlformats.org/officeDocument/2006/relationships/hyperlink" Target="http://data.europa.eu/eli/reg_impl/2020/600/oj" TargetMode="External"/><Relationship Id="rId24" Type="http://schemas.openxmlformats.org/officeDocument/2006/relationships/hyperlink" Target="http://data.europa.eu/eli/reg_impl/2023/1465/oj" TargetMode="External"/><Relationship Id="rId32" Type="http://schemas.openxmlformats.org/officeDocument/2006/relationships/hyperlink" Target="https://agriculture.ec.europa.eu/data-and-analysis/markets/overviews/market-observatories/wine_en?utm_source=chatgpt.com" TargetMode="External"/><Relationship Id="rId5" Type="http://schemas.openxmlformats.org/officeDocument/2006/relationships/hyperlink" Target="https://eur-lex.europa.eu/legal-content/EN/TXT/PDF/?uri=CELEX:52014XC" TargetMode="External"/><Relationship Id="rId15" Type="http://schemas.openxmlformats.org/officeDocument/2006/relationships/hyperlink" Target="http://data.europa.eu/eli/reg_del/2020/1275/oj" TargetMode="External"/><Relationship Id="rId23" Type="http://schemas.openxmlformats.org/officeDocument/2006/relationships/hyperlink" Target="http://data.europa.eu/eli/reg_impl/2023/1317/oj" TargetMode="External"/><Relationship Id="rId28" Type="http://schemas.openxmlformats.org/officeDocument/2006/relationships/hyperlink" Target="https://doi.org/10.3168/jds.2012-6086" TargetMode="External"/><Relationship Id="rId10" Type="http://schemas.openxmlformats.org/officeDocument/2006/relationships/hyperlink" Target="http://data.europa.eu/eli/reg_del/2020/592/oj" TargetMode="External"/><Relationship Id="rId19" Type="http://schemas.openxmlformats.org/officeDocument/2006/relationships/hyperlink" Target="http://data.europa.eu/eli/reg_impl/2021/1763/oj" TargetMode="External"/><Relationship Id="rId31" Type="http://schemas.openxmlformats.org/officeDocument/2006/relationships/hyperlink" Target="https://www.euronews.com/my-europe/2025/02/11/non-alcoholic-wines-seen-as-key-to-reviving-europes-declining-wine-industry" TargetMode="External"/><Relationship Id="rId4" Type="http://schemas.openxmlformats.org/officeDocument/2006/relationships/hyperlink" Target="http://data.europa.eu/eli/reg_impl/2025/340/oj" TargetMode="External"/><Relationship Id="rId9" Type="http://schemas.openxmlformats.org/officeDocument/2006/relationships/hyperlink" Target="http://data.europa.eu/eli/reg_del/2020/419/oj" TargetMode="External"/><Relationship Id="rId14" Type="http://schemas.openxmlformats.org/officeDocument/2006/relationships/hyperlink" Target="http://data.europa.eu/eli/reg_impl/2020/975/oj" TargetMode="External"/><Relationship Id="rId22" Type="http://schemas.openxmlformats.org/officeDocument/2006/relationships/hyperlink" Target="http://data.europa.eu/eli/reg_del/2023/1225/oj" TargetMode="External"/><Relationship Id="rId27" Type="http://schemas.openxmlformats.org/officeDocument/2006/relationships/hyperlink" Target="http://data.europa.eu/eli/reg_del/2024/2159/oj" TargetMode="External"/><Relationship Id="rId30" Type="http://schemas.openxmlformats.org/officeDocument/2006/relationships/hyperlink" Target="https://winerisk.com/" TargetMode="External"/><Relationship Id="rId8" Type="http://schemas.openxmlformats.org/officeDocument/2006/relationships/hyperlink" Target="http://data.europa.eu/eli/reg_impl/2020/1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87f280-e8c7-4908-8682-2c85241c93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ypeDoc xmlns="0387f280-e8c7-4908-8682-2c85241c93a9" xsi:nil="true"/>
    <STATUS xmlns="0387f280-e8c7-4908-8682-2c85241c93a9" xsi:nil="true"/>
    <Comment xmlns="0387f280-e8c7-4908-8682-2c85241c93a9" xsi:nil="true"/>
    <TaxCatchAll xmlns="055f33d8-fc69-43e2-9a56-7cb7b8c7661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17" ma:contentTypeDescription="Create a new document." ma:contentTypeScope="" ma:versionID="c46ea9b5cf670e650cccacd01a16d441">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982b762586ac5049fd039002a8930d0a"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TypeDoc" minOccurs="0"/>
                <xsd:element ref="ns2:STATUS"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TypeDoc" ma:index="19" nillable="true" ma:displayName="Type Doc" ma:format="Dropdown" ma:internalName="TypeDoc">
      <xsd:simpleType>
        <xsd:restriction base="dms:Choice">
          <xsd:enumeration value="_0_STRU"/>
          <xsd:enumeration value="_1_ORIG"/>
          <xsd:enumeration value="_2_REFE"/>
          <xsd:enumeration value="_3_PROD"/>
          <xsd:enumeration value="_4_FDBK"/>
        </xsd:restriction>
      </xsd:simpleType>
    </xsd:element>
    <xsd:element name="STATUS" ma:index="20" nillable="true" ma:displayName="STATUS" ma:format="Dropdown" ma:internalName="STATUS">
      <xsd:simpleType>
        <xsd:restriction base="dms:Choice">
          <xsd:enumeration value="EXPECTED"/>
          <xsd:enumeration value="ONGOING"/>
          <xsd:enumeration value="DONE"/>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0faaabc-f897-4841-95cd-bad61faa79c5}" ma:internalName="TaxCatchAll" ma:showField="CatchAllData" ma:web="055f33d8-fc69-43e2-9a56-7cb7b8c76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DA4DF-B763-4A6B-AA67-38D8547536D0}">
  <ds:schemaRefs>
    <ds:schemaRef ds:uri="http://schemas.microsoft.com/office/2006/metadata/properties"/>
    <ds:schemaRef ds:uri="http://schemas.microsoft.com/office/infopath/2007/PartnerControls"/>
    <ds:schemaRef ds:uri="0387f280-e8c7-4908-8682-2c85241c93a9"/>
    <ds:schemaRef ds:uri="055f33d8-fc69-43e2-9a56-7cb7b8c76612"/>
  </ds:schemaRefs>
</ds:datastoreItem>
</file>

<file path=customXml/itemProps2.xml><?xml version="1.0" encoding="utf-8"?>
<ds:datastoreItem xmlns:ds="http://schemas.openxmlformats.org/officeDocument/2006/customXml" ds:itemID="{141D3F10-5850-4F5E-BF53-419E8D390E3B}">
  <ds:schemaRefs>
    <ds:schemaRef ds:uri="http://schemas.openxmlformats.org/officeDocument/2006/bibliography"/>
  </ds:schemaRefs>
</ds:datastoreItem>
</file>

<file path=customXml/itemProps3.xml><?xml version="1.0" encoding="utf-8"?>
<ds:datastoreItem xmlns:ds="http://schemas.openxmlformats.org/officeDocument/2006/customXml" ds:itemID="{0045C50A-61EF-45ED-A79C-C6818CF0E21F}">
  <ds:schemaRefs>
    <ds:schemaRef ds:uri="http://schemas.microsoft.com/sharepoint/v3/contenttype/forms"/>
  </ds:schemaRefs>
</ds:datastoreItem>
</file>

<file path=customXml/itemProps4.xml><?xml version="1.0" encoding="utf-8"?>
<ds:datastoreItem xmlns:ds="http://schemas.openxmlformats.org/officeDocument/2006/customXml" ds:itemID="{FA1C1FD1-C358-417C-B6B5-848AEC5F9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84</Pages>
  <Words>28031</Words>
  <Characters>166785</Characters>
  <Application>Microsoft Office Word</Application>
  <DocSecurity>0</DocSecurity>
  <Lines>9810</Lines>
  <Paragraphs>4870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WOJCIECHOWSKA Eliza (SG)</cp:lastModifiedBy>
  <cp:revision>6</cp:revision>
  <cp:lastPrinted>2025-06-06T12:38:00Z</cp:lastPrinted>
  <dcterms:created xsi:type="dcterms:W3CDTF">2025-07-17T08:17:00Z</dcterms:created>
  <dcterms:modified xsi:type="dcterms:W3CDTF">2025-07-28T08:58:00Z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2024-04-08T15:06:06Z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b8c6550c-5340-4182-bd6d-d1f0f69c4e54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CP-025</vt:lpwstr>
  </property>
  <property fmtid="{D5CDD505-2E9C-101B-9397-08002B2CF9AE}" pid="14" name="Last edited using">
    <vt:lpwstr>LW 9.1, Build 20240808</vt:lpwstr>
  </property>
  <property fmtid="{D5CDD505-2E9C-101B-9397-08002B2CF9AE}" pid="15" name="Created using">
    <vt:lpwstr>LW 9.0, Build 20230317</vt:lpwstr>
  </property>
  <property fmtid="{D5CDD505-2E9C-101B-9397-08002B2CF9AE}" pid="16" name="ContentTypeId">
    <vt:lpwstr>0x01010094928FE9C2A74F4FA7A962F70CB25E30</vt:lpwstr>
  </property>
  <property fmtid="{D5CDD505-2E9C-101B-9397-08002B2CF9AE}" pid="17" name="MediaServiceImageTags">
    <vt:lpwstr/>
  </property>
</Properties>
</file>