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75D52" w14:textId="4BDB1005" w:rsidR="007F75AE" w:rsidRDefault="00822DB0" w:rsidP="00822DB0">
      <w:pPr>
        <w:pStyle w:val="Pagedecouverture"/>
        <w:rPr>
          <w:noProof/>
        </w:rPr>
      </w:pPr>
      <w:bookmarkStart w:id="0" w:name="LW_BM_COVERPAGE"/>
      <w:r>
        <w:rPr>
          <w:noProof/>
        </w:rPr>
        <w:pict w14:anchorId="39230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B048FF2-D83A-4C69-A5B3-929A4AAADEC8" style="width:455.25pt;height:396.75pt">
            <v:imagedata r:id="rId8" o:title=""/>
          </v:shape>
        </w:pict>
      </w:r>
    </w:p>
    <w:bookmarkEnd w:id="0"/>
    <w:p w14:paraId="1B0571E5" w14:textId="77777777" w:rsidR="007F75AE" w:rsidRDefault="007F75AE" w:rsidP="007F75AE">
      <w:pPr>
        <w:rPr>
          <w:noProof/>
        </w:rPr>
        <w:sectPr w:rsidR="007F75AE" w:rsidSect="00822DB0">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7" w:h="16840" w:code="9"/>
          <w:pgMar w:top="1134" w:right="1417" w:bottom="1134" w:left="1417" w:header="709" w:footer="709" w:gutter="0"/>
          <w:pgNumType w:start="1"/>
          <w:cols w:space="720"/>
          <w:docGrid w:linePitch="326"/>
        </w:sectPr>
      </w:pPr>
    </w:p>
    <w:p w14:paraId="5244F0D0" w14:textId="227C70F0" w:rsidR="005846A5" w:rsidRPr="00F02815" w:rsidRDefault="005E3D1D" w:rsidP="00074D5D">
      <w:pPr>
        <w:pStyle w:val="NormalCentered"/>
        <w:spacing w:line="360" w:lineRule="auto"/>
        <w:rPr>
          <w:noProof/>
        </w:rPr>
      </w:pPr>
      <w:bookmarkStart w:id="1" w:name="_GoBack"/>
      <w:bookmarkEnd w:id="1"/>
      <w:r>
        <w:rPr>
          <w:noProof/>
        </w:rPr>
        <w:lastRenderedPageBreak/>
        <w:t>&amp;</w:t>
      </w:r>
    </w:p>
    <w:p w14:paraId="1762C25C" w14:textId="77777777" w:rsidR="005E3D1D" w:rsidRPr="00F02815" w:rsidRDefault="005E3D1D" w:rsidP="00074D5D">
      <w:pPr>
        <w:pStyle w:val="NormalCentered"/>
        <w:spacing w:line="360" w:lineRule="auto"/>
        <w:rPr>
          <w:noProof/>
        </w:rPr>
      </w:pPr>
    </w:p>
    <w:p w14:paraId="1F6FD7F5" w14:textId="77777777" w:rsidR="006D77FC" w:rsidRPr="00F02815" w:rsidRDefault="006D77FC" w:rsidP="007A08B2">
      <w:pPr>
        <w:rPr>
          <w:noProof/>
          <w:szCs w:val="24"/>
        </w:rPr>
        <w:sectPr w:rsidR="006D77FC" w:rsidRPr="00F02815" w:rsidSect="007F75AE">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1134" w:right="1134" w:bottom="1134" w:left="1134" w:header="1134" w:footer="1134" w:gutter="0"/>
          <w:pgNumType w:start="1"/>
          <w:cols w:space="720"/>
          <w:docGrid w:linePitch="326"/>
        </w:sectPr>
      </w:pPr>
    </w:p>
    <w:p w14:paraId="2164F658" w14:textId="24684A03" w:rsidR="009B5B40" w:rsidRPr="00F02815" w:rsidRDefault="00BF573D" w:rsidP="007A08B2">
      <w:pPr>
        <w:rPr>
          <w:noProof/>
          <w:szCs w:val="24"/>
        </w:rPr>
      </w:pPr>
      <w:r>
        <w:rPr>
          <w:noProof/>
        </w:rPr>
        <w:t>HUVUDTEXT.</w:t>
      </w:r>
    </w:p>
    <w:p w14:paraId="2F34E411" w14:textId="3FF83ECF" w:rsidR="00792578" w:rsidRPr="00F02815" w:rsidRDefault="00792578" w:rsidP="007A08B2">
      <w:pPr>
        <w:rPr>
          <w:noProof/>
          <w:szCs w:val="24"/>
        </w:rPr>
      </w:pPr>
    </w:p>
    <w:p w14:paraId="318E5D8C" w14:textId="77777777" w:rsidR="00792578" w:rsidRPr="00F02815" w:rsidRDefault="00792578" w:rsidP="007A08B2">
      <w:pPr>
        <w:rPr>
          <w:noProof/>
          <w:szCs w:val="24"/>
        </w:rPr>
      </w:pPr>
    </w:p>
    <w:p w14:paraId="20BC8A5A" w14:textId="77777777" w:rsidR="006D77FC" w:rsidRPr="00F02815" w:rsidRDefault="006D77FC" w:rsidP="005566F0">
      <w:pPr>
        <w:pBdr>
          <w:top w:val="nil"/>
          <w:left w:val="nil"/>
          <w:bottom w:val="nil"/>
          <w:right w:val="nil"/>
          <w:between w:val="nil"/>
        </w:pBdr>
        <w:jc w:val="right"/>
        <w:rPr>
          <w:b/>
          <w:noProof/>
          <w:color w:val="000000"/>
          <w:szCs w:val="24"/>
          <w:u w:val="single"/>
          <w:lang w:eastAsia="en-GB"/>
        </w:rPr>
        <w:sectPr w:rsidR="006D77FC" w:rsidRPr="00F02815" w:rsidSect="005E3D1D">
          <w:headerReference w:type="even" r:id="rId21"/>
          <w:headerReference w:type="default" r:id="rId22"/>
          <w:footerReference w:type="even" r:id="rId23"/>
          <w:footerReference w:type="default" r:id="rId24"/>
          <w:headerReference w:type="first" r:id="rId25"/>
          <w:footerReference w:type="first" r:id="rId26"/>
          <w:footnotePr>
            <w:numRestart w:val="eachSect"/>
          </w:footnotePr>
          <w:endnotePr>
            <w:numFmt w:val="decimal"/>
          </w:endnotePr>
          <w:pgSz w:w="11907" w:h="16840" w:code="9"/>
          <w:pgMar w:top="1134" w:right="1134" w:bottom="1134" w:left="1134" w:header="1134" w:footer="1134" w:gutter="0"/>
          <w:pgNumType w:start="1"/>
          <w:cols w:space="720"/>
          <w:docGrid w:linePitch="326"/>
        </w:sectPr>
      </w:pPr>
    </w:p>
    <w:p w14:paraId="6F27FA7C" w14:textId="77777777" w:rsidR="00F95214" w:rsidRPr="003F12FE" w:rsidRDefault="00F95214" w:rsidP="00F95214">
      <w:pPr>
        <w:jc w:val="right"/>
        <w:rPr>
          <w:b/>
          <w:bCs/>
          <w:noProof/>
          <w:u w:val="single"/>
        </w:rPr>
      </w:pPr>
      <w:bookmarkStart w:id="2" w:name="Cha11Art04"/>
      <w:bookmarkStart w:id="3" w:name="_Hlk117860704"/>
      <w:bookmarkEnd w:id="2"/>
      <w:r>
        <w:rPr>
          <w:b/>
          <w:noProof/>
          <w:u w:val="single"/>
        </w:rPr>
        <w:t>BILAGA I</w:t>
      </w:r>
    </w:p>
    <w:p w14:paraId="6BC15677" w14:textId="77777777" w:rsidR="00F95214" w:rsidRDefault="00F95214" w:rsidP="00F95214">
      <w:pPr>
        <w:rPr>
          <w:noProof/>
        </w:rPr>
      </w:pPr>
    </w:p>
    <w:p w14:paraId="221626F3" w14:textId="77777777" w:rsidR="006C19C2" w:rsidRPr="00F51B54" w:rsidRDefault="006C19C2" w:rsidP="00F95214">
      <w:pPr>
        <w:rPr>
          <w:noProof/>
        </w:rPr>
      </w:pPr>
    </w:p>
    <w:p w14:paraId="731EF0F7" w14:textId="77777777" w:rsidR="00F95214" w:rsidRPr="00F51B54" w:rsidRDefault="00F95214" w:rsidP="00F95214">
      <w:pPr>
        <w:jc w:val="center"/>
        <w:rPr>
          <w:noProof/>
        </w:rPr>
      </w:pPr>
      <w:bookmarkStart w:id="4" w:name="_Hlk120274572"/>
      <w:r>
        <w:rPr>
          <w:noProof/>
        </w:rPr>
        <w:t>BEFINTLIGA ÅTGÄRDER</w:t>
      </w:r>
      <w:bookmarkEnd w:id="4"/>
    </w:p>
    <w:p w14:paraId="050F1691" w14:textId="77777777" w:rsidR="00F95214" w:rsidRPr="00F51B54" w:rsidRDefault="00F95214" w:rsidP="00F95214">
      <w:pPr>
        <w:rPr>
          <w:noProof/>
        </w:rPr>
      </w:pPr>
    </w:p>
    <w:p w14:paraId="2EE15C45" w14:textId="77777777" w:rsidR="00F95214" w:rsidRPr="00F51B54" w:rsidRDefault="00F95214" w:rsidP="00F95214">
      <w:pPr>
        <w:jc w:val="center"/>
        <w:rPr>
          <w:noProof/>
        </w:rPr>
      </w:pPr>
      <w:r>
        <w:rPr>
          <w:noProof/>
        </w:rPr>
        <w:t>FÖRKLARANDE ANMÄRKNINGAR</w:t>
      </w:r>
    </w:p>
    <w:p w14:paraId="169D8142" w14:textId="77777777" w:rsidR="00F95214" w:rsidRPr="00F51B54" w:rsidRDefault="00F95214" w:rsidP="00F95214">
      <w:pPr>
        <w:rPr>
          <w:noProof/>
        </w:rPr>
      </w:pPr>
    </w:p>
    <w:p w14:paraId="337491AD" w14:textId="20E026C5" w:rsidR="00F95214" w:rsidRPr="00F51B54" w:rsidRDefault="00F95214" w:rsidP="00F95214">
      <w:pPr>
        <w:rPr>
          <w:noProof/>
        </w:rPr>
      </w:pPr>
      <w:r>
        <w:rPr>
          <w:noProof/>
        </w:rPr>
        <w:t>1.</w:t>
      </w:r>
      <w:r>
        <w:rPr>
          <w:noProof/>
        </w:rPr>
        <w:tab/>
        <w:t>I en parts förteckning i denna bilaga anges, i enlighet med artiklarna 10.12 (Icke-överensstämmande åtgärder och undantag) och 11.8 (Icke-överensstämmande åtgärder och undantag), den partens befintliga åtgärder som inte överensstämmer med de skyldigheter som anges i följande bestämmelser:</w:t>
      </w:r>
    </w:p>
    <w:p w14:paraId="1A056561" w14:textId="77777777" w:rsidR="00F95214" w:rsidRPr="00F51B54" w:rsidRDefault="00F95214" w:rsidP="00F95214">
      <w:pPr>
        <w:rPr>
          <w:noProof/>
        </w:rPr>
      </w:pPr>
    </w:p>
    <w:p w14:paraId="5C0EF14F" w14:textId="10B0EFE1" w:rsidR="00F95214" w:rsidRPr="00F51B54" w:rsidRDefault="00F95214" w:rsidP="00F95214">
      <w:pPr>
        <w:ind w:left="567" w:hanging="567"/>
        <w:rPr>
          <w:noProof/>
        </w:rPr>
      </w:pPr>
      <w:r>
        <w:rPr>
          <w:noProof/>
        </w:rPr>
        <w:t>a)</w:t>
      </w:r>
      <w:r>
        <w:rPr>
          <w:noProof/>
        </w:rPr>
        <w:tab/>
        <w:t>10.7 (Nationell behandling), 11.6 (Nationell behandling).</w:t>
      </w:r>
    </w:p>
    <w:p w14:paraId="444C50F2" w14:textId="77777777" w:rsidR="00F95214" w:rsidRPr="00F51B54" w:rsidRDefault="00F95214" w:rsidP="00F95214">
      <w:pPr>
        <w:rPr>
          <w:noProof/>
        </w:rPr>
      </w:pPr>
    </w:p>
    <w:p w14:paraId="3ECA274F" w14:textId="11E4DDA8" w:rsidR="00F95214" w:rsidRPr="00F51B54" w:rsidRDefault="00F95214" w:rsidP="00F95214">
      <w:pPr>
        <w:ind w:left="567" w:hanging="567"/>
        <w:rPr>
          <w:noProof/>
        </w:rPr>
      </w:pPr>
      <w:r>
        <w:rPr>
          <w:noProof/>
        </w:rPr>
        <w:t>b)</w:t>
      </w:r>
      <w:r>
        <w:rPr>
          <w:noProof/>
        </w:rPr>
        <w:tab/>
        <w:t>10.8 (Behandling som mest gynnad nation), 11.7 (Behandling som mest gynnad nation).</w:t>
      </w:r>
    </w:p>
    <w:p w14:paraId="6C52E1E8" w14:textId="77777777" w:rsidR="00F95214" w:rsidRPr="00F51B54" w:rsidRDefault="00F95214" w:rsidP="00F95214">
      <w:pPr>
        <w:rPr>
          <w:noProof/>
        </w:rPr>
      </w:pPr>
    </w:p>
    <w:p w14:paraId="42B163D0" w14:textId="76C601EE" w:rsidR="00F95214" w:rsidRPr="00F51B54" w:rsidRDefault="00F95214" w:rsidP="00F95214">
      <w:pPr>
        <w:ind w:left="567" w:hanging="567"/>
        <w:rPr>
          <w:noProof/>
        </w:rPr>
      </w:pPr>
      <w:r>
        <w:rPr>
          <w:noProof/>
        </w:rPr>
        <w:t>c)</w:t>
      </w:r>
      <w:r>
        <w:rPr>
          <w:noProof/>
        </w:rPr>
        <w:tab/>
        <w:t>10.9 (Prestationskrav).</w:t>
      </w:r>
    </w:p>
    <w:p w14:paraId="2A4EF702" w14:textId="77777777" w:rsidR="00F95214" w:rsidRPr="00F51B54" w:rsidRDefault="00F95214" w:rsidP="00F95214">
      <w:pPr>
        <w:rPr>
          <w:noProof/>
        </w:rPr>
      </w:pPr>
    </w:p>
    <w:p w14:paraId="3266D667" w14:textId="61C3FB59" w:rsidR="00F95214" w:rsidRPr="00F51B54" w:rsidRDefault="00F95214" w:rsidP="00F95214">
      <w:pPr>
        <w:ind w:left="567" w:hanging="567"/>
        <w:rPr>
          <w:noProof/>
        </w:rPr>
      </w:pPr>
      <w:r>
        <w:rPr>
          <w:noProof/>
        </w:rPr>
        <w:t>d)</w:t>
      </w:r>
      <w:r>
        <w:rPr>
          <w:noProof/>
        </w:rPr>
        <w:tab/>
        <w:t xml:space="preserve">10.10 (Företagsledning och styrelse).   </w:t>
      </w:r>
    </w:p>
    <w:p w14:paraId="2E3BFC9E" w14:textId="77777777" w:rsidR="00F95214" w:rsidRPr="00F51B54" w:rsidRDefault="00F95214" w:rsidP="00F95214">
      <w:pPr>
        <w:rPr>
          <w:noProof/>
        </w:rPr>
      </w:pPr>
    </w:p>
    <w:p w14:paraId="4E571303" w14:textId="02BF882E" w:rsidR="00F95214" w:rsidRPr="00F51B54" w:rsidRDefault="00F95214" w:rsidP="00F95214">
      <w:pPr>
        <w:ind w:left="567" w:hanging="567"/>
        <w:rPr>
          <w:noProof/>
        </w:rPr>
      </w:pPr>
      <w:r>
        <w:rPr>
          <w:noProof/>
        </w:rPr>
        <w:t>e)</w:t>
      </w:r>
      <w:r>
        <w:rPr>
          <w:noProof/>
        </w:rPr>
        <w:tab/>
        <w:t>11.5 (Lokal närvaro).</w:t>
      </w:r>
    </w:p>
    <w:p w14:paraId="7D813D37" w14:textId="77777777" w:rsidR="00F95214" w:rsidRPr="00F51B54" w:rsidRDefault="00F95214" w:rsidP="00F95214">
      <w:pPr>
        <w:rPr>
          <w:noProof/>
        </w:rPr>
      </w:pPr>
    </w:p>
    <w:p w14:paraId="62167318" w14:textId="77777777" w:rsidR="00F95214" w:rsidRPr="00F51B54" w:rsidRDefault="00F95214" w:rsidP="00F95214">
      <w:pPr>
        <w:rPr>
          <w:noProof/>
        </w:rPr>
      </w:pPr>
      <w:r>
        <w:rPr>
          <w:noProof/>
        </w:rPr>
        <w:br w:type="page"/>
        <w:t>2.</w:t>
      </w:r>
      <w:r>
        <w:rPr>
          <w:noProof/>
        </w:rPr>
        <w:tab/>
        <w:t>I denna bilaga gäller följande definitioner:</w:t>
      </w:r>
    </w:p>
    <w:p w14:paraId="124A5356" w14:textId="77777777" w:rsidR="00F95214" w:rsidRPr="00F51B54" w:rsidRDefault="00F95214" w:rsidP="00F95214">
      <w:pPr>
        <w:rPr>
          <w:noProof/>
        </w:rPr>
      </w:pPr>
    </w:p>
    <w:p w14:paraId="486BC822" w14:textId="77777777" w:rsidR="00F95214" w:rsidRPr="00F51B54" w:rsidRDefault="00F95214" w:rsidP="00F95214">
      <w:pPr>
        <w:ind w:left="567" w:hanging="567"/>
        <w:rPr>
          <w:noProof/>
        </w:rPr>
      </w:pPr>
      <w:r>
        <w:rPr>
          <w:noProof/>
        </w:rPr>
        <w:t>a)</w:t>
      </w:r>
      <w:r>
        <w:rPr>
          <w:noProof/>
        </w:rPr>
        <w:tab/>
      </w:r>
      <w:r>
        <w:rPr>
          <w:i/>
          <w:noProof/>
        </w:rPr>
        <w:t>CMAP</w:t>
      </w:r>
      <w:r>
        <w:rPr>
          <w:noProof/>
        </w:rPr>
        <w:t>: nummer i Mexikos näringsgrens- och produktklassifikation (Clasificación Mexicana de Actividades y Productos), fastställda av det nationella institutet för statistik och geografi (Instituto Nacional de Estadística y Geografía), enligt Mexikos näringsgrens- och produktklassifikation (Clasificación Mexicana de Actividades y Productos) 1994.</w:t>
      </w:r>
    </w:p>
    <w:p w14:paraId="69E99B89" w14:textId="77777777" w:rsidR="00F95214" w:rsidRPr="00F51B54" w:rsidRDefault="00F95214" w:rsidP="00F95214">
      <w:pPr>
        <w:rPr>
          <w:noProof/>
        </w:rPr>
      </w:pPr>
    </w:p>
    <w:p w14:paraId="4200D925" w14:textId="77777777" w:rsidR="00F95214" w:rsidRPr="00F51B54" w:rsidRDefault="00F95214" w:rsidP="00F95214">
      <w:pPr>
        <w:ind w:left="567" w:hanging="567"/>
        <w:rPr>
          <w:noProof/>
        </w:rPr>
      </w:pPr>
      <w:r>
        <w:rPr>
          <w:noProof/>
        </w:rPr>
        <w:t>b)</w:t>
      </w:r>
      <w:r>
        <w:rPr>
          <w:noProof/>
        </w:rPr>
        <w:tab/>
      </w:r>
      <w:r>
        <w:rPr>
          <w:i/>
          <w:noProof/>
        </w:rPr>
        <w:t>CPC</w:t>
      </w:r>
      <w:r>
        <w:rPr>
          <w:noProof/>
        </w:rPr>
        <w:t xml:space="preserve">: nummer i den centrala produktindelningen enligt Förenta nationernas statistikbyrå (Statistical Office of the United Nations, Statistical Papers, Series M, No. 77, Provisional Central Product Classification, 1991).   </w:t>
      </w:r>
    </w:p>
    <w:p w14:paraId="35973C61" w14:textId="77777777" w:rsidR="00F95214" w:rsidRPr="00F51B54" w:rsidRDefault="00F95214" w:rsidP="00F95214">
      <w:pPr>
        <w:rPr>
          <w:noProof/>
        </w:rPr>
      </w:pPr>
    </w:p>
    <w:p w14:paraId="05F42A36" w14:textId="77777777" w:rsidR="00F95214" w:rsidRPr="00F51B54" w:rsidRDefault="00F95214" w:rsidP="00F95214">
      <w:pPr>
        <w:ind w:left="567" w:hanging="567"/>
        <w:rPr>
          <w:noProof/>
        </w:rPr>
      </w:pPr>
      <w:r>
        <w:rPr>
          <w:noProof/>
        </w:rPr>
        <w:t>c)</w:t>
      </w:r>
      <w:r>
        <w:rPr>
          <w:noProof/>
        </w:rPr>
        <w:tab/>
      </w:r>
      <w:r>
        <w:rPr>
          <w:i/>
          <w:noProof/>
        </w:rPr>
        <w:t>ISIC</w:t>
      </w:r>
      <w:r>
        <w:rPr>
          <w:noProof/>
        </w:rPr>
        <w:t>: nummer i den internationella näringsgrensindelningen (International Standard Industrial Classification of all Economic Activities) enligt Förenta nationernas statistikbyrå (Statistical Office of the United Nations, Statistical Papers, Series M, No. 4, ISIC Rev. 3.1, 2002).</w:t>
      </w:r>
    </w:p>
    <w:p w14:paraId="03040C59" w14:textId="77777777" w:rsidR="00F95214" w:rsidRPr="00F51B54" w:rsidRDefault="00F95214" w:rsidP="00F95214">
      <w:pPr>
        <w:rPr>
          <w:noProof/>
        </w:rPr>
      </w:pPr>
    </w:p>
    <w:p w14:paraId="4D5A64AF" w14:textId="77777777" w:rsidR="00F95214" w:rsidRPr="00F51B54" w:rsidRDefault="00F95214" w:rsidP="00F95214">
      <w:pPr>
        <w:rPr>
          <w:noProof/>
        </w:rPr>
      </w:pPr>
      <w:r>
        <w:rPr>
          <w:noProof/>
        </w:rPr>
        <w:t>3.</w:t>
      </w:r>
      <w:r>
        <w:rPr>
          <w:noProof/>
        </w:rPr>
        <w:tab/>
        <w:t>En parts förteckning påverkar inte parternas rättigheter och skyldigheter enligt Gats.</w:t>
      </w:r>
    </w:p>
    <w:p w14:paraId="1FD569D1" w14:textId="77777777" w:rsidR="00F95214" w:rsidRPr="00F51B54" w:rsidRDefault="00F95214" w:rsidP="00F95214">
      <w:pPr>
        <w:rPr>
          <w:noProof/>
        </w:rPr>
      </w:pPr>
    </w:p>
    <w:p w14:paraId="5949320B" w14:textId="77777777" w:rsidR="00F95214" w:rsidRPr="00F51B54" w:rsidRDefault="00F95214" w:rsidP="00F95214">
      <w:pPr>
        <w:rPr>
          <w:noProof/>
        </w:rPr>
      </w:pPr>
      <w:r>
        <w:rPr>
          <w:noProof/>
        </w:rPr>
        <w:t>4.</w:t>
      </w:r>
      <w:r>
        <w:rPr>
          <w:noProof/>
        </w:rPr>
        <w:tab/>
        <w:t>Varje post i förteckningen har följande beståndsdelar:</w:t>
      </w:r>
    </w:p>
    <w:p w14:paraId="6811B5E5" w14:textId="77777777" w:rsidR="00F95214" w:rsidRPr="00F51B54" w:rsidRDefault="00F95214" w:rsidP="00F95214">
      <w:pPr>
        <w:rPr>
          <w:noProof/>
        </w:rPr>
      </w:pPr>
    </w:p>
    <w:p w14:paraId="0A7C1399" w14:textId="77777777" w:rsidR="00F95214" w:rsidRPr="00F51B54" w:rsidRDefault="00F95214" w:rsidP="00F95214">
      <w:pPr>
        <w:ind w:left="567" w:hanging="567"/>
        <w:rPr>
          <w:noProof/>
        </w:rPr>
      </w:pPr>
      <w:r>
        <w:rPr>
          <w:noProof/>
        </w:rPr>
        <w:t>a)</w:t>
      </w:r>
      <w:r>
        <w:rPr>
          <w:noProof/>
        </w:rPr>
        <w:tab/>
      </w:r>
      <w:r>
        <w:rPr>
          <w:i/>
          <w:noProof/>
        </w:rPr>
        <w:t>sektor</w:t>
      </w:r>
      <w:r>
        <w:rPr>
          <w:noProof/>
        </w:rPr>
        <w:t>: den allmänna sektor som posten avser.</w:t>
      </w:r>
    </w:p>
    <w:p w14:paraId="55087C4B" w14:textId="77777777" w:rsidR="00F95214" w:rsidRPr="00F51B54" w:rsidRDefault="00F95214" w:rsidP="00F95214">
      <w:pPr>
        <w:rPr>
          <w:noProof/>
        </w:rPr>
      </w:pPr>
    </w:p>
    <w:p w14:paraId="41952D6D" w14:textId="77777777" w:rsidR="00F95214" w:rsidRPr="00F51B54" w:rsidRDefault="00F95214" w:rsidP="00F95214">
      <w:pPr>
        <w:ind w:left="567" w:hanging="567"/>
        <w:rPr>
          <w:noProof/>
        </w:rPr>
      </w:pPr>
      <w:r>
        <w:rPr>
          <w:noProof/>
        </w:rPr>
        <w:t>b)</w:t>
      </w:r>
      <w:r>
        <w:rPr>
          <w:noProof/>
        </w:rPr>
        <w:tab/>
      </w:r>
      <w:r>
        <w:rPr>
          <w:i/>
          <w:noProof/>
        </w:rPr>
        <w:t>delsektor</w:t>
      </w:r>
      <w:r>
        <w:rPr>
          <w:noProof/>
        </w:rPr>
        <w:t>: den särskilda sektor som posten avser.</w:t>
      </w:r>
    </w:p>
    <w:p w14:paraId="12FC82D2" w14:textId="77777777" w:rsidR="00F95214" w:rsidRPr="00F51B54" w:rsidRDefault="00F95214" w:rsidP="00F95214">
      <w:pPr>
        <w:rPr>
          <w:noProof/>
        </w:rPr>
      </w:pPr>
    </w:p>
    <w:p w14:paraId="7C336C0E" w14:textId="77777777" w:rsidR="00F95214" w:rsidRPr="00F51B54" w:rsidRDefault="00F95214" w:rsidP="00F95214">
      <w:pPr>
        <w:ind w:left="567" w:hanging="567"/>
        <w:rPr>
          <w:noProof/>
        </w:rPr>
      </w:pPr>
      <w:r>
        <w:rPr>
          <w:noProof/>
        </w:rPr>
        <w:br w:type="page"/>
        <w:t>c)</w:t>
      </w:r>
      <w:r>
        <w:rPr>
          <w:noProof/>
        </w:rPr>
        <w:tab/>
      </w:r>
      <w:r>
        <w:rPr>
          <w:i/>
          <w:noProof/>
        </w:rPr>
        <w:t>näringsgrensindelning</w:t>
      </w:r>
      <w:r>
        <w:rPr>
          <w:noProof/>
        </w:rPr>
        <w:t>: i tillämpliga fall, den verksamhet som den icke-överensstämmande åtgärden omfattar enligt CMAP, CPC eller ISIC.</w:t>
      </w:r>
    </w:p>
    <w:p w14:paraId="5BC55703" w14:textId="77777777" w:rsidR="00F95214" w:rsidRPr="00F51B54" w:rsidRDefault="00F95214" w:rsidP="00F95214">
      <w:pPr>
        <w:rPr>
          <w:noProof/>
        </w:rPr>
      </w:pPr>
    </w:p>
    <w:p w14:paraId="3CA7E6BB" w14:textId="5F47C2DC" w:rsidR="00F95214" w:rsidRPr="00F51B54" w:rsidRDefault="00F95214" w:rsidP="00F95214">
      <w:pPr>
        <w:ind w:left="567" w:hanging="567"/>
        <w:rPr>
          <w:noProof/>
        </w:rPr>
      </w:pPr>
      <w:r>
        <w:rPr>
          <w:noProof/>
        </w:rPr>
        <w:t>d)</w:t>
      </w:r>
      <w:r>
        <w:rPr>
          <w:noProof/>
        </w:rPr>
        <w:tab/>
      </w:r>
      <w:r>
        <w:rPr>
          <w:i/>
          <w:noProof/>
        </w:rPr>
        <w:t>berörda skyldigheter</w:t>
      </w:r>
      <w:r>
        <w:rPr>
          <w:noProof/>
        </w:rPr>
        <w:t>: de skyldigheter som avses i punkt 1 och som i enlighet med artiklarna 10.12 (Icke-överensstämmande åtgärder och undantag) och 11.8 (Icke-överensstämmande åtgärder och undantag) inte gäller för de åtgärder som förtecknas i posten.</w:t>
      </w:r>
    </w:p>
    <w:p w14:paraId="104B6935" w14:textId="77777777" w:rsidR="00F95214" w:rsidRPr="00F51B54" w:rsidRDefault="00F95214" w:rsidP="00F95214">
      <w:pPr>
        <w:rPr>
          <w:noProof/>
        </w:rPr>
      </w:pPr>
    </w:p>
    <w:p w14:paraId="380FBE7E" w14:textId="77777777" w:rsidR="00F95214" w:rsidRPr="00F51B54" w:rsidRDefault="00F95214" w:rsidP="00F95214">
      <w:pPr>
        <w:ind w:left="567" w:hanging="567"/>
        <w:rPr>
          <w:noProof/>
        </w:rPr>
      </w:pPr>
      <w:r>
        <w:rPr>
          <w:noProof/>
        </w:rPr>
        <w:t>e)</w:t>
      </w:r>
      <w:r>
        <w:rPr>
          <w:noProof/>
        </w:rPr>
        <w:tab/>
      </w:r>
      <w:r>
        <w:rPr>
          <w:i/>
          <w:noProof/>
        </w:rPr>
        <w:t>styrelsenivå</w:t>
      </w:r>
      <w:r>
        <w:rPr>
          <w:noProof/>
        </w:rPr>
        <w:t>: den styrelsenivå som upprätthåller de angivna åtgärderna.</w:t>
      </w:r>
    </w:p>
    <w:p w14:paraId="4F0BB001" w14:textId="77777777" w:rsidR="00F95214" w:rsidRPr="00F51B54" w:rsidRDefault="00F95214" w:rsidP="00F95214">
      <w:pPr>
        <w:rPr>
          <w:noProof/>
        </w:rPr>
      </w:pPr>
    </w:p>
    <w:p w14:paraId="0E6BF41A" w14:textId="77777777" w:rsidR="00F95214" w:rsidRPr="00F51B54" w:rsidRDefault="00F95214" w:rsidP="00F95214">
      <w:pPr>
        <w:ind w:left="567" w:hanging="567"/>
        <w:rPr>
          <w:noProof/>
        </w:rPr>
      </w:pPr>
      <w:r>
        <w:rPr>
          <w:noProof/>
        </w:rPr>
        <w:t>f)</w:t>
      </w:r>
      <w:r>
        <w:rPr>
          <w:noProof/>
        </w:rPr>
        <w:tab/>
      </w:r>
      <w:r>
        <w:rPr>
          <w:i/>
          <w:noProof/>
        </w:rPr>
        <w:t>åtgärder</w:t>
      </w:r>
      <w:r>
        <w:rPr>
          <w:noProof/>
        </w:rPr>
        <w:t>: de lagar, författningar eller andra åtgärder, såsom dessa framgår, när sådana uppgifter anges, av den beståndsdel benämnd ”beskrivning” som posten avser. En åtgärd som nämns i beståndsdelen ”åtgärder”</w:t>
      </w:r>
    </w:p>
    <w:p w14:paraId="5E8045D6" w14:textId="77777777" w:rsidR="00F95214" w:rsidRPr="00F51B54" w:rsidRDefault="00F95214" w:rsidP="00F95214">
      <w:pPr>
        <w:rPr>
          <w:noProof/>
        </w:rPr>
      </w:pPr>
    </w:p>
    <w:p w14:paraId="7A040C03" w14:textId="77777777" w:rsidR="00F95214" w:rsidRPr="00F51B54" w:rsidRDefault="00F95214" w:rsidP="00F95214">
      <w:pPr>
        <w:ind w:left="1134" w:hanging="567"/>
        <w:rPr>
          <w:noProof/>
        </w:rPr>
      </w:pPr>
      <w:r>
        <w:rPr>
          <w:noProof/>
        </w:rPr>
        <w:t>i)</w:t>
      </w:r>
      <w:r>
        <w:rPr>
          <w:noProof/>
        </w:rPr>
        <w:tab/>
        <w:t>avser åtgärden i dess lydelse efter ändring, förlängning eller förnyelse från och med den dag då detta avtal träder i kraft,</w:t>
      </w:r>
    </w:p>
    <w:p w14:paraId="084DD72A" w14:textId="77777777" w:rsidR="00F95214" w:rsidRPr="00F51B54" w:rsidRDefault="00F95214" w:rsidP="00F95214">
      <w:pPr>
        <w:ind w:left="1134" w:hanging="567"/>
        <w:rPr>
          <w:noProof/>
        </w:rPr>
      </w:pPr>
    </w:p>
    <w:p w14:paraId="2D441457" w14:textId="77777777" w:rsidR="00F95214" w:rsidRPr="00F51B54" w:rsidRDefault="00F95214" w:rsidP="00F95214">
      <w:pPr>
        <w:ind w:left="1134" w:hanging="567"/>
        <w:rPr>
          <w:noProof/>
        </w:rPr>
      </w:pPr>
      <w:r>
        <w:rPr>
          <w:noProof/>
        </w:rPr>
        <w:t>ii)</w:t>
      </w:r>
      <w:r>
        <w:rPr>
          <w:noProof/>
        </w:rPr>
        <w:tab/>
        <w:t>innefattar alla underordnade åtgärder som antas eller bibehålls inom ramen för och i överensstämmelse med åtgärden, och</w:t>
      </w:r>
    </w:p>
    <w:p w14:paraId="27CD1C48" w14:textId="77777777" w:rsidR="00F95214" w:rsidRPr="00F51B54" w:rsidRDefault="00F95214" w:rsidP="00F95214">
      <w:pPr>
        <w:ind w:left="1134" w:hanging="567"/>
        <w:rPr>
          <w:noProof/>
        </w:rPr>
      </w:pPr>
    </w:p>
    <w:p w14:paraId="02C2C55C" w14:textId="77777777" w:rsidR="00F95214" w:rsidRPr="00F51B54" w:rsidRDefault="00F95214" w:rsidP="00F95214">
      <w:pPr>
        <w:ind w:left="1134" w:hanging="567"/>
        <w:rPr>
          <w:noProof/>
        </w:rPr>
      </w:pPr>
      <w:r>
        <w:rPr>
          <w:noProof/>
        </w:rPr>
        <w:t>iii)</w:t>
      </w:r>
      <w:r>
        <w:rPr>
          <w:noProof/>
        </w:rPr>
        <w:tab/>
        <w:t xml:space="preserve">inbegriper, med avseende på Europeiska unionens direktiv, alla lagar, författningar eller andra åtgärder genom vilka direktivet i fråga genomförs på medlemsstatsnivå.   </w:t>
      </w:r>
    </w:p>
    <w:p w14:paraId="051A0DAD" w14:textId="77777777" w:rsidR="00F95214" w:rsidRPr="00F51B54" w:rsidRDefault="00F95214" w:rsidP="00F95214">
      <w:pPr>
        <w:rPr>
          <w:noProof/>
        </w:rPr>
      </w:pPr>
    </w:p>
    <w:p w14:paraId="538B629E" w14:textId="77777777" w:rsidR="00F95214" w:rsidRPr="00F51B54" w:rsidRDefault="00F95214" w:rsidP="00F95214">
      <w:pPr>
        <w:ind w:left="567" w:hanging="567"/>
        <w:rPr>
          <w:noProof/>
        </w:rPr>
      </w:pPr>
      <w:r>
        <w:rPr>
          <w:noProof/>
        </w:rPr>
        <w:br w:type="page"/>
        <w:t>g)</w:t>
      </w:r>
      <w:r>
        <w:rPr>
          <w:noProof/>
        </w:rPr>
        <w:tab/>
      </w:r>
      <w:r>
        <w:rPr>
          <w:i/>
          <w:noProof/>
        </w:rPr>
        <w:t>beskrivning</w:t>
      </w:r>
      <w:r>
        <w:rPr>
          <w:noProof/>
        </w:rPr>
        <w:t>: anger de icke-överensstämmande aspekterna av den befintliga åtgärden eller tillhandahåller en allmän icke-bindande beskrivning av den åtgärd som posten avser.</w:t>
      </w:r>
    </w:p>
    <w:p w14:paraId="25531DC9" w14:textId="77777777" w:rsidR="00F95214" w:rsidRPr="00F51B54" w:rsidRDefault="00F95214" w:rsidP="00F95214">
      <w:pPr>
        <w:rPr>
          <w:noProof/>
        </w:rPr>
      </w:pPr>
    </w:p>
    <w:p w14:paraId="00AA5CC6" w14:textId="77777777" w:rsidR="00F95214" w:rsidRPr="00F51B54" w:rsidRDefault="00F95214" w:rsidP="00F95214">
      <w:pPr>
        <w:rPr>
          <w:noProof/>
        </w:rPr>
      </w:pPr>
      <w:r>
        <w:rPr>
          <w:noProof/>
        </w:rPr>
        <w:t>5.</w:t>
      </w:r>
      <w:r>
        <w:rPr>
          <w:noProof/>
        </w:rPr>
        <w:tab/>
        <w:t>Vid tolkningen av en post ska postens samtliga beståndsdelar beaktas. En post ska tolkas mot bakgrund av de artiklar till vilka ”berörda skyldigheter” i posten hänvisar.</w:t>
      </w:r>
    </w:p>
    <w:p w14:paraId="22B5C69D" w14:textId="77777777" w:rsidR="00F95214" w:rsidRPr="00F51B54" w:rsidRDefault="00F95214" w:rsidP="00F95214">
      <w:pPr>
        <w:rPr>
          <w:noProof/>
        </w:rPr>
      </w:pPr>
    </w:p>
    <w:p w14:paraId="32912EBB" w14:textId="77777777" w:rsidR="00F95214" w:rsidRPr="00F51B54" w:rsidRDefault="00F95214" w:rsidP="00F95214">
      <w:pPr>
        <w:rPr>
          <w:noProof/>
        </w:rPr>
      </w:pPr>
      <w:r>
        <w:rPr>
          <w:noProof/>
        </w:rPr>
        <w:t>6.</w:t>
      </w:r>
      <w:r>
        <w:rPr>
          <w:noProof/>
        </w:rPr>
        <w:tab/>
        <w:t>Beståndsdelen ”åtgärder” har företräde framför alla andra beståndsdelar, om inte en skillnad mellan beståndsdelen ”åtgärder” och övriga beståndsdelar beaktade i sin helhet är så betydande och materiell att det vore orimligt att dra slutsatsen att beståndsdelen ”åtgärder” ska ha företräde, varvid övriga beståndsdelar ska ha företräde så långt som denna skillnad sträcker sig.</w:t>
      </w:r>
    </w:p>
    <w:p w14:paraId="06BA9C08" w14:textId="77777777" w:rsidR="00F95214" w:rsidRPr="00F51B54" w:rsidRDefault="00F95214" w:rsidP="00F95214">
      <w:pPr>
        <w:rPr>
          <w:noProof/>
        </w:rPr>
      </w:pPr>
    </w:p>
    <w:p w14:paraId="4000A3CE" w14:textId="77777777" w:rsidR="00F95214" w:rsidRPr="00F51B54" w:rsidRDefault="00F95214" w:rsidP="00F95214">
      <w:pPr>
        <w:rPr>
          <w:noProof/>
        </w:rPr>
      </w:pPr>
      <w:r>
        <w:rPr>
          <w:noProof/>
        </w:rPr>
        <w:t>7.</w:t>
      </w:r>
      <w:r>
        <w:rPr>
          <w:noProof/>
        </w:rPr>
        <w:tab/>
        <w:t>Ett förbehåll som bibehålls på Europeiska unionens nivå är tillämpligt på en EU-åtgärd, en medlemsstats åtgärd på nationell nivå och en åtgärd som antagits av ett självstyrelseorgan i en medlemsstat, såvida inte förbehållet utesluter en medlemsstat.</w:t>
      </w:r>
    </w:p>
    <w:p w14:paraId="7398DD34" w14:textId="77777777" w:rsidR="00F95214" w:rsidRPr="00F51B54" w:rsidRDefault="00F95214" w:rsidP="00F95214">
      <w:pPr>
        <w:rPr>
          <w:noProof/>
        </w:rPr>
      </w:pPr>
    </w:p>
    <w:p w14:paraId="4A6B016F" w14:textId="77777777" w:rsidR="00F95214" w:rsidRPr="00F51B54" w:rsidRDefault="00F95214" w:rsidP="00F95214">
      <w:pPr>
        <w:rPr>
          <w:noProof/>
        </w:rPr>
      </w:pPr>
      <w:r>
        <w:rPr>
          <w:noProof/>
        </w:rPr>
        <w:t>8.</w:t>
      </w:r>
      <w:r>
        <w:rPr>
          <w:noProof/>
        </w:rPr>
        <w:tab/>
        <w:t>Ett förbehåll som bibehålls av Mexiko på nationell nivå eller av en delstat är tillämpligt på en åtgärd som antagits av ett självstyrelseorgan på central, regional eller lokal nivå inom landet.</w:t>
      </w:r>
    </w:p>
    <w:p w14:paraId="0622EEBF" w14:textId="77777777" w:rsidR="00F95214" w:rsidRPr="00F51B54" w:rsidRDefault="00F95214" w:rsidP="00F95214">
      <w:pPr>
        <w:rPr>
          <w:noProof/>
        </w:rPr>
      </w:pPr>
    </w:p>
    <w:p w14:paraId="052DCCB0" w14:textId="546515BF" w:rsidR="00F95214" w:rsidRPr="00F51B54" w:rsidRDefault="00F95214" w:rsidP="00F95214">
      <w:pPr>
        <w:rPr>
          <w:noProof/>
        </w:rPr>
      </w:pPr>
      <w:r>
        <w:rPr>
          <w:noProof/>
        </w:rPr>
        <w:t>9.</w:t>
      </w:r>
      <w:r>
        <w:rPr>
          <w:noProof/>
        </w:rPr>
        <w:tab/>
        <w:t>Artiklarna 11.5 (Lokal närvaro) och 11.6 (Nationell behandling) rör separata områden och för en åtgärd som är icke-överensstämmande enbart när det gäller artikel 11.5 (Lokal närvaro) behöver inte förbehåll göras mot artikel 11.6 (Nationell behandling).</w:t>
      </w:r>
    </w:p>
    <w:p w14:paraId="4912315C" w14:textId="77777777" w:rsidR="00F95214" w:rsidRPr="00F51B54" w:rsidRDefault="00F95214" w:rsidP="00F95214">
      <w:pPr>
        <w:rPr>
          <w:noProof/>
          <w:color w:val="1F497D" w:themeColor="text2"/>
        </w:rPr>
      </w:pPr>
    </w:p>
    <w:p w14:paraId="59FC83D1" w14:textId="31BE408B" w:rsidR="00F95214" w:rsidRPr="00F51B54" w:rsidRDefault="00F95214" w:rsidP="00F95214">
      <w:pPr>
        <w:rPr>
          <w:noProof/>
        </w:rPr>
      </w:pPr>
      <w:r>
        <w:rPr>
          <w:noProof/>
        </w:rPr>
        <w:br w:type="page"/>
        <w:t>10.</w:t>
      </w:r>
      <w:r>
        <w:rPr>
          <w:noProof/>
        </w:rPr>
        <w:tab/>
        <w:t>Om en part bibehåller en åtgärd som kräver att en tjänsteleverantör måste vara en fysisk person, medborgare eller varaktigt bosatt eller ha hemvist eller säte på dess territorium som villkor för att få tillhandahålla en tjänst på dess territorium, ska ett förbehåll för den åtgärden som görs när det gäller en skyldighet som avses i punkt 1 med avseende på kapitel 11 (Gränsöverskridande handel med tjänster) fungera som ett förbehåll när det gäller en skyldighet som avses i punkt 1 med avseende på kapitel 10 (Investeringar) så långt som den åtgärden sträcker sig.</w:t>
      </w:r>
    </w:p>
    <w:p w14:paraId="4759CA42" w14:textId="77777777" w:rsidR="00F95214" w:rsidRPr="00F51B54" w:rsidRDefault="00F95214" w:rsidP="00F95214">
      <w:pPr>
        <w:rPr>
          <w:noProof/>
          <w:color w:val="1F497D" w:themeColor="text2"/>
        </w:rPr>
      </w:pPr>
    </w:p>
    <w:p w14:paraId="5AB11DF1" w14:textId="73085BF0" w:rsidR="00F95214" w:rsidRPr="00F51B54" w:rsidRDefault="00F95214" w:rsidP="00F95214">
      <w:pPr>
        <w:rPr>
          <w:noProof/>
        </w:rPr>
      </w:pPr>
      <w:r>
        <w:rPr>
          <w:noProof/>
        </w:rPr>
        <w:t>11.</w:t>
      </w:r>
      <w:r>
        <w:rPr>
          <w:noProof/>
        </w:rPr>
        <w:tab/>
        <w:t>En parts förteckning omfattar inte åtgärder som rör kvalifikationskrav och kvalifikationsförfaranden, tekniska standarder samt licenskrav och licensieringsförfaranden och som inte utgör en begränsning av nationell behandling i den mening som avses i artikel 10.7 (Nationell behandling) eller 11.6 (Nationell behandling) eller en begränsning av marknadstillträde i den mening som avses i artikel 10.6 (Marknadstillträde) eller 11.4 (Marknadstillträde). Sådana åtgärder, såsom kravet på att ha licens, skyldigheten att tillhandahålla samhällsomfattande tjänster, kravet på att ha erkända kvalifikationer i reglerade sektorer, kravet på att avlägga särskilda examina, inbegripet språkexamina, och varje icke-diskriminerande krav på att viss verksamhet inte får utövas i skyddade zoner eller områden, gäller under alla omständigheter, även om de inte förekommer i förteckningen.</w:t>
      </w:r>
    </w:p>
    <w:p w14:paraId="57D689D4" w14:textId="77777777" w:rsidR="00F95214" w:rsidRPr="00F51B54" w:rsidRDefault="00F95214" w:rsidP="00F95214">
      <w:pPr>
        <w:rPr>
          <w:noProof/>
        </w:rPr>
      </w:pPr>
    </w:p>
    <w:p w14:paraId="5C727DB4" w14:textId="77777777" w:rsidR="00F95214" w:rsidRPr="00F51B54" w:rsidRDefault="00F95214" w:rsidP="00F95214">
      <w:pPr>
        <w:rPr>
          <w:noProof/>
        </w:rPr>
      </w:pPr>
      <w:r>
        <w:rPr>
          <w:noProof/>
        </w:rPr>
        <w:t>12.</w:t>
      </w:r>
      <w:r>
        <w:rPr>
          <w:noProof/>
        </w:rPr>
        <w:tab/>
        <w:t>Följande förkortningar används i Europeiska unionens förteckning:</w:t>
      </w:r>
    </w:p>
    <w:p w14:paraId="2F4D4D9D" w14:textId="77777777" w:rsidR="00F95214" w:rsidRPr="00F51B54" w:rsidRDefault="00F95214" w:rsidP="00F95214">
      <w:pPr>
        <w:rPr>
          <w:noProof/>
        </w:rPr>
      </w:pPr>
    </w:p>
    <w:p w14:paraId="43A7571A" w14:textId="77777777" w:rsidR="00F95214" w:rsidRPr="00E57A4C" w:rsidRDefault="00F95214" w:rsidP="00F95214">
      <w:pPr>
        <w:rPr>
          <w:noProof/>
          <w:lang w:val="en-IE"/>
        </w:rPr>
      </w:pPr>
      <w:r w:rsidRPr="00E57A4C">
        <w:rPr>
          <w:noProof/>
          <w:lang w:val="en-IE"/>
        </w:rPr>
        <w:t>AT</w:t>
      </w:r>
      <w:r w:rsidRPr="00E57A4C">
        <w:rPr>
          <w:noProof/>
          <w:lang w:val="en-IE"/>
        </w:rPr>
        <w:tab/>
        <w:t>Österrike</w:t>
      </w:r>
    </w:p>
    <w:p w14:paraId="05C55CD6" w14:textId="77777777" w:rsidR="00F95214" w:rsidRPr="00E57A4C" w:rsidRDefault="00F95214" w:rsidP="00F95214">
      <w:pPr>
        <w:rPr>
          <w:noProof/>
          <w:lang w:val="en-IE"/>
        </w:rPr>
      </w:pPr>
    </w:p>
    <w:p w14:paraId="7F872FCA" w14:textId="77777777" w:rsidR="00F95214" w:rsidRPr="00E57A4C" w:rsidRDefault="00F95214" w:rsidP="00F95214">
      <w:pPr>
        <w:rPr>
          <w:noProof/>
          <w:lang w:val="en-IE"/>
        </w:rPr>
      </w:pPr>
      <w:r w:rsidRPr="00E57A4C">
        <w:rPr>
          <w:noProof/>
          <w:lang w:val="en-IE"/>
        </w:rPr>
        <w:t>BE</w:t>
      </w:r>
      <w:r w:rsidRPr="00E57A4C">
        <w:rPr>
          <w:noProof/>
          <w:lang w:val="en-IE"/>
        </w:rPr>
        <w:tab/>
        <w:t>Belgien</w:t>
      </w:r>
      <w:r w:rsidRPr="00F51B54">
        <w:rPr>
          <w:rStyle w:val="FootnoteReference"/>
          <w:rFonts w:asciiTheme="majorBidi" w:hAnsiTheme="majorBidi" w:cstheme="majorBidi"/>
          <w:noProof/>
          <w:szCs w:val="24"/>
        </w:rPr>
        <w:footnoteReference w:id="1"/>
      </w:r>
    </w:p>
    <w:p w14:paraId="0041657A" w14:textId="77777777" w:rsidR="00F95214" w:rsidRPr="00E57A4C" w:rsidRDefault="00F95214" w:rsidP="00F95214">
      <w:pPr>
        <w:rPr>
          <w:noProof/>
          <w:lang w:val="en-IE"/>
        </w:rPr>
      </w:pPr>
    </w:p>
    <w:p w14:paraId="67DEADFE" w14:textId="77777777" w:rsidR="00F95214" w:rsidRPr="00E57A4C" w:rsidRDefault="00F95214" w:rsidP="00F95214">
      <w:pPr>
        <w:rPr>
          <w:noProof/>
          <w:lang w:val="en-IE"/>
        </w:rPr>
      </w:pPr>
      <w:r w:rsidRPr="00E57A4C">
        <w:rPr>
          <w:noProof/>
          <w:lang w:val="en-IE"/>
        </w:rPr>
        <w:br w:type="page"/>
        <w:t>BG</w:t>
      </w:r>
      <w:r w:rsidRPr="00E57A4C">
        <w:rPr>
          <w:noProof/>
          <w:lang w:val="en-IE"/>
        </w:rPr>
        <w:tab/>
        <w:t>Bulgarien</w:t>
      </w:r>
    </w:p>
    <w:p w14:paraId="64C5DDB6" w14:textId="77777777" w:rsidR="00F95214" w:rsidRPr="00E57A4C" w:rsidRDefault="00F95214" w:rsidP="00F95214">
      <w:pPr>
        <w:rPr>
          <w:noProof/>
          <w:lang w:val="en-IE"/>
        </w:rPr>
      </w:pPr>
    </w:p>
    <w:p w14:paraId="15D781AF" w14:textId="77777777" w:rsidR="00F95214" w:rsidRDefault="00F95214" w:rsidP="00F95214">
      <w:pPr>
        <w:rPr>
          <w:noProof/>
        </w:rPr>
      </w:pPr>
      <w:r>
        <w:rPr>
          <w:noProof/>
        </w:rPr>
        <w:t>CY</w:t>
      </w:r>
      <w:r>
        <w:rPr>
          <w:noProof/>
        </w:rPr>
        <w:tab/>
        <w:t>Cypern</w:t>
      </w:r>
    </w:p>
    <w:p w14:paraId="0796E601" w14:textId="77777777" w:rsidR="00F95214" w:rsidRPr="00937473" w:rsidRDefault="00F95214" w:rsidP="00F95214">
      <w:pPr>
        <w:rPr>
          <w:noProof/>
          <w:lang w:val="pl-PL"/>
        </w:rPr>
      </w:pPr>
    </w:p>
    <w:p w14:paraId="43025628" w14:textId="77777777" w:rsidR="00F95214" w:rsidRDefault="00F95214" w:rsidP="00F95214">
      <w:pPr>
        <w:rPr>
          <w:noProof/>
        </w:rPr>
      </w:pPr>
      <w:r>
        <w:rPr>
          <w:noProof/>
        </w:rPr>
        <w:t>CZ</w:t>
      </w:r>
      <w:r>
        <w:rPr>
          <w:noProof/>
        </w:rPr>
        <w:tab/>
        <w:t>Tjeckien</w:t>
      </w:r>
    </w:p>
    <w:p w14:paraId="4BB0134C" w14:textId="77777777" w:rsidR="00F95214" w:rsidRPr="00937473" w:rsidRDefault="00F95214" w:rsidP="00F95214">
      <w:pPr>
        <w:rPr>
          <w:noProof/>
          <w:lang w:val="pl-PL"/>
        </w:rPr>
      </w:pPr>
    </w:p>
    <w:p w14:paraId="3CE1317D" w14:textId="77777777" w:rsidR="00F95214" w:rsidRDefault="00F95214" w:rsidP="00F95214">
      <w:pPr>
        <w:rPr>
          <w:noProof/>
        </w:rPr>
      </w:pPr>
      <w:r>
        <w:rPr>
          <w:noProof/>
        </w:rPr>
        <w:t>DE</w:t>
      </w:r>
      <w:r>
        <w:rPr>
          <w:noProof/>
        </w:rPr>
        <w:tab/>
        <w:t>Tyskland</w:t>
      </w:r>
    </w:p>
    <w:p w14:paraId="26344AF3" w14:textId="77777777" w:rsidR="00F95214" w:rsidRPr="00937473" w:rsidRDefault="00F95214" w:rsidP="00F95214">
      <w:pPr>
        <w:rPr>
          <w:noProof/>
          <w:lang w:val="pl-PL"/>
        </w:rPr>
      </w:pPr>
    </w:p>
    <w:p w14:paraId="3F2C0B24" w14:textId="77777777" w:rsidR="00F95214" w:rsidRPr="00D20D55" w:rsidRDefault="00F95214" w:rsidP="00F95214">
      <w:pPr>
        <w:rPr>
          <w:noProof/>
        </w:rPr>
      </w:pPr>
      <w:r>
        <w:rPr>
          <w:noProof/>
        </w:rPr>
        <w:t>DK</w:t>
      </w:r>
      <w:r>
        <w:rPr>
          <w:noProof/>
        </w:rPr>
        <w:tab/>
        <w:t>Danmark</w:t>
      </w:r>
    </w:p>
    <w:p w14:paraId="17B44D21" w14:textId="77777777" w:rsidR="00F95214" w:rsidRPr="00E57A4C" w:rsidRDefault="00F95214" w:rsidP="00F95214">
      <w:pPr>
        <w:rPr>
          <w:noProof/>
        </w:rPr>
      </w:pPr>
    </w:p>
    <w:p w14:paraId="7AFFB7C9" w14:textId="77777777" w:rsidR="00F95214" w:rsidRDefault="00F95214" w:rsidP="00F95214">
      <w:pPr>
        <w:rPr>
          <w:noProof/>
        </w:rPr>
      </w:pPr>
      <w:r>
        <w:rPr>
          <w:noProof/>
        </w:rPr>
        <w:t>EE</w:t>
      </w:r>
      <w:r>
        <w:rPr>
          <w:noProof/>
        </w:rPr>
        <w:tab/>
        <w:t>Estland</w:t>
      </w:r>
    </w:p>
    <w:p w14:paraId="3F3AA131" w14:textId="77777777" w:rsidR="00F95214" w:rsidRPr="00937473" w:rsidRDefault="00F95214" w:rsidP="00F95214">
      <w:pPr>
        <w:rPr>
          <w:noProof/>
          <w:lang w:val="es-ES"/>
        </w:rPr>
      </w:pPr>
    </w:p>
    <w:p w14:paraId="4746A25A" w14:textId="77777777" w:rsidR="00F95214" w:rsidRDefault="00F95214" w:rsidP="00F95214">
      <w:pPr>
        <w:rPr>
          <w:noProof/>
        </w:rPr>
      </w:pPr>
      <w:r>
        <w:rPr>
          <w:noProof/>
        </w:rPr>
        <w:t>EES</w:t>
      </w:r>
      <w:r>
        <w:rPr>
          <w:noProof/>
        </w:rPr>
        <w:tab/>
        <w:t>Europeiska ekonomiska samarbetsområdet</w:t>
      </w:r>
    </w:p>
    <w:p w14:paraId="7BCF3075" w14:textId="77777777" w:rsidR="00F95214" w:rsidRPr="00937473" w:rsidRDefault="00F95214" w:rsidP="00F95214">
      <w:pPr>
        <w:rPr>
          <w:noProof/>
          <w:lang w:val="es-ES"/>
        </w:rPr>
      </w:pPr>
    </w:p>
    <w:p w14:paraId="5682E992" w14:textId="77777777" w:rsidR="00F95214" w:rsidRPr="00D20D55" w:rsidRDefault="00F95214" w:rsidP="00F95214">
      <w:pPr>
        <w:rPr>
          <w:noProof/>
        </w:rPr>
      </w:pPr>
      <w:r>
        <w:rPr>
          <w:noProof/>
        </w:rPr>
        <w:t>EL</w:t>
      </w:r>
      <w:r>
        <w:rPr>
          <w:noProof/>
        </w:rPr>
        <w:tab/>
        <w:t>Grekland</w:t>
      </w:r>
    </w:p>
    <w:p w14:paraId="7747639F" w14:textId="77777777" w:rsidR="00F95214" w:rsidRPr="00E57A4C" w:rsidRDefault="00F95214" w:rsidP="00F95214">
      <w:pPr>
        <w:rPr>
          <w:noProof/>
        </w:rPr>
      </w:pPr>
    </w:p>
    <w:p w14:paraId="08C5C5F3" w14:textId="77777777" w:rsidR="00F95214" w:rsidRDefault="00F95214" w:rsidP="00F95214">
      <w:pPr>
        <w:rPr>
          <w:noProof/>
        </w:rPr>
      </w:pPr>
      <w:r>
        <w:rPr>
          <w:noProof/>
        </w:rPr>
        <w:t>ES</w:t>
      </w:r>
      <w:r>
        <w:rPr>
          <w:noProof/>
        </w:rPr>
        <w:tab/>
        <w:t>Spanien</w:t>
      </w:r>
    </w:p>
    <w:p w14:paraId="2647A012" w14:textId="77777777" w:rsidR="00F95214" w:rsidRPr="00F51B54" w:rsidRDefault="00F95214" w:rsidP="00F95214">
      <w:pPr>
        <w:rPr>
          <w:noProof/>
        </w:rPr>
      </w:pPr>
    </w:p>
    <w:p w14:paraId="24D48D23" w14:textId="77777777" w:rsidR="00F95214" w:rsidRDefault="00F95214" w:rsidP="00F95214">
      <w:pPr>
        <w:rPr>
          <w:noProof/>
        </w:rPr>
      </w:pPr>
      <w:r>
        <w:rPr>
          <w:noProof/>
        </w:rPr>
        <w:t>EU</w:t>
      </w:r>
      <w:r>
        <w:rPr>
          <w:noProof/>
        </w:rPr>
        <w:tab/>
        <w:t>Europeiska unionen, inklusive samtliga medlemsstater</w:t>
      </w:r>
    </w:p>
    <w:p w14:paraId="09372CD8" w14:textId="77777777" w:rsidR="00F95214" w:rsidRPr="00F51B54" w:rsidRDefault="00F95214" w:rsidP="00F95214">
      <w:pPr>
        <w:rPr>
          <w:noProof/>
        </w:rPr>
      </w:pPr>
    </w:p>
    <w:p w14:paraId="24C005A1" w14:textId="77777777" w:rsidR="00F95214" w:rsidRDefault="00F95214" w:rsidP="00F95214">
      <w:pPr>
        <w:rPr>
          <w:noProof/>
        </w:rPr>
      </w:pPr>
      <w:r>
        <w:rPr>
          <w:noProof/>
        </w:rPr>
        <w:t>FI</w:t>
      </w:r>
      <w:r>
        <w:rPr>
          <w:noProof/>
        </w:rPr>
        <w:tab/>
        <w:t>Finland</w:t>
      </w:r>
      <w:r w:rsidRPr="00F51B54">
        <w:rPr>
          <w:rStyle w:val="FootnoteReference"/>
          <w:rFonts w:asciiTheme="majorBidi" w:hAnsiTheme="majorBidi" w:cstheme="majorBidi"/>
          <w:noProof/>
          <w:szCs w:val="24"/>
        </w:rPr>
        <w:footnoteReference w:id="2"/>
      </w:r>
    </w:p>
    <w:p w14:paraId="75A4BCF0" w14:textId="77777777" w:rsidR="00F95214" w:rsidRPr="00F51B54" w:rsidRDefault="00F95214" w:rsidP="00F95214">
      <w:pPr>
        <w:rPr>
          <w:noProof/>
        </w:rPr>
      </w:pPr>
    </w:p>
    <w:p w14:paraId="4BF14005" w14:textId="77777777" w:rsidR="00F95214" w:rsidRDefault="00F95214" w:rsidP="00F95214">
      <w:pPr>
        <w:rPr>
          <w:noProof/>
        </w:rPr>
      </w:pPr>
      <w:r>
        <w:rPr>
          <w:noProof/>
        </w:rPr>
        <w:t>FR</w:t>
      </w:r>
      <w:r>
        <w:rPr>
          <w:noProof/>
        </w:rPr>
        <w:tab/>
        <w:t>Frankrike</w:t>
      </w:r>
    </w:p>
    <w:p w14:paraId="0131CAF9" w14:textId="77777777" w:rsidR="00F95214" w:rsidRPr="00F51B54" w:rsidRDefault="00F95214" w:rsidP="00F95214">
      <w:pPr>
        <w:rPr>
          <w:noProof/>
        </w:rPr>
      </w:pPr>
    </w:p>
    <w:p w14:paraId="6E446D0C" w14:textId="77777777" w:rsidR="00F95214" w:rsidRDefault="00F95214" w:rsidP="00F95214">
      <w:pPr>
        <w:rPr>
          <w:noProof/>
        </w:rPr>
      </w:pPr>
      <w:r>
        <w:rPr>
          <w:noProof/>
        </w:rPr>
        <w:br w:type="page"/>
        <w:t>HR</w:t>
      </w:r>
      <w:r>
        <w:rPr>
          <w:noProof/>
        </w:rPr>
        <w:tab/>
        <w:t>Kroatien</w:t>
      </w:r>
    </w:p>
    <w:p w14:paraId="52186736" w14:textId="77777777" w:rsidR="00F95214" w:rsidRPr="00F51B54" w:rsidRDefault="00F95214" w:rsidP="00F95214">
      <w:pPr>
        <w:rPr>
          <w:noProof/>
        </w:rPr>
      </w:pPr>
    </w:p>
    <w:p w14:paraId="0D3C5FC2" w14:textId="77777777" w:rsidR="00F95214" w:rsidRDefault="00F95214" w:rsidP="00F95214">
      <w:pPr>
        <w:rPr>
          <w:noProof/>
        </w:rPr>
      </w:pPr>
      <w:r>
        <w:rPr>
          <w:noProof/>
        </w:rPr>
        <w:t>HU</w:t>
      </w:r>
      <w:r>
        <w:rPr>
          <w:noProof/>
        </w:rPr>
        <w:tab/>
        <w:t>Ungern</w:t>
      </w:r>
    </w:p>
    <w:p w14:paraId="6032407C" w14:textId="77777777" w:rsidR="00F95214" w:rsidRPr="00F51B54" w:rsidRDefault="00F95214" w:rsidP="00F95214">
      <w:pPr>
        <w:rPr>
          <w:noProof/>
        </w:rPr>
      </w:pPr>
    </w:p>
    <w:p w14:paraId="02E0B8EE" w14:textId="77777777" w:rsidR="00F95214" w:rsidRDefault="00F95214" w:rsidP="00F95214">
      <w:pPr>
        <w:rPr>
          <w:noProof/>
        </w:rPr>
      </w:pPr>
      <w:r>
        <w:rPr>
          <w:noProof/>
        </w:rPr>
        <w:t>IE</w:t>
      </w:r>
      <w:r>
        <w:rPr>
          <w:noProof/>
        </w:rPr>
        <w:tab/>
        <w:t>Irland</w:t>
      </w:r>
    </w:p>
    <w:p w14:paraId="02233AD0" w14:textId="77777777" w:rsidR="00F95214" w:rsidRPr="00F51B54" w:rsidRDefault="00F95214" w:rsidP="00F95214">
      <w:pPr>
        <w:rPr>
          <w:noProof/>
        </w:rPr>
      </w:pPr>
    </w:p>
    <w:p w14:paraId="1C93E175" w14:textId="77777777" w:rsidR="00F95214" w:rsidRDefault="00F95214" w:rsidP="00F95214">
      <w:pPr>
        <w:rPr>
          <w:noProof/>
        </w:rPr>
      </w:pPr>
      <w:r>
        <w:rPr>
          <w:noProof/>
        </w:rPr>
        <w:t>IT</w:t>
      </w:r>
      <w:r>
        <w:rPr>
          <w:noProof/>
        </w:rPr>
        <w:tab/>
        <w:t>Italien</w:t>
      </w:r>
    </w:p>
    <w:p w14:paraId="703D1033" w14:textId="77777777" w:rsidR="00F95214" w:rsidRPr="00F51B54" w:rsidRDefault="00F95214" w:rsidP="00F95214">
      <w:pPr>
        <w:rPr>
          <w:noProof/>
        </w:rPr>
      </w:pPr>
    </w:p>
    <w:p w14:paraId="71A370C1" w14:textId="77777777" w:rsidR="00F95214" w:rsidRPr="00D20D55" w:rsidRDefault="00F95214" w:rsidP="00F95214">
      <w:pPr>
        <w:rPr>
          <w:noProof/>
        </w:rPr>
      </w:pPr>
      <w:r>
        <w:rPr>
          <w:noProof/>
        </w:rPr>
        <w:t>LT</w:t>
      </w:r>
      <w:r>
        <w:rPr>
          <w:noProof/>
        </w:rPr>
        <w:tab/>
        <w:t>Litauen</w:t>
      </w:r>
    </w:p>
    <w:p w14:paraId="2629A29D" w14:textId="77777777" w:rsidR="00F95214" w:rsidRPr="00D20D55" w:rsidRDefault="00F95214" w:rsidP="00F95214">
      <w:pPr>
        <w:rPr>
          <w:noProof/>
          <w:lang w:val="fr-BE"/>
        </w:rPr>
      </w:pPr>
    </w:p>
    <w:p w14:paraId="26501650" w14:textId="77777777" w:rsidR="00F95214" w:rsidRPr="00D20D55" w:rsidRDefault="00F95214" w:rsidP="00F95214">
      <w:pPr>
        <w:rPr>
          <w:noProof/>
        </w:rPr>
      </w:pPr>
      <w:r>
        <w:rPr>
          <w:noProof/>
        </w:rPr>
        <w:t>LU</w:t>
      </w:r>
      <w:r>
        <w:rPr>
          <w:noProof/>
        </w:rPr>
        <w:tab/>
        <w:t>Luxemburg</w:t>
      </w:r>
    </w:p>
    <w:p w14:paraId="6974B428" w14:textId="77777777" w:rsidR="00F95214" w:rsidRPr="00D20D55" w:rsidRDefault="00F95214" w:rsidP="00F95214">
      <w:pPr>
        <w:rPr>
          <w:noProof/>
          <w:lang w:val="fr-BE"/>
        </w:rPr>
      </w:pPr>
    </w:p>
    <w:p w14:paraId="3D304C1B" w14:textId="77777777" w:rsidR="00F95214" w:rsidRPr="00D20D55" w:rsidRDefault="00F95214" w:rsidP="00F95214">
      <w:pPr>
        <w:rPr>
          <w:noProof/>
        </w:rPr>
      </w:pPr>
      <w:r>
        <w:rPr>
          <w:noProof/>
        </w:rPr>
        <w:t>LV</w:t>
      </w:r>
      <w:r>
        <w:rPr>
          <w:noProof/>
        </w:rPr>
        <w:tab/>
        <w:t>Lettland</w:t>
      </w:r>
    </w:p>
    <w:p w14:paraId="00E47F08" w14:textId="77777777" w:rsidR="00F95214" w:rsidRPr="00D20D55" w:rsidRDefault="00F95214" w:rsidP="00F95214">
      <w:pPr>
        <w:rPr>
          <w:noProof/>
          <w:lang w:val="fr-BE"/>
        </w:rPr>
      </w:pPr>
    </w:p>
    <w:p w14:paraId="58E9F380" w14:textId="77777777" w:rsidR="00F95214" w:rsidRPr="00D932F1" w:rsidRDefault="00F95214" w:rsidP="00F95214">
      <w:pPr>
        <w:rPr>
          <w:noProof/>
        </w:rPr>
      </w:pPr>
      <w:r>
        <w:rPr>
          <w:noProof/>
        </w:rPr>
        <w:t>MT</w:t>
      </w:r>
      <w:r>
        <w:rPr>
          <w:noProof/>
        </w:rPr>
        <w:tab/>
        <w:t>Malta</w:t>
      </w:r>
    </w:p>
    <w:p w14:paraId="222F6C0A" w14:textId="77777777" w:rsidR="00F95214" w:rsidRPr="00D932F1" w:rsidRDefault="00F95214" w:rsidP="00F95214">
      <w:pPr>
        <w:rPr>
          <w:noProof/>
          <w:lang w:val="fr-BE"/>
        </w:rPr>
      </w:pPr>
    </w:p>
    <w:p w14:paraId="10508836" w14:textId="77777777" w:rsidR="00F95214" w:rsidRPr="00D932F1" w:rsidRDefault="00F95214" w:rsidP="00F95214">
      <w:pPr>
        <w:rPr>
          <w:noProof/>
        </w:rPr>
      </w:pPr>
      <w:r>
        <w:rPr>
          <w:noProof/>
        </w:rPr>
        <w:t>NL</w:t>
      </w:r>
      <w:r>
        <w:rPr>
          <w:noProof/>
        </w:rPr>
        <w:tab/>
        <w:t>Nederländerna</w:t>
      </w:r>
    </w:p>
    <w:p w14:paraId="7C864B84" w14:textId="77777777" w:rsidR="00F95214" w:rsidRPr="00D932F1" w:rsidRDefault="00F95214" w:rsidP="00F95214">
      <w:pPr>
        <w:rPr>
          <w:noProof/>
          <w:lang w:val="fr-BE"/>
        </w:rPr>
      </w:pPr>
    </w:p>
    <w:p w14:paraId="470C073B" w14:textId="77777777" w:rsidR="00F95214" w:rsidRPr="00D20D55" w:rsidRDefault="00F95214" w:rsidP="00F95214">
      <w:pPr>
        <w:rPr>
          <w:noProof/>
        </w:rPr>
      </w:pPr>
      <w:r>
        <w:rPr>
          <w:noProof/>
        </w:rPr>
        <w:t>PL</w:t>
      </w:r>
      <w:r>
        <w:rPr>
          <w:noProof/>
        </w:rPr>
        <w:tab/>
        <w:t>Polen</w:t>
      </w:r>
    </w:p>
    <w:p w14:paraId="337E3B13" w14:textId="77777777" w:rsidR="00F95214" w:rsidRPr="00D20D55" w:rsidRDefault="00F95214" w:rsidP="00F95214">
      <w:pPr>
        <w:rPr>
          <w:noProof/>
          <w:lang w:val="fr-BE"/>
        </w:rPr>
      </w:pPr>
    </w:p>
    <w:p w14:paraId="0CAD1D2D" w14:textId="77777777" w:rsidR="00F95214" w:rsidRPr="00A805CB" w:rsidRDefault="00F95214" w:rsidP="00F95214">
      <w:pPr>
        <w:rPr>
          <w:noProof/>
        </w:rPr>
      </w:pPr>
      <w:r>
        <w:rPr>
          <w:noProof/>
        </w:rPr>
        <w:t>PT</w:t>
      </w:r>
      <w:r>
        <w:rPr>
          <w:noProof/>
        </w:rPr>
        <w:tab/>
        <w:t>Portugal</w:t>
      </w:r>
    </w:p>
    <w:p w14:paraId="6844EF95" w14:textId="77777777" w:rsidR="00F95214" w:rsidRPr="00A805CB" w:rsidRDefault="00F95214" w:rsidP="00F95214">
      <w:pPr>
        <w:rPr>
          <w:noProof/>
          <w:lang w:val="it-IT"/>
        </w:rPr>
      </w:pPr>
    </w:p>
    <w:p w14:paraId="37A815B9" w14:textId="77777777" w:rsidR="00F95214" w:rsidRDefault="00F95214" w:rsidP="00F95214">
      <w:pPr>
        <w:rPr>
          <w:noProof/>
        </w:rPr>
      </w:pPr>
      <w:r>
        <w:rPr>
          <w:noProof/>
        </w:rPr>
        <w:t>RO</w:t>
      </w:r>
      <w:r>
        <w:rPr>
          <w:noProof/>
        </w:rPr>
        <w:tab/>
        <w:t>Rumänien</w:t>
      </w:r>
    </w:p>
    <w:p w14:paraId="465637F1" w14:textId="77777777" w:rsidR="00F95214" w:rsidRPr="00937473" w:rsidRDefault="00F95214" w:rsidP="00F95214">
      <w:pPr>
        <w:rPr>
          <w:noProof/>
          <w:lang w:val="it-IT"/>
        </w:rPr>
      </w:pPr>
    </w:p>
    <w:p w14:paraId="74ACFB4E" w14:textId="77777777" w:rsidR="00F95214" w:rsidRDefault="00F95214" w:rsidP="00F95214">
      <w:pPr>
        <w:rPr>
          <w:noProof/>
        </w:rPr>
      </w:pPr>
      <w:r>
        <w:rPr>
          <w:noProof/>
        </w:rPr>
        <w:t>SE</w:t>
      </w:r>
      <w:r>
        <w:rPr>
          <w:noProof/>
        </w:rPr>
        <w:tab/>
        <w:t>Sverige</w:t>
      </w:r>
    </w:p>
    <w:p w14:paraId="2B31C89D" w14:textId="77777777" w:rsidR="00F95214" w:rsidRPr="00937473" w:rsidRDefault="00F95214" w:rsidP="00F95214">
      <w:pPr>
        <w:rPr>
          <w:noProof/>
          <w:lang w:val="it-IT"/>
        </w:rPr>
      </w:pPr>
    </w:p>
    <w:p w14:paraId="2FE9EA74" w14:textId="77777777" w:rsidR="00F95214" w:rsidRDefault="00F95214" w:rsidP="00F95214">
      <w:pPr>
        <w:rPr>
          <w:noProof/>
        </w:rPr>
      </w:pPr>
      <w:r>
        <w:rPr>
          <w:noProof/>
        </w:rPr>
        <w:t>SI</w:t>
      </w:r>
      <w:r>
        <w:rPr>
          <w:noProof/>
        </w:rPr>
        <w:tab/>
        <w:t>Slovenien</w:t>
      </w:r>
    </w:p>
    <w:p w14:paraId="3BD43F8E" w14:textId="77777777" w:rsidR="00F95214" w:rsidRPr="00937473" w:rsidRDefault="00F95214" w:rsidP="00F95214">
      <w:pPr>
        <w:rPr>
          <w:noProof/>
          <w:lang w:val="it-IT"/>
        </w:rPr>
      </w:pPr>
    </w:p>
    <w:p w14:paraId="5896F523" w14:textId="77777777" w:rsidR="00F95214" w:rsidRDefault="00F95214" w:rsidP="00F95214">
      <w:pPr>
        <w:rPr>
          <w:noProof/>
        </w:rPr>
      </w:pPr>
      <w:r>
        <w:rPr>
          <w:noProof/>
        </w:rPr>
        <w:t>SK</w:t>
      </w:r>
      <w:r>
        <w:rPr>
          <w:noProof/>
        </w:rPr>
        <w:tab/>
        <w:t>Slovakien</w:t>
      </w:r>
    </w:p>
    <w:p w14:paraId="324735A7" w14:textId="77777777" w:rsidR="00F95214" w:rsidRPr="00F51B54" w:rsidRDefault="00F95214" w:rsidP="00F95214">
      <w:pPr>
        <w:rPr>
          <w:noProof/>
        </w:rPr>
      </w:pPr>
    </w:p>
    <w:p w14:paraId="70E21DC2" w14:textId="77777777" w:rsidR="00F95214" w:rsidRPr="00F51B54" w:rsidRDefault="00F95214" w:rsidP="00F95214">
      <w:pPr>
        <w:rPr>
          <w:noProof/>
        </w:rPr>
      </w:pPr>
      <w:r>
        <w:rPr>
          <w:noProof/>
        </w:rPr>
        <w:br w:type="page"/>
        <w:t>13.</w:t>
      </w:r>
      <w:r>
        <w:rPr>
          <w:noProof/>
        </w:rPr>
        <w:tab/>
        <w:t>För tydlighetens skull påpekas att när det gäller Europeiska unionen innebär inte skyldigheten att bevilja nationell behandling ett krav på att till fysiska personer eller företag från Mexiko utsträcka den behandling som i en medlemsstat beviljas fysiska personer eller företag från en annan medlemsstat i enlighet med fördraget om Europeiska unionens funktionssätt (</w:t>
      </w:r>
      <w:r>
        <w:rPr>
          <w:i/>
          <w:noProof/>
        </w:rPr>
        <w:t>EUF-fördraget</w:t>
      </w:r>
      <w:r>
        <w:rPr>
          <w:noProof/>
        </w:rPr>
        <w:t>), eller att bevilja någon annan åtgärd som antagits i enlighet med EUF-fördraget, inbegripet genomförandet av sådana åtgärder i medlemsstaterna. I enlighet med EUF-fördraget beviljas sådan behandling endast företag som bildats eller organiserats i enlighet med en medlemsstats lagstiftning och som har sitt säte, sitt huvudkontor eller sin huvudsakliga verksamhet i Europeiska unionen, inbegripet sådana i Europeiska unionen etablerade företag som ägs eller kontrolleras av fysiska personer eller företag från Mexiko.</w:t>
      </w:r>
    </w:p>
    <w:p w14:paraId="2D9C905E" w14:textId="77777777" w:rsidR="00F95214" w:rsidRPr="00F51B54" w:rsidRDefault="00F95214" w:rsidP="00F95214">
      <w:pPr>
        <w:rPr>
          <w:noProof/>
        </w:rPr>
      </w:pPr>
    </w:p>
    <w:p w14:paraId="6A5B2769" w14:textId="77777777" w:rsidR="00F95214" w:rsidRPr="00F51B54" w:rsidRDefault="00F95214" w:rsidP="00F95214">
      <w:pPr>
        <w:rPr>
          <w:noProof/>
        </w:rPr>
      </w:pPr>
      <w:r>
        <w:rPr>
          <w:noProof/>
        </w:rPr>
        <w:t>14.</w:t>
      </w:r>
      <w:r>
        <w:rPr>
          <w:noProof/>
        </w:rPr>
        <w:tab/>
        <w:t>I Mexikos förteckning gäller följande definitioner:</w:t>
      </w:r>
    </w:p>
    <w:p w14:paraId="4603C900" w14:textId="77777777" w:rsidR="00F95214" w:rsidRPr="00F51B54" w:rsidRDefault="00F95214" w:rsidP="00F95214">
      <w:pPr>
        <w:rPr>
          <w:noProof/>
        </w:rPr>
      </w:pPr>
    </w:p>
    <w:p w14:paraId="1A42E762" w14:textId="77777777" w:rsidR="00F95214" w:rsidRPr="00E57A4C" w:rsidRDefault="00F95214" w:rsidP="00F95214">
      <w:pPr>
        <w:ind w:left="567" w:hanging="567"/>
        <w:rPr>
          <w:noProof/>
          <w:lang w:val="en-IE"/>
        </w:rPr>
      </w:pPr>
      <w:r w:rsidRPr="00E57A4C">
        <w:rPr>
          <w:noProof/>
          <w:lang w:val="en-IE"/>
        </w:rPr>
        <w:t>a)</w:t>
      </w:r>
      <w:r w:rsidRPr="00E57A4C">
        <w:rPr>
          <w:noProof/>
          <w:lang w:val="en-IE"/>
        </w:rPr>
        <w:tab/>
      </w:r>
      <w:r w:rsidRPr="00E57A4C">
        <w:rPr>
          <w:i/>
          <w:noProof/>
          <w:lang w:val="en-IE"/>
        </w:rPr>
        <w:t>CFE</w:t>
      </w:r>
      <w:r w:rsidRPr="00E57A4C">
        <w:rPr>
          <w:noProof/>
          <w:lang w:val="en-IE"/>
        </w:rPr>
        <w:t>: Federala elkommissionen (Comisión Federal de Electricidad).</w:t>
      </w:r>
    </w:p>
    <w:p w14:paraId="13B3610A" w14:textId="77777777" w:rsidR="00F95214" w:rsidRPr="00E57A4C" w:rsidRDefault="00F95214" w:rsidP="00F95214">
      <w:pPr>
        <w:rPr>
          <w:noProof/>
          <w:lang w:val="en-IE"/>
        </w:rPr>
      </w:pPr>
    </w:p>
    <w:p w14:paraId="639E6637" w14:textId="77777777" w:rsidR="00F95214" w:rsidRPr="005E68A5" w:rsidRDefault="00F95214" w:rsidP="00F95214">
      <w:pPr>
        <w:ind w:left="567" w:hanging="567"/>
        <w:rPr>
          <w:noProof/>
        </w:rPr>
      </w:pPr>
      <w:r>
        <w:rPr>
          <w:noProof/>
        </w:rPr>
        <w:t>b)</w:t>
      </w:r>
      <w:r>
        <w:rPr>
          <w:noProof/>
        </w:rPr>
        <w:tab/>
      </w:r>
      <w:r>
        <w:rPr>
          <w:i/>
          <w:noProof/>
        </w:rPr>
        <w:t>CNIE</w:t>
      </w:r>
      <w:r>
        <w:rPr>
          <w:noProof/>
        </w:rPr>
        <w:t>: Nationella kommissionen för utländska investeringar (Comisión Nacional de Inversiones Extranjeras).</w:t>
      </w:r>
    </w:p>
    <w:p w14:paraId="4EC444EA" w14:textId="77777777" w:rsidR="00F95214" w:rsidRPr="005E68A5" w:rsidRDefault="00F95214" w:rsidP="00F95214">
      <w:pPr>
        <w:rPr>
          <w:noProof/>
        </w:rPr>
      </w:pPr>
    </w:p>
    <w:p w14:paraId="5A94A54A" w14:textId="42E517A3" w:rsidR="00F95214" w:rsidRPr="005E68A5" w:rsidRDefault="00F95214" w:rsidP="00F95214">
      <w:pPr>
        <w:ind w:left="567" w:hanging="567"/>
        <w:rPr>
          <w:noProof/>
        </w:rPr>
      </w:pPr>
      <w:r>
        <w:rPr>
          <w:noProof/>
        </w:rPr>
        <w:t>c)</w:t>
      </w:r>
      <w:r>
        <w:rPr>
          <w:noProof/>
        </w:rPr>
        <w:tab/>
      </w:r>
      <w:r>
        <w:rPr>
          <w:i/>
          <w:iCs/>
          <w:noProof/>
        </w:rPr>
        <w:t>CNE</w:t>
      </w:r>
      <w:r>
        <w:rPr>
          <w:noProof/>
        </w:rPr>
        <w:t>: Nationella energikommissionen (Comisión Nacional de Energía).</w:t>
      </w:r>
    </w:p>
    <w:p w14:paraId="1395F163" w14:textId="77777777" w:rsidR="00F95214" w:rsidRPr="005E68A5" w:rsidRDefault="00F95214" w:rsidP="00F95214">
      <w:pPr>
        <w:rPr>
          <w:noProof/>
        </w:rPr>
      </w:pPr>
    </w:p>
    <w:p w14:paraId="7A5A0CD9" w14:textId="77777777" w:rsidR="00F95214" w:rsidRPr="00F51B54" w:rsidRDefault="00F95214" w:rsidP="00F95214">
      <w:pPr>
        <w:ind w:left="567" w:hanging="567"/>
        <w:rPr>
          <w:noProof/>
        </w:rPr>
      </w:pPr>
      <w:r>
        <w:rPr>
          <w:noProof/>
        </w:rPr>
        <w:t>d)</w:t>
      </w:r>
      <w:r>
        <w:rPr>
          <w:noProof/>
        </w:rPr>
        <w:tab/>
      </w:r>
      <w:r>
        <w:rPr>
          <w:i/>
          <w:noProof/>
        </w:rPr>
        <w:t>koncession</w:t>
      </w:r>
      <w:r>
        <w:rPr>
          <w:noProof/>
        </w:rPr>
        <w:t>: ett tillstånd som en person beviljas av Mexiko för att utnyttja en naturresurs eller tillhandahålla en tjänst, för vilket mexikanska medborgare och mexikanska företag ges företräde framför utlänningar.</w:t>
      </w:r>
    </w:p>
    <w:p w14:paraId="6BABCF46" w14:textId="77777777" w:rsidR="00F95214" w:rsidRPr="00F51B54" w:rsidRDefault="00F95214" w:rsidP="00F95214">
      <w:pPr>
        <w:rPr>
          <w:noProof/>
        </w:rPr>
      </w:pPr>
    </w:p>
    <w:p w14:paraId="393BA6BE" w14:textId="71BCE80C" w:rsidR="00F95214" w:rsidRPr="00F51B54" w:rsidRDefault="00F95214" w:rsidP="00F95214">
      <w:pPr>
        <w:ind w:left="567" w:hanging="567"/>
        <w:rPr>
          <w:noProof/>
        </w:rPr>
      </w:pPr>
      <w:r>
        <w:rPr>
          <w:noProof/>
        </w:rPr>
        <w:br w:type="page"/>
      </w:r>
    </w:p>
    <w:p w14:paraId="407899AB" w14:textId="77777777" w:rsidR="00F95214" w:rsidRPr="00F51B54" w:rsidRDefault="00F95214" w:rsidP="00F95214">
      <w:pPr>
        <w:rPr>
          <w:noProof/>
        </w:rPr>
      </w:pPr>
    </w:p>
    <w:p w14:paraId="6DAC1C5F" w14:textId="771EF7DC" w:rsidR="00F95214" w:rsidRPr="00F51B54" w:rsidRDefault="00F95214" w:rsidP="00F95214">
      <w:pPr>
        <w:ind w:left="567" w:hanging="567"/>
        <w:rPr>
          <w:noProof/>
        </w:rPr>
      </w:pPr>
      <w:r>
        <w:rPr>
          <w:noProof/>
        </w:rPr>
        <w:t>e)</w:t>
      </w:r>
      <w:r>
        <w:rPr>
          <w:noProof/>
        </w:rPr>
        <w:tab/>
      </w:r>
      <w:r>
        <w:rPr>
          <w:i/>
          <w:noProof/>
        </w:rPr>
        <w:t>klausul om uteslutande av utländska enheter</w:t>
      </w:r>
      <w:r>
        <w:rPr>
          <w:noProof/>
        </w:rPr>
        <w:t>: uttryckligt avtal eller villkor som utgör en integrerad del av ett företags stadgar, där det anges att företaget inte, direkt eller indirekt, får godkänna utländska investerare eller företag som har en klausul om att utländska enheter tillåts som delägare eller aktieägare i företaget.</w:t>
      </w:r>
    </w:p>
    <w:p w14:paraId="7EC94DE3" w14:textId="77777777" w:rsidR="00F95214" w:rsidRPr="00F51B54" w:rsidRDefault="00F95214" w:rsidP="00F95214">
      <w:pPr>
        <w:rPr>
          <w:noProof/>
        </w:rPr>
      </w:pPr>
    </w:p>
    <w:p w14:paraId="0BBDF488" w14:textId="7A17BB83" w:rsidR="00F95214" w:rsidRPr="00937473" w:rsidRDefault="00F95214" w:rsidP="00F95214">
      <w:pPr>
        <w:ind w:left="567" w:hanging="567"/>
        <w:rPr>
          <w:noProof/>
        </w:rPr>
      </w:pPr>
      <w:r>
        <w:rPr>
          <w:noProof/>
        </w:rPr>
        <w:t>f)</w:t>
      </w:r>
      <w:r>
        <w:rPr>
          <w:noProof/>
        </w:rPr>
        <w:tab/>
      </w:r>
      <w:r>
        <w:rPr>
          <w:i/>
          <w:noProof/>
        </w:rPr>
        <w:t>PEMEX</w:t>
      </w:r>
      <w:r>
        <w:rPr>
          <w:noProof/>
        </w:rPr>
        <w:t>: Petróleos Mexicanos.</w:t>
      </w:r>
    </w:p>
    <w:p w14:paraId="115AAAA6" w14:textId="77777777" w:rsidR="00F95214" w:rsidRPr="00937473" w:rsidRDefault="00F95214" w:rsidP="00F95214">
      <w:pPr>
        <w:rPr>
          <w:noProof/>
          <w:lang w:val="es-ES"/>
        </w:rPr>
      </w:pPr>
    </w:p>
    <w:p w14:paraId="5E516058" w14:textId="7B8195E2" w:rsidR="00F95214" w:rsidRPr="00D932F1" w:rsidRDefault="00F95214" w:rsidP="00F95214">
      <w:pPr>
        <w:ind w:left="567" w:hanging="567"/>
        <w:rPr>
          <w:noProof/>
        </w:rPr>
      </w:pPr>
      <w:r>
        <w:rPr>
          <w:noProof/>
        </w:rPr>
        <w:t>g)</w:t>
      </w:r>
      <w:r>
        <w:rPr>
          <w:noProof/>
        </w:rPr>
        <w:tab/>
      </w:r>
      <w:r>
        <w:rPr>
          <w:i/>
          <w:noProof/>
        </w:rPr>
        <w:t>Sagarpa</w:t>
      </w:r>
      <w:r>
        <w:rPr>
          <w:noProof/>
        </w:rPr>
        <w:t>: ministeriet för jordbruk, djurhållning, landsbygdsutveckling, fiske och livsmedel (Secretaría de Agricultura, Ganadería, Desarrollo Rural, Pesca, y Alimentación).</w:t>
      </w:r>
    </w:p>
    <w:p w14:paraId="72E9F917" w14:textId="77777777" w:rsidR="00F95214" w:rsidRPr="00D932F1" w:rsidRDefault="00F95214" w:rsidP="00F95214">
      <w:pPr>
        <w:rPr>
          <w:noProof/>
        </w:rPr>
      </w:pPr>
    </w:p>
    <w:p w14:paraId="1505E17E" w14:textId="356004B3" w:rsidR="00F95214" w:rsidRPr="005E68A5" w:rsidRDefault="00F95214" w:rsidP="00F95214">
      <w:pPr>
        <w:ind w:left="567" w:hanging="567"/>
        <w:rPr>
          <w:noProof/>
        </w:rPr>
      </w:pPr>
      <w:r>
        <w:rPr>
          <w:noProof/>
        </w:rPr>
        <w:t>h)</w:t>
      </w:r>
      <w:r>
        <w:rPr>
          <w:noProof/>
        </w:rPr>
        <w:tab/>
      </w:r>
      <w:r>
        <w:rPr>
          <w:i/>
          <w:noProof/>
        </w:rPr>
        <w:t>SCT</w:t>
      </w:r>
      <w:r>
        <w:rPr>
          <w:noProof/>
        </w:rPr>
        <w:t>: kommunikations- och transportministeriet (Secretaría de Comunicaciones y Transportes).</w:t>
      </w:r>
    </w:p>
    <w:p w14:paraId="1DA85540" w14:textId="77777777" w:rsidR="00F95214" w:rsidRPr="005E68A5" w:rsidRDefault="00F95214" w:rsidP="00F95214">
      <w:pPr>
        <w:rPr>
          <w:noProof/>
        </w:rPr>
      </w:pPr>
    </w:p>
    <w:p w14:paraId="5DDB2DBF" w14:textId="3FA11BC6" w:rsidR="00F95214" w:rsidRPr="005E68A5" w:rsidRDefault="00F95214" w:rsidP="00F95214">
      <w:pPr>
        <w:ind w:left="567" w:hanging="567"/>
        <w:rPr>
          <w:noProof/>
        </w:rPr>
      </w:pPr>
      <w:r>
        <w:rPr>
          <w:noProof/>
        </w:rPr>
        <w:t>i)</w:t>
      </w:r>
      <w:r>
        <w:rPr>
          <w:noProof/>
        </w:rPr>
        <w:tab/>
      </w:r>
      <w:r>
        <w:rPr>
          <w:i/>
          <w:noProof/>
        </w:rPr>
        <w:t>SE</w:t>
      </w:r>
      <w:r>
        <w:rPr>
          <w:noProof/>
        </w:rPr>
        <w:t xml:space="preserve">: ekonomiministeriet (Secretaría de Economía).   </w:t>
      </w:r>
    </w:p>
    <w:p w14:paraId="3C76ECC0" w14:textId="77777777" w:rsidR="00F95214" w:rsidRPr="005E68A5" w:rsidRDefault="00F95214" w:rsidP="00F95214">
      <w:pPr>
        <w:rPr>
          <w:noProof/>
        </w:rPr>
      </w:pPr>
    </w:p>
    <w:p w14:paraId="39655EF6" w14:textId="22B33F1E" w:rsidR="00F95214" w:rsidRPr="005E68A5" w:rsidRDefault="00F95214" w:rsidP="00F95214">
      <w:pPr>
        <w:ind w:left="567" w:hanging="567"/>
        <w:rPr>
          <w:noProof/>
        </w:rPr>
      </w:pPr>
      <w:r>
        <w:rPr>
          <w:noProof/>
        </w:rPr>
        <w:t>j)</w:t>
      </w:r>
      <w:r>
        <w:rPr>
          <w:noProof/>
        </w:rPr>
        <w:tab/>
      </w:r>
      <w:r>
        <w:rPr>
          <w:i/>
          <w:noProof/>
        </w:rPr>
        <w:t>SENER</w:t>
      </w:r>
      <w:r>
        <w:rPr>
          <w:noProof/>
        </w:rPr>
        <w:t>: energiministeriet (Secretaría de Energía).</w:t>
      </w:r>
    </w:p>
    <w:p w14:paraId="00F8DBB6" w14:textId="77777777" w:rsidR="00F95214" w:rsidRPr="00F51B54" w:rsidRDefault="00F95214" w:rsidP="00F95214">
      <w:pPr>
        <w:rPr>
          <w:noProof/>
        </w:rPr>
      </w:pPr>
    </w:p>
    <w:p w14:paraId="66118E83" w14:textId="77777777" w:rsidR="00F95214" w:rsidRPr="00F51B54" w:rsidRDefault="00F95214" w:rsidP="00F95214">
      <w:pPr>
        <w:rPr>
          <w:noProof/>
        </w:rPr>
      </w:pPr>
      <w:r>
        <w:rPr>
          <w:noProof/>
        </w:rPr>
        <w:t>15.</w:t>
      </w:r>
      <w:r>
        <w:rPr>
          <w:noProof/>
        </w:rPr>
        <w:tab/>
        <w:t>För tydlighetens skull påpekas att begreppen ”nation” och ”stat” i Mexikos förteckning avser Mexiko.</w:t>
      </w:r>
    </w:p>
    <w:p w14:paraId="4A9516AD" w14:textId="77777777" w:rsidR="00F95214" w:rsidRPr="00F51B54" w:rsidRDefault="00F95214" w:rsidP="00F95214">
      <w:pPr>
        <w:rPr>
          <w:noProof/>
        </w:rPr>
      </w:pPr>
    </w:p>
    <w:p w14:paraId="5493BD0B" w14:textId="77777777" w:rsidR="00F95214" w:rsidRPr="00F51B54" w:rsidRDefault="00F95214" w:rsidP="00F95214">
      <w:pPr>
        <w:rPr>
          <w:noProof/>
        </w:rPr>
      </w:pPr>
    </w:p>
    <w:p w14:paraId="11E86B4D" w14:textId="7E7AD516" w:rsidR="00C56F1E" w:rsidRPr="00F02815" w:rsidRDefault="00362CBF" w:rsidP="00CD2977">
      <w:pPr>
        <w:pStyle w:val="NormalRight"/>
        <w:rPr>
          <w:b/>
          <w:bCs/>
          <w:noProof/>
          <w:szCs w:val="24"/>
          <w:u w:val="single"/>
        </w:rPr>
      </w:pPr>
      <w:r>
        <w:rPr>
          <w:noProof/>
        </w:rPr>
        <w:br w:type="page"/>
      </w:r>
      <w:r>
        <w:rPr>
          <w:b/>
          <w:noProof/>
          <w:u w:val="single"/>
        </w:rPr>
        <w:t>Tillägg I-A</w:t>
      </w:r>
    </w:p>
    <w:p w14:paraId="6DE25A83" w14:textId="18A9FAE8" w:rsidR="005566F0" w:rsidRPr="00F02815" w:rsidRDefault="005566F0" w:rsidP="0028749A">
      <w:pPr>
        <w:rPr>
          <w:rFonts w:eastAsiaTheme="minorEastAsia"/>
          <w:noProof/>
        </w:rPr>
      </w:pPr>
    </w:p>
    <w:p w14:paraId="4C0B628F" w14:textId="77777777" w:rsidR="0028749A" w:rsidRPr="00F02815" w:rsidRDefault="0028749A" w:rsidP="0028749A">
      <w:pPr>
        <w:rPr>
          <w:rFonts w:eastAsiaTheme="minorEastAsia"/>
          <w:noProof/>
        </w:rPr>
      </w:pPr>
    </w:p>
    <w:p w14:paraId="1FB73BBE" w14:textId="6BD0DE57" w:rsidR="005566F0" w:rsidRPr="00F02815" w:rsidRDefault="005566F0" w:rsidP="0028749A">
      <w:pPr>
        <w:jc w:val="center"/>
        <w:rPr>
          <w:rFonts w:eastAsiaTheme="minorEastAsia"/>
          <w:noProof/>
        </w:rPr>
      </w:pPr>
      <w:r>
        <w:rPr>
          <w:noProof/>
        </w:rPr>
        <w:t>FÖRBEHÅLL FÖR BEFINTLIGA ÅTGÄRDER</w:t>
      </w:r>
    </w:p>
    <w:p w14:paraId="46EE9A01" w14:textId="77777777" w:rsidR="0028749A" w:rsidRPr="00F02815" w:rsidRDefault="0028749A" w:rsidP="0028749A">
      <w:pPr>
        <w:jc w:val="center"/>
        <w:rPr>
          <w:rFonts w:eastAsiaTheme="minorEastAsia"/>
          <w:noProof/>
        </w:rPr>
      </w:pPr>
    </w:p>
    <w:p w14:paraId="537BAE15" w14:textId="1B6F0B39" w:rsidR="005566F0" w:rsidRPr="00F02815" w:rsidRDefault="005566F0" w:rsidP="0028749A">
      <w:pPr>
        <w:jc w:val="center"/>
        <w:rPr>
          <w:rFonts w:eastAsiaTheme="minorEastAsia"/>
          <w:noProof/>
        </w:rPr>
      </w:pPr>
      <w:r>
        <w:rPr>
          <w:noProof/>
        </w:rPr>
        <w:t>EU:S FÖRTECKNING</w:t>
      </w:r>
    </w:p>
    <w:p w14:paraId="7C65B941" w14:textId="77777777" w:rsidR="005566F0" w:rsidRPr="00F02815" w:rsidRDefault="005566F0" w:rsidP="0028749A">
      <w:pPr>
        <w:rPr>
          <w:rFonts w:eastAsiaTheme="minorEastAsia"/>
          <w:noProof/>
        </w:rPr>
      </w:pPr>
    </w:p>
    <w:p w14:paraId="6580F762" w14:textId="77777777" w:rsidR="005566F0" w:rsidRPr="00F02815" w:rsidRDefault="005566F0" w:rsidP="0028749A">
      <w:pPr>
        <w:rPr>
          <w:rFonts w:eastAsiaTheme="minorEastAsia"/>
          <w:noProof/>
        </w:rPr>
      </w:pPr>
      <w:r>
        <w:rPr>
          <w:noProof/>
        </w:rPr>
        <w:t>Förteckning över förbehåll:</w:t>
      </w:r>
    </w:p>
    <w:p w14:paraId="1F9F65B6" w14:textId="77777777" w:rsidR="005566F0" w:rsidRPr="00F02815" w:rsidRDefault="005566F0" w:rsidP="0028749A">
      <w:pPr>
        <w:rPr>
          <w:rFonts w:eastAsiaTheme="minorEastAsia"/>
          <w:noProof/>
        </w:rPr>
      </w:pPr>
    </w:p>
    <w:p w14:paraId="0A26C376" w14:textId="5DAF9847" w:rsidR="0028749A" w:rsidRPr="00F02815" w:rsidRDefault="0028749A" w:rsidP="0028749A">
      <w:pPr>
        <w:rPr>
          <w:rFonts w:eastAsiaTheme="minorEastAsia"/>
          <w:noProof/>
        </w:rPr>
      </w:pPr>
      <w:bookmarkStart w:id="5" w:name="_Toc452570597"/>
      <w:r>
        <w:rPr>
          <w:noProof/>
        </w:rPr>
        <w:t>I-EU-1 – Alla sektorer</w:t>
      </w:r>
    </w:p>
    <w:p w14:paraId="143ED136" w14:textId="77777777" w:rsidR="0028749A" w:rsidRPr="00F02815" w:rsidRDefault="0028749A" w:rsidP="0028749A">
      <w:pPr>
        <w:rPr>
          <w:rFonts w:eastAsiaTheme="minorEastAsia"/>
          <w:noProof/>
        </w:rPr>
      </w:pPr>
    </w:p>
    <w:p w14:paraId="0C2533CD" w14:textId="0BFDFABF" w:rsidR="0028749A" w:rsidRPr="00F02815" w:rsidRDefault="0028749A" w:rsidP="0028749A">
      <w:pPr>
        <w:rPr>
          <w:rFonts w:eastAsiaTheme="minorEastAsia"/>
          <w:noProof/>
        </w:rPr>
      </w:pPr>
      <w:r>
        <w:rPr>
          <w:noProof/>
        </w:rPr>
        <w:t>I-EU-2 – Yrkesmässiga tjänster (alla yrken utom hälso- och sjukvårdsyrken)</w:t>
      </w:r>
    </w:p>
    <w:p w14:paraId="3CA15F6B" w14:textId="77777777" w:rsidR="0028749A" w:rsidRPr="00F02815" w:rsidRDefault="0028749A" w:rsidP="0028749A">
      <w:pPr>
        <w:rPr>
          <w:rFonts w:eastAsiaTheme="minorEastAsia"/>
          <w:noProof/>
        </w:rPr>
      </w:pPr>
    </w:p>
    <w:p w14:paraId="0A410037" w14:textId="0FC4E807" w:rsidR="0028749A" w:rsidRPr="00F02815" w:rsidRDefault="0028749A" w:rsidP="0028749A">
      <w:pPr>
        <w:rPr>
          <w:rFonts w:eastAsiaTheme="minorEastAsia"/>
          <w:noProof/>
        </w:rPr>
      </w:pPr>
      <w:r>
        <w:rPr>
          <w:noProof/>
        </w:rPr>
        <w:t>I-EU-3 – Yrkesmässiga tjänster (hälso- och sjukvårdsyrken och detaljhandelsförsäljning av läkemedel)</w:t>
      </w:r>
    </w:p>
    <w:p w14:paraId="5A42C8BB" w14:textId="77777777" w:rsidR="0028749A" w:rsidRPr="00F02815" w:rsidRDefault="0028749A" w:rsidP="0028749A">
      <w:pPr>
        <w:rPr>
          <w:rFonts w:eastAsiaTheme="minorEastAsia"/>
          <w:noProof/>
        </w:rPr>
      </w:pPr>
    </w:p>
    <w:p w14:paraId="7AB1EF0E" w14:textId="513247B7" w:rsidR="0028749A" w:rsidRPr="00F02815" w:rsidRDefault="0028749A" w:rsidP="0028749A">
      <w:pPr>
        <w:rPr>
          <w:rFonts w:eastAsiaTheme="minorEastAsia"/>
          <w:noProof/>
        </w:rPr>
      </w:pPr>
      <w:r>
        <w:rPr>
          <w:noProof/>
        </w:rPr>
        <w:t>I-EU-4 – Forsknings- och utvecklingstjänster</w:t>
      </w:r>
    </w:p>
    <w:p w14:paraId="71340612" w14:textId="77777777" w:rsidR="0028749A" w:rsidRPr="00F02815" w:rsidRDefault="0028749A" w:rsidP="0028749A">
      <w:pPr>
        <w:rPr>
          <w:rFonts w:eastAsiaTheme="minorEastAsia"/>
          <w:noProof/>
        </w:rPr>
      </w:pPr>
    </w:p>
    <w:p w14:paraId="172CEB51" w14:textId="49E3D565" w:rsidR="0028749A" w:rsidRPr="00D932F1" w:rsidRDefault="0028749A" w:rsidP="0028749A">
      <w:pPr>
        <w:rPr>
          <w:rFonts w:eastAsiaTheme="minorEastAsia"/>
          <w:noProof/>
        </w:rPr>
      </w:pPr>
      <w:r>
        <w:rPr>
          <w:noProof/>
        </w:rPr>
        <w:t>I-EU-5 – Fastighetstjänster</w:t>
      </w:r>
    </w:p>
    <w:p w14:paraId="0493389C" w14:textId="77777777" w:rsidR="0028749A" w:rsidRPr="00D932F1" w:rsidRDefault="0028749A" w:rsidP="0028749A">
      <w:pPr>
        <w:rPr>
          <w:rFonts w:eastAsiaTheme="minorEastAsia"/>
          <w:noProof/>
        </w:rPr>
      </w:pPr>
    </w:p>
    <w:p w14:paraId="314C4663" w14:textId="3D4A4DED" w:rsidR="0028749A" w:rsidRPr="00D932F1" w:rsidRDefault="0028749A" w:rsidP="0028749A">
      <w:pPr>
        <w:rPr>
          <w:rFonts w:eastAsiaTheme="minorEastAsia"/>
          <w:noProof/>
        </w:rPr>
      </w:pPr>
      <w:r>
        <w:rPr>
          <w:noProof/>
        </w:rPr>
        <w:t>I-EU-6 – Företagstjänster</w:t>
      </w:r>
    </w:p>
    <w:p w14:paraId="62CCB733" w14:textId="77777777" w:rsidR="0028749A" w:rsidRPr="00D932F1" w:rsidRDefault="0028749A" w:rsidP="0028749A">
      <w:pPr>
        <w:rPr>
          <w:rFonts w:eastAsiaTheme="minorEastAsia"/>
          <w:noProof/>
        </w:rPr>
      </w:pPr>
    </w:p>
    <w:p w14:paraId="56351423" w14:textId="15353F52" w:rsidR="0028749A" w:rsidRPr="00CF1FC3" w:rsidRDefault="0028749A" w:rsidP="0028749A">
      <w:pPr>
        <w:rPr>
          <w:rFonts w:eastAsiaTheme="minorEastAsia"/>
          <w:noProof/>
        </w:rPr>
      </w:pPr>
      <w:r>
        <w:rPr>
          <w:noProof/>
        </w:rPr>
        <w:t>I-EU-7 – Byggentreprenader</w:t>
      </w:r>
    </w:p>
    <w:p w14:paraId="3BBE1552" w14:textId="77777777" w:rsidR="0028749A" w:rsidRPr="00CF1FC3" w:rsidRDefault="0028749A" w:rsidP="0028749A">
      <w:pPr>
        <w:rPr>
          <w:rFonts w:eastAsiaTheme="minorEastAsia"/>
          <w:noProof/>
          <w:lang w:val="fr-BE"/>
        </w:rPr>
      </w:pPr>
    </w:p>
    <w:p w14:paraId="4D526A31" w14:textId="2C065750" w:rsidR="0028749A" w:rsidRPr="00CF1FC3" w:rsidRDefault="00941E3D" w:rsidP="0028749A">
      <w:pPr>
        <w:rPr>
          <w:rFonts w:eastAsiaTheme="minorEastAsia"/>
          <w:noProof/>
        </w:rPr>
      </w:pPr>
      <w:r>
        <w:rPr>
          <w:noProof/>
        </w:rPr>
        <w:br w:type="page"/>
        <w:t>I-EU-8 – Distributionstjänster</w:t>
      </w:r>
    </w:p>
    <w:p w14:paraId="15D3B633" w14:textId="77777777" w:rsidR="0028749A" w:rsidRPr="00CF1FC3" w:rsidRDefault="0028749A" w:rsidP="0028749A">
      <w:pPr>
        <w:rPr>
          <w:rFonts w:eastAsiaTheme="minorEastAsia"/>
          <w:noProof/>
          <w:lang w:val="fr-BE"/>
        </w:rPr>
      </w:pPr>
    </w:p>
    <w:p w14:paraId="6DC0ADB8" w14:textId="0CB79A2D" w:rsidR="0028749A" w:rsidRPr="00CF1FC3" w:rsidRDefault="0028749A" w:rsidP="0028749A">
      <w:pPr>
        <w:rPr>
          <w:rFonts w:eastAsiaTheme="minorEastAsia"/>
          <w:noProof/>
        </w:rPr>
      </w:pPr>
      <w:r>
        <w:rPr>
          <w:noProof/>
        </w:rPr>
        <w:t>I-EU-9 – Utbildningstjänster</w:t>
      </w:r>
    </w:p>
    <w:p w14:paraId="32DF019A" w14:textId="77777777" w:rsidR="0028749A" w:rsidRPr="00CF1FC3" w:rsidRDefault="0028749A" w:rsidP="0028749A">
      <w:pPr>
        <w:rPr>
          <w:rFonts w:eastAsiaTheme="minorEastAsia"/>
          <w:noProof/>
          <w:lang w:val="fr-BE"/>
        </w:rPr>
      </w:pPr>
    </w:p>
    <w:p w14:paraId="13D55678" w14:textId="0A505CA0" w:rsidR="0028749A" w:rsidRPr="00CF1FC3" w:rsidRDefault="0028749A" w:rsidP="0028749A">
      <w:pPr>
        <w:rPr>
          <w:rFonts w:eastAsiaTheme="minorEastAsia"/>
          <w:noProof/>
        </w:rPr>
      </w:pPr>
      <w:r>
        <w:rPr>
          <w:noProof/>
        </w:rPr>
        <w:t>I-EU-10 – Miljötjänster</w:t>
      </w:r>
    </w:p>
    <w:p w14:paraId="2051D1A9" w14:textId="77777777" w:rsidR="0028749A" w:rsidRPr="00CF1FC3" w:rsidRDefault="0028749A" w:rsidP="0028749A">
      <w:pPr>
        <w:rPr>
          <w:rFonts w:eastAsiaTheme="minorEastAsia"/>
          <w:noProof/>
          <w:lang w:val="fr-BE"/>
        </w:rPr>
      </w:pPr>
    </w:p>
    <w:p w14:paraId="7A62FF59" w14:textId="09F69A3A" w:rsidR="0028749A" w:rsidRPr="00F02815" w:rsidRDefault="0028749A" w:rsidP="0028749A">
      <w:pPr>
        <w:rPr>
          <w:rFonts w:eastAsiaTheme="minorEastAsia"/>
          <w:noProof/>
        </w:rPr>
      </w:pPr>
      <w:r>
        <w:rPr>
          <w:noProof/>
        </w:rPr>
        <w:t>I-EU-11 – Hälso- och sjukvårdstjänster samt sociala tjänster</w:t>
      </w:r>
    </w:p>
    <w:p w14:paraId="542A3B26" w14:textId="77777777" w:rsidR="0028749A" w:rsidRPr="00F02815" w:rsidRDefault="0028749A" w:rsidP="0028749A">
      <w:pPr>
        <w:rPr>
          <w:rFonts w:eastAsiaTheme="minorEastAsia"/>
          <w:noProof/>
        </w:rPr>
      </w:pPr>
    </w:p>
    <w:p w14:paraId="42EAFDA8" w14:textId="68E1B594" w:rsidR="0028749A" w:rsidRPr="00F02815" w:rsidRDefault="0028749A" w:rsidP="0028749A">
      <w:pPr>
        <w:rPr>
          <w:rFonts w:eastAsiaTheme="minorEastAsia"/>
          <w:noProof/>
        </w:rPr>
      </w:pPr>
      <w:r>
        <w:rPr>
          <w:noProof/>
        </w:rPr>
        <w:t>I-EU-12 – Turism- och resetjänster</w:t>
      </w:r>
    </w:p>
    <w:p w14:paraId="78A5E456" w14:textId="77777777" w:rsidR="0028749A" w:rsidRPr="00F02815" w:rsidRDefault="0028749A" w:rsidP="0028749A">
      <w:pPr>
        <w:rPr>
          <w:rFonts w:eastAsiaTheme="minorEastAsia"/>
          <w:noProof/>
        </w:rPr>
      </w:pPr>
    </w:p>
    <w:p w14:paraId="4C11E77A" w14:textId="341E0D2F" w:rsidR="0028749A" w:rsidRPr="00F02815" w:rsidRDefault="0028749A" w:rsidP="0028749A">
      <w:pPr>
        <w:rPr>
          <w:rFonts w:eastAsiaTheme="minorEastAsia"/>
          <w:noProof/>
        </w:rPr>
      </w:pPr>
      <w:r>
        <w:rPr>
          <w:noProof/>
        </w:rPr>
        <w:t>I-EU-13 – Rekreations-, kultur- och idrottstjänster</w:t>
      </w:r>
    </w:p>
    <w:p w14:paraId="185E7E19" w14:textId="77777777" w:rsidR="0028749A" w:rsidRPr="00F02815" w:rsidRDefault="0028749A" w:rsidP="0028749A">
      <w:pPr>
        <w:rPr>
          <w:rFonts w:eastAsiaTheme="minorEastAsia"/>
          <w:noProof/>
        </w:rPr>
      </w:pPr>
    </w:p>
    <w:p w14:paraId="65EA1E2B" w14:textId="32143B75" w:rsidR="0028749A" w:rsidRPr="00F02815" w:rsidRDefault="0028749A" w:rsidP="0028749A">
      <w:pPr>
        <w:rPr>
          <w:rFonts w:eastAsiaTheme="minorEastAsia"/>
          <w:noProof/>
        </w:rPr>
      </w:pPr>
      <w:r>
        <w:rPr>
          <w:noProof/>
        </w:rPr>
        <w:t>I-EU-14 – Transporttjänster och transportrelaterade tjänster</w:t>
      </w:r>
    </w:p>
    <w:p w14:paraId="76A5C4FD" w14:textId="77777777" w:rsidR="00174A63" w:rsidRPr="00F02815" w:rsidRDefault="00174A63" w:rsidP="0028749A">
      <w:pPr>
        <w:rPr>
          <w:rFonts w:eastAsiaTheme="minorEastAsia"/>
          <w:noProof/>
        </w:rPr>
      </w:pPr>
    </w:p>
    <w:p w14:paraId="61943235" w14:textId="3EAAE86F" w:rsidR="0028749A" w:rsidRPr="00F02815" w:rsidRDefault="0028749A" w:rsidP="0028749A">
      <w:pPr>
        <w:rPr>
          <w:rFonts w:eastAsiaTheme="minorEastAsia"/>
          <w:noProof/>
        </w:rPr>
      </w:pPr>
      <w:r>
        <w:rPr>
          <w:noProof/>
        </w:rPr>
        <w:t>I-EU-15 – Jordbruk, fiske och tillverkning</w:t>
      </w:r>
    </w:p>
    <w:p w14:paraId="511B90CC" w14:textId="77777777" w:rsidR="00174A63" w:rsidRPr="00F02815" w:rsidRDefault="00174A63" w:rsidP="0028749A">
      <w:pPr>
        <w:rPr>
          <w:rFonts w:eastAsiaTheme="minorEastAsia"/>
          <w:noProof/>
        </w:rPr>
      </w:pPr>
    </w:p>
    <w:p w14:paraId="0D570C40" w14:textId="4DB21C0D" w:rsidR="0028749A" w:rsidRPr="00F02815" w:rsidRDefault="0028749A" w:rsidP="0028749A">
      <w:pPr>
        <w:rPr>
          <w:rFonts w:eastAsiaTheme="minorEastAsia"/>
          <w:noProof/>
        </w:rPr>
      </w:pPr>
      <w:r>
        <w:rPr>
          <w:noProof/>
        </w:rPr>
        <w:t>I-EU-16 – Energiverksamhet</w:t>
      </w:r>
    </w:p>
    <w:p w14:paraId="0B7358D5" w14:textId="77777777" w:rsidR="0028749A" w:rsidRPr="00F02815" w:rsidRDefault="0028749A" w:rsidP="0028749A">
      <w:pPr>
        <w:rPr>
          <w:rFonts w:eastAsiaTheme="minorEastAsia"/>
          <w:noProof/>
        </w:rPr>
      </w:pPr>
    </w:p>
    <w:p w14:paraId="5648197F" w14:textId="09D4B06B" w:rsidR="005566F0" w:rsidRPr="00F02815" w:rsidRDefault="00941E3D" w:rsidP="002B5E38">
      <w:pPr>
        <w:rPr>
          <w:rFonts w:eastAsiaTheme="majorEastAsia"/>
          <w:noProof/>
        </w:rPr>
      </w:pPr>
      <w:bookmarkStart w:id="6" w:name="_Toc476832028"/>
      <w:bookmarkStart w:id="7" w:name="_Toc34312232"/>
      <w:bookmarkStart w:id="8" w:name="_Toc34312461"/>
      <w:bookmarkStart w:id="9" w:name="_Toc34312614"/>
      <w:r>
        <w:rPr>
          <w:noProof/>
        </w:rPr>
        <w:br w:type="page"/>
        <w:t>I-EU-1 – Alla sektorer</w:t>
      </w:r>
      <w:bookmarkEnd w:id="5"/>
      <w:bookmarkEnd w:id="6"/>
      <w:bookmarkEnd w:id="7"/>
      <w:bookmarkEnd w:id="8"/>
      <w:bookmarkEnd w:id="9"/>
    </w:p>
    <w:p w14:paraId="270705E3" w14:textId="77777777" w:rsidR="005566F0" w:rsidRPr="00F02815" w:rsidRDefault="005566F0" w:rsidP="002B5E38">
      <w:pPr>
        <w:rPr>
          <w:noProof/>
        </w:rPr>
      </w:pPr>
    </w:p>
    <w:p w14:paraId="5379ACC1" w14:textId="3AA8ABA2" w:rsidR="005566F0" w:rsidRPr="00F02815" w:rsidRDefault="005566F0" w:rsidP="000957E1">
      <w:pPr>
        <w:tabs>
          <w:tab w:val="left" w:pos="2835"/>
        </w:tabs>
        <w:rPr>
          <w:rFonts w:eastAsiaTheme="minorEastAsia"/>
          <w:noProof/>
        </w:rPr>
      </w:pPr>
      <w:r>
        <w:rPr>
          <w:noProof/>
        </w:rPr>
        <w:t>Sektor – delsektor:</w:t>
      </w:r>
      <w:r>
        <w:rPr>
          <w:noProof/>
        </w:rPr>
        <w:tab/>
        <w:t>Alla sektorer</w:t>
      </w:r>
    </w:p>
    <w:p w14:paraId="7989470C" w14:textId="77777777" w:rsidR="001D3117" w:rsidRPr="00F02815" w:rsidRDefault="001D3117" w:rsidP="000957E1">
      <w:pPr>
        <w:tabs>
          <w:tab w:val="left" w:pos="2835"/>
        </w:tabs>
        <w:rPr>
          <w:rFonts w:eastAsiaTheme="minorEastAsia"/>
          <w:noProof/>
        </w:rPr>
      </w:pPr>
    </w:p>
    <w:p w14:paraId="2EE16B9D" w14:textId="3DAEE4B8" w:rsidR="000957E1" w:rsidRPr="00F02815" w:rsidRDefault="005566F0" w:rsidP="000957E1">
      <w:pPr>
        <w:tabs>
          <w:tab w:val="left" w:pos="2835"/>
        </w:tabs>
        <w:rPr>
          <w:rFonts w:eastAsiaTheme="minorEastAsia"/>
          <w:noProof/>
        </w:rPr>
      </w:pPr>
      <w:r>
        <w:rPr>
          <w:noProof/>
        </w:rPr>
        <w:t>Berörda skyldigheter:</w:t>
      </w:r>
      <w:r>
        <w:rPr>
          <w:noProof/>
        </w:rPr>
        <w:tab/>
        <w:t>Nationell behandling</w:t>
      </w:r>
    </w:p>
    <w:p w14:paraId="624BB20E" w14:textId="77777777" w:rsidR="001D3117" w:rsidRPr="00F02815" w:rsidRDefault="001D3117" w:rsidP="001D3117">
      <w:pPr>
        <w:ind w:left="2835"/>
        <w:rPr>
          <w:rFonts w:eastAsiaTheme="minorEastAsia"/>
          <w:noProof/>
        </w:rPr>
      </w:pPr>
    </w:p>
    <w:p w14:paraId="62A3B6D5" w14:textId="2277A041" w:rsidR="005566F0" w:rsidRPr="00F02815" w:rsidRDefault="005566F0" w:rsidP="001D3117">
      <w:pPr>
        <w:ind w:left="2835"/>
        <w:rPr>
          <w:rFonts w:eastAsiaTheme="minorEastAsia"/>
          <w:noProof/>
        </w:rPr>
      </w:pPr>
      <w:r>
        <w:rPr>
          <w:noProof/>
        </w:rPr>
        <w:t>Behandling som mest gynnad nation</w:t>
      </w:r>
    </w:p>
    <w:p w14:paraId="097672D4" w14:textId="77777777" w:rsidR="001D3117" w:rsidRPr="00F02815" w:rsidRDefault="001D3117" w:rsidP="001D3117">
      <w:pPr>
        <w:ind w:left="2835"/>
        <w:rPr>
          <w:rFonts w:eastAsiaTheme="minorEastAsia"/>
          <w:noProof/>
        </w:rPr>
      </w:pPr>
    </w:p>
    <w:p w14:paraId="3DA9F14E" w14:textId="0CFAB821" w:rsidR="005566F0" w:rsidRPr="00F02815" w:rsidRDefault="005566F0" w:rsidP="001D3117">
      <w:pPr>
        <w:ind w:left="2835"/>
        <w:rPr>
          <w:rFonts w:eastAsiaTheme="minorEastAsia"/>
          <w:noProof/>
        </w:rPr>
      </w:pPr>
      <w:r>
        <w:rPr>
          <w:noProof/>
        </w:rPr>
        <w:t>Lokal närvaro</w:t>
      </w:r>
    </w:p>
    <w:p w14:paraId="02382DD6" w14:textId="77777777" w:rsidR="001D3117" w:rsidRPr="00F02815" w:rsidRDefault="001D3117" w:rsidP="001D3117">
      <w:pPr>
        <w:ind w:left="2835"/>
        <w:rPr>
          <w:rFonts w:eastAsiaTheme="minorEastAsia"/>
          <w:noProof/>
        </w:rPr>
      </w:pPr>
    </w:p>
    <w:p w14:paraId="3B9B14B4" w14:textId="201FE245" w:rsidR="005566F0" w:rsidRPr="00F02815" w:rsidRDefault="005566F0" w:rsidP="001D3117">
      <w:pPr>
        <w:ind w:left="2835"/>
        <w:rPr>
          <w:rFonts w:eastAsiaTheme="minorEastAsia"/>
          <w:noProof/>
        </w:rPr>
      </w:pPr>
      <w:r>
        <w:rPr>
          <w:noProof/>
        </w:rPr>
        <w:t>Prestationskrav</w:t>
      </w:r>
    </w:p>
    <w:p w14:paraId="6BB42774" w14:textId="77777777" w:rsidR="001D3117" w:rsidRPr="00F02815" w:rsidRDefault="001D3117" w:rsidP="001D3117">
      <w:pPr>
        <w:ind w:left="2835"/>
        <w:rPr>
          <w:rFonts w:eastAsiaTheme="minorEastAsia"/>
          <w:noProof/>
        </w:rPr>
      </w:pPr>
    </w:p>
    <w:p w14:paraId="47760F4A" w14:textId="40432A22" w:rsidR="005566F0" w:rsidRPr="00F02815" w:rsidRDefault="005566F0" w:rsidP="001D3117">
      <w:pPr>
        <w:ind w:left="2835"/>
        <w:rPr>
          <w:rFonts w:eastAsiaTheme="minorEastAsia"/>
          <w:noProof/>
        </w:rPr>
      </w:pPr>
      <w:r>
        <w:rPr>
          <w:noProof/>
        </w:rPr>
        <w:t>Företagsledning och styrelse</w:t>
      </w:r>
    </w:p>
    <w:p w14:paraId="173551D1" w14:textId="77777777" w:rsidR="005566F0" w:rsidRPr="00F02815" w:rsidRDefault="005566F0" w:rsidP="001D3117">
      <w:pPr>
        <w:ind w:left="2835"/>
        <w:rPr>
          <w:rFonts w:eastAsiaTheme="minorEastAsia"/>
          <w:noProof/>
        </w:rPr>
      </w:pPr>
    </w:p>
    <w:p w14:paraId="739080C9" w14:textId="360C960C" w:rsidR="005566F0" w:rsidRPr="00F02815" w:rsidRDefault="005566F0" w:rsidP="000957E1">
      <w:pPr>
        <w:tabs>
          <w:tab w:val="left" w:pos="2835"/>
        </w:tabs>
        <w:rPr>
          <w:rFonts w:eastAsiaTheme="minorEastAsia"/>
          <w:noProof/>
        </w:rPr>
      </w:pPr>
      <w:r>
        <w:rPr>
          <w:noProof/>
        </w:rPr>
        <w:t>Kapitel:</w:t>
      </w:r>
      <w:r>
        <w:rPr>
          <w:noProof/>
        </w:rPr>
        <w:tab/>
        <w:t>Investeringar och gränsöverskridande handel med tjänster</w:t>
      </w:r>
    </w:p>
    <w:p w14:paraId="1F18DB4F" w14:textId="77777777" w:rsidR="001D3117" w:rsidRPr="00F02815" w:rsidRDefault="001D3117" w:rsidP="000957E1">
      <w:pPr>
        <w:tabs>
          <w:tab w:val="left" w:pos="2835"/>
        </w:tabs>
        <w:rPr>
          <w:rFonts w:eastAsiaTheme="minorEastAsia"/>
          <w:noProof/>
        </w:rPr>
      </w:pPr>
    </w:p>
    <w:p w14:paraId="09A99243" w14:textId="4A840B31" w:rsidR="005566F0" w:rsidRPr="00F02815" w:rsidRDefault="005566F0" w:rsidP="000957E1">
      <w:pPr>
        <w:tabs>
          <w:tab w:val="left" w:pos="2835"/>
        </w:tabs>
        <w:rPr>
          <w:rFonts w:eastAsiaTheme="minorEastAsia"/>
          <w:noProof/>
        </w:rPr>
      </w:pPr>
      <w:r>
        <w:rPr>
          <w:noProof/>
        </w:rPr>
        <w:t>Styrelsenivå:</w:t>
      </w:r>
      <w:r>
        <w:rPr>
          <w:noProof/>
        </w:rPr>
        <w:tab/>
        <w:t>EU/medlemsstat (om inte annat anges)</w:t>
      </w:r>
    </w:p>
    <w:p w14:paraId="421114FC" w14:textId="77777777" w:rsidR="001D3117" w:rsidRPr="00F02815" w:rsidRDefault="001D3117" w:rsidP="002B5E38">
      <w:pPr>
        <w:rPr>
          <w:rFonts w:eastAsiaTheme="minorEastAsia"/>
          <w:noProof/>
        </w:rPr>
      </w:pPr>
    </w:p>
    <w:p w14:paraId="6A31AD9E" w14:textId="3E0AD282" w:rsidR="000957E1" w:rsidRPr="00F02815" w:rsidRDefault="007767C5" w:rsidP="002B5E38">
      <w:pPr>
        <w:rPr>
          <w:rFonts w:eastAsiaTheme="minorEastAsia"/>
          <w:noProof/>
        </w:rPr>
      </w:pPr>
      <w:r>
        <w:rPr>
          <w:noProof/>
        </w:rPr>
        <w:br w:type="page"/>
        <w:t>Beskrivning:</w:t>
      </w:r>
    </w:p>
    <w:p w14:paraId="6510BA9F" w14:textId="77777777" w:rsidR="001D3117" w:rsidRPr="00F02815" w:rsidRDefault="001D3117" w:rsidP="002B5E38">
      <w:pPr>
        <w:rPr>
          <w:rFonts w:eastAsiaTheme="majorEastAsia"/>
          <w:noProof/>
        </w:rPr>
      </w:pPr>
      <w:bookmarkStart w:id="10" w:name="_Toc452570598"/>
    </w:p>
    <w:p w14:paraId="0986D64A" w14:textId="12700334" w:rsidR="005566F0" w:rsidRPr="00F02815" w:rsidRDefault="00457825" w:rsidP="001D3117">
      <w:pPr>
        <w:rPr>
          <w:rFonts w:eastAsiaTheme="majorEastAsia"/>
          <w:noProof/>
        </w:rPr>
      </w:pPr>
      <w:r>
        <w:rPr>
          <w:noProof/>
        </w:rPr>
        <w:t>a)</w:t>
      </w:r>
      <w:r>
        <w:rPr>
          <w:noProof/>
        </w:rPr>
        <w:tab/>
        <w:t>Typ av etablering</w:t>
      </w:r>
      <w:bookmarkEnd w:id="10"/>
    </w:p>
    <w:p w14:paraId="14D7806B" w14:textId="77777777" w:rsidR="005566F0" w:rsidRPr="00F02815" w:rsidRDefault="005566F0" w:rsidP="002B5E38">
      <w:pPr>
        <w:rPr>
          <w:rFonts w:eastAsiaTheme="minorEastAsia"/>
          <w:noProof/>
        </w:rPr>
      </w:pPr>
    </w:p>
    <w:p w14:paraId="4620D850" w14:textId="3F80A708" w:rsidR="000957E1" w:rsidRPr="00F02815" w:rsidRDefault="005566F0" w:rsidP="001D3117">
      <w:pPr>
        <w:ind w:left="567"/>
        <w:rPr>
          <w:rFonts w:eastAsiaTheme="minorEastAsia"/>
          <w:noProof/>
        </w:rPr>
      </w:pPr>
      <w:r>
        <w:rPr>
          <w:noProof/>
        </w:rPr>
        <w:t>När det gäller investeringar – nationell behandling:</w:t>
      </w:r>
    </w:p>
    <w:p w14:paraId="3236B0B3" w14:textId="7F2B95DA" w:rsidR="005566F0" w:rsidRPr="00F02815" w:rsidRDefault="005566F0" w:rsidP="001D3117">
      <w:pPr>
        <w:ind w:left="567"/>
        <w:rPr>
          <w:rFonts w:eastAsiaTheme="minorEastAsia"/>
          <w:noProof/>
        </w:rPr>
      </w:pPr>
    </w:p>
    <w:p w14:paraId="77258FE7" w14:textId="77777777" w:rsidR="005566F0" w:rsidRPr="00F02815" w:rsidRDefault="005566F0" w:rsidP="001D3117">
      <w:pPr>
        <w:ind w:left="567"/>
        <w:rPr>
          <w:rFonts w:eastAsiaTheme="minorEastAsia"/>
          <w:noProof/>
        </w:rPr>
      </w:pPr>
      <w:r>
        <w:rPr>
          <w:noProof/>
        </w:rPr>
        <w:t>EU: Behandling som enligt fördraget om Europeiska unionens funktionssätt (</w:t>
      </w:r>
      <w:r>
        <w:rPr>
          <w:i/>
          <w:noProof/>
        </w:rPr>
        <w:t>EUF-fördraget</w:t>
      </w:r>
      <w:r>
        <w:rPr>
          <w:noProof/>
        </w:rPr>
        <w:t>) beviljas företag som bildats i enlighet med unionsrätten eller en medlemsstats lagstiftning och som har sitt säte, sitt huvudkontor eller sin huvudsakliga verksamhet inom EU, inbegripet sådana som investerare från Mexiko har etablerat i medlemsstaterna, beviljas inte filialer eller agenturer till företag som är etablerade utanför EU.</w:t>
      </w:r>
    </w:p>
    <w:p w14:paraId="770E78B1" w14:textId="77777777" w:rsidR="005566F0" w:rsidRPr="00F02815" w:rsidRDefault="005566F0" w:rsidP="001D3117">
      <w:pPr>
        <w:ind w:left="567"/>
        <w:rPr>
          <w:rFonts w:eastAsiaTheme="minorEastAsia"/>
          <w:noProof/>
        </w:rPr>
      </w:pPr>
    </w:p>
    <w:p w14:paraId="01390E2C" w14:textId="61BC7456" w:rsidR="005566F0" w:rsidRPr="00F02815" w:rsidRDefault="005566F0" w:rsidP="001D3117">
      <w:pPr>
        <w:ind w:left="567"/>
        <w:rPr>
          <w:rFonts w:eastAsiaTheme="minorEastAsia"/>
          <w:noProof/>
        </w:rPr>
      </w:pPr>
      <w:r>
        <w:rPr>
          <w:noProof/>
        </w:rPr>
        <w:t>Behandling som beviljas företag som etablerats av investerare från Mexiko i enlighet med unionsrätten eller en medlemsstats lagstiftning och som har sitt säte, sitt huvudkontor eller sin huvudsakliga verksamhet inom EU påverkar inte tillämpningen av eventuella villkor eller skyldigheter som är förenliga med kapitel 10 (Investeringar), som kan ha ålagts dessa företag när de etablerades i EU och som ska fortsätta att gälla.</w:t>
      </w:r>
    </w:p>
    <w:p w14:paraId="2DD4A6D5" w14:textId="77777777" w:rsidR="001D3117" w:rsidRPr="00F02815" w:rsidRDefault="001D3117" w:rsidP="001D3117">
      <w:pPr>
        <w:ind w:left="567"/>
        <w:rPr>
          <w:rFonts w:eastAsiaTheme="minorEastAsia"/>
          <w:noProof/>
        </w:rPr>
      </w:pPr>
    </w:p>
    <w:p w14:paraId="04E168CF" w14:textId="58CC39DD" w:rsidR="005566F0" w:rsidRPr="00F02815" w:rsidRDefault="005566F0" w:rsidP="001D3117">
      <w:pPr>
        <w:ind w:left="567"/>
        <w:rPr>
          <w:rFonts w:eastAsiaTheme="minorEastAsia"/>
          <w:noProof/>
        </w:rPr>
      </w:pPr>
      <w:r>
        <w:rPr>
          <w:noProof/>
        </w:rPr>
        <w:t>Åtgärder: I EU: EUF-fördraget.</w:t>
      </w:r>
    </w:p>
    <w:p w14:paraId="567E70DD" w14:textId="77777777" w:rsidR="005566F0" w:rsidRPr="00F02815" w:rsidRDefault="005566F0" w:rsidP="001D3117">
      <w:pPr>
        <w:ind w:left="567"/>
        <w:rPr>
          <w:rFonts w:eastAsiaTheme="minorEastAsia"/>
          <w:noProof/>
        </w:rPr>
      </w:pPr>
    </w:p>
    <w:p w14:paraId="4BBCC54E" w14:textId="4594A42E" w:rsidR="005566F0" w:rsidRPr="00F02815" w:rsidRDefault="007767C5" w:rsidP="001D3117">
      <w:pPr>
        <w:ind w:left="567"/>
        <w:rPr>
          <w:rFonts w:eastAsiaTheme="minorEastAsia"/>
          <w:noProof/>
        </w:rPr>
      </w:pPr>
      <w:r>
        <w:rPr>
          <w:noProof/>
        </w:rPr>
        <w:br w:type="page"/>
        <w:t>När det gäller investeringar – nationell behandling; och gränsöverskridande handel med tjänster – nationell behandling:</w:t>
      </w:r>
    </w:p>
    <w:p w14:paraId="23EA14F5" w14:textId="77777777" w:rsidR="005566F0" w:rsidRPr="00F02815" w:rsidRDefault="005566F0" w:rsidP="001D3117">
      <w:pPr>
        <w:ind w:left="567"/>
        <w:rPr>
          <w:rFonts w:eastAsiaTheme="minorEastAsia"/>
          <w:noProof/>
        </w:rPr>
      </w:pPr>
    </w:p>
    <w:p w14:paraId="1857DB52" w14:textId="41BA1D40" w:rsidR="000957E1" w:rsidRPr="00F02815" w:rsidRDefault="005566F0" w:rsidP="001D3117">
      <w:pPr>
        <w:ind w:left="567"/>
        <w:rPr>
          <w:rFonts w:eastAsiaTheme="minorEastAsia"/>
          <w:noProof/>
        </w:rPr>
      </w:pPr>
      <w:r>
        <w:rPr>
          <w:noProof/>
        </w:rPr>
        <w:t>EU (även tillämpligt på regional styrelsenivå): När en medlemsstat säljer eller avyttrar sina egetkapitalandelar i, eller tillgångarna i, ett befintligt statligt företag eller en befintlig offentlig enhet som tillhandahåller hälso- och sjukvårdstjänster, sociala tjänster eller utbildningstjänster (CPC 93, 92), får medlemsstaten i fråga förbjuda eller ålägga begränsningar av äganderätten till dessa andelar eller tillgångar och/eller begränsa möjligheten för innehavare av dessa andelar och tillgångar att kontrollera eventuella resulterande företag, när det gäller investerare från Mexiko eller deras investeringar. När det gäller denna försäljning eller annan avyttring, får varje medlemsstat anta eller bibehålla alla eventuella åtgärder som rör företagsledningens eller styrelsemedlemmarnas medborgarskap.</w:t>
      </w:r>
    </w:p>
    <w:p w14:paraId="4572C748" w14:textId="75174250" w:rsidR="005566F0" w:rsidRPr="00F02815" w:rsidRDefault="005566F0" w:rsidP="001D3117">
      <w:pPr>
        <w:ind w:left="567"/>
        <w:rPr>
          <w:rFonts w:eastAsiaTheme="minorEastAsia"/>
          <w:noProof/>
        </w:rPr>
      </w:pPr>
    </w:p>
    <w:p w14:paraId="5F53EAA6" w14:textId="77777777" w:rsidR="005566F0" w:rsidRPr="00F02815" w:rsidRDefault="005566F0" w:rsidP="001D3117">
      <w:pPr>
        <w:ind w:left="567"/>
        <w:rPr>
          <w:rFonts w:eastAsiaTheme="minorEastAsia"/>
          <w:noProof/>
        </w:rPr>
      </w:pPr>
      <w:r>
        <w:rPr>
          <w:noProof/>
        </w:rPr>
        <w:t>I detta förbehåll gäller följande definitioner:</w:t>
      </w:r>
    </w:p>
    <w:p w14:paraId="71665C2E" w14:textId="77777777" w:rsidR="001D3117" w:rsidRPr="00F02815" w:rsidRDefault="001D3117" w:rsidP="001D3117">
      <w:pPr>
        <w:ind w:left="567"/>
        <w:rPr>
          <w:rFonts w:eastAsiaTheme="minorEastAsia"/>
          <w:noProof/>
        </w:rPr>
      </w:pPr>
    </w:p>
    <w:p w14:paraId="315DC5D0" w14:textId="38D5F159" w:rsidR="005566F0" w:rsidRPr="00F02815" w:rsidRDefault="005566F0" w:rsidP="00053868">
      <w:pPr>
        <w:ind w:left="1134" w:hanging="567"/>
        <w:rPr>
          <w:rFonts w:eastAsiaTheme="minorEastAsia"/>
          <w:noProof/>
        </w:rPr>
      </w:pPr>
      <w:r>
        <w:rPr>
          <w:noProof/>
        </w:rPr>
        <w:t>a)</w:t>
      </w:r>
      <w:r>
        <w:rPr>
          <w:noProof/>
        </w:rPr>
        <w:tab/>
        <w:t xml:space="preserve">Varje åtgärd som bibehålls eller antas efter den dag då detta avtal träder i kraft och som, vid tidpunkten för försäljning eller annan avyttring, förbjuder eller ålägger begränsningar av äganderätten till egetkapitalandelar eller tillgångar eller uppställer medborgarskapskrav såsom beskrivs i detta förbehåll, ska anses vara en befintlig åtgärd.   </w:t>
      </w:r>
    </w:p>
    <w:p w14:paraId="23D6DAD4" w14:textId="77777777" w:rsidR="001D3117" w:rsidRPr="00F02815" w:rsidRDefault="001D3117" w:rsidP="001D3117">
      <w:pPr>
        <w:ind w:left="567"/>
        <w:rPr>
          <w:rFonts w:eastAsiaTheme="minorEastAsia"/>
          <w:noProof/>
        </w:rPr>
      </w:pPr>
    </w:p>
    <w:p w14:paraId="757A786D" w14:textId="34C6FEE3" w:rsidR="005566F0" w:rsidRPr="00F02815" w:rsidRDefault="005566F0" w:rsidP="00053868">
      <w:pPr>
        <w:ind w:left="1134" w:hanging="567"/>
        <w:rPr>
          <w:rFonts w:eastAsiaTheme="minorEastAsia"/>
          <w:noProof/>
        </w:rPr>
      </w:pPr>
      <w:r>
        <w:rPr>
          <w:noProof/>
        </w:rPr>
        <w:t>b)</w:t>
      </w:r>
      <w:r>
        <w:rPr>
          <w:noProof/>
        </w:rPr>
        <w:tab/>
        <w:t xml:space="preserve">Med </w:t>
      </w:r>
      <w:r>
        <w:rPr>
          <w:i/>
          <w:noProof/>
        </w:rPr>
        <w:t>statligt företag</w:t>
      </w:r>
      <w:r>
        <w:rPr>
          <w:noProof/>
        </w:rPr>
        <w:t xml:space="preserve"> avses ett företag som ägs eller kontrolleras av en medlemsstat genom ägarintressen, inbegripet ett företag som etablerats efter den dag då detta avtal träder i kraft uteslutande i syfte att sälja eller avyttra egetkapitalandelar i, eller tillgångar i, ett befintligt statligt företag eller en befintlig offentlig enhet.</w:t>
      </w:r>
    </w:p>
    <w:p w14:paraId="0115C345" w14:textId="77777777" w:rsidR="001D3117" w:rsidRPr="00F02815" w:rsidRDefault="001D3117" w:rsidP="001D3117">
      <w:pPr>
        <w:ind w:left="567"/>
        <w:rPr>
          <w:rFonts w:eastAsiaTheme="minorEastAsia"/>
          <w:noProof/>
        </w:rPr>
      </w:pPr>
    </w:p>
    <w:p w14:paraId="079C5BCB" w14:textId="21126216" w:rsidR="000957E1" w:rsidRPr="00F02815" w:rsidRDefault="007767C5" w:rsidP="001D3117">
      <w:pPr>
        <w:ind w:left="567"/>
        <w:rPr>
          <w:rFonts w:eastAsiaTheme="minorEastAsia"/>
          <w:noProof/>
        </w:rPr>
      </w:pPr>
      <w:r>
        <w:rPr>
          <w:noProof/>
        </w:rPr>
        <w:br w:type="page"/>
        <w:t>Åtgärder:</w:t>
      </w:r>
    </w:p>
    <w:p w14:paraId="21788791" w14:textId="77777777" w:rsidR="001D3117" w:rsidRPr="00F02815" w:rsidRDefault="001D3117" w:rsidP="001D3117">
      <w:pPr>
        <w:ind w:left="567"/>
        <w:rPr>
          <w:rFonts w:eastAsiaTheme="minorEastAsia"/>
          <w:noProof/>
        </w:rPr>
      </w:pPr>
    </w:p>
    <w:p w14:paraId="7FF23AA0" w14:textId="00A3A834" w:rsidR="005566F0" w:rsidRPr="00F02815" w:rsidRDefault="005566F0" w:rsidP="001D3117">
      <w:pPr>
        <w:ind w:left="567"/>
        <w:rPr>
          <w:rFonts w:eastAsiaTheme="minorEastAsia"/>
          <w:noProof/>
        </w:rPr>
      </w:pPr>
      <w:r>
        <w:rPr>
          <w:noProof/>
        </w:rPr>
        <w:t>I enlighet med beståndsdelen ”beskrivning” ovan.</w:t>
      </w:r>
    </w:p>
    <w:p w14:paraId="0AC01253" w14:textId="77777777" w:rsidR="005566F0" w:rsidRPr="00F02815" w:rsidRDefault="005566F0" w:rsidP="001D3117">
      <w:pPr>
        <w:ind w:left="567"/>
        <w:rPr>
          <w:rFonts w:eastAsiaTheme="minorEastAsia"/>
          <w:noProof/>
        </w:rPr>
      </w:pPr>
    </w:p>
    <w:p w14:paraId="2D661CBA" w14:textId="726B51CC" w:rsidR="000957E1" w:rsidRPr="00F02815" w:rsidRDefault="005566F0" w:rsidP="001D3117">
      <w:pPr>
        <w:ind w:left="567"/>
        <w:rPr>
          <w:rFonts w:eastAsiaTheme="minorEastAsia"/>
          <w:noProof/>
        </w:rPr>
      </w:pPr>
      <w:r>
        <w:rPr>
          <w:noProof/>
        </w:rPr>
        <w:t>När det gäller investeringar – nationell behandling, företagsledning och styrelse:</w:t>
      </w:r>
    </w:p>
    <w:p w14:paraId="5C6835F3" w14:textId="147A283B" w:rsidR="005566F0" w:rsidRPr="00F02815" w:rsidRDefault="005566F0" w:rsidP="001D3117">
      <w:pPr>
        <w:ind w:left="567"/>
        <w:rPr>
          <w:rFonts w:eastAsiaTheme="minorEastAsia"/>
          <w:noProof/>
        </w:rPr>
      </w:pPr>
    </w:p>
    <w:p w14:paraId="24EA935B" w14:textId="27F593C1" w:rsidR="005566F0" w:rsidRPr="00F02815" w:rsidRDefault="005566F0" w:rsidP="001D3117">
      <w:pPr>
        <w:ind w:left="567"/>
        <w:rPr>
          <w:rFonts w:eastAsiaTheme="minorEastAsia"/>
          <w:noProof/>
        </w:rPr>
      </w:pPr>
      <w:r>
        <w:rPr>
          <w:noProof/>
        </w:rPr>
        <w:t>I AT: För att driva en filial måste företag utanför EES utse minst en person som företräder filialen och som är bosatt i AT. Personer i företagsledningen (verkställande direktörer) som ansvarar för att den österrikiska handelslagen (Gewerbeordnung) följs, måste ha sin hemvist i AT.</w:t>
      </w:r>
    </w:p>
    <w:p w14:paraId="13321C6F" w14:textId="77777777" w:rsidR="001D3117" w:rsidRPr="00F02815" w:rsidRDefault="001D3117" w:rsidP="001D3117">
      <w:pPr>
        <w:ind w:left="567"/>
        <w:rPr>
          <w:rFonts w:eastAsiaTheme="minorEastAsia"/>
          <w:noProof/>
        </w:rPr>
      </w:pPr>
    </w:p>
    <w:p w14:paraId="6DCE9A7D" w14:textId="4F27A7A8" w:rsidR="000957E1" w:rsidRPr="00D932F1" w:rsidRDefault="005566F0" w:rsidP="001D3117">
      <w:pPr>
        <w:ind w:left="567"/>
        <w:rPr>
          <w:rFonts w:eastAsiaTheme="minorEastAsia"/>
          <w:noProof/>
        </w:rPr>
      </w:pPr>
      <w:r>
        <w:rPr>
          <w:noProof/>
        </w:rPr>
        <w:t>Åtgärder:</w:t>
      </w:r>
    </w:p>
    <w:p w14:paraId="3F57AD00" w14:textId="77777777" w:rsidR="001D3117" w:rsidRPr="00D932F1" w:rsidRDefault="001D3117" w:rsidP="001D3117">
      <w:pPr>
        <w:ind w:left="567"/>
        <w:rPr>
          <w:rFonts w:eastAsiaTheme="minorEastAsia"/>
          <w:noProof/>
          <w:lang w:val="de-DE"/>
        </w:rPr>
      </w:pPr>
    </w:p>
    <w:p w14:paraId="35E2CEA8" w14:textId="4168D560" w:rsidR="005566F0" w:rsidRPr="00D932F1" w:rsidRDefault="005566F0" w:rsidP="001D3117">
      <w:pPr>
        <w:ind w:left="567"/>
        <w:rPr>
          <w:rFonts w:eastAsiaTheme="minorEastAsia"/>
          <w:noProof/>
        </w:rPr>
      </w:pPr>
      <w:r>
        <w:rPr>
          <w:noProof/>
        </w:rPr>
        <w:t>AT: Aktiengesetz, BGBL. Nr. 98/1965, § 254 (2);</w:t>
      </w:r>
    </w:p>
    <w:p w14:paraId="6080F512" w14:textId="77777777" w:rsidR="001D3117" w:rsidRPr="00D932F1" w:rsidRDefault="001D3117" w:rsidP="001D3117">
      <w:pPr>
        <w:ind w:left="567"/>
        <w:rPr>
          <w:rFonts w:eastAsiaTheme="minorEastAsia"/>
          <w:noProof/>
          <w:lang w:val="de-DE"/>
        </w:rPr>
      </w:pPr>
    </w:p>
    <w:p w14:paraId="591ECBB6" w14:textId="2194B218" w:rsidR="005566F0" w:rsidRPr="00D932F1" w:rsidRDefault="005566F0" w:rsidP="001D3117">
      <w:pPr>
        <w:ind w:left="567"/>
        <w:rPr>
          <w:rFonts w:eastAsiaTheme="minorEastAsia"/>
          <w:noProof/>
        </w:rPr>
      </w:pPr>
      <w:r>
        <w:rPr>
          <w:noProof/>
        </w:rPr>
        <w:t>GmbH-Gesetz, RGBL. Nr. 58/1906, § 107 (2); och</w:t>
      </w:r>
    </w:p>
    <w:p w14:paraId="04068FC7" w14:textId="77777777" w:rsidR="001D3117" w:rsidRPr="00D932F1" w:rsidRDefault="001D3117" w:rsidP="001D3117">
      <w:pPr>
        <w:ind w:left="567"/>
        <w:rPr>
          <w:rFonts w:eastAsiaTheme="minorEastAsia"/>
          <w:noProof/>
          <w:lang w:val="de-DE"/>
        </w:rPr>
      </w:pPr>
    </w:p>
    <w:p w14:paraId="0D79E64D" w14:textId="4E468FC6" w:rsidR="005566F0" w:rsidRPr="00F02815" w:rsidRDefault="005566F0" w:rsidP="001D3117">
      <w:pPr>
        <w:ind w:left="567"/>
        <w:rPr>
          <w:rFonts w:eastAsiaTheme="minorEastAsia"/>
          <w:noProof/>
        </w:rPr>
      </w:pPr>
      <w:r>
        <w:rPr>
          <w:noProof/>
        </w:rPr>
        <w:t>Gewerbeordnung, BGBL. Nr. 194/1994, § 39 (2a).</w:t>
      </w:r>
    </w:p>
    <w:p w14:paraId="1884E201" w14:textId="77777777" w:rsidR="005566F0" w:rsidRPr="00F02815" w:rsidRDefault="005566F0" w:rsidP="001D3117">
      <w:pPr>
        <w:ind w:left="567"/>
        <w:rPr>
          <w:rFonts w:eastAsiaTheme="minorEastAsia"/>
          <w:noProof/>
        </w:rPr>
      </w:pPr>
    </w:p>
    <w:p w14:paraId="3CDF0586" w14:textId="77777777" w:rsidR="005566F0" w:rsidRPr="00F02815" w:rsidRDefault="005566F0" w:rsidP="001D3117">
      <w:pPr>
        <w:ind w:left="567"/>
        <w:rPr>
          <w:rFonts w:eastAsiaTheme="minorEastAsia"/>
          <w:noProof/>
        </w:rPr>
      </w:pPr>
      <w:r>
        <w:rPr>
          <w:noProof/>
        </w:rPr>
        <w:t>I EE: Utländska företag ska utse en eller flera direktörer för sina filialer. En direktör för en filial ska vara en fysisk person med rättskapacitet. Minst en direktör för en filial ska ha sin hemvist inom EES eller i Schweiz.</w:t>
      </w:r>
    </w:p>
    <w:p w14:paraId="787ECCFB" w14:textId="77777777" w:rsidR="001D3117" w:rsidRPr="00F02815" w:rsidRDefault="001D3117" w:rsidP="001D3117">
      <w:pPr>
        <w:ind w:left="567"/>
        <w:rPr>
          <w:rFonts w:eastAsiaTheme="minorEastAsia"/>
          <w:noProof/>
        </w:rPr>
      </w:pPr>
    </w:p>
    <w:p w14:paraId="5033B355" w14:textId="5949B052" w:rsidR="000957E1" w:rsidRPr="00F02815" w:rsidRDefault="007767C5" w:rsidP="001D3117">
      <w:pPr>
        <w:ind w:left="567"/>
        <w:rPr>
          <w:rFonts w:eastAsiaTheme="minorEastAsia"/>
          <w:noProof/>
        </w:rPr>
      </w:pPr>
      <w:r>
        <w:rPr>
          <w:noProof/>
        </w:rPr>
        <w:br w:type="page"/>
        <w:t>Åtgärder:</w:t>
      </w:r>
    </w:p>
    <w:p w14:paraId="1516BCCC" w14:textId="77777777" w:rsidR="001D3117" w:rsidRPr="00F02815" w:rsidRDefault="001D3117" w:rsidP="001D3117">
      <w:pPr>
        <w:ind w:left="567"/>
        <w:rPr>
          <w:rFonts w:eastAsiaTheme="minorEastAsia"/>
          <w:noProof/>
        </w:rPr>
      </w:pPr>
    </w:p>
    <w:p w14:paraId="043A59E2" w14:textId="2A09ACB7" w:rsidR="005566F0" w:rsidRPr="00F02815" w:rsidRDefault="005566F0" w:rsidP="001D3117">
      <w:pPr>
        <w:ind w:left="567"/>
        <w:rPr>
          <w:rFonts w:eastAsiaTheme="minorEastAsia"/>
          <w:noProof/>
        </w:rPr>
      </w:pPr>
      <w:r>
        <w:rPr>
          <w:noProof/>
        </w:rPr>
        <w:t>EE: Äriseadustik (handelslag) § 385.</w:t>
      </w:r>
    </w:p>
    <w:p w14:paraId="4D96E6A7" w14:textId="77777777" w:rsidR="005566F0" w:rsidRPr="00F02815" w:rsidRDefault="005566F0" w:rsidP="001D3117">
      <w:pPr>
        <w:ind w:left="567"/>
        <w:rPr>
          <w:rFonts w:eastAsiaTheme="minorEastAsia"/>
          <w:noProof/>
        </w:rPr>
      </w:pPr>
    </w:p>
    <w:p w14:paraId="311B6D4F" w14:textId="77777777" w:rsidR="005566F0" w:rsidRPr="00F02815" w:rsidRDefault="005566F0" w:rsidP="001D3117">
      <w:pPr>
        <w:ind w:left="567"/>
        <w:rPr>
          <w:rFonts w:eastAsiaTheme="minorEastAsia"/>
          <w:noProof/>
        </w:rPr>
      </w:pPr>
      <w:r>
        <w:rPr>
          <w:noProof/>
        </w:rPr>
        <w:t>I FI: Minst en av delägarna i ett handelsbolag eller kommanditbolag ska ha sin hemvist i EES eller, om denne är en juridisk person, ha sitt säte (inga filialer tillåts) inom EES. Undantag får beviljas av registreringsmyndigheten.</w:t>
      </w:r>
    </w:p>
    <w:p w14:paraId="043D44F9" w14:textId="77777777" w:rsidR="005566F0" w:rsidRPr="00F02815" w:rsidRDefault="005566F0" w:rsidP="001D3117">
      <w:pPr>
        <w:ind w:left="567"/>
        <w:rPr>
          <w:rFonts w:eastAsiaTheme="minorEastAsia"/>
          <w:noProof/>
        </w:rPr>
      </w:pPr>
    </w:p>
    <w:p w14:paraId="7319EF1F" w14:textId="77777777" w:rsidR="000957E1" w:rsidRPr="00F02815" w:rsidRDefault="005566F0" w:rsidP="001D3117">
      <w:pPr>
        <w:ind w:left="567"/>
        <w:rPr>
          <w:rFonts w:eastAsiaTheme="minorEastAsia"/>
          <w:noProof/>
        </w:rPr>
      </w:pPr>
      <w:r>
        <w:rPr>
          <w:noProof/>
        </w:rPr>
        <w:t>För att få bedriva handel som enskild näringsidkare krävs hemvist inom EES.</w:t>
      </w:r>
    </w:p>
    <w:p w14:paraId="326CF0E5" w14:textId="6A73AF53" w:rsidR="005566F0" w:rsidRPr="00F02815" w:rsidRDefault="005566F0" w:rsidP="001D3117">
      <w:pPr>
        <w:ind w:left="567"/>
        <w:rPr>
          <w:rFonts w:eastAsiaTheme="minorEastAsia"/>
          <w:noProof/>
        </w:rPr>
      </w:pPr>
    </w:p>
    <w:p w14:paraId="18625EEE" w14:textId="77777777" w:rsidR="005566F0" w:rsidRPr="00F02815" w:rsidRDefault="005566F0" w:rsidP="001D3117">
      <w:pPr>
        <w:ind w:left="567"/>
        <w:rPr>
          <w:rFonts w:eastAsiaTheme="minorEastAsia"/>
          <w:noProof/>
        </w:rPr>
      </w:pPr>
      <w:r>
        <w:rPr>
          <w:noProof/>
        </w:rPr>
        <w:t>Om en utländsk organisation från ett land utanför EES avser att bedriva näringsverksamhet eller handel genom att öppna en filial i FI krävs näringstillstånd.</w:t>
      </w:r>
    </w:p>
    <w:p w14:paraId="10E08CDB" w14:textId="77777777" w:rsidR="005566F0" w:rsidRPr="00F02815" w:rsidRDefault="005566F0" w:rsidP="001D3117">
      <w:pPr>
        <w:ind w:left="567"/>
        <w:rPr>
          <w:rFonts w:eastAsiaTheme="minorEastAsia"/>
          <w:noProof/>
        </w:rPr>
      </w:pPr>
    </w:p>
    <w:p w14:paraId="11887079" w14:textId="77777777" w:rsidR="005566F0" w:rsidRPr="00F02815" w:rsidRDefault="005566F0" w:rsidP="001D3117">
      <w:pPr>
        <w:ind w:left="567"/>
        <w:rPr>
          <w:rFonts w:eastAsiaTheme="minorEastAsia"/>
          <w:noProof/>
        </w:rPr>
      </w:pPr>
      <w:r>
        <w:rPr>
          <w:noProof/>
        </w:rPr>
        <w:t>Hemvist inom EES krävs för minst en av de ordinarie styrelsemedlemmarna och minst en av suppleanterna samt för verkställande direktören. Registreringsmyndigheten får bevilja undantag för företag.</w:t>
      </w:r>
    </w:p>
    <w:p w14:paraId="5DA47379" w14:textId="77777777" w:rsidR="001D3117" w:rsidRPr="00F02815" w:rsidRDefault="001D3117" w:rsidP="001D3117">
      <w:pPr>
        <w:ind w:left="567"/>
        <w:rPr>
          <w:rFonts w:eastAsiaTheme="minorEastAsia"/>
          <w:noProof/>
        </w:rPr>
      </w:pPr>
    </w:p>
    <w:p w14:paraId="635CAFD8" w14:textId="6F81B25C" w:rsidR="000957E1" w:rsidRPr="00F02815" w:rsidRDefault="005566F0" w:rsidP="001D3117">
      <w:pPr>
        <w:ind w:left="567"/>
        <w:rPr>
          <w:rFonts w:eastAsiaTheme="minorEastAsia"/>
          <w:noProof/>
        </w:rPr>
      </w:pPr>
      <w:r>
        <w:rPr>
          <w:noProof/>
        </w:rPr>
        <w:t>Åtgärder:</w:t>
      </w:r>
    </w:p>
    <w:p w14:paraId="2D8E4FAE" w14:textId="77777777" w:rsidR="001D3117" w:rsidRPr="00F02815" w:rsidRDefault="001D3117" w:rsidP="001D3117">
      <w:pPr>
        <w:ind w:left="567"/>
        <w:rPr>
          <w:rFonts w:eastAsiaTheme="minorEastAsia"/>
          <w:noProof/>
        </w:rPr>
      </w:pPr>
    </w:p>
    <w:p w14:paraId="18EC976B" w14:textId="0392B9DE" w:rsidR="005566F0" w:rsidRPr="006D1D51" w:rsidRDefault="005566F0" w:rsidP="001D3117">
      <w:pPr>
        <w:ind w:left="567"/>
        <w:rPr>
          <w:rFonts w:eastAsiaTheme="minorEastAsia"/>
          <w:noProof/>
        </w:rPr>
      </w:pPr>
      <w:r>
        <w:rPr>
          <w:noProof/>
        </w:rPr>
        <w:t>FI: Lag angående rättighet att idka näring (122/1919), s. 1;</w:t>
      </w:r>
    </w:p>
    <w:p w14:paraId="74548231" w14:textId="77777777" w:rsidR="001D3117" w:rsidRPr="006D1D51" w:rsidRDefault="001D3117" w:rsidP="001D3117">
      <w:pPr>
        <w:ind w:left="567"/>
        <w:rPr>
          <w:rFonts w:eastAsiaTheme="minorEastAsia"/>
          <w:noProof/>
          <w:lang w:val="fi-FI"/>
        </w:rPr>
      </w:pPr>
    </w:p>
    <w:p w14:paraId="4779B28C" w14:textId="7AFE1AD1" w:rsidR="005566F0" w:rsidRPr="00F02815" w:rsidRDefault="007767C5" w:rsidP="001D3117">
      <w:pPr>
        <w:ind w:left="567"/>
        <w:rPr>
          <w:rFonts w:eastAsiaTheme="minorEastAsia"/>
          <w:noProof/>
        </w:rPr>
      </w:pPr>
      <w:r>
        <w:rPr>
          <w:noProof/>
        </w:rPr>
        <w:br w:type="page"/>
        <w:t>Lag om andelslag (1488/2001);</w:t>
      </w:r>
    </w:p>
    <w:p w14:paraId="2E174AA6" w14:textId="77777777" w:rsidR="001D3117" w:rsidRPr="00F02815" w:rsidRDefault="001D3117" w:rsidP="001D3117">
      <w:pPr>
        <w:ind w:left="567"/>
        <w:rPr>
          <w:rFonts w:eastAsiaTheme="minorEastAsia"/>
          <w:noProof/>
        </w:rPr>
      </w:pPr>
    </w:p>
    <w:p w14:paraId="22C37410" w14:textId="69138D0E" w:rsidR="005566F0" w:rsidRPr="00F02815" w:rsidRDefault="005566F0" w:rsidP="001D3117">
      <w:pPr>
        <w:ind w:left="567"/>
        <w:rPr>
          <w:rFonts w:eastAsiaTheme="minorEastAsia"/>
          <w:noProof/>
        </w:rPr>
      </w:pPr>
      <w:r>
        <w:rPr>
          <w:noProof/>
        </w:rPr>
        <w:t>Aktiebolagslag (624/2006); och</w:t>
      </w:r>
    </w:p>
    <w:p w14:paraId="250C9A21" w14:textId="77777777" w:rsidR="001D3117" w:rsidRPr="00F02815" w:rsidRDefault="001D3117" w:rsidP="001D3117">
      <w:pPr>
        <w:ind w:left="567"/>
        <w:rPr>
          <w:rFonts w:eastAsiaTheme="minorEastAsia"/>
          <w:noProof/>
        </w:rPr>
      </w:pPr>
    </w:p>
    <w:p w14:paraId="3F483D10" w14:textId="4E977FBF" w:rsidR="005566F0" w:rsidRPr="006D1D51" w:rsidRDefault="005566F0" w:rsidP="001D3117">
      <w:pPr>
        <w:ind w:left="567"/>
        <w:rPr>
          <w:rFonts w:eastAsiaTheme="minorEastAsia"/>
          <w:noProof/>
        </w:rPr>
      </w:pPr>
      <w:r>
        <w:rPr>
          <w:noProof/>
        </w:rPr>
        <w:t>Kreditinstitutslag (121/2007).</w:t>
      </w:r>
    </w:p>
    <w:p w14:paraId="515B71F1" w14:textId="77777777" w:rsidR="005566F0" w:rsidRPr="006D1D51" w:rsidRDefault="005566F0" w:rsidP="001D3117">
      <w:pPr>
        <w:ind w:left="567"/>
        <w:rPr>
          <w:rFonts w:eastAsiaTheme="minorEastAsia"/>
          <w:noProof/>
          <w:lang w:val="fi-FI"/>
        </w:rPr>
      </w:pPr>
    </w:p>
    <w:p w14:paraId="3327835D" w14:textId="77F4A695" w:rsidR="000957E1" w:rsidRPr="00F02815" w:rsidRDefault="005566F0" w:rsidP="001D3117">
      <w:pPr>
        <w:ind w:left="567"/>
        <w:rPr>
          <w:rFonts w:eastAsiaTheme="minorEastAsia"/>
          <w:noProof/>
        </w:rPr>
      </w:pPr>
      <w:r>
        <w:rPr>
          <w:noProof/>
        </w:rPr>
        <w:t>I SE: Ett utländskt företag som inte har bildat någon juridisk person i SE eller som bedriver sin verksamhet genom en handelsagent ska bedriva sin affärsverksamhet genom en i SE registrerad filial med självständig förvaltning och separata räkenskaper. Verkställande direktören för filialen, och vice verkställande direktören, om en sådan har utsetts, ska vara bosatt inom EES. En fysisk person som inte är bosatt inom EES och som bedriver affärsverksamhet i SE ska utse och registrera en i SE bosatt företrädare som ansvarig för verksamheten där. Separata räkenskaper ska föras över verksamheten i SE. Den behöriga myndigheten får i enskilda fall medge undantag från kraven på filial och på hemvist. Byggprojekt som varar mindre än ett år och som utförs av ett bolag beläget eller en fysisk person bosatt utanför EES är undantagna från kravet att etablera en filial och att utse en i SE bosatt företrädare.</w:t>
      </w:r>
    </w:p>
    <w:p w14:paraId="74914D6F" w14:textId="75D2CDA1" w:rsidR="005566F0" w:rsidRPr="00F02815" w:rsidRDefault="005566F0" w:rsidP="001D3117">
      <w:pPr>
        <w:ind w:left="567"/>
        <w:rPr>
          <w:rFonts w:eastAsiaTheme="minorEastAsia"/>
          <w:noProof/>
        </w:rPr>
      </w:pPr>
    </w:p>
    <w:p w14:paraId="05549802" w14:textId="77777777" w:rsidR="005566F0" w:rsidRPr="00F02815" w:rsidRDefault="005566F0" w:rsidP="00457825">
      <w:pPr>
        <w:ind w:left="567"/>
        <w:rPr>
          <w:rFonts w:eastAsiaTheme="minorEastAsia"/>
          <w:noProof/>
        </w:rPr>
      </w:pPr>
      <w:r>
        <w:rPr>
          <w:noProof/>
        </w:rPr>
        <w:t>Ett svenskt aktiebolag kan bildas av en fysisk person bosatt inom EES, av en svensk juridisk person eller av en juridisk person som har bildats enligt en EES-stats lagstiftning och som har sitt säte, sitt huvudkontor eller sin huvudsakliga verksamhet inom EES. Ett handelsbolag kan vara en grundare endast om alla ägare med obegränsat personligt ansvar är bosatta inom EES. Grundare utanför EES kan ansöka om tillstånd från den behöriga myndigheten.</w:t>
      </w:r>
    </w:p>
    <w:p w14:paraId="195841CC" w14:textId="77777777" w:rsidR="005566F0" w:rsidRPr="00F02815" w:rsidRDefault="005566F0" w:rsidP="00457825">
      <w:pPr>
        <w:ind w:left="567"/>
        <w:rPr>
          <w:rFonts w:eastAsiaTheme="minorEastAsia"/>
          <w:noProof/>
        </w:rPr>
      </w:pPr>
    </w:p>
    <w:p w14:paraId="7E7E824C" w14:textId="3F04EE47" w:rsidR="000957E1" w:rsidRPr="00F02815" w:rsidRDefault="007767C5" w:rsidP="00457825">
      <w:pPr>
        <w:ind w:left="567"/>
        <w:rPr>
          <w:rFonts w:eastAsiaTheme="minorEastAsia"/>
          <w:noProof/>
        </w:rPr>
      </w:pPr>
      <w:r>
        <w:rPr>
          <w:noProof/>
        </w:rPr>
        <w:br w:type="page"/>
        <w:t>För aktiebolag och ekonomiska föreningar ska minst 50 % av styrelseledamöterna, minst 50 % av suppleanterna, verkställande direktören, vice verkställande direktören och minst en av de personer som har teckningsrätt för bolaget, i förekommande fall, vara bosatta inom EES. Den behöriga myndigheten får bevilja undantag från detta krav. Om ingen av bolagets eller föreningens företrädare är bosatt i SE ska styrelsen utse och registrera en i SE bosatt person som bemyndigad att ta emot handlingar för bolagets eller föreningens räkning.</w:t>
      </w:r>
    </w:p>
    <w:p w14:paraId="739803B4" w14:textId="0DE75397" w:rsidR="005566F0" w:rsidRPr="00F02815" w:rsidRDefault="005566F0" w:rsidP="00457825">
      <w:pPr>
        <w:ind w:left="567"/>
        <w:rPr>
          <w:rFonts w:eastAsiaTheme="minorEastAsia"/>
          <w:noProof/>
        </w:rPr>
      </w:pPr>
    </w:p>
    <w:p w14:paraId="29D30E92" w14:textId="77777777" w:rsidR="005566F0" w:rsidRPr="00F02815" w:rsidRDefault="005566F0" w:rsidP="00457825">
      <w:pPr>
        <w:ind w:left="567"/>
        <w:rPr>
          <w:rFonts w:eastAsiaTheme="minorEastAsia"/>
          <w:noProof/>
        </w:rPr>
      </w:pPr>
      <w:r>
        <w:rPr>
          <w:noProof/>
        </w:rPr>
        <w:t>Motsvarande villkor gäller för etablering av alla andra slag av juridiska personer.</w:t>
      </w:r>
    </w:p>
    <w:p w14:paraId="5331158B" w14:textId="77777777" w:rsidR="00457825" w:rsidRPr="00F02815" w:rsidRDefault="00457825" w:rsidP="00457825">
      <w:pPr>
        <w:ind w:left="567"/>
        <w:rPr>
          <w:rFonts w:eastAsiaTheme="minorEastAsia"/>
          <w:noProof/>
        </w:rPr>
      </w:pPr>
    </w:p>
    <w:p w14:paraId="45309B85" w14:textId="0018D1B1" w:rsidR="000957E1" w:rsidRPr="00F02815" w:rsidRDefault="005566F0" w:rsidP="00457825">
      <w:pPr>
        <w:ind w:left="567"/>
        <w:rPr>
          <w:rFonts w:eastAsiaTheme="minorEastAsia"/>
          <w:noProof/>
        </w:rPr>
      </w:pPr>
      <w:r>
        <w:rPr>
          <w:noProof/>
        </w:rPr>
        <w:t>Åtgärder:</w:t>
      </w:r>
    </w:p>
    <w:p w14:paraId="2F42D4E8" w14:textId="77777777" w:rsidR="00457825" w:rsidRPr="00F02815" w:rsidRDefault="00457825" w:rsidP="00457825">
      <w:pPr>
        <w:ind w:left="567"/>
        <w:rPr>
          <w:rFonts w:eastAsiaTheme="minorEastAsia"/>
          <w:noProof/>
        </w:rPr>
      </w:pPr>
    </w:p>
    <w:p w14:paraId="37C7A12C" w14:textId="1D144FB7" w:rsidR="005566F0" w:rsidRPr="00F02815" w:rsidRDefault="005566F0" w:rsidP="00457825">
      <w:pPr>
        <w:ind w:left="567"/>
        <w:rPr>
          <w:rFonts w:eastAsiaTheme="minorEastAsia"/>
          <w:noProof/>
        </w:rPr>
      </w:pPr>
      <w:r>
        <w:rPr>
          <w:noProof/>
        </w:rPr>
        <w:t>SE: Lagen om utländska filialer m.m. (1992:160);</w:t>
      </w:r>
    </w:p>
    <w:p w14:paraId="27FCD165" w14:textId="77777777" w:rsidR="00457825" w:rsidRPr="00F02815" w:rsidRDefault="00457825" w:rsidP="00457825">
      <w:pPr>
        <w:ind w:left="567"/>
        <w:rPr>
          <w:rFonts w:eastAsiaTheme="minorEastAsia"/>
          <w:noProof/>
        </w:rPr>
      </w:pPr>
    </w:p>
    <w:p w14:paraId="007ED919" w14:textId="31EE8F51" w:rsidR="005566F0" w:rsidRPr="00F02815" w:rsidRDefault="005566F0" w:rsidP="00457825">
      <w:pPr>
        <w:ind w:left="567"/>
        <w:rPr>
          <w:rFonts w:eastAsiaTheme="minorEastAsia"/>
          <w:noProof/>
        </w:rPr>
      </w:pPr>
      <w:r>
        <w:rPr>
          <w:noProof/>
        </w:rPr>
        <w:t>aktiebolagslagen (2005:551);</w:t>
      </w:r>
    </w:p>
    <w:p w14:paraId="1638FB50" w14:textId="77777777" w:rsidR="00457825" w:rsidRPr="00F02815" w:rsidRDefault="00457825" w:rsidP="00457825">
      <w:pPr>
        <w:ind w:left="567"/>
        <w:rPr>
          <w:rFonts w:eastAsiaTheme="minorEastAsia"/>
          <w:noProof/>
        </w:rPr>
      </w:pPr>
    </w:p>
    <w:p w14:paraId="1D5B4BD5" w14:textId="28F9E7A9" w:rsidR="005566F0" w:rsidRPr="00F02815" w:rsidRDefault="005566F0" w:rsidP="00457825">
      <w:pPr>
        <w:ind w:left="567"/>
        <w:rPr>
          <w:rFonts w:eastAsiaTheme="minorEastAsia"/>
          <w:noProof/>
        </w:rPr>
      </w:pPr>
      <w:r>
        <w:rPr>
          <w:noProof/>
        </w:rPr>
        <w:t>lagen om ekonomiska föreningar (1987:667); och</w:t>
      </w:r>
    </w:p>
    <w:p w14:paraId="6A25362F" w14:textId="77777777" w:rsidR="00457825" w:rsidRPr="00F02815" w:rsidRDefault="00457825" w:rsidP="00457825">
      <w:pPr>
        <w:ind w:left="567"/>
        <w:rPr>
          <w:rFonts w:eastAsiaTheme="minorEastAsia"/>
          <w:noProof/>
        </w:rPr>
      </w:pPr>
    </w:p>
    <w:p w14:paraId="5278E340" w14:textId="230DF964" w:rsidR="005566F0" w:rsidRPr="00F02815" w:rsidRDefault="005566F0" w:rsidP="00457825">
      <w:pPr>
        <w:ind w:left="567"/>
        <w:rPr>
          <w:rFonts w:eastAsiaTheme="minorEastAsia"/>
          <w:noProof/>
        </w:rPr>
      </w:pPr>
      <w:r>
        <w:rPr>
          <w:noProof/>
        </w:rPr>
        <w:t>lagen om europeiska ekonomiska intressegrupperingar (1994:1927).</w:t>
      </w:r>
    </w:p>
    <w:p w14:paraId="02B2EE6D" w14:textId="77777777" w:rsidR="005566F0" w:rsidRPr="00F02815" w:rsidRDefault="005566F0" w:rsidP="00457825">
      <w:pPr>
        <w:ind w:left="567"/>
        <w:rPr>
          <w:rFonts w:eastAsiaTheme="minorEastAsia"/>
          <w:noProof/>
        </w:rPr>
      </w:pPr>
    </w:p>
    <w:p w14:paraId="2D0AD94D" w14:textId="77777777" w:rsidR="000957E1" w:rsidRPr="00F02815" w:rsidRDefault="005566F0" w:rsidP="00457825">
      <w:pPr>
        <w:ind w:left="567"/>
        <w:rPr>
          <w:rFonts w:eastAsiaTheme="minorEastAsia"/>
          <w:noProof/>
        </w:rPr>
      </w:pPr>
      <w:r>
        <w:rPr>
          <w:noProof/>
        </w:rPr>
        <w:t>I SK: En utländsk fysisk person vars namn ska registreras i handelsregistret som en person som är bemyndigad att agera på näringsidkarens vägnar måste lämna in ett uppehållstillstånd för Slovakien.</w:t>
      </w:r>
    </w:p>
    <w:p w14:paraId="04AC7F41" w14:textId="77777777" w:rsidR="00457825" w:rsidRPr="00F02815" w:rsidRDefault="00457825" w:rsidP="00457825">
      <w:pPr>
        <w:ind w:left="567"/>
        <w:rPr>
          <w:rFonts w:eastAsiaTheme="minorEastAsia"/>
          <w:noProof/>
        </w:rPr>
      </w:pPr>
    </w:p>
    <w:p w14:paraId="0C0B45C4" w14:textId="205688F1" w:rsidR="005566F0" w:rsidRPr="00F02815" w:rsidRDefault="007767C5" w:rsidP="00457825">
      <w:pPr>
        <w:ind w:left="567"/>
        <w:rPr>
          <w:rFonts w:eastAsiaTheme="minorEastAsia"/>
          <w:noProof/>
        </w:rPr>
      </w:pPr>
      <w:r>
        <w:rPr>
          <w:noProof/>
        </w:rPr>
        <w:br w:type="page"/>
        <w:t>Åtgärder:</w:t>
      </w:r>
    </w:p>
    <w:p w14:paraId="0CF96A7D" w14:textId="77777777" w:rsidR="00457825" w:rsidRPr="00F02815" w:rsidRDefault="00457825" w:rsidP="00457825">
      <w:pPr>
        <w:ind w:left="567"/>
        <w:rPr>
          <w:rFonts w:eastAsiaTheme="minorEastAsia"/>
          <w:noProof/>
        </w:rPr>
      </w:pPr>
    </w:p>
    <w:p w14:paraId="2780173E" w14:textId="5776F202" w:rsidR="005566F0" w:rsidRPr="00F02815" w:rsidRDefault="005566F0" w:rsidP="00457825">
      <w:pPr>
        <w:ind w:left="567"/>
        <w:rPr>
          <w:rFonts w:eastAsiaTheme="minorEastAsia"/>
          <w:noProof/>
        </w:rPr>
      </w:pPr>
      <w:r>
        <w:rPr>
          <w:noProof/>
        </w:rPr>
        <w:t>SK: Lag 513/1991 (handelslagen) (artikel 21); och</w:t>
      </w:r>
    </w:p>
    <w:p w14:paraId="5842FB13" w14:textId="77777777" w:rsidR="00457825" w:rsidRPr="00F02815" w:rsidRDefault="00457825" w:rsidP="00457825">
      <w:pPr>
        <w:ind w:left="567"/>
        <w:rPr>
          <w:rFonts w:eastAsiaTheme="minorEastAsia"/>
          <w:noProof/>
        </w:rPr>
      </w:pPr>
    </w:p>
    <w:p w14:paraId="78087159" w14:textId="708C7A76" w:rsidR="005566F0" w:rsidRPr="00F02815" w:rsidRDefault="005566F0" w:rsidP="00457825">
      <w:pPr>
        <w:ind w:left="567"/>
        <w:rPr>
          <w:rFonts w:eastAsiaTheme="minorEastAsia"/>
          <w:noProof/>
        </w:rPr>
      </w:pPr>
      <w:r>
        <w:rPr>
          <w:noProof/>
        </w:rPr>
        <w:t>lag nr 404/2011 om utlänningars vistelse (artiklarna 22 och 32).</w:t>
      </w:r>
    </w:p>
    <w:p w14:paraId="76F15CA3" w14:textId="77777777" w:rsidR="005566F0" w:rsidRPr="00F02815" w:rsidRDefault="005566F0" w:rsidP="00457825">
      <w:pPr>
        <w:ind w:left="567"/>
        <w:rPr>
          <w:rFonts w:eastAsiaTheme="minorEastAsia"/>
          <w:noProof/>
        </w:rPr>
      </w:pPr>
    </w:p>
    <w:p w14:paraId="56B8A926" w14:textId="1A2DFE31" w:rsidR="000957E1" w:rsidRPr="00F02815" w:rsidRDefault="005566F0" w:rsidP="00457825">
      <w:pPr>
        <w:ind w:left="567"/>
        <w:rPr>
          <w:rFonts w:eastAsiaTheme="minorEastAsia"/>
          <w:noProof/>
        </w:rPr>
      </w:pPr>
      <w:r>
        <w:rPr>
          <w:noProof/>
        </w:rPr>
        <w:t>När det gäller investeringar – nationell behandling:</w:t>
      </w:r>
    </w:p>
    <w:p w14:paraId="3EC3AA72" w14:textId="143F2D47" w:rsidR="005566F0" w:rsidRPr="00F02815" w:rsidRDefault="005566F0" w:rsidP="00457825">
      <w:pPr>
        <w:ind w:left="567"/>
        <w:rPr>
          <w:rFonts w:eastAsiaTheme="minorEastAsia"/>
          <w:noProof/>
        </w:rPr>
      </w:pPr>
    </w:p>
    <w:p w14:paraId="37539870" w14:textId="77777777" w:rsidR="000957E1" w:rsidRPr="00F02815" w:rsidRDefault="005566F0" w:rsidP="00457825">
      <w:pPr>
        <w:ind w:left="567"/>
        <w:rPr>
          <w:rFonts w:eastAsiaTheme="minorEastAsia"/>
          <w:noProof/>
        </w:rPr>
      </w:pPr>
      <w:r>
        <w:rPr>
          <w:noProof/>
        </w:rPr>
        <w:t>I BG: Utländska juridiska personer får, såvida de inte är etablerade enligt lagstiftningen i en medlemsstat i Europeiska unionen eller en medlemsstat i EES, bedriva affärsverksamhet och utöva verksamhet om de är etablerade i BG i form av ett bolag som är registrerat i handelsregistret. För etablering av filialer krävs tillstånd.</w:t>
      </w:r>
    </w:p>
    <w:p w14:paraId="77D804B0" w14:textId="053E0507" w:rsidR="005566F0" w:rsidRPr="00F02815" w:rsidRDefault="005566F0" w:rsidP="00457825">
      <w:pPr>
        <w:ind w:left="567"/>
        <w:rPr>
          <w:rFonts w:eastAsiaTheme="minorEastAsia"/>
          <w:noProof/>
        </w:rPr>
      </w:pPr>
    </w:p>
    <w:p w14:paraId="3538D318" w14:textId="77777777" w:rsidR="005566F0" w:rsidRPr="00F02815" w:rsidRDefault="005566F0" w:rsidP="00457825">
      <w:pPr>
        <w:ind w:left="567"/>
        <w:rPr>
          <w:rFonts w:eastAsiaTheme="minorEastAsia"/>
          <w:noProof/>
        </w:rPr>
      </w:pPr>
      <w:r>
        <w:rPr>
          <w:noProof/>
        </w:rPr>
        <w:t>Representationskontor för utländska företag ska registreras hos bulgariska handels- och industrikammaren och får inte bedriva näringsverksamhet; de har endast rätt att marknadsföra sina ägare och agera som företrädare eller agenter.</w:t>
      </w:r>
    </w:p>
    <w:p w14:paraId="4AAA76A0" w14:textId="77777777" w:rsidR="00457825" w:rsidRPr="00F02815" w:rsidRDefault="00457825" w:rsidP="00457825">
      <w:pPr>
        <w:ind w:left="567"/>
        <w:rPr>
          <w:rFonts w:eastAsiaTheme="minorEastAsia"/>
          <w:noProof/>
        </w:rPr>
      </w:pPr>
    </w:p>
    <w:p w14:paraId="6006FCA2" w14:textId="1CA6EBA2" w:rsidR="005566F0" w:rsidRPr="00F02815" w:rsidRDefault="005566F0" w:rsidP="00457825">
      <w:pPr>
        <w:ind w:left="567"/>
        <w:rPr>
          <w:rFonts w:eastAsiaTheme="minorEastAsia"/>
          <w:noProof/>
        </w:rPr>
      </w:pPr>
      <w:r>
        <w:rPr>
          <w:noProof/>
        </w:rPr>
        <w:t>Åtgärder:</w:t>
      </w:r>
    </w:p>
    <w:p w14:paraId="70BF6F13" w14:textId="77777777" w:rsidR="00457825" w:rsidRPr="00F02815" w:rsidRDefault="00457825" w:rsidP="00457825">
      <w:pPr>
        <w:ind w:left="567"/>
        <w:rPr>
          <w:rFonts w:eastAsiaTheme="minorEastAsia"/>
          <w:noProof/>
        </w:rPr>
      </w:pPr>
    </w:p>
    <w:p w14:paraId="0716C68B" w14:textId="0895AAA0" w:rsidR="005566F0" w:rsidRPr="00F02815" w:rsidRDefault="005566F0" w:rsidP="00457825">
      <w:pPr>
        <w:ind w:left="567"/>
        <w:rPr>
          <w:rFonts w:eastAsiaTheme="minorEastAsia"/>
          <w:noProof/>
        </w:rPr>
      </w:pPr>
      <w:r>
        <w:rPr>
          <w:noProof/>
        </w:rPr>
        <w:t>BG: Handelslagen, artikel 17a; och</w:t>
      </w:r>
    </w:p>
    <w:p w14:paraId="7380F9A0" w14:textId="77777777" w:rsidR="00457825" w:rsidRPr="00F02815" w:rsidRDefault="00457825" w:rsidP="00457825">
      <w:pPr>
        <w:ind w:left="567"/>
        <w:rPr>
          <w:rFonts w:eastAsiaTheme="minorEastAsia"/>
          <w:noProof/>
        </w:rPr>
      </w:pPr>
    </w:p>
    <w:p w14:paraId="0FCB875C" w14:textId="7B151985" w:rsidR="005566F0" w:rsidRPr="00F02815" w:rsidRDefault="005566F0" w:rsidP="00457825">
      <w:pPr>
        <w:ind w:left="567"/>
        <w:rPr>
          <w:rFonts w:eastAsiaTheme="minorEastAsia"/>
          <w:noProof/>
        </w:rPr>
      </w:pPr>
      <w:r>
        <w:rPr>
          <w:noProof/>
        </w:rPr>
        <w:t>lagen om investeringsincitament, artikel 24.</w:t>
      </w:r>
    </w:p>
    <w:p w14:paraId="0E148521" w14:textId="77777777" w:rsidR="005566F0" w:rsidRPr="00F02815" w:rsidRDefault="005566F0" w:rsidP="00457825">
      <w:pPr>
        <w:ind w:left="567"/>
        <w:rPr>
          <w:noProof/>
        </w:rPr>
      </w:pPr>
    </w:p>
    <w:p w14:paraId="4443F903" w14:textId="32D038F4" w:rsidR="005566F0" w:rsidRPr="00F02815" w:rsidRDefault="007767C5" w:rsidP="00457825">
      <w:pPr>
        <w:ind w:left="567"/>
        <w:rPr>
          <w:noProof/>
        </w:rPr>
      </w:pPr>
      <w:r>
        <w:rPr>
          <w:noProof/>
        </w:rPr>
        <w:br w:type="page"/>
        <w:t>I PL: Ett representationskontor får endast ägna sig åt reklam och marknadsföring för det utländska moderbolag som kontoret representerar. För alla sektorer utom juridiska tjänster får investerare utanför EU bedriva näringsverksamhet endast i form av kommanditbolag, handelsbolag och aktiebolag, medan inhemska bolag även kan använda formerna icke-kommersiella partnerskapsbolag (enkla bolag och handelsbolag).</w:t>
      </w:r>
    </w:p>
    <w:p w14:paraId="7BC7E852" w14:textId="77777777" w:rsidR="00457825" w:rsidRPr="00F02815" w:rsidRDefault="00457825" w:rsidP="00053868">
      <w:pPr>
        <w:ind w:left="567"/>
        <w:rPr>
          <w:rFonts w:eastAsiaTheme="minorEastAsia"/>
          <w:noProof/>
        </w:rPr>
      </w:pPr>
    </w:p>
    <w:p w14:paraId="69780DF9" w14:textId="77A122FB" w:rsidR="000957E1" w:rsidRPr="00F02815" w:rsidRDefault="005566F0" w:rsidP="00053868">
      <w:pPr>
        <w:ind w:left="567"/>
        <w:rPr>
          <w:rFonts w:eastAsiaTheme="minorEastAsia"/>
          <w:noProof/>
        </w:rPr>
      </w:pPr>
      <w:r>
        <w:rPr>
          <w:noProof/>
        </w:rPr>
        <w:t>Åtgärder:</w:t>
      </w:r>
    </w:p>
    <w:p w14:paraId="40012432" w14:textId="77777777" w:rsidR="00457825" w:rsidRPr="00F02815" w:rsidRDefault="00457825" w:rsidP="00053868">
      <w:pPr>
        <w:ind w:left="567"/>
        <w:rPr>
          <w:rFonts w:eastAsiaTheme="minorEastAsia"/>
          <w:noProof/>
        </w:rPr>
      </w:pPr>
    </w:p>
    <w:p w14:paraId="163A0050" w14:textId="22A8C7AE" w:rsidR="000957E1" w:rsidRPr="00F02815" w:rsidRDefault="005566F0" w:rsidP="00053868">
      <w:pPr>
        <w:ind w:left="567"/>
        <w:rPr>
          <w:rFonts w:eastAsiaTheme="minorEastAsia"/>
          <w:noProof/>
        </w:rPr>
      </w:pPr>
      <w:r>
        <w:rPr>
          <w:noProof/>
        </w:rPr>
        <w:t>PL: lag av den 6 mars 2018 om näringsverksamhet som bedrivs av utländska näringsidkare och andra utländska personer på Republiken Polens territorium.</w:t>
      </w:r>
    </w:p>
    <w:p w14:paraId="6C45AAE4" w14:textId="3DBCFCC6" w:rsidR="005566F0" w:rsidRPr="00F02815" w:rsidRDefault="005566F0" w:rsidP="00053868">
      <w:pPr>
        <w:ind w:left="567"/>
        <w:rPr>
          <w:rFonts w:eastAsiaTheme="minorEastAsia"/>
          <w:noProof/>
        </w:rPr>
      </w:pPr>
    </w:p>
    <w:p w14:paraId="656F9106" w14:textId="717D53AC" w:rsidR="000957E1" w:rsidRPr="00F02815" w:rsidRDefault="005566F0" w:rsidP="00053868">
      <w:pPr>
        <w:ind w:left="567"/>
        <w:rPr>
          <w:rFonts w:eastAsiaTheme="minorEastAsia"/>
          <w:noProof/>
        </w:rPr>
      </w:pPr>
      <w:r>
        <w:rPr>
          <w:noProof/>
        </w:rPr>
        <w:t>När det gäller investeringar – nationell behandling, prestationskrav:</w:t>
      </w:r>
    </w:p>
    <w:p w14:paraId="4106B1D4" w14:textId="4A2AC25F" w:rsidR="005566F0" w:rsidRPr="00F02815" w:rsidRDefault="005566F0" w:rsidP="00053868">
      <w:pPr>
        <w:ind w:left="567"/>
        <w:rPr>
          <w:rFonts w:eastAsiaTheme="minorEastAsia"/>
          <w:noProof/>
        </w:rPr>
      </w:pPr>
    </w:p>
    <w:p w14:paraId="2D9F0E8E" w14:textId="77777777" w:rsidR="000957E1" w:rsidRPr="00F02815" w:rsidRDefault="005566F0" w:rsidP="00053868">
      <w:pPr>
        <w:ind w:left="567"/>
        <w:rPr>
          <w:rFonts w:eastAsiaTheme="minorEastAsia"/>
          <w:noProof/>
        </w:rPr>
      </w:pPr>
      <w:r>
        <w:rPr>
          <w:noProof/>
        </w:rPr>
        <w:t>I BG: Etablerade bolag får endast anställa medborgare från tredje land för befattningar för vilka det inte föreligger några krav på bulgariskt medborgarskap. Det totala antal tredjelandsmedborgare som varit anställda av dem under de senaste tolv månaderna får inte överstiga 20 % (35 % för små och medelstora företag) av det genomsnittliga antal bulgariska medborgare, medborgare i andra medlemsstater eller medborgare i stater som är parter i EES-avtalet eller i Schweiz som har anställts genom ett anställningsavtal. Arbetsgivaren måste även bevisa att det inte finns någon lämplig arbetskraft från Bulgarien, EU, EES eller Schweiz för respektive befattning genom att utföra en arbetsmarknadsundersökning innan medborgare från tredje land anställs. Tredjelandsmedborgare får inte anställas för befattningar för vilka det föreligger krav på bulgariskt medborgarskap.</w:t>
      </w:r>
    </w:p>
    <w:p w14:paraId="275AA704" w14:textId="041B7D35" w:rsidR="005566F0" w:rsidRPr="00F02815" w:rsidRDefault="005566F0" w:rsidP="00053868">
      <w:pPr>
        <w:ind w:left="567"/>
        <w:rPr>
          <w:rFonts w:eastAsiaTheme="minorEastAsia"/>
          <w:noProof/>
        </w:rPr>
      </w:pPr>
    </w:p>
    <w:p w14:paraId="5BC61CDE" w14:textId="7925BED8" w:rsidR="005566F0" w:rsidRPr="00F02815" w:rsidRDefault="007767C5" w:rsidP="00053868">
      <w:pPr>
        <w:ind w:left="567"/>
        <w:rPr>
          <w:rFonts w:eastAsiaTheme="minorEastAsia"/>
          <w:noProof/>
        </w:rPr>
      </w:pPr>
      <w:r>
        <w:rPr>
          <w:noProof/>
        </w:rPr>
        <w:br w:type="page"/>
        <w:t>När det gäller högkvalificerad arbetskraft, säsongsarbetare och utstationerade arbetstagare, samt personer som är föremål för företagsintern förflyttning, forskare och studenter, finns det ingen begränsning av antalet tredjelandsmedborgare som får arbeta för ett bolag. I dessa fall krävs ingen arbetsmarknadsundersökning.</w:t>
      </w:r>
    </w:p>
    <w:p w14:paraId="3764F07F" w14:textId="68FA8B0E" w:rsidR="000957E1" w:rsidRPr="00F02815" w:rsidRDefault="005566F0" w:rsidP="00053868">
      <w:pPr>
        <w:ind w:left="567"/>
        <w:rPr>
          <w:rFonts w:eastAsiaTheme="minorEastAsia"/>
          <w:noProof/>
        </w:rPr>
      </w:pPr>
      <w:r>
        <w:rPr>
          <w:noProof/>
        </w:rPr>
        <w:t>Åtgärder:</w:t>
      </w:r>
    </w:p>
    <w:p w14:paraId="42815B87" w14:textId="77777777" w:rsidR="00457825" w:rsidRPr="00F02815" w:rsidRDefault="00457825" w:rsidP="00053868">
      <w:pPr>
        <w:ind w:left="567"/>
        <w:rPr>
          <w:rFonts w:eastAsiaTheme="minorEastAsia"/>
          <w:noProof/>
        </w:rPr>
      </w:pPr>
    </w:p>
    <w:p w14:paraId="437E026D" w14:textId="6EB5761E" w:rsidR="000957E1" w:rsidRPr="00F02815" w:rsidRDefault="005566F0" w:rsidP="00053868">
      <w:pPr>
        <w:ind w:left="567"/>
        <w:rPr>
          <w:rFonts w:eastAsiaTheme="minorEastAsia"/>
          <w:noProof/>
        </w:rPr>
      </w:pPr>
      <w:r>
        <w:rPr>
          <w:noProof/>
        </w:rPr>
        <w:t>BG: Lag om arbetskraftsmigration och arbetskraftens rörlighet.</w:t>
      </w:r>
    </w:p>
    <w:p w14:paraId="25DD7737" w14:textId="366B0A7C" w:rsidR="005566F0" w:rsidRPr="00F02815" w:rsidRDefault="005566F0" w:rsidP="00053868">
      <w:pPr>
        <w:ind w:left="567"/>
        <w:rPr>
          <w:rFonts w:eastAsiaTheme="minorEastAsia"/>
          <w:noProof/>
        </w:rPr>
      </w:pPr>
    </w:p>
    <w:p w14:paraId="4B8E9135" w14:textId="4FB62667" w:rsidR="000957E1" w:rsidRPr="00F02815" w:rsidRDefault="00457825" w:rsidP="002B5E38">
      <w:pPr>
        <w:rPr>
          <w:rFonts w:eastAsiaTheme="majorEastAsia"/>
          <w:noProof/>
        </w:rPr>
      </w:pPr>
      <w:bookmarkStart w:id="11" w:name="_Toc452570599"/>
      <w:r>
        <w:rPr>
          <w:noProof/>
        </w:rPr>
        <w:t>b)</w:t>
      </w:r>
      <w:r>
        <w:rPr>
          <w:noProof/>
        </w:rPr>
        <w:tab/>
        <w:t>Förvärv av fast egendom</w:t>
      </w:r>
      <w:bookmarkEnd w:id="11"/>
    </w:p>
    <w:p w14:paraId="14681D38" w14:textId="542FDF18" w:rsidR="005566F0" w:rsidRPr="00F02815" w:rsidRDefault="005566F0" w:rsidP="00891903">
      <w:pPr>
        <w:ind w:left="567"/>
        <w:rPr>
          <w:rFonts w:eastAsiaTheme="minorEastAsia"/>
          <w:noProof/>
        </w:rPr>
      </w:pPr>
    </w:p>
    <w:p w14:paraId="7935AAA2" w14:textId="6FFFDE53" w:rsidR="005566F0" w:rsidRPr="00F02815" w:rsidRDefault="005566F0" w:rsidP="00891903">
      <w:pPr>
        <w:ind w:left="567"/>
        <w:rPr>
          <w:rFonts w:eastAsiaTheme="minorEastAsia"/>
          <w:noProof/>
        </w:rPr>
      </w:pPr>
      <w:r>
        <w:rPr>
          <w:noProof/>
        </w:rPr>
        <w:t>När det gäller investeringar – nationell behandling:</w:t>
      </w:r>
    </w:p>
    <w:p w14:paraId="1ADFF906" w14:textId="77777777" w:rsidR="005566F0" w:rsidRPr="00F02815" w:rsidRDefault="005566F0" w:rsidP="00891903">
      <w:pPr>
        <w:ind w:left="567"/>
        <w:rPr>
          <w:rFonts w:eastAsiaTheme="minorEastAsia"/>
          <w:noProof/>
        </w:rPr>
      </w:pPr>
    </w:p>
    <w:p w14:paraId="1D610B83" w14:textId="77777777" w:rsidR="005566F0" w:rsidRPr="00F02815" w:rsidRDefault="005566F0" w:rsidP="00891903">
      <w:pPr>
        <w:ind w:left="567"/>
        <w:rPr>
          <w:rFonts w:eastAsiaTheme="minorEastAsia"/>
          <w:noProof/>
        </w:rPr>
      </w:pPr>
      <w:r>
        <w:rPr>
          <w:noProof/>
        </w:rPr>
        <w:t>I AT (tillämpligt på regional styrelsenivå): För att fysiska personer som inte är medborgare i EU och företag utanför EU ska kunna förvärva, köpa, hyra och arrendera fast egendom krävs tillstånd från behöriga regionala myndigheter (Länder). Tillstånd beviljas endast om förvärvet anses ligga i det allmännas intresse (särskilt ur ekonomisk, social och kulturell synvinkel).</w:t>
      </w:r>
    </w:p>
    <w:p w14:paraId="0CC93724" w14:textId="77777777" w:rsidR="00891903" w:rsidRPr="00F02815" w:rsidRDefault="00891903" w:rsidP="00891903">
      <w:pPr>
        <w:ind w:left="567"/>
        <w:rPr>
          <w:rFonts w:eastAsiaTheme="minorEastAsia"/>
          <w:noProof/>
        </w:rPr>
      </w:pPr>
    </w:p>
    <w:p w14:paraId="49A90ECE" w14:textId="493EE44D" w:rsidR="000957E1" w:rsidRPr="00457714" w:rsidRDefault="005566F0" w:rsidP="00891903">
      <w:pPr>
        <w:ind w:left="567"/>
        <w:rPr>
          <w:rFonts w:eastAsiaTheme="minorEastAsia"/>
          <w:noProof/>
        </w:rPr>
      </w:pPr>
      <w:r>
        <w:rPr>
          <w:noProof/>
        </w:rPr>
        <w:t>Åtgärder:</w:t>
      </w:r>
    </w:p>
    <w:p w14:paraId="41BC362C" w14:textId="77777777" w:rsidR="00891903" w:rsidRPr="00457714" w:rsidRDefault="00891903" w:rsidP="00891903">
      <w:pPr>
        <w:ind w:left="567"/>
        <w:rPr>
          <w:rFonts w:eastAsiaTheme="minorEastAsia"/>
          <w:noProof/>
          <w:lang w:val="de-DE"/>
        </w:rPr>
      </w:pPr>
    </w:p>
    <w:p w14:paraId="1025409B" w14:textId="1E551967" w:rsidR="000957E1" w:rsidRPr="00457714" w:rsidRDefault="005566F0" w:rsidP="00891903">
      <w:pPr>
        <w:ind w:left="567"/>
        <w:rPr>
          <w:rFonts w:eastAsiaTheme="minorEastAsia"/>
          <w:noProof/>
        </w:rPr>
      </w:pPr>
      <w:r>
        <w:rPr>
          <w:noProof/>
        </w:rPr>
        <w:t>AT: Burgenländisches Grundverkehrsgesetz, LGBL. Nr. 25/2007;</w:t>
      </w:r>
    </w:p>
    <w:p w14:paraId="2C67FD31" w14:textId="77777777" w:rsidR="00891903" w:rsidRPr="00457714" w:rsidRDefault="00891903" w:rsidP="00891903">
      <w:pPr>
        <w:ind w:left="567"/>
        <w:rPr>
          <w:rFonts w:eastAsiaTheme="minorEastAsia"/>
          <w:noProof/>
          <w:lang w:val="de-DE"/>
        </w:rPr>
      </w:pPr>
    </w:p>
    <w:p w14:paraId="3C74AC35" w14:textId="6C7700D6" w:rsidR="000957E1" w:rsidRPr="00457714" w:rsidRDefault="005566F0" w:rsidP="00891903">
      <w:pPr>
        <w:ind w:left="567"/>
        <w:rPr>
          <w:rFonts w:eastAsiaTheme="minorEastAsia"/>
          <w:noProof/>
        </w:rPr>
      </w:pPr>
      <w:r>
        <w:rPr>
          <w:noProof/>
        </w:rPr>
        <w:t>Kärntner Grundverkehrsgesetz, LGBL. Nr. 9/2004;</w:t>
      </w:r>
    </w:p>
    <w:p w14:paraId="542D79E9" w14:textId="77777777" w:rsidR="00891903" w:rsidRPr="00457714" w:rsidRDefault="00891903" w:rsidP="00891903">
      <w:pPr>
        <w:ind w:left="567"/>
        <w:rPr>
          <w:rFonts w:eastAsiaTheme="minorEastAsia"/>
          <w:noProof/>
          <w:lang w:val="de-DE"/>
        </w:rPr>
      </w:pPr>
    </w:p>
    <w:p w14:paraId="7371A524" w14:textId="46010545" w:rsidR="000957E1" w:rsidRPr="00457714" w:rsidRDefault="005566F0" w:rsidP="00891903">
      <w:pPr>
        <w:ind w:left="567"/>
        <w:rPr>
          <w:rFonts w:eastAsiaTheme="minorEastAsia"/>
          <w:noProof/>
        </w:rPr>
      </w:pPr>
      <w:r>
        <w:rPr>
          <w:noProof/>
        </w:rPr>
        <w:t>NÖ Grundverkehrsgesetz, LGBL. 6800;</w:t>
      </w:r>
    </w:p>
    <w:p w14:paraId="0252EA77" w14:textId="77777777" w:rsidR="00891903" w:rsidRPr="00457714" w:rsidRDefault="00891903" w:rsidP="00891903">
      <w:pPr>
        <w:ind w:left="567"/>
        <w:rPr>
          <w:rFonts w:eastAsiaTheme="minorEastAsia"/>
          <w:noProof/>
          <w:lang w:val="de-DE"/>
        </w:rPr>
      </w:pPr>
    </w:p>
    <w:p w14:paraId="1462EC78" w14:textId="3034104B" w:rsidR="005566F0" w:rsidRPr="00E57A4C" w:rsidRDefault="00F13503" w:rsidP="00891903">
      <w:pPr>
        <w:ind w:left="567"/>
        <w:rPr>
          <w:rFonts w:eastAsiaTheme="minorEastAsia"/>
          <w:noProof/>
          <w:lang w:val="de-DE"/>
        </w:rPr>
      </w:pPr>
      <w:r w:rsidRPr="00E57A4C">
        <w:rPr>
          <w:noProof/>
          <w:lang w:val="de-DE"/>
        </w:rPr>
        <w:br w:type="page"/>
        <w:t>OÖ Grundverkehrsgesetz, LGBL. Nr. 88/1994;</w:t>
      </w:r>
    </w:p>
    <w:p w14:paraId="1EA403E9" w14:textId="77777777" w:rsidR="00891903" w:rsidRPr="00457714" w:rsidRDefault="00891903" w:rsidP="00891903">
      <w:pPr>
        <w:ind w:left="567"/>
        <w:rPr>
          <w:rFonts w:eastAsiaTheme="minorEastAsia"/>
          <w:noProof/>
          <w:lang w:val="de-DE"/>
        </w:rPr>
      </w:pPr>
    </w:p>
    <w:p w14:paraId="3216702A" w14:textId="41F993B3" w:rsidR="005566F0" w:rsidRPr="00E57A4C" w:rsidRDefault="005566F0" w:rsidP="00891903">
      <w:pPr>
        <w:ind w:left="567"/>
        <w:rPr>
          <w:rFonts w:eastAsiaTheme="minorEastAsia"/>
          <w:noProof/>
          <w:lang w:val="de-DE"/>
        </w:rPr>
      </w:pPr>
      <w:r w:rsidRPr="00E57A4C">
        <w:rPr>
          <w:noProof/>
          <w:lang w:val="de-DE"/>
        </w:rPr>
        <w:t>Salzburger Grundverkehrsgesetz, LGBL. Nr. 9/2002;</w:t>
      </w:r>
    </w:p>
    <w:p w14:paraId="72D169C3" w14:textId="77777777" w:rsidR="00891903" w:rsidRPr="00457714" w:rsidRDefault="00891903" w:rsidP="00891903">
      <w:pPr>
        <w:ind w:left="567"/>
        <w:rPr>
          <w:rFonts w:eastAsiaTheme="minorEastAsia"/>
          <w:noProof/>
          <w:lang w:val="de-DE"/>
        </w:rPr>
      </w:pPr>
    </w:p>
    <w:p w14:paraId="4F62F5D6" w14:textId="1536CFDF" w:rsidR="000957E1" w:rsidRPr="00E57A4C" w:rsidRDefault="005566F0" w:rsidP="00891903">
      <w:pPr>
        <w:ind w:left="567"/>
        <w:rPr>
          <w:rFonts w:eastAsiaTheme="minorEastAsia"/>
          <w:noProof/>
          <w:lang w:val="de-DE"/>
        </w:rPr>
      </w:pPr>
      <w:r w:rsidRPr="00E57A4C">
        <w:rPr>
          <w:noProof/>
          <w:lang w:val="de-DE"/>
        </w:rPr>
        <w:t>Steiermärkisches Grundverkehrsgesetz, LGBL. Nr. 134/1993;</w:t>
      </w:r>
    </w:p>
    <w:p w14:paraId="53B7D5BE" w14:textId="77777777" w:rsidR="00891903" w:rsidRPr="00457714" w:rsidRDefault="00891903" w:rsidP="00891903">
      <w:pPr>
        <w:ind w:left="567"/>
        <w:rPr>
          <w:rFonts w:eastAsiaTheme="minorEastAsia"/>
          <w:noProof/>
          <w:lang w:val="de-DE"/>
        </w:rPr>
      </w:pPr>
    </w:p>
    <w:p w14:paraId="560EE919" w14:textId="66D3502E" w:rsidR="000957E1" w:rsidRPr="00E57A4C" w:rsidRDefault="005566F0" w:rsidP="00891903">
      <w:pPr>
        <w:ind w:left="567"/>
        <w:rPr>
          <w:rFonts w:eastAsiaTheme="minorEastAsia"/>
          <w:noProof/>
          <w:lang w:val="de-DE"/>
        </w:rPr>
      </w:pPr>
      <w:r w:rsidRPr="00E57A4C">
        <w:rPr>
          <w:noProof/>
          <w:lang w:val="de-DE"/>
        </w:rPr>
        <w:t>Tiroler Grundverkehrsgesetz, LGBL. Nr. 61/1996;</w:t>
      </w:r>
    </w:p>
    <w:p w14:paraId="7B3E8815" w14:textId="77777777" w:rsidR="00891903" w:rsidRPr="00457714" w:rsidRDefault="00891903" w:rsidP="00891903">
      <w:pPr>
        <w:ind w:left="567"/>
        <w:rPr>
          <w:rFonts w:eastAsiaTheme="minorEastAsia"/>
          <w:noProof/>
          <w:lang w:val="de-DE"/>
        </w:rPr>
      </w:pPr>
    </w:p>
    <w:p w14:paraId="4C5EB0BD" w14:textId="4E8FBC7B" w:rsidR="005566F0" w:rsidRPr="00457714" w:rsidRDefault="005566F0" w:rsidP="00891903">
      <w:pPr>
        <w:ind w:left="567"/>
        <w:rPr>
          <w:rFonts w:eastAsiaTheme="minorEastAsia"/>
          <w:noProof/>
        </w:rPr>
      </w:pPr>
      <w:r>
        <w:rPr>
          <w:noProof/>
        </w:rPr>
        <w:t>Voralberger Grundverkehrsgesetz, LGBL. Nr. 42/2004; och</w:t>
      </w:r>
    </w:p>
    <w:p w14:paraId="39EF6E3C" w14:textId="77777777" w:rsidR="00891903" w:rsidRPr="00457714" w:rsidRDefault="00891903" w:rsidP="00891903">
      <w:pPr>
        <w:ind w:left="567"/>
        <w:rPr>
          <w:rFonts w:eastAsiaTheme="minorEastAsia"/>
          <w:noProof/>
          <w:lang w:val="de-DE"/>
        </w:rPr>
      </w:pPr>
    </w:p>
    <w:p w14:paraId="67AF2B7C" w14:textId="28F77FD2" w:rsidR="005566F0" w:rsidRPr="00457714" w:rsidRDefault="005566F0" w:rsidP="00891903">
      <w:pPr>
        <w:ind w:left="567"/>
        <w:rPr>
          <w:rFonts w:eastAsiaTheme="minorEastAsia"/>
          <w:noProof/>
        </w:rPr>
      </w:pPr>
      <w:r>
        <w:rPr>
          <w:noProof/>
        </w:rPr>
        <w:t>Wiener Ausländergrundverkehrsgesetz, LGBL. Nr. 11/1998.</w:t>
      </w:r>
    </w:p>
    <w:p w14:paraId="4624124E" w14:textId="77777777" w:rsidR="005566F0" w:rsidRPr="00457714" w:rsidRDefault="005566F0" w:rsidP="00891903">
      <w:pPr>
        <w:ind w:left="567"/>
        <w:rPr>
          <w:rFonts w:eastAsiaTheme="minorEastAsia"/>
          <w:noProof/>
          <w:lang w:val="de-DE"/>
        </w:rPr>
      </w:pPr>
    </w:p>
    <w:p w14:paraId="70DF2781" w14:textId="21E4279A" w:rsidR="005566F0" w:rsidRPr="00F02815" w:rsidRDefault="005566F0" w:rsidP="00891903">
      <w:pPr>
        <w:ind w:left="567"/>
        <w:rPr>
          <w:noProof/>
        </w:rPr>
      </w:pPr>
      <w:r>
        <w:rPr>
          <w:noProof/>
        </w:rPr>
        <w:t>I CY: Cyprioter eller personer av cypriotiskt ursprung samt medborgare i en medlemsstat får förvärva egendom i CY utan restriktioner. En utlänning får inte, annat än på grund av dödsfall, förvärva fast egendom utan tillstånd från ministerrådet. För utlänningar gäller att om förvärvet av fast egendom överstiger den omfattning som krävs för uppförande av ett hus eller en kommersiell byggnad, eller överstiger arealen av två donum (2 676 kvadratmeter), ska alla tillstånd som beviljas av ministerrådet underkastas de villkor och begränsningar, bestämmelser och kriterier som fastställs i förordningar som antagits av ministerrådet och godkänts av representanthuset. Utlänning är varje person som inte är medborgare i CY, inbegripet utlandskontrollerade bolag. Uttrycket omfattar inte utlänningar av cypriotiskt ursprung eller icke-cypriotiska makar till medborgare i CY.</w:t>
      </w:r>
    </w:p>
    <w:p w14:paraId="03A1D2D9" w14:textId="77777777" w:rsidR="00891903" w:rsidRPr="00F02815" w:rsidRDefault="00891903" w:rsidP="00891903">
      <w:pPr>
        <w:ind w:left="567"/>
        <w:rPr>
          <w:rFonts w:eastAsiaTheme="minorEastAsia"/>
          <w:noProof/>
        </w:rPr>
      </w:pPr>
    </w:p>
    <w:p w14:paraId="5436193D" w14:textId="554D3833" w:rsidR="000957E1" w:rsidRPr="00F02815" w:rsidRDefault="00F13503" w:rsidP="00891903">
      <w:pPr>
        <w:ind w:left="567"/>
        <w:rPr>
          <w:rFonts w:eastAsiaTheme="minorEastAsia"/>
          <w:noProof/>
        </w:rPr>
      </w:pPr>
      <w:r>
        <w:rPr>
          <w:noProof/>
        </w:rPr>
        <w:br w:type="page"/>
        <w:t>Åtgärder:</w:t>
      </w:r>
    </w:p>
    <w:p w14:paraId="2FC5CFB1" w14:textId="77777777" w:rsidR="00891903" w:rsidRPr="00F02815" w:rsidRDefault="00891903" w:rsidP="00891903">
      <w:pPr>
        <w:ind w:left="567"/>
        <w:rPr>
          <w:rFonts w:eastAsiaTheme="minorEastAsia"/>
          <w:noProof/>
        </w:rPr>
      </w:pPr>
    </w:p>
    <w:p w14:paraId="386A54FF" w14:textId="4E131A21" w:rsidR="005566F0" w:rsidRPr="00F02815" w:rsidRDefault="005566F0" w:rsidP="00891903">
      <w:pPr>
        <w:ind w:left="567"/>
        <w:rPr>
          <w:rFonts w:eastAsiaTheme="minorEastAsia"/>
          <w:noProof/>
        </w:rPr>
      </w:pPr>
      <w:r>
        <w:rPr>
          <w:noProof/>
        </w:rPr>
        <w:t>CY: Lag om förvärv av fast egendom (utlänningar) (kapitel 109), ändrad genom lagarna nr 52 från 1969, 55 från 1972, 50 från 1990, 54(I) från 2003 och 161(I)/2011.</w:t>
      </w:r>
    </w:p>
    <w:p w14:paraId="624B9CCA" w14:textId="77777777" w:rsidR="005566F0" w:rsidRPr="00F02815" w:rsidRDefault="005566F0" w:rsidP="00891903">
      <w:pPr>
        <w:ind w:left="567"/>
        <w:rPr>
          <w:rFonts w:eastAsiaTheme="minorEastAsia"/>
          <w:noProof/>
        </w:rPr>
      </w:pPr>
    </w:p>
    <w:p w14:paraId="09CAEFA4" w14:textId="77777777" w:rsidR="005566F0" w:rsidRPr="00F02815" w:rsidRDefault="005566F0" w:rsidP="00891903">
      <w:pPr>
        <w:ind w:left="567"/>
        <w:rPr>
          <w:rFonts w:eastAsiaTheme="minorEastAsia"/>
          <w:noProof/>
        </w:rPr>
      </w:pPr>
      <w:r>
        <w:rPr>
          <w:noProof/>
        </w:rPr>
        <w:t>I CZ: Jordbruks- och skogsmark får förvärvas av utländska fysiska personer som är varaktigt bosatta i CZ och företag etablerade i CZ. Särskilda regler är tillämpliga på statligt ägd jordbruks- och skogsmark. Statlig jordbruksmark får förvärvas endast av tjeckiska medborgare, kommuner och offentliga universitet (för utbildning och forskning). Juridiska personer (oavsett form eller hemvist) får förvärva statlig jordbruksmark från staten endast om en byggnad, som de redan äger, är byggd på marken eller om marken är nödvändig för användningen av byggnaden. Endast kommuner och offentliga universitet får förvärva statsägd skog.</w:t>
      </w:r>
    </w:p>
    <w:p w14:paraId="61DA00FB" w14:textId="77777777" w:rsidR="00891903" w:rsidRPr="00F02815" w:rsidRDefault="00891903" w:rsidP="00891903">
      <w:pPr>
        <w:ind w:left="567"/>
        <w:rPr>
          <w:rFonts w:eastAsiaTheme="minorEastAsia"/>
          <w:noProof/>
        </w:rPr>
      </w:pPr>
    </w:p>
    <w:p w14:paraId="6C3F5213" w14:textId="4DDE3D14" w:rsidR="000957E1" w:rsidRPr="00F02815" w:rsidRDefault="005566F0" w:rsidP="00891903">
      <w:pPr>
        <w:ind w:left="567"/>
        <w:rPr>
          <w:rFonts w:eastAsiaTheme="minorEastAsia"/>
          <w:noProof/>
        </w:rPr>
      </w:pPr>
      <w:r>
        <w:rPr>
          <w:noProof/>
        </w:rPr>
        <w:t>Åtgärder:</w:t>
      </w:r>
    </w:p>
    <w:p w14:paraId="4092EEB7" w14:textId="77777777" w:rsidR="00891903" w:rsidRPr="00F02815" w:rsidRDefault="00891903" w:rsidP="00891903">
      <w:pPr>
        <w:ind w:left="567"/>
        <w:rPr>
          <w:rFonts w:eastAsiaTheme="minorEastAsia"/>
          <w:noProof/>
        </w:rPr>
      </w:pPr>
    </w:p>
    <w:p w14:paraId="544B387D" w14:textId="0364796D" w:rsidR="005566F0" w:rsidRPr="00F02815" w:rsidRDefault="005566F0" w:rsidP="00891903">
      <w:pPr>
        <w:ind w:left="567"/>
        <w:rPr>
          <w:rFonts w:eastAsiaTheme="minorEastAsia"/>
          <w:noProof/>
        </w:rPr>
      </w:pPr>
      <w:r>
        <w:rPr>
          <w:noProof/>
        </w:rPr>
        <w:t>CZ: Lag nr 95/1999 (om villkor för överföring av jordbruksmark och skog från statligt ägande till andra enheters ägo); och</w:t>
      </w:r>
    </w:p>
    <w:p w14:paraId="2F9C4535" w14:textId="77777777" w:rsidR="00891903" w:rsidRPr="00F02815" w:rsidRDefault="00891903" w:rsidP="00891903">
      <w:pPr>
        <w:ind w:left="567"/>
        <w:rPr>
          <w:rFonts w:eastAsiaTheme="minorEastAsia"/>
          <w:noProof/>
        </w:rPr>
      </w:pPr>
    </w:p>
    <w:p w14:paraId="327894F1" w14:textId="5FDCAB16" w:rsidR="000957E1" w:rsidRPr="00F02815" w:rsidRDefault="005566F0" w:rsidP="00891903">
      <w:pPr>
        <w:ind w:left="567"/>
        <w:rPr>
          <w:rFonts w:eastAsiaTheme="minorEastAsia"/>
          <w:noProof/>
        </w:rPr>
      </w:pPr>
      <w:r>
        <w:rPr>
          <w:noProof/>
        </w:rPr>
        <w:t>lag nr 503/2012 om domänförvaltningen.</w:t>
      </w:r>
    </w:p>
    <w:p w14:paraId="27A10491" w14:textId="543C904C" w:rsidR="005566F0" w:rsidRPr="00F02815" w:rsidRDefault="005566F0" w:rsidP="00891903">
      <w:pPr>
        <w:ind w:left="567"/>
        <w:rPr>
          <w:rFonts w:eastAsiaTheme="minorEastAsia"/>
          <w:noProof/>
        </w:rPr>
      </w:pPr>
    </w:p>
    <w:p w14:paraId="6738F94D" w14:textId="6B19E59C" w:rsidR="005566F0" w:rsidRPr="00F02815" w:rsidRDefault="00F13503" w:rsidP="00891903">
      <w:pPr>
        <w:ind w:left="567"/>
        <w:rPr>
          <w:rFonts w:eastAsiaTheme="minorEastAsia"/>
          <w:noProof/>
        </w:rPr>
      </w:pPr>
      <w:r>
        <w:rPr>
          <w:noProof/>
        </w:rPr>
        <w:br w:type="page"/>
        <w:t>I DK: I enlighet med den danska förvärvslagen ska en fysisk person som inte är bosatt i DK, eller inte har varit tidigare bosatt i DK under en sammanlagd period på fem år, skaffa tillstånd från justitieministeriet för att förvärva fast egendom. EU- och EES-medborgare som önskar bosätta sig i syfte att arbeta, etablera affärsverksamhet eller tillhandahålla tjänster i DK behöver inte få tillstånd för att köpa fast egendom för dessa ändamål. Förvärv av fast egendom för fritidsändamål (fritidshus) kräver tillstånd om inte den enskilde köparen uppfyller kravet på bosättning/hemvist enligt lagen om förvärv av fast egendom. Tillstånd krävs från miljö- och livsmedelsministeriet för förvärv av jordbruksfastigheter av fysiska personer eller juridiska personer som är etablerade utanför EU (och EES).</w:t>
      </w:r>
    </w:p>
    <w:p w14:paraId="41A2EA91" w14:textId="77777777" w:rsidR="00891903" w:rsidRPr="00F02815" w:rsidRDefault="00891903" w:rsidP="00891903">
      <w:pPr>
        <w:ind w:left="567"/>
        <w:rPr>
          <w:rFonts w:eastAsiaTheme="minorEastAsia"/>
          <w:noProof/>
        </w:rPr>
      </w:pPr>
    </w:p>
    <w:p w14:paraId="5237E03B" w14:textId="1917D068" w:rsidR="000957E1" w:rsidRPr="00F02815" w:rsidRDefault="005566F0" w:rsidP="00891903">
      <w:pPr>
        <w:ind w:left="567"/>
        <w:rPr>
          <w:rFonts w:eastAsiaTheme="minorEastAsia"/>
          <w:noProof/>
        </w:rPr>
      </w:pPr>
      <w:r>
        <w:rPr>
          <w:noProof/>
        </w:rPr>
        <w:t>Åtgärder:</w:t>
      </w:r>
    </w:p>
    <w:p w14:paraId="7CDE686F" w14:textId="77777777" w:rsidR="00891903" w:rsidRPr="00F02815" w:rsidRDefault="00891903" w:rsidP="00891903">
      <w:pPr>
        <w:ind w:left="567"/>
        <w:rPr>
          <w:rFonts w:eastAsiaTheme="minorEastAsia"/>
          <w:noProof/>
        </w:rPr>
      </w:pPr>
    </w:p>
    <w:p w14:paraId="1C5D2F7D" w14:textId="6D3D8346" w:rsidR="000957E1" w:rsidRPr="00F02815" w:rsidRDefault="005566F0" w:rsidP="00891903">
      <w:pPr>
        <w:ind w:left="567"/>
        <w:rPr>
          <w:rFonts w:eastAsiaTheme="minorEastAsia"/>
          <w:noProof/>
        </w:rPr>
      </w:pPr>
      <w:r>
        <w:rPr>
          <w:noProof/>
        </w:rPr>
        <w:t>DK: Danska lagen om förvärv av fast egendom (konsoliderad lag nr 265 av den 21 mars 2014 om förvärv av fast egendom);</w:t>
      </w:r>
    </w:p>
    <w:p w14:paraId="301391E5" w14:textId="77777777" w:rsidR="00891903" w:rsidRPr="00F02815" w:rsidRDefault="00891903" w:rsidP="00891903">
      <w:pPr>
        <w:ind w:left="567"/>
        <w:rPr>
          <w:rFonts w:eastAsiaTheme="minorEastAsia"/>
          <w:noProof/>
        </w:rPr>
      </w:pPr>
    </w:p>
    <w:p w14:paraId="0039ED05" w14:textId="7B5968BA" w:rsidR="005566F0" w:rsidRPr="00F02815" w:rsidRDefault="005566F0" w:rsidP="00891903">
      <w:pPr>
        <w:ind w:left="567"/>
        <w:rPr>
          <w:rFonts w:eastAsiaTheme="minorEastAsia"/>
          <w:noProof/>
        </w:rPr>
      </w:pPr>
      <w:r>
        <w:rPr>
          <w:noProof/>
        </w:rPr>
        <w:t>dekretet om förvärv (dekret nr 764 av den 18 september 1995); och</w:t>
      </w:r>
    </w:p>
    <w:p w14:paraId="5A8C8D21" w14:textId="77777777" w:rsidR="00891903" w:rsidRPr="00F02815" w:rsidRDefault="00891903" w:rsidP="00891903">
      <w:pPr>
        <w:ind w:left="567"/>
        <w:rPr>
          <w:rFonts w:eastAsiaTheme="minorEastAsia"/>
          <w:noProof/>
        </w:rPr>
      </w:pPr>
    </w:p>
    <w:p w14:paraId="494696A2" w14:textId="79D0CE70" w:rsidR="005566F0" w:rsidRPr="00F02815" w:rsidRDefault="005566F0" w:rsidP="00891903">
      <w:pPr>
        <w:ind w:left="567"/>
        <w:rPr>
          <w:rFonts w:eastAsiaTheme="minorEastAsia"/>
          <w:noProof/>
        </w:rPr>
      </w:pPr>
      <w:r>
        <w:rPr>
          <w:noProof/>
        </w:rPr>
        <w:t>lagen om jordbruksföretag (konsoliderad lag nr 27 av den 4 januari 2017).</w:t>
      </w:r>
    </w:p>
    <w:p w14:paraId="340D9913" w14:textId="77777777" w:rsidR="005566F0" w:rsidRPr="00F02815" w:rsidRDefault="005566F0" w:rsidP="00891903">
      <w:pPr>
        <w:ind w:left="567"/>
        <w:rPr>
          <w:rFonts w:eastAsiaTheme="minorEastAsia"/>
          <w:noProof/>
        </w:rPr>
      </w:pPr>
    </w:p>
    <w:p w14:paraId="416057EC" w14:textId="370DAB06" w:rsidR="000957E1" w:rsidRPr="00F02815" w:rsidRDefault="001E45D7" w:rsidP="00891903">
      <w:pPr>
        <w:ind w:left="567"/>
        <w:rPr>
          <w:rFonts w:eastAsiaTheme="minorEastAsia"/>
          <w:noProof/>
        </w:rPr>
      </w:pPr>
      <w:r>
        <w:rPr>
          <w:noProof/>
        </w:rPr>
        <w:br w:type="page"/>
        <w:t>I EL: För utländska fysiska eller juridiska personer krävs skönsmässiga tillstånd från försvarsministeriet för förvärv av fast egendom i gränsområden, antingen direkt eller genom andelar i ett bolag som inte är noterat på grekiska fondbörsen och som äger fast egendom i dessa områden eller genom ändringar av de personer som är aktieägare i bolaget.</w:t>
      </w:r>
    </w:p>
    <w:p w14:paraId="287D598C" w14:textId="77777777" w:rsidR="00891903" w:rsidRPr="00F02815" w:rsidRDefault="00891903" w:rsidP="00891903">
      <w:pPr>
        <w:ind w:left="567"/>
        <w:rPr>
          <w:rFonts w:eastAsiaTheme="minorEastAsia"/>
          <w:noProof/>
        </w:rPr>
      </w:pPr>
    </w:p>
    <w:p w14:paraId="01798589" w14:textId="5D0F214C" w:rsidR="000957E1" w:rsidRPr="00F02815" w:rsidRDefault="005566F0" w:rsidP="00891903">
      <w:pPr>
        <w:ind w:left="567"/>
        <w:rPr>
          <w:rFonts w:eastAsiaTheme="minorEastAsia"/>
          <w:noProof/>
        </w:rPr>
      </w:pPr>
      <w:r>
        <w:rPr>
          <w:noProof/>
        </w:rPr>
        <w:t>Åtgärder:</w:t>
      </w:r>
    </w:p>
    <w:p w14:paraId="7FB03C9E" w14:textId="3CF9BF0A" w:rsidR="000957E1" w:rsidRPr="00F02815" w:rsidRDefault="005566F0" w:rsidP="00891903">
      <w:pPr>
        <w:ind w:left="567"/>
        <w:rPr>
          <w:rFonts w:eastAsiaTheme="minorEastAsia"/>
          <w:noProof/>
        </w:rPr>
      </w:pPr>
      <w:r>
        <w:rPr>
          <w:noProof/>
        </w:rPr>
        <w:t>EL: Lag 1892/1990, ändrad genom artikel 114 i lag 3978/2011, i kombination med, när det gäller tillämpningen, försvarsministeriets ministerbeslut 110/3/330340/Σ.120/7-4-14.</w:t>
      </w:r>
    </w:p>
    <w:p w14:paraId="69092275" w14:textId="2E048D5F" w:rsidR="005566F0" w:rsidRPr="00F02815" w:rsidRDefault="005566F0" w:rsidP="00891903">
      <w:pPr>
        <w:ind w:left="567"/>
        <w:rPr>
          <w:rFonts w:eastAsiaTheme="minorEastAsia"/>
          <w:noProof/>
        </w:rPr>
      </w:pPr>
    </w:p>
    <w:p w14:paraId="1E7BC7BC" w14:textId="77777777" w:rsidR="005566F0" w:rsidRPr="00F02815" w:rsidRDefault="005566F0" w:rsidP="00891903">
      <w:pPr>
        <w:ind w:left="567"/>
        <w:rPr>
          <w:rFonts w:eastAsiaTheme="minorEastAsia"/>
          <w:noProof/>
        </w:rPr>
      </w:pPr>
      <w:r>
        <w:rPr>
          <w:noProof/>
        </w:rPr>
        <w:t>I HR: Utländska bolag tillåts endast att förvärva fast egendom för tillhandahållande av tjänster om de är etablerade och bildats som bolag med status som juridiska personer i HR. För förvärv av fast egendom för att tillhandahålla tjänster genom filialer krävs godkännande från justitieministeriet. Jordbruksmark får inte förvärvas av utländska juridiska eller fysiska personer.</w:t>
      </w:r>
    </w:p>
    <w:p w14:paraId="334100CB" w14:textId="77777777" w:rsidR="00891903" w:rsidRPr="00F02815" w:rsidRDefault="00891903" w:rsidP="00891903">
      <w:pPr>
        <w:ind w:left="567"/>
        <w:rPr>
          <w:rFonts w:eastAsiaTheme="minorEastAsia"/>
          <w:noProof/>
        </w:rPr>
      </w:pPr>
    </w:p>
    <w:p w14:paraId="08F42010" w14:textId="6BE109C7" w:rsidR="000957E1" w:rsidRPr="00F02815" w:rsidRDefault="005566F0" w:rsidP="00891903">
      <w:pPr>
        <w:ind w:left="567"/>
        <w:rPr>
          <w:rFonts w:eastAsiaTheme="minorEastAsia"/>
          <w:noProof/>
        </w:rPr>
      </w:pPr>
      <w:r>
        <w:rPr>
          <w:noProof/>
        </w:rPr>
        <w:t>Åtgärder:</w:t>
      </w:r>
    </w:p>
    <w:p w14:paraId="1FB26DB8" w14:textId="77777777" w:rsidR="00891903" w:rsidRPr="00F02815" w:rsidRDefault="00891903" w:rsidP="00891903">
      <w:pPr>
        <w:ind w:left="567"/>
        <w:rPr>
          <w:rFonts w:eastAsiaTheme="minorEastAsia"/>
          <w:noProof/>
        </w:rPr>
      </w:pPr>
    </w:p>
    <w:p w14:paraId="4FC546FF" w14:textId="58ED27F3" w:rsidR="000957E1" w:rsidRPr="00F02815" w:rsidRDefault="005566F0" w:rsidP="00891903">
      <w:pPr>
        <w:ind w:left="567"/>
        <w:rPr>
          <w:rFonts w:eastAsiaTheme="minorEastAsia"/>
          <w:noProof/>
        </w:rPr>
      </w:pPr>
      <w:r>
        <w:rPr>
          <w:noProof/>
        </w:rPr>
        <w:t>HR: Lag om innehav och andra materiella rättigheter (Kroatiens officiella tidning 91/96, 68/98, 137/99, 22/00, 73/00, 114/01, 79/06, 141/06, 146/08, 38/09 och 153/09, 143/12, 152/14); lag om jordbruksmark (Kroatiens officiella tidning 152/08, 25/09, 153/09, 21/10, 31/11 och 63/11), (Kroatiens officiella tidning 39/13, 48/15), artikel 2;</w:t>
      </w:r>
    </w:p>
    <w:p w14:paraId="10A3CB3F" w14:textId="77777777" w:rsidR="000957E1" w:rsidRPr="00F02815" w:rsidRDefault="005566F0" w:rsidP="00891903">
      <w:pPr>
        <w:ind w:left="567"/>
        <w:rPr>
          <w:rFonts w:eastAsiaTheme="minorEastAsia"/>
          <w:noProof/>
        </w:rPr>
      </w:pPr>
      <w:r>
        <w:rPr>
          <w:noProof/>
        </w:rPr>
        <w:t>lag om ägande och andra äganderättigheter, artiklarna 354–358.b; och</w:t>
      </w:r>
    </w:p>
    <w:p w14:paraId="32A05AA1" w14:textId="5E4177F5" w:rsidR="005566F0" w:rsidRPr="00F02815" w:rsidRDefault="005566F0" w:rsidP="00891903">
      <w:pPr>
        <w:ind w:left="567"/>
        <w:rPr>
          <w:rFonts w:eastAsiaTheme="minorEastAsia"/>
          <w:noProof/>
        </w:rPr>
      </w:pPr>
      <w:r>
        <w:rPr>
          <w:noProof/>
        </w:rPr>
        <w:t>lag om jordbruksmark och lag om allmänna administrativa förfaranden (Kroatiens officiella tidning 47/09).</w:t>
      </w:r>
    </w:p>
    <w:p w14:paraId="4CC1AC54" w14:textId="77777777" w:rsidR="005566F0" w:rsidRPr="00F02815" w:rsidRDefault="005566F0" w:rsidP="00891903">
      <w:pPr>
        <w:ind w:left="567"/>
        <w:rPr>
          <w:rFonts w:eastAsiaTheme="minorEastAsia"/>
          <w:noProof/>
        </w:rPr>
      </w:pPr>
    </w:p>
    <w:p w14:paraId="3CFCE430" w14:textId="2266D761" w:rsidR="005566F0" w:rsidRPr="00F02815" w:rsidRDefault="001E45D7" w:rsidP="00891903">
      <w:pPr>
        <w:ind w:left="567"/>
        <w:rPr>
          <w:rFonts w:eastAsiaTheme="minorEastAsia"/>
          <w:noProof/>
        </w:rPr>
      </w:pPr>
      <w:r>
        <w:rPr>
          <w:noProof/>
        </w:rPr>
        <w:br w:type="page"/>
        <w:t>I HU: Personer som inte är bosatta/har hemvist i landet och som önskar förvärva fast egendom behöver begära tillstånd från behörig förvaltningsmyndighet i det område där fastigheten är belägen.</w:t>
      </w:r>
    </w:p>
    <w:p w14:paraId="67EDAD93" w14:textId="77777777" w:rsidR="00891903" w:rsidRPr="00F02815" w:rsidRDefault="00891903" w:rsidP="00891903">
      <w:pPr>
        <w:ind w:left="567"/>
        <w:rPr>
          <w:rFonts w:eastAsiaTheme="minorEastAsia"/>
          <w:noProof/>
        </w:rPr>
      </w:pPr>
    </w:p>
    <w:p w14:paraId="2FE2C258" w14:textId="1B27FBA5" w:rsidR="000957E1" w:rsidRPr="00F02815" w:rsidRDefault="005566F0" w:rsidP="00891903">
      <w:pPr>
        <w:ind w:left="567"/>
        <w:rPr>
          <w:rFonts w:eastAsiaTheme="minorEastAsia"/>
          <w:noProof/>
        </w:rPr>
      </w:pPr>
      <w:r>
        <w:rPr>
          <w:noProof/>
        </w:rPr>
        <w:t>Åtgärder:</w:t>
      </w:r>
    </w:p>
    <w:p w14:paraId="4BB114D9" w14:textId="77777777" w:rsidR="00891903" w:rsidRPr="00F02815" w:rsidRDefault="00891903" w:rsidP="00891903">
      <w:pPr>
        <w:ind w:left="567"/>
        <w:rPr>
          <w:rFonts w:eastAsiaTheme="minorEastAsia"/>
          <w:noProof/>
        </w:rPr>
      </w:pPr>
    </w:p>
    <w:p w14:paraId="1DD3393E" w14:textId="2428C8EE" w:rsidR="005566F0" w:rsidRPr="00F02815" w:rsidRDefault="005566F0" w:rsidP="00891903">
      <w:pPr>
        <w:ind w:left="567"/>
        <w:rPr>
          <w:rFonts w:eastAsiaTheme="minorEastAsia"/>
          <w:noProof/>
        </w:rPr>
      </w:pPr>
      <w:r>
        <w:rPr>
          <w:noProof/>
        </w:rPr>
        <w:t>HU: Förordning nr 251/2014 (X. 2) om utländska medborgares förvärv av annan fast egendom än mark som används för jordbruk eller skogsbruk, lag LXXVIII från 1993 (punkt 1/A).</w:t>
      </w:r>
    </w:p>
    <w:p w14:paraId="4B47CB47" w14:textId="77777777" w:rsidR="005566F0" w:rsidRPr="00F02815" w:rsidRDefault="005566F0" w:rsidP="00891903">
      <w:pPr>
        <w:ind w:left="567"/>
        <w:rPr>
          <w:rFonts w:eastAsiaTheme="minorEastAsia"/>
          <w:noProof/>
        </w:rPr>
      </w:pPr>
    </w:p>
    <w:p w14:paraId="1C4E2EC6" w14:textId="1CF2D934" w:rsidR="005566F0" w:rsidRPr="00F02815" w:rsidRDefault="005566F0" w:rsidP="00891903">
      <w:pPr>
        <w:ind w:left="567"/>
        <w:rPr>
          <w:rFonts w:eastAsiaTheme="minorEastAsia"/>
          <w:noProof/>
        </w:rPr>
      </w:pPr>
      <w:r>
        <w:rPr>
          <w:noProof/>
        </w:rPr>
        <w:t>I MT: Personer som inte är medborgare i en medlemsstat får inte förvärva fast egendom för kommersiellt bruk. Bolag vars aktier till 25 % (eller mer) innehas av personer som inte är bosatta eller etablerade i EU ska ha tillstånd från den behöriga myndigheten (minister med ansvar för finanser) för att köpa fast egendom för kommersiella ändamål eller affärsändamål. Den behöriga myndigheten ska avgöra om det föreslagna förvärvet innebär en nettovinst för den maltesiska ekonomin.</w:t>
      </w:r>
    </w:p>
    <w:p w14:paraId="4C00B68E" w14:textId="77777777" w:rsidR="00891903" w:rsidRPr="00F02815" w:rsidRDefault="00891903" w:rsidP="00891903">
      <w:pPr>
        <w:ind w:left="567"/>
        <w:rPr>
          <w:rFonts w:eastAsiaTheme="minorEastAsia"/>
          <w:noProof/>
        </w:rPr>
      </w:pPr>
    </w:p>
    <w:p w14:paraId="0F0DC6F7" w14:textId="6379A01F" w:rsidR="000957E1" w:rsidRPr="00F02815" w:rsidRDefault="005566F0" w:rsidP="00891903">
      <w:pPr>
        <w:ind w:left="567"/>
        <w:rPr>
          <w:rFonts w:eastAsiaTheme="minorEastAsia"/>
          <w:noProof/>
        </w:rPr>
      </w:pPr>
      <w:r>
        <w:rPr>
          <w:noProof/>
        </w:rPr>
        <w:t>Åtgärder:</w:t>
      </w:r>
    </w:p>
    <w:p w14:paraId="02452212" w14:textId="77777777" w:rsidR="00891903" w:rsidRPr="00F02815" w:rsidRDefault="00891903" w:rsidP="00891903">
      <w:pPr>
        <w:ind w:left="567"/>
        <w:rPr>
          <w:rFonts w:eastAsiaTheme="minorEastAsia"/>
          <w:noProof/>
        </w:rPr>
      </w:pPr>
    </w:p>
    <w:p w14:paraId="08013C4D" w14:textId="526831A3" w:rsidR="005566F0" w:rsidRPr="00F02815" w:rsidRDefault="005566F0" w:rsidP="00891903">
      <w:pPr>
        <w:ind w:left="567"/>
        <w:rPr>
          <w:rFonts w:eastAsiaTheme="minorEastAsia"/>
          <w:noProof/>
        </w:rPr>
      </w:pPr>
      <w:r>
        <w:rPr>
          <w:noProof/>
        </w:rPr>
        <w:t>MT: Lag om fast egendom (förvärv som görs av personer som inte har hemvist i landet) (kap. 246); och</w:t>
      </w:r>
    </w:p>
    <w:p w14:paraId="67C0FB6C" w14:textId="77777777" w:rsidR="00891903" w:rsidRPr="00F02815" w:rsidRDefault="00891903" w:rsidP="00891903">
      <w:pPr>
        <w:ind w:left="567"/>
        <w:rPr>
          <w:rFonts w:eastAsiaTheme="minorEastAsia"/>
          <w:noProof/>
        </w:rPr>
      </w:pPr>
    </w:p>
    <w:p w14:paraId="134FBF4F" w14:textId="3138B693" w:rsidR="000957E1" w:rsidRPr="00F02815" w:rsidRDefault="005566F0" w:rsidP="00891903">
      <w:pPr>
        <w:ind w:left="567"/>
        <w:rPr>
          <w:rFonts w:eastAsiaTheme="minorEastAsia"/>
          <w:noProof/>
        </w:rPr>
      </w:pPr>
      <w:r>
        <w:rPr>
          <w:noProof/>
        </w:rPr>
        <w:t>protokoll nr 6 till anslutningsfördraget, om förvärv av fritidsbostäder i Malta.</w:t>
      </w:r>
    </w:p>
    <w:p w14:paraId="019D59B2" w14:textId="1E969E9D" w:rsidR="005566F0" w:rsidRPr="00F02815" w:rsidRDefault="005566F0" w:rsidP="00891903">
      <w:pPr>
        <w:ind w:left="567"/>
        <w:rPr>
          <w:rFonts w:eastAsiaTheme="minorEastAsia"/>
          <w:noProof/>
        </w:rPr>
      </w:pPr>
    </w:p>
    <w:p w14:paraId="0C86B54B" w14:textId="1D228A05" w:rsidR="005566F0" w:rsidRPr="00F02815" w:rsidRDefault="001E45D7" w:rsidP="00891903">
      <w:pPr>
        <w:ind w:left="567"/>
        <w:rPr>
          <w:rFonts w:eastAsiaTheme="minorEastAsia"/>
          <w:noProof/>
        </w:rPr>
      </w:pPr>
      <w:r>
        <w:rPr>
          <w:noProof/>
        </w:rPr>
        <w:br w:type="page"/>
        <w:t>I PL: Tillstånd krävs för utlänningars direkta eller indirekta förvärv av fast egendom. Tillstånd utfärdas genom ett administrativt beslut av en minister som är behörig i inrikes frågor, med försvarsministerns medgivande och, när det gäller jordbruksfastigheter, även med medgivande från ministern för jordbruk och landsbygdsutveckling.</w:t>
      </w:r>
    </w:p>
    <w:p w14:paraId="797B1A6C" w14:textId="77777777" w:rsidR="00891903" w:rsidRPr="00F02815" w:rsidRDefault="00891903" w:rsidP="00891903">
      <w:pPr>
        <w:ind w:left="567"/>
        <w:rPr>
          <w:rFonts w:eastAsiaTheme="minorEastAsia"/>
          <w:noProof/>
        </w:rPr>
      </w:pPr>
    </w:p>
    <w:p w14:paraId="24A34BCB" w14:textId="717A3CCB" w:rsidR="000957E1" w:rsidRPr="00F02815" w:rsidRDefault="005566F0" w:rsidP="00891903">
      <w:pPr>
        <w:ind w:left="567"/>
        <w:rPr>
          <w:rFonts w:eastAsiaTheme="minorEastAsia"/>
          <w:noProof/>
        </w:rPr>
      </w:pPr>
      <w:r>
        <w:rPr>
          <w:noProof/>
        </w:rPr>
        <w:t>Åtgärder:</w:t>
      </w:r>
    </w:p>
    <w:p w14:paraId="74D2C8B0" w14:textId="77777777" w:rsidR="00891903" w:rsidRPr="00F02815" w:rsidRDefault="00891903" w:rsidP="00891903">
      <w:pPr>
        <w:ind w:left="567"/>
        <w:rPr>
          <w:rFonts w:eastAsiaTheme="minorEastAsia"/>
          <w:noProof/>
        </w:rPr>
      </w:pPr>
    </w:p>
    <w:p w14:paraId="2C04D34E" w14:textId="02B1A9FC" w:rsidR="000957E1" w:rsidRPr="00F02815" w:rsidRDefault="005566F0" w:rsidP="00891903">
      <w:pPr>
        <w:ind w:left="567"/>
        <w:rPr>
          <w:rFonts w:eastAsiaTheme="minorEastAsia"/>
          <w:noProof/>
        </w:rPr>
      </w:pPr>
      <w:r>
        <w:rPr>
          <w:noProof/>
        </w:rPr>
        <w:t>PL: Lag av den 24 mars 1920 om utlänningars förvärv av fast egendom (Polens officiella tidning 2016, punkt 1061, i dess ändrade lydelse).</w:t>
      </w:r>
    </w:p>
    <w:p w14:paraId="5750C1DB" w14:textId="279F797F" w:rsidR="005566F0" w:rsidRPr="00F02815" w:rsidRDefault="005566F0" w:rsidP="00891903">
      <w:pPr>
        <w:ind w:left="567"/>
        <w:rPr>
          <w:rFonts w:eastAsiaTheme="minorEastAsia"/>
          <w:noProof/>
        </w:rPr>
      </w:pPr>
    </w:p>
    <w:p w14:paraId="2363A486" w14:textId="5422AC10" w:rsidR="000957E1" w:rsidRPr="00F02815" w:rsidRDefault="005566F0" w:rsidP="00891903">
      <w:pPr>
        <w:ind w:left="567"/>
        <w:rPr>
          <w:rFonts w:eastAsiaTheme="minorEastAsia"/>
          <w:noProof/>
        </w:rPr>
      </w:pPr>
      <w:r>
        <w:rPr>
          <w:noProof/>
        </w:rPr>
        <w:t>När det gäller investeringar – nationell behandling, behandling som mest gynnad nation:</w:t>
      </w:r>
    </w:p>
    <w:p w14:paraId="5F571ADF" w14:textId="77777777" w:rsidR="00891903" w:rsidRPr="00F02815" w:rsidRDefault="00891903" w:rsidP="00891903">
      <w:pPr>
        <w:ind w:left="567"/>
        <w:rPr>
          <w:rFonts w:eastAsiaTheme="minorEastAsia"/>
          <w:noProof/>
        </w:rPr>
      </w:pPr>
    </w:p>
    <w:p w14:paraId="709D4455" w14:textId="556A0538" w:rsidR="005566F0" w:rsidRPr="00F02815" w:rsidRDefault="005566F0" w:rsidP="00891903">
      <w:pPr>
        <w:ind w:left="567"/>
        <w:rPr>
          <w:rFonts w:eastAsiaTheme="minorEastAsia"/>
          <w:noProof/>
        </w:rPr>
      </w:pPr>
      <w:r>
        <w:rPr>
          <w:noProof/>
        </w:rPr>
        <w:t>I LV: Mexikanska medborgare får förvärva stadsmark genom aktiebolag som är registrerade i LV eller andra medlemsstater,</w:t>
      </w:r>
    </w:p>
    <w:p w14:paraId="695EB2B8" w14:textId="77777777" w:rsidR="00891903" w:rsidRPr="00F02815" w:rsidRDefault="00891903" w:rsidP="005D0FBC">
      <w:pPr>
        <w:ind w:left="567"/>
        <w:rPr>
          <w:rFonts w:eastAsiaTheme="minorEastAsia"/>
          <w:noProof/>
        </w:rPr>
      </w:pPr>
    </w:p>
    <w:p w14:paraId="0A3D2DB9" w14:textId="69AEBCF9" w:rsidR="000957E1" w:rsidRPr="00F02815" w:rsidRDefault="005566F0" w:rsidP="005D0FBC">
      <w:pPr>
        <w:ind w:left="1134" w:hanging="567"/>
        <w:rPr>
          <w:rFonts w:eastAsiaTheme="minorEastAsia"/>
          <w:noProof/>
        </w:rPr>
      </w:pPr>
      <w:r>
        <w:rPr>
          <w:noProof/>
        </w:rPr>
        <w:t>a)</w:t>
      </w:r>
      <w:r>
        <w:rPr>
          <w:noProof/>
        </w:rPr>
        <w:tab/>
        <w:t>om mer än 50 % av deras egna kapital ägs av medborgare i medlemsstaterna, den lettiska staten eller en kommun, separat eller totalt,</w:t>
      </w:r>
    </w:p>
    <w:p w14:paraId="448541E8" w14:textId="77777777" w:rsidR="005D0FBC" w:rsidRPr="00F02815" w:rsidRDefault="005D0FBC" w:rsidP="005D0FBC">
      <w:pPr>
        <w:ind w:left="567"/>
        <w:rPr>
          <w:rFonts w:eastAsiaTheme="minorEastAsia"/>
          <w:noProof/>
        </w:rPr>
      </w:pPr>
    </w:p>
    <w:p w14:paraId="3FE05F17" w14:textId="5CE2FE57" w:rsidR="000957E1" w:rsidRPr="00F02815" w:rsidRDefault="005566F0" w:rsidP="005D0FBC">
      <w:pPr>
        <w:ind w:left="1134" w:hanging="567"/>
        <w:rPr>
          <w:rFonts w:eastAsiaTheme="minorEastAsia"/>
          <w:noProof/>
        </w:rPr>
      </w:pPr>
      <w:r>
        <w:rPr>
          <w:noProof/>
        </w:rPr>
        <w:t>b)</w:t>
      </w:r>
      <w:r>
        <w:rPr>
          <w:noProof/>
        </w:rPr>
        <w:tab/>
        <w:t>om mer än 50 % av deras egna kapital ägs av fysiska personer och bolag från tredjeländer med vilka LV har ingått bilaterala avtal om främjande och ömsesidigt skydd av investeringar och som har godkänts av det lettiska parlamentet före den 31 december 1996,</w:t>
      </w:r>
    </w:p>
    <w:p w14:paraId="3815F574" w14:textId="77777777" w:rsidR="005D0FBC" w:rsidRPr="00F02815" w:rsidRDefault="005D0FBC" w:rsidP="005D0FBC">
      <w:pPr>
        <w:ind w:left="567"/>
        <w:rPr>
          <w:rFonts w:eastAsiaTheme="minorEastAsia"/>
          <w:noProof/>
        </w:rPr>
      </w:pPr>
    </w:p>
    <w:p w14:paraId="0B9AEB90" w14:textId="51159524" w:rsidR="000957E1" w:rsidRPr="00F02815" w:rsidRDefault="001E45D7" w:rsidP="005D0FBC">
      <w:pPr>
        <w:ind w:left="1134" w:hanging="567"/>
        <w:rPr>
          <w:rFonts w:eastAsiaTheme="minorEastAsia"/>
          <w:noProof/>
        </w:rPr>
      </w:pPr>
      <w:r>
        <w:rPr>
          <w:noProof/>
        </w:rPr>
        <w:br w:type="page"/>
        <w:t>c)</w:t>
      </w:r>
      <w:r>
        <w:rPr>
          <w:noProof/>
        </w:rPr>
        <w:tab/>
        <w:t>om mer än 50 % av deras egna kapital ägs av fysiska personer och bolag från tredjeländer med vilka LV har ingått bilaterala avtal om främjande och ömsesidigt skydd av investeringar efter den 31 december 1996, om det i dessa avtal har fastställts rättigheter för lettiska fysiska personer och företag att förvärva mark i respektive tredjeland,</w:t>
      </w:r>
    </w:p>
    <w:p w14:paraId="7B5C02DF" w14:textId="77777777" w:rsidR="005D0FBC" w:rsidRPr="00F02815" w:rsidRDefault="005D0FBC" w:rsidP="005D0FBC">
      <w:pPr>
        <w:ind w:left="567"/>
        <w:rPr>
          <w:rFonts w:eastAsiaTheme="minorEastAsia"/>
          <w:noProof/>
        </w:rPr>
      </w:pPr>
    </w:p>
    <w:p w14:paraId="5C4ABC13" w14:textId="074A365F" w:rsidR="000957E1" w:rsidRPr="00F02815" w:rsidRDefault="005566F0" w:rsidP="005D0FBC">
      <w:pPr>
        <w:ind w:left="1134" w:hanging="567"/>
        <w:rPr>
          <w:rFonts w:eastAsiaTheme="minorEastAsia"/>
          <w:noProof/>
        </w:rPr>
      </w:pPr>
      <w:r>
        <w:rPr>
          <w:noProof/>
        </w:rPr>
        <w:t>d)</w:t>
      </w:r>
      <w:r>
        <w:rPr>
          <w:noProof/>
        </w:rPr>
        <w:tab/>
        <w:t>om mer än 50 % av deras egna kapital tillsammans innehas av personer som avses i leden a–c, eller</w:t>
      </w:r>
    </w:p>
    <w:p w14:paraId="23861802" w14:textId="77777777" w:rsidR="005D0FBC" w:rsidRPr="00F02815" w:rsidRDefault="005D0FBC" w:rsidP="005D0FBC">
      <w:pPr>
        <w:ind w:left="567"/>
        <w:rPr>
          <w:rFonts w:eastAsiaTheme="minorEastAsia"/>
          <w:noProof/>
        </w:rPr>
      </w:pPr>
    </w:p>
    <w:p w14:paraId="53C4DE81" w14:textId="240F1CB0" w:rsidR="005566F0" w:rsidRPr="00F02815" w:rsidRDefault="005566F0" w:rsidP="005D0FBC">
      <w:pPr>
        <w:ind w:left="1134" w:hanging="567"/>
        <w:rPr>
          <w:rFonts w:eastAsiaTheme="minorEastAsia"/>
          <w:noProof/>
        </w:rPr>
      </w:pPr>
      <w:r>
        <w:rPr>
          <w:noProof/>
        </w:rPr>
        <w:t>e)</w:t>
      </w:r>
      <w:r>
        <w:rPr>
          <w:noProof/>
        </w:rPr>
        <w:tab/>
        <w:t>om dessa bolag är publika aktiebolag vilkas aktier är noterade på börsen.</w:t>
      </w:r>
    </w:p>
    <w:p w14:paraId="4298D4B4" w14:textId="77777777" w:rsidR="005566F0" w:rsidRPr="00F02815" w:rsidRDefault="005566F0" w:rsidP="005D0FBC">
      <w:pPr>
        <w:ind w:left="567"/>
        <w:rPr>
          <w:rFonts w:eastAsia="Batang"/>
          <w:noProof/>
        </w:rPr>
      </w:pPr>
    </w:p>
    <w:p w14:paraId="7C24CF0F" w14:textId="77777777" w:rsidR="005566F0" w:rsidRPr="00F02815" w:rsidRDefault="005566F0" w:rsidP="005D0FBC">
      <w:pPr>
        <w:ind w:left="567"/>
        <w:rPr>
          <w:rFonts w:eastAsiaTheme="minorEastAsia"/>
          <w:noProof/>
        </w:rPr>
      </w:pPr>
      <w:r>
        <w:rPr>
          <w:noProof/>
        </w:rPr>
        <w:t>Om Mexiko tillåter lettiska medborgare och företag att köpa fast egendom i städerna inom sina territorier kommer LV att tillåta mexikanska medborgare och företag att köpa fast egendom i städer i LV på samma villkor som för lettiska medborgare.</w:t>
      </w:r>
    </w:p>
    <w:p w14:paraId="24C887B8" w14:textId="77777777" w:rsidR="005D0FBC" w:rsidRPr="00F02815" w:rsidRDefault="005D0FBC" w:rsidP="005D0FBC">
      <w:pPr>
        <w:ind w:left="567"/>
        <w:rPr>
          <w:rFonts w:eastAsiaTheme="minorEastAsia"/>
          <w:noProof/>
        </w:rPr>
      </w:pPr>
    </w:p>
    <w:p w14:paraId="2C638974" w14:textId="72CC5AE9" w:rsidR="000957E1" w:rsidRPr="00F02815" w:rsidRDefault="005566F0" w:rsidP="005D0FBC">
      <w:pPr>
        <w:ind w:left="567"/>
        <w:rPr>
          <w:rFonts w:eastAsiaTheme="minorEastAsia"/>
          <w:noProof/>
        </w:rPr>
      </w:pPr>
      <w:r>
        <w:rPr>
          <w:noProof/>
        </w:rPr>
        <w:t>Åtgärder:</w:t>
      </w:r>
    </w:p>
    <w:p w14:paraId="1C7D22F5" w14:textId="77777777" w:rsidR="005D0FBC" w:rsidRPr="00F02815" w:rsidRDefault="005D0FBC" w:rsidP="005D0FBC">
      <w:pPr>
        <w:ind w:left="567"/>
        <w:rPr>
          <w:rFonts w:eastAsiaTheme="minorEastAsia"/>
          <w:noProof/>
        </w:rPr>
      </w:pPr>
    </w:p>
    <w:p w14:paraId="49B20331" w14:textId="3C0B670D" w:rsidR="005566F0" w:rsidRPr="00F02815" w:rsidRDefault="005566F0" w:rsidP="005D0FBC">
      <w:pPr>
        <w:ind w:left="567"/>
        <w:rPr>
          <w:rFonts w:eastAsiaTheme="minorEastAsia"/>
          <w:noProof/>
        </w:rPr>
      </w:pPr>
      <w:r>
        <w:rPr>
          <w:noProof/>
        </w:rPr>
        <w:t>LV: Lag om jordreform i Republiken Lettlands städer, artiklarna 20 och 21.</w:t>
      </w:r>
    </w:p>
    <w:p w14:paraId="4D314185" w14:textId="77777777" w:rsidR="005566F0" w:rsidRPr="00F02815" w:rsidRDefault="005566F0" w:rsidP="005D0FBC">
      <w:pPr>
        <w:ind w:left="567"/>
        <w:rPr>
          <w:rFonts w:eastAsiaTheme="minorEastAsia"/>
          <w:noProof/>
        </w:rPr>
      </w:pPr>
    </w:p>
    <w:p w14:paraId="75AB7988" w14:textId="4407702D" w:rsidR="005566F0" w:rsidRPr="00F02815" w:rsidRDefault="001E45D7" w:rsidP="005D0FBC">
      <w:pPr>
        <w:ind w:left="567"/>
        <w:rPr>
          <w:rFonts w:eastAsiaTheme="minorEastAsia"/>
          <w:noProof/>
        </w:rPr>
      </w:pPr>
      <w:r>
        <w:rPr>
          <w:noProof/>
        </w:rPr>
        <w:br w:type="page"/>
        <w:t>I RO: Utländska medborgare samt statslösa personer och juridiska personer (andra än medborgare i en medlemsstat i Europeiska unionen och medborgare i en EES-medlemsstat) får förvärva äganderätt till mark på de villkor som fastställs i internationella fördrag, på grundval av ömsesidighet. Utländska medborgare samt statslösa personer och juridiska personer får inte förvärva äganderätt till mark på fördelaktigare villkor än dem som gäller för medborgare i en medlemsstat och för juridiska personer som bildats i enlighet med lagstiftningen i en medlemsstat.</w:t>
      </w:r>
    </w:p>
    <w:p w14:paraId="74F6BD00" w14:textId="77777777" w:rsidR="005D0FBC" w:rsidRPr="00F02815" w:rsidRDefault="005D0FBC" w:rsidP="005D0FBC">
      <w:pPr>
        <w:ind w:left="567"/>
        <w:rPr>
          <w:rFonts w:eastAsiaTheme="minorEastAsia"/>
          <w:noProof/>
        </w:rPr>
      </w:pPr>
    </w:p>
    <w:p w14:paraId="7F1330AA" w14:textId="07B2E48D" w:rsidR="000957E1" w:rsidRPr="00F02815" w:rsidRDefault="005566F0" w:rsidP="005D0FBC">
      <w:pPr>
        <w:ind w:left="567"/>
        <w:rPr>
          <w:rFonts w:eastAsiaTheme="minorEastAsia"/>
          <w:noProof/>
        </w:rPr>
      </w:pPr>
      <w:r>
        <w:rPr>
          <w:noProof/>
        </w:rPr>
        <w:t>Åtgärder:</w:t>
      </w:r>
    </w:p>
    <w:p w14:paraId="5F2240DC" w14:textId="77777777" w:rsidR="005D0FBC" w:rsidRPr="00F02815" w:rsidRDefault="005D0FBC" w:rsidP="005D0FBC">
      <w:pPr>
        <w:ind w:left="567"/>
        <w:rPr>
          <w:rFonts w:eastAsiaTheme="minorEastAsia"/>
          <w:noProof/>
        </w:rPr>
      </w:pPr>
    </w:p>
    <w:p w14:paraId="2EBE03B1" w14:textId="38BDA9A7" w:rsidR="005566F0" w:rsidRPr="00F02815" w:rsidRDefault="005566F0" w:rsidP="005D0FBC">
      <w:pPr>
        <w:ind w:left="567"/>
        <w:rPr>
          <w:rFonts w:eastAsiaTheme="minorEastAsia"/>
          <w:noProof/>
        </w:rPr>
      </w:pPr>
      <w:r>
        <w:rPr>
          <w:noProof/>
        </w:rPr>
        <w:t>RO: Lag nr 17/2014 om vissa åtgärder som reglerar försäljning och köp av jordbruksmark utanför städer, om ändring av lag nr 268/2001 om privatisering av offentliga markägande bolag och privat förvaltning av statlig jordbruksmark och inrättandet av byrån för statliga jordegendomar, inbegripet senare ändringar.</w:t>
      </w:r>
    </w:p>
    <w:p w14:paraId="4AA06C46" w14:textId="77777777" w:rsidR="005566F0" w:rsidRPr="00F02815" w:rsidRDefault="005566F0" w:rsidP="005D0FBC">
      <w:pPr>
        <w:ind w:left="567"/>
        <w:rPr>
          <w:rFonts w:eastAsiaTheme="minorEastAsia"/>
          <w:noProof/>
        </w:rPr>
      </w:pPr>
    </w:p>
    <w:p w14:paraId="0766A482" w14:textId="77777777" w:rsidR="005566F0" w:rsidRPr="00F02815" w:rsidRDefault="005566F0" w:rsidP="005D0FBC">
      <w:pPr>
        <w:ind w:left="567"/>
        <w:rPr>
          <w:rFonts w:eastAsiaTheme="minorEastAsia"/>
          <w:noProof/>
        </w:rPr>
      </w:pPr>
      <w:r>
        <w:rPr>
          <w:noProof/>
        </w:rPr>
        <w:t>I DE: Vissa krav på ömsesidighet kan gälla för förvärv av fast egendom.</w:t>
      </w:r>
    </w:p>
    <w:p w14:paraId="05FE74BA" w14:textId="77777777" w:rsidR="005D0FBC" w:rsidRPr="00F02815" w:rsidRDefault="005D0FBC" w:rsidP="005D0FBC">
      <w:pPr>
        <w:ind w:left="567"/>
        <w:rPr>
          <w:rFonts w:eastAsiaTheme="minorEastAsia"/>
          <w:noProof/>
        </w:rPr>
      </w:pPr>
    </w:p>
    <w:p w14:paraId="6BB70146" w14:textId="401F25EB" w:rsidR="000957E1" w:rsidRPr="00D932F1" w:rsidRDefault="005566F0" w:rsidP="005D0FBC">
      <w:pPr>
        <w:ind w:left="567"/>
        <w:rPr>
          <w:rFonts w:eastAsiaTheme="minorEastAsia"/>
          <w:noProof/>
        </w:rPr>
      </w:pPr>
      <w:r>
        <w:rPr>
          <w:noProof/>
        </w:rPr>
        <w:t>Åtgärder:</w:t>
      </w:r>
    </w:p>
    <w:p w14:paraId="1B9232F5" w14:textId="77777777" w:rsidR="005D0FBC" w:rsidRPr="00D932F1" w:rsidRDefault="005D0FBC" w:rsidP="005D0FBC">
      <w:pPr>
        <w:ind w:left="567"/>
        <w:rPr>
          <w:rFonts w:eastAsiaTheme="minorEastAsia"/>
          <w:noProof/>
          <w:lang w:val="de-DE"/>
        </w:rPr>
      </w:pPr>
    </w:p>
    <w:p w14:paraId="2CD641E7" w14:textId="0DD0BA92" w:rsidR="005566F0" w:rsidRPr="00D932F1" w:rsidRDefault="005566F0" w:rsidP="005D0FBC">
      <w:pPr>
        <w:ind w:left="567"/>
        <w:rPr>
          <w:rFonts w:eastAsiaTheme="minorEastAsia"/>
          <w:noProof/>
        </w:rPr>
      </w:pPr>
      <w:r>
        <w:rPr>
          <w:noProof/>
        </w:rPr>
        <w:t>DE: Lag om införande av civilkodexen (Einführungsgesetz zum Bürgerlichen Gesetzbuche, EGBGB).</w:t>
      </w:r>
    </w:p>
    <w:p w14:paraId="32AB1296" w14:textId="77777777" w:rsidR="005566F0" w:rsidRPr="00D932F1" w:rsidRDefault="005566F0" w:rsidP="005D0FBC">
      <w:pPr>
        <w:ind w:left="567"/>
        <w:rPr>
          <w:rFonts w:eastAsiaTheme="minorEastAsia"/>
          <w:noProof/>
          <w:lang w:val="de-DE"/>
        </w:rPr>
      </w:pPr>
    </w:p>
    <w:p w14:paraId="5D12A5BD" w14:textId="6C674FFA" w:rsidR="000957E1" w:rsidRPr="00F02815" w:rsidRDefault="001E45D7" w:rsidP="005D0FBC">
      <w:pPr>
        <w:ind w:left="567"/>
        <w:rPr>
          <w:rFonts w:eastAsiaTheme="minorEastAsia"/>
          <w:noProof/>
        </w:rPr>
      </w:pPr>
      <w:r>
        <w:rPr>
          <w:noProof/>
        </w:rPr>
        <w:br w:type="page"/>
        <w:t>I ES: Utländska investeringar i verksamhet med direkt anknytning till fastighetsinvesteringar för diplomatiska beskickningar för stater som inte är medlemsstater kräver ett administrativt tillstånd från det spanska ministerrådet, såvida det inte finns ett ömsesidigt liberaliseringsavtal.</w:t>
      </w:r>
    </w:p>
    <w:p w14:paraId="20671DD7" w14:textId="77777777" w:rsidR="005D0FBC" w:rsidRPr="00F02815" w:rsidRDefault="005D0FBC" w:rsidP="005D0FBC">
      <w:pPr>
        <w:ind w:left="567"/>
        <w:rPr>
          <w:rFonts w:eastAsiaTheme="minorEastAsia"/>
          <w:noProof/>
        </w:rPr>
      </w:pPr>
    </w:p>
    <w:p w14:paraId="0825A845" w14:textId="3428E85E" w:rsidR="000957E1" w:rsidRPr="00F02815" w:rsidRDefault="005566F0" w:rsidP="005D0FBC">
      <w:pPr>
        <w:ind w:left="567"/>
        <w:rPr>
          <w:rFonts w:eastAsiaTheme="minorEastAsia"/>
          <w:noProof/>
        </w:rPr>
      </w:pPr>
      <w:r>
        <w:rPr>
          <w:noProof/>
        </w:rPr>
        <w:t>Åtgärder:</w:t>
      </w:r>
    </w:p>
    <w:p w14:paraId="5BF9EFAD" w14:textId="77777777" w:rsidR="005D0FBC" w:rsidRPr="00F02815" w:rsidRDefault="005D0FBC" w:rsidP="005D0FBC">
      <w:pPr>
        <w:ind w:left="567"/>
        <w:rPr>
          <w:rFonts w:eastAsiaTheme="minorEastAsia"/>
          <w:noProof/>
        </w:rPr>
      </w:pPr>
    </w:p>
    <w:p w14:paraId="4FFD1D82" w14:textId="2EF083B8" w:rsidR="005566F0" w:rsidRPr="00F02815" w:rsidRDefault="005566F0" w:rsidP="005D0FBC">
      <w:pPr>
        <w:ind w:left="567"/>
        <w:rPr>
          <w:rFonts w:eastAsiaTheme="minorEastAsia"/>
          <w:noProof/>
        </w:rPr>
      </w:pPr>
      <w:r>
        <w:rPr>
          <w:noProof/>
        </w:rPr>
        <w:t>ES: Kungligt dekret 664/1999 av den 23 april 1999 om utländska investeringar.</w:t>
      </w:r>
    </w:p>
    <w:p w14:paraId="3C61E961" w14:textId="1E6CA4C7" w:rsidR="005566F0" w:rsidRPr="00F02815" w:rsidRDefault="005566F0" w:rsidP="005D0FBC">
      <w:pPr>
        <w:ind w:left="567"/>
        <w:rPr>
          <w:rFonts w:eastAsiaTheme="minorEastAsia"/>
          <w:noProof/>
        </w:rPr>
      </w:pPr>
    </w:p>
    <w:p w14:paraId="13431053" w14:textId="512FBBF3" w:rsidR="005566F0" w:rsidRPr="00F02815" w:rsidRDefault="005D0FBC" w:rsidP="002B5E38">
      <w:pPr>
        <w:rPr>
          <w:rFonts w:eastAsiaTheme="majorEastAsia"/>
          <w:noProof/>
        </w:rPr>
      </w:pPr>
      <w:bookmarkStart w:id="12" w:name="_Toc452570600"/>
      <w:bookmarkStart w:id="13" w:name="_Toc476832029"/>
      <w:bookmarkStart w:id="14" w:name="_Toc34312233"/>
      <w:bookmarkStart w:id="15" w:name="_Toc34312462"/>
      <w:bookmarkStart w:id="16" w:name="_Toc34312615"/>
      <w:r>
        <w:rPr>
          <w:noProof/>
        </w:rPr>
        <w:br w:type="page"/>
        <w:t>I-EU-2 – Yrkesmässiga tjänster (alla yrken utom hälso- och sjukvårdsyrken)</w:t>
      </w:r>
      <w:bookmarkEnd w:id="12"/>
      <w:bookmarkEnd w:id="13"/>
      <w:bookmarkEnd w:id="14"/>
      <w:bookmarkEnd w:id="15"/>
      <w:bookmarkEnd w:id="16"/>
    </w:p>
    <w:p w14:paraId="0ED5EAB7" w14:textId="77777777" w:rsidR="005566F0" w:rsidRPr="00F02815" w:rsidRDefault="005566F0" w:rsidP="002B5E38">
      <w:pPr>
        <w:rPr>
          <w:rFonts w:eastAsiaTheme="minorEastAsia"/>
          <w:noProof/>
        </w:rPr>
      </w:pPr>
    </w:p>
    <w:p w14:paraId="3F9A288D" w14:textId="2F4A46D3" w:rsidR="005566F0" w:rsidRPr="00F02815" w:rsidRDefault="005566F0" w:rsidP="00D04981">
      <w:pPr>
        <w:tabs>
          <w:tab w:val="left" w:pos="2835"/>
        </w:tabs>
        <w:ind w:left="2835" w:hanging="2835"/>
        <w:rPr>
          <w:rFonts w:eastAsiaTheme="minorEastAsia"/>
          <w:noProof/>
        </w:rPr>
      </w:pPr>
      <w:r>
        <w:rPr>
          <w:noProof/>
        </w:rPr>
        <w:t>Sektor – delsektor:</w:t>
      </w:r>
      <w:r>
        <w:rPr>
          <w:noProof/>
        </w:rPr>
        <w:tab/>
        <w:t>Yrkesmässiga tjänster – juridiska tjänster; patentombud, ombud för industriell äganderätt, immaterialrättsombud; redovisnings- och bokföringstjänster; revisionstjänster, skatterådgivningstjänster, arkitekt- och stadsplaneringstjänster, ingenjörstjänster och integrerade tekniska tjänster.</w:t>
      </w:r>
    </w:p>
    <w:p w14:paraId="18127A4C" w14:textId="77777777" w:rsidR="005566F0" w:rsidRPr="00F02815" w:rsidRDefault="005566F0" w:rsidP="002B5E38">
      <w:pPr>
        <w:rPr>
          <w:rFonts w:eastAsiaTheme="minorEastAsia"/>
          <w:noProof/>
        </w:rPr>
      </w:pPr>
    </w:p>
    <w:p w14:paraId="17EA7D9E" w14:textId="5FA557DC" w:rsidR="005566F0" w:rsidRPr="00F02815" w:rsidRDefault="005566F0" w:rsidP="00D04981">
      <w:pPr>
        <w:tabs>
          <w:tab w:val="left" w:pos="2835"/>
        </w:tabs>
        <w:ind w:left="2835" w:hanging="2835"/>
        <w:rPr>
          <w:rFonts w:eastAsiaTheme="minorEastAsia"/>
          <w:noProof/>
        </w:rPr>
      </w:pPr>
      <w:r>
        <w:rPr>
          <w:noProof/>
        </w:rPr>
        <w:t>Näringsgrensindelning:</w:t>
      </w:r>
      <w:r>
        <w:rPr>
          <w:noProof/>
        </w:rPr>
        <w:tab/>
        <w:t>CPC 861, 862, 863, 8671, 8672, 8673, 8674, del av 879</w:t>
      </w:r>
    </w:p>
    <w:p w14:paraId="19E1DF3B" w14:textId="77777777" w:rsidR="005566F0" w:rsidRPr="00F02815" w:rsidRDefault="005566F0" w:rsidP="002B5E38">
      <w:pPr>
        <w:rPr>
          <w:rFonts w:eastAsiaTheme="minorEastAsia"/>
          <w:noProof/>
        </w:rPr>
      </w:pPr>
    </w:p>
    <w:p w14:paraId="69F10084" w14:textId="77777777" w:rsidR="000957E1" w:rsidRPr="00F02815" w:rsidRDefault="005566F0" w:rsidP="00D04981">
      <w:pPr>
        <w:tabs>
          <w:tab w:val="left" w:pos="2835"/>
        </w:tabs>
        <w:ind w:left="2835" w:hanging="2835"/>
        <w:rPr>
          <w:rFonts w:eastAsiaTheme="minorEastAsia"/>
          <w:noProof/>
        </w:rPr>
      </w:pPr>
      <w:r>
        <w:rPr>
          <w:noProof/>
        </w:rPr>
        <w:t>Berörda skyldigheter:</w:t>
      </w:r>
      <w:r>
        <w:rPr>
          <w:noProof/>
        </w:rPr>
        <w:tab/>
        <w:t>Nationell behandling</w:t>
      </w:r>
    </w:p>
    <w:p w14:paraId="4C7351D1" w14:textId="77777777" w:rsidR="00D04981" w:rsidRPr="00F02815" w:rsidRDefault="00D04981" w:rsidP="00D04981">
      <w:pPr>
        <w:ind w:left="2835"/>
        <w:rPr>
          <w:rFonts w:eastAsiaTheme="minorEastAsia"/>
          <w:noProof/>
        </w:rPr>
      </w:pPr>
    </w:p>
    <w:p w14:paraId="6ED618D9" w14:textId="68D848F2" w:rsidR="000957E1" w:rsidRPr="00F02815" w:rsidRDefault="005566F0" w:rsidP="00D04981">
      <w:pPr>
        <w:ind w:left="2835"/>
        <w:rPr>
          <w:rFonts w:eastAsiaTheme="minorEastAsia"/>
          <w:noProof/>
        </w:rPr>
      </w:pPr>
      <w:r>
        <w:rPr>
          <w:noProof/>
        </w:rPr>
        <w:t>Behandling som mest gynnad nation</w:t>
      </w:r>
    </w:p>
    <w:p w14:paraId="211D66CF" w14:textId="77777777" w:rsidR="00D04981" w:rsidRPr="00F02815" w:rsidRDefault="00D04981" w:rsidP="00D04981">
      <w:pPr>
        <w:ind w:left="2835"/>
        <w:rPr>
          <w:rFonts w:eastAsiaTheme="minorEastAsia"/>
          <w:noProof/>
        </w:rPr>
      </w:pPr>
    </w:p>
    <w:p w14:paraId="4CE276C3" w14:textId="7F1699F6" w:rsidR="005566F0" w:rsidRPr="00F02815" w:rsidRDefault="005566F0" w:rsidP="00D04981">
      <w:pPr>
        <w:ind w:left="2835"/>
        <w:rPr>
          <w:rFonts w:eastAsiaTheme="minorEastAsia"/>
          <w:noProof/>
        </w:rPr>
      </w:pPr>
      <w:r>
        <w:rPr>
          <w:noProof/>
        </w:rPr>
        <w:t>Företagsledning och styrelse</w:t>
      </w:r>
    </w:p>
    <w:p w14:paraId="474E1A6A" w14:textId="77777777" w:rsidR="00D04981" w:rsidRPr="00F02815" w:rsidRDefault="00D04981" w:rsidP="00D04981">
      <w:pPr>
        <w:ind w:left="2835"/>
        <w:rPr>
          <w:rFonts w:eastAsiaTheme="minorEastAsia"/>
          <w:noProof/>
        </w:rPr>
      </w:pPr>
    </w:p>
    <w:p w14:paraId="376BD35E" w14:textId="1A582C8D" w:rsidR="000957E1" w:rsidRPr="00F02815" w:rsidRDefault="005566F0" w:rsidP="00D04981">
      <w:pPr>
        <w:ind w:left="2835"/>
        <w:rPr>
          <w:rFonts w:eastAsiaTheme="minorEastAsia"/>
          <w:noProof/>
        </w:rPr>
      </w:pPr>
      <w:r>
        <w:rPr>
          <w:noProof/>
        </w:rPr>
        <w:t>Lokal närvaro</w:t>
      </w:r>
    </w:p>
    <w:p w14:paraId="53BCD5B7" w14:textId="26842AD4" w:rsidR="005566F0" w:rsidRPr="00F02815" w:rsidRDefault="005566F0" w:rsidP="00D04981">
      <w:pPr>
        <w:ind w:left="2835"/>
        <w:rPr>
          <w:rFonts w:eastAsiaTheme="minorEastAsia"/>
          <w:noProof/>
        </w:rPr>
      </w:pPr>
    </w:p>
    <w:p w14:paraId="7F6C5380" w14:textId="46C7815A" w:rsidR="000957E1" w:rsidRPr="00F02815" w:rsidRDefault="005566F0" w:rsidP="00D04981">
      <w:pPr>
        <w:tabs>
          <w:tab w:val="left" w:pos="2835"/>
        </w:tabs>
        <w:ind w:left="2835" w:hanging="2835"/>
        <w:rPr>
          <w:rFonts w:eastAsiaTheme="minorEastAsia"/>
          <w:noProof/>
        </w:rPr>
      </w:pPr>
      <w:r>
        <w:rPr>
          <w:noProof/>
        </w:rPr>
        <w:t>Kapitel:</w:t>
      </w:r>
      <w:r>
        <w:rPr>
          <w:noProof/>
        </w:rPr>
        <w:tab/>
        <w:t>Investeringar och gränsöverskridande handel med tjänster</w:t>
      </w:r>
    </w:p>
    <w:p w14:paraId="07355FDE" w14:textId="3E989A82" w:rsidR="005566F0" w:rsidRPr="00F02815" w:rsidRDefault="005566F0" w:rsidP="002B5E38">
      <w:pPr>
        <w:rPr>
          <w:rFonts w:eastAsiaTheme="minorEastAsia"/>
          <w:noProof/>
        </w:rPr>
      </w:pPr>
    </w:p>
    <w:p w14:paraId="2EA79013" w14:textId="5D4286BF" w:rsidR="000957E1" w:rsidRPr="00F02815" w:rsidRDefault="005566F0" w:rsidP="00D04981">
      <w:pPr>
        <w:tabs>
          <w:tab w:val="left" w:pos="2835"/>
        </w:tabs>
        <w:ind w:left="2835" w:hanging="2835"/>
        <w:rPr>
          <w:rFonts w:eastAsiaTheme="minorEastAsia"/>
          <w:noProof/>
        </w:rPr>
      </w:pPr>
      <w:r>
        <w:rPr>
          <w:noProof/>
        </w:rPr>
        <w:t>Styrelsenivå:</w:t>
      </w:r>
      <w:r>
        <w:rPr>
          <w:noProof/>
        </w:rPr>
        <w:tab/>
        <w:t>EU/nationell (om inte annat anges)</w:t>
      </w:r>
    </w:p>
    <w:p w14:paraId="418D8A8B" w14:textId="79CC5360" w:rsidR="005566F0" w:rsidRPr="00F02815" w:rsidRDefault="005566F0" w:rsidP="002B5E38">
      <w:pPr>
        <w:rPr>
          <w:rFonts w:eastAsiaTheme="minorEastAsia"/>
          <w:noProof/>
        </w:rPr>
      </w:pPr>
    </w:p>
    <w:p w14:paraId="0740B1B4" w14:textId="52741DA9" w:rsidR="000957E1" w:rsidRPr="00F02815" w:rsidRDefault="001E45D7" w:rsidP="002B5E38">
      <w:pPr>
        <w:rPr>
          <w:rFonts w:eastAsiaTheme="minorEastAsia"/>
          <w:noProof/>
        </w:rPr>
      </w:pPr>
      <w:r>
        <w:rPr>
          <w:noProof/>
        </w:rPr>
        <w:br w:type="page"/>
        <w:t>Beskrivning:</w:t>
      </w:r>
    </w:p>
    <w:p w14:paraId="61BF727D" w14:textId="1092BFE4" w:rsidR="000957E1" w:rsidRPr="00F02815" w:rsidRDefault="000957E1" w:rsidP="002B5E38">
      <w:pPr>
        <w:rPr>
          <w:rFonts w:eastAsiaTheme="minorEastAsia"/>
          <w:noProof/>
        </w:rPr>
      </w:pPr>
    </w:p>
    <w:p w14:paraId="15D94735" w14:textId="4C17657F" w:rsidR="005566F0" w:rsidRPr="00F02815" w:rsidRDefault="004E4D83" w:rsidP="002B5E38">
      <w:pPr>
        <w:rPr>
          <w:rFonts w:eastAsiaTheme="majorEastAsia"/>
          <w:noProof/>
        </w:rPr>
      </w:pPr>
      <w:bookmarkStart w:id="17" w:name="_Toc452570601"/>
      <w:r>
        <w:rPr>
          <w:noProof/>
        </w:rPr>
        <w:t>a)</w:t>
      </w:r>
      <w:r>
        <w:rPr>
          <w:noProof/>
        </w:rPr>
        <w:tab/>
        <w:t>Juridiska tjänster (del av CPC 861)</w:t>
      </w:r>
      <w:bookmarkEnd w:id="17"/>
    </w:p>
    <w:p w14:paraId="4B8D8815" w14:textId="77777777" w:rsidR="005566F0" w:rsidRPr="00F02815" w:rsidRDefault="005566F0" w:rsidP="004E4D83">
      <w:pPr>
        <w:ind w:left="567"/>
        <w:rPr>
          <w:rFonts w:eastAsiaTheme="minorEastAsia"/>
          <w:noProof/>
        </w:rPr>
      </w:pPr>
    </w:p>
    <w:p w14:paraId="0FAA6094" w14:textId="77777777" w:rsidR="005566F0" w:rsidRPr="00F02815" w:rsidRDefault="005566F0" w:rsidP="004E4D83">
      <w:pPr>
        <w:ind w:left="567"/>
        <w:rPr>
          <w:rFonts w:eastAsiaTheme="minorEastAsia"/>
          <w:noProof/>
        </w:rPr>
      </w:pPr>
      <w:r>
        <w:rPr>
          <w:noProof/>
        </w:rPr>
        <w:t>För tydlighetens skull, och i överensstämmelse med de förklarande anmärkningarna, särskilt punkt 10, påpekas att krav på registrering i ett advokatsamfund får omfatta ett krav på juristexamen i värdlandet eller motsvarande, eller på att ha genomgått viss utbildning under överinseende av en auktoriserad jurist, eller krav på att i samband med medlemskapet ha ett kontor eller en postadress inom advokatsamfundets jurisdiktion. I den mån dessa krav är icke-diskriminerande anges de inte.</w:t>
      </w:r>
    </w:p>
    <w:p w14:paraId="1647C42B" w14:textId="77777777" w:rsidR="005566F0" w:rsidRPr="00F02815" w:rsidRDefault="005566F0" w:rsidP="004E4D83">
      <w:pPr>
        <w:ind w:left="567"/>
        <w:rPr>
          <w:rFonts w:eastAsiaTheme="minorEastAsia"/>
          <w:noProof/>
        </w:rPr>
      </w:pPr>
    </w:p>
    <w:p w14:paraId="5A3D5426" w14:textId="031A644B" w:rsidR="005566F0" w:rsidRPr="00F02815" w:rsidRDefault="005566F0" w:rsidP="004E4D83">
      <w:pPr>
        <w:ind w:left="567"/>
        <w:rPr>
          <w:rFonts w:eastAsiaTheme="minorEastAsia"/>
          <w:noProof/>
        </w:rPr>
      </w:pPr>
      <w:r>
        <w:rPr>
          <w:noProof/>
        </w:rPr>
        <w:t>När det gäller investeringar – nationell behandling; och gränsöverskridande handel med tjänster – nationell behandling, lokal närvaro:</w:t>
      </w:r>
    </w:p>
    <w:p w14:paraId="1BA9A2BA" w14:textId="77777777" w:rsidR="004E4D83" w:rsidRPr="00F02815" w:rsidRDefault="004E4D83" w:rsidP="004E4D83">
      <w:pPr>
        <w:ind w:left="567"/>
        <w:rPr>
          <w:rFonts w:eastAsiaTheme="minorEastAsia"/>
          <w:noProof/>
        </w:rPr>
      </w:pPr>
    </w:p>
    <w:p w14:paraId="7DD22E49" w14:textId="3E984B9A" w:rsidR="005566F0" w:rsidRPr="00F02815" w:rsidRDefault="005566F0" w:rsidP="004E4D83">
      <w:pPr>
        <w:ind w:left="567"/>
        <w:rPr>
          <w:rFonts w:eastAsiaTheme="minorEastAsia"/>
          <w:noProof/>
        </w:rPr>
      </w:pPr>
      <w:r>
        <w:rPr>
          <w:noProof/>
        </w:rPr>
        <w:t>I AT: Medborgarskap samt hemvist (kommersiell närvaro) i EES eller Schweiz krävs för att tillhandahålla juridiska tjänster i fråga om inhemsk lagstiftning (EU:s och medlemsstatens), inbegripet att uppträda som ombud inför domstolar. Juridiska tjänster genom kommersiell närvaro får endast tillhandahållas av jurister med medborgarskap i EES eller Schweiz. Utländska jurister (som måste vara fullt kvalificerade i sitt hemland) tillåts äga aktier och andelar i en advokatbyrå upp till 25 %. Resten ska innehas av fullt kvalificerade jurister från EES eller Schweiz, och endast de senare får ha ett avgörande inflytande på beslutsfattandet i advokatbyrån.</w:t>
      </w:r>
    </w:p>
    <w:p w14:paraId="51E1089A" w14:textId="77777777" w:rsidR="004E4D83" w:rsidRPr="00F02815" w:rsidRDefault="004E4D83" w:rsidP="004E4D83">
      <w:pPr>
        <w:ind w:left="567"/>
        <w:rPr>
          <w:rFonts w:eastAsiaTheme="minorEastAsia"/>
          <w:noProof/>
        </w:rPr>
      </w:pPr>
    </w:p>
    <w:p w14:paraId="4952DFDA" w14:textId="4BA2AF57" w:rsidR="000957E1" w:rsidRPr="00F02815" w:rsidRDefault="001E45D7" w:rsidP="004E4D83">
      <w:pPr>
        <w:ind w:left="567"/>
        <w:rPr>
          <w:rFonts w:eastAsiaTheme="minorEastAsia"/>
          <w:noProof/>
        </w:rPr>
      </w:pPr>
      <w:r>
        <w:rPr>
          <w:noProof/>
        </w:rPr>
        <w:br w:type="page"/>
        <w:t>Åtgärder:</w:t>
      </w:r>
    </w:p>
    <w:p w14:paraId="325EE1C9" w14:textId="77777777" w:rsidR="004E4D83" w:rsidRPr="00F02815" w:rsidRDefault="004E4D83" w:rsidP="004E4D83">
      <w:pPr>
        <w:ind w:left="567"/>
        <w:rPr>
          <w:rFonts w:eastAsiaTheme="minorEastAsia"/>
          <w:noProof/>
        </w:rPr>
      </w:pPr>
    </w:p>
    <w:p w14:paraId="48E9D3C8" w14:textId="518A6E9F" w:rsidR="005566F0" w:rsidRPr="00F02815" w:rsidRDefault="005566F0" w:rsidP="004E4D83">
      <w:pPr>
        <w:ind w:left="567"/>
        <w:rPr>
          <w:rFonts w:eastAsiaTheme="minorEastAsia"/>
          <w:noProof/>
        </w:rPr>
      </w:pPr>
      <w:r>
        <w:rPr>
          <w:noProof/>
        </w:rPr>
        <w:t>AT: Rechtsanwaltsordnung (lag om advokatyrket) – RAO, RGBl. Nr. 96/1868, artiklarna 1 och 21c.</w:t>
      </w:r>
    </w:p>
    <w:p w14:paraId="4D6E74A0" w14:textId="77777777" w:rsidR="005566F0" w:rsidRPr="00F02815" w:rsidRDefault="005566F0" w:rsidP="004E4D83">
      <w:pPr>
        <w:ind w:left="567"/>
        <w:rPr>
          <w:rFonts w:eastAsiaTheme="minorEastAsia"/>
          <w:noProof/>
        </w:rPr>
      </w:pPr>
    </w:p>
    <w:p w14:paraId="5F90815A" w14:textId="77777777" w:rsidR="000957E1" w:rsidRPr="00F02815" w:rsidRDefault="005566F0" w:rsidP="004E4D83">
      <w:pPr>
        <w:ind w:left="567"/>
        <w:rPr>
          <w:rFonts w:eastAsiaTheme="minorEastAsia"/>
          <w:noProof/>
        </w:rPr>
      </w:pPr>
      <w:r>
        <w:rPr>
          <w:noProof/>
        </w:rPr>
        <w:t>I BE (även med avseende på behandling som mest gynnad nation): Hemvist krävs för fullt medlemskap i advokatsamfundet och är nödvändigt för tillhandahållande av juridiska tjänster i fråga om belgisk inhemsk lagstiftning, inbegripet att uppträda som ombud inför domstolar. Hemvistkravet för en utländsk advokat som önskar bli fullvärdig medlem av advokatsamfundet är minst sex år från dagen för ansökan om registrering, och tre år under vissa omständigheter. Det finns krav på certifikat utfärdat av den belgiska utrikesministern om att nationell lagstiftning eller internationella konventioner medger ömsesidighet (ömsesidighetskrav).</w:t>
      </w:r>
    </w:p>
    <w:p w14:paraId="50EAF977" w14:textId="77777777" w:rsidR="004E4D83" w:rsidRPr="00F02815" w:rsidRDefault="004E4D83" w:rsidP="004E4D83">
      <w:pPr>
        <w:ind w:left="567"/>
        <w:rPr>
          <w:rFonts w:eastAsiaTheme="minorEastAsia"/>
          <w:noProof/>
        </w:rPr>
      </w:pPr>
    </w:p>
    <w:p w14:paraId="5556875A" w14:textId="7D08AD3D" w:rsidR="000957E1" w:rsidRPr="00F02815" w:rsidRDefault="005566F0" w:rsidP="004E4D83">
      <w:pPr>
        <w:ind w:left="567"/>
        <w:rPr>
          <w:rFonts w:eastAsiaTheme="minorEastAsia"/>
          <w:noProof/>
        </w:rPr>
      </w:pPr>
      <w:r>
        <w:rPr>
          <w:noProof/>
        </w:rPr>
        <w:t>Åtgärder:</w:t>
      </w:r>
    </w:p>
    <w:p w14:paraId="4E7B8173" w14:textId="77777777" w:rsidR="004E4D83" w:rsidRPr="00F02815" w:rsidRDefault="004E4D83" w:rsidP="004E4D83">
      <w:pPr>
        <w:ind w:left="567"/>
        <w:rPr>
          <w:rFonts w:eastAsiaTheme="minorEastAsia"/>
          <w:noProof/>
        </w:rPr>
      </w:pPr>
    </w:p>
    <w:p w14:paraId="27FE7256" w14:textId="5A95E00A" w:rsidR="005566F0" w:rsidRPr="00F02815" w:rsidRDefault="005566F0" w:rsidP="004E4D83">
      <w:pPr>
        <w:ind w:left="567"/>
        <w:rPr>
          <w:rFonts w:eastAsiaTheme="minorEastAsia"/>
          <w:noProof/>
        </w:rPr>
      </w:pPr>
      <w:r>
        <w:rPr>
          <w:noProof/>
        </w:rPr>
        <w:t>BE: Belgiens rättegångsbalk (artiklarna 428–508); Kunglig kungörelse av den 24 augusti 1970.</w:t>
      </w:r>
    </w:p>
    <w:p w14:paraId="677517A5" w14:textId="77777777" w:rsidR="005566F0" w:rsidRPr="00F02815" w:rsidRDefault="005566F0" w:rsidP="004E4D83">
      <w:pPr>
        <w:ind w:left="567"/>
        <w:rPr>
          <w:rFonts w:eastAsiaTheme="minorEastAsia"/>
          <w:noProof/>
        </w:rPr>
      </w:pPr>
    </w:p>
    <w:p w14:paraId="1218FCF2" w14:textId="3B2D795E" w:rsidR="005566F0" w:rsidRPr="00F02815" w:rsidRDefault="001E45D7" w:rsidP="004E4D83">
      <w:pPr>
        <w:ind w:left="567"/>
        <w:rPr>
          <w:rFonts w:eastAsiaTheme="minorEastAsia"/>
          <w:noProof/>
        </w:rPr>
      </w:pPr>
      <w:r>
        <w:rPr>
          <w:noProof/>
        </w:rPr>
        <w:br w:type="page"/>
        <w:t>I BG (även med avseende på behandling som mest gynnad nation): För att tillhandahålla juridiska tjänster i fråga om EU-rätt och medlemsstatens nationella lagstiftning, inbegripet att uppträda som ombud inför domstolar, krävs medborgarskap i en medlemsstat eller ett tredjeland samt att man är kvalificerad jurist och har ett examensbevis som ger rätt att vara verksam i en medlemsstat. En utländsk jurist får tillåtas verka som advokat genom ett beslut av högsta advokatrådet och ska vara registrerad i det enhetliga registret över utländska jurister. Utländska jurister ska åtföljas av en bulgarisk jurist för att få uppträda som ombud inför domstolar. Varaktig bosättning krävs för juridiska medlingstjänster. I BG får fullständig nationell behandling i samband med etablering och drift av bolag, liksom tillhandahållande av tjänster, endast utsträckas till bolag som är etablerade och personer som är medborgare i de länder med vilka bilaterala avtal om ömsesidig rättslig hjälp har ingåtts eller kommer att ingås.</w:t>
      </w:r>
    </w:p>
    <w:p w14:paraId="78DE23A3" w14:textId="77777777" w:rsidR="004E4D83" w:rsidRPr="00F02815" w:rsidRDefault="004E4D83" w:rsidP="004E4D83">
      <w:pPr>
        <w:ind w:left="567"/>
        <w:rPr>
          <w:rFonts w:eastAsiaTheme="minorEastAsia"/>
          <w:noProof/>
        </w:rPr>
      </w:pPr>
    </w:p>
    <w:p w14:paraId="78EC0C9C" w14:textId="7321F5C3" w:rsidR="000957E1" w:rsidRPr="00F02815" w:rsidRDefault="005566F0" w:rsidP="004E4D83">
      <w:pPr>
        <w:ind w:left="567"/>
        <w:rPr>
          <w:rFonts w:eastAsiaTheme="minorEastAsia"/>
          <w:noProof/>
        </w:rPr>
      </w:pPr>
      <w:r>
        <w:rPr>
          <w:noProof/>
        </w:rPr>
        <w:t>Åtgärder:</w:t>
      </w:r>
    </w:p>
    <w:p w14:paraId="06219148" w14:textId="77777777" w:rsidR="004E4D83" w:rsidRPr="00F02815" w:rsidRDefault="004E4D83" w:rsidP="004E4D83">
      <w:pPr>
        <w:ind w:left="567"/>
        <w:rPr>
          <w:rFonts w:eastAsiaTheme="minorEastAsia"/>
          <w:noProof/>
        </w:rPr>
      </w:pPr>
    </w:p>
    <w:p w14:paraId="6CE5DD3D" w14:textId="7D0A1055" w:rsidR="005566F0" w:rsidRPr="00F02815" w:rsidRDefault="005566F0" w:rsidP="004E4D83">
      <w:pPr>
        <w:ind w:left="567"/>
        <w:rPr>
          <w:rFonts w:eastAsiaTheme="minorEastAsia"/>
          <w:noProof/>
        </w:rPr>
      </w:pPr>
      <w:r>
        <w:rPr>
          <w:noProof/>
        </w:rPr>
        <w:t>BG: Lag om advokatväsendet, lag om medling och lag om notarier och deras verksamhet.</w:t>
      </w:r>
    </w:p>
    <w:p w14:paraId="49655BD4" w14:textId="77777777" w:rsidR="005566F0" w:rsidRPr="00F02815" w:rsidRDefault="005566F0" w:rsidP="004E4D83">
      <w:pPr>
        <w:ind w:left="567"/>
        <w:rPr>
          <w:rFonts w:eastAsiaTheme="minorEastAsia"/>
          <w:noProof/>
        </w:rPr>
      </w:pPr>
    </w:p>
    <w:p w14:paraId="06D9BA82" w14:textId="77777777" w:rsidR="000957E1" w:rsidRPr="00F02815" w:rsidRDefault="005566F0" w:rsidP="004E4D83">
      <w:pPr>
        <w:ind w:left="567"/>
        <w:rPr>
          <w:rFonts w:eastAsiaTheme="minorEastAsia"/>
          <w:noProof/>
        </w:rPr>
      </w:pPr>
      <w:r>
        <w:rPr>
          <w:noProof/>
        </w:rPr>
        <w:t>I CY: För att tillhandahålla juridiska tjänster, inbegripet att uppträda som ombud inför domstolar, krävs medborgarskap och hemvist (kommersiell närvaro) i EES eller Schweiz. Endast advokater inskrivna i advokatsamfundet får vara delägare, aktieägare eller styrelseledamöter i en advokatbyrå i CY.</w:t>
      </w:r>
    </w:p>
    <w:p w14:paraId="3669DD1C" w14:textId="77777777" w:rsidR="004E4D83" w:rsidRPr="00F02815" w:rsidRDefault="004E4D83" w:rsidP="004E4D83">
      <w:pPr>
        <w:ind w:left="567"/>
        <w:rPr>
          <w:rFonts w:eastAsiaTheme="minorEastAsia"/>
          <w:noProof/>
        </w:rPr>
      </w:pPr>
    </w:p>
    <w:p w14:paraId="1FC6C406" w14:textId="42C0D81E" w:rsidR="000957E1" w:rsidRPr="00F02815" w:rsidRDefault="001E45D7" w:rsidP="004E4D83">
      <w:pPr>
        <w:ind w:left="567"/>
        <w:rPr>
          <w:rFonts w:eastAsiaTheme="minorEastAsia"/>
          <w:noProof/>
        </w:rPr>
      </w:pPr>
      <w:r>
        <w:rPr>
          <w:noProof/>
        </w:rPr>
        <w:br w:type="page"/>
        <w:t>Åtgärder:</w:t>
      </w:r>
    </w:p>
    <w:p w14:paraId="3D175CB6" w14:textId="77777777" w:rsidR="004E4D83" w:rsidRPr="00F02815" w:rsidRDefault="004E4D83" w:rsidP="004E4D83">
      <w:pPr>
        <w:ind w:left="567"/>
        <w:rPr>
          <w:rFonts w:eastAsiaTheme="minorEastAsia"/>
          <w:noProof/>
        </w:rPr>
      </w:pPr>
    </w:p>
    <w:p w14:paraId="6CC520DC" w14:textId="35A34A41" w:rsidR="005566F0" w:rsidRPr="00F02815" w:rsidRDefault="005566F0" w:rsidP="004E4D83">
      <w:pPr>
        <w:ind w:left="567"/>
        <w:rPr>
          <w:rFonts w:eastAsiaTheme="minorEastAsia"/>
          <w:noProof/>
        </w:rPr>
      </w:pPr>
      <w:r>
        <w:rPr>
          <w:noProof/>
        </w:rPr>
        <w:t>CY: Advokatlagen (kapitel 2), ändrad genom lagarna nr 42 från 1961, 20 från 1963, 46 från 1970, 40 från 1975, 55 från 1978, 71 från 1981, 92 från 1983, 98 från 1984, 17 från 1985, 52 från 1985, 9 från 1989, 175 från 1991, 212 från 1991, 9(I) från 1993, 56(I) från 1993, 83(I) från 1994, 76(I) från 1995, 103(I) från 1996, 79(I) från 2000, 31(I) från 2001, 41(I) från 2002, 180(I) från 2002, 117(I) från 2003, 130(I) från 2003, 199(I) från 2004, 264(I) från 2004, 21(I) från 2005, 65(I) från 2005, 124(I) från 2005, 158(I) från 2005, 175(I) från 2006, 117(I) från 2007, 103(I) från 2008, 109(I) från 2008, 11(I) från 2009, 130(I) från 2009, 4(I) från 2010, 65(I) från 2010, 14(I) från 2011, 144(I) från 2011, 116(I) från 2012 och 18(Ι) från 2013.</w:t>
      </w:r>
    </w:p>
    <w:p w14:paraId="618A768E" w14:textId="77777777" w:rsidR="005566F0" w:rsidRPr="00F02815" w:rsidRDefault="005566F0" w:rsidP="00DC155D">
      <w:pPr>
        <w:ind w:left="567"/>
        <w:rPr>
          <w:rFonts w:eastAsiaTheme="minorEastAsia"/>
          <w:noProof/>
        </w:rPr>
      </w:pPr>
    </w:p>
    <w:p w14:paraId="17F30F50" w14:textId="24BECF47" w:rsidR="005566F0" w:rsidRPr="00F02815" w:rsidRDefault="005566F0" w:rsidP="00DC155D">
      <w:pPr>
        <w:ind w:left="567"/>
        <w:rPr>
          <w:rFonts w:eastAsiaTheme="minorEastAsia"/>
          <w:noProof/>
        </w:rPr>
      </w:pPr>
      <w:r>
        <w:rPr>
          <w:noProof/>
        </w:rPr>
        <w:t>I CZ: Fullt medlemskap i advokatsamfundet krävs för att få tillhandahålla juridiska tjänster, inbegripet att uppträda som ombud inför domstolar. För att tillhandahålla juridiska tjänster i fråga om inhemsk lagstiftning (EU:s och medlemsstatens), inbegripet att uppträda som ombud inför domstolar, krävs medborgarskap i EES eller Schweiz och hemvist i CZ.</w:t>
      </w:r>
    </w:p>
    <w:p w14:paraId="47229775" w14:textId="77777777" w:rsidR="00DC155D" w:rsidRPr="00F02815" w:rsidRDefault="00DC155D" w:rsidP="00DC155D">
      <w:pPr>
        <w:ind w:left="567"/>
        <w:rPr>
          <w:rFonts w:eastAsiaTheme="minorEastAsia"/>
          <w:noProof/>
        </w:rPr>
      </w:pPr>
    </w:p>
    <w:p w14:paraId="65B527FB" w14:textId="151933FB" w:rsidR="000957E1" w:rsidRPr="00F02815" w:rsidRDefault="005566F0" w:rsidP="00DC155D">
      <w:pPr>
        <w:ind w:left="567"/>
        <w:rPr>
          <w:rFonts w:eastAsiaTheme="minorEastAsia"/>
          <w:noProof/>
        </w:rPr>
      </w:pPr>
      <w:r>
        <w:rPr>
          <w:noProof/>
        </w:rPr>
        <w:t>Åtgärder:</w:t>
      </w:r>
    </w:p>
    <w:p w14:paraId="02EBDACF" w14:textId="77777777" w:rsidR="00DC155D" w:rsidRPr="00F02815" w:rsidRDefault="00DC155D" w:rsidP="00DC155D">
      <w:pPr>
        <w:ind w:left="567"/>
        <w:rPr>
          <w:rFonts w:eastAsiaTheme="minorEastAsia"/>
          <w:noProof/>
        </w:rPr>
      </w:pPr>
    </w:p>
    <w:p w14:paraId="0FD54348" w14:textId="275AE94E" w:rsidR="005566F0" w:rsidRPr="00F02815" w:rsidRDefault="005566F0" w:rsidP="00DC155D">
      <w:pPr>
        <w:ind w:left="567"/>
        <w:rPr>
          <w:rFonts w:eastAsiaTheme="minorEastAsia"/>
          <w:noProof/>
        </w:rPr>
      </w:pPr>
      <w:r>
        <w:rPr>
          <w:noProof/>
        </w:rPr>
        <w:t>CZ: Lag nr 85/1996, lag om juristyrket.</w:t>
      </w:r>
    </w:p>
    <w:p w14:paraId="0382CBB8" w14:textId="77777777" w:rsidR="005566F0" w:rsidRPr="00F02815" w:rsidRDefault="005566F0" w:rsidP="00DC155D">
      <w:pPr>
        <w:ind w:left="567"/>
        <w:rPr>
          <w:rFonts w:eastAsiaTheme="minorEastAsia"/>
          <w:noProof/>
        </w:rPr>
      </w:pPr>
    </w:p>
    <w:p w14:paraId="4BCE0BEA" w14:textId="032B1E6A" w:rsidR="005566F0" w:rsidRPr="00F02815" w:rsidRDefault="001E45D7" w:rsidP="00DC155D">
      <w:pPr>
        <w:ind w:left="567"/>
        <w:rPr>
          <w:rFonts w:eastAsiaTheme="minorEastAsia"/>
          <w:noProof/>
        </w:rPr>
      </w:pPr>
      <w:r>
        <w:rPr>
          <w:noProof/>
        </w:rPr>
        <w:br w:type="page"/>
        <w:t>I DE: Endast jurister med kvalifikationer från EES eller Schweiz får tas upp i advokatsamfundet och därmed ges rätt att tillhandahålla juridiska tjänster i fråga om inhemsk lagstiftning. Kommersiell närvaro krävs för att bli fullvärdig medlem av advokatsamfundet. Undantag får beviljas av behörigt advokatsamfund. Utländska jurister (som inte har kvalifikationer från EES och Schweiz) kan eventuellt omfattas av begränsningar för innehavet av andelar i en advokatbyrå som tillhandahåller juridiska tjänster i fråga om inhemsk lagstiftning. Utländska jurister kan erbjuda juridiska tjänster i fråga om utländsk lagstiftning om de kan uppvisa expertkunskaper. För tillhandahållande av juridiska tjänster krävs registrering i DE.</w:t>
      </w:r>
    </w:p>
    <w:p w14:paraId="0ADD04FB" w14:textId="77777777" w:rsidR="00DC155D" w:rsidRPr="00F02815" w:rsidRDefault="00DC155D" w:rsidP="00DC155D">
      <w:pPr>
        <w:ind w:left="567"/>
        <w:rPr>
          <w:rFonts w:eastAsiaTheme="minorEastAsia"/>
          <w:noProof/>
        </w:rPr>
      </w:pPr>
    </w:p>
    <w:p w14:paraId="2E161AB4" w14:textId="5C14B96B" w:rsidR="000957E1" w:rsidRPr="00457714" w:rsidRDefault="005566F0" w:rsidP="00DC155D">
      <w:pPr>
        <w:ind w:left="567"/>
        <w:rPr>
          <w:rFonts w:eastAsiaTheme="minorEastAsia"/>
          <w:noProof/>
        </w:rPr>
      </w:pPr>
      <w:r>
        <w:rPr>
          <w:noProof/>
        </w:rPr>
        <w:t>Åtgärder:</w:t>
      </w:r>
    </w:p>
    <w:p w14:paraId="221A2C78" w14:textId="77777777" w:rsidR="00DC155D" w:rsidRPr="00457714" w:rsidRDefault="00DC155D" w:rsidP="00DC155D">
      <w:pPr>
        <w:ind w:left="567"/>
        <w:rPr>
          <w:rFonts w:eastAsiaTheme="minorEastAsia"/>
          <w:noProof/>
          <w:lang w:val="de-DE"/>
        </w:rPr>
      </w:pPr>
    </w:p>
    <w:p w14:paraId="6EE6AAA2" w14:textId="71CBAF6F" w:rsidR="005566F0" w:rsidRPr="00E57A4C" w:rsidRDefault="005566F0" w:rsidP="00DC155D">
      <w:pPr>
        <w:ind w:left="567"/>
        <w:rPr>
          <w:rFonts w:eastAsiaTheme="minorEastAsia"/>
          <w:noProof/>
          <w:lang w:val="de-DE"/>
        </w:rPr>
      </w:pPr>
      <w:r w:rsidRPr="00E57A4C">
        <w:rPr>
          <w:noProof/>
          <w:lang w:val="de-DE"/>
        </w:rPr>
        <w:t>DE: § 59e, § 59f, § 206 Bundesrechtsanwaltsordnung (BRAO; federal advokatlag), Gesetz über die Tätigkeit europäischer Rechtsanwälte in Deutschland (EuRAG); § 10 Rechtsdienstleistungsgesetz (RDG).</w:t>
      </w:r>
    </w:p>
    <w:p w14:paraId="222CF80C" w14:textId="77777777" w:rsidR="005566F0" w:rsidRPr="00457714" w:rsidRDefault="005566F0" w:rsidP="00DC155D">
      <w:pPr>
        <w:ind w:left="567"/>
        <w:rPr>
          <w:rFonts w:eastAsiaTheme="minorEastAsia"/>
          <w:noProof/>
          <w:lang w:val="de-DE"/>
        </w:rPr>
      </w:pPr>
    </w:p>
    <w:p w14:paraId="470D09E2" w14:textId="2C819DA7" w:rsidR="000957E1" w:rsidRPr="00F02815" w:rsidRDefault="005566F0" w:rsidP="00DC155D">
      <w:pPr>
        <w:ind w:left="567"/>
        <w:rPr>
          <w:rFonts w:eastAsiaTheme="minorEastAsia"/>
          <w:noProof/>
        </w:rPr>
      </w:pPr>
      <w:r>
        <w:rPr>
          <w:noProof/>
        </w:rPr>
        <w:t>I DK: Krav gäller för utförande av juridiska tjänster under titeln ”advokat”. Uppträdande som ombud inför domstolar förbehålls i huvudsak jurister med dansk advokatlicens. Andelar i en advokatbyrå får endast ägas av jurister med dansk advokatlicens som är aktivt verksamma som advokater på byrån, dess moderbolag eller dess dotterbolag, av anställda på byrån eller av en annan advokatbyrå som är registrerad i DK. Dessutom måste 90 % av andelarna i en dansk advokatbyrå ägas av jurister med dansk advokatlicens, jurister kvalificerade i en medlemsstat och registrerade i DK som är aktivt verksamma som advokater på byrån, dess moderbolag eller dess dotterbolag, eller advokatbyråer registrerade i DK.</w:t>
      </w:r>
    </w:p>
    <w:p w14:paraId="70CD1C7C" w14:textId="77777777" w:rsidR="00DC155D" w:rsidRPr="00F02815" w:rsidRDefault="00DC155D" w:rsidP="00DC155D">
      <w:pPr>
        <w:ind w:left="567"/>
        <w:rPr>
          <w:rFonts w:eastAsiaTheme="minorEastAsia"/>
          <w:noProof/>
        </w:rPr>
      </w:pPr>
    </w:p>
    <w:p w14:paraId="29E219B0" w14:textId="283A7E88" w:rsidR="005566F0" w:rsidRPr="00F02815" w:rsidRDefault="001E45D7" w:rsidP="00DC155D">
      <w:pPr>
        <w:ind w:left="567"/>
        <w:rPr>
          <w:rFonts w:eastAsiaTheme="minorEastAsia"/>
          <w:noProof/>
        </w:rPr>
      </w:pPr>
      <w:r>
        <w:rPr>
          <w:noProof/>
        </w:rPr>
        <w:br w:type="page"/>
        <w:t>Åtgärder:</w:t>
      </w:r>
    </w:p>
    <w:p w14:paraId="04F4ED93" w14:textId="77777777" w:rsidR="00DC155D" w:rsidRPr="00F02815" w:rsidRDefault="00DC155D" w:rsidP="00DC155D">
      <w:pPr>
        <w:ind w:left="567"/>
        <w:rPr>
          <w:rFonts w:eastAsiaTheme="minorEastAsia"/>
          <w:noProof/>
        </w:rPr>
      </w:pPr>
    </w:p>
    <w:p w14:paraId="62003AD8" w14:textId="52160A1E" w:rsidR="005566F0" w:rsidRPr="00F02815" w:rsidRDefault="005566F0" w:rsidP="00DC155D">
      <w:pPr>
        <w:ind w:left="567"/>
        <w:rPr>
          <w:rFonts w:eastAsiaTheme="minorEastAsia"/>
          <w:noProof/>
        </w:rPr>
      </w:pPr>
      <w:r>
        <w:rPr>
          <w:noProof/>
        </w:rPr>
        <w:t>DK: Lovbekendtgørelse No. 1101 af 22 September 2017 (Konsoliderad rättsakt nr 1101 av den 22 september 2017 om rättegångsbalken).</w:t>
      </w:r>
    </w:p>
    <w:p w14:paraId="3DDE5C5E" w14:textId="77777777" w:rsidR="005566F0" w:rsidRPr="00F02815" w:rsidRDefault="005566F0" w:rsidP="00DC155D">
      <w:pPr>
        <w:ind w:left="567"/>
        <w:rPr>
          <w:rFonts w:eastAsiaTheme="minorEastAsia"/>
          <w:noProof/>
        </w:rPr>
      </w:pPr>
    </w:p>
    <w:p w14:paraId="168A4B35" w14:textId="434AD574" w:rsidR="005566F0" w:rsidRPr="00F02815" w:rsidRDefault="005566F0" w:rsidP="00DC155D">
      <w:pPr>
        <w:ind w:left="567"/>
        <w:rPr>
          <w:rFonts w:eastAsiaTheme="minorEastAsia"/>
          <w:noProof/>
        </w:rPr>
      </w:pPr>
      <w:r>
        <w:rPr>
          <w:noProof/>
        </w:rPr>
        <w:t>I EE: För att tillhandahålla juridiska tjänster i fråga om EU-rätten och medlemsstatens nationella lagstiftning och för att delta i straffrättsliga förfaranden och uppträda som ombud inför högsta domstolen krävs hemvist (kommersiell närvaro). Icke-diskriminerande krav på juridisk bolagsform gäller.</w:t>
      </w:r>
    </w:p>
    <w:p w14:paraId="28EB8DB2" w14:textId="77777777" w:rsidR="00DC155D" w:rsidRPr="00F02815" w:rsidRDefault="00DC155D" w:rsidP="007C318F">
      <w:pPr>
        <w:ind w:left="567"/>
        <w:rPr>
          <w:rFonts w:eastAsiaTheme="minorEastAsia"/>
          <w:noProof/>
        </w:rPr>
      </w:pPr>
    </w:p>
    <w:p w14:paraId="5273E78D" w14:textId="77777777" w:rsidR="005566F0" w:rsidRPr="00F02815" w:rsidRDefault="005566F0" w:rsidP="007C318F">
      <w:pPr>
        <w:ind w:left="567"/>
        <w:rPr>
          <w:rFonts w:eastAsiaTheme="minorEastAsia"/>
          <w:noProof/>
        </w:rPr>
      </w:pPr>
      <w:r>
        <w:rPr>
          <w:noProof/>
        </w:rPr>
        <w:t>Åtgärder:</w:t>
      </w:r>
    </w:p>
    <w:p w14:paraId="37E679EC" w14:textId="77777777" w:rsidR="007C318F" w:rsidRPr="00F02815" w:rsidRDefault="007C318F" w:rsidP="007C318F">
      <w:pPr>
        <w:ind w:left="567"/>
        <w:rPr>
          <w:rFonts w:eastAsiaTheme="minorEastAsia"/>
          <w:noProof/>
        </w:rPr>
      </w:pPr>
    </w:p>
    <w:p w14:paraId="4386E803" w14:textId="41B78141" w:rsidR="005566F0" w:rsidRPr="00F02815" w:rsidRDefault="005566F0" w:rsidP="007C318F">
      <w:pPr>
        <w:ind w:left="567"/>
        <w:rPr>
          <w:rFonts w:eastAsiaTheme="minorEastAsia"/>
          <w:noProof/>
        </w:rPr>
      </w:pPr>
      <w:r>
        <w:rPr>
          <w:noProof/>
        </w:rPr>
        <w:t>EE: Advokatuuriseadus (lag om advokatsamfund);</w:t>
      </w:r>
    </w:p>
    <w:p w14:paraId="765FD1F8" w14:textId="77777777" w:rsidR="007C318F" w:rsidRPr="00F02815" w:rsidRDefault="007C318F" w:rsidP="007C318F">
      <w:pPr>
        <w:ind w:left="567"/>
        <w:rPr>
          <w:rFonts w:eastAsiaTheme="minorEastAsia"/>
          <w:noProof/>
        </w:rPr>
      </w:pPr>
    </w:p>
    <w:p w14:paraId="297F8220" w14:textId="1FE02E60" w:rsidR="005566F0" w:rsidRPr="00F02815" w:rsidRDefault="005566F0" w:rsidP="007C318F">
      <w:pPr>
        <w:ind w:left="567"/>
        <w:rPr>
          <w:rFonts w:eastAsiaTheme="minorEastAsia"/>
          <w:noProof/>
        </w:rPr>
      </w:pPr>
      <w:r>
        <w:rPr>
          <w:noProof/>
        </w:rPr>
        <w:t>Notariaadiseadus (lag om notarier);</w:t>
      </w:r>
    </w:p>
    <w:p w14:paraId="08B1776B" w14:textId="77777777" w:rsidR="007C318F" w:rsidRPr="00F02815" w:rsidRDefault="007C318F" w:rsidP="007C318F">
      <w:pPr>
        <w:ind w:left="567"/>
        <w:rPr>
          <w:rFonts w:eastAsiaTheme="minorEastAsia"/>
          <w:noProof/>
        </w:rPr>
      </w:pPr>
    </w:p>
    <w:p w14:paraId="0ABE7505" w14:textId="146B274B" w:rsidR="000957E1" w:rsidRPr="00F02815" w:rsidRDefault="005566F0" w:rsidP="007C318F">
      <w:pPr>
        <w:ind w:left="567"/>
        <w:rPr>
          <w:rFonts w:eastAsiaTheme="minorEastAsia"/>
          <w:noProof/>
        </w:rPr>
      </w:pPr>
      <w:r>
        <w:rPr>
          <w:noProof/>
        </w:rPr>
        <w:t>Kohtutäituri seadus (lag om förrättningsmän), tsiviilkohtumenetluse seadustik (civilprocesslag); Halduskohtumenetluse seadus (förvaltningsprocesslag);</w:t>
      </w:r>
    </w:p>
    <w:p w14:paraId="09AE3FFE" w14:textId="77777777" w:rsidR="007C318F" w:rsidRPr="00F02815" w:rsidRDefault="007C318F" w:rsidP="007C318F">
      <w:pPr>
        <w:ind w:left="567"/>
        <w:rPr>
          <w:rFonts w:eastAsiaTheme="minorEastAsia"/>
          <w:noProof/>
        </w:rPr>
      </w:pPr>
    </w:p>
    <w:p w14:paraId="44007E0A" w14:textId="468C2683" w:rsidR="000957E1" w:rsidRPr="00F02815" w:rsidRDefault="005566F0" w:rsidP="007C318F">
      <w:pPr>
        <w:ind w:left="567"/>
        <w:rPr>
          <w:rFonts w:eastAsiaTheme="minorEastAsia"/>
          <w:noProof/>
        </w:rPr>
      </w:pPr>
      <w:r>
        <w:rPr>
          <w:noProof/>
        </w:rPr>
        <w:t>Kriminaalmenetluse seadustik (rättegångsregler i brottmål); och</w:t>
      </w:r>
    </w:p>
    <w:p w14:paraId="444C4C04" w14:textId="77777777" w:rsidR="007C318F" w:rsidRPr="00F02815" w:rsidRDefault="007C318F" w:rsidP="007C318F">
      <w:pPr>
        <w:ind w:left="567"/>
        <w:rPr>
          <w:rFonts w:eastAsiaTheme="minorEastAsia"/>
          <w:noProof/>
        </w:rPr>
      </w:pPr>
    </w:p>
    <w:p w14:paraId="7E5C715A" w14:textId="7CD9A2ED" w:rsidR="005566F0" w:rsidRPr="00F02815" w:rsidRDefault="005566F0" w:rsidP="007C318F">
      <w:pPr>
        <w:ind w:left="567"/>
        <w:rPr>
          <w:rFonts w:eastAsiaTheme="minorEastAsia"/>
          <w:noProof/>
        </w:rPr>
      </w:pPr>
      <w:r>
        <w:rPr>
          <w:noProof/>
        </w:rPr>
        <w:t>Väiäirteomenetluse seadustik (lag om förfarandet vid förseelser).</w:t>
      </w:r>
    </w:p>
    <w:p w14:paraId="3B757D63" w14:textId="77777777" w:rsidR="005566F0" w:rsidRPr="00F02815" w:rsidRDefault="005566F0" w:rsidP="007C318F">
      <w:pPr>
        <w:ind w:left="567"/>
        <w:rPr>
          <w:rFonts w:eastAsiaTheme="minorEastAsia"/>
          <w:noProof/>
        </w:rPr>
      </w:pPr>
    </w:p>
    <w:p w14:paraId="255803D3" w14:textId="6714FFD2" w:rsidR="005566F0" w:rsidRPr="00F02815" w:rsidRDefault="001E45D7" w:rsidP="007C318F">
      <w:pPr>
        <w:ind w:left="567"/>
        <w:rPr>
          <w:rFonts w:eastAsiaTheme="minorEastAsia"/>
          <w:noProof/>
        </w:rPr>
      </w:pPr>
      <w:r>
        <w:rPr>
          <w:noProof/>
        </w:rPr>
        <w:br w:type="page"/>
        <w:t>I EL: För att tillhandahålla juridiska tjänster i fråga om inhemsk lagstiftning (EU:s och medlemsstatens), inbegripet att uppträda som ombud inför domstolar, krävs medborgarskap och hemvist (kommersiell närvaro) i EES eller Schweiz.</w:t>
      </w:r>
    </w:p>
    <w:p w14:paraId="76BD50BA" w14:textId="77777777" w:rsidR="007C318F" w:rsidRPr="00F02815" w:rsidRDefault="007C318F" w:rsidP="007C318F">
      <w:pPr>
        <w:ind w:left="567"/>
        <w:rPr>
          <w:rFonts w:eastAsiaTheme="minorEastAsia"/>
          <w:noProof/>
        </w:rPr>
      </w:pPr>
    </w:p>
    <w:p w14:paraId="5541A7A0" w14:textId="57CEE07C" w:rsidR="000957E1" w:rsidRPr="00F02815" w:rsidRDefault="005566F0" w:rsidP="007C318F">
      <w:pPr>
        <w:ind w:left="567"/>
        <w:rPr>
          <w:rFonts w:eastAsiaTheme="minorEastAsia"/>
          <w:noProof/>
        </w:rPr>
      </w:pPr>
      <w:r>
        <w:rPr>
          <w:noProof/>
        </w:rPr>
        <w:t>Åtgärder:</w:t>
      </w:r>
    </w:p>
    <w:p w14:paraId="3686EB0F" w14:textId="77777777" w:rsidR="007C318F" w:rsidRPr="00F02815" w:rsidRDefault="007C318F" w:rsidP="007C318F">
      <w:pPr>
        <w:ind w:left="567"/>
        <w:rPr>
          <w:rFonts w:eastAsiaTheme="minorEastAsia"/>
          <w:noProof/>
        </w:rPr>
      </w:pPr>
    </w:p>
    <w:p w14:paraId="73C3B87B" w14:textId="77777777" w:rsidR="000957E1" w:rsidRPr="00F02815" w:rsidRDefault="005566F0" w:rsidP="007C318F">
      <w:pPr>
        <w:ind w:left="567"/>
        <w:rPr>
          <w:rFonts w:eastAsiaTheme="minorEastAsia"/>
          <w:noProof/>
        </w:rPr>
      </w:pPr>
      <w:r>
        <w:rPr>
          <w:noProof/>
        </w:rPr>
        <w:t>EL: Ny juristlag nr 4194/2013.</w:t>
      </w:r>
    </w:p>
    <w:p w14:paraId="6298EED9" w14:textId="52C89332" w:rsidR="005566F0" w:rsidRPr="00F02815" w:rsidRDefault="005566F0" w:rsidP="007C318F">
      <w:pPr>
        <w:ind w:left="567"/>
        <w:rPr>
          <w:rFonts w:eastAsiaTheme="minorEastAsia"/>
          <w:noProof/>
        </w:rPr>
      </w:pPr>
    </w:p>
    <w:p w14:paraId="4B5A453F" w14:textId="70F47B82" w:rsidR="000957E1" w:rsidRPr="00457714" w:rsidRDefault="005566F0" w:rsidP="007C318F">
      <w:pPr>
        <w:ind w:left="567"/>
        <w:rPr>
          <w:rFonts w:eastAsiaTheme="minorEastAsia"/>
          <w:noProof/>
        </w:rPr>
      </w:pPr>
      <w:r>
        <w:rPr>
          <w:noProof/>
        </w:rPr>
        <w:t>I ES: För att tillhandahålla juridiska tjänster i fråga om EU-rätten och medlemsstatens nationella lagstiftning, inbegripet att uppträda som ombud inför domstolar, krävs medborgarskap i EES eller Schweiz. De behöriga myndigheterna får bevilja dispens för medborgarskap.</w:t>
      </w:r>
    </w:p>
    <w:p w14:paraId="6E331AFE" w14:textId="77777777" w:rsidR="007C318F" w:rsidRPr="00457714" w:rsidRDefault="007C318F" w:rsidP="007C318F">
      <w:pPr>
        <w:ind w:left="567"/>
        <w:rPr>
          <w:rFonts w:eastAsiaTheme="minorEastAsia"/>
          <w:noProof/>
          <w:lang w:val="es-ES"/>
        </w:rPr>
      </w:pPr>
    </w:p>
    <w:p w14:paraId="0B39DE4E" w14:textId="399F6A59" w:rsidR="000957E1" w:rsidRPr="00457714" w:rsidRDefault="005566F0" w:rsidP="007C318F">
      <w:pPr>
        <w:ind w:left="567"/>
        <w:rPr>
          <w:rFonts w:eastAsiaTheme="minorEastAsia"/>
          <w:noProof/>
        </w:rPr>
      </w:pPr>
      <w:r>
        <w:rPr>
          <w:noProof/>
        </w:rPr>
        <w:t>Åtgärder:</w:t>
      </w:r>
    </w:p>
    <w:p w14:paraId="33BFBDB6" w14:textId="77777777" w:rsidR="007C318F" w:rsidRPr="00457714" w:rsidRDefault="007C318F" w:rsidP="007C318F">
      <w:pPr>
        <w:ind w:left="567"/>
        <w:rPr>
          <w:rFonts w:eastAsiaTheme="minorEastAsia"/>
          <w:noProof/>
          <w:lang w:val="es-ES"/>
        </w:rPr>
      </w:pPr>
    </w:p>
    <w:p w14:paraId="3F3A0946" w14:textId="00DF5AEF" w:rsidR="000957E1" w:rsidRPr="00457714" w:rsidRDefault="005566F0" w:rsidP="007C318F">
      <w:pPr>
        <w:ind w:left="567"/>
        <w:rPr>
          <w:rFonts w:eastAsiaTheme="minorEastAsia"/>
          <w:noProof/>
        </w:rPr>
      </w:pPr>
      <w:r>
        <w:rPr>
          <w:noProof/>
        </w:rPr>
        <w:t>ES: Estatuto General de la Abogacía Española, aprobado por Real Decreto 658/2001, artikel 13.1ª.</w:t>
      </w:r>
    </w:p>
    <w:p w14:paraId="65ACA5D5" w14:textId="46121846" w:rsidR="005566F0" w:rsidRPr="00457714" w:rsidRDefault="005566F0" w:rsidP="007C318F">
      <w:pPr>
        <w:ind w:left="567"/>
        <w:rPr>
          <w:rFonts w:eastAsiaTheme="minorEastAsia"/>
          <w:noProof/>
          <w:lang w:val="es-ES"/>
        </w:rPr>
      </w:pPr>
    </w:p>
    <w:p w14:paraId="1F2A63CD" w14:textId="77777777" w:rsidR="000957E1" w:rsidRPr="00F02815" w:rsidRDefault="005566F0" w:rsidP="007C318F">
      <w:pPr>
        <w:ind w:left="567"/>
        <w:rPr>
          <w:rFonts w:eastAsiaTheme="minorEastAsia"/>
          <w:noProof/>
        </w:rPr>
      </w:pPr>
      <w:r>
        <w:rPr>
          <w:noProof/>
        </w:rPr>
        <w:t>I FR: Hemvist eller etablering krävs för fullt medlemskap i advokatsamfundet och är nödvändigt för tillhandahållandet av juridiska tjänster i fråga om fransk inhemsk lagstiftning, inbegripet att uppträda som ombud inför domstolar.</w:t>
      </w:r>
    </w:p>
    <w:p w14:paraId="1F11A096" w14:textId="77777777" w:rsidR="007C318F" w:rsidRPr="00F02815" w:rsidRDefault="007C318F" w:rsidP="007C318F">
      <w:pPr>
        <w:ind w:left="567"/>
        <w:rPr>
          <w:rFonts w:eastAsiaTheme="minorEastAsia"/>
          <w:noProof/>
        </w:rPr>
      </w:pPr>
    </w:p>
    <w:p w14:paraId="09CF1C27" w14:textId="2BA71905" w:rsidR="005566F0" w:rsidRPr="00457714" w:rsidRDefault="001E45D7" w:rsidP="007C318F">
      <w:pPr>
        <w:ind w:left="567"/>
        <w:rPr>
          <w:rFonts w:eastAsiaTheme="minorEastAsia"/>
          <w:noProof/>
        </w:rPr>
      </w:pPr>
      <w:r>
        <w:rPr>
          <w:noProof/>
        </w:rPr>
        <w:br w:type="page"/>
        <w:t>Åtgärder:</w:t>
      </w:r>
    </w:p>
    <w:p w14:paraId="78C60771" w14:textId="77777777" w:rsidR="007C318F" w:rsidRPr="00457714" w:rsidRDefault="007C318F" w:rsidP="007C318F">
      <w:pPr>
        <w:ind w:left="567"/>
        <w:rPr>
          <w:rFonts w:eastAsiaTheme="minorEastAsia"/>
          <w:noProof/>
          <w:lang w:val="fr-BE"/>
        </w:rPr>
      </w:pPr>
    </w:p>
    <w:p w14:paraId="0BBC3B84" w14:textId="60187755" w:rsidR="000957E1" w:rsidRPr="00457714" w:rsidRDefault="005566F0" w:rsidP="007C318F">
      <w:pPr>
        <w:ind w:left="567"/>
        <w:rPr>
          <w:rFonts w:eastAsiaTheme="minorEastAsia"/>
          <w:noProof/>
        </w:rPr>
      </w:pPr>
      <w:r>
        <w:rPr>
          <w:noProof/>
        </w:rPr>
        <w:t>FR: Loi du 31 décembre 1971, artikel 56;</w:t>
      </w:r>
    </w:p>
    <w:p w14:paraId="25A6DD69" w14:textId="77777777" w:rsidR="007C318F" w:rsidRPr="00457714" w:rsidRDefault="007C318F" w:rsidP="007C318F">
      <w:pPr>
        <w:ind w:left="567"/>
        <w:rPr>
          <w:rFonts w:eastAsiaTheme="minorEastAsia"/>
          <w:noProof/>
          <w:lang w:val="fr-BE"/>
        </w:rPr>
      </w:pPr>
    </w:p>
    <w:p w14:paraId="2E65E24A" w14:textId="0D88BD58" w:rsidR="005566F0" w:rsidRPr="00457714" w:rsidRDefault="005566F0" w:rsidP="007C318F">
      <w:pPr>
        <w:ind w:left="567"/>
        <w:rPr>
          <w:rFonts w:eastAsiaTheme="minorEastAsia"/>
          <w:noProof/>
        </w:rPr>
      </w:pPr>
      <w:r>
        <w:rPr>
          <w:noProof/>
        </w:rPr>
        <w:t>Loi 90-1258 relative à l'exercice sous forme de société des professions libérales; och</w:t>
      </w:r>
    </w:p>
    <w:p w14:paraId="51D49549" w14:textId="77777777" w:rsidR="007C318F" w:rsidRPr="00457714" w:rsidRDefault="007C318F" w:rsidP="007C318F">
      <w:pPr>
        <w:ind w:left="567"/>
        <w:rPr>
          <w:rFonts w:eastAsiaTheme="minorEastAsia"/>
          <w:noProof/>
          <w:lang w:val="fr-BE"/>
        </w:rPr>
      </w:pPr>
    </w:p>
    <w:p w14:paraId="15A709D3" w14:textId="27B01084" w:rsidR="005566F0" w:rsidRPr="00F02815" w:rsidRDefault="005566F0" w:rsidP="007C318F">
      <w:pPr>
        <w:ind w:left="567"/>
        <w:rPr>
          <w:rFonts w:eastAsiaTheme="minorEastAsia"/>
          <w:noProof/>
        </w:rPr>
      </w:pPr>
      <w:r>
        <w:rPr>
          <w:noProof/>
        </w:rPr>
        <w:t>Loi 90-1259 du 31 décembre 1990, artikel 7.</w:t>
      </w:r>
    </w:p>
    <w:p w14:paraId="4430AE6E" w14:textId="77777777" w:rsidR="005566F0" w:rsidRPr="00F02815" w:rsidRDefault="005566F0" w:rsidP="007C318F">
      <w:pPr>
        <w:ind w:left="567"/>
        <w:rPr>
          <w:rFonts w:eastAsiaTheme="minorEastAsia"/>
          <w:noProof/>
        </w:rPr>
      </w:pPr>
    </w:p>
    <w:p w14:paraId="1AA09671" w14:textId="636FF3D3" w:rsidR="005566F0" w:rsidRPr="00F02815" w:rsidRDefault="005566F0" w:rsidP="007C318F">
      <w:pPr>
        <w:ind w:left="567"/>
        <w:rPr>
          <w:rFonts w:eastAsiaTheme="minorEastAsia"/>
          <w:noProof/>
        </w:rPr>
      </w:pPr>
      <w:r>
        <w:rPr>
          <w:noProof/>
        </w:rPr>
        <w:t>I FI: Hemvist i EES eller Schweiz och medlemskap i advokatsamfundet krävs för användning av yrkestiteln ”advokat”/”asianajaja”. Juridiska tjänster, inbegripet i fråga om finsk inhemsk lagstiftning, får även tillhandahållas av personer som inte är medlemmar av advokatsamfundet.</w:t>
      </w:r>
    </w:p>
    <w:p w14:paraId="58E9CB7B" w14:textId="77777777" w:rsidR="007C318F" w:rsidRPr="00F02815" w:rsidRDefault="007C318F" w:rsidP="007C318F">
      <w:pPr>
        <w:ind w:left="567"/>
        <w:rPr>
          <w:rFonts w:eastAsiaTheme="minorEastAsia"/>
          <w:noProof/>
        </w:rPr>
      </w:pPr>
    </w:p>
    <w:p w14:paraId="794389A0" w14:textId="1C3001C1" w:rsidR="000957E1" w:rsidRPr="00F02815" w:rsidRDefault="005566F0" w:rsidP="007C318F">
      <w:pPr>
        <w:ind w:left="567"/>
        <w:rPr>
          <w:rFonts w:eastAsiaTheme="minorEastAsia"/>
          <w:noProof/>
        </w:rPr>
      </w:pPr>
      <w:r>
        <w:rPr>
          <w:noProof/>
        </w:rPr>
        <w:t>Åtgärder:</w:t>
      </w:r>
    </w:p>
    <w:p w14:paraId="78C01B4E" w14:textId="77777777" w:rsidR="007C318F" w:rsidRPr="00F02815" w:rsidRDefault="007C318F" w:rsidP="007C318F">
      <w:pPr>
        <w:ind w:left="567"/>
        <w:rPr>
          <w:rFonts w:eastAsiaTheme="minorEastAsia"/>
          <w:noProof/>
        </w:rPr>
      </w:pPr>
    </w:p>
    <w:p w14:paraId="3B65C6FE" w14:textId="7CE48980" w:rsidR="000957E1" w:rsidRPr="00F02815" w:rsidRDefault="005566F0" w:rsidP="007C318F">
      <w:pPr>
        <w:ind w:left="567"/>
        <w:rPr>
          <w:rFonts w:eastAsiaTheme="minorEastAsia"/>
          <w:noProof/>
        </w:rPr>
      </w:pPr>
      <w:r>
        <w:rPr>
          <w:noProof/>
        </w:rPr>
        <w:t>FI: Lag om advokater (496/1958), s. 1 och 3; och</w:t>
      </w:r>
    </w:p>
    <w:p w14:paraId="667BF19A" w14:textId="77777777" w:rsidR="007C318F" w:rsidRPr="00F02815" w:rsidRDefault="007C318F" w:rsidP="007C318F">
      <w:pPr>
        <w:ind w:left="567"/>
        <w:rPr>
          <w:rFonts w:eastAsiaTheme="minorEastAsia"/>
          <w:noProof/>
        </w:rPr>
      </w:pPr>
    </w:p>
    <w:p w14:paraId="0BDE3CA6" w14:textId="77777777" w:rsidR="000957E1" w:rsidRPr="00F02815" w:rsidRDefault="005566F0" w:rsidP="007C318F">
      <w:pPr>
        <w:ind w:left="567"/>
        <w:rPr>
          <w:rFonts w:eastAsiaTheme="minorEastAsia"/>
          <w:noProof/>
        </w:rPr>
      </w:pPr>
      <w:r>
        <w:rPr>
          <w:noProof/>
        </w:rPr>
        <w:t>Rättegångsbalken (4/1734).</w:t>
      </w:r>
    </w:p>
    <w:p w14:paraId="3AFD6276" w14:textId="4A8FDB56" w:rsidR="005566F0" w:rsidRPr="00F02815" w:rsidRDefault="005566F0" w:rsidP="007C318F">
      <w:pPr>
        <w:ind w:left="567"/>
        <w:rPr>
          <w:rFonts w:eastAsiaTheme="minorEastAsia"/>
          <w:noProof/>
        </w:rPr>
      </w:pPr>
    </w:p>
    <w:p w14:paraId="25B70A95" w14:textId="0D3F886A" w:rsidR="005566F0" w:rsidRPr="00F02815" w:rsidRDefault="005566F0" w:rsidP="007C318F">
      <w:pPr>
        <w:ind w:left="567"/>
        <w:rPr>
          <w:rFonts w:eastAsiaTheme="minorEastAsia"/>
          <w:noProof/>
        </w:rPr>
      </w:pPr>
      <w:r>
        <w:rPr>
          <w:noProof/>
        </w:rPr>
        <w:t>I HR: För att tillhandahålla juridiska tjänster i fråga om inhemsk lagstiftning (EU:s och medlemsstatens), inbegripet att uppträda som ombud inför domstolar, krävs EU-medborgarskap. I förfaranden som inbegriper internationell rätt får parterna i skiljedomstolar och särskilda domstolar företrädas av utländska jurister som är medlemmar av advokatsamfundet i sitt hemland.</w:t>
      </w:r>
    </w:p>
    <w:p w14:paraId="17AE1423" w14:textId="77777777" w:rsidR="007C318F" w:rsidRPr="00F02815" w:rsidRDefault="007C318F" w:rsidP="007C318F">
      <w:pPr>
        <w:ind w:left="567"/>
        <w:rPr>
          <w:rFonts w:eastAsiaTheme="minorEastAsia"/>
          <w:noProof/>
        </w:rPr>
      </w:pPr>
    </w:p>
    <w:p w14:paraId="358B94E3" w14:textId="4477A6B7" w:rsidR="000957E1" w:rsidRPr="00F02815" w:rsidRDefault="001E45D7" w:rsidP="007C318F">
      <w:pPr>
        <w:ind w:left="567"/>
        <w:rPr>
          <w:rFonts w:eastAsiaTheme="minorEastAsia"/>
          <w:noProof/>
        </w:rPr>
      </w:pPr>
      <w:r>
        <w:rPr>
          <w:noProof/>
        </w:rPr>
        <w:br w:type="page"/>
        <w:t>Åtgärder:</w:t>
      </w:r>
    </w:p>
    <w:p w14:paraId="24C87286" w14:textId="77777777" w:rsidR="007C318F" w:rsidRPr="00F02815" w:rsidRDefault="007C318F" w:rsidP="007C318F">
      <w:pPr>
        <w:ind w:left="567"/>
        <w:rPr>
          <w:rFonts w:eastAsiaTheme="minorEastAsia"/>
          <w:noProof/>
        </w:rPr>
      </w:pPr>
    </w:p>
    <w:p w14:paraId="711F90D4" w14:textId="0C474255" w:rsidR="000957E1" w:rsidRPr="00F02815" w:rsidRDefault="005566F0" w:rsidP="007C318F">
      <w:pPr>
        <w:ind w:left="567"/>
        <w:rPr>
          <w:rFonts w:eastAsiaTheme="minorEastAsia"/>
          <w:noProof/>
        </w:rPr>
      </w:pPr>
      <w:r>
        <w:rPr>
          <w:noProof/>
        </w:rPr>
        <w:t>HR: Lag om juristyrket (Kroatiens officiella tidning 9/94, 51/01, 117/08, 75/09, 18/11).</w:t>
      </w:r>
    </w:p>
    <w:p w14:paraId="17106FEC" w14:textId="46DB963E" w:rsidR="005566F0" w:rsidRPr="00F02815" w:rsidRDefault="005566F0" w:rsidP="007C318F">
      <w:pPr>
        <w:ind w:left="567"/>
        <w:rPr>
          <w:rFonts w:eastAsiaTheme="minorEastAsia"/>
          <w:noProof/>
        </w:rPr>
      </w:pPr>
    </w:p>
    <w:p w14:paraId="2A8FE67B" w14:textId="77777777" w:rsidR="000957E1" w:rsidRPr="00F02815" w:rsidRDefault="005566F0" w:rsidP="007C318F">
      <w:pPr>
        <w:ind w:left="567"/>
        <w:rPr>
          <w:rFonts w:eastAsiaTheme="minorEastAsia"/>
          <w:noProof/>
        </w:rPr>
      </w:pPr>
      <w:r>
        <w:rPr>
          <w:noProof/>
        </w:rPr>
        <w:t>I HU: För att tillhandahålla juridiska tjänster i fråga om inhemsk lagstiftning (EU:s och medlemsstatens), inbegripet att uppträda som ombud inför domstolar, krävs medborgarskap och hemvist (kommersiell närvaro) i EES eller Schweiz. Utländska jurister får tillhandahålla juridisk rådgivning i fråga om inhemsk eller internationell rätt i partnerskap med en ungersk advokat eller advokatbyrå.</w:t>
      </w:r>
    </w:p>
    <w:p w14:paraId="42955368" w14:textId="77777777" w:rsidR="007C318F" w:rsidRPr="00F02815" w:rsidRDefault="007C318F" w:rsidP="006546EB">
      <w:pPr>
        <w:ind w:left="567"/>
        <w:rPr>
          <w:rFonts w:eastAsiaTheme="minorEastAsia"/>
          <w:noProof/>
        </w:rPr>
      </w:pPr>
    </w:p>
    <w:p w14:paraId="58966B47" w14:textId="13B030D5" w:rsidR="000957E1" w:rsidRPr="00F02815" w:rsidRDefault="005566F0" w:rsidP="006546EB">
      <w:pPr>
        <w:ind w:left="567"/>
        <w:rPr>
          <w:rFonts w:eastAsiaTheme="minorEastAsia"/>
          <w:noProof/>
        </w:rPr>
      </w:pPr>
      <w:r>
        <w:rPr>
          <w:noProof/>
        </w:rPr>
        <w:t>Åtgärder:</w:t>
      </w:r>
    </w:p>
    <w:p w14:paraId="694E2316" w14:textId="77777777" w:rsidR="006546EB" w:rsidRPr="00F02815" w:rsidRDefault="006546EB" w:rsidP="006546EB">
      <w:pPr>
        <w:ind w:left="567"/>
        <w:rPr>
          <w:rFonts w:eastAsiaTheme="minorEastAsia"/>
          <w:noProof/>
        </w:rPr>
      </w:pPr>
    </w:p>
    <w:p w14:paraId="1E241A77" w14:textId="6D89BFF7" w:rsidR="005566F0" w:rsidRPr="00F02815" w:rsidRDefault="005566F0" w:rsidP="006546EB">
      <w:pPr>
        <w:ind w:left="567"/>
        <w:rPr>
          <w:rFonts w:eastAsiaTheme="minorEastAsia"/>
          <w:noProof/>
        </w:rPr>
      </w:pPr>
      <w:r>
        <w:rPr>
          <w:noProof/>
        </w:rPr>
        <w:t>HU: Lag XI från 1998 om juridiska ombud.</w:t>
      </w:r>
    </w:p>
    <w:p w14:paraId="6A181740" w14:textId="77777777" w:rsidR="005566F0" w:rsidRPr="00F02815" w:rsidRDefault="005566F0" w:rsidP="006546EB">
      <w:pPr>
        <w:ind w:left="567"/>
        <w:rPr>
          <w:rFonts w:eastAsiaTheme="minorEastAsia"/>
          <w:noProof/>
        </w:rPr>
      </w:pPr>
    </w:p>
    <w:p w14:paraId="6131AF0E" w14:textId="75A4E1D0" w:rsidR="000957E1" w:rsidRPr="00F02815" w:rsidRDefault="005566F0" w:rsidP="006546EB">
      <w:pPr>
        <w:ind w:left="567"/>
        <w:rPr>
          <w:rFonts w:eastAsiaTheme="minorEastAsia"/>
          <w:noProof/>
        </w:rPr>
      </w:pPr>
      <w:r>
        <w:rPr>
          <w:noProof/>
        </w:rPr>
        <w:t>I LT (även med avseende på behandling som mest gynnad nation): För att tillhandahålla juridiska tjänster i fråga om inhemsk lagstiftning (EU:s och medlemsstatens), inbegripet att uppträda som ombud inför domstolar, krävs medborgarskap och hemvist (kommersiell närvaro) i EES eller Schweiz samt fullt medlemskap i advokatsamfundet. Utländska advokater får endast uppträda som advokater i domstolar i enlighet med bilaterala avtal.</w:t>
      </w:r>
    </w:p>
    <w:p w14:paraId="5177D06A" w14:textId="77777777" w:rsidR="006546EB" w:rsidRPr="00F02815" w:rsidRDefault="006546EB" w:rsidP="006546EB">
      <w:pPr>
        <w:ind w:left="567"/>
        <w:rPr>
          <w:rFonts w:eastAsiaTheme="minorEastAsia"/>
          <w:noProof/>
        </w:rPr>
      </w:pPr>
    </w:p>
    <w:p w14:paraId="37A59C6D" w14:textId="7C83430D" w:rsidR="000957E1" w:rsidRPr="00F02815" w:rsidRDefault="005566F0" w:rsidP="006546EB">
      <w:pPr>
        <w:ind w:left="567"/>
        <w:rPr>
          <w:rFonts w:eastAsiaTheme="minorEastAsia"/>
          <w:noProof/>
        </w:rPr>
      </w:pPr>
      <w:r>
        <w:rPr>
          <w:noProof/>
        </w:rPr>
        <w:t>Åtgärder:</w:t>
      </w:r>
    </w:p>
    <w:p w14:paraId="52B0540A" w14:textId="77777777" w:rsidR="006546EB" w:rsidRPr="00F02815" w:rsidRDefault="006546EB" w:rsidP="006546EB">
      <w:pPr>
        <w:ind w:left="567"/>
        <w:rPr>
          <w:rFonts w:eastAsiaTheme="minorEastAsia"/>
          <w:noProof/>
        </w:rPr>
      </w:pPr>
    </w:p>
    <w:p w14:paraId="1F6A1174" w14:textId="77777777" w:rsidR="000957E1" w:rsidRPr="00F02815" w:rsidRDefault="005566F0" w:rsidP="006546EB">
      <w:pPr>
        <w:ind w:left="567"/>
        <w:rPr>
          <w:rFonts w:eastAsiaTheme="minorEastAsia"/>
          <w:noProof/>
        </w:rPr>
      </w:pPr>
      <w:r>
        <w:rPr>
          <w:noProof/>
        </w:rPr>
        <w:t>LT: Lag om Republiken Litauens advokatsamfund av den 18 mars 2004 nr IX-2066, senast ändrad genom lag nr XIII-571 av den 12 december 2017.</w:t>
      </w:r>
    </w:p>
    <w:p w14:paraId="6A47570D" w14:textId="676EC435" w:rsidR="005566F0" w:rsidRPr="00F02815" w:rsidRDefault="005566F0" w:rsidP="006546EB">
      <w:pPr>
        <w:ind w:left="567"/>
        <w:rPr>
          <w:rFonts w:eastAsiaTheme="minorEastAsia"/>
          <w:noProof/>
        </w:rPr>
      </w:pPr>
    </w:p>
    <w:p w14:paraId="15ADE5EF" w14:textId="561D8637" w:rsidR="000957E1" w:rsidRPr="00F02815" w:rsidRDefault="00801AE7" w:rsidP="006546EB">
      <w:pPr>
        <w:ind w:left="567"/>
        <w:rPr>
          <w:rFonts w:eastAsiaTheme="minorEastAsia"/>
          <w:noProof/>
        </w:rPr>
      </w:pPr>
      <w:r>
        <w:rPr>
          <w:noProof/>
        </w:rPr>
        <w:br w:type="page"/>
        <w:t>I LU: För att tillhandahålla juridiska tjänster i fråga om inhemsk lagstiftning i LU, inbegripet att uppträda som ombud inför domstolar, krävs medborgarskap och hemvist (kommersiell närvaro) i EES eller Schweiz. Samfundet får, på grundval av ömsesidighet, samtycka till att avstå från kravet på medborgarskap för en utländsk medborgare.</w:t>
      </w:r>
    </w:p>
    <w:p w14:paraId="58CD27EF" w14:textId="77777777" w:rsidR="006546EB" w:rsidRPr="00F02815" w:rsidRDefault="006546EB" w:rsidP="006546EB">
      <w:pPr>
        <w:ind w:left="567"/>
        <w:rPr>
          <w:rFonts w:eastAsiaTheme="minorEastAsia"/>
          <w:noProof/>
        </w:rPr>
      </w:pPr>
    </w:p>
    <w:p w14:paraId="726E56B1" w14:textId="5181F462" w:rsidR="000957E1" w:rsidRPr="00457714" w:rsidRDefault="005566F0" w:rsidP="006546EB">
      <w:pPr>
        <w:ind w:left="567"/>
        <w:rPr>
          <w:rFonts w:eastAsiaTheme="minorEastAsia"/>
          <w:noProof/>
        </w:rPr>
      </w:pPr>
      <w:r>
        <w:rPr>
          <w:noProof/>
        </w:rPr>
        <w:t>Åtgärder:</w:t>
      </w:r>
    </w:p>
    <w:p w14:paraId="01893769" w14:textId="77777777" w:rsidR="006546EB" w:rsidRPr="00457714" w:rsidRDefault="006546EB" w:rsidP="006546EB">
      <w:pPr>
        <w:ind w:left="567"/>
        <w:rPr>
          <w:rFonts w:eastAsiaTheme="minorEastAsia"/>
          <w:noProof/>
          <w:lang w:val="fr-BE"/>
        </w:rPr>
      </w:pPr>
    </w:p>
    <w:p w14:paraId="0219F4F6" w14:textId="4B5AB8BF" w:rsidR="005566F0" w:rsidRPr="00457714" w:rsidRDefault="005566F0" w:rsidP="006546EB">
      <w:pPr>
        <w:ind w:left="567"/>
        <w:rPr>
          <w:rFonts w:eastAsiaTheme="minorEastAsia"/>
          <w:noProof/>
        </w:rPr>
      </w:pPr>
      <w:r>
        <w:rPr>
          <w:noProof/>
        </w:rPr>
        <w:t>LU: Loi du 16 décembre 2011 modifiant la loi du 10 août 1991 sur la profession d'avocat.</w:t>
      </w:r>
    </w:p>
    <w:p w14:paraId="38D7293B" w14:textId="77777777" w:rsidR="005566F0" w:rsidRPr="00457714" w:rsidRDefault="005566F0" w:rsidP="006546EB">
      <w:pPr>
        <w:ind w:left="567"/>
        <w:rPr>
          <w:rFonts w:eastAsiaTheme="minorEastAsia"/>
          <w:noProof/>
          <w:lang w:val="fr-BE"/>
        </w:rPr>
      </w:pPr>
    </w:p>
    <w:p w14:paraId="4EC45781" w14:textId="081F6887" w:rsidR="000957E1" w:rsidRPr="00F02815" w:rsidRDefault="005566F0" w:rsidP="006546EB">
      <w:pPr>
        <w:ind w:left="567"/>
        <w:rPr>
          <w:rFonts w:eastAsiaTheme="minorEastAsia"/>
          <w:noProof/>
        </w:rPr>
      </w:pPr>
      <w:r>
        <w:rPr>
          <w:noProof/>
        </w:rPr>
        <w:t>I LV (även med avseende på behandling som mest gynnad nation): För att tillhandahålla juridiska tjänster i fråga om lettisk straffrätt, inbegripet att uppträda som ombud inför domstolar, krävs medborgarskap i EES eller Schweiz. Utländska advokater får endast uppträda som advokater i domstolar i enlighet med bilaterala avtal om ömsesidig rättslig hjälp. För advokater från EU eller andra länder föreligger särskilda krav. Exempelvis är medverkan i domstolsförfaranden i straffrättsliga ärenden endast tillåten tillsammans med en advokat som är medlem i det lettiska samfundet för edsvurna advokater.</w:t>
      </w:r>
    </w:p>
    <w:p w14:paraId="37F9AB0F" w14:textId="77777777" w:rsidR="006546EB" w:rsidRPr="00F02815" w:rsidRDefault="006546EB" w:rsidP="006546EB">
      <w:pPr>
        <w:ind w:left="567"/>
        <w:rPr>
          <w:rFonts w:eastAsiaTheme="minorEastAsia"/>
          <w:noProof/>
        </w:rPr>
      </w:pPr>
    </w:p>
    <w:p w14:paraId="7576C8E0" w14:textId="00241D48" w:rsidR="000957E1" w:rsidRPr="00F02815" w:rsidRDefault="005566F0" w:rsidP="006546EB">
      <w:pPr>
        <w:ind w:left="567"/>
        <w:rPr>
          <w:rFonts w:eastAsiaTheme="minorEastAsia"/>
          <w:noProof/>
        </w:rPr>
      </w:pPr>
      <w:r>
        <w:rPr>
          <w:noProof/>
        </w:rPr>
        <w:t>Åtgärder:</w:t>
      </w:r>
    </w:p>
    <w:p w14:paraId="0483FF38" w14:textId="77777777" w:rsidR="006546EB" w:rsidRPr="00F02815" w:rsidRDefault="006546EB" w:rsidP="006546EB">
      <w:pPr>
        <w:ind w:left="567"/>
        <w:rPr>
          <w:rFonts w:eastAsiaTheme="minorEastAsia"/>
          <w:noProof/>
        </w:rPr>
      </w:pPr>
    </w:p>
    <w:p w14:paraId="45EFECB0" w14:textId="5D5DE067" w:rsidR="005566F0" w:rsidRPr="00F02815" w:rsidRDefault="005566F0" w:rsidP="006546EB">
      <w:pPr>
        <w:ind w:left="567"/>
        <w:rPr>
          <w:rFonts w:eastAsiaTheme="minorEastAsia"/>
          <w:noProof/>
        </w:rPr>
      </w:pPr>
      <w:r>
        <w:rPr>
          <w:noProof/>
        </w:rPr>
        <w:t>LV:s straffprocesslagstiftning, s. 79, Republiken Lettlands advokatlag, s. 4.</w:t>
      </w:r>
    </w:p>
    <w:p w14:paraId="2057F148" w14:textId="77777777" w:rsidR="005566F0" w:rsidRPr="00F02815" w:rsidRDefault="005566F0" w:rsidP="006546EB">
      <w:pPr>
        <w:ind w:left="567"/>
        <w:rPr>
          <w:rFonts w:eastAsiaTheme="minorEastAsia"/>
          <w:noProof/>
        </w:rPr>
      </w:pPr>
    </w:p>
    <w:p w14:paraId="53F91685" w14:textId="306E96A6" w:rsidR="006546EB" w:rsidRPr="00F02815" w:rsidRDefault="00801AE7" w:rsidP="006546EB">
      <w:pPr>
        <w:ind w:left="567"/>
        <w:rPr>
          <w:rFonts w:eastAsiaTheme="minorEastAsia"/>
          <w:noProof/>
        </w:rPr>
      </w:pPr>
      <w:r>
        <w:rPr>
          <w:noProof/>
        </w:rPr>
        <w:br w:type="page"/>
        <w:t>I MT: Medborgarskap samt hemvist (kommersiell närvaro) i EES eller Schweiz krävs för att tillhandahålla juridiska tjänster i fråga om inhemsk maltesisk lagstiftning, inbegripet att uppträda som ombud inför domstolar.</w:t>
      </w:r>
    </w:p>
    <w:p w14:paraId="1413C055" w14:textId="77777777" w:rsidR="006546EB" w:rsidRPr="00F02815" w:rsidRDefault="006546EB" w:rsidP="006546EB">
      <w:pPr>
        <w:ind w:left="567"/>
        <w:rPr>
          <w:rFonts w:eastAsiaTheme="minorEastAsia"/>
          <w:noProof/>
        </w:rPr>
      </w:pPr>
    </w:p>
    <w:p w14:paraId="0545B98F" w14:textId="54C63706" w:rsidR="000957E1" w:rsidRPr="00F02815" w:rsidRDefault="005566F0" w:rsidP="006546EB">
      <w:pPr>
        <w:ind w:left="567"/>
        <w:rPr>
          <w:rFonts w:eastAsiaTheme="minorEastAsia"/>
          <w:noProof/>
        </w:rPr>
      </w:pPr>
      <w:r>
        <w:rPr>
          <w:noProof/>
        </w:rPr>
        <w:t>Åtgärder:</w:t>
      </w:r>
    </w:p>
    <w:p w14:paraId="5339B938" w14:textId="77777777" w:rsidR="006546EB" w:rsidRPr="00F02815" w:rsidRDefault="006546EB" w:rsidP="006546EB">
      <w:pPr>
        <w:ind w:left="567"/>
        <w:rPr>
          <w:rFonts w:eastAsiaTheme="minorEastAsia"/>
          <w:noProof/>
        </w:rPr>
      </w:pPr>
    </w:p>
    <w:p w14:paraId="2AB1114C" w14:textId="77777777" w:rsidR="000957E1" w:rsidRPr="00F02815" w:rsidRDefault="005566F0" w:rsidP="006546EB">
      <w:pPr>
        <w:ind w:left="567"/>
        <w:rPr>
          <w:rFonts w:eastAsiaTheme="minorEastAsia"/>
          <w:noProof/>
        </w:rPr>
      </w:pPr>
      <w:r>
        <w:rPr>
          <w:noProof/>
        </w:rPr>
        <w:t>MT: Lagen om organisation och civilprocess (kapitel 12).</w:t>
      </w:r>
    </w:p>
    <w:p w14:paraId="510AB452" w14:textId="5EEC4F74" w:rsidR="005566F0" w:rsidRPr="00F02815" w:rsidRDefault="005566F0" w:rsidP="006546EB">
      <w:pPr>
        <w:ind w:left="567"/>
        <w:rPr>
          <w:rFonts w:eastAsiaTheme="minorEastAsia"/>
          <w:noProof/>
        </w:rPr>
      </w:pPr>
    </w:p>
    <w:p w14:paraId="185C276D" w14:textId="0953A3CA" w:rsidR="006546EB" w:rsidRPr="00F02815" w:rsidRDefault="005566F0" w:rsidP="006546EB">
      <w:pPr>
        <w:ind w:left="567"/>
        <w:rPr>
          <w:rFonts w:eastAsiaTheme="minorEastAsia"/>
          <w:noProof/>
        </w:rPr>
      </w:pPr>
      <w:r>
        <w:rPr>
          <w:noProof/>
        </w:rPr>
        <w:t>I NL: Endast jurister som är lokalt auktoriserade i det nederländska registret kan använda sig av yrkestiteln ”advokat”. I stället för att använda den fullständiga termen ”advokat” är (icke-registrerade) utländska jurister skyldiga att ange yrkesorganisationen i sitt hemland för sin verksamhet i NL.</w:t>
      </w:r>
    </w:p>
    <w:p w14:paraId="446AD9A9" w14:textId="77777777" w:rsidR="006546EB" w:rsidRPr="00F02815" w:rsidRDefault="006546EB" w:rsidP="006546EB">
      <w:pPr>
        <w:ind w:left="567"/>
        <w:rPr>
          <w:rFonts w:eastAsiaTheme="minorEastAsia"/>
          <w:noProof/>
        </w:rPr>
      </w:pPr>
    </w:p>
    <w:p w14:paraId="796DF0DE" w14:textId="522D0F6C" w:rsidR="000957E1" w:rsidRPr="00F02815" w:rsidRDefault="005566F0" w:rsidP="006546EB">
      <w:pPr>
        <w:ind w:left="567"/>
        <w:rPr>
          <w:rFonts w:eastAsiaTheme="minorEastAsia"/>
          <w:noProof/>
        </w:rPr>
      </w:pPr>
      <w:r>
        <w:rPr>
          <w:noProof/>
        </w:rPr>
        <w:t>Åtgärder:</w:t>
      </w:r>
    </w:p>
    <w:p w14:paraId="25B572B6" w14:textId="77777777" w:rsidR="006546EB" w:rsidRPr="00F02815" w:rsidRDefault="006546EB" w:rsidP="006546EB">
      <w:pPr>
        <w:ind w:left="567"/>
        <w:rPr>
          <w:rFonts w:eastAsiaTheme="minorEastAsia"/>
          <w:noProof/>
        </w:rPr>
      </w:pPr>
    </w:p>
    <w:p w14:paraId="0392F3DA" w14:textId="65F1699F" w:rsidR="005566F0" w:rsidRPr="00F02815" w:rsidRDefault="005566F0" w:rsidP="006546EB">
      <w:pPr>
        <w:ind w:left="567"/>
        <w:rPr>
          <w:rFonts w:eastAsiaTheme="minorEastAsia"/>
          <w:noProof/>
        </w:rPr>
      </w:pPr>
      <w:r>
        <w:rPr>
          <w:noProof/>
        </w:rPr>
        <w:t>NL: Advocatenwet (lagen om advokatyrket).</w:t>
      </w:r>
    </w:p>
    <w:p w14:paraId="37A1AF6A" w14:textId="77777777" w:rsidR="005566F0" w:rsidRPr="00F02815" w:rsidRDefault="005566F0" w:rsidP="006546EB">
      <w:pPr>
        <w:ind w:left="567"/>
        <w:rPr>
          <w:rFonts w:eastAsiaTheme="minorEastAsia"/>
          <w:noProof/>
        </w:rPr>
      </w:pPr>
    </w:p>
    <w:p w14:paraId="6B8FB5C3" w14:textId="77777777" w:rsidR="000957E1" w:rsidRPr="00F02815" w:rsidRDefault="005566F0" w:rsidP="006546EB">
      <w:pPr>
        <w:ind w:left="567"/>
        <w:rPr>
          <w:rFonts w:eastAsiaTheme="minorEastAsia"/>
          <w:noProof/>
        </w:rPr>
      </w:pPr>
      <w:r>
        <w:rPr>
          <w:noProof/>
        </w:rPr>
        <w:t>I PT (även med avseende på behandling som mest gynnad nation): Hemvist (kommersiell närvaro) krävs för att verka som jurist inom ramen för portugisisk inhemsk lagstiftning. För att uppträda som ombud inför domstolar krävs fullt medlemskap i advokatsamfundet. Utlänningar som innehar ett examensbevis från en juridisk fakultet i PT kan registreras hos det portugisiska advokatsamfundet (Ordem dos Advogados) på samma villkor som portugisiska medborgare, om deras respektive hemland beviljar portugisiska medborgare motsvarande behandling.</w:t>
      </w:r>
    </w:p>
    <w:p w14:paraId="522562B5" w14:textId="09BE7B60" w:rsidR="005566F0" w:rsidRPr="00F02815" w:rsidRDefault="005566F0" w:rsidP="006546EB">
      <w:pPr>
        <w:ind w:left="567"/>
        <w:rPr>
          <w:rFonts w:eastAsiaTheme="minorEastAsia"/>
          <w:noProof/>
        </w:rPr>
      </w:pPr>
    </w:p>
    <w:p w14:paraId="7F489251" w14:textId="1D962B55" w:rsidR="005566F0" w:rsidRPr="00F02815" w:rsidRDefault="00801AE7" w:rsidP="006546EB">
      <w:pPr>
        <w:ind w:left="567"/>
        <w:rPr>
          <w:rFonts w:eastAsiaTheme="minorEastAsia"/>
          <w:noProof/>
        </w:rPr>
      </w:pPr>
      <w:r>
        <w:rPr>
          <w:noProof/>
        </w:rPr>
        <w:br w:type="page"/>
        <w:t>Övriga utlänningar med en examen i juridik som har godkänts av en juridisk fakultet i PT kan registreras som medlemmar av advokatsamfundet under förutsättning att de genomgår föreskriven utbildning samt den slutliga bedömningen och inträdesprovet med godkänt resultat. Endast advokatbyråer där andelarna uteslutande tillhör jurister som är anslutna till det portugisiska advokatsamfundet får utöva verksamhet i PT.</w:t>
      </w:r>
    </w:p>
    <w:p w14:paraId="06B84A76" w14:textId="77777777" w:rsidR="006546EB" w:rsidRPr="00F02815" w:rsidRDefault="006546EB" w:rsidP="006546EB">
      <w:pPr>
        <w:ind w:left="567"/>
        <w:rPr>
          <w:rFonts w:eastAsiaTheme="minorEastAsia"/>
          <w:noProof/>
        </w:rPr>
      </w:pPr>
    </w:p>
    <w:p w14:paraId="5559E96E" w14:textId="670D56A0" w:rsidR="000957E1" w:rsidRPr="00457714" w:rsidRDefault="005566F0" w:rsidP="006546EB">
      <w:pPr>
        <w:ind w:left="567"/>
        <w:rPr>
          <w:rFonts w:eastAsiaTheme="minorEastAsia"/>
          <w:noProof/>
        </w:rPr>
      </w:pPr>
      <w:r>
        <w:rPr>
          <w:noProof/>
        </w:rPr>
        <w:t>Åtgärder:</w:t>
      </w:r>
    </w:p>
    <w:p w14:paraId="05C11617" w14:textId="77777777" w:rsidR="006546EB" w:rsidRPr="00457714" w:rsidRDefault="006546EB" w:rsidP="006546EB">
      <w:pPr>
        <w:ind w:left="567"/>
        <w:rPr>
          <w:rFonts w:eastAsiaTheme="minorEastAsia"/>
          <w:noProof/>
          <w:lang w:val="pt-PT"/>
        </w:rPr>
      </w:pPr>
    </w:p>
    <w:p w14:paraId="0B399136" w14:textId="5B791B4A" w:rsidR="000957E1" w:rsidRPr="00457714" w:rsidRDefault="005566F0" w:rsidP="006546EB">
      <w:pPr>
        <w:ind w:left="567"/>
        <w:rPr>
          <w:rFonts w:eastAsiaTheme="minorEastAsia"/>
          <w:noProof/>
        </w:rPr>
      </w:pPr>
      <w:r>
        <w:rPr>
          <w:noProof/>
        </w:rPr>
        <w:t>PT: Lag 15/2005, artiklarna 203 och 194;</w:t>
      </w:r>
    </w:p>
    <w:p w14:paraId="5018C2CB" w14:textId="77777777" w:rsidR="006546EB" w:rsidRPr="00457714" w:rsidRDefault="006546EB" w:rsidP="006546EB">
      <w:pPr>
        <w:ind w:left="567"/>
        <w:rPr>
          <w:rFonts w:eastAsiaTheme="minorEastAsia"/>
          <w:noProof/>
          <w:lang w:val="pt-PT"/>
        </w:rPr>
      </w:pPr>
    </w:p>
    <w:p w14:paraId="07CEF915" w14:textId="35551261" w:rsidR="000957E1" w:rsidRPr="00457714" w:rsidRDefault="005566F0" w:rsidP="006546EB">
      <w:pPr>
        <w:ind w:left="567"/>
        <w:rPr>
          <w:rFonts w:eastAsiaTheme="minorEastAsia"/>
          <w:noProof/>
        </w:rPr>
      </w:pPr>
      <w:r>
        <w:rPr>
          <w:noProof/>
        </w:rPr>
        <w:t>Portugals advokatlag (Estatuto da Ordem dos Advogados) och lagdekret 229/2004, artiklarna 5, 7–9;</w:t>
      </w:r>
    </w:p>
    <w:p w14:paraId="501C9FA5" w14:textId="77777777" w:rsidR="006546EB" w:rsidRPr="00457714" w:rsidRDefault="006546EB" w:rsidP="006546EB">
      <w:pPr>
        <w:ind w:left="567"/>
        <w:rPr>
          <w:rFonts w:eastAsiaTheme="minorEastAsia"/>
          <w:noProof/>
          <w:lang w:val="pt-PT"/>
        </w:rPr>
      </w:pPr>
    </w:p>
    <w:p w14:paraId="01D4E2AC" w14:textId="75255A86" w:rsidR="000957E1" w:rsidRPr="00F02815" w:rsidRDefault="005566F0" w:rsidP="006546EB">
      <w:pPr>
        <w:ind w:left="567"/>
        <w:rPr>
          <w:rFonts w:eastAsiaTheme="minorEastAsia"/>
          <w:noProof/>
        </w:rPr>
      </w:pPr>
      <w:r>
        <w:rPr>
          <w:noProof/>
        </w:rPr>
        <w:t>lagdekret 88/2003, artiklarna 77 och 102;</w:t>
      </w:r>
    </w:p>
    <w:p w14:paraId="350EC1DD" w14:textId="77777777" w:rsidR="006546EB" w:rsidRPr="00F02815" w:rsidRDefault="006546EB" w:rsidP="006546EB">
      <w:pPr>
        <w:ind w:left="567"/>
        <w:rPr>
          <w:rFonts w:eastAsiaTheme="minorEastAsia"/>
          <w:noProof/>
        </w:rPr>
      </w:pPr>
    </w:p>
    <w:p w14:paraId="6743947D" w14:textId="77777777" w:rsidR="000957E1" w:rsidRPr="00F02815" w:rsidRDefault="005566F0" w:rsidP="006546EB">
      <w:pPr>
        <w:ind w:left="567"/>
        <w:rPr>
          <w:rFonts w:eastAsiaTheme="minorEastAsia"/>
          <w:noProof/>
        </w:rPr>
      </w:pPr>
      <w:r>
        <w:rPr>
          <w:noProof/>
        </w:rPr>
        <w:t>stadga för offentliga yrkessammanslutningar för advokater (Estatuto da Câmara dos Solicitadores), ändrad genom lag nr 49/2004, lag nr 14/2006 och lagdekret nr 226/2008;</w:t>
      </w:r>
    </w:p>
    <w:p w14:paraId="5773D7A5" w14:textId="77777777" w:rsidR="006546EB" w:rsidRPr="00F02815" w:rsidRDefault="006546EB" w:rsidP="006546EB">
      <w:pPr>
        <w:ind w:left="567"/>
        <w:rPr>
          <w:rFonts w:eastAsiaTheme="minorEastAsia"/>
          <w:noProof/>
        </w:rPr>
      </w:pPr>
    </w:p>
    <w:p w14:paraId="0BB88A23" w14:textId="12300671" w:rsidR="000957E1" w:rsidRPr="00F02815" w:rsidRDefault="005566F0" w:rsidP="006546EB">
      <w:pPr>
        <w:ind w:left="567"/>
        <w:rPr>
          <w:rFonts w:eastAsiaTheme="minorEastAsia"/>
          <w:noProof/>
        </w:rPr>
      </w:pPr>
      <w:r>
        <w:rPr>
          <w:noProof/>
        </w:rPr>
        <w:t>Lag 78/2001, artiklarna 31 och 4;</w:t>
      </w:r>
    </w:p>
    <w:p w14:paraId="24913D7C" w14:textId="77777777" w:rsidR="006546EB" w:rsidRPr="00F02815" w:rsidRDefault="006546EB" w:rsidP="006546EB">
      <w:pPr>
        <w:ind w:left="567"/>
        <w:rPr>
          <w:rFonts w:eastAsiaTheme="minorEastAsia"/>
          <w:noProof/>
        </w:rPr>
      </w:pPr>
    </w:p>
    <w:p w14:paraId="0578E8E1" w14:textId="1224B06F" w:rsidR="000957E1" w:rsidRPr="00F02815" w:rsidRDefault="005566F0" w:rsidP="006546EB">
      <w:pPr>
        <w:ind w:left="567"/>
        <w:rPr>
          <w:rFonts w:eastAsiaTheme="minorEastAsia"/>
          <w:noProof/>
        </w:rPr>
      </w:pPr>
      <w:r>
        <w:rPr>
          <w:noProof/>
        </w:rPr>
        <w:t>förordning om familje- och arbetsmarknadsmedling (förordning 282/2010);</w:t>
      </w:r>
    </w:p>
    <w:p w14:paraId="10D7C9F8" w14:textId="77777777" w:rsidR="006546EB" w:rsidRPr="00F02815" w:rsidRDefault="006546EB" w:rsidP="006546EB">
      <w:pPr>
        <w:ind w:left="567"/>
        <w:rPr>
          <w:rFonts w:eastAsiaTheme="minorEastAsia"/>
          <w:noProof/>
        </w:rPr>
      </w:pPr>
    </w:p>
    <w:p w14:paraId="03AB91F2" w14:textId="72F0897F" w:rsidR="000957E1" w:rsidRPr="00F02815" w:rsidRDefault="005566F0" w:rsidP="006546EB">
      <w:pPr>
        <w:ind w:left="567"/>
        <w:rPr>
          <w:rFonts w:eastAsiaTheme="minorEastAsia"/>
          <w:noProof/>
        </w:rPr>
      </w:pPr>
      <w:r>
        <w:rPr>
          <w:noProof/>
        </w:rPr>
        <w:t>lag 21/2007 om medling i brottmål, artikel 12;</w:t>
      </w:r>
    </w:p>
    <w:p w14:paraId="666C23D8" w14:textId="77777777" w:rsidR="006546EB" w:rsidRPr="00F02815" w:rsidRDefault="006546EB" w:rsidP="006546EB">
      <w:pPr>
        <w:ind w:left="567"/>
        <w:rPr>
          <w:rFonts w:eastAsiaTheme="minorEastAsia"/>
          <w:noProof/>
        </w:rPr>
      </w:pPr>
    </w:p>
    <w:p w14:paraId="795498E3" w14:textId="25092B3B" w:rsidR="000957E1" w:rsidRPr="00F02815" w:rsidRDefault="00801AE7" w:rsidP="006546EB">
      <w:pPr>
        <w:ind w:left="567"/>
        <w:rPr>
          <w:rFonts w:eastAsiaTheme="minorEastAsia"/>
          <w:noProof/>
        </w:rPr>
      </w:pPr>
      <w:r>
        <w:rPr>
          <w:noProof/>
        </w:rPr>
        <w:br w:type="page"/>
        <w:t>lag 32/2004 (ändrad genom lagdekret 282/2007 och lag 34/2009) om insolvensförvaltning, bland annat artiklarna 3 och 5; och</w:t>
      </w:r>
    </w:p>
    <w:p w14:paraId="0ED3B887" w14:textId="77777777" w:rsidR="006546EB" w:rsidRPr="00F02815" w:rsidRDefault="006546EB" w:rsidP="006546EB">
      <w:pPr>
        <w:ind w:left="567"/>
        <w:rPr>
          <w:rFonts w:eastAsiaTheme="minorEastAsia"/>
          <w:noProof/>
        </w:rPr>
      </w:pPr>
    </w:p>
    <w:p w14:paraId="15791DAB" w14:textId="5DA7F0F4" w:rsidR="000957E1" w:rsidRPr="00457714" w:rsidRDefault="005566F0" w:rsidP="006546EB">
      <w:pPr>
        <w:ind w:left="567"/>
        <w:rPr>
          <w:rFonts w:eastAsiaTheme="minorEastAsia"/>
          <w:noProof/>
        </w:rPr>
      </w:pPr>
      <w:r>
        <w:rPr>
          <w:noProof/>
        </w:rPr>
        <w:t>lagdekret 54/2004, artikel 1 (Regime jurídico das sociedades de administradores de insolvência).</w:t>
      </w:r>
    </w:p>
    <w:p w14:paraId="67881666" w14:textId="3D7A3CBE" w:rsidR="005566F0" w:rsidRPr="00457714" w:rsidRDefault="005566F0" w:rsidP="006546EB">
      <w:pPr>
        <w:ind w:left="567"/>
        <w:rPr>
          <w:rFonts w:eastAsiaTheme="minorEastAsia"/>
          <w:noProof/>
          <w:lang w:val="pt-PT"/>
        </w:rPr>
      </w:pPr>
    </w:p>
    <w:p w14:paraId="6AD03CC4" w14:textId="77777777" w:rsidR="005566F0" w:rsidRPr="00F02815" w:rsidRDefault="005566F0" w:rsidP="006546EB">
      <w:pPr>
        <w:ind w:left="567"/>
        <w:rPr>
          <w:rFonts w:eastAsiaTheme="minorEastAsia"/>
          <w:noProof/>
        </w:rPr>
      </w:pPr>
      <w:r>
        <w:rPr>
          <w:noProof/>
        </w:rPr>
        <w:t>I RO: En utländsk advokat får inte avge muntliga eller skriftliga slutsatser inför domstolar och andra rättsliga organ, utom i internationella skiljeförfaranden.</w:t>
      </w:r>
    </w:p>
    <w:p w14:paraId="1816849B" w14:textId="77777777" w:rsidR="006546EB" w:rsidRPr="00F02815" w:rsidRDefault="006546EB" w:rsidP="005255C1">
      <w:pPr>
        <w:ind w:left="567"/>
        <w:rPr>
          <w:rFonts w:eastAsiaTheme="minorEastAsia"/>
          <w:noProof/>
        </w:rPr>
      </w:pPr>
    </w:p>
    <w:p w14:paraId="11335325" w14:textId="32E9F976" w:rsidR="000957E1" w:rsidRPr="00F02815" w:rsidRDefault="005566F0" w:rsidP="005255C1">
      <w:pPr>
        <w:ind w:left="567"/>
        <w:rPr>
          <w:rFonts w:eastAsiaTheme="minorEastAsia"/>
          <w:noProof/>
        </w:rPr>
      </w:pPr>
      <w:r>
        <w:rPr>
          <w:noProof/>
        </w:rPr>
        <w:t>Åtgärder:</w:t>
      </w:r>
    </w:p>
    <w:p w14:paraId="551404D3" w14:textId="77777777" w:rsidR="006546EB" w:rsidRPr="00F02815" w:rsidRDefault="006546EB" w:rsidP="005255C1">
      <w:pPr>
        <w:ind w:left="567"/>
        <w:rPr>
          <w:rFonts w:eastAsiaTheme="minorEastAsia"/>
          <w:noProof/>
        </w:rPr>
      </w:pPr>
    </w:p>
    <w:p w14:paraId="7BB3F637" w14:textId="7C09EE23" w:rsidR="000957E1" w:rsidRPr="00F02815" w:rsidRDefault="005566F0" w:rsidP="005255C1">
      <w:pPr>
        <w:ind w:left="567"/>
        <w:rPr>
          <w:rFonts w:eastAsiaTheme="minorEastAsia"/>
          <w:noProof/>
        </w:rPr>
      </w:pPr>
      <w:r>
        <w:rPr>
          <w:noProof/>
        </w:rPr>
        <w:t>RO: Lag om advokatväsendet;</w:t>
      </w:r>
    </w:p>
    <w:p w14:paraId="2401AC9A" w14:textId="77777777" w:rsidR="006546EB" w:rsidRPr="00F02815" w:rsidRDefault="006546EB" w:rsidP="005255C1">
      <w:pPr>
        <w:ind w:left="567"/>
        <w:rPr>
          <w:rFonts w:eastAsiaTheme="minorEastAsia"/>
          <w:noProof/>
        </w:rPr>
      </w:pPr>
    </w:p>
    <w:p w14:paraId="2142794E" w14:textId="6F475B65" w:rsidR="000957E1" w:rsidRPr="00F02815" w:rsidRDefault="005566F0" w:rsidP="005255C1">
      <w:pPr>
        <w:ind w:left="567"/>
        <w:rPr>
          <w:rFonts w:eastAsiaTheme="minorEastAsia"/>
          <w:noProof/>
        </w:rPr>
      </w:pPr>
      <w:r>
        <w:rPr>
          <w:noProof/>
        </w:rPr>
        <w:t>lag om medling; och</w:t>
      </w:r>
    </w:p>
    <w:p w14:paraId="1F8A2E86" w14:textId="77777777" w:rsidR="006546EB" w:rsidRPr="00F02815" w:rsidRDefault="006546EB" w:rsidP="005255C1">
      <w:pPr>
        <w:ind w:left="567"/>
        <w:rPr>
          <w:rFonts w:eastAsiaTheme="minorEastAsia"/>
          <w:noProof/>
        </w:rPr>
      </w:pPr>
    </w:p>
    <w:p w14:paraId="0ADB02BF" w14:textId="77777777" w:rsidR="000957E1" w:rsidRPr="00F02815" w:rsidRDefault="005566F0" w:rsidP="005255C1">
      <w:pPr>
        <w:ind w:left="567"/>
        <w:rPr>
          <w:rFonts w:eastAsiaTheme="minorEastAsia"/>
          <w:noProof/>
        </w:rPr>
      </w:pPr>
      <w:r>
        <w:rPr>
          <w:noProof/>
        </w:rPr>
        <w:t>lag om notarier och deras verksamhet.</w:t>
      </w:r>
    </w:p>
    <w:p w14:paraId="540A6E9C" w14:textId="0E346388" w:rsidR="005566F0" w:rsidRPr="00F02815" w:rsidRDefault="005566F0" w:rsidP="005255C1">
      <w:pPr>
        <w:ind w:left="567"/>
        <w:rPr>
          <w:rFonts w:eastAsiaTheme="minorEastAsia"/>
          <w:noProof/>
        </w:rPr>
      </w:pPr>
    </w:p>
    <w:p w14:paraId="4DA644A8" w14:textId="77777777" w:rsidR="000957E1" w:rsidRPr="00F02815" w:rsidRDefault="005566F0" w:rsidP="005255C1">
      <w:pPr>
        <w:ind w:left="567"/>
        <w:rPr>
          <w:rFonts w:eastAsiaTheme="minorEastAsia"/>
          <w:noProof/>
        </w:rPr>
      </w:pPr>
      <w:r>
        <w:rPr>
          <w:noProof/>
        </w:rPr>
        <w:t>I SI (även med avseende på behandling som mest gynnad nation): Att mot betalning företräda klienter i domstol förutsätter kommersiell närvaro i SI. En utländsk advokat som har rätt att bedriva juridisk verksamhet i utlandet får utföra juridiska tjänster eller bedriva juridisk verksamhet i enlighet med villkoren i artikel 34a i advokatlagen, förutsatt att villkoret om faktisk ömsesidighet är uppfyllt. Justitieministeriet kontrollerar att ömsesidighetsvillkoret är uppfyllt.</w:t>
      </w:r>
    </w:p>
    <w:p w14:paraId="70ABED55" w14:textId="77777777" w:rsidR="006546EB" w:rsidRPr="00F02815" w:rsidRDefault="006546EB" w:rsidP="005255C1">
      <w:pPr>
        <w:ind w:left="567"/>
        <w:rPr>
          <w:rFonts w:eastAsiaTheme="minorEastAsia"/>
          <w:noProof/>
        </w:rPr>
      </w:pPr>
    </w:p>
    <w:p w14:paraId="138A4D31" w14:textId="6BCC379E" w:rsidR="000957E1" w:rsidRPr="00F02815" w:rsidRDefault="00801AE7" w:rsidP="005255C1">
      <w:pPr>
        <w:ind w:left="567"/>
        <w:rPr>
          <w:rFonts w:eastAsiaTheme="minorEastAsia"/>
          <w:noProof/>
        </w:rPr>
      </w:pPr>
      <w:r>
        <w:rPr>
          <w:noProof/>
        </w:rPr>
        <w:br w:type="page"/>
        <w:t>Åtgärder:</w:t>
      </w:r>
    </w:p>
    <w:p w14:paraId="7DACF287" w14:textId="77777777" w:rsidR="006546EB" w:rsidRPr="00F02815" w:rsidRDefault="006546EB" w:rsidP="005255C1">
      <w:pPr>
        <w:ind w:left="567"/>
        <w:rPr>
          <w:rFonts w:eastAsiaTheme="minorEastAsia"/>
          <w:noProof/>
        </w:rPr>
      </w:pPr>
    </w:p>
    <w:p w14:paraId="3E75198C" w14:textId="7EA4CE46" w:rsidR="005566F0" w:rsidRPr="00F02815" w:rsidRDefault="005566F0" w:rsidP="005255C1">
      <w:pPr>
        <w:ind w:left="567"/>
        <w:rPr>
          <w:rFonts w:eastAsiaTheme="minorEastAsia"/>
          <w:noProof/>
        </w:rPr>
      </w:pPr>
      <w:r>
        <w:rPr>
          <w:noProof/>
        </w:rPr>
        <w:t>SI: Zakon o odvetništvu (Neuradno prečiščeno besedilo-ZOdv-NPB2 Državnega Zbora RS z dne 21.5.2009 (advokatlagen), inofficiell konsoliderad text utarbetad av slovenska parlamentet av den 21 maj 2009).</w:t>
      </w:r>
    </w:p>
    <w:p w14:paraId="2D61D731" w14:textId="77777777" w:rsidR="005566F0" w:rsidRPr="00F02815" w:rsidRDefault="005566F0" w:rsidP="005255C1">
      <w:pPr>
        <w:ind w:left="567"/>
        <w:rPr>
          <w:rFonts w:eastAsiaTheme="minorEastAsia"/>
          <w:noProof/>
        </w:rPr>
      </w:pPr>
    </w:p>
    <w:p w14:paraId="1D8949A5" w14:textId="77777777" w:rsidR="005566F0" w:rsidRPr="00F02815" w:rsidRDefault="005566F0" w:rsidP="005255C1">
      <w:pPr>
        <w:ind w:left="567"/>
        <w:rPr>
          <w:rFonts w:eastAsiaTheme="minorEastAsia"/>
          <w:noProof/>
        </w:rPr>
      </w:pPr>
      <w:r>
        <w:rPr>
          <w:noProof/>
        </w:rPr>
        <w:t>I SE: Medlemmar av Sveriges advokatsamfund får inte vara anställda av någon annan än en annan medlem i samfundet eller ett bolag som bedriver verksamhet åt en medlem i samfundet. En medlem av advokatsamfundet får emellertid anställas av ett utländskt bolag som bedriver advokatverksamhet, förutsatt att bolaget i fråga har sitt säte i ett land inom EU eller EES eller i Schweiz. Genom undantag som beviljas av styrelsen för Sveriges advokatsamfund får en medlem av Sveriges advokatsamfund också vara anställd av en advokatbyrå utanför EU. Medlemmar av advokatsamfundet som bedriver sin praktik i form av ett bolag eller ett handelsbolag får inte ha något annat syfte och får inte bedriva någon annan verksamhet än advokatyrket.</w:t>
      </w:r>
    </w:p>
    <w:p w14:paraId="36DB066D" w14:textId="77777777" w:rsidR="005566F0" w:rsidRPr="00F02815" w:rsidRDefault="005566F0" w:rsidP="005255C1">
      <w:pPr>
        <w:ind w:left="567"/>
        <w:rPr>
          <w:rFonts w:eastAsiaTheme="minorEastAsia"/>
          <w:noProof/>
        </w:rPr>
      </w:pPr>
    </w:p>
    <w:p w14:paraId="0B924204" w14:textId="77777777" w:rsidR="005566F0" w:rsidRPr="00F02815" w:rsidRDefault="005566F0" w:rsidP="005255C1">
      <w:pPr>
        <w:ind w:left="567"/>
        <w:rPr>
          <w:rFonts w:eastAsiaTheme="minorEastAsia"/>
          <w:noProof/>
        </w:rPr>
      </w:pPr>
      <w:r>
        <w:rPr>
          <w:noProof/>
        </w:rPr>
        <w:t>Samarbete med andra advokatföretag tillåts, men samarbete med utländska företag förutsätter tillstånd från styrelsen för advokatsamfundet.</w:t>
      </w:r>
    </w:p>
    <w:p w14:paraId="04FB52B2" w14:textId="77777777" w:rsidR="005566F0" w:rsidRPr="00F02815" w:rsidRDefault="005566F0" w:rsidP="005255C1">
      <w:pPr>
        <w:ind w:left="567"/>
        <w:rPr>
          <w:rFonts w:eastAsiaTheme="minorEastAsia"/>
          <w:noProof/>
        </w:rPr>
      </w:pPr>
    </w:p>
    <w:p w14:paraId="51681E58" w14:textId="6EE11DD3" w:rsidR="000957E1" w:rsidRPr="00F02815" w:rsidRDefault="005566F0" w:rsidP="005255C1">
      <w:pPr>
        <w:ind w:left="567"/>
        <w:rPr>
          <w:rFonts w:eastAsiaTheme="minorEastAsia"/>
          <w:noProof/>
        </w:rPr>
      </w:pPr>
      <w:r>
        <w:rPr>
          <w:noProof/>
        </w:rPr>
        <w:t>Hemvist i EES eller Schweiz krävs för att upptas i advokatsamfundet och använda titeln ”advokat”. Undantag får beviljas av styrelsen för Sveriges advokatsamfund. Det föreligger inte något krav om medlemskap i advokatsamfundet för att verka som jurist inom ramen för svensk inhemsk lagstiftning.</w:t>
      </w:r>
    </w:p>
    <w:p w14:paraId="4D42205D" w14:textId="77777777" w:rsidR="006546EB" w:rsidRPr="00F02815" w:rsidRDefault="006546EB" w:rsidP="005255C1">
      <w:pPr>
        <w:ind w:left="567"/>
        <w:rPr>
          <w:rFonts w:eastAsiaTheme="minorEastAsia"/>
          <w:noProof/>
        </w:rPr>
      </w:pPr>
    </w:p>
    <w:p w14:paraId="7A6CBA6C" w14:textId="147EA9A7" w:rsidR="000957E1" w:rsidRPr="00F02815" w:rsidRDefault="00801AE7" w:rsidP="005255C1">
      <w:pPr>
        <w:ind w:left="567"/>
        <w:rPr>
          <w:rFonts w:eastAsiaTheme="minorEastAsia"/>
          <w:noProof/>
        </w:rPr>
      </w:pPr>
      <w:r>
        <w:rPr>
          <w:noProof/>
        </w:rPr>
        <w:br w:type="page"/>
        <w:t>Åtgärder:</w:t>
      </w:r>
    </w:p>
    <w:p w14:paraId="461909A1" w14:textId="77777777" w:rsidR="006546EB" w:rsidRPr="00F02815" w:rsidRDefault="006546EB" w:rsidP="005255C1">
      <w:pPr>
        <w:ind w:left="567"/>
        <w:rPr>
          <w:rFonts w:eastAsiaTheme="minorEastAsia"/>
          <w:noProof/>
        </w:rPr>
      </w:pPr>
    </w:p>
    <w:p w14:paraId="6276BE15" w14:textId="2260E638" w:rsidR="005566F0" w:rsidRPr="00F02815" w:rsidRDefault="005566F0" w:rsidP="005255C1">
      <w:pPr>
        <w:ind w:left="567"/>
        <w:rPr>
          <w:rFonts w:eastAsiaTheme="minorEastAsia"/>
          <w:noProof/>
        </w:rPr>
      </w:pPr>
      <w:r>
        <w:rPr>
          <w:noProof/>
        </w:rPr>
        <w:t>SE: Rättegångsbalken (RB) (1942:740) och Sveriges advokatsamfunds vägledande regler om god advokatsed, antagna den 29 augusti 2008.</w:t>
      </w:r>
    </w:p>
    <w:p w14:paraId="00670E04" w14:textId="77777777" w:rsidR="005566F0" w:rsidRPr="00F02815" w:rsidRDefault="005566F0" w:rsidP="005255C1">
      <w:pPr>
        <w:ind w:left="567"/>
        <w:rPr>
          <w:rFonts w:eastAsiaTheme="minorEastAsia"/>
          <w:noProof/>
        </w:rPr>
      </w:pPr>
    </w:p>
    <w:p w14:paraId="72E088C3" w14:textId="499330A4" w:rsidR="000957E1" w:rsidRPr="00F02815" w:rsidRDefault="005566F0" w:rsidP="005255C1">
      <w:pPr>
        <w:ind w:left="567"/>
        <w:rPr>
          <w:rFonts w:eastAsiaTheme="minorEastAsia"/>
          <w:noProof/>
        </w:rPr>
      </w:pPr>
      <w:r>
        <w:rPr>
          <w:noProof/>
        </w:rPr>
        <w:t>I SK: För att tillhandahålla juridiska tjänster i fråga om inhemsk lagstiftning i SK, inbegripet att uppträda som ombud inför domstolar, krävs medborgarskap och hemvist (kommersiell närvaro) i EES. För jurister från länder utanför EU krävs faktisk ömsesidighet.</w:t>
      </w:r>
    </w:p>
    <w:p w14:paraId="2EBDE489" w14:textId="77777777" w:rsidR="006546EB" w:rsidRPr="00F02815" w:rsidRDefault="006546EB" w:rsidP="005255C1">
      <w:pPr>
        <w:ind w:left="567"/>
        <w:rPr>
          <w:rFonts w:eastAsiaTheme="minorEastAsia"/>
          <w:noProof/>
        </w:rPr>
      </w:pPr>
    </w:p>
    <w:p w14:paraId="2A0CF182" w14:textId="45F53742" w:rsidR="000957E1" w:rsidRPr="00F02815" w:rsidRDefault="005566F0" w:rsidP="005255C1">
      <w:pPr>
        <w:ind w:left="567"/>
        <w:rPr>
          <w:rFonts w:eastAsiaTheme="minorEastAsia"/>
          <w:noProof/>
        </w:rPr>
      </w:pPr>
      <w:r>
        <w:rPr>
          <w:noProof/>
        </w:rPr>
        <w:t>Åtgärder:</w:t>
      </w:r>
    </w:p>
    <w:p w14:paraId="6B55B07F" w14:textId="77777777" w:rsidR="006546EB" w:rsidRPr="00F02815" w:rsidRDefault="006546EB" w:rsidP="005255C1">
      <w:pPr>
        <w:ind w:left="567"/>
        <w:rPr>
          <w:rFonts w:eastAsiaTheme="minorEastAsia"/>
          <w:noProof/>
        </w:rPr>
      </w:pPr>
    </w:p>
    <w:p w14:paraId="232F1B9A" w14:textId="77777777" w:rsidR="000957E1" w:rsidRPr="00F02815" w:rsidRDefault="005566F0" w:rsidP="005255C1">
      <w:pPr>
        <w:ind w:left="567"/>
        <w:rPr>
          <w:rFonts w:eastAsiaTheme="minorEastAsia"/>
          <w:noProof/>
        </w:rPr>
      </w:pPr>
      <w:r>
        <w:rPr>
          <w:noProof/>
        </w:rPr>
        <w:t>SK</w:t>
      </w:r>
      <w:bookmarkStart w:id="18" w:name="_Hlk34237122"/>
      <w:r>
        <w:rPr>
          <w:noProof/>
        </w:rPr>
        <w:t>: Lag 586/2003 om advokatyrket, artiklarna 5 och 12.</w:t>
      </w:r>
      <w:bookmarkEnd w:id="18"/>
    </w:p>
    <w:p w14:paraId="086A80E5" w14:textId="4D99DFE4" w:rsidR="005566F0" w:rsidRPr="00F02815" w:rsidRDefault="005566F0" w:rsidP="005255C1">
      <w:pPr>
        <w:ind w:left="567"/>
        <w:rPr>
          <w:rFonts w:eastAsiaTheme="minorEastAsia"/>
          <w:noProof/>
        </w:rPr>
      </w:pPr>
    </w:p>
    <w:p w14:paraId="78DF7A53" w14:textId="07D8A7E5" w:rsidR="005566F0" w:rsidRPr="00F02815" w:rsidRDefault="005566F0" w:rsidP="005255C1">
      <w:pPr>
        <w:ind w:left="567"/>
        <w:rPr>
          <w:rFonts w:eastAsiaTheme="minorEastAsia"/>
          <w:noProof/>
        </w:rPr>
      </w:pPr>
      <w:r>
        <w:rPr>
          <w:noProof/>
        </w:rPr>
        <w:t>När det gäller investeringar – nationell behandling; och gränsöverskridande handel med tjänster – nationell behandling, lokal närvaro:</w:t>
      </w:r>
    </w:p>
    <w:p w14:paraId="3064B7A4" w14:textId="77777777" w:rsidR="005566F0" w:rsidRPr="00F02815" w:rsidRDefault="005566F0" w:rsidP="005255C1">
      <w:pPr>
        <w:ind w:left="567"/>
        <w:rPr>
          <w:rFonts w:eastAsiaTheme="minorEastAsia"/>
          <w:noProof/>
        </w:rPr>
      </w:pPr>
    </w:p>
    <w:p w14:paraId="22E5E13A" w14:textId="1DADB810" w:rsidR="005566F0" w:rsidRPr="00F02815" w:rsidRDefault="005566F0" w:rsidP="005255C1">
      <w:pPr>
        <w:ind w:left="567"/>
        <w:rPr>
          <w:rFonts w:eastAsiaTheme="minorEastAsia"/>
          <w:noProof/>
        </w:rPr>
      </w:pPr>
      <w:r>
        <w:rPr>
          <w:noProof/>
        </w:rPr>
        <w:t>När det gäller investeringar – nationell behandling:</w:t>
      </w:r>
    </w:p>
    <w:p w14:paraId="67FE2EF5" w14:textId="77777777" w:rsidR="005566F0" w:rsidRPr="00F02815" w:rsidRDefault="005566F0" w:rsidP="005255C1">
      <w:pPr>
        <w:ind w:left="567"/>
        <w:rPr>
          <w:rFonts w:eastAsiaTheme="minorEastAsia"/>
          <w:noProof/>
        </w:rPr>
      </w:pPr>
    </w:p>
    <w:p w14:paraId="5329D80D" w14:textId="77777777" w:rsidR="000957E1" w:rsidRPr="00F02815" w:rsidRDefault="005566F0" w:rsidP="005255C1">
      <w:pPr>
        <w:ind w:left="567"/>
        <w:rPr>
          <w:rFonts w:eastAsiaTheme="minorEastAsia"/>
          <w:noProof/>
        </w:rPr>
      </w:pPr>
      <w:r>
        <w:rPr>
          <w:noProof/>
        </w:rPr>
        <w:t>I PL: Utländska jurister får endast etablera sig som registrerat handelsbolag, kommanditbolag eller aktiebolag.</w:t>
      </w:r>
    </w:p>
    <w:p w14:paraId="0A101F14" w14:textId="77777777" w:rsidR="005255C1" w:rsidRPr="00F02815" w:rsidRDefault="005255C1" w:rsidP="005255C1">
      <w:pPr>
        <w:ind w:left="567"/>
        <w:rPr>
          <w:rFonts w:eastAsiaTheme="minorEastAsia"/>
          <w:noProof/>
        </w:rPr>
      </w:pPr>
    </w:p>
    <w:p w14:paraId="7BCF2674" w14:textId="5A3F2BE1" w:rsidR="000957E1" w:rsidRPr="00F02815" w:rsidRDefault="00801AE7" w:rsidP="005255C1">
      <w:pPr>
        <w:ind w:left="567"/>
        <w:rPr>
          <w:rFonts w:eastAsiaTheme="minorEastAsia"/>
          <w:noProof/>
        </w:rPr>
      </w:pPr>
      <w:r>
        <w:rPr>
          <w:noProof/>
        </w:rPr>
        <w:br w:type="page"/>
        <w:t>Åtgärder:</w:t>
      </w:r>
    </w:p>
    <w:p w14:paraId="32F10A67" w14:textId="77777777" w:rsidR="005255C1" w:rsidRPr="00F02815" w:rsidRDefault="005255C1" w:rsidP="005255C1">
      <w:pPr>
        <w:ind w:left="567"/>
        <w:rPr>
          <w:rFonts w:eastAsiaTheme="minorEastAsia"/>
          <w:noProof/>
        </w:rPr>
      </w:pPr>
    </w:p>
    <w:p w14:paraId="750C6107" w14:textId="77777777" w:rsidR="000957E1" w:rsidRPr="00F02815" w:rsidRDefault="005566F0" w:rsidP="005255C1">
      <w:pPr>
        <w:ind w:left="567"/>
        <w:rPr>
          <w:rFonts w:eastAsiaTheme="minorEastAsia"/>
          <w:noProof/>
        </w:rPr>
      </w:pPr>
      <w:r>
        <w:rPr>
          <w:noProof/>
        </w:rPr>
        <w:t>PL: Lag av den 5 juli 2002 om utländska juristers tillhandahållande av rättsligt bistånd i Republiken Polen, artikel 19.</w:t>
      </w:r>
    </w:p>
    <w:p w14:paraId="00439D20" w14:textId="5503276D" w:rsidR="005566F0" w:rsidRPr="00F02815" w:rsidRDefault="005566F0" w:rsidP="005255C1">
      <w:pPr>
        <w:ind w:left="567"/>
        <w:rPr>
          <w:rFonts w:eastAsiaTheme="minorEastAsia"/>
          <w:noProof/>
        </w:rPr>
      </w:pPr>
    </w:p>
    <w:p w14:paraId="3CEF7BD0" w14:textId="2C7AF64F" w:rsidR="005566F0" w:rsidRPr="00F02815" w:rsidRDefault="005566F0" w:rsidP="005255C1">
      <w:pPr>
        <w:ind w:left="567"/>
        <w:rPr>
          <w:rFonts w:eastAsiaTheme="minorEastAsia"/>
          <w:noProof/>
        </w:rPr>
      </w:pPr>
      <w:r>
        <w:rPr>
          <w:noProof/>
        </w:rPr>
        <w:t>När det gäller gränsöverskridande handel med tjänster – lokal närvaro:</w:t>
      </w:r>
    </w:p>
    <w:p w14:paraId="4A6DB454" w14:textId="77777777" w:rsidR="005566F0" w:rsidRPr="00F02815" w:rsidRDefault="005566F0" w:rsidP="005255C1">
      <w:pPr>
        <w:ind w:left="567"/>
        <w:rPr>
          <w:rFonts w:eastAsiaTheme="minorEastAsia"/>
          <w:noProof/>
        </w:rPr>
      </w:pPr>
    </w:p>
    <w:p w14:paraId="6DABD39A" w14:textId="77777777" w:rsidR="005566F0" w:rsidRPr="00F02815" w:rsidRDefault="005566F0" w:rsidP="005255C1">
      <w:pPr>
        <w:ind w:left="567"/>
        <w:rPr>
          <w:rFonts w:eastAsiaTheme="minorEastAsia"/>
          <w:noProof/>
        </w:rPr>
      </w:pPr>
      <w:r>
        <w:rPr>
          <w:noProof/>
        </w:rPr>
        <w:t>I IE: Hemvist (kommersiell närvaro) krävs för att tillhandahålla juridiska tjänster i fråga om irländsk inhemsk lagstiftning, inbegripet att uppträda som ombud inför domstolar.</w:t>
      </w:r>
    </w:p>
    <w:p w14:paraId="43EC0020" w14:textId="77777777" w:rsidR="005255C1" w:rsidRPr="00F02815" w:rsidRDefault="005255C1" w:rsidP="005255C1">
      <w:pPr>
        <w:ind w:left="567"/>
        <w:rPr>
          <w:rFonts w:eastAsiaTheme="minorEastAsia"/>
          <w:noProof/>
        </w:rPr>
      </w:pPr>
    </w:p>
    <w:p w14:paraId="6D10A556" w14:textId="4FCDAFF4" w:rsidR="000957E1" w:rsidRPr="00F02815" w:rsidRDefault="005566F0" w:rsidP="005255C1">
      <w:pPr>
        <w:ind w:left="567"/>
        <w:rPr>
          <w:rFonts w:eastAsiaTheme="minorEastAsia"/>
          <w:noProof/>
        </w:rPr>
      </w:pPr>
      <w:r>
        <w:rPr>
          <w:noProof/>
        </w:rPr>
        <w:t>Åtgärder:</w:t>
      </w:r>
    </w:p>
    <w:p w14:paraId="20E405CD" w14:textId="77777777" w:rsidR="005255C1" w:rsidRPr="00F02815" w:rsidRDefault="005255C1" w:rsidP="005255C1">
      <w:pPr>
        <w:ind w:left="567"/>
        <w:rPr>
          <w:rFonts w:eastAsiaTheme="minorEastAsia"/>
          <w:noProof/>
        </w:rPr>
      </w:pPr>
    </w:p>
    <w:p w14:paraId="35AA546B" w14:textId="76F340FA" w:rsidR="005566F0" w:rsidRPr="00F02815" w:rsidRDefault="005566F0" w:rsidP="005255C1">
      <w:pPr>
        <w:ind w:left="567"/>
        <w:rPr>
          <w:rFonts w:eastAsiaTheme="minorEastAsia"/>
          <w:noProof/>
        </w:rPr>
      </w:pPr>
      <w:r>
        <w:rPr>
          <w:noProof/>
        </w:rPr>
        <w:t>IE: Lagar om advokatyrket 1954–2011.</w:t>
      </w:r>
    </w:p>
    <w:p w14:paraId="6275576C" w14:textId="77777777" w:rsidR="005566F0" w:rsidRPr="00F02815" w:rsidRDefault="005566F0" w:rsidP="005255C1">
      <w:pPr>
        <w:ind w:left="567"/>
        <w:rPr>
          <w:rFonts w:eastAsiaTheme="minorEastAsia"/>
          <w:noProof/>
        </w:rPr>
      </w:pPr>
    </w:p>
    <w:p w14:paraId="51A6F055" w14:textId="77777777" w:rsidR="000957E1" w:rsidRPr="00F02815" w:rsidRDefault="005566F0" w:rsidP="005255C1">
      <w:pPr>
        <w:ind w:left="567"/>
        <w:rPr>
          <w:rFonts w:eastAsiaTheme="minorEastAsia"/>
          <w:noProof/>
        </w:rPr>
      </w:pPr>
      <w:r>
        <w:rPr>
          <w:noProof/>
        </w:rPr>
        <w:t>I IT: För att tillhandahålla juridiska tjänster i fråga om inhemsk lagstiftning (EU:s och medlemsstatens), inbegripet att uppträda som ombud inför domstolar, krävs hemvist (kommersiell närvaro).</w:t>
      </w:r>
    </w:p>
    <w:p w14:paraId="10579A58" w14:textId="77777777" w:rsidR="005255C1" w:rsidRPr="00F02815" w:rsidRDefault="005255C1" w:rsidP="005255C1">
      <w:pPr>
        <w:ind w:left="567"/>
        <w:rPr>
          <w:rFonts w:eastAsiaTheme="minorEastAsia"/>
          <w:noProof/>
        </w:rPr>
      </w:pPr>
    </w:p>
    <w:p w14:paraId="2DA9539C" w14:textId="0BC8CA82" w:rsidR="000957E1" w:rsidRPr="00F02815" w:rsidRDefault="005566F0" w:rsidP="005255C1">
      <w:pPr>
        <w:ind w:left="567"/>
        <w:rPr>
          <w:rFonts w:eastAsiaTheme="minorEastAsia"/>
          <w:noProof/>
        </w:rPr>
      </w:pPr>
      <w:r>
        <w:rPr>
          <w:noProof/>
        </w:rPr>
        <w:t>Åtgärder:</w:t>
      </w:r>
    </w:p>
    <w:p w14:paraId="310D9AF8" w14:textId="77777777" w:rsidR="005255C1" w:rsidRPr="00F02815" w:rsidRDefault="005255C1" w:rsidP="005255C1">
      <w:pPr>
        <w:ind w:left="567"/>
        <w:rPr>
          <w:rFonts w:eastAsiaTheme="minorEastAsia"/>
          <w:noProof/>
        </w:rPr>
      </w:pPr>
    </w:p>
    <w:p w14:paraId="09E883CB" w14:textId="0C5ED8A1" w:rsidR="005566F0" w:rsidRPr="00F02815" w:rsidRDefault="005566F0" w:rsidP="005255C1">
      <w:pPr>
        <w:ind w:left="567"/>
        <w:rPr>
          <w:rFonts w:eastAsiaTheme="minorEastAsia"/>
          <w:noProof/>
        </w:rPr>
      </w:pPr>
      <w:r>
        <w:rPr>
          <w:noProof/>
        </w:rPr>
        <w:t>IT: Kungligt dekret 1578/1933, artikel 17 i lagen om juristyrket.</w:t>
      </w:r>
    </w:p>
    <w:p w14:paraId="3814C402" w14:textId="77777777" w:rsidR="005566F0" w:rsidRPr="00F02815" w:rsidRDefault="005566F0" w:rsidP="005255C1">
      <w:pPr>
        <w:ind w:left="567"/>
        <w:rPr>
          <w:rFonts w:eastAsiaTheme="minorEastAsia"/>
          <w:noProof/>
        </w:rPr>
      </w:pPr>
    </w:p>
    <w:p w14:paraId="018406B6" w14:textId="24E32859" w:rsidR="005566F0" w:rsidRPr="00F02815" w:rsidRDefault="00226294" w:rsidP="005255C1">
      <w:pPr>
        <w:ind w:left="567" w:hanging="567"/>
        <w:rPr>
          <w:rFonts w:eastAsiaTheme="majorEastAsia"/>
          <w:noProof/>
        </w:rPr>
      </w:pPr>
      <w:bookmarkStart w:id="19" w:name="_Toc452570602"/>
      <w:r>
        <w:rPr>
          <w:noProof/>
        </w:rPr>
        <w:br w:type="page"/>
        <w:t>b)</w:t>
      </w:r>
      <w:r>
        <w:rPr>
          <w:noProof/>
        </w:rPr>
        <w:tab/>
        <w:t>Patentombud, ombud för industriell äganderätt, immaterialrättsombud (del av CPC 879, 861, 8613)</w:t>
      </w:r>
      <w:bookmarkEnd w:id="19"/>
    </w:p>
    <w:p w14:paraId="41022E09" w14:textId="77777777" w:rsidR="005566F0" w:rsidRPr="00F02815" w:rsidRDefault="005566F0" w:rsidP="005255C1">
      <w:pPr>
        <w:ind w:left="567"/>
        <w:rPr>
          <w:rFonts w:eastAsiaTheme="minorEastAsia"/>
          <w:noProof/>
        </w:rPr>
      </w:pPr>
    </w:p>
    <w:p w14:paraId="0BACF8C6" w14:textId="0F0A8A3B" w:rsidR="005566F0" w:rsidRPr="00F02815" w:rsidRDefault="005566F0" w:rsidP="005255C1">
      <w:pPr>
        <w:ind w:left="567"/>
        <w:rPr>
          <w:rFonts w:eastAsiaTheme="minorEastAsia"/>
          <w:noProof/>
        </w:rPr>
      </w:pPr>
      <w:r>
        <w:rPr>
          <w:noProof/>
        </w:rPr>
        <w:t>När det gäller investeringar – nationell behandling; och gränsöverskridande handel med tjänster – nationell behandling:</w:t>
      </w:r>
    </w:p>
    <w:p w14:paraId="05D07948" w14:textId="77777777" w:rsidR="005566F0" w:rsidRPr="00F02815" w:rsidRDefault="005566F0" w:rsidP="005255C1">
      <w:pPr>
        <w:ind w:left="567"/>
        <w:rPr>
          <w:rFonts w:eastAsiaTheme="minorEastAsia"/>
          <w:noProof/>
        </w:rPr>
      </w:pPr>
    </w:p>
    <w:p w14:paraId="0505E2DA" w14:textId="77777777" w:rsidR="000957E1" w:rsidRPr="00F02815" w:rsidRDefault="005566F0" w:rsidP="005255C1">
      <w:pPr>
        <w:ind w:left="567"/>
        <w:rPr>
          <w:rFonts w:eastAsiaTheme="minorEastAsia"/>
          <w:noProof/>
        </w:rPr>
      </w:pPr>
      <w:r>
        <w:rPr>
          <w:noProof/>
        </w:rPr>
        <w:t>I BG, CY, EE och LT: Medborgarskap i EES eller Schweiz krävs för tillhandahållande av tjänster som patentombud.</w:t>
      </w:r>
    </w:p>
    <w:p w14:paraId="32226CCC" w14:textId="4BF15991" w:rsidR="005566F0" w:rsidRPr="00F02815" w:rsidRDefault="005566F0" w:rsidP="005255C1">
      <w:pPr>
        <w:ind w:left="567"/>
        <w:rPr>
          <w:rFonts w:eastAsiaTheme="minorEastAsia"/>
          <w:noProof/>
        </w:rPr>
      </w:pPr>
    </w:p>
    <w:p w14:paraId="6DB4A5B3" w14:textId="77777777" w:rsidR="005566F0" w:rsidRPr="00F02815" w:rsidRDefault="005566F0" w:rsidP="005255C1">
      <w:pPr>
        <w:ind w:left="567"/>
        <w:rPr>
          <w:rFonts w:eastAsiaTheme="minorEastAsia"/>
          <w:noProof/>
        </w:rPr>
      </w:pPr>
      <w:r>
        <w:rPr>
          <w:noProof/>
        </w:rPr>
        <w:t>I DE: Endast patentjurister med kvalifikationer från DE får tas upp i advokatsamfundet och därmed ges rätt att tillhandahålla tjänster som patentombud i DE i fråga om inhemsk lagstiftning. Utländska patentjurister kan erbjuda juridiska tjänster i fråga om utländsk lagstiftning om de kan uppvisa expertkunskaper. För tillhandahållande av juridiska tjänster krävs registrering i DE. Utländska (annan kvalifikation än från EES och Schweiz) patentjurister får inte etablera bolag tillsammans med nationella patentjurister. Utländska (ej från EES och Schweiz) patentjurister får endast ha kommersiell närvaro i form av Patentanwalts-GmbH eller Patentanwalts-AG och får endast förvärva en minoritetsandel.</w:t>
      </w:r>
    </w:p>
    <w:p w14:paraId="4645AAD4" w14:textId="77777777" w:rsidR="005566F0" w:rsidRPr="00F02815" w:rsidRDefault="005566F0" w:rsidP="005255C1">
      <w:pPr>
        <w:ind w:left="567"/>
        <w:rPr>
          <w:rFonts w:eastAsiaTheme="minorEastAsia"/>
          <w:noProof/>
        </w:rPr>
      </w:pPr>
    </w:p>
    <w:p w14:paraId="1BE0893F" w14:textId="77777777" w:rsidR="000957E1" w:rsidRPr="00F02815" w:rsidRDefault="005566F0" w:rsidP="005255C1">
      <w:pPr>
        <w:ind w:left="567"/>
        <w:rPr>
          <w:rFonts w:eastAsiaTheme="minorEastAsia"/>
          <w:noProof/>
        </w:rPr>
      </w:pPr>
      <w:r>
        <w:rPr>
          <w:noProof/>
        </w:rPr>
        <w:t>I ES och PT: Medborgarskap i EES är ett krav för tillhandahållande av tjänster som ombud för industriell äganderätt.</w:t>
      </w:r>
    </w:p>
    <w:p w14:paraId="0C41F544" w14:textId="4DDC6A22" w:rsidR="005566F0" w:rsidRPr="00F02815" w:rsidRDefault="005566F0" w:rsidP="005255C1">
      <w:pPr>
        <w:ind w:left="567"/>
        <w:rPr>
          <w:rFonts w:eastAsiaTheme="minorEastAsia"/>
          <w:noProof/>
        </w:rPr>
      </w:pPr>
    </w:p>
    <w:p w14:paraId="1FB12FA0" w14:textId="7ADAC648" w:rsidR="000957E1" w:rsidRPr="00F02815" w:rsidRDefault="00EB6890" w:rsidP="005255C1">
      <w:pPr>
        <w:ind w:left="567"/>
        <w:rPr>
          <w:rFonts w:eastAsiaTheme="minorEastAsia"/>
          <w:noProof/>
        </w:rPr>
      </w:pPr>
      <w:r>
        <w:rPr>
          <w:noProof/>
        </w:rPr>
        <w:br w:type="page"/>
        <w:t>I IE: För etablering kräver den rättsliga formen att minst en av ett bolags direktörer, partner, chefer eller anställda är registrerad som patent- eller immaterialrättsombud i IE. Gränsöverskridande basis kräver medborgarskap och kommersiell närvaro i EES, huvudsaklig verksamhet i en EES-stat och kvalifikationer enligt en EES-stats lagstiftning.</w:t>
      </w:r>
    </w:p>
    <w:p w14:paraId="7725CD84" w14:textId="0FFE0923" w:rsidR="005566F0" w:rsidRPr="00F02815" w:rsidRDefault="005566F0" w:rsidP="005255C1">
      <w:pPr>
        <w:ind w:left="567"/>
        <w:rPr>
          <w:rFonts w:eastAsiaTheme="minorEastAsia"/>
          <w:noProof/>
        </w:rPr>
      </w:pPr>
    </w:p>
    <w:p w14:paraId="2E7F4864" w14:textId="6FB524A7" w:rsidR="000957E1" w:rsidRPr="00F02815" w:rsidRDefault="005566F0" w:rsidP="005255C1">
      <w:pPr>
        <w:ind w:left="567"/>
        <w:rPr>
          <w:rFonts w:eastAsiaTheme="minorEastAsia"/>
          <w:noProof/>
        </w:rPr>
      </w:pPr>
      <w:r>
        <w:rPr>
          <w:noProof/>
        </w:rPr>
        <w:t>När det gäller investeringar – nationell behandling; och gränsöverskridande handel med tjänster – lokal närvaro:</w:t>
      </w:r>
    </w:p>
    <w:p w14:paraId="32B84C08" w14:textId="77777777" w:rsidR="00F02815" w:rsidRPr="00F02815" w:rsidRDefault="00F02815" w:rsidP="005255C1">
      <w:pPr>
        <w:ind w:left="567"/>
        <w:rPr>
          <w:rFonts w:eastAsiaTheme="minorEastAsia"/>
          <w:noProof/>
        </w:rPr>
      </w:pPr>
    </w:p>
    <w:p w14:paraId="38D84E21" w14:textId="32C4231E" w:rsidR="005566F0" w:rsidRPr="00F02815" w:rsidRDefault="005566F0" w:rsidP="005255C1">
      <w:pPr>
        <w:ind w:left="567"/>
        <w:rPr>
          <w:rFonts w:eastAsiaTheme="minorEastAsia"/>
          <w:noProof/>
        </w:rPr>
      </w:pPr>
      <w:r>
        <w:rPr>
          <w:noProof/>
        </w:rPr>
        <w:t>I IE: För etablering krävs att minst en av ett bolags direktörer, partner, chefer eller anställda är registrerad som patent- eller immaterialrättsombud i IE. Gränsöverskridande basis kräver medborgarskap och kommersiell närvaro i EES, huvudsaklig verksamhet i en EES-stat och kvalifikationer enligt en EES-stats lagstiftning.</w:t>
      </w:r>
    </w:p>
    <w:p w14:paraId="5D3A0CEC" w14:textId="77777777" w:rsidR="005566F0" w:rsidRPr="00F02815" w:rsidRDefault="005566F0" w:rsidP="005255C1">
      <w:pPr>
        <w:ind w:left="567"/>
        <w:rPr>
          <w:rFonts w:eastAsiaTheme="minorEastAsia"/>
          <w:noProof/>
        </w:rPr>
      </w:pPr>
    </w:p>
    <w:p w14:paraId="170EA629" w14:textId="134C07C4" w:rsidR="005566F0" w:rsidRPr="00F02815" w:rsidRDefault="005566F0" w:rsidP="005255C1">
      <w:pPr>
        <w:ind w:left="567"/>
        <w:rPr>
          <w:rFonts w:eastAsiaTheme="minorEastAsia"/>
          <w:noProof/>
        </w:rPr>
      </w:pPr>
      <w:r>
        <w:rPr>
          <w:noProof/>
        </w:rPr>
        <w:t>När det gäller gränsöverskridande handel med tjänster – lokal närvaro:</w:t>
      </w:r>
    </w:p>
    <w:p w14:paraId="28092001" w14:textId="77777777" w:rsidR="005566F0" w:rsidRPr="00F02815" w:rsidRDefault="005566F0" w:rsidP="005255C1">
      <w:pPr>
        <w:ind w:left="567"/>
        <w:rPr>
          <w:rFonts w:eastAsiaTheme="minorEastAsia"/>
          <w:noProof/>
        </w:rPr>
      </w:pPr>
    </w:p>
    <w:p w14:paraId="46621C6F" w14:textId="14D37E2F" w:rsidR="000957E1" w:rsidRPr="00F02815" w:rsidRDefault="005566F0" w:rsidP="005255C1">
      <w:pPr>
        <w:ind w:left="567"/>
        <w:rPr>
          <w:rFonts w:eastAsiaTheme="minorEastAsia"/>
          <w:noProof/>
        </w:rPr>
      </w:pPr>
      <w:r>
        <w:rPr>
          <w:noProof/>
        </w:rPr>
        <w:t>I EE: Varaktig bosättning krävs för tillhandahållande av tjänster som patentombud.</w:t>
      </w:r>
    </w:p>
    <w:p w14:paraId="64D7A7C1" w14:textId="6408F313" w:rsidR="005566F0" w:rsidRPr="00F02815" w:rsidRDefault="005566F0" w:rsidP="005255C1">
      <w:pPr>
        <w:ind w:left="567"/>
        <w:rPr>
          <w:rFonts w:eastAsiaTheme="minorEastAsia"/>
          <w:noProof/>
        </w:rPr>
      </w:pPr>
    </w:p>
    <w:p w14:paraId="6A3E6C6E" w14:textId="77777777" w:rsidR="000957E1" w:rsidRPr="00F02815" w:rsidRDefault="005566F0" w:rsidP="005255C1">
      <w:pPr>
        <w:ind w:left="567"/>
        <w:rPr>
          <w:rFonts w:eastAsiaTheme="minorEastAsia"/>
          <w:noProof/>
        </w:rPr>
      </w:pPr>
      <w:r>
        <w:rPr>
          <w:noProof/>
        </w:rPr>
        <w:t>I CY, FI och HU: Hemvist i EES krävs för tillhandahållande av tjänster som patentombud.</w:t>
      </w:r>
    </w:p>
    <w:p w14:paraId="2E35645B" w14:textId="3CE9A3D1" w:rsidR="005566F0" w:rsidRPr="00F02815" w:rsidRDefault="005566F0" w:rsidP="005255C1">
      <w:pPr>
        <w:ind w:left="567"/>
        <w:rPr>
          <w:rFonts w:eastAsiaTheme="minorEastAsia"/>
          <w:noProof/>
        </w:rPr>
      </w:pPr>
    </w:p>
    <w:p w14:paraId="5157D41E" w14:textId="71CF9E45" w:rsidR="005566F0" w:rsidRPr="00F02815" w:rsidRDefault="005566F0" w:rsidP="005255C1">
      <w:pPr>
        <w:ind w:left="567"/>
        <w:rPr>
          <w:rFonts w:eastAsiaTheme="minorEastAsia"/>
          <w:noProof/>
        </w:rPr>
      </w:pPr>
      <w:r>
        <w:rPr>
          <w:noProof/>
        </w:rPr>
        <w:t>I SI: Hemvist i SI krävs för en innehavare/sökande av registrerade rättigheter (patent, varumärken, formskydd). Alternativt ska denne ha ett patent-, varumärkes- eller formskyddsombud med registrering i SI, främst med tanke på förfaranden, anmälan osv.</w:t>
      </w:r>
    </w:p>
    <w:p w14:paraId="44F7B5A0" w14:textId="77777777" w:rsidR="005255C1" w:rsidRPr="00F02815" w:rsidRDefault="005255C1" w:rsidP="005255C1">
      <w:pPr>
        <w:ind w:left="567"/>
        <w:rPr>
          <w:rFonts w:eastAsiaTheme="minorEastAsia"/>
          <w:noProof/>
        </w:rPr>
      </w:pPr>
    </w:p>
    <w:p w14:paraId="317173AB" w14:textId="6349A06D" w:rsidR="005566F0" w:rsidRPr="00F02815" w:rsidRDefault="00F02815" w:rsidP="005255C1">
      <w:pPr>
        <w:ind w:left="567"/>
        <w:rPr>
          <w:rFonts w:eastAsiaTheme="minorEastAsia"/>
          <w:noProof/>
        </w:rPr>
      </w:pPr>
      <w:r>
        <w:rPr>
          <w:noProof/>
        </w:rPr>
        <w:br w:type="page"/>
        <w:t>Åtgärder:</w:t>
      </w:r>
    </w:p>
    <w:p w14:paraId="48AD8AB0" w14:textId="77777777" w:rsidR="005255C1" w:rsidRPr="00F02815" w:rsidRDefault="005255C1" w:rsidP="005255C1">
      <w:pPr>
        <w:ind w:left="567"/>
        <w:rPr>
          <w:rFonts w:eastAsiaTheme="minorEastAsia"/>
          <w:noProof/>
        </w:rPr>
      </w:pPr>
    </w:p>
    <w:p w14:paraId="686F28C2" w14:textId="1996E062" w:rsidR="005566F0" w:rsidRPr="00F02815" w:rsidRDefault="005566F0" w:rsidP="005255C1">
      <w:pPr>
        <w:ind w:left="567"/>
        <w:rPr>
          <w:rFonts w:eastAsiaTheme="minorEastAsia"/>
          <w:noProof/>
        </w:rPr>
      </w:pPr>
      <w:r>
        <w:rPr>
          <w:noProof/>
        </w:rPr>
        <w:t>BG: Artikel 4 i förordningen om ombud för immateriella rättigheter.</w:t>
      </w:r>
    </w:p>
    <w:p w14:paraId="4C2AC7CC" w14:textId="77777777" w:rsidR="005255C1" w:rsidRPr="00F02815" w:rsidRDefault="005255C1" w:rsidP="005255C1">
      <w:pPr>
        <w:ind w:left="567"/>
        <w:rPr>
          <w:rFonts w:eastAsiaTheme="minorEastAsia"/>
          <w:noProof/>
        </w:rPr>
      </w:pPr>
    </w:p>
    <w:p w14:paraId="0B7B78D1" w14:textId="345F89F8" w:rsidR="005566F0" w:rsidRPr="00F02815" w:rsidRDefault="005566F0" w:rsidP="005255C1">
      <w:pPr>
        <w:ind w:left="567"/>
        <w:rPr>
          <w:rFonts w:eastAsiaTheme="minorEastAsia"/>
          <w:noProof/>
        </w:rPr>
      </w:pPr>
      <w:r>
        <w:rPr>
          <w:noProof/>
        </w:rPr>
        <w:t>CY: Advokatlagen (kapitel 2), ändrad genom lagarna nr 42 från 1961, 20 från 1963, 46 från 1970, 40 från 1975, 55 från 1978, 71 från 1981, 92 från 1983, 98 från 1984, 17 från 1985, 52 från 1985, 9 från 1989, 175 från 1991, 212 från 1991, 9(I) från 1993, 56(I) från 1993, 83(I) från 1994, 76(I) från 1995, 103(I) från 1996, 79(I) från 2000, 31(I) från 2001, 41(I) från 2002, 180(I) från 2002, 117(I) från 2003, 130(I) från 2003, 199(I) från 2004, 264(I) från 2004, 21(I) från 2005, 65(I) från 2005, 124(I) från 2005, 158(I) från 2005, 175(I) från 2006, 117(I) från 2007, 103(I) från 2008, 109(I) från 2008, 11(I) från 2009, 130(I) från 2009, 4(I) från 2010, 65(I) från 2010, 14(I) från 2011, 144(I) från 2011, 116(I) från 2012 och 18(Ι) från 2013.</w:t>
      </w:r>
    </w:p>
    <w:p w14:paraId="5F3544A2" w14:textId="77777777" w:rsidR="005255C1" w:rsidRPr="00F02815" w:rsidRDefault="005255C1" w:rsidP="005255C1">
      <w:pPr>
        <w:ind w:left="567"/>
        <w:rPr>
          <w:rFonts w:eastAsiaTheme="minorEastAsia"/>
          <w:noProof/>
        </w:rPr>
      </w:pPr>
    </w:p>
    <w:p w14:paraId="1AD69157" w14:textId="455D8BA2" w:rsidR="005566F0" w:rsidRPr="00457714" w:rsidRDefault="005566F0" w:rsidP="005255C1">
      <w:pPr>
        <w:ind w:left="567"/>
        <w:rPr>
          <w:rFonts w:eastAsiaTheme="minorEastAsia"/>
          <w:noProof/>
        </w:rPr>
      </w:pPr>
      <w:r>
        <w:rPr>
          <w:noProof/>
        </w:rPr>
        <w:t>DE: § 52e, § 52 f, § 154a och § 154 b Patentanwaltsordnung (PAO).</w:t>
      </w:r>
    </w:p>
    <w:p w14:paraId="30C28D56" w14:textId="77777777" w:rsidR="005255C1" w:rsidRPr="00457714" w:rsidRDefault="005255C1" w:rsidP="005255C1">
      <w:pPr>
        <w:ind w:left="567"/>
        <w:rPr>
          <w:rFonts w:eastAsiaTheme="minorEastAsia"/>
          <w:noProof/>
          <w:lang w:val="de-DE"/>
        </w:rPr>
      </w:pPr>
    </w:p>
    <w:p w14:paraId="657228A8" w14:textId="7A259531" w:rsidR="000957E1" w:rsidRPr="00CF1FC3" w:rsidRDefault="005566F0" w:rsidP="005255C1">
      <w:pPr>
        <w:ind w:left="567"/>
        <w:rPr>
          <w:rFonts w:eastAsiaTheme="minorEastAsia"/>
          <w:noProof/>
        </w:rPr>
      </w:pPr>
      <w:r>
        <w:rPr>
          <w:noProof/>
        </w:rPr>
        <w:t>EE: Patendivoliniku seadus (lagen om patentombud) § 2, § 14.</w:t>
      </w:r>
    </w:p>
    <w:p w14:paraId="0ED96753" w14:textId="77777777" w:rsidR="005255C1" w:rsidRPr="00CF1FC3" w:rsidRDefault="005255C1" w:rsidP="005255C1">
      <w:pPr>
        <w:ind w:left="567"/>
        <w:rPr>
          <w:rFonts w:eastAsiaTheme="minorEastAsia"/>
          <w:noProof/>
          <w:lang w:val="fr-BE"/>
        </w:rPr>
      </w:pPr>
    </w:p>
    <w:p w14:paraId="731B9558" w14:textId="461F05BB" w:rsidR="005566F0" w:rsidRPr="00457714" w:rsidRDefault="005566F0" w:rsidP="005255C1">
      <w:pPr>
        <w:ind w:left="567"/>
        <w:rPr>
          <w:rFonts w:eastAsiaTheme="minorEastAsia"/>
          <w:noProof/>
        </w:rPr>
      </w:pPr>
      <w:r>
        <w:rPr>
          <w:noProof/>
        </w:rPr>
        <w:t>ES: Ley 11/1986, de 20 de marzo, de Patentes de Invención y Modelos de utilidad, artiklarna 155–157.</w:t>
      </w:r>
    </w:p>
    <w:p w14:paraId="736B6599" w14:textId="77777777" w:rsidR="005255C1" w:rsidRPr="00457714" w:rsidRDefault="005255C1" w:rsidP="005255C1">
      <w:pPr>
        <w:ind w:left="567"/>
        <w:rPr>
          <w:rFonts w:eastAsiaTheme="minorEastAsia"/>
          <w:noProof/>
          <w:lang w:val="es-ES"/>
        </w:rPr>
      </w:pPr>
    </w:p>
    <w:p w14:paraId="043D55F8" w14:textId="30BF5710" w:rsidR="005566F0" w:rsidRPr="00D932F1" w:rsidRDefault="005566F0" w:rsidP="005255C1">
      <w:pPr>
        <w:ind w:left="567"/>
        <w:rPr>
          <w:rFonts w:eastAsiaTheme="minorEastAsia"/>
          <w:noProof/>
        </w:rPr>
      </w:pPr>
      <w:r>
        <w:rPr>
          <w:noProof/>
        </w:rPr>
        <w:t>FI: Varumärkeslag (7/1964); Lag om auktoriserade ombud för industriellt rättsskydd (22/2014); och</w:t>
      </w:r>
    </w:p>
    <w:p w14:paraId="377BD362" w14:textId="77777777" w:rsidR="005255C1" w:rsidRPr="00D932F1" w:rsidRDefault="005255C1" w:rsidP="005255C1">
      <w:pPr>
        <w:ind w:left="567"/>
        <w:rPr>
          <w:rFonts w:eastAsiaTheme="minorEastAsia"/>
          <w:noProof/>
        </w:rPr>
      </w:pPr>
    </w:p>
    <w:p w14:paraId="4017CE74" w14:textId="70BB09C5" w:rsidR="005566F0" w:rsidRPr="00D932F1" w:rsidRDefault="0045463D" w:rsidP="005255C1">
      <w:pPr>
        <w:ind w:left="567"/>
        <w:rPr>
          <w:rFonts w:eastAsiaTheme="minorEastAsia"/>
          <w:noProof/>
        </w:rPr>
      </w:pPr>
      <w:r>
        <w:rPr>
          <w:noProof/>
        </w:rPr>
        <w:br w:type="page"/>
        <w:t>Lag om växtförädlarrätt (1279/2009); och Mönsterrättslag (221/1971).</w:t>
      </w:r>
    </w:p>
    <w:p w14:paraId="2A87A485" w14:textId="77777777" w:rsidR="005255C1" w:rsidRPr="00D932F1" w:rsidRDefault="005255C1" w:rsidP="005255C1">
      <w:pPr>
        <w:ind w:left="567"/>
        <w:rPr>
          <w:rFonts w:eastAsiaTheme="minorEastAsia"/>
          <w:noProof/>
        </w:rPr>
      </w:pPr>
    </w:p>
    <w:p w14:paraId="6C581D4B" w14:textId="64045A4E" w:rsidR="005566F0" w:rsidRPr="00F02815" w:rsidRDefault="005566F0" w:rsidP="005255C1">
      <w:pPr>
        <w:ind w:left="567"/>
        <w:rPr>
          <w:rFonts w:eastAsiaTheme="minorEastAsia"/>
          <w:noProof/>
        </w:rPr>
      </w:pPr>
      <w:r>
        <w:rPr>
          <w:noProof/>
        </w:rPr>
        <w:t>HU: Lag XXXII från 1995 om patentombud.</w:t>
      </w:r>
    </w:p>
    <w:p w14:paraId="16095C2C" w14:textId="77777777" w:rsidR="005255C1" w:rsidRPr="00F02815" w:rsidRDefault="005255C1" w:rsidP="005255C1">
      <w:pPr>
        <w:ind w:left="567"/>
        <w:rPr>
          <w:rFonts w:eastAsiaTheme="minorEastAsia"/>
          <w:noProof/>
        </w:rPr>
      </w:pPr>
    </w:p>
    <w:p w14:paraId="6892130E" w14:textId="744F2ADC" w:rsidR="000957E1" w:rsidRPr="00F02815" w:rsidRDefault="005566F0" w:rsidP="005255C1">
      <w:pPr>
        <w:ind w:left="567"/>
        <w:rPr>
          <w:rFonts w:eastAsiaTheme="minorEastAsia"/>
          <w:noProof/>
        </w:rPr>
      </w:pPr>
      <w:r>
        <w:rPr>
          <w:noProof/>
        </w:rPr>
        <w:t>IE: Avsnitten 85 och 86 i varumärkeslagen 1996, i dess ändrade lydelse;</w:t>
      </w:r>
    </w:p>
    <w:p w14:paraId="1C2C2140" w14:textId="77777777" w:rsidR="005255C1" w:rsidRPr="00F02815" w:rsidRDefault="005255C1" w:rsidP="005255C1">
      <w:pPr>
        <w:ind w:left="567"/>
        <w:rPr>
          <w:rFonts w:eastAsiaTheme="minorEastAsia"/>
          <w:noProof/>
        </w:rPr>
      </w:pPr>
    </w:p>
    <w:p w14:paraId="480B61B7" w14:textId="4B7719D5" w:rsidR="000957E1" w:rsidRPr="00F02815" w:rsidRDefault="005566F0" w:rsidP="005255C1">
      <w:pPr>
        <w:ind w:left="567"/>
        <w:rPr>
          <w:rFonts w:eastAsiaTheme="minorEastAsia"/>
          <w:noProof/>
        </w:rPr>
      </w:pPr>
      <w:r>
        <w:rPr>
          <w:noProof/>
        </w:rPr>
        <w:t>regel 51 i varumärkesreglerna 1996, i deras ändrade lydelse;</w:t>
      </w:r>
    </w:p>
    <w:p w14:paraId="3326D892" w14:textId="77777777" w:rsidR="005255C1" w:rsidRPr="00F02815" w:rsidRDefault="005255C1" w:rsidP="005255C1">
      <w:pPr>
        <w:ind w:left="567"/>
        <w:rPr>
          <w:rFonts w:eastAsiaTheme="minorEastAsia"/>
          <w:noProof/>
        </w:rPr>
      </w:pPr>
    </w:p>
    <w:p w14:paraId="4C5C936C" w14:textId="2C6016EF" w:rsidR="000957E1" w:rsidRPr="00F02815" w:rsidRDefault="005566F0" w:rsidP="005255C1">
      <w:pPr>
        <w:ind w:left="567"/>
        <w:rPr>
          <w:rFonts w:eastAsiaTheme="minorEastAsia"/>
          <w:noProof/>
        </w:rPr>
      </w:pPr>
      <w:r>
        <w:rPr>
          <w:noProof/>
        </w:rPr>
        <w:t>avsnitten 106 och 107 i patentlagen 1992, i dess ändrade lydelse; och</w:t>
      </w:r>
    </w:p>
    <w:p w14:paraId="7D5C922E" w14:textId="77777777" w:rsidR="005255C1" w:rsidRPr="00F02815" w:rsidRDefault="005255C1" w:rsidP="005255C1">
      <w:pPr>
        <w:ind w:left="567"/>
        <w:rPr>
          <w:rFonts w:eastAsiaTheme="minorEastAsia"/>
          <w:noProof/>
        </w:rPr>
      </w:pPr>
    </w:p>
    <w:p w14:paraId="1F7C6C3A" w14:textId="6360FA3A" w:rsidR="005566F0" w:rsidRPr="00F02815" w:rsidRDefault="005566F0" w:rsidP="005255C1">
      <w:pPr>
        <w:ind w:left="567"/>
        <w:rPr>
          <w:rFonts w:eastAsiaTheme="minorEastAsia"/>
          <w:noProof/>
        </w:rPr>
      </w:pPr>
      <w:r>
        <w:rPr>
          <w:noProof/>
        </w:rPr>
        <w:t>reglerna om registret över patentombud S.I. 580 från 2015.</w:t>
      </w:r>
    </w:p>
    <w:p w14:paraId="1A6C654E" w14:textId="77777777" w:rsidR="005255C1" w:rsidRPr="00F02815" w:rsidRDefault="005255C1" w:rsidP="005255C1">
      <w:pPr>
        <w:ind w:left="567"/>
        <w:rPr>
          <w:rFonts w:eastAsiaTheme="minorEastAsia"/>
          <w:noProof/>
        </w:rPr>
      </w:pPr>
    </w:p>
    <w:p w14:paraId="3F5ECC9B" w14:textId="695CF51E" w:rsidR="000957E1" w:rsidRPr="00F02815" w:rsidRDefault="005566F0" w:rsidP="005255C1">
      <w:pPr>
        <w:ind w:left="567"/>
        <w:rPr>
          <w:rFonts w:eastAsiaTheme="minorEastAsia"/>
          <w:noProof/>
        </w:rPr>
      </w:pPr>
      <w:r>
        <w:rPr>
          <w:noProof/>
        </w:rPr>
        <w:t>LT: Varumärkeslag av den 10 oktober 2000, nr VIII-1981;</w:t>
      </w:r>
    </w:p>
    <w:p w14:paraId="2E346DAB" w14:textId="77777777" w:rsidR="005255C1" w:rsidRPr="00F02815" w:rsidRDefault="005255C1" w:rsidP="005255C1">
      <w:pPr>
        <w:ind w:left="567"/>
        <w:rPr>
          <w:rFonts w:eastAsiaTheme="minorEastAsia"/>
          <w:noProof/>
        </w:rPr>
      </w:pPr>
    </w:p>
    <w:p w14:paraId="466919DF" w14:textId="5F9610BF" w:rsidR="000957E1" w:rsidRPr="00F02815" w:rsidRDefault="005566F0" w:rsidP="005255C1">
      <w:pPr>
        <w:ind w:left="567"/>
        <w:rPr>
          <w:rFonts w:eastAsiaTheme="minorEastAsia"/>
          <w:noProof/>
        </w:rPr>
      </w:pPr>
      <w:r>
        <w:rPr>
          <w:noProof/>
        </w:rPr>
        <w:t>formgivningslag av den 7 november 2002, nr IX-1181;</w:t>
      </w:r>
    </w:p>
    <w:p w14:paraId="1B0D5405" w14:textId="77777777" w:rsidR="005255C1" w:rsidRPr="00F02815" w:rsidRDefault="005255C1" w:rsidP="005255C1">
      <w:pPr>
        <w:ind w:left="567"/>
        <w:rPr>
          <w:rFonts w:eastAsiaTheme="minorEastAsia"/>
          <w:noProof/>
        </w:rPr>
      </w:pPr>
    </w:p>
    <w:p w14:paraId="29DB5E4B" w14:textId="0B2E0694" w:rsidR="005566F0" w:rsidRPr="00F02815" w:rsidRDefault="005566F0" w:rsidP="005255C1">
      <w:pPr>
        <w:ind w:left="567"/>
        <w:rPr>
          <w:rFonts w:eastAsiaTheme="minorEastAsia"/>
          <w:noProof/>
        </w:rPr>
      </w:pPr>
      <w:r>
        <w:rPr>
          <w:noProof/>
        </w:rPr>
        <w:t>patentlag av den 18 januari 1994, nr I-372, lag om rättsligt skydd för kretsmönster i halvledarprodukter av den 16 juni 1998; och</w:t>
      </w:r>
    </w:p>
    <w:p w14:paraId="7FBF0E57" w14:textId="77777777" w:rsidR="005255C1" w:rsidRPr="00F02815" w:rsidRDefault="005255C1" w:rsidP="005255C1">
      <w:pPr>
        <w:ind w:left="567"/>
        <w:rPr>
          <w:rFonts w:eastAsiaTheme="minorEastAsia"/>
          <w:noProof/>
        </w:rPr>
      </w:pPr>
    </w:p>
    <w:p w14:paraId="5FBD3DE8" w14:textId="54458EA6" w:rsidR="005566F0" w:rsidRPr="00F02815" w:rsidRDefault="005566F0" w:rsidP="005255C1">
      <w:pPr>
        <w:ind w:left="567"/>
        <w:rPr>
          <w:rFonts w:eastAsiaTheme="minorEastAsia"/>
          <w:noProof/>
        </w:rPr>
      </w:pPr>
      <w:r>
        <w:rPr>
          <w:noProof/>
        </w:rPr>
        <w:t>patentombudsförordningen, som godkändes genom beslut fattat av Republiken Litauens regering den 20 maj 1992, nr 362 (senast ändrad den 8 november 2004, nr 1410).</w:t>
      </w:r>
    </w:p>
    <w:p w14:paraId="0B7E667A" w14:textId="77777777" w:rsidR="005255C1" w:rsidRPr="00F02815" w:rsidRDefault="005255C1" w:rsidP="005255C1">
      <w:pPr>
        <w:ind w:left="567"/>
        <w:rPr>
          <w:rFonts w:eastAsiaTheme="minorEastAsia"/>
          <w:noProof/>
        </w:rPr>
      </w:pPr>
    </w:p>
    <w:p w14:paraId="5E6FE47D" w14:textId="5272C047" w:rsidR="000957E1" w:rsidRPr="00F02815" w:rsidRDefault="0045463D" w:rsidP="005255C1">
      <w:pPr>
        <w:ind w:left="567"/>
        <w:rPr>
          <w:rFonts w:eastAsiaTheme="minorEastAsia"/>
          <w:noProof/>
        </w:rPr>
      </w:pPr>
      <w:r>
        <w:rPr>
          <w:noProof/>
        </w:rPr>
        <w:br w:type="page"/>
        <w:t>PT: Lagdekret 15/95, ändrat genom lag 17/2010, genom Portaria 1200/2010, artikel 5, och genom Portaria 239/2013; och</w:t>
      </w:r>
    </w:p>
    <w:p w14:paraId="25F8C90C" w14:textId="77777777" w:rsidR="005255C1" w:rsidRPr="00F02815" w:rsidRDefault="005255C1" w:rsidP="005255C1">
      <w:pPr>
        <w:ind w:left="567"/>
        <w:rPr>
          <w:rFonts w:eastAsiaTheme="minorEastAsia"/>
          <w:noProof/>
        </w:rPr>
      </w:pPr>
    </w:p>
    <w:p w14:paraId="75F34DF1" w14:textId="00DE8862" w:rsidR="005566F0" w:rsidRPr="00F02815" w:rsidRDefault="005566F0" w:rsidP="005255C1">
      <w:pPr>
        <w:ind w:left="567"/>
        <w:rPr>
          <w:rFonts w:eastAsiaTheme="minorEastAsia"/>
          <w:noProof/>
        </w:rPr>
      </w:pPr>
      <w:r>
        <w:rPr>
          <w:noProof/>
        </w:rPr>
        <w:t>lag 9/2009.</w:t>
      </w:r>
    </w:p>
    <w:p w14:paraId="7422BFE9" w14:textId="77777777" w:rsidR="005255C1" w:rsidRPr="00F02815" w:rsidRDefault="005255C1" w:rsidP="005255C1">
      <w:pPr>
        <w:ind w:left="567"/>
        <w:rPr>
          <w:rFonts w:eastAsiaTheme="minorEastAsia"/>
          <w:noProof/>
        </w:rPr>
      </w:pPr>
    </w:p>
    <w:p w14:paraId="12020F43" w14:textId="70021CBE" w:rsidR="005566F0" w:rsidRPr="00F02815" w:rsidRDefault="005566F0" w:rsidP="005255C1">
      <w:pPr>
        <w:ind w:left="567"/>
        <w:rPr>
          <w:rFonts w:eastAsia="MS Mincho"/>
          <w:noProof/>
        </w:rPr>
      </w:pPr>
      <w:r>
        <w:rPr>
          <w:noProof/>
        </w:rPr>
        <w:t>SI: Zakon o industrijski lastnini (lag om industriell äganderätt), Uradni list RS, št. 51/06 – uradno prečiščeno besedilo in 100/13 (Sloveniens officiella tidning, nr 51/06 – officiell konsoliderad text och 100/13).</w:t>
      </w:r>
    </w:p>
    <w:p w14:paraId="1C1586BC" w14:textId="77777777" w:rsidR="005255C1" w:rsidRPr="00F02815" w:rsidRDefault="005255C1" w:rsidP="005255C1">
      <w:pPr>
        <w:ind w:left="567"/>
        <w:rPr>
          <w:rFonts w:eastAsia="MS Mincho"/>
          <w:noProof/>
        </w:rPr>
      </w:pPr>
    </w:p>
    <w:p w14:paraId="741048CA" w14:textId="294D3DF8" w:rsidR="005566F0" w:rsidRPr="00F02815" w:rsidRDefault="00B224EF" w:rsidP="009F3E12">
      <w:pPr>
        <w:ind w:left="567" w:hanging="567"/>
        <w:rPr>
          <w:rFonts w:eastAsiaTheme="minorEastAsia"/>
          <w:noProof/>
        </w:rPr>
      </w:pPr>
      <w:bookmarkStart w:id="20" w:name="_Toc452570603"/>
      <w:r>
        <w:rPr>
          <w:noProof/>
        </w:rPr>
        <w:t>c)</w:t>
      </w:r>
      <w:r>
        <w:rPr>
          <w:noProof/>
        </w:rPr>
        <w:tab/>
        <w:t>Redovisnings- och bokföringstjänster (CPC 8621 utom revisionstjänster, 86213, 86219, 86220)</w:t>
      </w:r>
      <w:bookmarkEnd w:id="20"/>
    </w:p>
    <w:p w14:paraId="31E96973" w14:textId="77777777" w:rsidR="000B3721" w:rsidRPr="00F02815" w:rsidRDefault="000B3721" w:rsidP="000B3721">
      <w:pPr>
        <w:ind w:left="567"/>
        <w:rPr>
          <w:rFonts w:eastAsiaTheme="minorEastAsia"/>
          <w:noProof/>
        </w:rPr>
      </w:pPr>
    </w:p>
    <w:p w14:paraId="2FC56A37" w14:textId="1953762D" w:rsidR="005566F0" w:rsidRPr="00F02815" w:rsidRDefault="005566F0" w:rsidP="000B3721">
      <w:pPr>
        <w:ind w:left="567"/>
        <w:rPr>
          <w:rFonts w:eastAsiaTheme="minorEastAsia"/>
          <w:noProof/>
        </w:rPr>
      </w:pPr>
      <w:r>
        <w:rPr>
          <w:noProof/>
        </w:rPr>
        <w:t>När det gäller investeringar – nationell behandling; och gränsöverskridande handel med tjänster – nationell behandling:</w:t>
      </w:r>
    </w:p>
    <w:p w14:paraId="43888B22" w14:textId="77777777" w:rsidR="005566F0" w:rsidRPr="00F02815" w:rsidRDefault="005566F0" w:rsidP="000B3721">
      <w:pPr>
        <w:ind w:left="567"/>
        <w:rPr>
          <w:rFonts w:eastAsiaTheme="minorEastAsia"/>
          <w:noProof/>
        </w:rPr>
      </w:pPr>
    </w:p>
    <w:p w14:paraId="057C2FAA" w14:textId="5D005B13" w:rsidR="000957E1" w:rsidRPr="00457714" w:rsidRDefault="005566F0" w:rsidP="000B3721">
      <w:pPr>
        <w:ind w:left="567"/>
        <w:rPr>
          <w:rFonts w:eastAsiaTheme="minorEastAsia"/>
          <w:noProof/>
        </w:rPr>
      </w:pPr>
      <w:r>
        <w:rPr>
          <w:noProof/>
        </w:rPr>
        <w:t>I FR: Utländska tjänsteleverantörers tillhandahållande av redovisnings- och bokföringstjänster kräver ett beslut från ekonomi-, finans- och näringsministeriet, i samförstånd med utrikesministern (CPC 86213, 86219, 86220).</w:t>
      </w:r>
    </w:p>
    <w:p w14:paraId="45717726" w14:textId="77777777" w:rsidR="000B3721" w:rsidRPr="00457714" w:rsidRDefault="000B3721" w:rsidP="000B3721">
      <w:pPr>
        <w:ind w:left="567"/>
        <w:rPr>
          <w:rFonts w:eastAsiaTheme="minorEastAsia"/>
          <w:noProof/>
          <w:lang w:val="fr-BE"/>
        </w:rPr>
      </w:pPr>
    </w:p>
    <w:p w14:paraId="2FFB994C" w14:textId="627F3718" w:rsidR="000957E1" w:rsidRPr="00457714" w:rsidRDefault="005566F0" w:rsidP="000B3721">
      <w:pPr>
        <w:ind w:left="567"/>
        <w:rPr>
          <w:rFonts w:eastAsiaTheme="minorEastAsia"/>
          <w:noProof/>
        </w:rPr>
      </w:pPr>
      <w:r>
        <w:rPr>
          <w:noProof/>
        </w:rPr>
        <w:t>Åtgärder:</w:t>
      </w:r>
    </w:p>
    <w:p w14:paraId="45AC1728" w14:textId="77777777" w:rsidR="000B3721" w:rsidRPr="00457714" w:rsidRDefault="000B3721" w:rsidP="000B3721">
      <w:pPr>
        <w:ind w:left="567"/>
        <w:rPr>
          <w:rFonts w:eastAsiaTheme="minorEastAsia"/>
          <w:noProof/>
          <w:lang w:val="fr-BE"/>
        </w:rPr>
      </w:pPr>
    </w:p>
    <w:p w14:paraId="79ACE4F5" w14:textId="31BB5B97" w:rsidR="005566F0" w:rsidRPr="00457714" w:rsidRDefault="005566F0" w:rsidP="000B3721">
      <w:pPr>
        <w:ind w:left="567"/>
        <w:rPr>
          <w:rFonts w:eastAsiaTheme="minorEastAsia"/>
          <w:noProof/>
        </w:rPr>
      </w:pPr>
      <w:r>
        <w:rPr>
          <w:noProof/>
        </w:rPr>
        <w:t>FR: Ordonnance 45-2138 du 19 septembre 1945, artiklarna 3, 7, 7 ter, 7 quinquies, 27 et 42 bis.</w:t>
      </w:r>
    </w:p>
    <w:p w14:paraId="78D87CD1" w14:textId="77777777" w:rsidR="005566F0" w:rsidRPr="00457714" w:rsidRDefault="005566F0" w:rsidP="000B3721">
      <w:pPr>
        <w:ind w:left="567"/>
        <w:rPr>
          <w:rFonts w:eastAsiaTheme="minorEastAsia"/>
          <w:noProof/>
          <w:lang w:val="fr-BE"/>
        </w:rPr>
      </w:pPr>
    </w:p>
    <w:p w14:paraId="24395AD5" w14:textId="17474B6C" w:rsidR="005566F0" w:rsidRPr="00F02815" w:rsidRDefault="0045463D" w:rsidP="000B3721">
      <w:pPr>
        <w:ind w:left="567"/>
        <w:rPr>
          <w:rFonts w:eastAsiaTheme="minorEastAsia"/>
          <w:noProof/>
        </w:rPr>
      </w:pPr>
      <w:r>
        <w:rPr>
          <w:noProof/>
        </w:rPr>
        <w:br w:type="page"/>
        <w:t>När det gäller investeringar – nationell behandling; och gränsöverskridande handel med tjänster – nationell behandling, lokal närvaro:</w:t>
      </w:r>
    </w:p>
    <w:p w14:paraId="475E6F6D" w14:textId="77777777" w:rsidR="005566F0" w:rsidRPr="00F02815" w:rsidRDefault="005566F0" w:rsidP="000B3721">
      <w:pPr>
        <w:ind w:left="567"/>
        <w:rPr>
          <w:rFonts w:eastAsiaTheme="minorEastAsia"/>
          <w:noProof/>
        </w:rPr>
      </w:pPr>
    </w:p>
    <w:p w14:paraId="205A8D5D" w14:textId="75EF9774" w:rsidR="000957E1" w:rsidRPr="00F02815" w:rsidRDefault="005566F0" w:rsidP="000B3721">
      <w:pPr>
        <w:ind w:left="567"/>
        <w:rPr>
          <w:rFonts w:eastAsiaTheme="minorEastAsia"/>
          <w:noProof/>
        </w:rPr>
      </w:pPr>
      <w:r>
        <w:rPr>
          <w:noProof/>
        </w:rPr>
        <w:t>I AT: Utländska revisorer och bokhållare, som är kvalificerade enligt sina hemländers lagstiftning, får inneha högst 25 % av kapitalet eller rösträtterna i ett österrikiskt företag. Tjänsteleverantören måste ha kontor eller säte inom EES (CPC 862).</w:t>
      </w:r>
    </w:p>
    <w:p w14:paraId="26CEF8AD" w14:textId="77777777" w:rsidR="000B3721" w:rsidRPr="00F02815" w:rsidRDefault="000B3721" w:rsidP="000B3721">
      <w:pPr>
        <w:ind w:left="567"/>
        <w:rPr>
          <w:rFonts w:eastAsiaTheme="minorEastAsia"/>
          <w:noProof/>
        </w:rPr>
      </w:pPr>
    </w:p>
    <w:p w14:paraId="5FA89FA9" w14:textId="76013158" w:rsidR="000957E1" w:rsidRPr="00F02815" w:rsidRDefault="005566F0" w:rsidP="000B3721">
      <w:pPr>
        <w:ind w:left="567"/>
        <w:rPr>
          <w:rFonts w:eastAsiaTheme="minorEastAsia"/>
          <w:noProof/>
        </w:rPr>
      </w:pPr>
      <w:r>
        <w:rPr>
          <w:noProof/>
        </w:rPr>
        <w:t>Åtgärder:</w:t>
      </w:r>
    </w:p>
    <w:p w14:paraId="0698DEDB" w14:textId="77777777" w:rsidR="000B3721" w:rsidRPr="00F02815" w:rsidRDefault="000B3721" w:rsidP="000B3721">
      <w:pPr>
        <w:ind w:left="567"/>
        <w:rPr>
          <w:rFonts w:eastAsiaTheme="minorEastAsia"/>
          <w:noProof/>
        </w:rPr>
      </w:pPr>
    </w:p>
    <w:p w14:paraId="1450BA9C" w14:textId="63AC37D1" w:rsidR="005566F0" w:rsidRPr="00F02815" w:rsidRDefault="005566F0" w:rsidP="000B3721">
      <w:pPr>
        <w:ind w:left="567"/>
        <w:rPr>
          <w:rFonts w:eastAsiaTheme="minorEastAsia"/>
          <w:noProof/>
        </w:rPr>
      </w:pPr>
      <w:r>
        <w:rPr>
          <w:noProof/>
        </w:rPr>
        <w:t>AT: Wirtschaftstreuhandberufsgesetz (Lag om auktoriserade revisorer), BGBl. I Nr. 58/1999, § 12, § 65, § 67, § 68 (1) 4; och</w:t>
      </w:r>
    </w:p>
    <w:p w14:paraId="60E648C8" w14:textId="77777777" w:rsidR="00B224EF" w:rsidRPr="00F02815" w:rsidRDefault="00B224EF" w:rsidP="000B3721">
      <w:pPr>
        <w:ind w:left="567"/>
        <w:rPr>
          <w:rFonts w:eastAsiaTheme="minorEastAsia"/>
          <w:noProof/>
        </w:rPr>
      </w:pPr>
    </w:p>
    <w:p w14:paraId="7813AD0A" w14:textId="21809AD4" w:rsidR="005566F0" w:rsidRPr="00F02815" w:rsidRDefault="005566F0" w:rsidP="000B3721">
      <w:pPr>
        <w:ind w:left="567"/>
        <w:rPr>
          <w:rFonts w:eastAsiaTheme="minorEastAsia"/>
          <w:noProof/>
        </w:rPr>
      </w:pPr>
      <w:r>
        <w:rPr>
          <w:noProof/>
        </w:rPr>
        <w:t>Bilanzbuchhaltungsgesetz (BibuG), BGBL. I Nr. 191/2013, §§ 7, 11, 28.</w:t>
      </w:r>
    </w:p>
    <w:p w14:paraId="25E24595" w14:textId="77777777" w:rsidR="005566F0" w:rsidRPr="00F02815" w:rsidRDefault="005566F0" w:rsidP="000B3721">
      <w:pPr>
        <w:ind w:left="567"/>
        <w:rPr>
          <w:rFonts w:eastAsiaTheme="minorEastAsia"/>
          <w:noProof/>
        </w:rPr>
      </w:pPr>
    </w:p>
    <w:p w14:paraId="74941CCC" w14:textId="77777777" w:rsidR="005566F0" w:rsidRPr="00F02815" w:rsidRDefault="005566F0" w:rsidP="000B3721">
      <w:pPr>
        <w:ind w:left="567"/>
        <w:rPr>
          <w:rFonts w:eastAsiaTheme="minorEastAsia"/>
          <w:noProof/>
        </w:rPr>
      </w:pPr>
      <w:r>
        <w:rPr>
          <w:noProof/>
        </w:rPr>
        <w:t>När det gäller gränsöverskridande handel med tjänster – lokal närvaro:</w:t>
      </w:r>
    </w:p>
    <w:p w14:paraId="7121BCBC" w14:textId="77777777" w:rsidR="005566F0" w:rsidRPr="00F02815" w:rsidRDefault="005566F0" w:rsidP="000B3721">
      <w:pPr>
        <w:ind w:left="567"/>
        <w:rPr>
          <w:rFonts w:eastAsiaTheme="minorEastAsia"/>
          <w:noProof/>
        </w:rPr>
      </w:pPr>
    </w:p>
    <w:p w14:paraId="3652779A" w14:textId="1BD52FE4" w:rsidR="005566F0" w:rsidRPr="00F02815" w:rsidRDefault="005566F0" w:rsidP="000B3721">
      <w:pPr>
        <w:ind w:left="567"/>
        <w:rPr>
          <w:rFonts w:eastAsiaTheme="minorEastAsia"/>
          <w:noProof/>
        </w:rPr>
      </w:pPr>
      <w:r>
        <w:rPr>
          <w:noProof/>
        </w:rPr>
        <w:t>I IT: Det krävs hemvist eller säte i landet för inskrivning i yrkesregistret, vilket i sin tur är en förutsättning för tillhandahållande av redovisnings- och bokföringstjänster (CPC 86213, 86219, 86220).</w:t>
      </w:r>
    </w:p>
    <w:p w14:paraId="1CF9FB47" w14:textId="77777777" w:rsidR="00BB35B5" w:rsidRPr="00F02815" w:rsidRDefault="00BB35B5" w:rsidP="00BB35B5">
      <w:pPr>
        <w:ind w:left="567"/>
        <w:rPr>
          <w:rFonts w:eastAsiaTheme="minorEastAsia"/>
          <w:noProof/>
        </w:rPr>
      </w:pPr>
    </w:p>
    <w:p w14:paraId="14C319CD" w14:textId="711064DA" w:rsidR="005566F0" w:rsidRPr="00F02815" w:rsidRDefault="005566F0" w:rsidP="00BB35B5">
      <w:pPr>
        <w:ind w:left="567"/>
        <w:rPr>
          <w:rFonts w:eastAsiaTheme="minorEastAsia"/>
          <w:noProof/>
        </w:rPr>
      </w:pPr>
      <w:r>
        <w:rPr>
          <w:noProof/>
        </w:rPr>
        <w:t>Åtgärder:</w:t>
      </w:r>
    </w:p>
    <w:p w14:paraId="01A5A1FA" w14:textId="77777777" w:rsidR="00BB35B5" w:rsidRPr="00F02815" w:rsidRDefault="00BB35B5" w:rsidP="00BB35B5">
      <w:pPr>
        <w:ind w:left="567"/>
        <w:rPr>
          <w:rFonts w:eastAsiaTheme="minorEastAsia"/>
          <w:noProof/>
        </w:rPr>
      </w:pPr>
    </w:p>
    <w:p w14:paraId="1BC1928F" w14:textId="3D29A4D7" w:rsidR="005566F0" w:rsidRPr="00F02815" w:rsidRDefault="005566F0" w:rsidP="00BB35B5">
      <w:pPr>
        <w:ind w:left="567"/>
        <w:rPr>
          <w:rFonts w:eastAsiaTheme="minorEastAsia"/>
          <w:noProof/>
        </w:rPr>
      </w:pPr>
      <w:r>
        <w:rPr>
          <w:noProof/>
        </w:rPr>
        <w:t>IT: Lagstiftningsdekret 139/2005; och lag 248/2006.</w:t>
      </w:r>
    </w:p>
    <w:p w14:paraId="6C203D8E" w14:textId="77777777" w:rsidR="005566F0" w:rsidRPr="00F02815" w:rsidRDefault="005566F0" w:rsidP="00BB35B5">
      <w:pPr>
        <w:ind w:left="567"/>
        <w:rPr>
          <w:rFonts w:eastAsia="MS Mincho"/>
          <w:noProof/>
        </w:rPr>
      </w:pPr>
      <w:bookmarkStart w:id="21" w:name="_Toc452570604"/>
    </w:p>
    <w:p w14:paraId="2BE666F9" w14:textId="252529BB" w:rsidR="005566F0" w:rsidRPr="00F02815" w:rsidRDefault="0045463D" w:rsidP="00BB35B5">
      <w:pPr>
        <w:ind w:left="567"/>
        <w:rPr>
          <w:rFonts w:eastAsia="MS Mincho"/>
          <w:noProof/>
        </w:rPr>
      </w:pPr>
      <w:r>
        <w:rPr>
          <w:noProof/>
        </w:rPr>
        <w:br w:type="page"/>
        <w:t>I SI: Etablering i EU krävs för att tillhandahålla redovisnings- och bokföringstjänster (CPC 86213, 86219, 86220).</w:t>
      </w:r>
    </w:p>
    <w:p w14:paraId="216195AE" w14:textId="77777777" w:rsidR="00BB35B5" w:rsidRPr="00F02815" w:rsidRDefault="00BB35B5" w:rsidP="00BB35B5">
      <w:pPr>
        <w:ind w:left="567"/>
        <w:rPr>
          <w:rFonts w:eastAsiaTheme="minorEastAsia"/>
          <w:noProof/>
        </w:rPr>
      </w:pPr>
    </w:p>
    <w:p w14:paraId="5F21A02C" w14:textId="4A43AD71" w:rsidR="000957E1" w:rsidRPr="00F02815" w:rsidRDefault="005566F0" w:rsidP="00BB35B5">
      <w:pPr>
        <w:ind w:left="567"/>
        <w:rPr>
          <w:rFonts w:eastAsiaTheme="minorEastAsia"/>
          <w:noProof/>
        </w:rPr>
      </w:pPr>
      <w:r>
        <w:rPr>
          <w:noProof/>
        </w:rPr>
        <w:t>Åtgärder:</w:t>
      </w:r>
    </w:p>
    <w:p w14:paraId="28005CED" w14:textId="77777777" w:rsidR="00BB35B5" w:rsidRPr="00F02815" w:rsidRDefault="00BB35B5" w:rsidP="00BB35B5">
      <w:pPr>
        <w:ind w:left="567"/>
        <w:rPr>
          <w:rFonts w:eastAsia="MS Mincho"/>
          <w:noProof/>
        </w:rPr>
      </w:pPr>
    </w:p>
    <w:p w14:paraId="387D9DD8" w14:textId="37B7FA0C" w:rsidR="000957E1" w:rsidRPr="00F02815" w:rsidRDefault="005566F0" w:rsidP="00BB35B5">
      <w:pPr>
        <w:ind w:left="567"/>
        <w:rPr>
          <w:rFonts w:eastAsia="MS Mincho"/>
          <w:noProof/>
        </w:rPr>
      </w:pPr>
      <w:r>
        <w:rPr>
          <w:noProof/>
        </w:rPr>
        <w:t>SI: Revisionslagen (ZRev-2), Sloveniens officiella tidning nr 65/2008 (senast ändrad genom nr 63/13);</w:t>
      </w:r>
    </w:p>
    <w:p w14:paraId="77DF03B6" w14:textId="77777777" w:rsidR="00BB35B5" w:rsidRPr="00F02815" w:rsidRDefault="00BB35B5" w:rsidP="00BB35B5">
      <w:pPr>
        <w:ind w:left="567"/>
        <w:rPr>
          <w:rFonts w:eastAsia="MS Mincho"/>
          <w:noProof/>
        </w:rPr>
      </w:pPr>
    </w:p>
    <w:p w14:paraId="6806ABE8" w14:textId="30F9BD46" w:rsidR="000957E1" w:rsidRPr="00F02815" w:rsidRDefault="005566F0" w:rsidP="00BB35B5">
      <w:pPr>
        <w:ind w:left="567"/>
        <w:rPr>
          <w:rFonts w:eastAsia="MS Mincho"/>
          <w:noProof/>
        </w:rPr>
      </w:pPr>
      <w:r>
        <w:rPr>
          <w:noProof/>
        </w:rPr>
        <w:t>bolagslagen (ZGD-1), Sloveniens officiella tidning nr 42/2006 (senast ändrad genom nr 15/17); och</w:t>
      </w:r>
    </w:p>
    <w:p w14:paraId="7440BB04" w14:textId="77777777" w:rsidR="00BB35B5" w:rsidRPr="00F02815" w:rsidRDefault="00BB35B5" w:rsidP="00BB35B5">
      <w:pPr>
        <w:ind w:left="567"/>
        <w:rPr>
          <w:rFonts w:eastAsia="MS Mincho"/>
          <w:noProof/>
        </w:rPr>
      </w:pPr>
    </w:p>
    <w:p w14:paraId="38C97446" w14:textId="419E62CA" w:rsidR="005566F0" w:rsidRPr="00F02815" w:rsidRDefault="005566F0" w:rsidP="00BB35B5">
      <w:pPr>
        <w:ind w:left="567"/>
        <w:rPr>
          <w:rFonts w:eastAsia="MS Mincho"/>
          <w:noProof/>
        </w:rPr>
      </w:pPr>
      <w:r>
        <w:rPr>
          <w:noProof/>
        </w:rPr>
        <w:t>lag om tjänster på den inre marknaden, Sloveniens officiella tidning nr 21/10.</w:t>
      </w:r>
    </w:p>
    <w:p w14:paraId="237E7B45" w14:textId="77777777" w:rsidR="005566F0" w:rsidRPr="00F02815" w:rsidRDefault="005566F0" w:rsidP="00BB35B5">
      <w:pPr>
        <w:ind w:left="567"/>
        <w:rPr>
          <w:rFonts w:eastAsia="MS Mincho"/>
          <w:noProof/>
        </w:rPr>
      </w:pPr>
    </w:p>
    <w:p w14:paraId="464BD7BD" w14:textId="26863A75" w:rsidR="005566F0" w:rsidRPr="00F02815" w:rsidRDefault="00DD6D4D" w:rsidP="001C5EB4">
      <w:pPr>
        <w:ind w:left="567" w:hanging="567"/>
        <w:rPr>
          <w:rFonts w:eastAsiaTheme="minorEastAsia"/>
          <w:noProof/>
        </w:rPr>
      </w:pPr>
      <w:r>
        <w:rPr>
          <w:noProof/>
        </w:rPr>
        <w:t>d)</w:t>
      </w:r>
      <w:r>
        <w:rPr>
          <w:noProof/>
        </w:rPr>
        <w:tab/>
        <w:t>Revisionstjänster</w:t>
      </w:r>
      <w:bookmarkEnd w:id="21"/>
      <w:r>
        <w:rPr>
          <w:noProof/>
        </w:rPr>
        <w:t xml:space="preserve"> (CPC 86211, 86212 utom redovisnings- och bokföringstjänster)</w:t>
      </w:r>
    </w:p>
    <w:p w14:paraId="2093EDCC" w14:textId="77777777" w:rsidR="001C5EB4" w:rsidRPr="00F02815" w:rsidRDefault="001C5EB4" w:rsidP="001C5EB4">
      <w:pPr>
        <w:ind w:left="567"/>
        <w:rPr>
          <w:rFonts w:eastAsiaTheme="minorEastAsia"/>
          <w:noProof/>
        </w:rPr>
      </w:pPr>
    </w:p>
    <w:p w14:paraId="66A0470C" w14:textId="6616603B" w:rsidR="005566F0" w:rsidRPr="00F02815" w:rsidRDefault="005566F0" w:rsidP="001C5EB4">
      <w:pPr>
        <w:ind w:left="567"/>
        <w:rPr>
          <w:rFonts w:eastAsiaTheme="minorEastAsia"/>
          <w:noProof/>
        </w:rPr>
      </w:pPr>
      <w:r>
        <w:rPr>
          <w:noProof/>
        </w:rPr>
        <w:t>När det gäller investeringar – nationell behandling, behandling som mest gynnad nation; och gränsöverskridande handel med tjänster – nationell behandling, behandling som mest gynnad nation:</w:t>
      </w:r>
    </w:p>
    <w:p w14:paraId="7B30A83D" w14:textId="77777777" w:rsidR="001C5EB4" w:rsidRPr="00F02815" w:rsidRDefault="001C5EB4" w:rsidP="001C5EB4">
      <w:pPr>
        <w:ind w:left="567"/>
        <w:rPr>
          <w:rFonts w:eastAsiaTheme="minorEastAsia"/>
          <w:noProof/>
        </w:rPr>
      </w:pPr>
    </w:p>
    <w:p w14:paraId="2DD28BF3" w14:textId="067D709A" w:rsidR="005566F0" w:rsidRPr="00F02815" w:rsidRDefault="005566F0" w:rsidP="001C5EB4">
      <w:pPr>
        <w:ind w:left="567"/>
        <w:rPr>
          <w:rFonts w:eastAsiaTheme="minorEastAsia"/>
          <w:noProof/>
        </w:rPr>
      </w:pPr>
      <w:r>
        <w:rPr>
          <w:noProof/>
        </w:rPr>
        <w:t>I EU: De behöriga myndigheterna i en medlemsstat får, för en revisor som är medborgare i Mexiko eller något tredjeland, erkänna kvalifikationernas likvärdighet för att godkänna att vederbörande verkar som lagstadgad revisor i Europeiska unionen, förutsatt att ömsesidighet råder (CPC 8621).</w:t>
      </w:r>
    </w:p>
    <w:p w14:paraId="014FB509" w14:textId="77777777" w:rsidR="005566F0" w:rsidRPr="00F02815" w:rsidRDefault="005566F0" w:rsidP="001C5EB4">
      <w:pPr>
        <w:ind w:left="567"/>
        <w:rPr>
          <w:rFonts w:eastAsiaTheme="minorEastAsia"/>
          <w:noProof/>
        </w:rPr>
      </w:pPr>
    </w:p>
    <w:p w14:paraId="69E0BFE2" w14:textId="1DBEA6F4" w:rsidR="005566F0" w:rsidRPr="00F02815" w:rsidRDefault="0045463D" w:rsidP="001C5EB4">
      <w:pPr>
        <w:ind w:left="567"/>
        <w:rPr>
          <w:rFonts w:eastAsiaTheme="minorEastAsia"/>
          <w:noProof/>
        </w:rPr>
      </w:pPr>
      <w:r>
        <w:rPr>
          <w:noProof/>
        </w:rPr>
        <w:br w:type="page"/>
        <w:t>När det gäller investeringar – nationell behandling; och gränsöverskridande handel med tjänster – nationell behandling:</w:t>
      </w:r>
    </w:p>
    <w:p w14:paraId="6E2E21FC" w14:textId="77777777" w:rsidR="005566F0" w:rsidRPr="00F02815" w:rsidRDefault="005566F0" w:rsidP="001C5EB4">
      <w:pPr>
        <w:ind w:left="567"/>
        <w:rPr>
          <w:rFonts w:eastAsiaTheme="minorEastAsia"/>
          <w:noProof/>
        </w:rPr>
      </w:pPr>
    </w:p>
    <w:p w14:paraId="7ADAA087" w14:textId="77777777" w:rsidR="005566F0" w:rsidRPr="00F02815" w:rsidRDefault="005566F0" w:rsidP="001C5EB4">
      <w:pPr>
        <w:ind w:left="567"/>
        <w:rPr>
          <w:rFonts w:eastAsiaTheme="minorEastAsia"/>
          <w:noProof/>
        </w:rPr>
      </w:pPr>
      <w:r>
        <w:rPr>
          <w:noProof/>
        </w:rPr>
        <w:t>I ES: Lagstadgade revisorer ska vara medborgare i en medlemsstat. Detta förbehåll ska inte tillämpas på revision av bolag från länder utanför EU som är upptagna på en reglerad spansk marknad.</w:t>
      </w:r>
    </w:p>
    <w:p w14:paraId="304D4F1C" w14:textId="77777777" w:rsidR="005566F0" w:rsidRPr="00F02815" w:rsidRDefault="005566F0" w:rsidP="001C5EB4">
      <w:pPr>
        <w:ind w:left="567"/>
        <w:rPr>
          <w:rFonts w:eastAsiaTheme="minorEastAsia"/>
          <w:noProof/>
        </w:rPr>
      </w:pPr>
    </w:p>
    <w:p w14:paraId="20E0A696" w14:textId="6BE7B66C" w:rsidR="005566F0" w:rsidRPr="00F02815" w:rsidRDefault="005566F0" w:rsidP="003E0B8E">
      <w:pPr>
        <w:ind w:left="567"/>
        <w:rPr>
          <w:rFonts w:eastAsiaTheme="minorEastAsia"/>
          <w:noProof/>
        </w:rPr>
      </w:pPr>
      <w:r>
        <w:rPr>
          <w:noProof/>
        </w:rPr>
        <w:t>När det gäller investeringar – nationell behandling; och gränsöverskridande handel med tjänster – nationell behandling, lokal närvaro:</w:t>
      </w:r>
    </w:p>
    <w:p w14:paraId="656391EC" w14:textId="77777777" w:rsidR="005566F0" w:rsidRPr="00F02815" w:rsidRDefault="005566F0" w:rsidP="003E0B8E">
      <w:pPr>
        <w:ind w:left="567"/>
        <w:rPr>
          <w:rFonts w:eastAsiaTheme="minorEastAsia"/>
          <w:noProof/>
        </w:rPr>
      </w:pPr>
    </w:p>
    <w:p w14:paraId="37E1E4E0" w14:textId="0983B7EE" w:rsidR="005566F0" w:rsidRPr="00F02815" w:rsidRDefault="005566F0" w:rsidP="003E0B8E">
      <w:pPr>
        <w:ind w:left="567"/>
        <w:rPr>
          <w:rFonts w:eastAsiaTheme="minorEastAsia"/>
          <w:noProof/>
        </w:rPr>
      </w:pPr>
      <w:r>
        <w:rPr>
          <w:noProof/>
        </w:rPr>
        <w:t>I AT: Utländska revisorer som är kvalificerade enligt sina hemländers lagstiftning får inneha högst 25 % av kapitalet eller rösträtterna i ett österrikiskt bolag. Tjänsteleverantören ska ha kontor eller säte inom EES.</w:t>
      </w:r>
    </w:p>
    <w:p w14:paraId="70162C8E" w14:textId="77777777" w:rsidR="005566F0" w:rsidRPr="00F02815" w:rsidRDefault="005566F0" w:rsidP="003E0B8E">
      <w:pPr>
        <w:ind w:left="567"/>
        <w:rPr>
          <w:rFonts w:eastAsiaTheme="minorEastAsia"/>
          <w:noProof/>
        </w:rPr>
      </w:pPr>
    </w:p>
    <w:p w14:paraId="1DB832DB" w14:textId="77777777" w:rsidR="005566F0" w:rsidRPr="00F02815" w:rsidRDefault="005566F0" w:rsidP="003E0B8E">
      <w:pPr>
        <w:ind w:left="567"/>
        <w:rPr>
          <w:rFonts w:eastAsiaTheme="minorEastAsia"/>
          <w:noProof/>
        </w:rPr>
      </w:pPr>
      <w:r>
        <w:rPr>
          <w:noProof/>
        </w:rPr>
        <w:t>I SI: Ett revisionsföretag från ett tredjeland får inneha andelar eller bli delägare i ett slovenskt revisionsföretag förutsatt att slovenska revisionsföretag enligt lagen i det land där revisionsföretaget från tredjelandet är bildat som bolag får inneha andelar eller bli delägare i ett revisionsföretag i det landet (ömsesidighetskrav). Varaktig bosättning i SI krävs för minst en styrelseledamot i ett revisionsföretag som är etablerat i SI.</w:t>
      </w:r>
    </w:p>
    <w:p w14:paraId="3E83CB5C" w14:textId="77777777" w:rsidR="005566F0" w:rsidRPr="00F02815" w:rsidRDefault="005566F0" w:rsidP="003E0B8E">
      <w:pPr>
        <w:ind w:left="567"/>
        <w:rPr>
          <w:rFonts w:eastAsiaTheme="minorEastAsia"/>
          <w:noProof/>
        </w:rPr>
      </w:pPr>
    </w:p>
    <w:p w14:paraId="611D4D0E" w14:textId="6BFBDF7E" w:rsidR="005566F0" w:rsidRPr="00F02815" w:rsidRDefault="005566F0" w:rsidP="003E0B8E">
      <w:pPr>
        <w:ind w:left="567"/>
        <w:rPr>
          <w:rFonts w:eastAsiaTheme="minorEastAsia"/>
          <w:noProof/>
        </w:rPr>
      </w:pPr>
      <w:r>
        <w:rPr>
          <w:noProof/>
        </w:rPr>
        <w:t>I SK: Endast ett företag i vilket minst 60 % av kapitalet eller rösträtterna är förbehållet medborgare i SK eller i en medlemsstat får auktoriseras för att utföra revisioner i SK.</w:t>
      </w:r>
    </w:p>
    <w:p w14:paraId="3C21FA9D" w14:textId="77777777" w:rsidR="005566F0" w:rsidRPr="00F02815" w:rsidRDefault="005566F0" w:rsidP="003E0B8E">
      <w:pPr>
        <w:ind w:left="567"/>
        <w:rPr>
          <w:rFonts w:eastAsiaTheme="minorEastAsia"/>
          <w:noProof/>
        </w:rPr>
      </w:pPr>
    </w:p>
    <w:p w14:paraId="7E981B6B" w14:textId="3617A513" w:rsidR="005566F0" w:rsidRPr="00F02815" w:rsidRDefault="0045463D" w:rsidP="003E0B8E">
      <w:pPr>
        <w:ind w:left="567"/>
        <w:rPr>
          <w:rFonts w:eastAsiaTheme="minorEastAsia"/>
          <w:noProof/>
        </w:rPr>
      </w:pPr>
      <w:r>
        <w:rPr>
          <w:noProof/>
        </w:rPr>
        <w:br w:type="page"/>
        <w:t>Endast när det gäller gränsöverskridande handel med tjänster – företagsledning och styrelse:</w:t>
      </w:r>
    </w:p>
    <w:p w14:paraId="2C60D587" w14:textId="77777777" w:rsidR="005566F0" w:rsidRPr="00F02815" w:rsidRDefault="005566F0" w:rsidP="003E0B8E">
      <w:pPr>
        <w:ind w:left="567"/>
        <w:rPr>
          <w:rFonts w:eastAsiaTheme="minorEastAsia"/>
          <w:noProof/>
        </w:rPr>
      </w:pPr>
    </w:p>
    <w:p w14:paraId="19EC670D" w14:textId="77777777" w:rsidR="005566F0" w:rsidRPr="00F02815" w:rsidRDefault="005566F0" w:rsidP="003E0B8E">
      <w:pPr>
        <w:ind w:left="567"/>
        <w:rPr>
          <w:rFonts w:eastAsiaTheme="minorEastAsia"/>
          <w:noProof/>
        </w:rPr>
      </w:pPr>
      <w:r>
        <w:rPr>
          <w:noProof/>
        </w:rPr>
        <w:t>I BE: Etablering i BE krävs på den ort där den yrkesmässiga verksamheten ska bedrivas och där akter, dokument och korrespondens ska förvaras, och där ska minst en administratör eller chef vara godkänd revisor.</w:t>
      </w:r>
    </w:p>
    <w:p w14:paraId="1D3A0A62" w14:textId="77777777" w:rsidR="005566F0" w:rsidRPr="00F02815" w:rsidRDefault="005566F0" w:rsidP="003E0B8E">
      <w:pPr>
        <w:ind w:left="567"/>
        <w:rPr>
          <w:rFonts w:eastAsiaTheme="minorEastAsia"/>
          <w:noProof/>
        </w:rPr>
      </w:pPr>
    </w:p>
    <w:p w14:paraId="56AD0EF7" w14:textId="77777777" w:rsidR="005566F0" w:rsidRPr="00F02815" w:rsidRDefault="005566F0" w:rsidP="003E0B8E">
      <w:pPr>
        <w:ind w:left="567"/>
        <w:rPr>
          <w:rFonts w:eastAsiaTheme="minorEastAsia"/>
          <w:noProof/>
        </w:rPr>
      </w:pPr>
      <w:r>
        <w:rPr>
          <w:noProof/>
        </w:rPr>
        <w:t>När det gäller gränsöverskridande handel med tjänster – lokal närvaro:</w:t>
      </w:r>
    </w:p>
    <w:p w14:paraId="482410DE" w14:textId="77777777" w:rsidR="005566F0" w:rsidRPr="00F02815" w:rsidRDefault="005566F0" w:rsidP="003E0B8E">
      <w:pPr>
        <w:ind w:left="567"/>
        <w:rPr>
          <w:rFonts w:eastAsiaTheme="minorEastAsia"/>
          <w:noProof/>
        </w:rPr>
      </w:pPr>
    </w:p>
    <w:p w14:paraId="0FBE9EE1" w14:textId="05D75990" w:rsidR="000957E1" w:rsidRPr="00F02815" w:rsidRDefault="005566F0" w:rsidP="003E0B8E">
      <w:pPr>
        <w:ind w:left="567"/>
        <w:rPr>
          <w:rFonts w:eastAsiaTheme="minorEastAsia"/>
          <w:noProof/>
        </w:rPr>
      </w:pPr>
      <w:r>
        <w:rPr>
          <w:noProof/>
        </w:rPr>
        <w:t>I DK: En revisor måste ha danskt godkännande för att utföra lagstadgad revisionsverksamhet. För godkännande krävs hemvist i en medlemsstat i Europeiska unionen eller i en medlemsstat i EES.</w:t>
      </w:r>
    </w:p>
    <w:p w14:paraId="065B4FC3" w14:textId="65A1EAEE" w:rsidR="005566F0" w:rsidRPr="00F02815" w:rsidRDefault="005566F0" w:rsidP="003E0B8E">
      <w:pPr>
        <w:ind w:left="567"/>
        <w:rPr>
          <w:rFonts w:eastAsiaTheme="minorEastAsia"/>
          <w:noProof/>
        </w:rPr>
      </w:pPr>
    </w:p>
    <w:p w14:paraId="780F8CBB" w14:textId="3339B57E" w:rsidR="005566F0" w:rsidRPr="00F02815" w:rsidRDefault="005566F0" w:rsidP="003E0B8E">
      <w:pPr>
        <w:ind w:left="567"/>
        <w:rPr>
          <w:rFonts w:eastAsiaTheme="minorEastAsia"/>
          <w:noProof/>
        </w:rPr>
      </w:pPr>
      <w:r>
        <w:rPr>
          <w:noProof/>
        </w:rPr>
        <w:t>I FI: Hemvist i EES krävs för minst en av revisorerna för ett finskt aktiebolag och bolag som är skyldiga att genomgå en revision. Revisorn ska vara lokalt auktoriserad eller en lokalt auktoriserad revisionsbyrå.</w:t>
      </w:r>
    </w:p>
    <w:p w14:paraId="0796D82D" w14:textId="77777777" w:rsidR="005566F0" w:rsidRPr="00F02815" w:rsidRDefault="005566F0" w:rsidP="003E0B8E">
      <w:pPr>
        <w:ind w:left="567"/>
        <w:rPr>
          <w:rFonts w:eastAsiaTheme="minorEastAsia"/>
          <w:noProof/>
        </w:rPr>
      </w:pPr>
    </w:p>
    <w:p w14:paraId="5A3D8478" w14:textId="77777777" w:rsidR="000957E1" w:rsidRPr="00F02815" w:rsidRDefault="005566F0" w:rsidP="003E0B8E">
      <w:pPr>
        <w:ind w:left="567"/>
        <w:rPr>
          <w:rFonts w:eastAsiaTheme="minorEastAsia"/>
          <w:noProof/>
        </w:rPr>
      </w:pPr>
      <w:r>
        <w:rPr>
          <w:noProof/>
        </w:rPr>
        <w:t>I HR: Revisionstjänster får endast tillhandahållas av juridiska personer som är etablerade i HR eller av fysiska personer bosatta i HR.</w:t>
      </w:r>
    </w:p>
    <w:p w14:paraId="4CCDADA3" w14:textId="1EE1DF3A" w:rsidR="005566F0" w:rsidRPr="00F02815" w:rsidRDefault="005566F0" w:rsidP="003E0B8E">
      <w:pPr>
        <w:ind w:left="567"/>
        <w:rPr>
          <w:rFonts w:eastAsiaTheme="minorEastAsia"/>
          <w:noProof/>
        </w:rPr>
      </w:pPr>
    </w:p>
    <w:p w14:paraId="098B271A" w14:textId="77777777" w:rsidR="005566F0" w:rsidRPr="00F02815" w:rsidRDefault="005566F0" w:rsidP="003E0B8E">
      <w:pPr>
        <w:ind w:left="567"/>
        <w:rPr>
          <w:rFonts w:eastAsiaTheme="minorEastAsia"/>
          <w:noProof/>
        </w:rPr>
      </w:pPr>
      <w:r>
        <w:rPr>
          <w:noProof/>
        </w:rPr>
        <w:t>I IT: Hemvist krävs för att fysiska personer ska kunna tillhandahålla revisionstjänster.</w:t>
      </w:r>
    </w:p>
    <w:p w14:paraId="3A67BE9A" w14:textId="77777777" w:rsidR="005566F0" w:rsidRPr="00F02815" w:rsidRDefault="005566F0" w:rsidP="003E0B8E">
      <w:pPr>
        <w:ind w:left="567"/>
        <w:rPr>
          <w:rFonts w:eastAsiaTheme="minorEastAsia"/>
          <w:noProof/>
        </w:rPr>
      </w:pPr>
    </w:p>
    <w:p w14:paraId="3907EF97" w14:textId="442499DA" w:rsidR="005566F0" w:rsidRPr="00F02815" w:rsidRDefault="0045463D" w:rsidP="003E0B8E">
      <w:pPr>
        <w:ind w:left="567"/>
        <w:rPr>
          <w:rFonts w:eastAsiaTheme="minorEastAsia"/>
          <w:noProof/>
        </w:rPr>
      </w:pPr>
      <w:r>
        <w:rPr>
          <w:noProof/>
        </w:rPr>
        <w:br w:type="page"/>
        <w:t>I LT: Etablering i EES krävs för att tillhandahålla revisionstjänster.</w:t>
      </w:r>
    </w:p>
    <w:p w14:paraId="007F3EF0" w14:textId="77777777" w:rsidR="005566F0" w:rsidRPr="00F02815" w:rsidRDefault="005566F0" w:rsidP="003E0B8E">
      <w:pPr>
        <w:ind w:left="567"/>
        <w:rPr>
          <w:rFonts w:eastAsiaTheme="minorEastAsia"/>
          <w:noProof/>
        </w:rPr>
      </w:pPr>
    </w:p>
    <w:p w14:paraId="491CDF97" w14:textId="77777777" w:rsidR="000957E1" w:rsidRPr="00F02815" w:rsidRDefault="005566F0" w:rsidP="003E0B8E">
      <w:pPr>
        <w:ind w:left="567"/>
        <w:rPr>
          <w:rFonts w:eastAsiaTheme="minorEastAsia"/>
          <w:noProof/>
        </w:rPr>
      </w:pPr>
      <w:r>
        <w:rPr>
          <w:noProof/>
        </w:rPr>
        <w:t>I PL: Etablering i EU krävs för att tillhandahålla revisionstjänster.</w:t>
      </w:r>
    </w:p>
    <w:p w14:paraId="4BC37B2C" w14:textId="050FC59E" w:rsidR="005566F0" w:rsidRPr="00F02815" w:rsidRDefault="005566F0" w:rsidP="003E0B8E">
      <w:pPr>
        <w:ind w:left="567"/>
        <w:rPr>
          <w:rFonts w:eastAsiaTheme="minorEastAsia"/>
          <w:noProof/>
        </w:rPr>
      </w:pPr>
    </w:p>
    <w:p w14:paraId="255923A3" w14:textId="77777777" w:rsidR="005566F0" w:rsidRPr="00F02815" w:rsidRDefault="005566F0" w:rsidP="003E0B8E">
      <w:pPr>
        <w:ind w:left="567"/>
        <w:rPr>
          <w:rFonts w:eastAsiaTheme="minorEastAsia"/>
          <w:noProof/>
        </w:rPr>
      </w:pPr>
      <w:r>
        <w:rPr>
          <w:noProof/>
        </w:rPr>
        <w:t>I SE: Revisorer för ekonomiska föreningar och vissa andra företag som inte är auktoriserade eller godkända revisorer ska vara bosatta inom EES, om inte regeringen eller en offentlig myndighet som regeringen utsett i ett enskilt fall tillåter något annat. Endast revisorer som är godkända i SE och revisionsbyråer som är registrerade i SE får utföra lagstadgad revisionsverksamhet. Hemvist i EES krävs. Yrkestitlarna ”godkänd revisor” och ”auktoriserad revisor” får användas endast av revisorer som är godkända eller auktoriserade i SE.</w:t>
      </w:r>
    </w:p>
    <w:p w14:paraId="67B8DB83" w14:textId="77777777" w:rsidR="005566F0" w:rsidRPr="00F02815" w:rsidRDefault="005566F0" w:rsidP="003E0B8E">
      <w:pPr>
        <w:ind w:left="567"/>
        <w:rPr>
          <w:rFonts w:eastAsiaTheme="minorEastAsia"/>
          <w:noProof/>
        </w:rPr>
      </w:pPr>
    </w:p>
    <w:p w14:paraId="39CA0C61" w14:textId="77777777" w:rsidR="005566F0" w:rsidRPr="00F02815" w:rsidRDefault="005566F0" w:rsidP="003E0B8E">
      <w:pPr>
        <w:ind w:left="567"/>
        <w:rPr>
          <w:rFonts w:eastAsiaTheme="minorEastAsia"/>
          <w:noProof/>
        </w:rPr>
      </w:pPr>
      <w:r>
        <w:rPr>
          <w:noProof/>
        </w:rPr>
        <w:t>I SI: Kommersiell närvaro krävs.</w:t>
      </w:r>
    </w:p>
    <w:p w14:paraId="1749AC46" w14:textId="77777777" w:rsidR="005566F0" w:rsidRPr="00F02815" w:rsidRDefault="005566F0" w:rsidP="003E0B8E">
      <w:pPr>
        <w:ind w:left="567"/>
        <w:rPr>
          <w:rFonts w:eastAsiaTheme="minorEastAsia"/>
          <w:noProof/>
        </w:rPr>
      </w:pPr>
    </w:p>
    <w:p w14:paraId="5723E86D" w14:textId="31ECF90D" w:rsidR="000957E1" w:rsidRPr="00F02815" w:rsidRDefault="005566F0" w:rsidP="00003D8B">
      <w:pPr>
        <w:ind w:left="567"/>
        <w:rPr>
          <w:rFonts w:eastAsiaTheme="minorEastAsia"/>
          <w:noProof/>
        </w:rPr>
      </w:pPr>
      <w:r>
        <w:rPr>
          <w:noProof/>
        </w:rPr>
        <w:t>Åtgärder:</w:t>
      </w:r>
    </w:p>
    <w:p w14:paraId="6B1B3E43" w14:textId="77777777" w:rsidR="00003D8B" w:rsidRPr="00F02815" w:rsidRDefault="00003D8B" w:rsidP="00003D8B">
      <w:pPr>
        <w:ind w:left="567"/>
        <w:rPr>
          <w:rFonts w:eastAsiaTheme="minorEastAsia"/>
          <w:noProof/>
        </w:rPr>
      </w:pPr>
    </w:p>
    <w:p w14:paraId="65AF8505" w14:textId="1C5E0721" w:rsidR="005566F0" w:rsidRPr="00F02815" w:rsidRDefault="005566F0" w:rsidP="00003D8B">
      <w:pPr>
        <w:ind w:left="567"/>
        <w:rPr>
          <w:rFonts w:eastAsiaTheme="minorEastAsia"/>
          <w:noProof/>
        </w:rPr>
      </w:pPr>
      <w:r>
        <w:rPr>
          <w:noProof/>
        </w:rPr>
        <w:t>EU: Europaparlamentets och rådets direktiv 2013/34/EU av den 26 juni 2013 om årsbokslut, koncernredovisning och rapporter i vissa typer av företag, om ändring av Europaparlamentets och rådets direktiv 2006/43/EG och om upphävande av rådets direktiv 78/660/EEG och 83/349/EEG; och direktiv 2006/43/EG om lagstadgad revision av årsredovisning, årsbokslut och koncernredovisning.</w:t>
      </w:r>
    </w:p>
    <w:p w14:paraId="53F823E5" w14:textId="77777777" w:rsidR="00003D8B" w:rsidRPr="00F02815" w:rsidRDefault="00003D8B" w:rsidP="00003D8B">
      <w:pPr>
        <w:ind w:left="567"/>
        <w:rPr>
          <w:rFonts w:eastAsiaTheme="minorEastAsia"/>
          <w:noProof/>
        </w:rPr>
      </w:pPr>
    </w:p>
    <w:p w14:paraId="50FC8068" w14:textId="7185FA3B" w:rsidR="000957E1" w:rsidRPr="00F02815" w:rsidRDefault="005566F0" w:rsidP="00003D8B">
      <w:pPr>
        <w:ind w:left="567"/>
        <w:rPr>
          <w:rFonts w:eastAsiaTheme="minorEastAsia"/>
          <w:noProof/>
        </w:rPr>
      </w:pPr>
      <w:r>
        <w:rPr>
          <w:noProof/>
        </w:rPr>
        <w:t>AT: Wirtschaftstreuhandberufsgesetz (Lag om auktoriserade revisorer), BGBl. I Nr. 58/1999, § 12, § 65, § 67, § 68 (1) 4.</w:t>
      </w:r>
    </w:p>
    <w:p w14:paraId="3BDD94CE" w14:textId="77777777" w:rsidR="00003D8B" w:rsidRPr="00F02815" w:rsidRDefault="00003D8B" w:rsidP="00003D8B">
      <w:pPr>
        <w:ind w:left="567"/>
        <w:rPr>
          <w:rFonts w:eastAsiaTheme="minorEastAsia"/>
          <w:noProof/>
        </w:rPr>
      </w:pPr>
    </w:p>
    <w:p w14:paraId="1C373ECC" w14:textId="4B2F12C4" w:rsidR="005566F0" w:rsidRPr="00F02815" w:rsidRDefault="0045463D" w:rsidP="00003D8B">
      <w:pPr>
        <w:ind w:left="567"/>
        <w:rPr>
          <w:rFonts w:eastAsiaTheme="minorEastAsia"/>
          <w:noProof/>
        </w:rPr>
      </w:pPr>
      <w:r>
        <w:rPr>
          <w:noProof/>
        </w:rPr>
        <w:br w:type="page"/>
        <w:t>BE: Lag av den 22 juli 1953 om inrättande av ett institut för företagsrevisorer och organisation av offentlig tillsyn av företagsrevisorer, samordnad den 30 april 2007.</w:t>
      </w:r>
    </w:p>
    <w:p w14:paraId="7C44F71E" w14:textId="77777777" w:rsidR="00003D8B" w:rsidRPr="00F02815" w:rsidRDefault="00003D8B" w:rsidP="00003D8B">
      <w:pPr>
        <w:ind w:left="567"/>
        <w:rPr>
          <w:rFonts w:eastAsiaTheme="minorEastAsia"/>
          <w:noProof/>
        </w:rPr>
      </w:pPr>
    </w:p>
    <w:p w14:paraId="0E70D82D" w14:textId="791B15DD" w:rsidR="005566F0" w:rsidRPr="00F02815" w:rsidRDefault="005566F0" w:rsidP="00003D8B">
      <w:pPr>
        <w:ind w:left="567"/>
        <w:rPr>
          <w:rFonts w:eastAsia="MS Mincho"/>
          <w:noProof/>
        </w:rPr>
      </w:pPr>
      <w:r>
        <w:rPr>
          <w:noProof/>
        </w:rPr>
        <w:t>DK: Revisorloven (lag om godkända revisorer och revisionsföretag), lag nr 1167 av den 9 september 2016.</w:t>
      </w:r>
    </w:p>
    <w:p w14:paraId="4E0ED178" w14:textId="77777777" w:rsidR="00003D8B" w:rsidRPr="00F02815" w:rsidRDefault="00003D8B" w:rsidP="00003D8B">
      <w:pPr>
        <w:ind w:left="567"/>
        <w:rPr>
          <w:rFonts w:eastAsiaTheme="minorEastAsia"/>
          <w:noProof/>
        </w:rPr>
      </w:pPr>
    </w:p>
    <w:p w14:paraId="3111D1A3" w14:textId="7CC9354D" w:rsidR="000957E1" w:rsidRPr="00D932F1" w:rsidRDefault="005566F0" w:rsidP="00003D8B">
      <w:pPr>
        <w:ind w:left="567"/>
        <w:rPr>
          <w:rFonts w:eastAsiaTheme="minorEastAsia"/>
          <w:noProof/>
        </w:rPr>
      </w:pPr>
      <w:r>
        <w:rPr>
          <w:noProof/>
        </w:rPr>
        <w:t>ES: Ley 22/2015, de 20 de julio, de Auditoría de Cuentas (ny revisionslag: lag 22/2015 om revisionstjänster).</w:t>
      </w:r>
    </w:p>
    <w:p w14:paraId="3222EAE5" w14:textId="77777777" w:rsidR="00003D8B" w:rsidRPr="00D932F1" w:rsidRDefault="00003D8B" w:rsidP="00003D8B">
      <w:pPr>
        <w:ind w:left="567"/>
        <w:rPr>
          <w:rFonts w:eastAsia="MS Mincho"/>
          <w:noProof/>
        </w:rPr>
      </w:pPr>
    </w:p>
    <w:p w14:paraId="1C0F358B" w14:textId="2986C43C" w:rsidR="000957E1" w:rsidRPr="00F02815" w:rsidRDefault="005566F0" w:rsidP="00003D8B">
      <w:pPr>
        <w:ind w:left="567"/>
        <w:rPr>
          <w:rFonts w:eastAsia="MS Mincho"/>
          <w:noProof/>
        </w:rPr>
      </w:pPr>
      <w:r>
        <w:rPr>
          <w:noProof/>
        </w:rPr>
        <w:t>FI: Revisionslag (459/2007); och</w:t>
      </w:r>
    </w:p>
    <w:p w14:paraId="325A44A3" w14:textId="77777777" w:rsidR="00003D8B" w:rsidRPr="00F02815" w:rsidRDefault="00003D8B" w:rsidP="00003D8B">
      <w:pPr>
        <w:ind w:left="567"/>
        <w:rPr>
          <w:rFonts w:eastAsia="MS Mincho"/>
          <w:noProof/>
        </w:rPr>
      </w:pPr>
    </w:p>
    <w:p w14:paraId="3C250798" w14:textId="009A1668" w:rsidR="005566F0" w:rsidRPr="00F02815" w:rsidRDefault="005566F0" w:rsidP="00003D8B">
      <w:pPr>
        <w:ind w:left="567"/>
        <w:rPr>
          <w:rFonts w:eastAsiaTheme="minorEastAsia"/>
          <w:noProof/>
        </w:rPr>
      </w:pPr>
      <w:r>
        <w:rPr>
          <w:noProof/>
        </w:rPr>
        <w:t>sektorsspecifika lagar om krav på att lokalt auktoriserade revisorer ska användas.</w:t>
      </w:r>
    </w:p>
    <w:p w14:paraId="65EFCB05" w14:textId="77777777" w:rsidR="00003D8B" w:rsidRPr="00F02815" w:rsidRDefault="00003D8B" w:rsidP="00003D8B">
      <w:pPr>
        <w:ind w:left="567"/>
        <w:rPr>
          <w:rFonts w:eastAsiaTheme="minorEastAsia"/>
          <w:noProof/>
        </w:rPr>
      </w:pPr>
    </w:p>
    <w:p w14:paraId="73A13426" w14:textId="4C07E52D" w:rsidR="005566F0" w:rsidRPr="00F02815" w:rsidRDefault="005566F0" w:rsidP="00003D8B">
      <w:pPr>
        <w:ind w:left="567"/>
        <w:rPr>
          <w:rFonts w:eastAsia="MS Mincho"/>
          <w:noProof/>
        </w:rPr>
      </w:pPr>
      <w:r>
        <w:rPr>
          <w:noProof/>
        </w:rPr>
        <w:t>HR: Revisionslagen (Kroatiens officiella tidning 146/05, 139/08, 144/12), artikel 3.</w:t>
      </w:r>
    </w:p>
    <w:p w14:paraId="7F2DA5F2" w14:textId="77777777" w:rsidR="00003D8B" w:rsidRPr="00F02815" w:rsidRDefault="00003D8B" w:rsidP="00003D8B">
      <w:pPr>
        <w:ind w:left="567"/>
        <w:rPr>
          <w:rFonts w:eastAsia="MS Mincho"/>
          <w:noProof/>
        </w:rPr>
      </w:pPr>
    </w:p>
    <w:p w14:paraId="3CA9F392" w14:textId="3B4C74E7" w:rsidR="000957E1" w:rsidRPr="00F02815" w:rsidRDefault="005566F0" w:rsidP="00003D8B">
      <w:pPr>
        <w:ind w:left="567"/>
        <w:rPr>
          <w:rFonts w:eastAsia="MS Mincho"/>
          <w:noProof/>
        </w:rPr>
      </w:pPr>
      <w:r>
        <w:rPr>
          <w:noProof/>
        </w:rPr>
        <w:t>IT: Lagstiftningsdekret 58/1998, artiklarna 155, 158 och 161;</w:t>
      </w:r>
    </w:p>
    <w:p w14:paraId="71C85379" w14:textId="77777777" w:rsidR="00003D8B" w:rsidRPr="00F02815" w:rsidRDefault="00003D8B" w:rsidP="00003D8B">
      <w:pPr>
        <w:ind w:left="567"/>
        <w:rPr>
          <w:rFonts w:eastAsia="MS Mincho"/>
          <w:noProof/>
        </w:rPr>
      </w:pPr>
    </w:p>
    <w:p w14:paraId="0444D1AA" w14:textId="15442190" w:rsidR="000957E1" w:rsidRPr="00F02815" w:rsidRDefault="005566F0" w:rsidP="00003D8B">
      <w:pPr>
        <w:ind w:left="567"/>
        <w:rPr>
          <w:rFonts w:eastAsia="MS Mincho"/>
          <w:noProof/>
        </w:rPr>
      </w:pPr>
      <w:r>
        <w:rPr>
          <w:noProof/>
        </w:rPr>
        <w:t>dekret från republikens president 99/1998; och</w:t>
      </w:r>
    </w:p>
    <w:p w14:paraId="397AC432" w14:textId="77777777" w:rsidR="00003D8B" w:rsidRPr="00F02815" w:rsidRDefault="00003D8B" w:rsidP="00003D8B">
      <w:pPr>
        <w:ind w:left="567"/>
        <w:rPr>
          <w:rFonts w:eastAsia="MS Mincho"/>
          <w:noProof/>
        </w:rPr>
      </w:pPr>
    </w:p>
    <w:p w14:paraId="6B536588" w14:textId="2D3731B5" w:rsidR="005566F0" w:rsidRPr="00F02815" w:rsidRDefault="005566F0" w:rsidP="00003D8B">
      <w:pPr>
        <w:ind w:left="567"/>
        <w:rPr>
          <w:rFonts w:eastAsia="MS Mincho"/>
          <w:noProof/>
        </w:rPr>
      </w:pPr>
      <w:r>
        <w:rPr>
          <w:noProof/>
        </w:rPr>
        <w:t>lagstiftningsdekret 39/2010, artikel 2.</w:t>
      </w:r>
    </w:p>
    <w:p w14:paraId="767375B7" w14:textId="77777777" w:rsidR="00003D8B" w:rsidRPr="00F02815" w:rsidRDefault="00003D8B" w:rsidP="00003D8B">
      <w:pPr>
        <w:ind w:left="567"/>
        <w:rPr>
          <w:rFonts w:eastAsiaTheme="minorEastAsia"/>
          <w:noProof/>
        </w:rPr>
      </w:pPr>
    </w:p>
    <w:p w14:paraId="796AFF93" w14:textId="23C7C11A" w:rsidR="005566F0" w:rsidRPr="00F02815" w:rsidRDefault="005566F0" w:rsidP="00003D8B">
      <w:pPr>
        <w:ind w:left="567"/>
        <w:rPr>
          <w:rFonts w:eastAsiaTheme="minorEastAsia"/>
          <w:noProof/>
        </w:rPr>
      </w:pPr>
      <w:r>
        <w:rPr>
          <w:noProof/>
        </w:rPr>
        <w:t>LT: Revisionslag av den 15 juni 1999 Nr. VIII - 1227 (ny version av den 3 juli 2008 Nr. X</w:t>
      </w:r>
      <w:r>
        <w:rPr>
          <w:noProof/>
        </w:rPr>
        <w:noBreakHyphen/>
        <w:t>1676).</w:t>
      </w:r>
    </w:p>
    <w:p w14:paraId="7E5CACFB" w14:textId="77777777" w:rsidR="00003D8B" w:rsidRPr="00F02815" w:rsidRDefault="00003D8B" w:rsidP="00003D8B">
      <w:pPr>
        <w:ind w:left="567"/>
        <w:rPr>
          <w:rFonts w:eastAsiaTheme="minorEastAsia"/>
          <w:noProof/>
        </w:rPr>
      </w:pPr>
    </w:p>
    <w:p w14:paraId="18DB9D45" w14:textId="3BA9CED8" w:rsidR="005566F0" w:rsidRPr="00F02815" w:rsidRDefault="0045463D" w:rsidP="00003D8B">
      <w:pPr>
        <w:ind w:left="567"/>
        <w:rPr>
          <w:rFonts w:eastAsiaTheme="minorEastAsia"/>
          <w:noProof/>
        </w:rPr>
      </w:pPr>
      <w:r>
        <w:rPr>
          <w:noProof/>
        </w:rPr>
        <w:br w:type="page"/>
        <w:t>PL: Lag av den 11 maj 2017 om lagstadgade revisorer, revisionsbolag och om offentlig tillsyn – Polens officiella tidning från 2017, punkt 1089.</w:t>
      </w:r>
    </w:p>
    <w:p w14:paraId="748BE84B" w14:textId="77777777" w:rsidR="00003D8B" w:rsidRPr="00F02815" w:rsidRDefault="00003D8B" w:rsidP="00003D8B">
      <w:pPr>
        <w:ind w:left="567"/>
        <w:rPr>
          <w:rFonts w:eastAsiaTheme="minorEastAsia"/>
          <w:noProof/>
        </w:rPr>
      </w:pPr>
    </w:p>
    <w:p w14:paraId="3C2D2513" w14:textId="2C15A06A" w:rsidR="005566F0" w:rsidRPr="00F02815" w:rsidRDefault="005566F0" w:rsidP="00003D8B">
      <w:pPr>
        <w:ind w:left="567"/>
        <w:rPr>
          <w:rFonts w:eastAsiaTheme="minorEastAsia"/>
          <w:noProof/>
        </w:rPr>
      </w:pPr>
      <w:r>
        <w:rPr>
          <w:noProof/>
        </w:rPr>
        <w:t>SE: Revisorslagen (2001:883); revisionslagen (1999:1079); aktiebolagslagen (2005:551); lagen om ekonomiska föreningar (1987:667); och</w:t>
      </w:r>
    </w:p>
    <w:p w14:paraId="6F9A046B" w14:textId="77777777" w:rsidR="00003D8B" w:rsidRPr="00F02815" w:rsidRDefault="00003D8B" w:rsidP="00003D8B">
      <w:pPr>
        <w:ind w:left="567"/>
        <w:rPr>
          <w:rFonts w:eastAsiaTheme="minorEastAsia"/>
          <w:noProof/>
        </w:rPr>
      </w:pPr>
    </w:p>
    <w:p w14:paraId="2AF42EE8" w14:textId="365B8214" w:rsidR="005566F0" w:rsidRPr="00F02815" w:rsidRDefault="005566F0" w:rsidP="00003D8B">
      <w:pPr>
        <w:ind w:left="567"/>
        <w:rPr>
          <w:rFonts w:eastAsiaTheme="minorEastAsia"/>
          <w:noProof/>
        </w:rPr>
      </w:pPr>
      <w:r>
        <w:rPr>
          <w:noProof/>
        </w:rPr>
        <w:t>andra lagar som reglerar kraven för anlitande av godkända revisorer.</w:t>
      </w:r>
    </w:p>
    <w:p w14:paraId="102469A8" w14:textId="77777777" w:rsidR="00003D8B" w:rsidRPr="00F02815" w:rsidRDefault="00003D8B" w:rsidP="00003D8B">
      <w:pPr>
        <w:ind w:left="567"/>
        <w:rPr>
          <w:rFonts w:eastAsiaTheme="minorEastAsia"/>
          <w:noProof/>
        </w:rPr>
      </w:pPr>
    </w:p>
    <w:p w14:paraId="74B84E6C" w14:textId="02A85DD5" w:rsidR="005566F0" w:rsidRPr="00F02815" w:rsidRDefault="005566F0" w:rsidP="00003D8B">
      <w:pPr>
        <w:ind w:left="567"/>
        <w:rPr>
          <w:rFonts w:eastAsiaTheme="minorEastAsia"/>
          <w:noProof/>
        </w:rPr>
      </w:pPr>
      <w:r>
        <w:rPr>
          <w:noProof/>
        </w:rPr>
        <w:t>SI: Revisionslagen (ZRev-2), Sloveniens officiella tidning nr 65/2008 (senast ändrad genom nr 63/13); och</w:t>
      </w:r>
    </w:p>
    <w:p w14:paraId="7D15CB33" w14:textId="77777777" w:rsidR="00003D8B" w:rsidRPr="00F02815" w:rsidRDefault="00003D8B" w:rsidP="00003D8B">
      <w:pPr>
        <w:ind w:left="567"/>
        <w:rPr>
          <w:rFonts w:eastAsiaTheme="minorEastAsia"/>
          <w:noProof/>
        </w:rPr>
      </w:pPr>
    </w:p>
    <w:p w14:paraId="3BE2CB5B" w14:textId="5FF60B21" w:rsidR="000957E1" w:rsidRPr="00F02815" w:rsidRDefault="005566F0" w:rsidP="00003D8B">
      <w:pPr>
        <w:ind w:left="567"/>
        <w:rPr>
          <w:rFonts w:eastAsiaTheme="minorEastAsia"/>
          <w:noProof/>
        </w:rPr>
      </w:pPr>
      <w:r>
        <w:rPr>
          <w:noProof/>
        </w:rPr>
        <w:t>och bolagslagen (ZGD-1), Sloveniens officiella tidning nr 42/2006 (senast ändrad genom nr 15/17).</w:t>
      </w:r>
    </w:p>
    <w:p w14:paraId="31E30CAD" w14:textId="5F2C270B" w:rsidR="005566F0" w:rsidRPr="00F02815" w:rsidRDefault="005566F0" w:rsidP="00003D8B">
      <w:pPr>
        <w:ind w:left="567"/>
        <w:rPr>
          <w:rFonts w:eastAsiaTheme="minorEastAsia"/>
          <w:noProof/>
        </w:rPr>
      </w:pPr>
      <w:r>
        <w:rPr>
          <w:noProof/>
        </w:rPr>
        <w:t>SK: Lag nr 423/2015 om lagstadgad revision.</w:t>
      </w:r>
    </w:p>
    <w:p w14:paraId="6E6A0889" w14:textId="77777777" w:rsidR="005566F0" w:rsidRPr="00F02815" w:rsidRDefault="005566F0" w:rsidP="00003D8B">
      <w:pPr>
        <w:ind w:left="567"/>
        <w:rPr>
          <w:rFonts w:eastAsiaTheme="majorEastAsia"/>
          <w:noProof/>
        </w:rPr>
      </w:pPr>
      <w:bookmarkStart w:id="22" w:name="_Toc452570605"/>
    </w:p>
    <w:p w14:paraId="74D658BE" w14:textId="2765FFEC" w:rsidR="005566F0" w:rsidRPr="00F02815" w:rsidRDefault="00B224EF" w:rsidP="00B224EF">
      <w:pPr>
        <w:ind w:left="567" w:hanging="567"/>
        <w:rPr>
          <w:rFonts w:eastAsiaTheme="majorEastAsia"/>
          <w:noProof/>
        </w:rPr>
      </w:pPr>
      <w:r>
        <w:rPr>
          <w:noProof/>
        </w:rPr>
        <w:t>e)</w:t>
      </w:r>
      <w:r>
        <w:rPr>
          <w:noProof/>
        </w:rPr>
        <w:tab/>
        <w:t>Skatterådgivningstjänster</w:t>
      </w:r>
      <w:bookmarkEnd w:id="22"/>
      <w:r>
        <w:rPr>
          <w:noProof/>
        </w:rPr>
        <w:t xml:space="preserve"> (CPC 863, omfattar inte juridisk rådgivning och juridisk representation i skattefrågor, som betraktas som juridiska tjänster)</w:t>
      </w:r>
    </w:p>
    <w:p w14:paraId="5E175D4B" w14:textId="77777777" w:rsidR="005566F0" w:rsidRPr="00F02815" w:rsidRDefault="005566F0" w:rsidP="00B224EF">
      <w:pPr>
        <w:ind w:left="567"/>
        <w:rPr>
          <w:rFonts w:eastAsiaTheme="minorEastAsia"/>
          <w:noProof/>
        </w:rPr>
      </w:pPr>
    </w:p>
    <w:p w14:paraId="4162F238" w14:textId="2EBC2AFD" w:rsidR="005566F0" w:rsidRPr="00F02815" w:rsidRDefault="005566F0" w:rsidP="00B224EF">
      <w:pPr>
        <w:ind w:left="567"/>
        <w:rPr>
          <w:rFonts w:eastAsiaTheme="minorEastAsia"/>
          <w:noProof/>
        </w:rPr>
      </w:pPr>
      <w:r>
        <w:rPr>
          <w:noProof/>
        </w:rPr>
        <w:t>När det gäller investeringar – nationell behandling; och gränsöverskridande handel med tjänster – nationell behandling, lokal närvaro:</w:t>
      </w:r>
    </w:p>
    <w:p w14:paraId="0BF31E5F" w14:textId="77777777" w:rsidR="005566F0" w:rsidRPr="00F02815" w:rsidRDefault="005566F0" w:rsidP="00B224EF">
      <w:pPr>
        <w:ind w:left="567"/>
        <w:rPr>
          <w:rFonts w:eastAsiaTheme="minorEastAsia"/>
          <w:noProof/>
        </w:rPr>
      </w:pPr>
    </w:p>
    <w:p w14:paraId="49F63172" w14:textId="4A64CCAD" w:rsidR="000957E1" w:rsidRPr="00F02815" w:rsidRDefault="005566F0" w:rsidP="00B224EF">
      <w:pPr>
        <w:ind w:left="567"/>
        <w:rPr>
          <w:rFonts w:eastAsiaTheme="minorEastAsia"/>
          <w:noProof/>
        </w:rPr>
      </w:pPr>
      <w:r>
        <w:rPr>
          <w:noProof/>
        </w:rPr>
        <w:t>I AT: Utländska skatterådgivare som är kvalificerade enligt sina hemländers lagstiftning får inneha högst 25 % av kapitalet och rösträtterna i ett österrikiskt bolag. Tjänsteleverantören ska ha kontor eller säte inom EES.</w:t>
      </w:r>
    </w:p>
    <w:p w14:paraId="34729D1A" w14:textId="06A02D4A" w:rsidR="005566F0" w:rsidRPr="00F02815" w:rsidRDefault="005566F0" w:rsidP="00B224EF">
      <w:pPr>
        <w:ind w:left="567"/>
        <w:rPr>
          <w:rFonts w:eastAsiaTheme="minorEastAsia"/>
          <w:noProof/>
        </w:rPr>
      </w:pPr>
    </w:p>
    <w:p w14:paraId="2C01B1F5" w14:textId="7511838B" w:rsidR="005566F0" w:rsidRPr="00F02815" w:rsidRDefault="0045463D" w:rsidP="00B224EF">
      <w:pPr>
        <w:ind w:left="567"/>
        <w:rPr>
          <w:rFonts w:eastAsiaTheme="minorEastAsia"/>
          <w:noProof/>
        </w:rPr>
      </w:pPr>
      <w:r>
        <w:rPr>
          <w:noProof/>
        </w:rPr>
        <w:br w:type="page"/>
        <w:t>När det gäller investeringar – nationell behandling; och gränsöverskridande handel med tjänster – nationell behandling:</w:t>
      </w:r>
    </w:p>
    <w:p w14:paraId="5814D0BB" w14:textId="77777777" w:rsidR="005566F0" w:rsidRPr="00F02815" w:rsidRDefault="005566F0" w:rsidP="00B224EF">
      <w:pPr>
        <w:ind w:left="567"/>
        <w:rPr>
          <w:rFonts w:eastAsiaTheme="minorEastAsia"/>
          <w:noProof/>
        </w:rPr>
      </w:pPr>
    </w:p>
    <w:p w14:paraId="31986FC6" w14:textId="77777777" w:rsidR="005566F0" w:rsidRPr="00F02815" w:rsidRDefault="005566F0" w:rsidP="00B224EF">
      <w:pPr>
        <w:ind w:left="567"/>
        <w:rPr>
          <w:rFonts w:eastAsiaTheme="minorEastAsia"/>
          <w:noProof/>
        </w:rPr>
      </w:pPr>
      <w:r>
        <w:rPr>
          <w:noProof/>
        </w:rPr>
        <w:t>I BG: Skatterådgivare måste vara medborgare i en medlemsstat.</w:t>
      </w:r>
    </w:p>
    <w:p w14:paraId="4004D09A" w14:textId="77777777" w:rsidR="005566F0" w:rsidRPr="00F02815" w:rsidRDefault="005566F0" w:rsidP="00B224EF">
      <w:pPr>
        <w:ind w:left="567"/>
        <w:rPr>
          <w:rFonts w:eastAsiaTheme="minorEastAsia"/>
          <w:noProof/>
        </w:rPr>
      </w:pPr>
    </w:p>
    <w:p w14:paraId="13C37D56" w14:textId="77777777" w:rsidR="005566F0" w:rsidRPr="00F02815" w:rsidRDefault="005566F0" w:rsidP="00B224EF">
      <w:pPr>
        <w:ind w:left="567"/>
        <w:rPr>
          <w:rFonts w:eastAsiaTheme="minorEastAsia"/>
          <w:noProof/>
        </w:rPr>
      </w:pPr>
      <w:r>
        <w:rPr>
          <w:noProof/>
        </w:rPr>
        <w:t>När det gäller gränsöverskridande handel med tjänster – lokal närvaro:</w:t>
      </w:r>
    </w:p>
    <w:p w14:paraId="4DAC1A78" w14:textId="77777777" w:rsidR="005566F0" w:rsidRPr="00F02815" w:rsidRDefault="005566F0" w:rsidP="00B224EF">
      <w:pPr>
        <w:ind w:left="567"/>
        <w:rPr>
          <w:rFonts w:eastAsiaTheme="minorEastAsia"/>
          <w:noProof/>
        </w:rPr>
      </w:pPr>
    </w:p>
    <w:p w14:paraId="5E803958" w14:textId="77777777" w:rsidR="005566F0" w:rsidRPr="00F02815" w:rsidRDefault="005566F0" w:rsidP="00B224EF">
      <w:pPr>
        <w:ind w:left="567"/>
        <w:rPr>
          <w:rFonts w:eastAsiaTheme="minorEastAsia"/>
          <w:noProof/>
        </w:rPr>
      </w:pPr>
      <w:r>
        <w:rPr>
          <w:noProof/>
        </w:rPr>
        <w:t>I HU: Hemvist i EES krävs för tillhandahållande av skatterådgivningstjänster, i den mån de tillhandahålls av en fysisk person som befinner sig på HU:s territorium.</w:t>
      </w:r>
    </w:p>
    <w:p w14:paraId="7824D74E" w14:textId="77777777" w:rsidR="005566F0" w:rsidRPr="00F02815" w:rsidRDefault="005566F0" w:rsidP="00B224EF">
      <w:pPr>
        <w:ind w:left="567"/>
        <w:rPr>
          <w:rFonts w:eastAsiaTheme="minorEastAsia"/>
          <w:noProof/>
        </w:rPr>
      </w:pPr>
    </w:p>
    <w:p w14:paraId="3864D295" w14:textId="42C850D0" w:rsidR="005566F0" w:rsidRPr="00F02815" w:rsidRDefault="005566F0" w:rsidP="00B224EF">
      <w:pPr>
        <w:ind w:left="567"/>
        <w:rPr>
          <w:rFonts w:eastAsiaTheme="minorEastAsia"/>
          <w:noProof/>
        </w:rPr>
      </w:pPr>
      <w:r>
        <w:rPr>
          <w:noProof/>
        </w:rPr>
        <w:t>I IT: Hemvist krävs.</w:t>
      </w:r>
    </w:p>
    <w:p w14:paraId="19D1025F" w14:textId="77777777" w:rsidR="00B224EF" w:rsidRPr="00F02815" w:rsidRDefault="00B224EF" w:rsidP="00B224EF">
      <w:pPr>
        <w:ind w:left="567"/>
        <w:rPr>
          <w:rFonts w:eastAsiaTheme="minorEastAsia"/>
          <w:noProof/>
        </w:rPr>
      </w:pPr>
    </w:p>
    <w:p w14:paraId="498AFF8D" w14:textId="0254C2F1" w:rsidR="000957E1" w:rsidRPr="00F02815" w:rsidRDefault="005566F0" w:rsidP="00B224EF">
      <w:pPr>
        <w:ind w:left="567"/>
        <w:rPr>
          <w:rFonts w:eastAsiaTheme="minorEastAsia"/>
          <w:noProof/>
        </w:rPr>
      </w:pPr>
      <w:r>
        <w:rPr>
          <w:noProof/>
        </w:rPr>
        <w:t>Åtgärder:</w:t>
      </w:r>
    </w:p>
    <w:p w14:paraId="08C75585" w14:textId="77777777" w:rsidR="00B224EF" w:rsidRPr="00F02815" w:rsidRDefault="00B224EF" w:rsidP="00B224EF">
      <w:pPr>
        <w:ind w:left="567"/>
        <w:rPr>
          <w:rFonts w:eastAsiaTheme="minorEastAsia"/>
          <w:noProof/>
        </w:rPr>
      </w:pPr>
    </w:p>
    <w:p w14:paraId="1310FFD2" w14:textId="0FF09455" w:rsidR="005566F0" w:rsidRPr="00F02815" w:rsidRDefault="005566F0" w:rsidP="00B224EF">
      <w:pPr>
        <w:ind w:left="567"/>
        <w:rPr>
          <w:rFonts w:eastAsiaTheme="minorEastAsia"/>
          <w:noProof/>
        </w:rPr>
      </w:pPr>
      <w:r>
        <w:rPr>
          <w:noProof/>
        </w:rPr>
        <w:t>AT: Wirtschaftstreuhandberufsgesetz (Lag om auktoriserade revisorer), BGBl. I Nr. 58/1999, § 12, § 65, § 67, § 68 (1) 4.</w:t>
      </w:r>
    </w:p>
    <w:p w14:paraId="486DA00E" w14:textId="77777777" w:rsidR="00B224EF" w:rsidRPr="00F02815" w:rsidRDefault="00B224EF" w:rsidP="00B224EF">
      <w:pPr>
        <w:ind w:left="567"/>
        <w:rPr>
          <w:rFonts w:eastAsiaTheme="minorEastAsia"/>
          <w:noProof/>
        </w:rPr>
      </w:pPr>
    </w:p>
    <w:p w14:paraId="0E32E240" w14:textId="30A22369" w:rsidR="005566F0" w:rsidRPr="00F02815" w:rsidRDefault="005566F0" w:rsidP="00B224EF">
      <w:pPr>
        <w:ind w:left="567"/>
        <w:rPr>
          <w:rFonts w:eastAsiaTheme="minorEastAsia"/>
          <w:noProof/>
        </w:rPr>
      </w:pPr>
      <w:r>
        <w:rPr>
          <w:noProof/>
        </w:rPr>
        <w:t>BG: Bokföringslagen, lagen om oberoende finansiell revision, lagen om inkomstskatt för fysiska personer, bolagsskattelagen.</w:t>
      </w:r>
    </w:p>
    <w:p w14:paraId="57354351" w14:textId="77777777" w:rsidR="00B224EF" w:rsidRPr="00F02815" w:rsidRDefault="00B224EF" w:rsidP="00B224EF">
      <w:pPr>
        <w:ind w:left="567"/>
        <w:rPr>
          <w:rFonts w:eastAsiaTheme="minorEastAsia"/>
          <w:noProof/>
        </w:rPr>
      </w:pPr>
    </w:p>
    <w:p w14:paraId="221F5A2E" w14:textId="1B773149" w:rsidR="000957E1" w:rsidRPr="00F02815" w:rsidRDefault="0045463D" w:rsidP="00B224EF">
      <w:pPr>
        <w:ind w:left="567"/>
        <w:rPr>
          <w:rFonts w:eastAsiaTheme="minorEastAsia"/>
          <w:noProof/>
        </w:rPr>
      </w:pPr>
      <w:r>
        <w:rPr>
          <w:noProof/>
        </w:rPr>
        <w:br w:type="page"/>
        <w:t>HU: Lag XCII från 2003 om skatteregler; och</w:t>
      </w:r>
    </w:p>
    <w:p w14:paraId="730CAED6" w14:textId="77777777" w:rsidR="00B224EF" w:rsidRPr="00F02815" w:rsidRDefault="00B224EF" w:rsidP="00B224EF">
      <w:pPr>
        <w:ind w:left="567"/>
        <w:rPr>
          <w:rFonts w:eastAsiaTheme="minorEastAsia"/>
          <w:noProof/>
        </w:rPr>
      </w:pPr>
    </w:p>
    <w:p w14:paraId="161F2457" w14:textId="489C325D" w:rsidR="005566F0" w:rsidRPr="00F02815" w:rsidRDefault="005566F0" w:rsidP="00B224EF">
      <w:pPr>
        <w:ind w:left="567"/>
        <w:rPr>
          <w:rFonts w:eastAsiaTheme="minorEastAsia"/>
          <w:noProof/>
        </w:rPr>
      </w:pPr>
      <w:r>
        <w:rPr>
          <w:noProof/>
        </w:rPr>
        <w:t>finansministeriets dekret nr 26/2008 om licensiering och registrering av skatterådgivningsverksamhet.</w:t>
      </w:r>
    </w:p>
    <w:p w14:paraId="2B4505E9" w14:textId="77777777" w:rsidR="00B224EF" w:rsidRPr="00F02815" w:rsidRDefault="00B224EF" w:rsidP="00B224EF">
      <w:pPr>
        <w:ind w:left="567"/>
        <w:rPr>
          <w:rFonts w:eastAsiaTheme="minorEastAsia"/>
          <w:noProof/>
        </w:rPr>
      </w:pPr>
    </w:p>
    <w:p w14:paraId="43C1DA26" w14:textId="77777777" w:rsidR="005566F0" w:rsidRPr="00F02815" w:rsidRDefault="005566F0" w:rsidP="00B224EF">
      <w:pPr>
        <w:ind w:left="567"/>
        <w:rPr>
          <w:rFonts w:eastAsiaTheme="minorEastAsia"/>
          <w:noProof/>
        </w:rPr>
      </w:pPr>
      <w:r>
        <w:rPr>
          <w:noProof/>
        </w:rPr>
        <w:t>IT: Lagstiftningsdekret 139/2005; och lag 248/2006.</w:t>
      </w:r>
    </w:p>
    <w:p w14:paraId="7EDAB4A6" w14:textId="77777777" w:rsidR="005566F0" w:rsidRPr="00F02815" w:rsidRDefault="005566F0" w:rsidP="00B224EF">
      <w:pPr>
        <w:ind w:left="567"/>
        <w:rPr>
          <w:rFonts w:eastAsiaTheme="majorEastAsia"/>
          <w:noProof/>
        </w:rPr>
      </w:pPr>
      <w:bookmarkStart w:id="23" w:name="_Toc452570606"/>
    </w:p>
    <w:p w14:paraId="27514422" w14:textId="1E0FAEC5" w:rsidR="005566F0" w:rsidRPr="00F02815" w:rsidRDefault="00B224EF" w:rsidP="00B224EF">
      <w:pPr>
        <w:ind w:left="567" w:hanging="567"/>
        <w:rPr>
          <w:rFonts w:eastAsiaTheme="majorEastAsia"/>
          <w:noProof/>
        </w:rPr>
      </w:pPr>
      <w:r>
        <w:rPr>
          <w:noProof/>
        </w:rPr>
        <w:t>f)</w:t>
      </w:r>
      <w:r>
        <w:rPr>
          <w:noProof/>
        </w:rPr>
        <w:tab/>
        <w:t>Arkitekt- och stadsplaneringstjänster, ingenjörstjänster och integrerade tekniska tjänster</w:t>
      </w:r>
      <w:bookmarkEnd w:id="23"/>
      <w:r>
        <w:rPr>
          <w:noProof/>
        </w:rPr>
        <w:t xml:space="preserve"> (CPC 8671, 8672, 8673, 8674)</w:t>
      </w:r>
    </w:p>
    <w:p w14:paraId="73AFA1B1" w14:textId="77777777" w:rsidR="005566F0" w:rsidRPr="00F02815" w:rsidRDefault="005566F0" w:rsidP="005246A1">
      <w:pPr>
        <w:ind w:left="567"/>
        <w:rPr>
          <w:rFonts w:eastAsiaTheme="minorEastAsia"/>
          <w:noProof/>
        </w:rPr>
      </w:pPr>
    </w:p>
    <w:p w14:paraId="33DAFF3C" w14:textId="77777777" w:rsidR="005566F0" w:rsidRPr="00F02815" w:rsidRDefault="005566F0" w:rsidP="005246A1">
      <w:pPr>
        <w:ind w:left="567"/>
        <w:rPr>
          <w:rFonts w:eastAsiaTheme="minorEastAsia"/>
          <w:noProof/>
        </w:rPr>
      </w:pPr>
      <w:r>
        <w:rPr>
          <w:noProof/>
        </w:rPr>
        <w:t>Endast när det gäller investeringar – nationell behandling; och gränsöverskridande handel med tjänster – nationell behandling:</w:t>
      </w:r>
    </w:p>
    <w:p w14:paraId="737E650E" w14:textId="77777777" w:rsidR="005566F0" w:rsidRPr="00F02815" w:rsidRDefault="005566F0" w:rsidP="005246A1">
      <w:pPr>
        <w:ind w:left="567"/>
        <w:rPr>
          <w:rFonts w:eastAsiaTheme="minorEastAsia"/>
          <w:noProof/>
        </w:rPr>
      </w:pPr>
    </w:p>
    <w:p w14:paraId="52F7B622" w14:textId="4149E082" w:rsidR="005566F0" w:rsidRPr="00F02815" w:rsidRDefault="005566F0" w:rsidP="005246A1">
      <w:pPr>
        <w:ind w:left="567"/>
        <w:rPr>
          <w:rFonts w:eastAsiaTheme="minorEastAsia"/>
          <w:noProof/>
        </w:rPr>
      </w:pPr>
      <w:r>
        <w:rPr>
          <w:noProof/>
        </w:rPr>
        <w:t>I BG: Utländska specialister ska ha minst två års erfarenhet från byggsektorn. Medborgarskap i EES krävs för stadsplanerings- och landskapsarkitekttjänster (CPC 8674).</w:t>
      </w:r>
    </w:p>
    <w:p w14:paraId="04130D7F" w14:textId="77777777" w:rsidR="005566F0" w:rsidRPr="00F02815" w:rsidRDefault="005566F0" w:rsidP="005246A1">
      <w:pPr>
        <w:ind w:left="567"/>
        <w:rPr>
          <w:rFonts w:eastAsiaTheme="minorEastAsia"/>
          <w:noProof/>
        </w:rPr>
      </w:pPr>
    </w:p>
    <w:p w14:paraId="69F97E20" w14:textId="2F9F20EB" w:rsidR="005566F0" w:rsidRPr="00F02815" w:rsidRDefault="005566F0" w:rsidP="005246A1">
      <w:pPr>
        <w:ind w:left="567"/>
        <w:rPr>
          <w:rFonts w:eastAsiaTheme="minorEastAsia"/>
          <w:noProof/>
        </w:rPr>
      </w:pPr>
      <w:r>
        <w:rPr>
          <w:noProof/>
        </w:rPr>
        <w:t>I HR: Planer eller projekt som skapats av utländska arkitekter, ingenjörer eller stadsplanerare ska godkännas (valideras) av en behörig fysisk eller juridisk person i HR när det gäller efterlevnad av kraven i kroatisk lagstiftning (CPC 8671, 8672, 8673, 8674).</w:t>
      </w:r>
    </w:p>
    <w:p w14:paraId="23688C49" w14:textId="77777777" w:rsidR="005566F0" w:rsidRPr="00F02815" w:rsidRDefault="005566F0" w:rsidP="005246A1">
      <w:pPr>
        <w:ind w:left="567"/>
        <w:rPr>
          <w:rFonts w:eastAsiaTheme="minorEastAsia"/>
          <w:noProof/>
        </w:rPr>
      </w:pPr>
    </w:p>
    <w:p w14:paraId="7CDA8D41" w14:textId="46AA7E08" w:rsidR="005566F0" w:rsidRPr="00F02815" w:rsidRDefault="0045463D" w:rsidP="005246A1">
      <w:pPr>
        <w:ind w:left="567"/>
        <w:rPr>
          <w:rFonts w:eastAsiaTheme="minorEastAsia"/>
          <w:noProof/>
        </w:rPr>
      </w:pPr>
      <w:r>
        <w:rPr>
          <w:noProof/>
        </w:rPr>
        <w:br w:type="page"/>
        <w:t>När det gäller gränsöverskridande handel med tjänster – nationell behandling:</w:t>
      </w:r>
    </w:p>
    <w:p w14:paraId="6769F46A" w14:textId="77777777" w:rsidR="005566F0" w:rsidRPr="00F02815" w:rsidRDefault="005566F0" w:rsidP="005246A1">
      <w:pPr>
        <w:ind w:left="567"/>
        <w:rPr>
          <w:rFonts w:eastAsiaTheme="minorEastAsia"/>
          <w:noProof/>
        </w:rPr>
      </w:pPr>
    </w:p>
    <w:p w14:paraId="66D285CF" w14:textId="5AF209B0" w:rsidR="005566F0" w:rsidRPr="00F02815" w:rsidRDefault="005566F0" w:rsidP="005246A1">
      <w:pPr>
        <w:ind w:left="567"/>
        <w:rPr>
          <w:rFonts w:eastAsiaTheme="minorEastAsia"/>
          <w:noProof/>
        </w:rPr>
      </w:pPr>
      <w:r>
        <w:rPr>
          <w:noProof/>
        </w:rPr>
        <w:t>I BE: Tillhandahållandet av arkitekttjänster inbegriper kontroll av utförandet av arbetena (CPC 8671, 8674). Utländska arkitekter som är auktoriserade i sina värdländer och som vill utöva sitt yrke på tillfällig basis i BE är skyldiga att inhämta förhandstillstånd från branschrådet för det geografiska område där de avser att utöva sin verksamhet.</w:t>
      </w:r>
    </w:p>
    <w:p w14:paraId="35644758" w14:textId="77777777" w:rsidR="005566F0" w:rsidRPr="00F02815" w:rsidRDefault="005566F0" w:rsidP="005246A1">
      <w:pPr>
        <w:ind w:left="567"/>
        <w:rPr>
          <w:rFonts w:eastAsiaTheme="minorEastAsia"/>
          <w:noProof/>
        </w:rPr>
      </w:pPr>
    </w:p>
    <w:p w14:paraId="6311B915" w14:textId="1D85C5FC" w:rsidR="005566F0" w:rsidRPr="00F02815" w:rsidRDefault="005566F0" w:rsidP="005246A1">
      <w:pPr>
        <w:ind w:left="567"/>
        <w:rPr>
          <w:rFonts w:eastAsiaTheme="minorEastAsia"/>
          <w:noProof/>
        </w:rPr>
      </w:pPr>
      <w:r>
        <w:rPr>
          <w:noProof/>
        </w:rPr>
        <w:t>När det gäller investeringar – nationell behandling; och gränsöverskridande handel med tjänster – nationell behandling, lokal närvaro:</w:t>
      </w:r>
    </w:p>
    <w:p w14:paraId="39F64AB9" w14:textId="77777777" w:rsidR="005566F0" w:rsidRPr="00F02815" w:rsidRDefault="005566F0" w:rsidP="005246A1">
      <w:pPr>
        <w:ind w:left="567"/>
        <w:rPr>
          <w:rFonts w:eastAsiaTheme="minorEastAsia"/>
          <w:noProof/>
        </w:rPr>
      </w:pPr>
    </w:p>
    <w:p w14:paraId="389D6ADB" w14:textId="1B23E33E" w:rsidR="005566F0" w:rsidRPr="00F02815" w:rsidRDefault="005566F0" w:rsidP="005246A1">
      <w:pPr>
        <w:ind w:left="567"/>
        <w:rPr>
          <w:rFonts w:eastAsiaTheme="minorEastAsia"/>
          <w:noProof/>
        </w:rPr>
      </w:pPr>
      <w:r>
        <w:rPr>
          <w:noProof/>
        </w:rPr>
        <w:t>I CY: Villkor om medborgarskap och hemvist gäller för tillhandahållande av arkitekt- och stadsplaneringstjänster, ingenjörstjänster och integrerade tekniska tjänster (CPC 8671, 8672, 8673, 8674).</w:t>
      </w:r>
    </w:p>
    <w:p w14:paraId="0A1930A0" w14:textId="77777777" w:rsidR="005566F0" w:rsidRPr="00F02815" w:rsidRDefault="005566F0" w:rsidP="005246A1">
      <w:pPr>
        <w:ind w:left="567"/>
        <w:rPr>
          <w:rFonts w:eastAsiaTheme="minorEastAsia"/>
          <w:noProof/>
        </w:rPr>
      </w:pPr>
    </w:p>
    <w:p w14:paraId="036B0E2B" w14:textId="650165CC" w:rsidR="005566F0" w:rsidRPr="00F02815" w:rsidRDefault="005566F0" w:rsidP="005246A1">
      <w:pPr>
        <w:ind w:left="567"/>
        <w:rPr>
          <w:rFonts w:eastAsiaTheme="minorEastAsia"/>
          <w:noProof/>
        </w:rPr>
      </w:pPr>
      <w:r>
        <w:rPr>
          <w:noProof/>
        </w:rPr>
        <w:t>När det gäller gränsöverskridande handel med tjänster – lokal närvaro:</w:t>
      </w:r>
    </w:p>
    <w:p w14:paraId="01AB409E" w14:textId="77777777" w:rsidR="005246A1" w:rsidRPr="00F02815" w:rsidRDefault="005246A1" w:rsidP="005246A1">
      <w:pPr>
        <w:ind w:left="567"/>
        <w:rPr>
          <w:rFonts w:eastAsiaTheme="minorEastAsia"/>
          <w:noProof/>
        </w:rPr>
      </w:pPr>
    </w:p>
    <w:p w14:paraId="3D0B4942" w14:textId="62D27807" w:rsidR="005566F0" w:rsidRPr="00F02815" w:rsidRDefault="005566F0" w:rsidP="005246A1">
      <w:pPr>
        <w:ind w:left="567"/>
        <w:rPr>
          <w:rFonts w:eastAsiaTheme="minorEastAsia"/>
          <w:noProof/>
        </w:rPr>
      </w:pPr>
      <w:r>
        <w:rPr>
          <w:noProof/>
        </w:rPr>
        <w:t>I CZ: Hemvist i EES krävs (CPC 8671, 8672, 8673, 8674).</w:t>
      </w:r>
    </w:p>
    <w:p w14:paraId="5CC792A0" w14:textId="77777777" w:rsidR="005246A1" w:rsidRPr="00F02815" w:rsidRDefault="005246A1" w:rsidP="005246A1">
      <w:pPr>
        <w:ind w:left="567"/>
        <w:rPr>
          <w:rFonts w:eastAsiaTheme="minorEastAsia"/>
          <w:noProof/>
        </w:rPr>
      </w:pPr>
    </w:p>
    <w:p w14:paraId="73A33923" w14:textId="06150E60" w:rsidR="000957E1" w:rsidRPr="00F02815" w:rsidRDefault="005566F0" w:rsidP="005246A1">
      <w:pPr>
        <w:ind w:left="567"/>
        <w:rPr>
          <w:rFonts w:eastAsiaTheme="minorEastAsia"/>
          <w:noProof/>
        </w:rPr>
      </w:pPr>
      <w:r>
        <w:rPr>
          <w:noProof/>
        </w:rPr>
        <w:t>I IT: Det krävs hemvist, säte eller företagsadress i IT för inskrivning i yrkesregistret, vilket i sin tur är en förutsättning för tillhandahållande av arkitekt- och ingenjörstjänster (CPC 8671, 8672, 8673, 8674).</w:t>
      </w:r>
    </w:p>
    <w:p w14:paraId="0C0FA207" w14:textId="77777777" w:rsidR="005246A1" w:rsidRPr="00F02815" w:rsidRDefault="005246A1" w:rsidP="005246A1">
      <w:pPr>
        <w:ind w:left="567"/>
        <w:rPr>
          <w:rFonts w:eastAsiaTheme="minorEastAsia"/>
          <w:noProof/>
        </w:rPr>
      </w:pPr>
    </w:p>
    <w:p w14:paraId="0CEA95D7" w14:textId="15B1E1CF" w:rsidR="005566F0" w:rsidRPr="00F02815" w:rsidRDefault="0045463D" w:rsidP="005246A1">
      <w:pPr>
        <w:ind w:left="567"/>
        <w:rPr>
          <w:rFonts w:eastAsiaTheme="minorEastAsia"/>
          <w:noProof/>
        </w:rPr>
      </w:pPr>
      <w:r>
        <w:rPr>
          <w:noProof/>
        </w:rPr>
        <w:br w:type="page"/>
        <w:t>I HU: Hemvist i EES krävs för tillhandahållande av följande tjänster, i den mån de tillhandahålls av en fysisk person som befinner sig på HU:s territorium: arkitekttjänster, ingenjörstjänster (endast tillämpligt för praktikanter med akademisk examen), integrerade tekniska tjänster landskapsarkitekttjänster (CPC 8671, 8672, 8673, 8674).</w:t>
      </w:r>
    </w:p>
    <w:p w14:paraId="5A6C837D" w14:textId="77777777" w:rsidR="005246A1" w:rsidRPr="00F02815" w:rsidRDefault="005246A1" w:rsidP="005246A1">
      <w:pPr>
        <w:ind w:left="567"/>
        <w:rPr>
          <w:rFonts w:eastAsiaTheme="minorEastAsia"/>
          <w:noProof/>
        </w:rPr>
      </w:pPr>
    </w:p>
    <w:p w14:paraId="762DB38D" w14:textId="06D6EC92" w:rsidR="000957E1" w:rsidRPr="00F02815" w:rsidRDefault="005566F0" w:rsidP="005246A1">
      <w:pPr>
        <w:ind w:left="567"/>
        <w:rPr>
          <w:rFonts w:eastAsiaTheme="minorEastAsia"/>
          <w:noProof/>
        </w:rPr>
      </w:pPr>
      <w:r>
        <w:rPr>
          <w:noProof/>
        </w:rPr>
        <w:t>I SK: Hemvist i EES krävs för inskrivning i yrkesorganisationen, vilket är en förutsättning för att tillhandahålla arkitekt- och ingenjörstjänster (CPC 8671, 8672, 8673, 8674).</w:t>
      </w:r>
    </w:p>
    <w:p w14:paraId="27AB5D97" w14:textId="57D3DF63" w:rsidR="005566F0" w:rsidRPr="00F02815" w:rsidRDefault="005566F0" w:rsidP="005246A1">
      <w:pPr>
        <w:ind w:left="567"/>
        <w:rPr>
          <w:rFonts w:eastAsiaTheme="minorEastAsia"/>
          <w:noProof/>
        </w:rPr>
      </w:pPr>
    </w:p>
    <w:p w14:paraId="7432403F" w14:textId="0FFD2BCE" w:rsidR="005566F0" w:rsidRPr="00F02815" w:rsidRDefault="005566F0" w:rsidP="005246A1">
      <w:pPr>
        <w:ind w:left="567"/>
        <w:rPr>
          <w:rFonts w:eastAsiaTheme="minorEastAsia"/>
          <w:noProof/>
        </w:rPr>
      </w:pPr>
      <w:r>
        <w:rPr>
          <w:noProof/>
        </w:rPr>
        <w:t>Åtgärder:</w:t>
      </w:r>
    </w:p>
    <w:p w14:paraId="7E8625B2" w14:textId="77777777" w:rsidR="005246A1" w:rsidRPr="00F02815" w:rsidRDefault="005246A1" w:rsidP="005246A1">
      <w:pPr>
        <w:ind w:left="567"/>
        <w:rPr>
          <w:rFonts w:eastAsiaTheme="minorEastAsia"/>
          <w:noProof/>
        </w:rPr>
      </w:pPr>
    </w:p>
    <w:p w14:paraId="46D79B49" w14:textId="7B610FC7" w:rsidR="005566F0" w:rsidRPr="00F02815" w:rsidRDefault="005566F0" w:rsidP="005246A1">
      <w:pPr>
        <w:ind w:left="567"/>
        <w:rPr>
          <w:rFonts w:eastAsiaTheme="minorEastAsia"/>
          <w:noProof/>
        </w:rPr>
      </w:pPr>
      <w:r>
        <w:rPr>
          <w:noProof/>
        </w:rPr>
        <w:t>BE: Lag av den 20 februari 1939 om skydd av arkitektyrkets titel; och</w:t>
      </w:r>
    </w:p>
    <w:p w14:paraId="55A737B5" w14:textId="77777777" w:rsidR="005246A1" w:rsidRPr="00F02815" w:rsidRDefault="005246A1" w:rsidP="005246A1">
      <w:pPr>
        <w:ind w:left="567"/>
        <w:rPr>
          <w:rFonts w:eastAsiaTheme="minorEastAsia"/>
          <w:noProof/>
        </w:rPr>
      </w:pPr>
    </w:p>
    <w:p w14:paraId="586D16A9" w14:textId="05399479" w:rsidR="005566F0" w:rsidRPr="00F02815" w:rsidRDefault="005566F0" w:rsidP="005246A1">
      <w:pPr>
        <w:ind w:left="567"/>
        <w:rPr>
          <w:rFonts w:eastAsiaTheme="minorEastAsia"/>
          <w:noProof/>
        </w:rPr>
      </w:pPr>
      <w:r>
        <w:rPr>
          <w:noProof/>
        </w:rPr>
        <w:t>lag av den 26 juni 1963, genom vilken arkitektsammanslutningen inrättas, och förordningar av den 16 december 1983 om en uppförandekod fastställd av nationella rådet för arkitektsammanslutningen (godkänd genom artikel 1 i A.R. av den 18 april 1985, M.B., den 8 maj 1985).</w:t>
      </w:r>
    </w:p>
    <w:p w14:paraId="26A0A494" w14:textId="77777777" w:rsidR="005246A1" w:rsidRPr="00F02815" w:rsidRDefault="005246A1" w:rsidP="005246A1">
      <w:pPr>
        <w:ind w:left="567"/>
        <w:rPr>
          <w:rFonts w:eastAsiaTheme="minorEastAsia"/>
          <w:noProof/>
        </w:rPr>
      </w:pPr>
    </w:p>
    <w:p w14:paraId="192A2986" w14:textId="7BD693A9" w:rsidR="000957E1" w:rsidRPr="00F02815" w:rsidRDefault="005566F0" w:rsidP="005246A1">
      <w:pPr>
        <w:ind w:left="567"/>
        <w:rPr>
          <w:rFonts w:eastAsiaTheme="minorEastAsia"/>
          <w:noProof/>
        </w:rPr>
      </w:pPr>
      <w:r>
        <w:rPr>
          <w:noProof/>
        </w:rPr>
        <w:t>BG: Lag om fysisk planering;</w:t>
      </w:r>
    </w:p>
    <w:p w14:paraId="71EBA8B0" w14:textId="77777777" w:rsidR="005246A1" w:rsidRPr="00F02815" w:rsidRDefault="005246A1" w:rsidP="005246A1">
      <w:pPr>
        <w:ind w:left="567"/>
        <w:rPr>
          <w:rFonts w:eastAsiaTheme="minorEastAsia"/>
          <w:noProof/>
        </w:rPr>
      </w:pPr>
    </w:p>
    <w:p w14:paraId="519C9491" w14:textId="78B35029" w:rsidR="000957E1" w:rsidRPr="00F02815" w:rsidRDefault="005566F0" w:rsidP="005246A1">
      <w:pPr>
        <w:ind w:left="567"/>
        <w:rPr>
          <w:rFonts w:eastAsiaTheme="minorEastAsia"/>
          <w:noProof/>
        </w:rPr>
      </w:pPr>
      <w:r>
        <w:rPr>
          <w:noProof/>
        </w:rPr>
        <w:t>lag om byggnadsarbetarnas sammanslutning; och</w:t>
      </w:r>
    </w:p>
    <w:p w14:paraId="12172836" w14:textId="77777777" w:rsidR="005246A1" w:rsidRPr="00F02815" w:rsidRDefault="005246A1" w:rsidP="005246A1">
      <w:pPr>
        <w:ind w:left="567"/>
        <w:rPr>
          <w:rFonts w:eastAsiaTheme="minorEastAsia"/>
          <w:noProof/>
        </w:rPr>
      </w:pPr>
    </w:p>
    <w:p w14:paraId="0C37532D" w14:textId="1D6E6813" w:rsidR="005566F0" w:rsidRPr="00F02815" w:rsidRDefault="005566F0" w:rsidP="005246A1">
      <w:pPr>
        <w:ind w:left="567"/>
        <w:rPr>
          <w:rFonts w:eastAsiaTheme="minorEastAsia"/>
          <w:noProof/>
        </w:rPr>
      </w:pPr>
      <w:r>
        <w:rPr>
          <w:noProof/>
        </w:rPr>
        <w:t>lag om yrkessammanslutningar av arkitekter och ingenjörer i samband med utformning av projektutveckling.</w:t>
      </w:r>
    </w:p>
    <w:p w14:paraId="2F9B6D2E" w14:textId="77777777" w:rsidR="005246A1" w:rsidRPr="00F02815" w:rsidRDefault="005246A1" w:rsidP="005246A1">
      <w:pPr>
        <w:ind w:left="567"/>
        <w:rPr>
          <w:rFonts w:eastAsiaTheme="minorEastAsia"/>
          <w:noProof/>
        </w:rPr>
      </w:pPr>
    </w:p>
    <w:p w14:paraId="33666B5F" w14:textId="7C71163F" w:rsidR="000957E1" w:rsidRPr="00F02815" w:rsidRDefault="0045463D" w:rsidP="005246A1">
      <w:pPr>
        <w:ind w:left="567"/>
        <w:rPr>
          <w:rFonts w:eastAsiaTheme="minorEastAsia"/>
          <w:noProof/>
        </w:rPr>
      </w:pPr>
      <w:r>
        <w:rPr>
          <w:noProof/>
        </w:rPr>
        <w:br w:type="page"/>
        <w:t>CY: lag 41/1962;</w:t>
      </w:r>
    </w:p>
    <w:p w14:paraId="527F53D8" w14:textId="77777777" w:rsidR="005246A1" w:rsidRPr="00F02815" w:rsidRDefault="005246A1" w:rsidP="005246A1">
      <w:pPr>
        <w:ind w:left="567"/>
        <w:rPr>
          <w:rFonts w:eastAsiaTheme="minorEastAsia"/>
          <w:noProof/>
        </w:rPr>
      </w:pPr>
    </w:p>
    <w:p w14:paraId="31690070" w14:textId="79C05C9B" w:rsidR="005566F0" w:rsidRPr="00F02815" w:rsidRDefault="005566F0" w:rsidP="005246A1">
      <w:pPr>
        <w:ind w:left="567"/>
        <w:rPr>
          <w:rFonts w:eastAsiaTheme="minorEastAsia"/>
          <w:noProof/>
        </w:rPr>
      </w:pPr>
      <w:r>
        <w:rPr>
          <w:noProof/>
        </w:rPr>
        <w:t>lag 224/1990; och</w:t>
      </w:r>
    </w:p>
    <w:p w14:paraId="63ADB006" w14:textId="77777777" w:rsidR="005246A1" w:rsidRPr="00F02815" w:rsidRDefault="005246A1" w:rsidP="005246A1">
      <w:pPr>
        <w:ind w:left="567"/>
        <w:rPr>
          <w:rFonts w:eastAsiaTheme="minorEastAsia"/>
          <w:noProof/>
        </w:rPr>
      </w:pPr>
    </w:p>
    <w:p w14:paraId="24428CE0" w14:textId="1946D0FD" w:rsidR="005566F0" w:rsidRPr="00F02815" w:rsidRDefault="005566F0" w:rsidP="005246A1">
      <w:pPr>
        <w:ind w:left="567"/>
        <w:rPr>
          <w:rFonts w:eastAsiaTheme="minorEastAsia"/>
          <w:noProof/>
        </w:rPr>
      </w:pPr>
      <w:r>
        <w:rPr>
          <w:noProof/>
        </w:rPr>
        <w:t>lag 29(i) 2001.</w:t>
      </w:r>
    </w:p>
    <w:p w14:paraId="4CCC4896" w14:textId="77777777" w:rsidR="005246A1" w:rsidRPr="00F02815" w:rsidRDefault="005246A1" w:rsidP="005246A1">
      <w:pPr>
        <w:ind w:left="567"/>
        <w:rPr>
          <w:rFonts w:eastAsiaTheme="minorEastAsia"/>
          <w:noProof/>
        </w:rPr>
      </w:pPr>
    </w:p>
    <w:p w14:paraId="28232C17" w14:textId="0D018CB3" w:rsidR="005566F0" w:rsidRPr="00F02815" w:rsidRDefault="005566F0" w:rsidP="005246A1">
      <w:pPr>
        <w:ind w:left="567"/>
        <w:rPr>
          <w:rFonts w:eastAsiaTheme="minorEastAsia"/>
          <w:noProof/>
        </w:rPr>
      </w:pPr>
      <w:r>
        <w:rPr>
          <w:noProof/>
        </w:rPr>
        <w:t>CZ: Lag nr 360/1992 om utövande av yrkena auktoriserad arkitekt och auktoriserad ingenjör och tekniker på byggområdet.</w:t>
      </w:r>
    </w:p>
    <w:p w14:paraId="0F7F5EFC" w14:textId="77777777" w:rsidR="005246A1" w:rsidRPr="00F02815" w:rsidRDefault="005246A1" w:rsidP="005246A1">
      <w:pPr>
        <w:ind w:left="567"/>
        <w:rPr>
          <w:rFonts w:eastAsiaTheme="minorEastAsia"/>
          <w:noProof/>
        </w:rPr>
      </w:pPr>
    </w:p>
    <w:p w14:paraId="46FA4B3B" w14:textId="427EE47B" w:rsidR="000957E1" w:rsidRPr="00F02815" w:rsidRDefault="005566F0" w:rsidP="005246A1">
      <w:pPr>
        <w:ind w:left="567"/>
        <w:rPr>
          <w:rFonts w:eastAsiaTheme="minorEastAsia"/>
          <w:noProof/>
        </w:rPr>
      </w:pPr>
      <w:r>
        <w:rPr>
          <w:noProof/>
        </w:rPr>
        <w:t>HR: Lag om arkitekt- och teknisk konsultverksamhet i fysisk planering och byggverksamhet (Kroatiens officiella tidning 152/08, 49/11, 25/13); och</w:t>
      </w:r>
    </w:p>
    <w:p w14:paraId="50E3B04C" w14:textId="77777777" w:rsidR="005246A1" w:rsidRPr="00F02815" w:rsidRDefault="005246A1" w:rsidP="005246A1">
      <w:pPr>
        <w:ind w:left="567"/>
        <w:rPr>
          <w:rFonts w:eastAsiaTheme="minorEastAsia"/>
          <w:noProof/>
        </w:rPr>
      </w:pPr>
    </w:p>
    <w:p w14:paraId="2A9255A4" w14:textId="49EF3697" w:rsidR="005566F0" w:rsidRPr="00F02815" w:rsidRDefault="005566F0" w:rsidP="005246A1">
      <w:pPr>
        <w:ind w:left="567"/>
        <w:rPr>
          <w:rFonts w:eastAsiaTheme="minorEastAsia"/>
          <w:noProof/>
        </w:rPr>
      </w:pPr>
      <w:r>
        <w:rPr>
          <w:noProof/>
        </w:rPr>
        <w:t>lag om fysisk planering av den 12 december 2013 (011–01/13–01/291).</w:t>
      </w:r>
    </w:p>
    <w:p w14:paraId="790E16AB" w14:textId="77777777" w:rsidR="005246A1" w:rsidRPr="00F02815" w:rsidRDefault="005246A1" w:rsidP="005246A1">
      <w:pPr>
        <w:ind w:left="567"/>
        <w:rPr>
          <w:rFonts w:eastAsiaTheme="majorEastAsia"/>
          <w:noProof/>
        </w:rPr>
      </w:pPr>
    </w:p>
    <w:p w14:paraId="4AEC2E46" w14:textId="2C8899D4" w:rsidR="005566F0" w:rsidRPr="00F02815" w:rsidRDefault="005566F0" w:rsidP="005246A1">
      <w:pPr>
        <w:ind w:left="567"/>
        <w:rPr>
          <w:rFonts w:eastAsiaTheme="minorEastAsia"/>
          <w:noProof/>
        </w:rPr>
      </w:pPr>
      <w:r>
        <w:rPr>
          <w:noProof/>
        </w:rPr>
        <w:t>HU: Lag LVIII från 1996 om yrkessammanslutningar av arkitekter och ingenjörer.</w:t>
      </w:r>
    </w:p>
    <w:p w14:paraId="0F822FA9" w14:textId="77777777" w:rsidR="005246A1" w:rsidRPr="00F02815" w:rsidRDefault="005246A1" w:rsidP="005246A1">
      <w:pPr>
        <w:ind w:left="567"/>
        <w:rPr>
          <w:rFonts w:eastAsiaTheme="minorEastAsia"/>
          <w:noProof/>
        </w:rPr>
      </w:pPr>
    </w:p>
    <w:p w14:paraId="20931C97" w14:textId="106B317A" w:rsidR="000957E1" w:rsidRPr="00F02815" w:rsidRDefault="005566F0" w:rsidP="005246A1">
      <w:pPr>
        <w:ind w:left="567"/>
        <w:rPr>
          <w:rFonts w:eastAsiaTheme="minorEastAsia"/>
          <w:noProof/>
        </w:rPr>
      </w:pPr>
      <w:r>
        <w:rPr>
          <w:noProof/>
        </w:rPr>
        <w:t>IT: Kungligt dekret 2537/1925 om arkitekt- och ingenjörsyrket;</w:t>
      </w:r>
    </w:p>
    <w:p w14:paraId="7B55C8F1" w14:textId="77777777" w:rsidR="005246A1" w:rsidRPr="00F02815" w:rsidRDefault="005246A1" w:rsidP="005246A1">
      <w:pPr>
        <w:ind w:left="567"/>
        <w:rPr>
          <w:rFonts w:eastAsiaTheme="minorEastAsia"/>
          <w:noProof/>
        </w:rPr>
      </w:pPr>
    </w:p>
    <w:p w14:paraId="6C18AACA" w14:textId="250ACB86" w:rsidR="005566F0" w:rsidRPr="00F02815" w:rsidRDefault="005566F0" w:rsidP="005246A1">
      <w:pPr>
        <w:ind w:left="567"/>
        <w:rPr>
          <w:rFonts w:eastAsiaTheme="minorEastAsia"/>
          <w:noProof/>
        </w:rPr>
      </w:pPr>
      <w:r>
        <w:rPr>
          <w:noProof/>
        </w:rPr>
        <w:t>lag 1395/1923; och dekret från republikens president 328/2001.</w:t>
      </w:r>
    </w:p>
    <w:p w14:paraId="2A2EA4D4" w14:textId="77777777" w:rsidR="005246A1" w:rsidRPr="00F02815" w:rsidRDefault="005246A1" w:rsidP="005246A1">
      <w:pPr>
        <w:ind w:left="567"/>
        <w:rPr>
          <w:rFonts w:eastAsiaTheme="minorEastAsia"/>
          <w:noProof/>
        </w:rPr>
      </w:pPr>
    </w:p>
    <w:p w14:paraId="095CF4B5" w14:textId="5A7627FD" w:rsidR="005566F0" w:rsidRPr="00F02815" w:rsidRDefault="005566F0" w:rsidP="005246A1">
      <w:pPr>
        <w:ind w:left="567"/>
        <w:rPr>
          <w:rFonts w:eastAsiaTheme="minorEastAsia"/>
          <w:noProof/>
        </w:rPr>
      </w:pPr>
      <w:r>
        <w:rPr>
          <w:noProof/>
        </w:rPr>
        <w:t>SK: Lag 138/1992 om arkitekter och ingenjörer, artiklarna 3, 15, 15a, 17a och 18a.</w:t>
      </w:r>
    </w:p>
    <w:p w14:paraId="01E8FFFD" w14:textId="77777777" w:rsidR="005246A1" w:rsidRPr="00F02815" w:rsidRDefault="005246A1" w:rsidP="005246A1">
      <w:pPr>
        <w:ind w:left="567"/>
        <w:rPr>
          <w:rFonts w:eastAsiaTheme="minorEastAsia"/>
          <w:noProof/>
        </w:rPr>
      </w:pPr>
    </w:p>
    <w:p w14:paraId="2AB50853" w14:textId="196F70AA" w:rsidR="005566F0" w:rsidRPr="00F02815" w:rsidRDefault="005566F0" w:rsidP="00273076">
      <w:pPr>
        <w:rPr>
          <w:rFonts w:eastAsiaTheme="majorEastAsia"/>
          <w:noProof/>
        </w:rPr>
      </w:pPr>
      <w:r>
        <w:rPr>
          <w:noProof/>
        </w:rPr>
        <w:br w:type="page"/>
      </w:r>
      <w:bookmarkStart w:id="24" w:name="_Toc452570607"/>
      <w:bookmarkStart w:id="25" w:name="_Toc476832030"/>
      <w:bookmarkStart w:id="26" w:name="_Toc34312234"/>
      <w:bookmarkStart w:id="27" w:name="_Toc34312463"/>
      <w:bookmarkStart w:id="28" w:name="_Toc34312616"/>
      <w:r>
        <w:rPr>
          <w:noProof/>
        </w:rPr>
        <w:t>I-EU-3 – Yrkesmässiga tjänster (hälso- och sjukvårdsyrken och detaljhandelsförsäljning av läkemedel)</w:t>
      </w:r>
      <w:bookmarkEnd w:id="24"/>
      <w:bookmarkEnd w:id="25"/>
      <w:bookmarkEnd w:id="26"/>
      <w:bookmarkEnd w:id="27"/>
      <w:bookmarkEnd w:id="28"/>
    </w:p>
    <w:p w14:paraId="7E0D295F" w14:textId="77777777" w:rsidR="005566F0" w:rsidRPr="00F02815" w:rsidRDefault="005566F0" w:rsidP="002B5E38">
      <w:pPr>
        <w:rPr>
          <w:rFonts w:eastAsiaTheme="minorEastAsia"/>
          <w:noProof/>
        </w:rPr>
      </w:pPr>
    </w:p>
    <w:p w14:paraId="59F91DD1" w14:textId="77777777" w:rsidR="005566F0" w:rsidRPr="00F02815" w:rsidRDefault="005566F0" w:rsidP="00273076">
      <w:pPr>
        <w:tabs>
          <w:tab w:val="left" w:pos="2835"/>
        </w:tabs>
        <w:ind w:left="2835" w:hanging="2835"/>
        <w:rPr>
          <w:rFonts w:eastAsiaTheme="minorEastAsia"/>
          <w:noProof/>
        </w:rPr>
      </w:pPr>
      <w:r>
        <w:rPr>
          <w:noProof/>
        </w:rPr>
        <w:t>Sektor – delsektor:</w:t>
      </w:r>
      <w:r>
        <w:rPr>
          <w:noProof/>
        </w:rPr>
        <w:tab/>
        <w:t>Yrkesmässiga tjänster – läkar- och psykologtjänster samt tandvårdstjänster; tjänster som tillhandahålls av barnmorskor, sjuksköterskor, fysioterapeuter och paramedicinsk personal; veterinärtjänster; detaljhandelsförsäljning av läkemedel och medicinska och ortopediska artiklar och andra tjänster som tillhandahålls av farmaceuter</w:t>
      </w:r>
    </w:p>
    <w:p w14:paraId="44F9C1F4" w14:textId="77777777" w:rsidR="005566F0" w:rsidRPr="00F02815" w:rsidRDefault="005566F0" w:rsidP="002B5E38">
      <w:pPr>
        <w:rPr>
          <w:rFonts w:eastAsiaTheme="minorEastAsia"/>
          <w:noProof/>
        </w:rPr>
      </w:pPr>
    </w:p>
    <w:p w14:paraId="3C927E1D" w14:textId="2804585F" w:rsidR="005566F0" w:rsidRPr="00F02815" w:rsidRDefault="005566F0" w:rsidP="00273076">
      <w:pPr>
        <w:tabs>
          <w:tab w:val="left" w:pos="2835"/>
        </w:tabs>
        <w:ind w:left="2835" w:hanging="2835"/>
        <w:rPr>
          <w:rFonts w:eastAsiaTheme="minorEastAsia"/>
          <w:noProof/>
        </w:rPr>
      </w:pPr>
      <w:r>
        <w:rPr>
          <w:noProof/>
        </w:rPr>
        <w:t>Näringsgrensindelning:</w:t>
      </w:r>
      <w:r>
        <w:rPr>
          <w:noProof/>
        </w:rPr>
        <w:tab/>
        <w:t>CPC 9312, 93191, 932, 63211</w:t>
      </w:r>
    </w:p>
    <w:p w14:paraId="5AFCFB85" w14:textId="77777777" w:rsidR="005566F0" w:rsidRPr="00F02815" w:rsidRDefault="005566F0" w:rsidP="002B5E38">
      <w:pPr>
        <w:rPr>
          <w:rFonts w:eastAsiaTheme="minorEastAsia"/>
          <w:noProof/>
        </w:rPr>
      </w:pPr>
    </w:p>
    <w:p w14:paraId="4B572EBC" w14:textId="49426BED" w:rsidR="000957E1" w:rsidRPr="00F02815" w:rsidRDefault="005566F0" w:rsidP="00273076">
      <w:pPr>
        <w:tabs>
          <w:tab w:val="left" w:pos="2835"/>
        </w:tabs>
        <w:ind w:left="2835" w:hanging="2835"/>
        <w:rPr>
          <w:rFonts w:eastAsiaTheme="minorEastAsia"/>
          <w:noProof/>
        </w:rPr>
      </w:pPr>
      <w:r>
        <w:rPr>
          <w:noProof/>
        </w:rPr>
        <w:t>Berörda skyldigheter:</w:t>
      </w:r>
      <w:r>
        <w:rPr>
          <w:noProof/>
        </w:rPr>
        <w:tab/>
        <w:t>Nationell behandling</w:t>
      </w:r>
    </w:p>
    <w:p w14:paraId="14333AD7" w14:textId="77777777" w:rsidR="00273076" w:rsidRPr="00F02815" w:rsidRDefault="00273076" w:rsidP="00273076">
      <w:pPr>
        <w:tabs>
          <w:tab w:val="left" w:pos="2835"/>
        </w:tabs>
        <w:ind w:left="5670" w:hanging="2835"/>
        <w:rPr>
          <w:rFonts w:eastAsiaTheme="minorEastAsia"/>
          <w:noProof/>
        </w:rPr>
      </w:pPr>
    </w:p>
    <w:p w14:paraId="69823723" w14:textId="0C65187C" w:rsidR="000957E1" w:rsidRPr="00F02815" w:rsidRDefault="005566F0" w:rsidP="00273076">
      <w:pPr>
        <w:ind w:left="2835"/>
        <w:rPr>
          <w:rFonts w:eastAsiaTheme="minorEastAsia"/>
          <w:noProof/>
        </w:rPr>
      </w:pPr>
      <w:r>
        <w:rPr>
          <w:noProof/>
        </w:rPr>
        <w:t>Behandling som mest gynnad nation</w:t>
      </w:r>
    </w:p>
    <w:p w14:paraId="1D690060" w14:textId="77777777" w:rsidR="00273076" w:rsidRPr="00F02815" w:rsidRDefault="00273076" w:rsidP="00273076">
      <w:pPr>
        <w:ind w:left="2835"/>
        <w:rPr>
          <w:rFonts w:eastAsiaTheme="minorEastAsia"/>
          <w:noProof/>
        </w:rPr>
      </w:pPr>
    </w:p>
    <w:p w14:paraId="00CE3DFF" w14:textId="6040269C" w:rsidR="005566F0" w:rsidRPr="00F02815" w:rsidRDefault="005566F0" w:rsidP="00273076">
      <w:pPr>
        <w:ind w:left="2835"/>
        <w:rPr>
          <w:rFonts w:eastAsiaTheme="minorEastAsia"/>
          <w:noProof/>
        </w:rPr>
      </w:pPr>
      <w:r>
        <w:rPr>
          <w:noProof/>
        </w:rPr>
        <w:t>Företagsledning och styrelse</w:t>
      </w:r>
    </w:p>
    <w:p w14:paraId="1816104E" w14:textId="77777777" w:rsidR="00273076" w:rsidRPr="00F02815" w:rsidRDefault="00273076" w:rsidP="00273076">
      <w:pPr>
        <w:ind w:left="2835"/>
        <w:rPr>
          <w:rFonts w:eastAsiaTheme="minorEastAsia"/>
          <w:noProof/>
        </w:rPr>
      </w:pPr>
    </w:p>
    <w:p w14:paraId="29277AAF" w14:textId="77777777" w:rsidR="000957E1" w:rsidRPr="00F02815" w:rsidRDefault="005566F0" w:rsidP="00273076">
      <w:pPr>
        <w:ind w:left="2835"/>
        <w:rPr>
          <w:rFonts w:eastAsiaTheme="minorEastAsia"/>
          <w:noProof/>
        </w:rPr>
      </w:pPr>
      <w:r>
        <w:rPr>
          <w:noProof/>
        </w:rPr>
        <w:t>Lokal närvaro</w:t>
      </w:r>
    </w:p>
    <w:p w14:paraId="71FB5FF3" w14:textId="438A3BDE" w:rsidR="005566F0" w:rsidRPr="00F02815" w:rsidRDefault="005566F0" w:rsidP="00273076">
      <w:pPr>
        <w:ind w:left="2835"/>
        <w:rPr>
          <w:rFonts w:eastAsiaTheme="minorEastAsia"/>
          <w:noProof/>
        </w:rPr>
      </w:pPr>
    </w:p>
    <w:p w14:paraId="3B911A76" w14:textId="38C1F75C" w:rsidR="000957E1" w:rsidRPr="00F02815" w:rsidRDefault="005566F0" w:rsidP="00273076">
      <w:pPr>
        <w:tabs>
          <w:tab w:val="left" w:pos="2835"/>
        </w:tabs>
        <w:ind w:left="2835" w:hanging="2835"/>
        <w:rPr>
          <w:rFonts w:eastAsiaTheme="minorEastAsia"/>
          <w:noProof/>
        </w:rPr>
      </w:pPr>
      <w:r>
        <w:rPr>
          <w:noProof/>
        </w:rPr>
        <w:t>Kapitel:</w:t>
      </w:r>
      <w:r>
        <w:rPr>
          <w:noProof/>
        </w:rPr>
        <w:tab/>
        <w:t>Investeringar och gränsöverskridande handel med tjänster</w:t>
      </w:r>
    </w:p>
    <w:p w14:paraId="43A1B13C" w14:textId="6A9A468A" w:rsidR="005566F0" w:rsidRPr="00F02815" w:rsidRDefault="005566F0" w:rsidP="002B5E38">
      <w:pPr>
        <w:rPr>
          <w:rFonts w:eastAsiaTheme="minorEastAsia"/>
          <w:noProof/>
        </w:rPr>
      </w:pPr>
    </w:p>
    <w:p w14:paraId="49F8F321" w14:textId="5B434CE5" w:rsidR="000957E1" w:rsidRPr="00F02815" w:rsidRDefault="005566F0" w:rsidP="00273076">
      <w:pPr>
        <w:tabs>
          <w:tab w:val="left" w:pos="2835"/>
        </w:tabs>
        <w:ind w:left="2835" w:hanging="2835"/>
        <w:rPr>
          <w:rFonts w:eastAsiaTheme="minorEastAsia"/>
          <w:noProof/>
        </w:rPr>
      </w:pPr>
      <w:r>
        <w:rPr>
          <w:noProof/>
        </w:rPr>
        <w:t>Styrelsenivå:</w:t>
      </w:r>
      <w:r>
        <w:rPr>
          <w:noProof/>
        </w:rPr>
        <w:tab/>
        <w:t>EU/medlemsstat (om inte annat anges)</w:t>
      </w:r>
    </w:p>
    <w:p w14:paraId="38407728" w14:textId="48B10426" w:rsidR="005566F0" w:rsidRPr="00F02815" w:rsidRDefault="005566F0" w:rsidP="002B5E38">
      <w:pPr>
        <w:rPr>
          <w:rFonts w:eastAsiaTheme="minorEastAsia"/>
          <w:noProof/>
        </w:rPr>
      </w:pPr>
    </w:p>
    <w:p w14:paraId="443E02AF" w14:textId="33D42BDD" w:rsidR="000957E1" w:rsidRPr="00F02815" w:rsidRDefault="0045463D" w:rsidP="002B5E38">
      <w:pPr>
        <w:rPr>
          <w:rFonts w:eastAsiaTheme="minorEastAsia"/>
          <w:noProof/>
        </w:rPr>
      </w:pPr>
      <w:r>
        <w:rPr>
          <w:noProof/>
        </w:rPr>
        <w:br w:type="page"/>
        <w:t>Beskrivning:</w:t>
      </w:r>
    </w:p>
    <w:p w14:paraId="45CCF418" w14:textId="6E942435" w:rsidR="005566F0" w:rsidRPr="00F02815" w:rsidRDefault="005566F0" w:rsidP="002B5E38">
      <w:pPr>
        <w:rPr>
          <w:rFonts w:eastAsiaTheme="minorEastAsia"/>
          <w:noProof/>
        </w:rPr>
      </w:pPr>
    </w:p>
    <w:p w14:paraId="62BD0998" w14:textId="5F090BDA" w:rsidR="005566F0" w:rsidRPr="00F02815" w:rsidRDefault="00A624A8" w:rsidP="00A624A8">
      <w:pPr>
        <w:ind w:left="567" w:hanging="567"/>
        <w:rPr>
          <w:rFonts w:eastAsiaTheme="majorEastAsia"/>
          <w:noProof/>
        </w:rPr>
      </w:pPr>
      <w:bookmarkStart w:id="29" w:name="_Toc452570608"/>
      <w:r>
        <w:rPr>
          <w:noProof/>
        </w:rPr>
        <w:t>a)</w:t>
      </w:r>
      <w:r>
        <w:rPr>
          <w:noProof/>
        </w:rPr>
        <w:tab/>
        <w:t>Tjänster som utförs av läkare, tandläkare, barnmorskor, sjuksköterskor, fysioterapeuter och paramedicinsk personal</w:t>
      </w:r>
      <w:bookmarkEnd w:id="29"/>
      <w:r>
        <w:rPr>
          <w:noProof/>
        </w:rPr>
        <w:t xml:space="preserve"> (CPC 852, 9312, 93191)</w:t>
      </w:r>
    </w:p>
    <w:p w14:paraId="0925F400" w14:textId="77777777" w:rsidR="005566F0" w:rsidRPr="00F02815" w:rsidRDefault="005566F0" w:rsidP="0011616B">
      <w:pPr>
        <w:ind w:left="567"/>
        <w:rPr>
          <w:rFonts w:eastAsiaTheme="minorEastAsia"/>
          <w:noProof/>
        </w:rPr>
      </w:pPr>
    </w:p>
    <w:p w14:paraId="1FB1A887" w14:textId="02FF1071" w:rsidR="000957E1" w:rsidRPr="00F02815" w:rsidRDefault="005566F0" w:rsidP="0011616B">
      <w:pPr>
        <w:ind w:left="567"/>
        <w:rPr>
          <w:rFonts w:eastAsiaTheme="minorEastAsia"/>
          <w:noProof/>
        </w:rPr>
      </w:pPr>
      <w:r>
        <w:rPr>
          <w:noProof/>
        </w:rPr>
        <w:t>När det gäller investeringar – nationell behandling; och gränsöverskridande handel med tjänster – nationell behandling, lokal närvaro:</w:t>
      </w:r>
    </w:p>
    <w:p w14:paraId="0EC93151" w14:textId="19F9D01D" w:rsidR="005566F0" w:rsidRPr="00F02815" w:rsidRDefault="005566F0" w:rsidP="0011616B">
      <w:pPr>
        <w:ind w:left="567"/>
        <w:rPr>
          <w:rFonts w:eastAsiaTheme="minorEastAsia"/>
          <w:noProof/>
        </w:rPr>
      </w:pPr>
    </w:p>
    <w:p w14:paraId="3DA255F8" w14:textId="77777777" w:rsidR="000957E1" w:rsidRPr="00F02815" w:rsidRDefault="005566F0" w:rsidP="0011616B">
      <w:pPr>
        <w:ind w:left="567"/>
        <w:rPr>
          <w:rFonts w:eastAsiaTheme="minorEastAsia"/>
          <w:noProof/>
        </w:rPr>
      </w:pPr>
      <w:r>
        <w:rPr>
          <w:noProof/>
        </w:rPr>
        <w:t>I CY: Cypriotiskt medborgarskap och hemvist krävs för läkare (inbegripet psykologer), tandläkare, barnmorskor, sjuksköterskor, fysioterapeuter och paramedicinsk personal.</w:t>
      </w:r>
    </w:p>
    <w:p w14:paraId="5A11A493" w14:textId="7D9AFB29" w:rsidR="005566F0" w:rsidRPr="00F02815" w:rsidRDefault="005566F0" w:rsidP="0011616B">
      <w:pPr>
        <w:ind w:left="567"/>
        <w:rPr>
          <w:rFonts w:eastAsiaTheme="minorEastAsia"/>
          <w:noProof/>
        </w:rPr>
      </w:pPr>
    </w:p>
    <w:p w14:paraId="71E3917D" w14:textId="07D2B4C4" w:rsidR="005566F0" w:rsidRPr="00F02815" w:rsidRDefault="005566F0" w:rsidP="0011616B">
      <w:pPr>
        <w:ind w:left="567"/>
        <w:rPr>
          <w:rFonts w:eastAsiaTheme="minorEastAsia"/>
          <w:noProof/>
        </w:rPr>
      </w:pPr>
      <w:r>
        <w:rPr>
          <w:noProof/>
        </w:rPr>
        <w:t>Åtgärder:</w:t>
      </w:r>
    </w:p>
    <w:p w14:paraId="396D6ED0" w14:textId="77777777" w:rsidR="0011616B" w:rsidRPr="00F02815" w:rsidRDefault="0011616B" w:rsidP="0011616B">
      <w:pPr>
        <w:ind w:left="567"/>
        <w:rPr>
          <w:rFonts w:eastAsiaTheme="minorEastAsia"/>
          <w:noProof/>
        </w:rPr>
      </w:pPr>
    </w:p>
    <w:p w14:paraId="12E660C6" w14:textId="3640F077" w:rsidR="000957E1" w:rsidRPr="00F02815" w:rsidRDefault="005566F0" w:rsidP="0011616B">
      <w:pPr>
        <w:ind w:left="567"/>
        <w:rPr>
          <w:rFonts w:eastAsiaTheme="minorEastAsia"/>
          <w:noProof/>
        </w:rPr>
      </w:pPr>
      <w:r>
        <w:rPr>
          <w:noProof/>
        </w:rPr>
        <w:t>CY: Lag om registrering av läkare (kapitel 250);</w:t>
      </w:r>
    </w:p>
    <w:p w14:paraId="7455C2F8" w14:textId="77777777" w:rsidR="0011616B" w:rsidRPr="00F02815" w:rsidRDefault="0011616B" w:rsidP="0011616B">
      <w:pPr>
        <w:ind w:left="567"/>
        <w:rPr>
          <w:rFonts w:eastAsiaTheme="minorEastAsia"/>
          <w:noProof/>
        </w:rPr>
      </w:pPr>
    </w:p>
    <w:p w14:paraId="4F060E55" w14:textId="192597B6" w:rsidR="000957E1" w:rsidRPr="00F02815" w:rsidRDefault="005566F0" w:rsidP="0011616B">
      <w:pPr>
        <w:ind w:left="567"/>
        <w:rPr>
          <w:rFonts w:eastAsiaTheme="minorEastAsia"/>
          <w:noProof/>
        </w:rPr>
      </w:pPr>
      <w:r>
        <w:rPr>
          <w:noProof/>
        </w:rPr>
        <w:t>lag om registrering av tandläkare (kapitel 249);</w:t>
      </w:r>
    </w:p>
    <w:p w14:paraId="5239DF15" w14:textId="77777777" w:rsidR="0011616B" w:rsidRPr="00F02815" w:rsidRDefault="0011616B" w:rsidP="0011616B">
      <w:pPr>
        <w:ind w:left="567"/>
        <w:rPr>
          <w:rFonts w:eastAsiaTheme="minorEastAsia"/>
          <w:noProof/>
        </w:rPr>
      </w:pPr>
    </w:p>
    <w:p w14:paraId="3705528D" w14:textId="0E266112" w:rsidR="000957E1" w:rsidRPr="00F02815" w:rsidRDefault="005566F0" w:rsidP="0011616B">
      <w:pPr>
        <w:ind w:left="567"/>
        <w:rPr>
          <w:rFonts w:eastAsiaTheme="minorEastAsia"/>
          <w:noProof/>
        </w:rPr>
      </w:pPr>
      <w:r>
        <w:rPr>
          <w:noProof/>
        </w:rPr>
        <w:t>lag 75(I)/2013 – Podiatriker;</w:t>
      </w:r>
    </w:p>
    <w:p w14:paraId="7B1A98E8" w14:textId="77777777" w:rsidR="0011616B" w:rsidRPr="00F02815" w:rsidRDefault="0011616B" w:rsidP="0011616B">
      <w:pPr>
        <w:ind w:left="567"/>
        <w:rPr>
          <w:rFonts w:eastAsiaTheme="minorEastAsia"/>
          <w:noProof/>
        </w:rPr>
      </w:pPr>
    </w:p>
    <w:p w14:paraId="4CDA3118" w14:textId="6341F44F" w:rsidR="000957E1" w:rsidRPr="00F02815" w:rsidRDefault="005566F0" w:rsidP="0011616B">
      <w:pPr>
        <w:ind w:left="567"/>
        <w:rPr>
          <w:rFonts w:eastAsiaTheme="minorEastAsia"/>
          <w:noProof/>
        </w:rPr>
      </w:pPr>
      <w:r>
        <w:rPr>
          <w:noProof/>
        </w:rPr>
        <w:t>lag 33(I)/2008 – Sjukhusfysiker;</w:t>
      </w:r>
    </w:p>
    <w:p w14:paraId="4509CE73" w14:textId="77777777" w:rsidR="0011616B" w:rsidRPr="00F02815" w:rsidRDefault="0011616B" w:rsidP="0011616B">
      <w:pPr>
        <w:ind w:left="567"/>
        <w:rPr>
          <w:rFonts w:eastAsiaTheme="minorEastAsia"/>
          <w:noProof/>
        </w:rPr>
      </w:pPr>
    </w:p>
    <w:p w14:paraId="5BE7353E" w14:textId="744670A2" w:rsidR="000957E1" w:rsidRPr="00F02815" w:rsidRDefault="005566F0" w:rsidP="0011616B">
      <w:pPr>
        <w:ind w:left="567"/>
        <w:rPr>
          <w:rFonts w:eastAsiaTheme="minorEastAsia"/>
          <w:noProof/>
        </w:rPr>
      </w:pPr>
      <w:r>
        <w:rPr>
          <w:noProof/>
        </w:rPr>
        <w:t>lag 34(I)/2006 – Arbetsterapeuter;</w:t>
      </w:r>
    </w:p>
    <w:p w14:paraId="128560B7" w14:textId="77777777" w:rsidR="0011616B" w:rsidRPr="00F02815" w:rsidRDefault="0011616B" w:rsidP="0011616B">
      <w:pPr>
        <w:ind w:left="567"/>
        <w:rPr>
          <w:rFonts w:eastAsiaTheme="minorEastAsia"/>
          <w:noProof/>
        </w:rPr>
      </w:pPr>
    </w:p>
    <w:p w14:paraId="23C81432" w14:textId="4D5BF34F" w:rsidR="000957E1" w:rsidRPr="00F02815" w:rsidRDefault="0045463D" w:rsidP="0011616B">
      <w:pPr>
        <w:ind w:left="567"/>
        <w:rPr>
          <w:rFonts w:eastAsiaTheme="minorEastAsia"/>
          <w:noProof/>
        </w:rPr>
      </w:pPr>
      <w:r>
        <w:rPr>
          <w:noProof/>
        </w:rPr>
        <w:br w:type="page"/>
        <w:t>lag 9(I)/1996 – Tandtekniker;</w:t>
      </w:r>
    </w:p>
    <w:p w14:paraId="136F63B8" w14:textId="77777777" w:rsidR="0011616B" w:rsidRPr="00F02815" w:rsidRDefault="0011616B" w:rsidP="0011616B">
      <w:pPr>
        <w:ind w:left="567"/>
        <w:rPr>
          <w:rFonts w:eastAsiaTheme="minorEastAsia"/>
          <w:noProof/>
        </w:rPr>
      </w:pPr>
    </w:p>
    <w:p w14:paraId="30822DDD" w14:textId="33513574" w:rsidR="000957E1" w:rsidRPr="00F02815" w:rsidRDefault="005566F0" w:rsidP="0011616B">
      <w:pPr>
        <w:ind w:left="567"/>
        <w:rPr>
          <w:rFonts w:eastAsiaTheme="minorEastAsia"/>
          <w:noProof/>
        </w:rPr>
      </w:pPr>
      <w:r>
        <w:rPr>
          <w:noProof/>
        </w:rPr>
        <w:t>lag 68(I)/1995 – Psykologer;</w:t>
      </w:r>
    </w:p>
    <w:p w14:paraId="4D7C720A" w14:textId="77777777" w:rsidR="0011616B" w:rsidRPr="00F02815" w:rsidRDefault="0011616B" w:rsidP="0011616B">
      <w:pPr>
        <w:ind w:left="567"/>
        <w:rPr>
          <w:rFonts w:eastAsiaTheme="minorEastAsia"/>
          <w:noProof/>
        </w:rPr>
      </w:pPr>
    </w:p>
    <w:p w14:paraId="12E34036" w14:textId="3A2FCDBD" w:rsidR="000957E1" w:rsidRPr="00F02815" w:rsidRDefault="005566F0" w:rsidP="0011616B">
      <w:pPr>
        <w:ind w:left="567"/>
        <w:rPr>
          <w:rFonts w:eastAsiaTheme="minorEastAsia"/>
          <w:noProof/>
        </w:rPr>
      </w:pPr>
      <w:r>
        <w:rPr>
          <w:noProof/>
        </w:rPr>
        <w:t>lag 16(I)/1992;</w:t>
      </w:r>
    </w:p>
    <w:p w14:paraId="56F498E9" w14:textId="77777777" w:rsidR="0011616B" w:rsidRPr="00F02815" w:rsidRDefault="0011616B" w:rsidP="0011616B">
      <w:pPr>
        <w:ind w:left="567"/>
        <w:rPr>
          <w:rFonts w:eastAsiaTheme="minorEastAsia"/>
          <w:noProof/>
        </w:rPr>
      </w:pPr>
    </w:p>
    <w:p w14:paraId="65EE410A" w14:textId="5B91EC4C" w:rsidR="000957E1" w:rsidRPr="00F02815" w:rsidRDefault="005566F0" w:rsidP="0011616B">
      <w:pPr>
        <w:ind w:left="567"/>
        <w:rPr>
          <w:rFonts w:eastAsiaTheme="minorEastAsia"/>
          <w:noProof/>
        </w:rPr>
      </w:pPr>
      <w:r>
        <w:rPr>
          <w:noProof/>
        </w:rPr>
        <w:t>lag 23(I)/2011 – Radiologer och radioterapeuter;</w:t>
      </w:r>
    </w:p>
    <w:p w14:paraId="566480BE" w14:textId="77777777" w:rsidR="0011616B" w:rsidRPr="00F02815" w:rsidRDefault="0011616B" w:rsidP="0011616B">
      <w:pPr>
        <w:ind w:left="567"/>
        <w:rPr>
          <w:rFonts w:eastAsiaTheme="minorEastAsia"/>
          <w:noProof/>
        </w:rPr>
      </w:pPr>
    </w:p>
    <w:p w14:paraId="0050F256" w14:textId="08230E35" w:rsidR="000957E1" w:rsidRPr="00F02815" w:rsidRDefault="005566F0" w:rsidP="0011616B">
      <w:pPr>
        <w:ind w:left="567"/>
        <w:rPr>
          <w:rFonts w:eastAsiaTheme="minorEastAsia"/>
          <w:noProof/>
        </w:rPr>
      </w:pPr>
      <w:r>
        <w:rPr>
          <w:noProof/>
        </w:rPr>
        <w:t>lag 31(I)/1996 – Dietister/nutritionister;</w:t>
      </w:r>
    </w:p>
    <w:p w14:paraId="2318A1AC" w14:textId="77777777" w:rsidR="0011616B" w:rsidRPr="00F02815" w:rsidRDefault="0011616B" w:rsidP="0011616B">
      <w:pPr>
        <w:ind w:left="567"/>
        <w:rPr>
          <w:rFonts w:eastAsiaTheme="minorEastAsia"/>
          <w:noProof/>
        </w:rPr>
      </w:pPr>
    </w:p>
    <w:p w14:paraId="3EFD4C66" w14:textId="0DB0936C" w:rsidR="005566F0" w:rsidRPr="00F02815" w:rsidRDefault="005566F0" w:rsidP="0011616B">
      <w:pPr>
        <w:ind w:left="567"/>
        <w:rPr>
          <w:rFonts w:eastAsiaTheme="minorEastAsia"/>
          <w:noProof/>
        </w:rPr>
      </w:pPr>
      <w:r>
        <w:rPr>
          <w:noProof/>
        </w:rPr>
        <w:t>lag 140/1989 – Fysioterapeuter; och lag 214/1988 – Sjuksköterskor.</w:t>
      </w:r>
    </w:p>
    <w:p w14:paraId="1668B2C2" w14:textId="77777777" w:rsidR="005566F0" w:rsidRPr="00F02815" w:rsidRDefault="005566F0" w:rsidP="0011616B">
      <w:pPr>
        <w:ind w:left="567"/>
        <w:rPr>
          <w:rFonts w:eastAsiaTheme="minorEastAsia"/>
          <w:noProof/>
        </w:rPr>
      </w:pPr>
    </w:p>
    <w:p w14:paraId="499E7DD0" w14:textId="77777777" w:rsidR="005566F0" w:rsidRPr="00F02815" w:rsidRDefault="005566F0" w:rsidP="0011616B">
      <w:pPr>
        <w:ind w:left="567"/>
        <w:rPr>
          <w:rFonts w:eastAsiaTheme="minorEastAsia"/>
          <w:noProof/>
        </w:rPr>
      </w:pPr>
      <w:r>
        <w:rPr>
          <w:noProof/>
        </w:rPr>
        <w:t>I DE (även tillämpligt på regional styrelsenivå): Geografiska begränsningar kan åläggas vad gäller yrkesregistrering, för både tyska medborgare och utlänningar. Krav på etablering kan förekomma för läkar-, tandvårds- och barnmorsketjänster.</w:t>
      </w:r>
    </w:p>
    <w:p w14:paraId="604D7D63" w14:textId="77777777" w:rsidR="005566F0" w:rsidRPr="00F02815" w:rsidRDefault="005566F0" w:rsidP="0011616B">
      <w:pPr>
        <w:ind w:left="567"/>
        <w:rPr>
          <w:rFonts w:eastAsiaTheme="minorEastAsia"/>
          <w:noProof/>
        </w:rPr>
      </w:pPr>
    </w:p>
    <w:p w14:paraId="17D01D3A" w14:textId="7F56EA68" w:rsidR="005566F0" w:rsidRPr="00F02815" w:rsidRDefault="005566F0" w:rsidP="00CB7CE7">
      <w:pPr>
        <w:ind w:left="567"/>
        <w:rPr>
          <w:rFonts w:eastAsiaTheme="minorEastAsia"/>
          <w:noProof/>
        </w:rPr>
      </w:pPr>
      <w:r>
        <w:rPr>
          <w:noProof/>
        </w:rPr>
        <w:t>Läkare (inbegripet psykologer, psykoterapeuter och tandläkare) ska registrera sig hos de regionala sammanslutningarna av läkare eller tandläkare inom den lagstadgade sjukförsäkringen (kassenärztliche eller kassenzahnärztliche Vereinigungen), om de önskar behandla patienter som är försäkrade i de lagstadgade sjukkassorna. Denna registrering kan omfattas av kvantitativa begränsningar som grundar sig på den regionala fördelningen av läkare. Denna begränsning tillämpas inte på tandläkare. Registrering krävs endast för läkare i det offentliga sjukvårdssystemet. Icke-diskriminerande begränsningar av den rättsliga etableringsformen för tillhandahållande av dessa tjänster kan förekomma.</w:t>
      </w:r>
    </w:p>
    <w:p w14:paraId="25FE00E1" w14:textId="77777777" w:rsidR="005566F0" w:rsidRPr="00F02815" w:rsidRDefault="005566F0" w:rsidP="00CB7CE7">
      <w:pPr>
        <w:ind w:left="567"/>
        <w:rPr>
          <w:rFonts w:eastAsiaTheme="minorEastAsia"/>
          <w:noProof/>
        </w:rPr>
      </w:pPr>
    </w:p>
    <w:p w14:paraId="1C74842B" w14:textId="446B9EBA" w:rsidR="005566F0" w:rsidRPr="00F02815" w:rsidRDefault="0008271B" w:rsidP="00CB7CE7">
      <w:pPr>
        <w:ind w:left="567"/>
        <w:rPr>
          <w:rFonts w:eastAsiaTheme="minorEastAsia"/>
          <w:noProof/>
        </w:rPr>
      </w:pPr>
      <w:r>
        <w:rPr>
          <w:noProof/>
        </w:rPr>
        <w:br w:type="page"/>
        <w:t>Krav på etablering kan förekomma.</w:t>
      </w:r>
    </w:p>
    <w:p w14:paraId="3CFF2396" w14:textId="77777777" w:rsidR="005566F0" w:rsidRPr="00F02815" w:rsidRDefault="005566F0" w:rsidP="00CB7CE7">
      <w:pPr>
        <w:ind w:left="567"/>
        <w:rPr>
          <w:rFonts w:eastAsiaTheme="minorEastAsia"/>
          <w:noProof/>
        </w:rPr>
      </w:pPr>
    </w:p>
    <w:p w14:paraId="230513A6" w14:textId="41622755" w:rsidR="005566F0" w:rsidRPr="00F02815" w:rsidRDefault="005566F0" w:rsidP="00CB7CE7">
      <w:pPr>
        <w:ind w:left="567"/>
        <w:rPr>
          <w:rFonts w:eastAsiaTheme="minorEastAsia"/>
          <w:noProof/>
        </w:rPr>
      </w:pPr>
      <w:r>
        <w:rPr>
          <w:noProof/>
        </w:rPr>
        <w:t>Telemedicin får endast tillhandahållas i samband med en primär behandling som omfattar föregående fysisk närvaro av en läkare. Antalet leverantörer av IKT-tjänster (informations- och kommunikationsteknik) kan begränsas för att garantera driftskompatibilitet, kompatibilitet och nödvändiga säkerhetsnormer. Detta tillämpas på ett icke-diskriminerande sätt (CPC 9312, 93191).</w:t>
      </w:r>
    </w:p>
    <w:p w14:paraId="21218BE2" w14:textId="77777777" w:rsidR="00CB7CE7" w:rsidRPr="00F02815" w:rsidRDefault="00CB7CE7" w:rsidP="00CB7CE7">
      <w:pPr>
        <w:ind w:left="567"/>
        <w:rPr>
          <w:rFonts w:eastAsiaTheme="minorEastAsia"/>
          <w:noProof/>
        </w:rPr>
      </w:pPr>
    </w:p>
    <w:p w14:paraId="14CF9F33" w14:textId="1F002795" w:rsidR="005566F0" w:rsidRPr="00F02815" w:rsidRDefault="005566F0" w:rsidP="00CB7CE7">
      <w:pPr>
        <w:ind w:left="567"/>
        <w:rPr>
          <w:rFonts w:eastAsiaTheme="minorEastAsia"/>
          <w:noProof/>
        </w:rPr>
      </w:pPr>
      <w:r>
        <w:rPr>
          <w:noProof/>
        </w:rPr>
        <w:t>Åtgärder:</w:t>
      </w:r>
    </w:p>
    <w:p w14:paraId="63FB47BC" w14:textId="77777777" w:rsidR="00CB7CE7" w:rsidRPr="00F02815" w:rsidRDefault="00CB7CE7" w:rsidP="00CB7CE7">
      <w:pPr>
        <w:ind w:left="567"/>
        <w:rPr>
          <w:rFonts w:eastAsiaTheme="minorEastAsia"/>
          <w:noProof/>
        </w:rPr>
      </w:pPr>
    </w:p>
    <w:p w14:paraId="7C1B1D79" w14:textId="39FBD183" w:rsidR="005566F0" w:rsidRPr="00457714" w:rsidRDefault="005566F0" w:rsidP="00CB7CE7">
      <w:pPr>
        <w:ind w:left="567"/>
        <w:rPr>
          <w:rFonts w:eastAsiaTheme="minorEastAsia"/>
          <w:noProof/>
        </w:rPr>
      </w:pPr>
      <w:r>
        <w:rPr>
          <w:noProof/>
        </w:rPr>
        <w:t>DE: Bundesärzteordnung (federala läkarlagen);</w:t>
      </w:r>
    </w:p>
    <w:p w14:paraId="0CA15CBE" w14:textId="77777777" w:rsidR="00CB7CE7" w:rsidRPr="00457714" w:rsidRDefault="00CB7CE7" w:rsidP="00CB7CE7">
      <w:pPr>
        <w:ind w:left="567"/>
        <w:rPr>
          <w:rFonts w:eastAsiaTheme="minorEastAsia"/>
          <w:noProof/>
          <w:lang w:val="de-DE"/>
        </w:rPr>
      </w:pPr>
    </w:p>
    <w:p w14:paraId="3746A2C5" w14:textId="256FA9CF" w:rsidR="005566F0" w:rsidRPr="00457714" w:rsidRDefault="005566F0" w:rsidP="00CB7CE7">
      <w:pPr>
        <w:ind w:left="567"/>
        <w:rPr>
          <w:rFonts w:eastAsiaTheme="minorEastAsia"/>
          <w:noProof/>
        </w:rPr>
      </w:pPr>
      <w:r>
        <w:rPr>
          <w:noProof/>
        </w:rPr>
        <w:t>Gesetz über die Ausübung der Zahnheilkunde;</w:t>
      </w:r>
    </w:p>
    <w:p w14:paraId="47D23A4C" w14:textId="77777777" w:rsidR="00CB7CE7" w:rsidRPr="00457714" w:rsidRDefault="00CB7CE7" w:rsidP="00CB7CE7">
      <w:pPr>
        <w:ind w:left="567"/>
        <w:rPr>
          <w:rFonts w:eastAsiaTheme="minorEastAsia"/>
          <w:noProof/>
          <w:lang w:val="de-DE"/>
        </w:rPr>
      </w:pPr>
    </w:p>
    <w:p w14:paraId="2BDF2421" w14:textId="13D6A7A0" w:rsidR="005566F0" w:rsidRPr="00457714" w:rsidRDefault="005566F0" w:rsidP="00CB7CE7">
      <w:pPr>
        <w:ind w:left="567"/>
        <w:rPr>
          <w:rFonts w:eastAsiaTheme="minorEastAsia"/>
          <w:noProof/>
        </w:rPr>
      </w:pPr>
      <w:r>
        <w:rPr>
          <w:noProof/>
        </w:rPr>
        <w:t>Gesetz über die Berufe des Psychologischen Psychotherapeuten und des Kinder- und Jugendlichenpsychotherapeuten (lag om tillhandahållande av psykoterapitjänster, 16.7.1998);</w:t>
      </w:r>
    </w:p>
    <w:p w14:paraId="6BDB94F0" w14:textId="77777777" w:rsidR="00CB7CE7" w:rsidRPr="00457714" w:rsidRDefault="00CB7CE7" w:rsidP="00CB7CE7">
      <w:pPr>
        <w:ind w:left="567"/>
        <w:rPr>
          <w:rFonts w:eastAsiaTheme="minorEastAsia"/>
          <w:noProof/>
          <w:lang w:val="de-DE"/>
        </w:rPr>
      </w:pPr>
    </w:p>
    <w:p w14:paraId="2A79C12F" w14:textId="61EDA56F" w:rsidR="005566F0" w:rsidRPr="00457714" w:rsidRDefault="005566F0" w:rsidP="00CB7CE7">
      <w:pPr>
        <w:ind w:left="567"/>
        <w:rPr>
          <w:rFonts w:eastAsiaTheme="minorEastAsia"/>
          <w:noProof/>
        </w:rPr>
      </w:pPr>
      <w:r>
        <w:rPr>
          <w:noProof/>
        </w:rPr>
        <w:t>Gesetz über die berufsmäßige Ausübung der Heilkunde ohne Bestallung;</w:t>
      </w:r>
    </w:p>
    <w:p w14:paraId="74F0830A" w14:textId="77777777" w:rsidR="00CB7CE7" w:rsidRPr="00457714" w:rsidRDefault="00CB7CE7" w:rsidP="00CB7CE7">
      <w:pPr>
        <w:ind w:left="567"/>
        <w:rPr>
          <w:rFonts w:eastAsiaTheme="minorEastAsia"/>
          <w:noProof/>
          <w:lang w:val="de-DE"/>
        </w:rPr>
      </w:pPr>
    </w:p>
    <w:p w14:paraId="1BF4EE96" w14:textId="49E0102B" w:rsidR="005566F0" w:rsidRPr="00457714" w:rsidRDefault="005566F0" w:rsidP="00CB7CE7">
      <w:pPr>
        <w:ind w:left="567"/>
        <w:rPr>
          <w:rFonts w:eastAsiaTheme="minorEastAsia"/>
          <w:noProof/>
        </w:rPr>
      </w:pPr>
      <w:r>
        <w:rPr>
          <w:noProof/>
        </w:rPr>
        <w:t>Gesetz über den Beruf der Hebamme und des Entbindungspflegers;</w:t>
      </w:r>
    </w:p>
    <w:p w14:paraId="33D90D13" w14:textId="77777777" w:rsidR="00CB7CE7" w:rsidRPr="00457714" w:rsidRDefault="00CB7CE7" w:rsidP="00CB7CE7">
      <w:pPr>
        <w:ind w:left="567"/>
        <w:rPr>
          <w:rFonts w:eastAsiaTheme="minorEastAsia"/>
          <w:noProof/>
          <w:lang w:val="de-DE"/>
        </w:rPr>
      </w:pPr>
    </w:p>
    <w:p w14:paraId="1E71A10C" w14:textId="28D7685F" w:rsidR="005566F0" w:rsidRPr="00457714" w:rsidRDefault="005566F0" w:rsidP="00CB7CE7">
      <w:pPr>
        <w:ind w:left="567"/>
        <w:rPr>
          <w:rFonts w:eastAsiaTheme="minorEastAsia"/>
          <w:noProof/>
        </w:rPr>
      </w:pPr>
      <w:r>
        <w:rPr>
          <w:noProof/>
        </w:rPr>
        <w:t>Gesetz über die Berufe in der Krankenpflege;</w:t>
      </w:r>
    </w:p>
    <w:p w14:paraId="6ACBCF83" w14:textId="77777777" w:rsidR="00CB7CE7" w:rsidRPr="00457714" w:rsidRDefault="00CB7CE7" w:rsidP="00CB7CE7">
      <w:pPr>
        <w:ind w:left="567"/>
        <w:rPr>
          <w:rFonts w:eastAsiaTheme="minorEastAsia"/>
          <w:noProof/>
          <w:lang w:val="de-DE"/>
        </w:rPr>
      </w:pPr>
    </w:p>
    <w:p w14:paraId="083C17D0" w14:textId="3971E2E2" w:rsidR="005566F0" w:rsidRPr="00457714" w:rsidRDefault="0008271B" w:rsidP="00CB7CE7">
      <w:pPr>
        <w:ind w:left="567"/>
        <w:rPr>
          <w:rFonts w:eastAsiaTheme="minorEastAsia"/>
          <w:noProof/>
        </w:rPr>
      </w:pPr>
      <w:r>
        <w:rPr>
          <w:noProof/>
        </w:rPr>
        <w:br w:type="page"/>
        <w:t>§ 7 Absatz 3 Musterberufsordnung für Ärzte (Mall för tyska yrkesetiska regler för läkare);</w:t>
      </w:r>
    </w:p>
    <w:p w14:paraId="0FBEAD31" w14:textId="77777777" w:rsidR="00CB7CE7" w:rsidRPr="00457714" w:rsidRDefault="00CB7CE7" w:rsidP="00CB7CE7">
      <w:pPr>
        <w:ind w:left="567"/>
        <w:rPr>
          <w:rFonts w:eastAsiaTheme="minorEastAsia"/>
          <w:noProof/>
          <w:lang w:val="de-DE"/>
        </w:rPr>
      </w:pPr>
    </w:p>
    <w:p w14:paraId="046A40DC" w14:textId="2106DB36" w:rsidR="005566F0" w:rsidRPr="00F02815" w:rsidRDefault="005566F0" w:rsidP="00CB7CE7">
      <w:pPr>
        <w:ind w:left="567"/>
        <w:rPr>
          <w:rFonts w:eastAsiaTheme="minorEastAsia"/>
          <w:noProof/>
        </w:rPr>
      </w:pPr>
      <w:r>
        <w:rPr>
          <w:noProof/>
        </w:rPr>
        <w:t>§ 95, § 99 och följande, SGB V (Socialförsäkringslag No. V), lagstadgad sjukförsäkring;</w:t>
      </w:r>
    </w:p>
    <w:p w14:paraId="1F14791E" w14:textId="77777777" w:rsidR="00CB7CE7" w:rsidRPr="00F02815" w:rsidRDefault="00CB7CE7" w:rsidP="00CB7CE7">
      <w:pPr>
        <w:ind w:left="567"/>
        <w:rPr>
          <w:rFonts w:eastAsiaTheme="minorEastAsia"/>
          <w:noProof/>
        </w:rPr>
      </w:pPr>
    </w:p>
    <w:p w14:paraId="7B46F788" w14:textId="6F7726D9" w:rsidR="005566F0" w:rsidRPr="00457714" w:rsidRDefault="005566F0" w:rsidP="00CB7CE7">
      <w:pPr>
        <w:ind w:left="567"/>
        <w:rPr>
          <w:rFonts w:eastAsiaTheme="minorEastAsia"/>
          <w:noProof/>
        </w:rPr>
      </w:pPr>
      <w:r>
        <w:rPr>
          <w:noProof/>
        </w:rPr>
        <w:t>§ 1 Absatz 2 und Absatz 5 Hebammengesetz (lagen om barnmorskor), § 291b SGB V (Socialförsäkringslag No. V) om tillhandahållande av e-hälsovård;</w:t>
      </w:r>
    </w:p>
    <w:p w14:paraId="491A4074" w14:textId="77777777" w:rsidR="00CB7CE7" w:rsidRPr="00457714" w:rsidRDefault="00CB7CE7" w:rsidP="00CB7CE7">
      <w:pPr>
        <w:ind w:left="567"/>
        <w:rPr>
          <w:rFonts w:eastAsiaTheme="minorEastAsia"/>
          <w:noProof/>
          <w:lang w:val="de-DE"/>
        </w:rPr>
      </w:pPr>
    </w:p>
    <w:p w14:paraId="6C9324C6" w14:textId="4A1B1EEC" w:rsidR="005566F0" w:rsidRPr="00457714" w:rsidRDefault="005566F0" w:rsidP="00CB7CE7">
      <w:pPr>
        <w:ind w:left="567"/>
        <w:rPr>
          <w:rFonts w:eastAsiaTheme="minorEastAsia"/>
          <w:noProof/>
        </w:rPr>
      </w:pPr>
      <w:r>
        <w:rPr>
          <w:noProof/>
        </w:rPr>
        <w:t>Heilberufekammergesetz des Landes Baden-Württemberg in der Fassung av den 16 mars 1995 (GB1. BW vom 17.05.1995 S. 314);</w:t>
      </w:r>
    </w:p>
    <w:p w14:paraId="7750AEEC" w14:textId="77777777" w:rsidR="00CB7CE7" w:rsidRPr="00457714" w:rsidRDefault="00CB7CE7" w:rsidP="00CB7CE7">
      <w:pPr>
        <w:ind w:left="567"/>
        <w:rPr>
          <w:rFonts w:eastAsiaTheme="minorEastAsia"/>
          <w:noProof/>
          <w:lang w:val="de-DE"/>
        </w:rPr>
      </w:pPr>
    </w:p>
    <w:p w14:paraId="63F6B03F" w14:textId="3980CABD" w:rsidR="005566F0" w:rsidRPr="00E57A4C" w:rsidRDefault="005566F0" w:rsidP="00CB7CE7">
      <w:pPr>
        <w:ind w:left="567"/>
        <w:rPr>
          <w:rFonts w:eastAsiaTheme="minorEastAsia"/>
          <w:noProof/>
          <w:lang w:val="de-DE"/>
        </w:rPr>
      </w:pPr>
      <w:r w:rsidRPr="00E57A4C">
        <w:rPr>
          <w:noProof/>
          <w:lang w:val="de-DE"/>
        </w:rPr>
        <w:t>Gesetz über die Berufsausübung, die Berufsvertretungen und die Berufsgerichtsbarkeit der Ärzte, Zahnärzte, Tierärzte, Apotheker sowie der Psychologischen Psychotherapeuten und der Kinder- und Jugendlichenpsychotherapeuten (Heilberufe-Kammergesetz – HKaG) in Bayern, 6.2.2002 (BAY GVBl 2002, s. 42);</w:t>
      </w:r>
    </w:p>
    <w:p w14:paraId="3B5664D0" w14:textId="77777777" w:rsidR="00CB7CE7" w:rsidRPr="00457714" w:rsidRDefault="00CB7CE7" w:rsidP="00CB7CE7">
      <w:pPr>
        <w:ind w:left="567"/>
        <w:rPr>
          <w:rFonts w:eastAsiaTheme="minorEastAsia"/>
          <w:noProof/>
          <w:lang w:val="de-DE"/>
        </w:rPr>
      </w:pPr>
    </w:p>
    <w:p w14:paraId="09D44585" w14:textId="7C6656DA" w:rsidR="005566F0" w:rsidRPr="00E57A4C" w:rsidRDefault="005566F0" w:rsidP="00CB7CE7">
      <w:pPr>
        <w:ind w:left="567"/>
        <w:rPr>
          <w:rFonts w:eastAsiaTheme="minorEastAsia"/>
          <w:noProof/>
          <w:lang w:val="de-DE"/>
        </w:rPr>
      </w:pPr>
      <w:r w:rsidRPr="00E57A4C">
        <w:rPr>
          <w:noProof/>
          <w:lang w:val="de-DE"/>
        </w:rPr>
        <w:t>Gesetz über die Kammern und die Berufsgerichtsbarkeit der Ärzte, Zahnärzte, Apotheker, Psychologischen Psychotherapeuten und Kinder- und Jugendpsychotherapeuten (Berliner Kammergesetz), 4.9.1978 (Berliner GVBl. s. 1937, rev. s. 1980);</w:t>
      </w:r>
    </w:p>
    <w:p w14:paraId="7D1EDA7C" w14:textId="77777777" w:rsidR="00CB7CE7" w:rsidRPr="00457714" w:rsidRDefault="00CB7CE7" w:rsidP="00CB7CE7">
      <w:pPr>
        <w:ind w:left="567"/>
        <w:rPr>
          <w:rFonts w:eastAsiaTheme="minorEastAsia"/>
          <w:noProof/>
          <w:lang w:val="de-DE"/>
        </w:rPr>
      </w:pPr>
    </w:p>
    <w:p w14:paraId="2F7BB09F" w14:textId="23B0B977" w:rsidR="005566F0" w:rsidRPr="00E57A4C" w:rsidRDefault="005566F0" w:rsidP="00CB7CE7">
      <w:pPr>
        <w:ind w:left="567"/>
        <w:rPr>
          <w:rFonts w:eastAsiaTheme="minorEastAsia"/>
          <w:noProof/>
          <w:lang w:val="de-DE"/>
        </w:rPr>
      </w:pPr>
      <w:r w:rsidRPr="00E57A4C">
        <w:rPr>
          <w:noProof/>
          <w:lang w:val="de-DE"/>
        </w:rPr>
        <w:t>§ 31 Heilberufsgesetz Brandenburg (HeilBerG), 28.4.2003;</w:t>
      </w:r>
    </w:p>
    <w:p w14:paraId="4DC7CBCB" w14:textId="77777777" w:rsidR="00CB7CE7" w:rsidRPr="00457714" w:rsidRDefault="00CB7CE7" w:rsidP="00CB7CE7">
      <w:pPr>
        <w:ind w:left="567"/>
        <w:rPr>
          <w:rFonts w:eastAsiaTheme="minorEastAsia"/>
          <w:noProof/>
          <w:lang w:val="de-DE"/>
        </w:rPr>
      </w:pPr>
    </w:p>
    <w:p w14:paraId="37338B2B" w14:textId="6119BB03" w:rsidR="005566F0" w:rsidRPr="00E57A4C" w:rsidRDefault="0008271B" w:rsidP="00CB7CE7">
      <w:pPr>
        <w:ind w:left="567"/>
        <w:rPr>
          <w:rFonts w:eastAsiaTheme="minorEastAsia"/>
          <w:noProof/>
          <w:lang w:val="de-DE"/>
        </w:rPr>
      </w:pPr>
      <w:r w:rsidRPr="00E57A4C">
        <w:rPr>
          <w:noProof/>
          <w:lang w:val="de-DE"/>
        </w:rPr>
        <w:br w:type="page"/>
        <w:t>Bremisches Gesetz über die Berufsvertretung, die Berufsausübung, die Weiterbildung und die Berufsgerichtsbarkeit der Ärzte, Zahnärzte, Psychotherapeuten, Tierärzte und Apotheker (Heilberufsgesetz - HeilBerG), 12.5.2005;</w:t>
      </w:r>
    </w:p>
    <w:p w14:paraId="6D77E46E" w14:textId="77777777" w:rsidR="00CB7CE7" w:rsidRPr="00457714" w:rsidRDefault="00CB7CE7" w:rsidP="00CB7CE7">
      <w:pPr>
        <w:ind w:left="567"/>
        <w:rPr>
          <w:rFonts w:eastAsiaTheme="minorEastAsia"/>
          <w:noProof/>
          <w:lang w:val="de-DE"/>
        </w:rPr>
      </w:pPr>
    </w:p>
    <w:p w14:paraId="4F6ECE6E" w14:textId="2B833E42" w:rsidR="005566F0" w:rsidRPr="00E57A4C" w:rsidRDefault="005566F0" w:rsidP="00CB7CE7">
      <w:pPr>
        <w:ind w:left="567"/>
        <w:rPr>
          <w:rFonts w:eastAsiaTheme="minorEastAsia"/>
          <w:noProof/>
          <w:lang w:val="de-DE"/>
        </w:rPr>
      </w:pPr>
      <w:r w:rsidRPr="00E57A4C">
        <w:rPr>
          <w:noProof/>
          <w:lang w:val="de-DE"/>
        </w:rPr>
        <w:t>§ 29 Heilberufsgesetz (HeilBG NRW), 9.5.2000;</w:t>
      </w:r>
    </w:p>
    <w:p w14:paraId="64F82BD6" w14:textId="77777777" w:rsidR="00CB7CE7" w:rsidRPr="00457714" w:rsidRDefault="00CB7CE7" w:rsidP="00CB7CE7">
      <w:pPr>
        <w:ind w:left="567"/>
        <w:rPr>
          <w:rFonts w:eastAsiaTheme="minorEastAsia"/>
          <w:noProof/>
          <w:lang w:val="de-DE"/>
        </w:rPr>
      </w:pPr>
    </w:p>
    <w:p w14:paraId="68F23BAF" w14:textId="1FB6A3FC" w:rsidR="005566F0" w:rsidRPr="00E57A4C" w:rsidRDefault="005566F0" w:rsidP="00CB7CE7">
      <w:pPr>
        <w:ind w:left="567"/>
        <w:rPr>
          <w:rFonts w:eastAsiaTheme="minorEastAsia"/>
          <w:noProof/>
          <w:lang w:val="de-DE"/>
        </w:rPr>
      </w:pPr>
      <w:r w:rsidRPr="00E57A4C">
        <w:rPr>
          <w:noProof/>
          <w:lang w:val="de-DE"/>
        </w:rPr>
        <w:t>§ 20 Heilberufsgesetz (HeilBG Rheinland-Pfalz), 7.2.2003;</w:t>
      </w:r>
    </w:p>
    <w:p w14:paraId="3CBDBBF6" w14:textId="77777777" w:rsidR="00CB7CE7" w:rsidRPr="00457714" w:rsidRDefault="00CB7CE7" w:rsidP="00CB7CE7">
      <w:pPr>
        <w:ind w:left="567"/>
        <w:rPr>
          <w:rFonts w:eastAsiaTheme="minorEastAsia"/>
          <w:noProof/>
          <w:lang w:val="de-DE"/>
        </w:rPr>
      </w:pPr>
    </w:p>
    <w:p w14:paraId="2FE88DBB" w14:textId="55E095CC" w:rsidR="005566F0" w:rsidRPr="00E57A4C" w:rsidRDefault="005566F0" w:rsidP="00CB7CE7">
      <w:pPr>
        <w:ind w:left="567"/>
        <w:rPr>
          <w:rFonts w:eastAsiaTheme="minorEastAsia"/>
          <w:noProof/>
          <w:lang w:val="de-DE"/>
        </w:rPr>
      </w:pPr>
      <w:r w:rsidRPr="00E57A4C">
        <w:rPr>
          <w:noProof/>
          <w:lang w:val="de-DE"/>
        </w:rPr>
        <w:t>Gesetz über Berufsausübung, Berufsvertretungen und Berufsgerichtsbarkeit der Ärzte, Zahnärzte, Tierärzte, Apotheker sowie der Psychologischen Psychotherapeuten und der Kinder und Jugendlichenpsychotherapeuten im Freistaat (Sächsisches Heilberufekammergesetz – SächsHKaG), 24.5.1994 (SächsGVBl. s. 935);</w:t>
      </w:r>
    </w:p>
    <w:p w14:paraId="23DF8D40" w14:textId="77777777" w:rsidR="00CB7CE7" w:rsidRPr="00457714" w:rsidRDefault="00CB7CE7" w:rsidP="00CB7CE7">
      <w:pPr>
        <w:ind w:left="567"/>
        <w:rPr>
          <w:rFonts w:eastAsiaTheme="minorEastAsia"/>
          <w:noProof/>
          <w:lang w:val="de-DE"/>
        </w:rPr>
      </w:pPr>
    </w:p>
    <w:p w14:paraId="0791FAA8" w14:textId="43E4BEA0" w:rsidR="005566F0" w:rsidRPr="00E57A4C" w:rsidRDefault="005566F0" w:rsidP="00CB7CE7">
      <w:pPr>
        <w:ind w:left="567"/>
        <w:rPr>
          <w:rFonts w:eastAsiaTheme="minorEastAsia"/>
          <w:noProof/>
          <w:lang w:val="de-DE"/>
        </w:rPr>
      </w:pPr>
      <w:r w:rsidRPr="00E57A4C">
        <w:rPr>
          <w:noProof/>
          <w:lang w:val="de-DE"/>
        </w:rPr>
        <w:t>Gesetz über die öffentliche Berufsvertretung, die Berufspflichten, die Weiterbildung und die Berufsgerichtsbarkeit der Ärzte / Ärztinnen, Zahnärzte / Zahnärztinnen, psychologischen Psychotherapeuten / Psychotherapeutinnen und Kinder- und Jugendlichenpsychotherapeuten / -psychotherapeutinnen, Tierärzte / Tierärztinnen und Apotheker / Apothekerinnen im Saarland (Saarländisches Heilberufekammergesetz – SHKG), 19.11.2007; och</w:t>
      </w:r>
    </w:p>
    <w:p w14:paraId="2CD0463B" w14:textId="77777777" w:rsidR="00CB7CE7" w:rsidRPr="00457714" w:rsidRDefault="00CB7CE7" w:rsidP="00CB7CE7">
      <w:pPr>
        <w:ind w:left="567"/>
        <w:rPr>
          <w:rFonts w:eastAsiaTheme="minorEastAsia"/>
          <w:noProof/>
          <w:lang w:val="de-DE"/>
        </w:rPr>
      </w:pPr>
    </w:p>
    <w:p w14:paraId="0649A998" w14:textId="77777777" w:rsidR="005566F0" w:rsidRPr="00457714" w:rsidRDefault="005566F0" w:rsidP="00CB7CE7">
      <w:pPr>
        <w:ind w:left="567"/>
        <w:rPr>
          <w:rFonts w:eastAsiaTheme="minorEastAsia"/>
          <w:noProof/>
        </w:rPr>
      </w:pPr>
      <w:r>
        <w:rPr>
          <w:noProof/>
        </w:rPr>
        <w:t>Thüringer Heilberufegesetz, 29.1.2002 (GVBl 2002, 125).</w:t>
      </w:r>
    </w:p>
    <w:p w14:paraId="52FBE64A" w14:textId="77777777" w:rsidR="005566F0" w:rsidRPr="00457714" w:rsidRDefault="005566F0" w:rsidP="00CB7CE7">
      <w:pPr>
        <w:ind w:left="567"/>
        <w:rPr>
          <w:rFonts w:eastAsiaTheme="minorEastAsia"/>
          <w:noProof/>
          <w:lang w:val="de-DE"/>
        </w:rPr>
      </w:pPr>
    </w:p>
    <w:p w14:paraId="24BE75F5" w14:textId="332843CC" w:rsidR="005566F0" w:rsidRPr="00F02815" w:rsidRDefault="0008271B" w:rsidP="00CB7CE7">
      <w:pPr>
        <w:ind w:left="567"/>
        <w:rPr>
          <w:rFonts w:eastAsiaTheme="minorEastAsia"/>
          <w:noProof/>
        </w:rPr>
      </w:pPr>
      <w:r>
        <w:rPr>
          <w:noProof/>
        </w:rPr>
        <w:br w:type="page"/>
        <w:t>När det gäller gränsöverskridande handel med tjänster – nationell behandling, behandling som mest gynnad nation:</w:t>
      </w:r>
    </w:p>
    <w:p w14:paraId="39C00003" w14:textId="77777777" w:rsidR="005566F0" w:rsidRPr="00F02815" w:rsidRDefault="005566F0" w:rsidP="00CB7CE7">
      <w:pPr>
        <w:ind w:left="567"/>
        <w:rPr>
          <w:rFonts w:eastAsiaTheme="minorEastAsia"/>
          <w:noProof/>
        </w:rPr>
      </w:pPr>
    </w:p>
    <w:p w14:paraId="15CD3BEC" w14:textId="24688EF8" w:rsidR="005566F0" w:rsidRPr="00F02815" w:rsidRDefault="005566F0" w:rsidP="003313E2">
      <w:pPr>
        <w:ind w:left="567"/>
        <w:rPr>
          <w:rFonts w:eastAsiaTheme="minorEastAsia"/>
          <w:noProof/>
        </w:rPr>
      </w:pPr>
      <w:r>
        <w:rPr>
          <w:noProof/>
        </w:rPr>
        <w:t>I IT: EU-medborgarskap är ett krav för psykologers tillhandahållande av tjänster. Utländska yrkesutövare kan tillåtas utöva yrket på grundval av ömsesidighet (del av CPC 9312).</w:t>
      </w:r>
    </w:p>
    <w:p w14:paraId="5E6ABCAD" w14:textId="77777777" w:rsidR="003313E2" w:rsidRPr="00F02815" w:rsidRDefault="003313E2" w:rsidP="003313E2">
      <w:pPr>
        <w:ind w:left="567"/>
        <w:rPr>
          <w:rFonts w:eastAsiaTheme="minorEastAsia"/>
          <w:noProof/>
        </w:rPr>
      </w:pPr>
    </w:p>
    <w:p w14:paraId="4FE47368" w14:textId="3FD51B14" w:rsidR="000957E1" w:rsidRPr="00F02815" w:rsidRDefault="005566F0" w:rsidP="003313E2">
      <w:pPr>
        <w:ind w:left="567"/>
        <w:rPr>
          <w:rFonts w:eastAsiaTheme="minorEastAsia"/>
          <w:noProof/>
        </w:rPr>
      </w:pPr>
      <w:r>
        <w:rPr>
          <w:noProof/>
        </w:rPr>
        <w:t>Åtgärder:</w:t>
      </w:r>
    </w:p>
    <w:p w14:paraId="6D7CAD1F" w14:textId="77777777" w:rsidR="003313E2" w:rsidRPr="00F02815" w:rsidRDefault="003313E2" w:rsidP="003313E2">
      <w:pPr>
        <w:ind w:left="567"/>
        <w:rPr>
          <w:rFonts w:eastAsiaTheme="minorEastAsia"/>
          <w:noProof/>
        </w:rPr>
      </w:pPr>
    </w:p>
    <w:p w14:paraId="48F3C48F" w14:textId="3C6D806C" w:rsidR="005566F0" w:rsidRPr="00F02815" w:rsidRDefault="005566F0" w:rsidP="003313E2">
      <w:pPr>
        <w:ind w:left="567"/>
        <w:rPr>
          <w:rFonts w:eastAsiaTheme="minorEastAsia"/>
          <w:noProof/>
        </w:rPr>
      </w:pPr>
      <w:r>
        <w:rPr>
          <w:noProof/>
        </w:rPr>
        <w:t>IT: Lag 56/1989 om psykologyrket.</w:t>
      </w:r>
    </w:p>
    <w:p w14:paraId="4AC88E5F" w14:textId="77777777" w:rsidR="005566F0" w:rsidRPr="00F02815" w:rsidRDefault="005566F0" w:rsidP="003313E2">
      <w:pPr>
        <w:ind w:left="567"/>
        <w:rPr>
          <w:rFonts w:eastAsiaTheme="minorEastAsia"/>
          <w:noProof/>
        </w:rPr>
      </w:pPr>
    </w:p>
    <w:p w14:paraId="0B0AA5FC" w14:textId="1CECEEDA" w:rsidR="005566F0" w:rsidRPr="00F02815" w:rsidRDefault="003313E2" w:rsidP="002B5E38">
      <w:pPr>
        <w:rPr>
          <w:rFonts w:eastAsiaTheme="majorEastAsia"/>
          <w:noProof/>
        </w:rPr>
      </w:pPr>
      <w:bookmarkStart w:id="30" w:name="_Toc452570609"/>
      <w:r>
        <w:rPr>
          <w:noProof/>
        </w:rPr>
        <w:t>b)</w:t>
      </w:r>
      <w:r>
        <w:rPr>
          <w:noProof/>
        </w:rPr>
        <w:tab/>
        <w:t>Veterinärtjänster</w:t>
      </w:r>
      <w:bookmarkEnd w:id="30"/>
      <w:r>
        <w:rPr>
          <w:noProof/>
        </w:rPr>
        <w:t xml:space="preserve"> (CPC 932)</w:t>
      </w:r>
    </w:p>
    <w:p w14:paraId="328E755C" w14:textId="77777777" w:rsidR="005566F0" w:rsidRPr="00F02815" w:rsidRDefault="005566F0" w:rsidP="003313E2">
      <w:pPr>
        <w:ind w:left="567"/>
        <w:rPr>
          <w:rFonts w:eastAsiaTheme="minorEastAsia"/>
          <w:noProof/>
        </w:rPr>
      </w:pPr>
    </w:p>
    <w:p w14:paraId="1E3928D5" w14:textId="105090C0" w:rsidR="005566F0" w:rsidRPr="00F02815" w:rsidRDefault="005566F0" w:rsidP="003313E2">
      <w:pPr>
        <w:ind w:left="567"/>
        <w:rPr>
          <w:rFonts w:eastAsiaTheme="minorEastAsia"/>
          <w:noProof/>
        </w:rPr>
      </w:pPr>
      <w:r>
        <w:rPr>
          <w:noProof/>
        </w:rPr>
        <w:t>När det gäller investeringar – nationell behandling, behandling som mest gynnad nation; och gränsöverskridande handel med tjänster – nationell behandling, behandling som mest gynnad nation:</w:t>
      </w:r>
    </w:p>
    <w:p w14:paraId="11E04820" w14:textId="77777777" w:rsidR="005566F0" w:rsidRPr="00F02815" w:rsidRDefault="005566F0" w:rsidP="003313E2">
      <w:pPr>
        <w:ind w:left="567"/>
        <w:rPr>
          <w:rFonts w:eastAsiaTheme="minorEastAsia"/>
          <w:noProof/>
        </w:rPr>
      </w:pPr>
    </w:p>
    <w:p w14:paraId="5E0FD9BC" w14:textId="77777777" w:rsidR="000957E1" w:rsidRPr="00F02815" w:rsidRDefault="005566F0" w:rsidP="003313E2">
      <w:pPr>
        <w:ind w:left="567"/>
        <w:rPr>
          <w:rFonts w:eastAsiaTheme="minorEastAsia"/>
          <w:noProof/>
        </w:rPr>
      </w:pPr>
      <w:r>
        <w:rPr>
          <w:noProof/>
        </w:rPr>
        <w:t>I AT: Endast medborgare i en medlemsstat i EES får tillhandahålla veterinärtjänster. Medborgare i ett land utanför EES behöver inte ha medborgarskap om det finns ett EU-avtal med den icke-medlemsstaten i EES som föreskriver nationell behandling i fråga om investeringar och gränsöverskridande handel med veterinärtjänster.</w:t>
      </w:r>
    </w:p>
    <w:p w14:paraId="62076547" w14:textId="0A2C3C3E" w:rsidR="005566F0" w:rsidRPr="00F02815" w:rsidRDefault="005566F0" w:rsidP="003313E2">
      <w:pPr>
        <w:ind w:left="567"/>
        <w:rPr>
          <w:rFonts w:eastAsiaTheme="minorEastAsia"/>
          <w:noProof/>
        </w:rPr>
      </w:pPr>
    </w:p>
    <w:p w14:paraId="041F03EB" w14:textId="77777777" w:rsidR="000957E1" w:rsidRPr="00F02815" w:rsidRDefault="005566F0" w:rsidP="003313E2">
      <w:pPr>
        <w:ind w:left="567"/>
        <w:rPr>
          <w:rFonts w:eastAsiaTheme="minorEastAsia"/>
          <w:noProof/>
        </w:rPr>
      </w:pPr>
      <w:r>
        <w:rPr>
          <w:noProof/>
        </w:rPr>
        <w:t>I ES: För att utöva yrket krävs medlemskap i yrkesorganisationen och EU-medborgarskap, vilket kan frångås genom bilaterala yrkesavtal.</w:t>
      </w:r>
    </w:p>
    <w:p w14:paraId="37CBAC53" w14:textId="2120D884" w:rsidR="005566F0" w:rsidRPr="00F02815" w:rsidRDefault="005566F0" w:rsidP="003313E2">
      <w:pPr>
        <w:ind w:left="567"/>
        <w:rPr>
          <w:rFonts w:eastAsiaTheme="minorEastAsia"/>
          <w:noProof/>
        </w:rPr>
      </w:pPr>
    </w:p>
    <w:p w14:paraId="756EE42F" w14:textId="2ABDBD8E" w:rsidR="000957E1" w:rsidRPr="00F02815" w:rsidRDefault="0008271B" w:rsidP="003313E2">
      <w:pPr>
        <w:ind w:left="567"/>
        <w:rPr>
          <w:rFonts w:eastAsiaTheme="minorEastAsia"/>
          <w:noProof/>
        </w:rPr>
      </w:pPr>
      <w:r>
        <w:rPr>
          <w:noProof/>
        </w:rPr>
        <w:br w:type="page"/>
        <w:t>I FR: Medborgarskap i EES är ett krav för tillhandahållande av veterinärtjänster, men kravet på medborgarskap kan frångås, förutsatt att ömsesidighet råder.</w:t>
      </w:r>
    </w:p>
    <w:p w14:paraId="360D0836" w14:textId="34E5F82F" w:rsidR="005566F0" w:rsidRPr="00F02815" w:rsidRDefault="005566F0" w:rsidP="003313E2">
      <w:pPr>
        <w:ind w:left="567"/>
        <w:rPr>
          <w:rFonts w:eastAsiaTheme="minorEastAsia"/>
          <w:noProof/>
        </w:rPr>
      </w:pPr>
    </w:p>
    <w:p w14:paraId="2D00DC3B" w14:textId="6C225CF8" w:rsidR="005566F0" w:rsidRPr="00F02815" w:rsidRDefault="005566F0" w:rsidP="003313E2">
      <w:pPr>
        <w:ind w:left="567"/>
        <w:rPr>
          <w:rFonts w:eastAsiaTheme="minorEastAsia"/>
          <w:noProof/>
        </w:rPr>
      </w:pPr>
      <w:r>
        <w:rPr>
          <w:noProof/>
        </w:rPr>
        <w:t>När det gäller investeringar – nationell behandling; och gränsöverskridande handel med tjänster – nationell behandling, lokal närvaro:</w:t>
      </w:r>
    </w:p>
    <w:p w14:paraId="58A13CEF" w14:textId="77777777" w:rsidR="003313E2" w:rsidRPr="00F02815" w:rsidRDefault="003313E2" w:rsidP="003313E2">
      <w:pPr>
        <w:ind w:left="567"/>
        <w:rPr>
          <w:rFonts w:eastAsiaTheme="minorEastAsia"/>
          <w:noProof/>
        </w:rPr>
      </w:pPr>
    </w:p>
    <w:p w14:paraId="188362AF" w14:textId="6DFB315A" w:rsidR="000957E1" w:rsidRPr="00F02815" w:rsidRDefault="005566F0" w:rsidP="003313E2">
      <w:pPr>
        <w:ind w:left="567"/>
        <w:rPr>
          <w:rFonts w:eastAsiaTheme="minorEastAsia"/>
          <w:noProof/>
        </w:rPr>
      </w:pPr>
      <w:r>
        <w:rPr>
          <w:noProof/>
        </w:rPr>
        <w:t>I CY: Krav på medborgarskap och hemvist gäller för tillhandahållande av veterinärtjänster.</w:t>
      </w:r>
    </w:p>
    <w:p w14:paraId="4382F8B1" w14:textId="3A34D95C" w:rsidR="005566F0" w:rsidRPr="00F02815" w:rsidRDefault="005566F0" w:rsidP="003313E2">
      <w:pPr>
        <w:ind w:left="567"/>
        <w:rPr>
          <w:rFonts w:eastAsiaTheme="minorEastAsia"/>
          <w:noProof/>
        </w:rPr>
      </w:pPr>
    </w:p>
    <w:p w14:paraId="1E9D4FF8" w14:textId="7D557733" w:rsidR="000957E1" w:rsidRPr="00F02815" w:rsidRDefault="005566F0" w:rsidP="003313E2">
      <w:pPr>
        <w:ind w:left="567"/>
        <w:rPr>
          <w:rFonts w:eastAsiaTheme="minorEastAsia"/>
          <w:noProof/>
        </w:rPr>
      </w:pPr>
      <w:r>
        <w:rPr>
          <w:noProof/>
        </w:rPr>
        <w:t>När det gäller investeringar – nationell behandling; och gränsöverskridande handel med tjänster – nationell behandling:</w:t>
      </w:r>
    </w:p>
    <w:p w14:paraId="0BE30AE0" w14:textId="036D9943" w:rsidR="005566F0" w:rsidRPr="00F02815" w:rsidRDefault="005566F0" w:rsidP="003313E2">
      <w:pPr>
        <w:ind w:left="567"/>
        <w:rPr>
          <w:rFonts w:eastAsiaTheme="minorEastAsia"/>
          <w:noProof/>
        </w:rPr>
      </w:pPr>
    </w:p>
    <w:p w14:paraId="2024DDDD" w14:textId="77777777" w:rsidR="005566F0" w:rsidRPr="00F02815" w:rsidRDefault="005566F0" w:rsidP="003313E2">
      <w:pPr>
        <w:ind w:left="567"/>
        <w:rPr>
          <w:rFonts w:eastAsiaTheme="minorEastAsia"/>
          <w:noProof/>
        </w:rPr>
      </w:pPr>
      <w:r>
        <w:rPr>
          <w:noProof/>
        </w:rPr>
        <w:t>I EL: Medborgarskap i EES eller Schweiz krävs för tillhandahållande av veterinärtjänster.</w:t>
      </w:r>
    </w:p>
    <w:p w14:paraId="41601A63" w14:textId="77777777" w:rsidR="005566F0" w:rsidRPr="00F02815" w:rsidRDefault="005566F0" w:rsidP="003313E2">
      <w:pPr>
        <w:ind w:left="567"/>
        <w:rPr>
          <w:rFonts w:eastAsiaTheme="minorEastAsia"/>
          <w:noProof/>
        </w:rPr>
      </w:pPr>
    </w:p>
    <w:p w14:paraId="05FA2821" w14:textId="77777777" w:rsidR="000957E1" w:rsidRPr="00F02815" w:rsidRDefault="005566F0" w:rsidP="003313E2">
      <w:pPr>
        <w:ind w:left="567"/>
        <w:rPr>
          <w:rFonts w:eastAsiaTheme="minorEastAsia"/>
          <w:noProof/>
        </w:rPr>
      </w:pPr>
      <w:r>
        <w:rPr>
          <w:noProof/>
        </w:rPr>
        <w:t>I HU: Medborgarskap i EES är ett krav för medlemskap i ungerska veterinärsammanslutningen, som är nödvändigt för tillhandahållande av veterinärtjänster.</w:t>
      </w:r>
    </w:p>
    <w:p w14:paraId="3D287587" w14:textId="1411B284" w:rsidR="005566F0" w:rsidRPr="00F02815" w:rsidRDefault="005566F0" w:rsidP="003313E2">
      <w:pPr>
        <w:ind w:left="567"/>
        <w:rPr>
          <w:rFonts w:eastAsiaTheme="minorEastAsia"/>
          <w:noProof/>
        </w:rPr>
      </w:pPr>
    </w:p>
    <w:p w14:paraId="54318865" w14:textId="77777777" w:rsidR="005566F0" w:rsidRPr="00F02815" w:rsidRDefault="005566F0" w:rsidP="003313E2">
      <w:pPr>
        <w:ind w:left="567"/>
        <w:rPr>
          <w:rFonts w:eastAsiaTheme="minorEastAsia"/>
          <w:noProof/>
        </w:rPr>
      </w:pPr>
      <w:r>
        <w:rPr>
          <w:noProof/>
        </w:rPr>
        <w:t>När det gäller investeringar – nationell behandling:</w:t>
      </w:r>
    </w:p>
    <w:p w14:paraId="0B4A680E" w14:textId="77777777" w:rsidR="005566F0" w:rsidRPr="00F02815" w:rsidRDefault="005566F0" w:rsidP="003313E2">
      <w:pPr>
        <w:ind w:left="567"/>
        <w:rPr>
          <w:rFonts w:eastAsiaTheme="minorEastAsia"/>
          <w:noProof/>
        </w:rPr>
      </w:pPr>
    </w:p>
    <w:p w14:paraId="4086A100" w14:textId="77777777" w:rsidR="005566F0" w:rsidRPr="00F02815" w:rsidRDefault="005566F0" w:rsidP="003313E2">
      <w:pPr>
        <w:ind w:left="567"/>
        <w:rPr>
          <w:rFonts w:eastAsiaTheme="minorEastAsia"/>
          <w:noProof/>
        </w:rPr>
      </w:pPr>
      <w:r>
        <w:rPr>
          <w:noProof/>
        </w:rPr>
        <w:t>I HR: Endast EU-medborgare får etablera veterinärverksamhet i HR.</w:t>
      </w:r>
    </w:p>
    <w:p w14:paraId="659BFDCB" w14:textId="77777777" w:rsidR="003313E2" w:rsidRPr="00F02815" w:rsidRDefault="003313E2" w:rsidP="003313E2">
      <w:pPr>
        <w:ind w:left="567"/>
        <w:rPr>
          <w:rFonts w:eastAsiaTheme="minorEastAsia"/>
          <w:noProof/>
        </w:rPr>
      </w:pPr>
    </w:p>
    <w:p w14:paraId="07DB5485" w14:textId="6FE2CACC" w:rsidR="005566F0" w:rsidRPr="00F02815" w:rsidRDefault="005566F0" w:rsidP="003313E2">
      <w:pPr>
        <w:ind w:left="567"/>
        <w:rPr>
          <w:rFonts w:eastAsiaTheme="minorEastAsia"/>
          <w:noProof/>
        </w:rPr>
      </w:pPr>
      <w:r>
        <w:rPr>
          <w:noProof/>
        </w:rPr>
        <w:t>I PL: Tillhandandahållande av veterinärtjänster av en fysisk person som befinner sig på PL:s territorium är tillåtet endast för EU-medborgare. Utlänningar kan ansöka om tillstånd att tillhandahålla veterinärtjänster.</w:t>
      </w:r>
    </w:p>
    <w:p w14:paraId="6A8ADBE2" w14:textId="77777777" w:rsidR="003313E2" w:rsidRPr="00F02815" w:rsidRDefault="003313E2" w:rsidP="003313E2">
      <w:pPr>
        <w:ind w:left="567"/>
        <w:rPr>
          <w:rFonts w:eastAsiaTheme="minorEastAsia"/>
          <w:noProof/>
        </w:rPr>
      </w:pPr>
    </w:p>
    <w:p w14:paraId="04462BCA" w14:textId="4C1DBF43" w:rsidR="005566F0" w:rsidRPr="00F02815" w:rsidRDefault="0008271B" w:rsidP="003313E2">
      <w:pPr>
        <w:ind w:left="567"/>
        <w:rPr>
          <w:rFonts w:eastAsiaTheme="minorEastAsia"/>
          <w:noProof/>
        </w:rPr>
      </w:pPr>
      <w:r>
        <w:rPr>
          <w:noProof/>
        </w:rPr>
        <w:br w:type="page"/>
        <w:t>När det gäller gränsöverskridande handel med tjänster – lokal närvaro:</w:t>
      </w:r>
    </w:p>
    <w:p w14:paraId="130AA413" w14:textId="77777777" w:rsidR="005566F0" w:rsidRPr="00F02815" w:rsidRDefault="005566F0" w:rsidP="003313E2">
      <w:pPr>
        <w:ind w:left="567"/>
        <w:rPr>
          <w:rFonts w:eastAsiaTheme="minorEastAsia"/>
          <w:noProof/>
        </w:rPr>
      </w:pPr>
    </w:p>
    <w:p w14:paraId="1A452F84" w14:textId="77777777" w:rsidR="005566F0" w:rsidRPr="00F02815" w:rsidRDefault="005566F0" w:rsidP="003313E2">
      <w:pPr>
        <w:ind w:left="567"/>
        <w:rPr>
          <w:rFonts w:eastAsiaTheme="minorEastAsia"/>
          <w:noProof/>
        </w:rPr>
      </w:pPr>
      <w:r>
        <w:rPr>
          <w:noProof/>
        </w:rPr>
        <w:t>I CZ: Fysisk närvaro på territoriet krävs för tillhandahållande av veterinärtjänster.</w:t>
      </w:r>
    </w:p>
    <w:p w14:paraId="6B3CA0C9" w14:textId="77777777" w:rsidR="005566F0" w:rsidRPr="00F02815" w:rsidRDefault="005566F0" w:rsidP="003313E2">
      <w:pPr>
        <w:ind w:left="567"/>
        <w:rPr>
          <w:rFonts w:eastAsiaTheme="minorEastAsia"/>
          <w:noProof/>
        </w:rPr>
      </w:pPr>
    </w:p>
    <w:p w14:paraId="49D70A4E" w14:textId="77777777" w:rsidR="000957E1" w:rsidRPr="00F02815" w:rsidRDefault="005566F0" w:rsidP="003313E2">
      <w:pPr>
        <w:ind w:left="567"/>
        <w:rPr>
          <w:rFonts w:eastAsiaTheme="minorEastAsia"/>
          <w:noProof/>
        </w:rPr>
      </w:pPr>
      <w:r>
        <w:rPr>
          <w:noProof/>
        </w:rPr>
        <w:t>I HR: Endast juridiska och fysiska personer som är etablerade i en medlemsstat för att bedriva veterinärverksamhet får tillhandahålla gränsöverskridande veterinärtjänster i HR.</w:t>
      </w:r>
    </w:p>
    <w:p w14:paraId="30FCEE88" w14:textId="68E239FA" w:rsidR="005566F0" w:rsidRPr="00F02815" w:rsidRDefault="005566F0" w:rsidP="003313E2">
      <w:pPr>
        <w:ind w:left="567"/>
        <w:rPr>
          <w:rFonts w:eastAsiaTheme="minorEastAsia"/>
          <w:noProof/>
        </w:rPr>
      </w:pPr>
    </w:p>
    <w:p w14:paraId="7257954B" w14:textId="77777777" w:rsidR="005566F0" w:rsidRPr="00F02815" w:rsidRDefault="005566F0" w:rsidP="003313E2">
      <w:pPr>
        <w:ind w:left="567"/>
        <w:rPr>
          <w:rFonts w:eastAsiaTheme="minorEastAsia"/>
          <w:noProof/>
        </w:rPr>
      </w:pPr>
      <w:r>
        <w:rPr>
          <w:noProof/>
        </w:rPr>
        <w:t>I IT och PT: Hemvist krävs för tillhandahållande av veterinärtjänster.</w:t>
      </w:r>
    </w:p>
    <w:p w14:paraId="25075FCD" w14:textId="77777777" w:rsidR="005566F0" w:rsidRPr="00F02815" w:rsidRDefault="005566F0" w:rsidP="003313E2">
      <w:pPr>
        <w:ind w:left="567"/>
        <w:rPr>
          <w:rFonts w:eastAsiaTheme="minorEastAsia"/>
          <w:noProof/>
        </w:rPr>
      </w:pPr>
      <w:r>
        <w:rPr>
          <w:noProof/>
        </w:rPr>
        <w:t>I SI: Endast juridiska och fysiska personer som är etablerade i en medlemsstat för att bedriva veterinärverksamhet får tillhandahålla gränsöverskridande veterinärtjänster i SI.</w:t>
      </w:r>
    </w:p>
    <w:p w14:paraId="26F2F133" w14:textId="77777777" w:rsidR="005566F0" w:rsidRPr="00F02815" w:rsidRDefault="005566F0" w:rsidP="003313E2">
      <w:pPr>
        <w:ind w:left="567"/>
        <w:rPr>
          <w:rFonts w:eastAsiaTheme="minorEastAsia"/>
          <w:noProof/>
        </w:rPr>
      </w:pPr>
    </w:p>
    <w:p w14:paraId="49FA68C9" w14:textId="77777777" w:rsidR="000957E1" w:rsidRPr="00F02815" w:rsidRDefault="005566F0" w:rsidP="003313E2">
      <w:pPr>
        <w:ind w:left="567"/>
        <w:rPr>
          <w:rFonts w:eastAsiaTheme="minorEastAsia"/>
          <w:noProof/>
        </w:rPr>
      </w:pPr>
      <w:r>
        <w:rPr>
          <w:noProof/>
        </w:rPr>
        <w:t>I SK: Hemvist i EES krävs för inskrivning i yrkesorganisationen, vilket är en förutsättning för att tillhandahålla veterinärtjänster.</w:t>
      </w:r>
    </w:p>
    <w:p w14:paraId="3788F963" w14:textId="59B32E0C" w:rsidR="005566F0" w:rsidRPr="00F02815" w:rsidRDefault="005566F0" w:rsidP="003313E2">
      <w:pPr>
        <w:ind w:left="567"/>
        <w:rPr>
          <w:rFonts w:eastAsiaTheme="minorEastAsia"/>
          <w:noProof/>
        </w:rPr>
      </w:pPr>
    </w:p>
    <w:p w14:paraId="11866528" w14:textId="552976DB" w:rsidR="005566F0" w:rsidRPr="00F02815" w:rsidRDefault="005566F0" w:rsidP="003313E2">
      <w:pPr>
        <w:ind w:left="567"/>
        <w:rPr>
          <w:rFonts w:eastAsiaTheme="minorEastAsia"/>
          <w:noProof/>
        </w:rPr>
      </w:pPr>
      <w:r>
        <w:rPr>
          <w:noProof/>
        </w:rPr>
        <w:t>Åtgärder:</w:t>
      </w:r>
    </w:p>
    <w:p w14:paraId="5925C365" w14:textId="77777777" w:rsidR="003313E2" w:rsidRPr="00F02815" w:rsidRDefault="003313E2" w:rsidP="003313E2">
      <w:pPr>
        <w:ind w:left="567"/>
        <w:rPr>
          <w:rFonts w:eastAsiaTheme="minorEastAsia"/>
          <w:noProof/>
        </w:rPr>
      </w:pPr>
    </w:p>
    <w:p w14:paraId="6BE37729" w14:textId="18C5CCF1" w:rsidR="005566F0" w:rsidRPr="00F02815" w:rsidRDefault="005566F0" w:rsidP="003313E2">
      <w:pPr>
        <w:ind w:left="567"/>
        <w:rPr>
          <w:rFonts w:eastAsiaTheme="minorEastAsia"/>
          <w:noProof/>
        </w:rPr>
      </w:pPr>
      <w:r>
        <w:rPr>
          <w:noProof/>
        </w:rPr>
        <w:t>AT: Tierärztegesetz (veterinärlagen), BGBl. Nr. 16/1975, §3 (2) (3).</w:t>
      </w:r>
    </w:p>
    <w:p w14:paraId="7753E575" w14:textId="77777777" w:rsidR="003313E2" w:rsidRPr="00F02815" w:rsidRDefault="003313E2" w:rsidP="003313E2">
      <w:pPr>
        <w:ind w:left="567"/>
        <w:rPr>
          <w:rFonts w:eastAsiaTheme="minorEastAsia"/>
          <w:noProof/>
        </w:rPr>
      </w:pPr>
    </w:p>
    <w:p w14:paraId="105F529D" w14:textId="6896A446" w:rsidR="005566F0" w:rsidRPr="00F02815" w:rsidRDefault="005566F0" w:rsidP="003313E2">
      <w:pPr>
        <w:ind w:left="567"/>
        <w:rPr>
          <w:rFonts w:eastAsiaTheme="minorEastAsia"/>
          <w:noProof/>
        </w:rPr>
      </w:pPr>
      <w:r>
        <w:rPr>
          <w:noProof/>
        </w:rPr>
        <w:t>CY: Lag 169/1990.</w:t>
      </w:r>
    </w:p>
    <w:p w14:paraId="76290B7C" w14:textId="77777777" w:rsidR="003313E2" w:rsidRPr="00F02815" w:rsidRDefault="003313E2" w:rsidP="003313E2">
      <w:pPr>
        <w:ind w:left="567"/>
        <w:rPr>
          <w:rFonts w:eastAsiaTheme="minorEastAsia"/>
          <w:noProof/>
        </w:rPr>
      </w:pPr>
    </w:p>
    <w:p w14:paraId="68BB158C" w14:textId="1FAA9021" w:rsidR="000957E1" w:rsidRPr="00F02815" w:rsidRDefault="005566F0" w:rsidP="003313E2">
      <w:pPr>
        <w:ind w:left="567"/>
        <w:rPr>
          <w:rFonts w:eastAsia="MS Mincho"/>
          <w:noProof/>
        </w:rPr>
      </w:pPr>
      <w:r>
        <w:rPr>
          <w:noProof/>
        </w:rPr>
        <w:t>CZ: Lag nr 166/1999 (veterinärlagen), § 58–63, 39; och</w:t>
      </w:r>
    </w:p>
    <w:p w14:paraId="6D681408" w14:textId="77777777" w:rsidR="003313E2" w:rsidRPr="00F02815" w:rsidRDefault="003313E2" w:rsidP="003313E2">
      <w:pPr>
        <w:ind w:left="567"/>
        <w:rPr>
          <w:rFonts w:eastAsia="MS Mincho"/>
          <w:noProof/>
        </w:rPr>
      </w:pPr>
    </w:p>
    <w:p w14:paraId="40D0E10E" w14:textId="4CD57323" w:rsidR="005566F0" w:rsidRPr="00F02815" w:rsidRDefault="005566F0" w:rsidP="003313E2">
      <w:pPr>
        <w:ind w:left="567"/>
        <w:rPr>
          <w:rFonts w:eastAsia="MS Mincho"/>
          <w:noProof/>
        </w:rPr>
      </w:pPr>
      <w:r>
        <w:rPr>
          <w:noProof/>
        </w:rPr>
        <w:t>lag nr 381/1991 (om Tjeckiens veterinärkammare), punkt 4.</w:t>
      </w:r>
    </w:p>
    <w:p w14:paraId="33AEE5D9" w14:textId="77777777" w:rsidR="003313E2" w:rsidRPr="00F02815" w:rsidRDefault="003313E2" w:rsidP="003313E2">
      <w:pPr>
        <w:ind w:left="567"/>
        <w:rPr>
          <w:rFonts w:eastAsia="MS Mincho"/>
          <w:noProof/>
        </w:rPr>
      </w:pPr>
    </w:p>
    <w:p w14:paraId="023F6F54" w14:textId="7FC8024B" w:rsidR="000957E1" w:rsidRPr="00457714" w:rsidRDefault="00743922" w:rsidP="003313E2">
      <w:pPr>
        <w:ind w:left="567"/>
        <w:rPr>
          <w:rFonts w:eastAsiaTheme="minorEastAsia"/>
          <w:noProof/>
        </w:rPr>
      </w:pPr>
      <w:r>
        <w:rPr>
          <w:noProof/>
        </w:rPr>
        <w:br w:type="page"/>
        <w:t>EL: Presidentdekret 38/2010; och</w:t>
      </w:r>
    </w:p>
    <w:p w14:paraId="453AA82F" w14:textId="77777777" w:rsidR="003313E2" w:rsidRPr="00457714" w:rsidRDefault="003313E2" w:rsidP="003313E2">
      <w:pPr>
        <w:ind w:left="567"/>
        <w:rPr>
          <w:rFonts w:eastAsiaTheme="minorEastAsia"/>
          <w:noProof/>
          <w:lang w:val="es-ES"/>
        </w:rPr>
      </w:pPr>
    </w:p>
    <w:p w14:paraId="1FB0B3E5" w14:textId="7652DA67" w:rsidR="005566F0" w:rsidRPr="00457714" w:rsidRDefault="005566F0" w:rsidP="003313E2">
      <w:pPr>
        <w:ind w:left="567"/>
        <w:rPr>
          <w:rFonts w:eastAsiaTheme="minorEastAsia"/>
          <w:noProof/>
        </w:rPr>
      </w:pPr>
      <w:r>
        <w:rPr>
          <w:noProof/>
        </w:rPr>
        <w:t>ministerbeslut 165261/IA/2010 (Greklands officiella tidning 2157/B).</w:t>
      </w:r>
    </w:p>
    <w:p w14:paraId="63919E9F" w14:textId="77777777" w:rsidR="003313E2" w:rsidRPr="00457714" w:rsidRDefault="003313E2" w:rsidP="003313E2">
      <w:pPr>
        <w:ind w:left="567"/>
        <w:rPr>
          <w:rFonts w:eastAsiaTheme="minorEastAsia"/>
          <w:noProof/>
          <w:lang w:val="es-ES"/>
        </w:rPr>
      </w:pPr>
    </w:p>
    <w:p w14:paraId="58F2145C" w14:textId="647F27AE" w:rsidR="005566F0" w:rsidRPr="00457714" w:rsidRDefault="005566F0" w:rsidP="003313E2">
      <w:pPr>
        <w:ind w:left="567"/>
        <w:rPr>
          <w:rFonts w:eastAsiaTheme="minorEastAsia"/>
          <w:noProof/>
        </w:rPr>
      </w:pPr>
      <w:r w:rsidRPr="00E57A4C">
        <w:rPr>
          <w:noProof/>
          <w:lang w:val="es-ES"/>
        </w:rPr>
        <w:t xml:space="preserve">ES: Real Decreto 126/2013, de 22 de febrero, por el que se aprueban los Estatutos Generales de la Organización Colegial Veterinaria Española. </w:t>
      </w:r>
      <w:r>
        <w:rPr>
          <w:noProof/>
        </w:rPr>
        <w:t>Artiklarna 62 och 64.</w:t>
      </w:r>
    </w:p>
    <w:p w14:paraId="7D2229F4" w14:textId="77777777" w:rsidR="003313E2" w:rsidRPr="00457714" w:rsidRDefault="003313E2" w:rsidP="003313E2">
      <w:pPr>
        <w:ind w:left="567"/>
        <w:rPr>
          <w:rFonts w:eastAsiaTheme="minorEastAsia"/>
          <w:noProof/>
          <w:lang w:val="fr-BE"/>
        </w:rPr>
      </w:pPr>
    </w:p>
    <w:p w14:paraId="5A03E1CA" w14:textId="22B07D7D" w:rsidR="005566F0" w:rsidRPr="00457714" w:rsidRDefault="005566F0" w:rsidP="003313E2">
      <w:pPr>
        <w:ind w:left="567"/>
        <w:rPr>
          <w:rFonts w:eastAsiaTheme="minorEastAsia"/>
          <w:noProof/>
        </w:rPr>
      </w:pPr>
      <w:r>
        <w:rPr>
          <w:noProof/>
        </w:rPr>
        <w:t>FR: Code rural et de la pêche maritime, artiklarna L241-1; L241-2; L241-2-1.</w:t>
      </w:r>
    </w:p>
    <w:p w14:paraId="67CAE406" w14:textId="77777777" w:rsidR="003313E2" w:rsidRPr="00457714" w:rsidRDefault="003313E2" w:rsidP="003313E2">
      <w:pPr>
        <w:ind w:left="567"/>
        <w:rPr>
          <w:rFonts w:eastAsiaTheme="minorEastAsia"/>
          <w:noProof/>
          <w:lang w:val="fr-BE"/>
        </w:rPr>
      </w:pPr>
    </w:p>
    <w:p w14:paraId="61F9F073" w14:textId="6D9A9C2F" w:rsidR="005566F0" w:rsidRPr="00F02815" w:rsidRDefault="005566F0" w:rsidP="003313E2">
      <w:pPr>
        <w:ind w:left="567"/>
        <w:rPr>
          <w:rFonts w:eastAsiaTheme="minorEastAsia"/>
          <w:noProof/>
        </w:rPr>
      </w:pPr>
      <w:r>
        <w:rPr>
          <w:noProof/>
        </w:rPr>
        <w:t>HR: Veterinärlag (Kroatiens officiella tidning 41/07, 55/11), artiklarna 89, 106.</w:t>
      </w:r>
    </w:p>
    <w:p w14:paraId="5F66A764" w14:textId="77777777" w:rsidR="003313E2" w:rsidRPr="00F02815" w:rsidRDefault="003313E2" w:rsidP="003313E2">
      <w:pPr>
        <w:ind w:left="567"/>
        <w:rPr>
          <w:rFonts w:eastAsiaTheme="minorEastAsia"/>
          <w:noProof/>
        </w:rPr>
      </w:pPr>
    </w:p>
    <w:p w14:paraId="4C8A6576" w14:textId="00308BF6" w:rsidR="005566F0" w:rsidRPr="00F02815" w:rsidRDefault="005566F0" w:rsidP="003313E2">
      <w:pPr>
        <w:ind w:left="567"/>
        <w:rPr>
          <w:rFonts w:eastAsiaTheme="minorEastAsia"/>
          <w:noProof/>
        </w:rPr>
      </w:pPr>
      <w:r>
        <w:rPr>
          <w:noProof/>
        </w:rPr>
        <w:t>HU: Lag CXXVII från 2012 om den ungerska veterinärsammanslutningen och om villkor för att tillhandahålla veterinärtjänster.</w:t>
      </w:r>
    </w:p>
    <w:p w14:paraId="61760DAB" w14:textId="77777777" w:rsidR="003313E2" w:rsidRPr="00F02815" w:rsidRDefault="003313E2" w:rsidP="003313E2">
      <w:pPr>
        <w:ind w:left="567"/>
        <w:rPr>
          <w:rFonts w:eastAsiaTheme="minorEastAsia"/>
          <w:noProof/>
        </w:rPr>
      </w:pPr>
    </w:p>
    <w:p w14:paraId="204F730D" w14:textId="08F746E5" w:rsidR="000957E1" w:rsidRPr="00F02815" w:rsidRDefault="005566F0" w:rsidP="003313E2">
      <w:pPr>
        <w:ind w:left="567"/>
        <w:rPr>
          <w:rFonts w:eastAsia="MS Mincho"/>
          <w:noProof/>
        </w:rPr>
      </w:pPr>
      <w:r>
        <w:rPr>
          <w:noProof/>
        </w:rPr>
        <w:t>IT: Lagdekret C.P.S. 233/1946, artiklarna 7–9; och</w:t>
      </w:r>
    </w:p>
    <w:p w14:paraId="11678507" w14:textId="77777777" w:rsidR="003313E2" w:rsidRPr="00F02815" w:rsidRDefault="003313E2" w:rsidP="003313E2">
      <w:pPr>
        <w:ind w:left="567"/>
        <w:rPr>
          <w:rFonts w:eastAsia="MS Mincho"/>
          <w:noProof/>
        </w:rPr>
      </w:pPr>
    </w:p>
    <w:p w14:paraId="1D92A776" w14:textId="4B671C1C" w:rsidR="005566F0" w:rsidRPr="00F02815" w:rsidRDefault="005566F0" w:rsidP="003313E2">
      <w:pPr>
        <w:ind w:left="567"/>
        <w:rPr>
          <w:rFonts w:eastAsia="MS Mincho"/>
          <w:noProof/>
        </w:rPr>
      </w:pPr>
      <w:r>
        <w:rPr>
          <w:noProof/>
        </w:rPr>
        <w:t>dekret från republikens president, 221/1950, punkt 7.</w:t>
      </w:r>
    </w:p>
    <w:p w14:paraId="4DAE2B59" w14:textId="77777777" w:rsidR="003313E2" w:rsidRPr="00F02815" w:rsidRDefault="003313E2" w:rsidP="003313E2">
      <w:pPr>
        <w:ind w:left="567"/>
        <w:rPr>
          <w:rFonts w:eastAsiaTheme="minorEastAsia"/>
          <w:noProof/>
        </w:rPr>
      </w:pPr>
    </w:p>
    <w:p w14:paraId="176EB965" w14:textId="77777777" w:rsidR="003313E2" w:rsidRPr="00F02815" w:rsidRDefault="005566F0" w:rsidP="003313E2">
      <w:pPr>
        <w:ind w:left="567"/>
        <w:rPr>
          <w:rFonts w:eastAsiaTheme="minorEastAsia"/>
          <w:noProof/>
        </w:rPr>
      </w:pPr>
      <w:r>
        <w:rPr>
          <w:noProof/>
        </w:rPr>
        <w:t>PL: Lag av den 21 december 1990 om veterinäryrket och veterinärsamfundet.</w:t>
      </w:r>
    </w:p>
    <w:p w14:paraId="4252B877" w14:textId="77777777" w:rsidR="003313E2" w:rsidRPr="00F02815" w:rsidRDefault="003313E2" w:rsidP="003313E2">
      <w:pPr>
        <w:ind w:left="567"/>
        <w:rPr>
          <w:rFonts w:eastAsiaTheme="minorEastAsia"/>
          <w:noProof/>
        </w:rPr>
      </w:pPr>
    </w:p>
    <w:p w14:paraId="1E2F2E04" w14:textId="7A7B8053" w:rsidR="005566F0" w:rsidRPr="00F02815" w:rsidRDefault="005566F0" w:rsidP="003313E2">
      <w:pPr>
        <w:ind w:left="567"/>
        <w:rPr>
          <w:rFonts w:eastAsia="MS Mincho"/>
          <w:noProof/>
        </w:rPr>
      </w:pPr>
      <w:r>
        <w:rPr>
          <w:noProof/>
        </w:rPr>
        <w:t>PT: Lagdekret 368/91 (om veterinärernas yrkessamfund).</w:t>
      </w:r>
    </w:p>
    <w:p w14:paraId="6EF6DAD9" w14:textId="77777777" w:rsidR="003313E2" w:rsidRPr="00F02815" w:rsidRDefault="003313E2" w:rsidP="003313E2">
      <w:pPr>
        <w:ind w:left="567"/>
        <w:rPr>
          <w:rFonts w:eastAsia="MS Mincho"/>
          <w:noProof/>
        </w:rPr>
      </w:pPr>
    </w:p>
    <w:p w14:paraId="13050242" w14:textId="370CE3F8" w:rsidR="005566F0" w:rsidRPr="00F02815" w:rsidRDefault="00743922" w:rsidP="003313E2">
      <w:pPr>
        <w:ind w:left="567"/>
        <w:rPr>
          <w:rFonts w:eastAsia="MS Mincho"/>
          <w:noProof/>
        </w:rPr>
      </w:pPr>
      <w:r>
        <w:rPr>
          <w:noProof/>
        </w:rPr>
        <w:br w:type="page"/>
        <w:t>SI: Pravilnik o priznavanju poklicnih kvalifikacij veterinarjev (regler om erkännande av yrkeskvalifikationer för veterinärer), Uradni list RS, št. (Sloveniens officiella tidning nr) 71/2008, 7/2011, 59/2014 och 21/2016, lag om tjänster på den inre marknaden, Sloveniens officiella tidning, nr 21/2010.</w:t>
      </w:r>
    </w:p>
    <w:p w14:paraId="3F1EBCC7" w14:textId="77777777" w:rsidR="003313E2" w:rsidRPr="00F02815" w:rsidRDefault="003313E2" w:rsidP="003313E2">
      <w:pPr>
        <w:ind w:left="567"/>
        <w:rPr>
          <w:rFonts w:eastAsia="MS Mincho"/>
          <w:noProof/>
        </w:rPr>
      </w:pPr>
    </w:p>
    <w:p w14:paraId="4234574C" w14:textId="193CFB0F" w:rsidR="005566F0" w:rsidRPr="00F02815" w:rsidRDefault="005566F0" w:rsidP="003313E2">
      <w:pPr>
        <w:ind w:left="567"/>
        <w:rPr>
          <w:rFonts w:eastAsiaTheme="minorEastAsia"/>
          <w:noProof/>
        </w:rPr>
      </w:pPr>
      <w:r>
        <w:rPr>
          <w:noProof/>
        </w:rPr>
        <w:t>SK: Lag 442/2004 om privatpraktiserande veterinärer, artikel 2.</w:t>
      </w:r>
    </w:p>
    <w:p w14:paraId="53781CFB" w14:textId="77777777" w:rsidR="003313E2" w:rsidRPr="00F02815" w:rsidRDefault="003313E2" w:rsidP="003313E2">
      <w:pPr>
        <w:ind w:left="567"/>
        <w:rPr>
          <w:rFonts w:eastAsiaTheme="minorEastAsia"/>
          <w:noProof/>
        </w:rPr>
      </w:pPr>
    </w:p>
    <w:p w14:paraId="14B1E2C2" w14:textId="26D5FAA1" w:rsidR="005566F0" w:rsidRPr="00F02815" w:rsidRDefault="00B151B6" w:rsidP="00B151B6">
      <w:pPr>
        <w:ind w:left="567" w:hanging="567"/>
        <w:rPr>
          <w:rFonts w:eastAsiaTheme="minorEastAsia"/>
          <w:noProof/>
        </w:rPr>
      </w:pPr>
      <w:bookmarkStart w:id="31" w:name="_Toc452570610"/>
      <w:r>
        <w:rPr>
          <w:noProof/>
        </w:rPr>
        <w:t>c)</w:t>
      </w:r>
      <w:r>
        <w:rPr>
          <w:noProof/>
        </w:rPr>
        <w:tab/>
        <w:t>Detaljhandelsförsäljning av läkemedel och medicinska och ortopediska artiklar och andra tjänster som tillhandahålls av farmaceuter</w:t>
      </w:r>
      <w:bookmarkEnd w:id="31"/>
      <w:r>
        <w:rPr>
          <w:noProof/>
        </w:rPr>
        <w:t xml:space="preserve"> (CPC 63211)</w:t>
      </w:r>
    </w:p>
    <w:p w14:paraId="1F764FEA" w14:textId="77777777" w:rsidR="00B151B6" w:rsidRPr="00F02815" w:rsidRDefault="00B151B6" w:rsidP="00B151B6">
      <w:pPr>
        <w:ind w:left="1134" w:hanging="567"/>
        <w:rPr>
          <w:rFonts w:eastAsiaTheme="majorEastAsia"/>
          <w:noProof/>
        </w:rPr>
      </w:pPr>
    </w:p>
    <w:p w14:paraId="0754F90F" w14:textId="77777777" w:rsidR="005566F0" w:rsidRPr="00F02815" w:rsidRDefault="005566F0" w:rsidP="00B151B6">
      <w:pPr>
        <w:ind w:left="567"/>
        <w:rPr>
          <w:rFonts w:eastAsiaTheme="minorEastAsia"/>
          <w:noProof/>
        </w:rPr>
      </w:pPr>
      <w:r>
        <w:rPr>
          <w:noProof/>
        </w:rPr>
        <w:t>När det gäller investeringar – nationell behandling, företagsledning och styrelse:</w:t>
      </w:r>
    </w:p>
    <w:p w14:paraId="61E359FD" w14:textId="77777777" w:rsidR="005566F0" w:rsidRPr="00F02815" w:rsidRDefault="005566F0" w:rsidP="00B151B6">
      <w:pPr>
        <w:ind w:left="567"/>
        <w:rPr>
          <w:rFonts w:eastAsiaTheme="minorEastAsia"/>
          <w:noProof/>
        </w:rPr>
      </w:pPr>
    </w:p>
    <w:p w14:paraId="6A0018D2" w14:textId="77777777" w:rsidR="005566F0" w:rsidRPr="00F02815" w:rsidRDefault="005566F0" w:rsidP="00B151B6">
      <w:pPr>
        <w:ind w:left="567"/>
        <w:rPr>
          <w:rFonts w:eastAsiaTheme="minorEastAsia"/>
          <w:noProof/>
        </w:rPr>
      </w:pPr>
      <w:r>
        <w:rPr>
          <w:noProof/>
        </w:rPr>
        <w:t>I AT: Medborgarskap i en EES-stat eller i Schweiz krävs för att driva ett apotek. Medborgarskap i en EES-stat eller i Schweiz krävs för personer som arrenderar eller leder ett apotek.</w:t>
      </w:r>
    </w:p>
    <w:p w14:paraId="20C52F4B" w14:textId="77777777" w:rsidR="005566F0" w:rsidRPr="00F02815" w:rsidRDefault="005566F0" w:rsidP="00B151B6">
      <w:pPr>
        <w:ind w:left="567"/>
        <w:rPr>
          <w:rFonts w:eastAsiaTheme="minorEastAsia"/>
          <w:noProof/>
        </w:rPr>
      </w:pPr>
    </w:p>
    <w:p w14:paraId="47B42584" w14:textId="18E489EB" w:rsidR="005566F0" w:rsidRPr="00F02815" w:rsidRDefault="005566F0" w:rsidP="00B151B6">
      <w:pPr>
        <w:ind w:left="567"/>
        <w:rPr>
          <w:rFonts w:eastAsiaTheme="minorEastAsia"/>
          <w:noProof/>
        </w:rPr>
      </w:pPr>
      <w:r>
        <w:rPr>
          <w:noProof/>
        </w:rPr>
        <w:t>När det gäller investeringar – nationell behandling:</w:t>
      </w:r>
    </w:p>
    <w:p w14:paraId="6510078D" w14:textId="77777777" w:rsidR="005566F0" w:rsidRPr="00F02815" w:rsidRDefault="005566F0" w:rsidP="00B151B6">
      <w:pPr>
        <w:ind w:left="567"/>
        <w:rPr>
          <w:rFonts w:eastAsiaTheme="minorEastAsia"/>
          <w:noProof/>
        </w:rPr>
      </w:pPr>
    </w:p>
    <w:p w14:paraId="32FE9AD1" w14:textId="5D9D1F4F" w:rsidR="005566F0" w:rsidRPr="00F02815" w:rsidRDefault="005566F0" w:rsidP="00B151B6">
      <w:pPr>
        <w:ind w:left="567"/>
        <w:rPr>
          <w:rFonts w:eastAsiaTheme="minorEastAsia"/>
          <w:noProof/>
        </w:rPr>
      </w:pPr>
      <w:r>
        <w:rPr>
          <w:noProof/>
        </w:rPr>
        <w:t>I CY: Krav på medborgarskap gäller för tillhandahållandet av detaljhandelsförsäljning av läkemedel och medicinska och ortopediska artiklar och andra tjänster som tillhandahålls av farmaceuter (CPC 63211).</w:t>
      </w:r>
    </w:p>
    <w:p w14:paraId="6C8621A9" w14:textId="77777777" w:rsidR="005566F0" w:rsidRPr="00F02815" w:rsidRDefault="005566F0" w:rsidP="00B151B6">
      <w:pPr>
        <w:ind w:left="567"/>
        <w:rPr>
          <w:rFonts w:eastAsiaTheme="minorEastAsia"/>
          <w:noProof/>
        </w:rPr>
      </w:pPr>
    </w:p>
    <w:p w14:paraId="70C63326" w14:textId="04926A27" w:rsidR="005566F0" w:rsidRPr="00F02815" w:rsidRDefault="00743922" w:rsidP="00B151B6">
      <w:pPr>
        <w:ind w:left="567"/>
        <w:rPr>
          <w:rFonts w:eastAsiaTheme="minorEastAsia"/>
          <w:noProof/>
        </w:rPr>
      </w:pPr>
      <w:r>
        <w:rPr>
          <w:noProof/>
        </w:rPr>
        <w:br w:type="page"/>
        <w:t>I DE: Medborgare i andra länder eller personer som inte har avlagt tysk farmaceutexamen kan endast få licens för att ta över ett apotek som har funnits under de föregående tre åren.</w:t>
      </w:r>
    </w:p>
    <w:p w14:paraId="7EA5223A" w14:textId="77777777" w:rsidR="005566F0" w:rsidRPr="00F02815" w:rsidRDefault="005566F0" w:rsidP="00B151B6">
      <w:pPr>
        <w:ind w:left="567"/>
        <w:rPr>
          <w:rFonts w:eastAsiaTheme="minorEastAsia"/>
          <w:noProof/>
        </w:rPr>
      </w:pPr>
    </w:p>
    <w:p w14:paraId="201EFACA" w14:textId="77777777" w:rsidR="005566F0" w:rsidRPr="00F02815" w:rsidRDefault="005566F0" w:rsidP="00B151B6">
      <w:pPr>
        <w:ind w:left="567"/>
        <w:rPr>
          <w:rFonts w:eastAsiaTheme="minorEastAsia"/>
          <w:noProof/>
        </w:rPr>
      </w:pPr>
      <w:r>
        <w:rPr>
          <w:noProof/>
        </w:rPr>
        <w:t>I FR: Medborgarskap i EES eller i Schweiz krävs för att driva ett apotek. Utländska farmaceuter får tillåtas att utöva verksamhet inom ramen för årligen fastställda kvoter.</w:t>
      </w:r>
    </w:p>
    <w:p w14:paraId="5F87EAA0" w14:textId="77777777" w:rsidR="005566F0" w:rsidRPr="00F02815" w:rsidRDefault="005566F0" w:rsidP="00B151B6">
      <w:pPr>
        <w:ind w:left="567"/>
        <w:rPr>
          <w:rFonts w:eastAsiaTheme="minorEastAsia"/>
          <w:noProof/>
        </w:rPr>
      </w:pPr>
    </w:p>
    <w:p w14:paraId="70BA5F08" w14:textId="77777777" w:rsidR="000957E1" w:rsidRPr="00F02815" w:rsidRDefault="005566F0" w:rsidP="00B151B6">
      <w:pPr>
        <w:ind w:left="567"/>
        <w:rPr>
          <w:rFonts w:eastAsiaTheme="minorEastAsia"/>
          <w:noProof/>
        </w:rPr>
      </w:pPr>
      <w:r>
        <w:rPr>
          <w:noProof/>
        </w:rPr>
        <w:t>I EL: EU-medborgarskap krävs för att driva ett apotek.</w:t>
      </w:r>
    </w:p>
    <w:p w14:paraId="62FAA13F" w14:textId="22FD7691" w:rsidR="005566F0" w:rsidRPr="00F02815" w:rsidRDefault="005566F0" w:rsidP="00B151B6">
      <w:pPr>
        <w:ind w:left="567"/>
        <w:rPr>
          <w:rFonts w:eastAsiaTheme="minorEastAsia"/>
          <w:noProof/>
        </w:rPr>
      </w:pPr>
    </w:p>
    <w:p w14:paraId="03BC5F19" w14:textId="77777777" w:rsidR="000957E1" w:rsidRPr="00F02815" w:rsidRDefault="005566F0" w:rsidP="00B151B6">
      <w:pPr>
        <w:ind w:left="567"/>
        <w:rPr>
          <w:rFonts w:eastAsiaTheme="minorEastAsia"/>
          <w:noProof/>
        </w:rPr>
      </w:pPr>
      <w:r>
        <w:rPr>
          <w:noProof/>
        </w:rPr>
        <w:t>I HU: Medborgarskap i EES krävs för att driva ett apotek.</w:t>
      </w:r>
    </w:p>
    <w:p w14:paraId="24B704A2" w14:textId="38DCA540" w:rsidR="005566F0" w:rsidRPr="00F02815" w:rsidRDefault="005566F0" w:rsidP="00B151B6">
      <w:pPr>
        <w:ind w:left="567"/>
        <w:rPr>
          <w:rFonts w:eastAsiaTheme="minorEastAsia"/>
          <w:noProof/>
        </w:rPr>
      </w:pPr>
    </w:p>
    <w:p w14:paraId="1C398CE7" w14:textId="77777777" w:rsidR="005566F0" w:rsidRPr="00F02815" w:rsidRDefault="005566F0" w:rsidP="00B151B6">
      <w:pPr>
        <w:ind w:left="567"/>
        <w:rPr>
          <w:rFonts w:eastAsiaTheme="minorEastAsia"/>
          <w:noProof/>
        </w:rPr>
      </w:pPr>
      <w:r>
        <w:rPr>
          <w:noProof/>
        </w:rPr>
        <w:t>I LV: I syfte att inleda oberoende apotekspraktik ska en utländsk farmaceut eller apoteksassistent som är utbildad i ett land som inte är en medlemsstat i EU eller EES under minst ett års tid arbeta i ett apotek under tillsyn av en farmaceut.</w:t>
      </w:r>
    </w:p>
    <w:p w14:paraId="66DF296C" w14:textId="77777777" w:rsidR="005566F0" w:rsidRPr="00F02815" w:rsidRDefault="005566F0" w:rsidP="00B151B6">
      <w:pPr>
        <w:ind w:left="567"/>
        <w:rPr>
          <w:rFonts w:eastAsiaTheme="minorEastAsia"/>
          <w:noProof/>
        </w:rPr>
      </w:pPr>
    </w:p>
    <w:p w14:paraId="1A44F438" w14:textId="128BC1E8" w:rsidR="005566F0" w:rsidRPr="00F02815" w:rsidRDefault="005566F0" w:rsidP="00B151B6">
      <w:pPr>
        <w:ind w:left="567"/>
        <w:rPr>
          <w:rFonts w:eastAsiaTheme="minorEastAsia"/>
          <w:noProof/>
        </w:rPr>
      </w:pPr>
      <w:r>
        <w:rPr>
          <w:noProof/>
        </w:rPr>
        <w:t>När det gäller gränsöverskridande handel med tjänster – lokal närvaro:</w:t>
      </w:r>
    </w:p>
    <w:p w14:paraId="6259D5F8" w14:textId="77777777" w:rsidR="005566F0" w:rsidRPr="00F02815" w:rsidRDefault="005566F0" w:rsidP="00B151B6">
      <w:pPr>
        <w:ind w:left="567"/>
        <w:rPr>
          <w:rFonts w:eastAsiaTheme="minorEastAsia"/>
          <w:noProof/>
        </w:rPr>
      </w:pPr>
    </w:p>
    <w:p w14:paraId="5F9F6A99" w14:textId="169AAA57" w:rsidR="005566F0" w:rsidRPr="00F02815" w:rsidRDefault="005566F0" w:rsidP="00B151B6">
      <w:pPr>
        <w:ind w:left="567"/>
        <w:rPr>
          <w:rFonts w:eastAsiaTheme="minorEastAsia"/>
          <w:noProof/>
        </w:rPr>
      </w:pPr>
      <w:r>
        <w:rPr>
          <w:noProof/>
        </w:rPr>
        <w:t>I BG: Permanent uppehållstillstånd krävs för utländska medborgare (fysisk närvaro krävs).</w:t>
      </w:r>
    </w:p>
    <w:p w14:paraId="01C94D79" w14:textId="77777777" w:rsidR="005566F0" w:rsidRPr="00F02815" w:rsidRDefault="005566F0" w:rsidP="00B151B6">
      <w:pPr>
        <w:ind w:left="567"/>
        <w:rPr>
          <w:rFonts w:eastAsiaTheme="minorEastAsia"/>
          <w:noProof/>
        </w:rPr>
      </w:pPr>
    </w:p>
    <w:p w14:paraId="4051004E" w14:textId="468582E7" w:rsidR="000957E1" w:rsidRPr="00F02815" w:rsidRDefault="005566F0" w:rsidP="00B151B6">
      <w:pPr>
        <w:ind w:left="567"/>
        <w:rPr>
          <w:rFonts w:eastAsiaTheme="minorEastAsia"/>
          <w:noProof/>
        </w:rPr>
      </w:pPr>
      <w:r>
        <w:rPr>
          <w:noProof/>
        </w:rPr>
        <w:t>I DE: Hemvist krävs för farmaceutlicens eller för att öppna apotek för detaljhandelsförsäljning av läkemedel och vissa medicinska produkter till allmänheten.</w:t>
      </w:r>
    </w:p>
    <w:p w14:paraId="0AFBB3B5" w14:textId="77777777" w:rsidR="00B151B6" w:rsidRPr="00F02815" w:rsidRDefault="00B151B6" w:rsidP="00B151B6">
      <w:pPr>
        <w:ind w:left="567"/>
        <w:rPr>
          <w:rFonts w:eastAsiaTheme="minorEastAsia"/>
          <w:noProof/>
        </w:rPr>
      </w:pPr>
    </w:p>
    <w:p w14:paraId="7E8244C4" w14:textId="7FFF1176" w:rsidR="005566F0" w:rsidRPr="00F02815" w:rsidRDefault="00743922" w:rsidP="00B151B6">
      <w:pPr>
        <w:ind w:left="567"/>
        <w:rPr>
          <w:rFonts w:eastAsiaTheme="minorEastAsia"/>
          <w:noProof/>
        </w:rPr>
      </w:pPr>
      <w:r>
        <w:rPr>
          <w:noProof/>
        </w:rPr>
        <w:br w:type="page"/>
        <w:t>Åtgärder:</w:t>
      </w:r>
    </w:p>
    <w:p w14:paraId="64941959" w14:textId="77777777" w:rsidR="00B151B6" w:rsidRPr="00F02815" w:rsidRDefault="00B151B6" w:rsidP="00B151B6">
      <w:pPr>
        <w:ind w:left="567"/>
        <w:rPr>
          <w:rFonts w:eastAsiaTheme="minorEastAsia"/>
          <w:noProof/>
        </w:rPr>
      </w:pPr>
    </w:p>
    <w:p w14:paraId="65D8DD96" w14:textId="209D69BD" w:rsidR="000957E1" w:rsidRPr="00F02815" w:rsidRDefault="005566F0" w:rsidP="00B151B6">
      <w:pPr>
        <w:ind w:left="567"/>
        <w:rPr>
          <w:rFonts w:eastAsiaTheme="minorEastAsia"/>
          <w:noProof/>
        </w:rPr>
      </w:pPr>
      <w:r>
        <w:rPr>
          <w:noProof/>
        </w:rPr>
        <w:t>AT: Apothekengesetz (apotekslagen), RGBl, No. 5/1907 i dess ändrade lydelse, §§ 3, 4, 12;</w:t>
      </w:r>
    </w:p>
    <w:p w14:paraId="51EE3B8B" w14:textId="77777777" w:rsidR="00B151B6" w:rsidRPr="00F02815" w:rsidRDefault="00B151B6" w:rsidP="00B151B6">
      <w:pPr>
        <w:ind w:left="567"/>
        <w:rPr>
          <w:rFonts w:eastAsiaTheme="minorEastAsia"/>
          <w:noProof/>
        </w:rPr>
      </w:pPr>
    </w:p>
    <w:p w14:paraId="2AEC9685" w14:textId="3B6F3311" w:rsidR="000957E1" w:rsidRPr="00F02815" w:rsidRDefault="005566F0" w:rsidP="00B151B6">
      <w:pPr>
        <w:ind w:left="567"/>
        <w:rPr>
          <w:rFonts w:eastAsiaTheme="minorEastAsia"/>
          <w:noProof/>
        </w:rPr>
      </w:pPr>
      <w:r>
        <w:rPr>
          <w:noProof/>
        </w:rPr>
        <w:t>Arzneimittelgesetz (läkemedelslagen), BGBl. Nr. 185/1983 i dess ändrade lydelse, §§ 57, 59, 59a;</w:t>
      </w:r>
    </w:p>
    <w:p w14:paraId="3406D869" w14:textId="77777777" w:rsidR="00B151B6" w:rsidRPr="00F02815" w:rsidRDefault="00B151B6" w:rsidP="00B151B6">
      <w:pPr>
        <w:ind w:left="567"/>
        <w:rPr>
          <w:rFonts w:eastAsiaTheme="minorEastAsia"/>
          <w:noProof/>
        </w:rPr>
      </w:pPr>
    </w:p>
    <w:p w14:paraId="2E0E373E" w14:textId="05A907B2" w:rsidR="005566F0" w:rsidRPr="00F02815" w:rsidRDefault="005566F0" w:rsidP="00B151B6">
      <w:pPr>
        <w:ind w:left="567"/>
        <w:rPr>
          <w:rFonts w:eastAsiaTheme="minorEastAsia"/>
          <w:noProof/>
        </w:rPr>
      </w:pPr>
      <w:r>
        <w:rPr>
          <w:noProof/>
        </w:rPr>
        <w:t>Medizinproduktegesetz (lagen om medicintekniska produkter), BGBl. Nr. 657/1996 i dess ändrade lydelse, § 99.</w:t>
      </w:r>
    </w:p>
    <w:p w14:paraId="4098D915" w14:textId="77777777" w:rsidR="00B151B6" w:rsidRPr="00F02815" w:rsidRDefault="00B151B6" w:rsidP="00B151B6">
      <w:pPr>
        <w:ind w:left="567"/>
        <w:rPr>
          <w:rFonts w:eastAsiaTheme="minorEastAsia"/>
          <w:noProof/>
        </w:rPr>
      </w:pPr>
    </w:p>
    <w:p w14:paraId="726A1445" w14:textId="42CCD4EB" w:rsidR="005566F0" w:rsidRPr="00F02815" w:rsidRDefault="005566F0" w:rsidP="00B151B6">
      <w:pPr>
        <w:ind w:left="567"/>
        <w:rPr>
          <w:noProof/>
        </w:rPr>
      </w:pPr>
      <w:r>
        <w:rPr>
          <w:noProof/>
        </w:rPr>
        <w:t>BG: Lag om humanläkemedel, artiklarna 146, 161, 195, 222 och 228.</w:t>
      </w:r>
    </w:p>
    <w:p w14:paraId="4711107D" w14:textId="77777777" w:rsidR="00B151B6" w:rsidRPr="00F02815" w:rsidRDefault="00B151B6" w:rsidP="00B151B6">
      <w:pPr>
        <w:ind w:left="567"/>
        <w:rPr>
          <w:noProof/>
        </w:rPr>
      </w:pPr>
    </w:p>
    <w:p w14:paraId="6A989798" w14:textId="74B2726F" w:rsidR="005566F0" w:rsidRPr="00F02815" w:rsidRDefault="005566F0" w:rsidP="00B151B6">
      <w:pPr>
        <w:ind w:left="567"/>
        <w:rPr>
          <w:noProof/>
        </w:rPr>
      </w:pPr>
      <w:r>
        <w:rPr>
          <w:noProof/>
        </w:rPr>
        <w:t>CY: Farmaceutika- och giftlagstiftningen (kapitel 254).</w:t>
      </w:r>
    </w:p>
    <w:p w14:paraId="7CDD0328" w14:textId="77777777" w:rsidR="00B151B6" w:rsidRPr="00F02815" w:rsidRDefault="00B151B6" w:rsidP="00B151B6">
      <w:pPr>
        <w:ind w:left="567"/>
        <w:rPr>
          <w:noProof/>
        </w:rPr>
      </w:pPr>
    </w:p>
    <w:p w14:paraId="172937E3" w14:textId="45CF1908" w:rsidR="000957E1" w:rsidRPr="006C19C2" w:rsidRDefault="005566F0" w:rsidP="00B151B6">
      <w:pPr>
        <w:ind w:left="567"/>
        <w:rPr>
          <w:noProof/>
        </w:rPr>
      </w:pPr>
      <w:r>
        <w:rPr>
          <w:noProof/>
        </w:rPr>
        <w:t>DE: Apothekengesetz (apotekslagen), § 2 Abs. 2, § 11a;</w:t>
      </w:r>
    </w:p>
    <w:p w14:paraId="3500195B" w14:textId="77777777" w:rsidR="00B151B6" w:rsidRPr="006C19C2" w:rsidRDefault="00B151B6" w:rsidP="00B151B6">
      <w:pPr>
        <w:ind w:left="567"/>
        <w:rPr>
          <w:noProof/>
        </w:rPr>
      </w:pPr>
    </w:p>
    <w:p w14:paraId="0FB51FF3" w14:textId="5FD97C8B" w:rsidR="000957E1" w:rsidRPr="006C19C2" w:rsidRDefault="005566F0" w:rsidP="00B151B6">
      <w:pPr>
        <w:ind w:left="567"/>
        <w:rPr>
          <w:noProof/>
        </w:rPr>
      </w:pPr>
      <w:r>
        <w:rPr>
          <w:noProof/>
        </w:rPr>
        <w:t>Arzneimittelgesetz (läkemedelslagen), §§ 43 Abs. 1, 73 Abs. 1 No. 1a; och</w:t>
      </w:r>
    </w:p>
    <w:p w14:paraId="358BBB16" w14:textId="77777777" w:rsidR="00B151B6" w:rsidRPr="006C19C2" w:rsidRDefault="00B151B6" w:rsidP="00B151B6">
      <w:pPr>
        <w:ind w:left="567"/>
        <w:rPr>
          <w:noProof/>
        </w:rPr>
      </w:pPr>
    </w:p>
    <w:p w14:paraId="1546A5F2" w14:textId="4C95059F" w:rsidR="005566F0" w:rsidRPr="006C19C2" w:rsidRDefault="005566F0" w:rsidP="00B151B6">
      <w:pPr>
        <w:ind w:left="567"/>
        <w:rPr>
          <w:noProof/>
        </w:rPr>
      </w:pPr>
      <w:r>
        <w:rPr>
          <w:noProof/>
        </w:rPr>
        <w:t>Medizinproduktegesetz, Verordnung zur Regelung der Abgabe von Medizinprodukten, § 11 Abs. 2 och 3.</w:t>
      </w:r>
    </w:p>
    <w:p w14:paraId="0C057B4F" w14:textId="77777777" w:rsidR="00B151B6" w:rsidRPr="006C19C2" w:rsidRDefault="00B151B6" w:rsidP="00B151B6">
      <w:pPr>
        <w:ind w:left="567"/>
        <w:rPr>
          <w:noProof/>
        </w:rPr>
      </w:pPr>
    </w:p>
    <w:p w14:paraId="77B4B7C3" w14:textId="4958314F" w:rsidR="000957E1" w:rsidRPr="00F02815" w:rsidRDefault="005566F0" w:rsidP="00B151B6">
      <w:pPr>
        <w:ind w:left="567"/>
        <w:rPr>
          <w:noProof/>
        </w:rPr>
      </w:pPr>
      <w:r>
        <w:rPr>
          <w:noProof/>
        </w:rPr>
        <w:t>EE: Ravimiseadus (läkemedelslagen), RT I 2005, 2, 4; § 29 (2); och</w:t>
      </w:r>
    </w:p>
    <w:p w14:paraId="57687299" w14:textId="77777777" w:rsidR="00B151B6" w:rsidRPr="00F02815" w:rsidRDefault="00B151B6" w:rsidP="00B151B6">
      <w:pPr>
        <w:ind w:left="567"/>
        <w:rPr>
          <w:noProof/>
        </w:rPr>
      </w:pPr>
    </w:p>
    <w:p w14:paraId="3ACC13FD" w14:textId="014B2CED" w:rsidR="005566F0" w:rsidRPr="00F02815" w:rsidRDefault="005566F0" w:rsidP="00B151B6">
      <w:pPr>
        <w:ind w:left="567"/>
        <w:rPr>
          <w:noProof/>
        </w:rPr>
      </w:pPr>
      <w:r>
        <w:rPr>
          <w:noProof/>
        </w:rPr>
        <w:t>Tervishoiuteenuse korraldamise seadus (lagen om hälso- och sjukvårdsorganisationer, RT I 2001, 50, 284).</w:t>
      </w:r>
    </w:p>
    <w:p w14:paraId="135B9C31" w14:textId="77777777" w:rsidR="00B151B6" w:rsidRPr="00F02815" w:rsidRDefault="00B151B6" w:rsidP="00B151B6">
      <w:pPr>
        <w:ind w:left="567"/>
        <w:rPr>
          <w:noProof/>
        </w:rPr>
      </w:pPr>
    </w:p>
    <w:p w14:paraId="4227A0A2" w14:textId="3C07421C" w:rsidR="005566F0" w:rsidRPr="00F02815" w:rsidRDefault="00743922" w:rsidP="00B151B6">
      <w:pPr>
        <w:ind w:left="567"/>
        <w:rPr>
          <w:noProof/>
        </w:rPr>
      </w:pPr>
      <w:r>
        <w:rPr>
          <w:noProof/>
        </w:rPr>
        <w:br w:type="page"/>
        <w:t>EL: Lag 5607/1932, ändrad genom lagarna 1963/1991 och 3918/2011.</w:t>
      </w:r>
    </w:p>
    <w:p w14:paraId="25AA7E7E" w14:textId="77777777" w:rsidR="00B151B6" w:rsidRPr="00F02815" w:rsidRDefault="00B151B6" w:rsidP="00B151B6">
      <w:pPr>
        <w:ind w:left="567"/>
        <w:rPr>
          <w:noProof/>
        </w:rPr>
      </w:pPr>
    </w:p>
    <w:p w14:paraId="054A4AE2" w14:textId="07EEA9E4" w:rsidR="005566F0" w:rsidRPr="00457714" w:rsidRDefault="005566F0" w:rsidP="00B151B6">
      <w:pPr>
        <w:ind w:left="567"/>
        <w:rPr>
          <w:noProof/>
        </w:rPr>
      </w:pPr>
      <w:r>
        <w:rPr>
          <w:noProof/>
        </w:rPr>
        <w:t>ES: Ley 16/1997, de 25 de abril, de regulación de servicios de las oficinas de farmacia (lag 16/1997 av den 25 april om apotekstjänster), artiklarna 2 och 3.1; och Real Decreto Legislativo 1/2015, de 24 de julio por el que se aprueba el Texto refundido de la Ley de garantías y uso racional de los medicamentos y productos sanitarios (Ley 29/2006).</w:t>
      </w:r>
    </w:p>
    <w:p w14:paraId="19E3D42D" w14:textId="77777777" w:rsidR="00B151B6" w:rsidRPr="00457714" w:rsidRDefault="00B151B6" w:rsidP="00B151B6">
      <w:pPr>
        <w:ind w:left="567"/>
        <w:rPr>
          <w:noProof/>
          <w:lang w:val="es-ES"/>
        </w:rPr>
      </w:pPr>
    </w:p>
    <w:p w14:paraId="2B70030F" w14:textId="544F70F4" w:rsidR="000957E1" w:rsidRPr="00457714" w:rsidRDefault="005566F0" w:rsidP="00B151B6">
      <w:pPr>
        <w:ind w:left="567"/>
        <w:rPr>
          <w:noProof/>
        </w:rPr>
      </w:pPr>
      <w:r>
        <w:rPr>
          <w:noProof/>
        </w:rPr>
        <w:t>FR: Code de la santé publique, artiklarna L4221-1, L4221-13, L5125-10;</w:t>
      </w:r>
    </w:p>
    <w:p w14:paraId="06AD19BC" w14:textId="77777777" w:rsidR="00B151B6" w:rsidRPr="00457714" w:rsidRDefault="00B151B6" w:rsidP="00B151B6">
      <w:pPr>
        <w:ind w:left="567"/>
        <w:rPr>
          <w:noProof/>
          <w:lang w:val="fr-BE"/>
        </w:rPr>
      </w:pPr>
    </w:p>
    <w:p w14:paraId="1D5B45FB" w14:textId="3398DC8C" w:rsidR="005566F0" w:rsidRPr="00457714" w:rsidRDefault="005566F0" w:rsidP="00B151B6">
      <w:pPr>
        <w:ind w:left="567"/>
        <w:rPr>
          <w:noProof/>
        </w:rPr>
      </w:pPr>
      <w:r>
        <w:rPr>
          <w:noProof/>
        </w:rPr>
        <w:t>Loi 90-1258 relative à l'exercice sous forme de société des professions libérales, modifiée par les lois 2001-1168 du 12 décembre 2001 et 2008-776 du 4 août 2008 (lag 90-1258 om utövande av fria yrken i form av ett bolag), lois 2011-331 du 28 mars 2011 et 2015-990 du 6 août 2015.</w:t>
      </w:r>
    </w:p>
    <w:p w14:paraId="3A50038B" w14:textId="77777777" w:rsidR="00B151B6" w:rsidRPr="00457714" w:rsidRDefault="00B151B6" w:rsidP="00B151B6">
      <w:pPr>
        <w:ind w:left="567"/>
        <w:rPr>
          <w:noProof/>
          <w:lang w:val="fr-BE"/>
        </w:rPr>
      </w:pPr>
    </w:p>
    <w:p w14:paraId="519862A2" w14:textId="2AA4B5FA" w:rsidR="005566F0" w:rsidRPr="00F02815" w:rsidRDefault="005566F0" w:rsidP="00B151B6">
      <w:pPr>
        <w:ind w:left="567"/>
        <w:rPr>
          <w:noProof/>
        </w:rPr>
      </w:pPr>
      <w:r>
        <w:rPr>
          <w:noProof/>
        </w:rPr>
        <w:t>HR: Hälso- och sjukvårdslagen (Kroatiens officiella tidning 150/08, 71/10, 139/10, 22/11, 84/11, 12/12, 70/12, 144/12).</w:t>
      </w:r>
    </w:p>
    <w:p w14:paraId="0BE6006E" w14:textId="77777777" w:rsidR="00B151B6" w:rsidRPr="00F02815" w:rsidRDefault="00B151B6" w:rsidP="00B151B6">
      <w:pPr>
        <w:ind w:left="567"/>
        <w:rPr>
          <w:noProof/>
        </w:rPr>
      </w:pPr>
    </w:p>
    <w:p w14:paraId="5E0CC062" w14:textId="11AB2FD1" w:rsidR="005566F0" w:rsidRPr="00F02815" w:rsidRDefault="005566F0" w:rsidP="00B151B6">
      <w:pPr>
        <w:ind w:left="567"/>
        <w:rPr>
          <w:noProof/>
        </w:rPr>
      </w:pPr>
      <w:r>
        <w:rPr>
          <w:noProof/>
        </w:rPr>
        <w:t>HU: Lag XCVIII från 2006 om allmänna bestämmelser om tillförlitlig och ekonomiskt genomförbar leverans av läkemedel och medicinska hjälpmedel och om distribution av läkemedel.</w:t>
      </w:r>
    </w:p>
    <w:p w14:paraId="6F560CB6" w14:textId="77777777" w:rsidR="00B151B6" w:rsidRPr="00F02815" w:rsidRDefault="00B151B6" w:rsidP="00B151B6">
      <w:pPr>
        <w:ind w:left="567"/>
        <w:rPr>
          <w:noProof/>
        </w:rPr>
      </w:pPr>
    </w:p>
    <w:p w14:paraId="367663F0" w14:textId="53328D44" w:rsidR="000957E1" w:rsidRPr="00F02815" w:rsidRDefault="005566F0" w:rsidP="00B151B6">
      <w:pPr>
        <w:ind w:left="567"/>
        <w:rPr>
          <w:rFonts w:eastAsiaTheme="minorEastAsia"/>
          <w:noProof/>
        </w:rPr>
      </w:pPr>
      <w:r>
        <w:rPr>
          <w:noProof/>
        </w:rPr>
        <w:t>IT: Lag 362/1991, artiklarna 1, 4, 7 och 9;</w:t>
      </w:r>
    </w:p>
    <w:p w14:paraId="556239F3" w14:textId="77777777" w:rsidR="00B151B6" w:rsidRPr="00F02815" w:rsidRDefault="00B151B6" w:rsidP="00B151B6">
      <w:pPr>
        <w:ind w:left="567"/>
        <w:rPr>
          <w:rFonts w:eastAsiaTheme="minorEastAsia"/>
          <w:noProof/>
        </w:rPr>
      </w:pPr>
    </w:p>
    <w:p w14:paraId="3EA48235" w14:textId="0A51A906" w:rsidR="000957E1" w:rsidRPr="00F02815" w:rsidRDefault="00743922" w:rsidP="00B151B6">
      <w:pPr>
        <w:ind w:left="567"/>
        <w:rPr>
          <w:rFonts w:eastAsiaTheme="minorEastAsia"/>
          <w:noProof/>
        </w:rPr>
      </w:pPr>
      <w:r>
        <w:rPr>
          <w:noProof/>
        </w:rPr>
        <w:br w:type="page"/>
        <w:t>lagstiftningsdekret CPC 233/1946, artiklarna 7–9; och</w:t>
      </w:r>
    </w:p>
    <w:p w14:paraId="64594201" w14:textId="77777777" w:rsidR="00B151B6" w:rsidRPr="00F02815" w:rsidRDefault="00B151B6" w:rsidP="00B151B6">
      <w:pPr>
        <w:ind w:left="567"/>
        <w:rPr>
          <w:rFonts w:eastAsiaTheme="minorEastAsia"/>
          <w:noProof/>
        </w:rPr>
      </w:pPr>
    </w:p>
    <w:p w14:paraId="44D1F878" w14:textId="4F460B5C" w:rsidR="005566F0" w:rsidRPr="00F02815" w:rsidRDefault="005566F0" w:rsidP="00B151B6">
      <w:pPr>
        <w:ind w:left="567"/>
        <w:rPr>
          <w:rFonts w:eastAsiaTheme="minorEastAsia"/>
          <w:noProof/>
        </w:rPr>
      </w:pPr>
      <w:r>
        <w:rPr>
          <w:noProof/>
        </w:rPr>
        <w:t>dekret från republikens president (221/1950, punkterna 3 och 7).</w:t>
      </w:r>
    </w:p>
    <w:p w14:paraId="4D2EB0F2" w14:textId="77777777" w:rsidR="00B151B6" w:rsidRPr="00F02815" w:rsidRDefault="00B151B6" w:rsidP="00B151B6">
      <w:pPr>
        <w:ind w:left="567"/>
        <w:rPr>
          <w:rFonts w:eastAsiaTheme="minorEastAsia"/>
          <w:noProof/>
        </w:rPr>
      </w:pPr>
    </w:p>
    <w:p w14:paraId="25E1DE0D" w14:textId="2E8126A7" w:rsidR="000957E1" w:rsidRPr="00457714" w:rsidRDefault="005566F0" w:rsidP="00B151B6">
      <w:pPr>
        <w:ind w:left="567"/>
        <w:rPr>
          <w:rFonts w:eastAsia="Batang"/>
          <w:noProof/>
        </w:rPr>
      </w:pPr>
      <w:r>
        <w:rPr>
          <w:noProof/>
        </w:rPr>
        <w:t>LU: Loi du 4 juillet 1973 concernant le régime de la pharmacie (annex a043), Règlement grand-ducal du 27 mai 1997 relatif à l’octroi des concessions de pharmacie (annex a041); och</w:t>
      </w:r>
    </w:p>
    <w:p w14:paraId="2A237D0D" w14:textId="77777777" w:rsidR="00B151B6" w:rsidRPr="00457714" w:rsidRDefault="00B151B6" w:rsidP="00B151B6">
      <w:pPr>
        <w:ind w:left="567"/>
        <w:rPr>
          <w:rFonts w:eastAsia="Batang"/>
          <w:noProof/>
          <w:lang w:val="fr-BE"/>
        </w:rPr>
      </w:pPr>
    </w:p>
    <w:p w14:paraId="41C01EBA" w14:textId="5F54D302" w:rsidR="000957E1" w:rsidRPr="00E57A4C" w:rsidRDefault="005566F0" w:rsidP="00B151B6">
      <w:pPr>
        <w:ind w:left="567"/>
        <w:rPr>
          <w:rFonts w:eastAsia="Batang"/>
          <w:noProof/>
          <w:lang w:val="en-IE"/>
        </w:rPr>
      </w:pPr>
      <w:r w:rsidRPr="00E57A4C">
        <w:rPr>
          <w:noProof/>
          <w:lang w:val="en-IE"/>
        </w:rPr>
        <w:t>Règlement grand-ducal du 11 février 2002 modifiant le règlement grand-ducal du 27 mai 1997 relatif à l’octroi des concessions de pharmacie (annex a017).</w:t>
      </w:r>
    </w:p>
    <w:p w14:paraId="4B869AB2" w14:textId="77777777" w:rsidR="00B151B6" w:rsidRPr="00457714" w:rsidRDefault="00B151B6" w:rsidP="00B151B6">
      <w:pPr>
        <w:ind w:left="567"/>
        <w:rPr>
          <w:rFonts w:eastAsia="Batang"/>
          <w:noProof/>
          <w:lang w:val="fr-BE"/>
        </w:rPr>
      </w:pPr>
    </w:p>
    <w:p w14:paraId="46DF1F45" w14:textId="05E96F11" w:rsidR="005566F0" w:rsidRPr="00F02815" w:rsidRDefault="005566F0" w:rsidP="00B151B6">
      <w:pPr>
        <w:ind w:left="567"/>
        <w:rPr>
          <w:noProof/>
        </w:rPr>
      </w:pPr>
      <w:bookmarkStart w:id="32" w:name="_Toc452570611"/>
      <w:bookmarkStart w:id="33" w:name="_Toc476832031"/>
      <w:bookmarkStart w:id="34" w:name="_Toc486755891"/>
      <w:bookmarkStart w:id="35" w:name="_Toc452570612"/>
      <w:bookmarkStart w:id="36" w:name="_Toc476832032"/>
      <w:r>
        <w:rPr>
          <w:noProof/>
        </w:rPr>
        <w:t>LV: Läkemedelslagen, s. 38.</w:t>
      </w:r>
    </w:p>
    <w:p w14:paraId="67568ED4" w14:textId="77777777" w:rsidR="00B151B6" w:rsidRPr="00F02815" w:rsidRDefault="00B151B6" w:rsidP="00B151B6">
      <w:pPr>
        <w:ind w:left="567"/>
        <w:rPr>
          <w:noProof/>
        </w:rPr>
      </w:pPr>
    </w:p>
    <w:p w14:paraId="78BF7314" w14:textId="08E196AD" w:rsidR="005566F0" w:rsidRPr="00F02815" w:rsidRDefault="005566F0" w:rsidP="00B151B6">
      <w:pPr>
        <w:ind w:left="567"/>
        <w:rPr>
          <w:rFonts w:eastAsiaTheme="minorEastAsia"/>
          <w:noProof/>
        </w:rPr>
      </w:pPr>
      <w:r>
        <w:rPr>
          <w:noProof/>
        </w:rPr>
        <w:t>MT: Apotekslicensförordningar (LN279/07) som utfärdats i enlighet med läkemedelslagen (kapitel 458).</w:t>
      </w:r>
    </w:p>
    <w:p w14:paraId="515E11F6" w14:textId="77777777" w:rsidR="00B151B6" w:rsidRPr="00F02815" w:rsidRDefault="00B151B6" w:rsidP="00B151B6">
      <w:pPr>
        <w:ind w:left="567"/>
        <w:rPr>
          <w:rFonts w:eastAsiaTheme="minorEastAsia"/>
          <w:noProof/>
        </w:rPr>
      </w:pPr>
    </w:p>
    <w:p w14:paraId="5DB4414C" w14:textId="20E3DD2A" w:rsidR="000957E1" w:rsidRPr="00F02815" w:rsidRDefault="005566F0" w:rsidP="00B151B6">
      <w:pPr>
        <w:ind w:left="567"/>
        <w:rPr>
          <w:rFonts w:eastAsiaTheme="minorEastAsia"/>
          <w:noProof/>
        </w:rPr>
      </w:pPr>
      <w:r>
        <w:rPr>
          <w:noProof/>
        </w:rPr>
        <w:t>PT: lagdekret 307/2007, artiklarna 9, 14 och 15; och</w:t>
      </w:r>
    </w:p>
    <w:p w14:paraId="60A86315" w14:textId="77777777" w:rsidR="00B151B6" w:rsidRPr="00F02815" w:rsidRDefault="00B151B6" w:rsidP="00B151B6">
      <w:pPr>
        <w:ind w:left="567"/>
        <w:rPr>
          <w:rFonts w:eastAsiaTheme="minorEastAsia"/>
          <w:noProof/>
        </w:rPr>
      </w:pPr>
    </w:p>
    <w:p w14:paraId="41CA494F" w14:textId="36EDF9C4" w:rsidR="005566F0" w:rsidRPr="00F02815" w:rsidRDefault="005566F0" w:rsidP="00B151B6">
      <w:pPr>
        <w:ind w:left="567"/>
        <w:rPr>
          <w:rFonts w:eastAsiaTheme="minorEastAsia"/>
          <w:noProof/>
        </w:rPr>
      </w:pPr>
      <w:r>
        <w:rPr>
          <w:noProof/>
        </w:rPr>
        <w:t>förordning nr 1430/2007.</w:t>
      </w:r>
    </w:p>
    <w:p w14:paraId="6293A593" w14:textId="77777777" w:rsidR="00B151B6" w:rsidRPr="00F02815" w:rsidRDefault="00B151B6" w:rsidP="00B151B6">
      <w:pPr>
        <w:ind w:left="567"/>
        <w:rPr>
          <w:rFonts w:eastAsiaTheme="minorEastAsia"/>
          <w:noProof/>
        </w:rPr>
      </w:pPr>
    </w:p>
    <w:p w14:paraId="320E0FFD" w14:textId="5543DC48" w:rsidR="000957E1" w:rsidRPr="00F02815" w:rsidRDefault="005566F0" w:rsidP="00B151B6">
      <w:pPr>
        <w:ind w:left="567"/>
        <w:rPr>
          <w:rFonts w:eastAsiaTheme="minorEastAsia"/>
          <w:noProof/>
        </w:rPr>
      </w:pPr>
      <w:r>
        <w:rPr>
          <w:noProof/>
        </w:rPr>
        <w:t>SI: Lagen om farmaceuttjänster (Sloveniens officiella tidning nr 85/2016); och</w:t>
      </w:r>
    </w:p>
    <w:p w14:paraId="276694DE" w14:textId="77777777" w:rsidR="00B151B6" w:rsidRPr="00F02815" w:rsidRDefault="00B151B6" w:rsidP="00B151B6">
      <w:pPr>
        <w:ind w:left="567"/>
        <w:rPr>
          <w:rFonts w:eastAsiaTheme="minorEastAsia"/>
          <w:noProof/>
        </w:rPr>
      </w:pPr>
    </w:p>
    <w:p w14:paraId="12A16FF0" w14:textId="2569D2E8" w:rsidR="005566F0" w:rsidRPr="00F02815" w:rsidRDefault="005566F0" w:rsidP="00B151B6">
      <w:pPr>
        <w:ind w:left="567"/>
        <w:rPr>
          <w:rFonts w:eastAsiaTheme="minorEastAsia"/>
          <w:noProof/>
        </w:rPr>
      </w:pPr>
      <w:r>
        <w:rPr>
          <w:noProof/>
        </w:rPr>
        <w:t>läkemedelslagen (Sloveniens officiella tidning nr 17/2014).</w:t>
      </w:r>
    </w:p>
    <w:p w14:paraId="67CCC1FB" w14:textId="77777777" w:rsidR="00B151B6" w:rsidRPr="00F02815" w:rsidRDefault="00B151B6" w:rsidP="00B151B6">
      <w:pPr>
        <w:ind w:left="567"/>
        <w:rPr>
          <w:rFonts w:eastAsiaTheme="minorEastAsia"/>
          <w:noProof/>
        </w:rPr>
      </w:pPr>
    </w:p>
    <w:p w14:paraId="6119FE6B" w14:textId="353AA0C3" w:rsidR="000957E1" w:rsidRPr="00F02815" w:rsidRDefault="005566F0" w:rsidP="00B151B6">
      <w:pPr>
        <w:ind w:left="567"/>
        <w:rPr>
          <w:rFonts w:eastAsiaTheme="minorEastAsia"/>
          <w:noProof/>
        </w:rPr>
      </w:pPr>
      <w:r>
        <w:rPr>
          <w:noProof/>
        </w:rPr>
        <w:t>SK: Lag 362/2011 om läkemedel och medicintekniska produkter, artikel 6; och</w:t>
      </w:r>
    </w:p>
    <w:p w14:paraId="253625DE" w14:textId="77777777" w:rsidR="00B151B6" w:rsidRPr="00F02815" w:rsidRDefault="00B151B6" w:rsidP="00B151B6">
      <w:pPr>
        <w:ind w:left="567"/>
        <w:rPr>
          <w:rFonts w:eastAsiaTheme="minorEastAsia"/>
          <w:noProof/>
        </w:rPr>
      </w:pPr>
    </w:p>
    <w:p w14:paraId="2E5CFD13" w14:textId="29578500" w:rsidR="000957E1" w:rsidRPr="00F02815" w:rsidRDefault="005566F0" w:rsidP="00B151B6">
      <w:pPr>
        <w:ind w:left="567"/>
        <w:rPr>
          <w:rFonts w:eastAsiaTheme="minorEastAsia"/>
          <w:noProof/>
        </w:rPr>
      </w:pPr>
      <w:r>
        <w:rPr>
          <w:noProof/>
        </w:rPr>
        <w:t>lag 578/2004 om vårdgivare, hälso- och sjukvårdspersonal och yrkesorganisationer inom hälso- och sjukvård.</w:t>
      </w:r>
    </w:p>
    <w:p w14:paraId="1D961231" w14:textId="77777777" w:rsidR="00B151B6" w:rsidRPr="00F02815" w:rsidRDefault="00B151B6" w:rsidP="00B151B6">
      <w:pPr>
        <w:ind w:left="567"/>
        <w:rPr>
          <w:rFonts w:eastAsiaTheme="minorEastAsia"/>
          <w:noProof/>
        </w:rPr>
      </w:pPr>
    </w:p>
    <w:p w14:paraId="138ACB6A" w14:textId="79FCC7D4" w:rsidR="000957E1" w:rsidRPr="00F02815" w:rsidRDefault="005566F0" w:rsidP="00B151B6">
      <w:pPr>
        <w:rPr>
          <w:rFonts w:eastAsiaTheme="majorEastAsia"/>
          <w:noProof/>
        </w:rPr>
      </w:pPr>
      <w:r>
        <w:rPr>
          <w:noProof/>
        </w:rPr>
        <w:br w:type="page"/>
      </w:r>
      <w:bookmarkStart w:id="37" w:name="_Toc34312235"/>
      <w:bookmarkStart w:id="38" w:name="_Toc34312464"/>
      <w:bookmarkStart w:id="39" w:name="_Toc34312617"/>
      <w:r>
        <w:rPr>
          <w:noProof/>
        </w:rPr>
        <w:t>I-EU-4 – Forsknings- och utvecklingstjänster</w:t>
      </w:r>
      <w:bookmarkEnd w:id="32"/>
      <w:bookmarkEnd w:id="33"/>
      <w:bookmarkEnd w:id="34"/>
      <w:bookmarkEnd w:id="37"/>
      <w:bookmarkEnd w:id="38"/>
      <w:bookmarkEnd w:id="39"/>
    </w:p>
    <w:p w14:paraId="220190A7" w14:textId="4065917A" w:rsidR="005566F0" w:rsidRPr="00F02815" w:rsidRDefault="005566F0" w:rsidP="002B5E38">
      <w:pPr>
        <w:rPr>
          <w:rFonts w:eastAsiaTheme="minorEastAsia"/>
          <w:noProof/>
        </w:rPr>
      </w:pPr>
    </w:p>
    <w:p w14:paraId="31172B30" w14:textId="1CD500D4" w:rsidR="005566F0" w:rsidRPr="00F02815" w:rsidRDefault="005566F0" w:rsidP="00B151B6">
      <w:pPr>
        <w:tabs>
          <w:tab w:val="left" w:pos="2835"/>
        </w:tabs>
        <w:rPr>
          <w:rFonts w:eastAsiaTheme="minorEastAsia"/>
          <w:noProof/>
        </w:rPr>
      </w:pPr>
      <w:r>
        <w:rPr>
          <w:noProof/>
        </w:rPr>
        <w:t>Sektor – delsektor:</w:t>
      </w:r>
      <w:r>
        <w:rPr>
          <w:noProof/>
        </w:rPr>
        <w:tab/>
        <w:t>Forsknings- och utvecklingstjänster</w:t>
      </w:r>
    </w:p>
    <w:p w14:paraId="60E0A614" w14:textId="77777777" w:rsidR="005566F0" w:rsidRPr="00F02815" w:rsidRDefault="005566F0" w:rsidP="002B5E38">
      <w:pPr>
        <w:rPr>
          <w:rFonts w:eastAsiaTheme="minorEastAsia"/>
          <w:noProof/>
        </w:rPr>
      </w:pPr>
    </w:p>
    <w:p w14:paraId="25503EB6" w14:textId="49BF00DD" w:rsidR="005566F0" w:rsidRPr="00F02815" w:rsidRDefault="005566F0" w:rsidP="00B151B6">
      <w:pPr>
        <w:tabs>
          <w:tab w:val="left" w:pos="2835"/>
        </w:tabs>
        <w:rPr>
          <w:rFonts w:eastAsiaTheme="minorEastAsia"/>
          <w:noProof/>
        </w:rPr>
      </w:pPr>
      <w:r>
        <w:rPr>
          <w:noProof/>
        </w:rPr>
        <w:t>Näringsgrensindelning:</w:t>
      </w:r>
      <w:r>
        <w:rPr>
          <w:noProof/>
        </w:rPr>
        <w:tab/>
        <w:t>CPC 851, 853</w:t>
      </w:r>
    </w:p>
    <w:p w14:paraId="12827FBF" w14:textId="77777777" w:rsidR="005566F0" w:rsidRPr="00F02815" w:rsidRDefault="005566F0" w:rsidP="002B5E38">
      <w:pPr>
        <w:rPr>
          <w:rFonts w:eastAsiaTheme="minorEastAsia"/>
          <w:noProof/>
        </w:rPr>
      </w:pPr>
    </w:p>
    <w:p w14:paraId="7B98CA87" w14:textId="77777777" w:rsidR="000957E1" w:rsidRPr="00F02815" w:rsidRDefault="005566F0" w:rsidP="00B151B6">
      <w:pPr>
        <w:tabs>
          <w:tab w:val="left" w:pos="2835"/>
        </w:tabs>
        <w:rPr>
          <w:rFonts w:eastAsiaTheme="minorEastAsia"/>
          <w:noProof/>
        </w:rPr>
      </w:pPr>
      <w:r>
        <w:rPr>
          <w:noProof/>
        </w:rPr>
        <w:t>Berörda skyldigheter:</w:t>
      </w:r>
      <w:r>
        <w:rPr>
          <w:noProof/>
        </w:rPr>
        <w:tab/>
        <w:t>Nationell behandling</w:t>
      </w:r>
    </w:p>
    <w:p w14:paraId="3D72C700" w14:textId="4EAA7008" w:rsidR="005566F0" w:rsidRPr="00F02815" w:rsidRDefault="005566F0" w:rsidP="002B5E38">
      <w:pPr>
        <w:rPr>
          <w:rFonts w:eastAsiaTheme="minorEastAsia"/>
          <w:noProof/>
        </w:rPr>
      </w:pPr>
    </w:p>
    <w:p w14:paraId="7436DDDE" w14:textId="53722D42" w:rsidR="000957E1" w:rsidRPr="00F02815" w:rsidRDefault="005566F0" w:rsidP="00B151B6">
      <w:pPr>
        <w:tabs>
          <w:tab w:val="left" w:pos="2835"/>
        </w:tabs>
        <w:rPr>
          <w:rFonts w:eastAsiaTheme="minorEastAsia"/>
          <w:noProof/>
        </w:rPr>
      </w:pPr>
      <w:r>
        <w:rPr>
          <w:noProof/>
        </w:rPr>
        <w:t>Kapitel:</w:t>
      </w:r>
      <w:r>
        <w:rPr>
          <w:noProof/>
        </w:rPr>
        <w:tab/>
        <w:t>Investeringar och gränsöverskridande handel med tjänster</w:t>
      </w:r>
    </w:p>
    <w:p w14:paraId="4A765087" w14:textId="2F9EA544" w:rsidR="005566F0" w:rsidRPr="00F02815" w:rsidRDefault="005566F0" w:rsidP="002B5E38">
      <w:pPr>
        <w:rPr>
          <w:rFonts w:eastAsiaTheme="minorEastAsia"/>
          <w:noProof/>
        </w:rPr>
      </w:pPr>
    </w:p>
    <w:p w14:paraId="7B7EDF74" w14:textId="60E753D8" w:rsidR="000957E1" w:rsidRPr="00F02815" w:rsidRDefault="005566F0" w:rsidP="00B151B6">
      <w:pPr>
        <w:tabs>
          <w:tab w:val="left" w:pos="2835"/>
        </w:tabs>
        <w:rPr>
          <w:rFonts w:eastAsiaTheme="minorEastAsia"/>
          <w:noProof/>
        </w:rPr>
      </w:pPr>
      <w:r>
        <w:rPr>
          <w:noProof/>
        </w:rPr>
        <w:t>Styrelsenivå:</w:t>
      </w:r>
      <w:r>
        <w:rPr>
          <w:noProof/>
        </w:rPr>
        <w:tab/>
        <w:t>EU/medlemsstat (om inte annat anges)</w:t>
      </w:r>
    </w:p>
    <w:p w14:paraId="62615E44" w14:textId="77EA8861" w:rsidR="005566F0" w:rsidRPr="00F02815" w:rsidRDefault="005566F0" w:rsidP="002B5E38">
      <w:pPr>
        <w:rPr>
          <w:rFonts w:eastAsiaTheme="minorEastAsia"/>
          <w:noProof/>
        </w:rPr>
      </w:pPr>
    </w:p>
    <w:p w14:paraId="7B0F25C8" w14:textId="59D5BACC" w:rsidR="000957E1" w:rsidRPr="00F02815" w:rsidRDefault="00743922" w:rsidP="002B5E38">
      <w:pPr>
        <w:rPr>
          <w:rFonts w:eastAsiaTheme="minorEastAsia"/>
          <w:noProof/>
        </w:rPr>
      </w:pPr>
      <w:r>
        <w:rPr>
          <w:noProof/>
        </w:rPr>
        <w:br w:type="page"/>
        <w:t>Beskrivning:</w:t>
      </w:r>
    </w:p>
    <w:p w14:paraId="25A35ED2" w14:textId="4D4F6CD6" w:rsidR="005566F0" w:rsidRPr="00F02815" w:rsidRDefault="005566F0" w:rsidP="002B5E38">
      <w:pPr>
        <w:rPr>
          <w:rFonts w:eastAsiaTheme="minorEastAsia"/>
          <w:noProof/>
        </w:rPr>
      </w:pPr>
    </w:p>
    <w:p w14:paraId="3F84B4A3" w14:textId="07978AE7" w:rsidR="000957E1" w:rsidRPr="00F02815" w:rsidRDefault="005566F0" w:rsidP="002B5E38">
      <w:pPr>
        <w:rPr>
          <w:rFonts w:eastAsiaTheme="minorEastAsia"/>
          <w:noProof/>
        </w:rPr>
      </w:pPr>
      <w:r>
        <w:rPr>
          <w:noProof/>
        </w:rPr>
        <w:t>EU: För offentligt finansierade forsknings- och utvecklingstjänster (</w:t>
      </w:r>
      <w:r>
        <w:rPr>
          <w:i/>
          <w:noProof/>
        </w:rPr>
        <w:t>FoU-tjänster</w:t>
      </w:r>
      <w:r>
        <w:rPr>
          <w:noProof/>
        </w:rPr>
        <w:t>) som omfattas av EU-finansiering på EU-nivå, får ensamrätt eller exklusiva behörigheter endast ges till medborgare i en medlemsstat och till företag från EU som har sitt säte, sitt huvudkontor eller sin huvudsakliga verksamhet i EU (CPC 851, 853).</w:t>
      </w:r>
    </w:p>
    <w:p w14:paraId="5453DD19" w14:textId="0F2953E8" w:rsidR="005566F0" w:rsidRPr="00F02815" w:rsidRDefault="005566F0" w:rsidP="002B5E38">
      <w:pPr>
        <w:rPr>
          <w:rFonts w:eastAsiaTheme="minorEastAsia"/>
          <w:noProof/>
        </w:rPr>
      </w:pPr>
    </w:p>
    <w:p w14:paraId="3055EF1C" w14:textId="4F82EC1A" w:rsidR="005566F0" w:rsidRPr="00F02815" w:rsidRDefault="005566F0" w:rsidP="002B5E38">
      <w:pPr>
        <w:rPr>
          <w:rFonts w:eastAsiaTheme="minorEastAsia"/>
          <w:noProof/>
        </w:rPr>
      </w:pPr>
      <w:r>
        <w:rPr>
          <w:noProof/>
        </w:rPr>
        <w:t>När det gäller offentligt finansierade FoU-tjänster som omfattas av finansiering från en medlemsstat, får ensamrätt eller exklusiva behörigheter endast ges till medborgare i den berörda medlemsstaten och till företag från den berörda medlemsstaten som har sitt huvudkontor i den medlemsstaten (CPC 851, 853).</w:t>
      </w:r>
    </w:p>
    <w:p w14:paraId="6BC2D5A4" w14:textId="77777777" w:rsidR="005566F0" w:rsidRPr="00F02815" w:rsidRDefault="005566F0" w:rsidP="002B5E38">
      <w:pPr>
        <w:rPr>
          <w:rFonts w:eastAsiaTheme="minorEastAsia"/>
          <w:noProof/>
        </w:rPr>
      </w:pPr>
    </w:p>
    <w:p w14:paraId="2C8AF7EE" w14:textId="20AB73D2" w:rsidR="005566F0" w:rsidRPr="00F02815" w:rsidRDefault="005566F0" w:rsidP="002B5E38">
      <w:pPr>
        <w:rPr>
          <w:rFonts w:eastAsiaTheme="minorEastAsia"/>
          <w:noProof/>
        </w:rPr>
      </w:pPr>
      <w:r>
        <w:rPr>
          <w:noProof/>
        </w:rPr>
        <w:t>Detta förbehåll påverkar inte undantagandet av upphandling utförd av en part, eller subventioner för handel med tjänster enligt artikel 11.2.2 (Tillämpningsområde) och artikel 10.5.2 (Tillämpningsområde).</w:t>
      </w:r>
    </w:p>
    <w:p w14:paraId="49A945B1" w14:textId="77777777" w:rsidR="00B151B6" w:rsidRPr="00F02815" w:rsidRDefault="00B151B6" w:rsidP="002B5E38">
      <w:pPr>
        <w:rPr>
          <w:rFonts w:eastAsiaTheme="minorEastAsia"/>
          <w:noProof/>
        </w:rPr>
      </w:pPr>
    </w:p>
    <w:p w14:paraId="6A5628F8" w14:textId="7DE376C2" w:rsidR="005566F0" w:rsidRPr="00F02815" w:rsidRDefault="005566F0" w:rsidP="002B5E38">
      <w:pPr>
        <w:rPr>
          <w:rFonts w:eastAsiaTheme="minorEastAsia"/>
          <w:noProof/>
        </w:rPr>
      </w:pPr>
      <w:r>
        <w:rPr>
          <w:noProof/>
        </w:rPr>
        <w:t>Åtgärder:</w:t>
      </w:r>
    </w:p>
    <w:p w14:paraId="1A4FDA0E" w14:textId="77777777" w:rsidR="00B151B6" w:rsidRPr="00F02815" w:rsidRDefault="00B151B6" w:rsidP="002B5E38">
      <w:pPr>
        <w:rPr>
          <w:rFonts w:eastAsiaTheme="minorEastAsia"/>
          <w:noProof/>
        </w:rPr>
      </w:pPr>
    </w:p>
    <w:p w14:paraId="066EA530" w14:textId="046CFC05" w:rsidR="005566F0" w:rsidRPr="00F02815" w:rsidRDefault="005566F0" w:rsidP="002B5E38">
      <w:pPr>
        <w:rPr>
          <w:rFonts w:eastAsiaTheme="minorEastAsia"/>
          <w:noProof/>
        </w:rPr>
      </w:pPr>
      <w:r>
        <w:rPr>
          <w:noProof/>
        </w:rPr>
        <w:t>EU: Alla EU:s befintliga och framtida ramprogram för forskning och innovation, inklusive Horisont 2020-reglerna för deltagande och förordningar om gemensamma teknikinitiativ, beslut enligt artikel 185 och Europeiska institutet för innovation och teknik (EIT) samt befintliga och framtida nationella, regionala eller lokala forskningsprogram.</w:t>
      </w:r>
    </w:p>
    <w:p w14:paraId="640CF061" w14:textId="77777777" w:rsidR="00B151B6" w:rsidRPr="00F02815" w:rsidRDefault="00B151B6" w:rsidP="002B5E38">
      <w:pPr>
        <w:rPr>
          <w:rFonts w:eastAsiaTheme="minorEastAsia"/>
          <w:noProof/>
        </w:rPr>
      </w:pPr>
    </w:p>
    <w:p w14:paraId="3CF243AE" w14:textId="718B0BF2" w:rsidR="005566F0" w:rsidRPr="00F02815" w:rsidRDefault="005566F0" w:rsidP="00B151B6">
      <w:pPr>
        <w:rPr>
          <w:rFonts w:eastAsiaTheme="majorEastAsia"/>
          <w:noProof/>
        </w:rPr>
      </w:pPr>
      <w:r>
        <w:rPr>
          <w:noProof/>
        </w:rPr>
        <w:br w:type="page"/>
      </w:r>
      <w:bookmarkStart w:id="40" w:name="_Toc34312236"/>
      <w:bookmarkStart w:id="41" w:name="_Toc34312465"/>
      <w:bookmarkStart w:id="42" w:name="_Toc34312618"/>
      <w:r>
        <w:rPr>
          <w:noProof/>
        </w:rPr>
        <w:t>I-EU-5 – Fastighetstjänster</w:t>
      </w:r>
      <w:bookmarkEnd w:id="35"/>
      <w:bookmarkEnd w:id="36"/>
      <w:bookmarkEnd w:id="40"/>
      <w:bookmarkEnd w:id="41"/>
      <w:bookmarkEnd w:id="42"/>
    </w:p>
    <w:p w14:paraId="351B439A" w14:textId="77777777" w:rsidR="005566F0" w:rsidRPr="00F02815" w:rsidRDefault="005566F0" w:rsidP="002B5E38">
      <w:pPr>
        <w:rPr>
          <w:rFonts w:eastAsiaTheme="minorEastAsia"/>
          <w:noProof/>
        </w:rPr>
      </w:pPr>
    </w:p>
    <w:p w14:paraId="71FD392B" w14:textId="79807D7F" w:rsidR="005566F0" w:rsidRPr="00F02815" w:rsidRDefault="005566F0" w:rsidP="00B151B6">
      <w:pPr>
        <w:tabs>
          <w:tab w:val="left" w:pos="2835"/>
        </w:tabs>
        <w:rPr>
          <w:rFonts w:eastAsiaTheme="minorEastAsia"/>
          <w:noProof/>
        </w:rPr>
      </w:pPr>
      <w:r>
        <w:rPr>
          <w:noProof/>
        </w:rPr>
        <w:t>Sektor – delsektor:</w:t>
      </w:r>
      <w:r>
        <w:rPr>
          <w:noProof/>
        </w:rPr>
        <w:tab/>
        <w:t>Fastighetstjänster</w:t>
      </w:r>
    </w:p>
    <w:p w14:paraId="1A8718BD" w14:textId="77777777" w:rsidR="005566F0" w:rsidRPr="00F02815" w:rsidRDefault="005566F0" w:rsidP="002B5E38">
      <w:pPr>
        <w:rPr>
          <w:rFonts w:eastAsiaTheme="minorEastAsia"/>
          <w:noProof/>
        </w:rPr>
      </w:pPr>
    </w:p>
    <w:p w14:paraId="4BCCD6B6" w14:textId="5F9929D3" w:rsidR="005566F0" w:rsidRPr="00F02815" w:rsidRDefault="005566F0" w:rsidP="00B151B6">
      <w:pPr>
        <w:tabs>
          <w:tab w:val="left" w:pos="2835"/>
        </w:tabs>
        <w:rPr>
          <w:rFonts w:eastAsiaTheme="minorEastAsia"/>
          <w:noProof/>
        </w:rPr>
      </w:pPr>
      <w:r>
        <w:rPr>
          <w:noProof/>
        </w:rPr>
        <w:t>Näringsgrensindelning:</w:t>
      </w:r>
      <w:r>
        <w:rPr>
          <w:noProof/>
        </w:rPr>
        <w:tab/>
        <w:t>CPC 821, 822</w:t>
      </w:r>
    </w:p>
    <w:p w14:paraId="0C55EBF9" w14:textId="77777777" w:rsidR="005566F0" w:rsidRPr="00F02815" w:rsidRDefault="005566F0" w:rsidP="002B5E38">
      <w:pPr>
        <w:rPr>
          <w:rFonts w:eastAsiaTheme="minorEastAsia"/>
          <w:noProof/>
        </w:rPr>
      </w:pPr>
    </w:p>
    <w:p w14:paraId="574A597E" w14:textId="77777777" w:rsidR="005566F0" w:rsidRPr="00F02815" w:rsidRDefault="005566F0" w:rsidP="00B151B6">
      <w:pPr>
        <w:tabs>
          <w:tab w:val="left" w:pos="2835"/>
        </w:tabs>
        <w:rPr>
          <w:rFonts w:eastAsiaTheme="minorEastAsia"/>
          <w:noProof/>
        </w:rPr>
      </w:pPr>
      <w:r>
        <w:rPr>
          <w:noProof/>
        </w:rPr>
        <w:t>Berörda skyldigheter:</w:t>
      </w:r>
      <w:r>
        <w:rPr>
          <w:noProof/>
        </w:rPr>
        <w:tab/>
        <w:t>Nationell behandling</w:t>
      </w:r>
    </w:p>
    <w:p w14:paraId="663E678F" w14:textId="77777777" w:rsidR="00B151B6" w:rsidRPr="00F02815" w:rsidRDefault="00B151B6" w:rsidP="00B151B6">
      <w:pPr>
        <w:ind w:left="2835"/>
        <w:rPr>
          <w:rFonts w:eastAsiaTheme="minorEastAsia"/>
          <w:noProof/>
        </w:rPr>
      </w:pPr>
    </w:p>
    <w:p w14:paraId="1739564C" w14:textId="7DCAC041" w:rsidR="000957E1" w:rsidRPr="00F02815" w:rsidRDefault="005566F0" w:rsidP="00B151B6">
      <w:pPr>
        <w:ind w:left="2835"/>
        <w:rPr>
          <w:rFonts w:eastAsiaTheme="minorEastAsia"/>
          <w:noProof/>
        </w:rPr>
      </w:pPr>
      <w:r>
        <w:rPr>
          <w:noProof/>
        </w:rPr>
        <w:t>Lokal närvaro</w:t>
      </w:r>
    </w:p>
    <w:p w14:paraId="7EEF8F4D" w14:textId="4E39B749" w:rsidR="005566F0" w:rsidRPr="00F02815" w:rsidRDefault="005566F0" w:rsidP="00B151B6">
      <w:pPr>
        <w:ind w:left="2835"/>
        <w:rPr>
          <w:rFonts w:eastAsiaTheme="minorEastAsia"/>
          <w:noProof/>
        </w:rPr>
      </w:pPr>
    </w:p>
    <w:p w14:paraId="3FCE6966" w14:textId="7B8AD8BE" w:rsidR="000957E1" w:rsidRPr="00F02815" w:rsidRDefault="005566F0" w:rsidP="00B151B6">
      <w:pPr>
        <w:tabs>
          <w:tab w:val="left" w:pos="2835"/>
        </w:tabs>
        <w:rPr>
          <w:rFonts w:eastAsiaTheme="minorEastAsia"/>
          <w:noProof/>
        </w:rPr>
      </w:pPr>
      <w:r>
        <w:rPr>
          <w:noProof/>
        </w:rPr>
        <w:t>Kapitel:</w:t>
      </w:r>
      <w:r>
        <w:rPr>
          <w:noProof/>
        </w:rPr>
        <w:tab/>
        <w:t>Investeringar och gränsöverskridande handel med tjänster</w:t>
      </w:r>
    </w:p>
    <w:p w14:paraId="4C133C7A" w14:textId="0DB04EDF" w:rsidR="005566F0" w:rsidRPr="00F02815" w:rsidRDefault="005566F0" w:rsidP="002B5E38">
      <w:pPr>
        <w:rPr>
          <w:rFonts w:eastAsiaTheme="minorEastAsia"/>
          <w:noProof/>
        </w:rPr>
      </w:pPr>
    </w:p>
    <w:p w14:paraId="747C1433" w14:textId="0317D329" w:rsidR="000957E1" w:rsidRPr="00F02815" w:rsidRDefault="005566F0" w:rsidP="00B151B6">
      <w:pPr>
        <w:tabs>
          <w:tab w:val="left" w:pos="2835"/>
        </w:tabs>
        <w:rPr>
          <w:rFonts w:eastAsiaTheme="minorEastAsia"/>
          <w:noProof/>
        </w:rPr>
      </w:pPr>
      <w:r>
        <w:rPr>
          <w:noProof/>
        </w:rPr>
        <w:t>Styrelsenivå:</w:t>
      </w:r>
      <w:r>
        <w:rPr>
          <w:noProof/>
        </w:rPr>
        <w:tab/>
        <w:t>EU/medlemsstat (om inte annat anges)</w:t>
      </w:r>
    </w:p>
    <w:p w14:paraId="44FA21E8" w14:textId="6CAE4438" w:rsidR="005566F0" w:rsidRPr="00F02815" w:rsidRDefault="005566F0" w:rsidP="002B5E38">
      <w:pPr>
        <w:rPr>
          <w:rFonts w:eastAsiaTheme="minorEastAsia"/>
          <w:noProof/>
        </w:rPr>
      </w:pPr>
    </w:p>
    <w:p w14:paraId="79E61114" w14:textId="77777777" w:rsidR="000957E1" w:rsidRPr="00F02815" w:rsidRDefault="005566F0" w:rsidP="002B5E38">
      <w:pPr>
        <w:rPr>
          <w:rFonts w:eastAsiaTheme="minorEastAsia"/>
          <w:noProof/>
        </w:rPr>
      </w:pPr>
      <w:r>
        <w:rPr>
          <w:noProof/>
        </w:rPr>
        <w:t>Beskrivning:</w:t>
      </w:r>
    </w:p>
    <w:p w14:paraId="7CEC38F1" w14:textId="571FCC1B" w:rsidR="005566F0" w:rsidRPr="00F02815" w:rsidRDefault="005566F0" w:rsidP="002B5E38">
      <w:pPr>
        <w:rPr>
          <w:rFonts w:eastAsiaTheme="minorEastAsia"/>
          <w:noProof/>
        </w:rPr>
      </w:pPr>
    </w:p>
    <w:p w14:paraId="10269BB1" w14:textId="77777777" w:rsidR="000957E1" w:rsidRPr="00F02815" w:rsidRDefault="005566F0" w:rsidP="002B5E38">
      <w:pPr>
        <w:rPr>
          <w:rFonts w:eastAsiaTheme="minorEastAsia"/>
          <w:noProof/>
        </w:rPr>
      </w:pPr>
      <w:r>
        <w:rPr>
          <w:noProof/>
        </w:rPr>
        <w:t>När det gäller investeringar – nationell behandling; och gränsöverskridande handel med tjänster – nationell behandling, lokal närvaro:</w:t>
      </w:r>
    </w:p>
    <w:p w14:paraId="07DA6D8D" w14:textId="0A2A3457" w:rsidR="005566F0" w:rsidRPr="00F02815" w:rsidRDefault="005566F0" w:rsidP="002B5E38">
      <w:pPr>
        <w:rPr>
          <w:rFonts w:eastAsiaTheme="minorEastAsia"/>
          <w:noProof/>
        </w:rPr>
      </w:pPr>
    </w:p>
    <w:p w14:paraId="1CF2BF3D" w14:textId="77777777" w:rsidR="000957E1" w:rsidRPr="00F02815" w:rsidRDefault="005566F0" w:rsidP="002B5E38">
      <w:pPr>
        <w:rPr>
          <w:rFonts w:eastAsiaTheme="minorEastAsia"/>
          <w:noProof/>
        </w:rPr>
      </w:pPr>
      <w:r>
        <w:rPr>
          <w:noProof/>
        </w:rPr>
        <w:t>I CY: För tillhandahållande av fastighetstjänster gäller ett villkor om medborgarskap och hemvist.</w:t>
      </w:r>
    </w:p>
    <w:p w14:paraId="3EB3BD3D" w14:textId="342F7D9D" w:rsidR="005566F0" w:rsidRPr="00F02815" w:rsidRDefault="005566F0" w:rsidP="002B5E38">
      <w:pPr>
        <w:rPr>
          <w:rFonts w:eastAsiaTheme="minorEastAsia"/>
          <w:noProof/>
        </w:rPr>
      </w:pPr>
    </w:p>
    <w:p w14:paraId="2290B147" w14:textId="0991D00F" w:rsidR="000957E1" w:rsidRPr="00F02815" w:rsidRDefault="00743922" w:rsidP="002B5E38">
      <w:pPr>
        <w:rPr>
          <w:rFonts w:eastAsiaTheme="minorEastAsia"/>
          <w:noProof/>
        </w:rPr>
      </w:pPr>
      <w:r>
        <w:rPr>
          <w:noProof/>
        </w:rPr>
        <w:br w:type="page"/>
        <w:t>När det gäller gränsöverskridande handel med tjänster – lokal närvaro:</w:t>
      </w:r>
    </w:p>
    <w:p w14:paraId="268BDAFE" w14:textId="279F3A6A" w:rsidR="005566F0" w:rsidRPr="00F02815" w:rsidRDefault="005566F0" w:rsidP="002B5E38">
      <w:pPr>
        <w:rPr>
          <w:rFonts w:eastAsiaTheme="minorEastAsia"/>
          <w:noProof/>
        </w:rPr>
      </w:pPr>
    </w:p>
    <w:p w14:paraId="708CC82C" w14:textId="77777777" w:rsidR="000957E1" w:rsidRPr="00F02815" w:rsidRDefault="005566F0" w:rsidP="002B5E38">
      <w:pPr>
        <w:rPr>
          <w:rFonts w:eastAsiaTheme="minorEastAsia"/>
          <w:noProof/>
        </w:rPr>
      </w:pPr>
      <w:r>
        <w:rPr>
          <w:noProof/>
        </w:rPr>
        <w:t>I CZ: I Tjeckien krävs hemvist för fysiska personer och etablering för juridiska personer för att erhålla de licenser som krävs för att tillhandahålla fastighetstjänster.</w:t>
      </w:r>
    </w:p>
    <w:p w14:paraId="32B3913D" w14:textId="23EDB02F" w:rsidR="005566F0" w:rsidRPr="00F02815" w:rsidRDefault="005566F0" w:rsidP="002B5E38">
      <w:pPr>
        <w:rPr>
          <w:rFonts w:eastAsiaTheme="minorEastAsia"/>
          <w:noProof/>
        </w:rPr>
      </w:pPr>
    </w:p>
    <w:p w14:paraId="2DD7957F" w14:textId="1FD20E1B" w:rsidR="005566F0" w:rsidRPr="00F02815" w:rsidRDefault="005566F0" w:rsidP="002B5E38">
      <w:pPr>
        <w:rPr>
          <w:rFonts w:eastAsiaTheme="minorEastAsia"/>
          <w:noProof/>
        </w:rPr>
      </w:pPr>
      <w:r>
        <w:rPr>
          <w:noProof/>
        </w:rPr>
        <w:t>I DK: När det gäller tillhandahållande av fastighetstjänster av en fysisk person som befinner sig i DK, får endast auktoriserade fastighetsmäklare som är fysiska personer som har upptagits i den danska företagsmyndighetens fastighetsmäklarregister använda titeln ”fastighetsmäklare”. Enligt lagen krävs att sökanden har hemvist i DK eller i EU, EES eller Schweiz.</w:t>
      </w:r>
    </w:p>
    <w:p w14:paraId="428EF5CA" w14:textId="77777777" w:rsidR="005566F0" w:rsidRPr="00F02815" w:rsidRDefault="005566F0" w:rsidP="002B5E38">
      <w:pPr>
        <w:rPr>
          <w:rFonts w:eastAsiaTheme="minorEastAsia"/>
          <w:noProof/>
        </w:rPr>
      </w:pPr>
    </w:p>
    <w:p w14:paraId="01781942" w14:textId="4FA0054C" w:rsidR="005566F0" w:rsidRPr="00F02815" w:rsidRDefault="005566F0" w:rsidP="002B5E38">
      <w:pPr>
        <w:rPr>
          <w:rFonts w:eastAsiaTheme="minorEastAsia"/>
          <w:noProof/>
        </w:rPr>
      </w:pPr>
      <w:r>
        <w:rPr>
          <w:noProof/>
        </w:rPr>
        <w:t>Lagen om försäljning av fastigheter är endast tillämplig på tillhandahållande av fastighetstjänster till konsumenter. Dessutom ska lagen om försäljning av fastigheter inte tillämpas på uthyrning av fast egendom (CPC 822).</w:t>
      </w:r>
    </w:p>
    <w:p w14:paraId="776DA867" w14:textId="77777777" w:rsidR="005566F0" w:rsidRPr="00F02815" w:rsidRDefault="005566F0" w:rsidP="002B5E38">
      <w:pPr>
        <w:rPr>
          <w:rFonts w:eastAsiaTheme="minorEastAsia"/>
          <w:noProof/>
        </w:rPr>
      </w:pPr>
    </w:p>
    <w:p w14:paraId="5F6C2930" w14:textId="77777777" w:rsidR="000957E1" w:rsidRPr="00F02815" w:rsidRDefault="005566F0" w:rsidP="002B5E38">
      <w:pPr>
        <w:rPr>
          <w:rFonts w:eastAsiaTheme="minorEastAsia"/>
          <w:noProof/>
        </w:rPr>
      </w:pPr>
      <w:r>
        <w:rPr>
          <w:noProof/>
        </w:rPr>
        <w:t>I HR: Kommersiell närvaro i EES krävs för att tillhandahålla fastighetstjänster.</w:t>
      </w:r>
    </w:p>
    <w:p w14:paraId="3EF44D65" w14:textId="63E83CAA" w:rsidR="005566F0" w:rsidRPr="00F02815" w:rsidRDefault="005566F0" w:rsidP="002B5E38">
      <w:pPr>
        <w:rPr>
          <w:rFonts w:eastAsiaTheme="minorEastAsia"/>
          <w:noProof/>
        </w:rPr>
      </w:pPr>
    </w:p>
    <w:p w14:paraId="3D49FB00" w14:textId="77777777" w:rsidR="005566F0" w:rsidRPr="00F02815" w:rsidRDefault="005566F0" w:rsidP="002B5E38">
      <w:pPr>
        <w:rPr>
          <w:rFonts w:eastAsiaTheme="minorEastAsia"/>
          <w:noProof/>
        </w:rPr>
      </w:pPr>
      <w:r>
        <w:rPr>
          <w:noProof/>
        </w:rPr>
        <w:t>I PT: Hemvist inom EES krävs för fysiska personer. Bolagsbildning inom EES krävs för juridiska personer.</w:t>
      </w:r>
    </w:p>
    <w:p w14:paraId="5A2F0AA3" w14:textId="77777777" w:rsidR="005566F0" w:rsidRPr="00F02815" w:rsidRDefault="005566F0" w:rsidP="002B5E38">
      <w:pPr>
        <w:rPr>
          <w:rFonts w:eastAsiaTheme="minorEastAsia"/>
          <w:noProof/>
        </w:rPr>
      </w:pPr>
    </w:p>
    <w:p w14:paraId="59B7EEAC" w14:textId="39E78506" w:rsidR="005566F0" w:rsidRPr="00F02815" w:rsidRDefault="00743922" w:rsidP="002B5E38">
      <w:pPr>
        <w:rPr>
          <w:rFonts w:eastAsiaTheme="minorEastAsia"/>
          <w:noProof/>
        </w:rPr>
      </w:pPr>
      <w:r>
        <w:rPr>
          <w:noProof/>
        </w:rPr>
        <w:br w:type="page"/>
        <w:t>När det gäller gränsöverskridande handel med tjänster – nationell behandling, behandling som mest gynnad nation:</w:t>
      </w:r>
    </w:p>
    <w:p w14:paraId="004C2610" w14:textId="77777777" w:rsidR="005566F0" w:rsidRPr="00F02815" w:rsidRDefault="005566F0" w:rsidP="002B5E38">
      <w:pPr>
        <w:rPr>
          <w:rFonts w:eastAsiaTheme="minorEastAsia"/>
          <w:noProof/>
        </w:rPr>
      </w:pPr>
    </w:p>
    <w:p w14:paraId="48694302" w14:textId="5913557C" w:rsidR="000957E1" w:rsidRPr="00F02815" w:rsidRDefault="005566F0" w:rsidP="002B5E38">
      <w:pPr>
        <w:rPr>
          <w:rFonts w:eastAsiaTheme="minorEastAsia"/>
          <w:noProof/>
        </w:rPr>
      </w:pPr>
      <w:r>
        <w:rPr>
          <w:noProof/>
        </w:rPr>
        <w:t>I SI: I den mån Mexiko tillåter slovenska medborgare och företag att tillhandahålla fastighetsmäklartjänster ska SI tillåta mexikanska medborgare och företag att tillhandahålla fastighetsmäklartjänster på samma villkor, utöver att följande krav ska vara uppfyllda: rättighet att vara verksam som fastighetsmäklare i ursprungslandet, inlämnande av utdrag ur straffregistret samt registrering i registret för fastighetsmäklare hos det behöriga (slovenska) ministeriet.</w:t>
      </w:r>
    </w:p>
    <w:p w14:paraId="55C355E1" w14:textId="77777777" w:rsidR="00E53CE1" w:rsidRPr="00F02815" w:rsidRDefault="00E53CE1" w:rsidP="002B5E38">
      <w:pPr>
        <w:rPr>
          <w:rFonts w:eastAsiaTheme="minorEastAsia"/>
          <w:noProof/>
        </w:rPr>
      </w:pPr>
    </w:p>
    <w:p w14:paraId="705C58D6" w14:textId="41C27ECA" w:rsidR="000957E1" w:rsidRPr="00F02815" w:rsidRDefault="005566F0" w:rsidP="002B5E38">
      <w:pPr>
        <w:rPr>
          <w:rFonts w:eastAsiaTheme="minorEastAsia"/>
          <w:noProof/>
        </w:rPr>
      </w:pPr>
      <w:r>
        <w:rPr>
          <w:noProof/>
        </w:rPr>
        <w:t>Åtgärder:</w:t>
      </w:r>
    </w:p>
    <w:p w14:paraId="5D86F45B" w14:textId="77777777" w:rsidR="00E53CE1" w:rsidRPr="00F02815" w:rsidRDefault="00E53CE1" w:rsidP="002B5E38">
      <w:pPr>
        <w:rPr>
          <w:rFonts w:eastAsiaTheme="minorEastAsia"/>
          <w:noProof/>
        </w:rPr>
      </w:pPr>
    </w:p>
    <w:p w14:paraId="481D5C2D" w14:textId="1D593342" w:rsidR="005566F0" w:rsidRPr="00F02815" w:rsidRDefault="005566F0" w:rsidP="002B5E38">
      <w:pPr>
        <w:rPr>
          <w:rFonts w:eastAsiaTheme="minorEastAsia"/>
          <w:noProof/>
        </w:rPr>
      </w:pPr>
      <w:r>
        <w:rPr>
          <w:noProof/>
        </w:rPr>
        <w:t>CY: Lag om fastighetsmäklare 71(1)/2010.</w:t>
      </w:r>
    </w:p>
    <w:p w14:paraId="0210298C" w14:textId="77777777" w:rsidR="00E53CE1" w:rsidRPr="00F02815" w:rsidRDefault="00E53CE1" w:rsidP="002B5E38">
      <w:pPr>
        <w:rPr>
          <w:rFonts w:eastAsiaTheme="minorEastAsia"/>
          <w:noProof/>
        </w:rPr>
      </w:pPr>
    </w:p>
    <w:p w14:paraId="2965F640" w14:textId="411686AC" w:rsidR="005566F0" w:rsidRPr="00457714" w:rsidRDefault="005566F0" w:rsidP="002B5E38">
      <w:pPr>
        <w:rPr>
          <w:rFonts w:eastAsiaTheme="minorEastAsia"/>
          <w:noProof/>
        </w:rPr>
      </w:pPr>
      <w:r>
        <w:rPr>
          <w:noProof/>
        </w:rPr>
        <w:t>CZ: Lagen om affärslicenser.</w:t>
      </w:r>
    </w:p>
    <w:p w14:paraId="183951C6" w14:textId="77777777" w:rsidR="00E53CE1" w:rsidRPr="00457714" w:rsidRDefault="00E53CE1" w:rsidP="002B5E38">
      <w:pPr>
        <w:rPr>
          <w:rFonts w:eastAsiaTheme="minorEastAsia"/>
          <w:noProof/>
          <w:lang w:val="da-DK"/>
        </w:rPr>
      </w:pPr>
    </w:p>
    <w:p w14:paraId="47A4CF2A" w14:textId="6A02E8E0" w:rsidR="005566F0" w:rsidRPr="00457714" w:rsidRDefault="005566F0" w:rsidP="002B5E38">
      <w:pPr>
        <w:rPr>
          <w:rFonts w:eastAsiaTheme="minorEastAsia"/>
          <w:noProof/>
        </w:rPr>
      </w:pPr>
      <w:r>
        <w:rPr>
          <w:noProof/>
        </w:rPr>
        <w:t>DK: Lov om formidling af fast ejendom m.v. lov. nr. 526 af 28.05.2014.</w:t>
      </w:r>
    </w:p>
    <w:p w14:paraId="0CACD250" w14:textId="77777777" w:rsidR="00E53CE1" w:rsidRPr="00457714" w:rsidRDefault="00E53CE1" w:rsidP="002B5E38">
      <w:pPr>
        <w:rPr>
          <w:rFonts w:eastAsiaTheme="minorEastAsia"/>
          <w:noProof/>
          <w:lang w:val="da-DK"/>
        </w:rPr>
      </w:pPr>
    </w:p>
    <w:p w14:paraId="18AC56E7" w14:textId="5D0D00FB" w:rsidR="005566F0" w:rsidRPr="00F02815" w:rsidRDefault="005566F0" w:rsidP="002B5E38">
      <w:pPr>
        <w:rPr>
          <w:rFonts w:eastAsiaTheme="minorEastAsia"/>
          <w:noProof/>
        </w:rPr>
      </w:pPr>
      <w:r>
        <w:rPr>
          <w:noProof/>
        </w:rPr>
        <w:t>HR: fastighetsmäklarlagen (Kroatiens officiella tidning 107/07 och 144/12), artikel 2.</w:t>
      </w:r>
    </w:p>
    <w:p w14:paraId="56EB86AE" w14:textId="77777777" w:rsidR="00E53CE1" w:rsidRPr="00F02815" w:rsidRDefault="00E53CE1" w:rsidP="002B5E38">
      <w:pPr>
        <w:rPr>
          <w:rFonts w:eastAsiaTheme="minorEastAsia"/>
          <w:noProof/>
        </w:rPr>
      </w:pPr>
    </w:p>
    <w:p w14:paraId="268E8AD3" w14:textId="7BAD7894" w:rsidR="005566F0" w:rsidRPr="00F02815" w:rsidRDefault="005566F0" w:rsidP="002B5E38">
      <w:pPr>
        <w:rPr>
          <w:rFonts w:eastAsiaTheme="minorEastAsia"/>
          <w:noProof/>
        </w:rPr>
      </w:pPr>
      <w:r>
        <w:rPr>
          <w:noProof/>
        </w:rPr>
        <w:t>PT: Lagdekret 211/2004 (artiklarna 3 och 25), ändrat och på nytt offentliggjort genom lagdekret 69/2011.</w:t>
      </w:r>
    </w:p>
    <w:p w14:paraId="5E8AE1BB" w14:textId="77777777" w:rsidR="00E53CE1" w:rsidRPr="00F02815" w:rsidRDefault="00E53CE1" w:rsidP="002B5E38">
      <w:pPr>
        <w:rPr>
          <w:rFonts w:eastAsiaTheme="minorEastAsia"/>
          <w:noProof/>
        </w:rPr>
      </w:pPr>
    </w:p>
    <w:p w14:paraId="3083B8B8" w14:textId="77777777" w:rsidR="00E53CE1" w:rsidRPr="00F02815" w:rsidRDefault="005566F0" w:rsidP="002B5E38">
      <w:pPr>
        <w:rPr>
          <w:rFonts w:eastAsiaTheme="minorEastAsia"/>
          <w:noProof/>
        </w:rPr>
      </w:pPr>
      <w:r>
        <w:rPr>
          <w:noProof/>
        </w:rPr>
        <w:t>SI: Fastighetsförmedlingslagen.</w:t>
      </w:r>
    </w:p>
    <w:p w14:paraId="1395681E" w14:textId="77777777" w:rsidR="00E53CE1" w:rsidRPr="00F02815" w:rsidRDefault="00E53CE1" w:rsidP="002B5E38">
      <w:pPr>
        <w:rPr>
          <w:rFonts w:eastAsiaTheme="minorEastAsia"/>
          <w:noProof/>
        </w:rPr>
      </w:pPr>
    </w:p>
    <w:p w14:paraId="37EB821C" w14:textId="03E5D6A0" w:rsidR="000957E1" w:rsidRPr="00F02815" w:rsidRDefault="005566F0" w:rsidP="00767664">
      <w:pPr>
        <w:rPr>
          <w:rFonts w:eastAsiaTheme="majorEastAsia"/>
          <w:noProof/>
        </w:rPr>
      </w:pPr>
      <w:r>
        <w:rPr>
          <w:noProof/>
        </w:rPr>
        <w:br w:type="page"/>
      </w:r>
      <w:bookmarkStart w:id="43" w:name="_Toc452570613"/>
      <w:bookmarkStart w:id="44" w:name="_Toc476832033"/>
      <w:bookmarkStart w:id="45" w:name="_Toc34312237"/>
      <w:bookmarkStart w:id="46" w:name="_Toc34312466"/>
      <w:bookmarkStart w:id="47" w:name="_Toc34312619"/>
      <w:r>
        <w:rPr>
          <w:noProof/>
        </w:rPr>
        <w:t>I-EU-6 – Företagstjänster</w:t>
      </w:r>
      <w:bookmarkEnd w:id="43"/>
      <w:bookmarkEnd w:id="44"/>
      <w:bookmarkEnd w:id="45"/>
      <w:bookmarkEnd w:id="46"/>
      <w:bookmarkEnd w:id="47"/>
    </w:p>
    <w:p w14:paraId="1A0CD435" w14:textId="21C905AD" w:rsidR="005566F0" w:rsidRPr="00F02815" w:rsidRDefault="005566F0" w:rsidP="002B5E38">
      <w:pPr>
        <w:rPr>
          <w:rFonts w:eastAsiaTheme="minorEastAsia"/>
          <w:noProof/>
        </w:rPr>
      </w:pPr>
    </w:p>
    <w:p w14:paraId="39E4758D" w14:textId="4ED95D62" w:rsidR="000957E1" w:rsidRPr="00F02815" w:rsidRDefault="005566F0" w:rsidP="009B6BC3">
      <w:pPr>
        <w:tabs>
          <w:tab w:val="left" w:pos="2835"/>
        </w:tabs>
        <w:ind w:left="2835" w:hanging="2835"/>
        <w:rPr>
          <w:rFonts w:eastAsiaTheme="minorEastAsia"/>
          <w:noProof/>
        </w:rPr>
      </w:pPr>
      <w:r>
        <w:rPr>
          <w:noProof/>
        </w:rPr>
        <w:t>Sektor – delsektor:</w:t>
      </w:r>
      <w:r>
        <w:rPr>
          <w:noProof/>
        </w:rPr>
        <w:tab/>
        <w:t>Företagstjänster – uthyrning eller leasing utan operatör; tjänster i samband med konsulttjänster som rör företagsledning; teknisk provning och analys; därtill hörande vetenskapliga och tekniska konsulttjänster; tjänster med anknytning till jordbruk; säkerhetstjänster; personalförmedling; översättnings- och tolkningstjänster; andra företagstjänster</w:t>
      </w:r>
    </w:p>
    <w:p w14:paraId="1BECF038" w14:textId="60EB31DA" w:rsidR="005566F0" w:rsidRPr="00F02815" w:rsidRDefault="005566F0" w:rsidP="002B5E38">
      <w:pPr>
        <w:rPr>
          <w:rFonts w:eastAsiaTheme="minorEastAsia"/>
          <w:noProof/>
        </w:rPr>
      </w:pPr>
    </w:p>
    <w:p w14:paraId="6BC84FC2" w14:textId="6DED935B" w:rsidR="005566F0" w:rsidRPr="00F02815" w:rsidRDefault="005566F0" w:rsidP="009B6BC3">
      <w:pPr>
        <w:tabs>
          <w:tab w:val="left" w:pos="2835"/>
        </w:tabs>
        <w:ind w:left="2835" w:hanging="2835"/>
        <w:rPr>
          <w:rFonts w:eastAsiaTheme="minorEastAsia"/>
          <w:noProof/>
        </w:rPr>
      </w:pPr>
      <w:r>
        <w:rPr>
          <w:noProof/>
        </w:rPr>
        <w:t>Näringsgrensindelning:</w:t>
      </w:r>
      <w:r>
        <w:rPr>
          <w:noProof/>
        </w:rPr>
        <w:tab/>
        <w:t>ISIC rev. 37, del av CPC 612, del av 621, del av 625, 831, del av 85990, 86602, 8675, 8676, 87201, 87202, 87203, 87204, 87205, 87206, 87209, 87901, 87902, 87909, 88, del av 893</w:t>
      </w:r>
    </w:p>
    <w:p w14:paraId="7EA8C740" w14:textId="77777777" w:rsidR="005566F0" w:rsidRPr="00F02815" w:rsidRDefault="005566F0" w:rsidP="002B5E38">
      <w:pPr>
        <w:rPr>
          <w:rFonts w:eastAsiaTheme="minorEastAsia"/>
          <w:noProof/>
        </w:rPr>
      </w:pPr>
    </w:p>
    <w:p w14:paraId="6AC0AB1D" w14:textId="5F9B1DFB" w:rsidR="000957E1" w:rsidRPr="00F02815" w:rsidRDefault="005566F0" w:rsidP="009B6BC3">
      <w:pPr>
        <w:tabs>
          <w:tab w:val="left" w:pos="2835"/>
        </w:tabs>
        <w:ind w:left="2835" w:hanging="2835"/>
        <w:rPr>
          <w:rFonts w:eastAsiaTheme="minorEastAsia"/>
          <w:noProof/>
        </w:rPr>
      </w:pPr>
      <w:r>
        <w:rPr>
          <w:noProof/>
        </w:rPr>
        <w:t>Berörda skyldigheter:</w:t>
      </w:r>
      <w:r>
        <w:rPr>
          <w:noProof/>
        </w:rPr>
        <w:tab/>
        <w:t>Nationell behandling</w:t>
      </w:r>
    </w:p>
    <w:p w14:paraId="5CDA0D5C" w14:textId="77777777" w:rsidR="00324066" w:rsidRPr="00F02815" w:rsidRDefault="00324066" w:rsidP="00324066">
      <w:pPr>
        <w:ind w:left="2835"/>
        <w:rPr>
          <w:rFonts w:eastAsiaTheme="minorEastAsia"/>
          <w:noProof/>
        </w:rPr>
      </w:pPr>
    </w:p>
    <w:p w14:paraId="242BABF4" w14:textId="343F60D5" w:rsidR="000957E1" w:rsidRPr="00F02815" w:rsidRDefault="005566F0" w:rsidP="00324066">
      <w:pPr>
        <w:ind w:left="2835"/>
        <w:rPr>
          <w:rFonts w:eastAsiaTheme="minorEastAsia"/>
          <w:noProof/>
        </w:rPr>
      </w:pPr>
      <w:r>
        <w:rPr>
          <w:noProof/>
        </w:rPr>
        <w:t>Behandling som mest gynnad nation</w:t>
      </w:r>
    </w:p>
    <w:p w14:paraId="7E72A01F" w14:textId="77777777" w:rsidR="00324066" w:rsidRPr="00F02815" w:rsidRDefault="00324066" w:rsidP="00324066">
      <w:pPr>
        <w:ind w:left="2835"/>
        <w:rPr>
          <w:rFonts w:eastAsiaTheme="minorEastAsia"/>
          <w:noProof/>
        </w:rPr>
      </w:pPr>
    </w:p>
    <w:p w14:paraId="05987C22" w14:textId="0E75AFD0" w:rsidR="005566F0" w:rsidRPr="00F02815" w:rsidRDefault="005566F0" w:rsidP="00324066">
      <w:pPr>
        <w:ind w:left="2835"/>
        <w:rPr>
          <w:rFonts w:eastAsiaTheme="minorEastAsia"/>
          <w:noProof/>
        </w:rPr>
      </w:pPr>
      <w:r>
        <w:rPr>
          <w:noProof/>
        </w:rPr>
        <w:t>Företagsledning och styrelse</w:t>
      </w:r>
    </w:p>
    <w:p w14:paraId="53E67D6D" w14:textId="77777777" w:rsidR="00324066" w:rsidRPr="00F02815" w:rsidRDefault="00324066" w:rsidP="00324066">
      <w:pPr>
        <w:ind w:left="2835"/>
        <w:rPr>
          <w:rFonts w:eastAsiaTheme="minorEastAsia"/>
          <w:noProof/>
        </w:rPr>
      </w:pPr>
    </w:p>
    <w:p w14:paraId="04E20436" w14:textId="77777777" w:rsidR="000957E1" w:rsidRPr="00F02815" w:rsidRDefault="005566F0" w:rsidP="00324066">
      <w:pPr>
        <w:ind w:left="2835"/>
        <w:rPr>
          <w:rFonts w:eastAsiaTheme="minorEastAsia"/>
          <w:noProof/>
        </w:rPr>
      </w:pPr>
      <w:r>
        <w:rPr>
          <w:noProof/>
        </w:rPr>
        <w:t>Lokal närvaro</w:t>
      </w:r>
    </w:p>
    <w:p w14:paraId="0EBA8C55" w14:textId="3A706511" w:rsidR="005566F0" w:rsidRPr="00F02815" w:rsidRDefault="005566F0" w:rsidP="00324066">
      <w:pPr>
        <w:ind w:left="2835"/>
        <w:rPr>
          <w:rFonts w:eastAsiaTheme="minorEastAsia"/>
          <w:noProof/>
        </w:rPr>
      </w:pPr>
    </w:p>
    <w:p w14:paraId="3748C075" w14:textId="3E1BB7DC" w:rsidR="000957E1" w:rsidRPr="00F02815" w:rsidRDefault="005566F0" w:rsidP="009B6BC3">
      <w:pPr>
        <w:tabs>
          <w:tab w:val="left" w:pos="2835"/>
        </w:tabs>
        <w:ind w:left="2835" w:hanging="2835"/>
        <w:rPr>
          <w:rFonts w:eastAsiaTheme="minorEastAsia"/>
          <w:noProof/>
        </w:rPr>
      </w:pPr>
      <w:r>
        <w:rPr>
          <w:noProof/>
        </w:rPr>
        <w:t>Kapitel:</w:t>
      </w:r>
      <w:r>
        <w:rPr>
          <w:noProof/>
        </w:rPr>
        <w:tab/>
        <w:t>Investeringar och gränsöverskridande handel med tjänster</w:t>
      </w:r>
    </w:p>
    <w:p w14:paraId="787888F8" w14:textId="6DC84695" w:rsidR="005566F0" w:rsidRPr="00F02815" w:rsidRDefault="005566F0" w:rsidP="002B5E38">
      <w:pPr>
        <w:rPr>
          <w:rFonts w:eastAsiaTheme="minorEastAsia"/>
          <w:noProof/>
        </w:rPr>
      </w:pPr>
    </w:p>
    <w:p w14:paraId="56FE4B16" w14:textId="1FD7F071" w:rsidR="000957E1" w:rsidRPr="00F02815" w:rsidRDefault="005566F0" w:rsidP="009B6BC3">
      <w:pPr>
        <w:tabs>
          <w:tab w:val="left" w:pos="2835"/>
        </w:tabs>
        <w:ind w:left="2835" w:hanging="2835"/>
        <w:rPr>
          <w:rFonts w:eastAsiaTheme="minorEastAsia"/>
          <w:noProof/>
        </w:rPr>
      </w:pPr>
      <w:r>
        <w:rPr>
          <w:noProof/>
        </w:rPr>
        <w:t>Styrelsenivå:</w:t>
      </w:r>
      <w:r>
        <w:rPr>
          <w:noProof/>
        </w:rPr>
        <w:tab/>
        <w:t>EU/medlemsstat (om inte annat anges)</w:t>
      </w:r>
    </w:p>
    <w:p w14:paraId="76F79D9E" w14:textId="7D0C2BEE" w:rsidR="005566F0" w:rsidRPr="00F02815" w:rsidRDefault="005566F0" w:rsidP="002B5E38">
      <w:pPr>
        <w:rPr>
          <w:rFonts w:eastAsiaTheme="minorEastAsia"/>
          <w:noProof/>
        </w:rPr>
      </w:pPr>
    </w:p>
    <w:p w14:paraId="56F48103" w14:textId="01E70C27" w:rsidR="000957E1" w:rsidRPr="00F02815" w:rsidRDefault="00743922" w:rsidP="002B5E38">
      <w:pPr>
        <w:rPr>
          <w:rFonts w:eastAsiaTheme="minorEastAsia"/>
          <w:noProof/>
        </w:rPr>
      </w:pPr>
      <w:r>
        <w:rPr>
          <w:noProof/>
        </w:rPr>
        <w:br w:type="page"/>
        <w:t>Beskrivning:</w:t>
      </w:r>
    </w:p>
    <w:p w14:paraId="3F7B9187" w14:textId="74936E1F" w:rsidR="005566F0" w:rsidRPr="00F02815" w:rsidRDefault="005566F0" w:rsidP="002B5E38">
      <w:pPr>
        <w:rPr>
          <w:rFonts w:eastAsiaTheme="minorEastAsia"/>
          <w:noProof/>
        </w:rPr>
      </w:pPr>
    </w:p>
    <w:p w14:paraId="028AC69B" w14:textId="2E3277C3" w:rsidR="005566F0" w:rsidRPr="00F02815" w:rsidRDefault="005566F0" w:rsidP="002B5E38">
      <w:pPr>
        <w:rPr>
          <w:rFonts w:eastAsiaTheme="majorEastAsia"/>
          <w:noProof/>
        </w:rPr>
      </w:pPr>
      <w:r>
        <w:rPr>
          <w:noProof/>
        </w:rPr>
        <w:t>a)</w:t>
      </w:r>
      <w:r>
        <w:rPr>
          <w:noProof/>
        </w:rPr>
        <w:tab/>
        <w:t>Uthyrning eller leasing utan operatör (CPC 83103, CPC 831)</w:t>
      </w:r>
    </w:p>
    <w:p w14:paraId="20F1E4A1" w14:textId="77777777" w:rsidR="005566F0" w:rsidRPr="00F02815" w:rsidRDefault="005566F0" w:rsidP="00324066">
      <w:pPr>
        <w:ind w:left="567"/>
        <w:rPr>
          <w:rFonts w:eastAsiaTheme="minorEastAsia"/>
          <w:noProof/>
        </w:rPr>
      </w:pPr>
    </w:p>
    <w:p w14:paraId="7ADCB06E" w14:textId="77777777" w:rsidR="005566F0" w:rsidRPr="00F02815" w:rsidRDefault="005566F0" w:rsidP="00324066">
      <w:pPr>
        <w:ind w:left="567"/>
        <w:rPr>
          <w:rFonts w:eastAsiaTheme="minorEastAsia"/>
          <w:noProof/>
        </w:rPr>
      </w:pPr>
      <w:r>
        <w:rPr>
          <w:noProof/>
        </w:rPr>
        <w:t>När det gäller investeringar – nationell behandling:</w:t>
      </w:r>
    </w:p>
    <w:p w14:paraId="7F6968CA" w14:textId="77777777" w:rsidR="005566F0" w:rsidRPr="00F02815" w:rsidRDefault="005566F0" w:rsidP="00324066">
      <w:pPr>
        <w:ind w:left="567"/>
        <w:rPr>
          <w:rFonts w:eastAsiaTheme="minorEastAsia"/>
          <w:noProof/>
        </w:rPr>
      </w:pPr>
    </w:p>
    <w:p w14:paraId="09E5FEE7" w14:textId="03F8730A" w:rsidR="005566F0" w:rsidRPr="00F02815" w:rsidRDefault="005566F0" w:rsidP="00324066">
      <w:pPr>
        <w:ind w:left="567"/>
        <w:rPr>
          <w:rFonts w:eastAsia="MS Mincho"/>
          <w:noProof/>
        </w:rPr>
      </w:pPr>
      <w:r>
        <w:rPr>
          <w:noProof/>
        </w:rPr>
        <w:t>I SE: För att segla under svensk flagg krävs bevis för dominerande svenskt inflytande i verksamheten om det finns utländska ägarintressen i fartyget. Dominerande svenskt inflytande innebär att fartygsdriften bestäms i SE. Utländska fartyg kan beviljas undantag från denna regel om de hyrs eller leasas av svenska juridiska personer genom bareboatavtal. För att ett undantag ska kunna beviljas ska bareboatavtalet lämnas till Sjöfartsverket och visa att befraktaren påtar sig fullt ansvar för det leasade eller hyrda fartygets drift och besättning. Avtalets varaktighet måste vara minst ett till två år (CPC 83103).</w:t>
      </w:r>
    </w:p>
    <w:p w14:paraId="0D863B2D" w14:textId="77777777" w:rsidR="00324066" w:rsidRPr="00F02815" w:rsidRDefault="00324066" w:rsidP="00324066">
      <w:pPr>
        <w:ind w:left="567"/>
        <w:rPr>
          <w:rFonts w:eastAsiaTheme="minorEastAsia"/>
          <w:noProof/>
        </w:rPr>
      </w:pPr>
    </w:p>
    <w:p w14:paraId="57709E96" w14:textId="7198D714" w:rsidR="005566F0" w:rsidRPr="00F02815" w:rsidRDefault="005566F0" w:rsidP="00324066">
      <w:pPr>
        <w:ind w:left="567"/>
        <w:rPr>
          <w:rFonts w:eastAsiaTheme="minorEastAsia"/>
          <w:noProof/>
        </w:rPr>
      </w:pPr>
      <w:r>
        <w:rPr>
          <w:noProof/>
        </w:rPr>
        <w:t>Åtgärder:</w:t>
      </w:r>
    </w:p>
    <w:p w14:paraId="0F802124" w14:textId="77777777" w:rsidR="00324066" w:rsidRPr="00F02815" w:rsidRDefault="00324066" w:rsidP="00324066">
      <w:pPr>
        <w:ind w:left="567"/>
        <w:rPr>
          <w:rFonts w:eastAsiaTheme="minorEastAsia"/>
          <w:noProof/>
        </w:rPr>
      </w:pPr>
    </w:p>
    <w:p w14:paraId="1680C2F3" w14:textId="77777777" w:rsidR="005566F0" w:rsidRPr="00F02815" w:rsidRDefault="005566F0" w:rsidP="00324066">
      <w:pPr>
        <w:ind w:left="567"/>
        <w:rPr>
          <w:rFonts w:eastAsiaTheme="minorEastAsia"/>
          <w:noProof/>
        </w:rPr>
      </w:pPr>
      <w:r>
        <w:rPr>
          <w:noProof/>
        </w:rPr>
        <w:t>SE: Sjölagen (1994:1009), kapitel 1, § 1.</w:t>
      </w:r>
    </w:p>
    <w:p w14:paraId="64C3B1AD" w14:textId="77777777" w:rsidR="005566F0" w:rsidRPr="00F02815" w:rsidRDefault="005566F0" w:rsidP="00324066">
      <w:pPr>
        <w:ind w:left="567"/>
        <w:rPr>
          <w:rFonts w:eastAsiaTheme="minorEastAsia"/>
          <w:noProof/>
        </w:rPr>
      </w:pPr>
    </w:p>
    <w:p w14:paraId="42842C0A" w14:textId="17C9E6E6" w:rsidR="005566F0" w:rsidRPr="00F02815" w:rsidRDefault="00743922" w:rsidP="00324066">
      <w:pPr>
        <w:ind w:left="567"/>
        <w:rPr>
          <w:rFonts w:eastAsiaTheme="minorEastAsia"/>
          <w:noProof/>
        </w:rPr>
      </w:pPr>
      <w:r>
        <w:rPr>
          <w:noProof/>
        </w:rPr>
        <w:br w:type="page"/>
        <w:t>När det gäller gränsöverskridande handel med tjänster – lokal närvaro:</w:t>
      </w:r>
    </w:p>
    <w:p w14:paraId="639A4E94" w14:textId="77777777" w:rsidR="005566F0" w:rsidRPr="00F02815" w:rsidRDefault="005566F0" w:rsidP="00324066">
      <w:pPr>
        <w:ind w:left="567"/>
        <w:rPr>
          <w:rFonts w:eastAsiaTheme="minorEastAsia"/>
          <w:noProof/>
        </w:rPr>
      </w:pPr>
    </w:p>
    <w:p w14:paraId="31C56087" w14:textId="6390ECA9" w:rsidR="005566F0" w:rsidRPr="00F02815" w:rsidRDefault="005566F0" w:rsidP="00324066">
      <w:pPr>
        <w:ind w:left="567"/>
        <w:rPr>
          <w:rFonts w:eastAsia="MS Mincho"/>
          <w:noProof/>
        </w:rPr>
      </w:pPr>
      <w:r>
        <w:rPr>
          <w:noProof/>
        </w:rPr>
        <w:t>I SE: Leverantörer av uthyrnings- eller leasingtjänster för bilar och vissa terrängmotorfordon utan förare, som hyrs ut eller leasas för en kortare period än ett år, ska utse någon som ska säkerställa bl.a. att verksamheten bedrivs i enlighet med gällande regler och föreskrifter och att trafiksäkerhetsbestämmelserna följs. Den ansvariga personen måste vara bosatt i SE (CPC 831).</w:t>
      </w:r>
    </w:p>
    <w:p w14:paraId="02F6BD5E" w14:textId="77777777" w:rsidR="00324066" w:rsidRPr="00F02815" w:rsidRDefault="00324066" w:rsidP="00324066">
      <w:pPr>
        <w:ind w:left="567"/>
        <w:rPr>
          <w:rFonts w:eastAsiaTheme="minorEastAsia"/>
          <w:noProof/>
        </w:rPr>
      </w:pPr>
    </w:p>
    <w:p w14:paraId="7C14EFEF" w14:textId="4ECB61FD" w:rsidR="005566F0" w:rsidRPr="00F02815" w:rsidRDefault="005566F0" w:rsidP="00324066">
      <w:pPr>
        <w:ind w:left="567"/>
        <w:rPr>
          <w:rFonts w:eastAsiaTheme="minorEastAsia"/>
          <w:noProof/>
        </w:rPr>
      </w:pPr>
      <w:r>
        <w:rPr>
          <w:noProof/>
        </w:rPr>
        <w:t>Åtgärder:</w:t>
      </w:r>
    </w:p>
    <w:p w14:paraId="6B7B1282" w14:textId="77777777" w:rsidR="00324066" w:rsidRPr="00F02815" w:rsidRDefault="00324066" w:rsidP="00324066">
      <w:pPr>
        <w:ind w:left="567"/>
        <w:rPr>
          <w:rFonts w:eastAsiaTheme="minorEastAsia"/>
          <w:noProof/>
        </w:rPr>
      </w:pPr>
    </w:p>
    <w:p w14:paraId="4A459C4F" w14:textId="77777777" w:rsidR="005566F0" w:rsidRPr="00F02815" w:rsidRDefault="005566F0" w:rsidP="00324066">
      <w:pPr>
        <w:ind w:left="567"/>
        <w:rPr>
          <w:rFonts w:eastAsiaTheme="minorEastAsia"/>
          <w:noProof/>
        </w:rPr>
      </w:pPr>
      <w:r>
        <w:rPr>
          <w:noProof/>
        </w:rPr>
        <w:t>SE: Lag (1998: 424) om biluthyrning.</w:t>
      </w:r>
    </w:p>
    <w:p w14:paraId="6B8A5F88" w14:textId="77777777" w:rsidR="005566F0" w:rsidRPr="00F02815" w:rsidRDefault="005566F0" w:rsidP="00324066">
      <w:pPr>
        <w:ind w:left="567"/>
        <w:rPr>
          <w:rFonts w:eastAsiaTheme="minorEastAsia"/>
          <w:noProof/>
        </w:rPr>
      </w:pPr>
    </w:p>
    <w:p w14:paraId="367FE6A2" w14:textId="77777777" w:rsidR="005566F0" w:rsidRPr="00F02815" w:rsidRDefault="005566F0" w:rsidP="002B5E38">
      <w:pPr>
        <w:rPr>
          <w:rFonts w:eastAsiaTheme="majorEastAsia"/>
          <w:noProof/>
        </w:rPr>
      </w:pPr>
      <w:r>
        <w:rPr>
          <w:noProof/>
        </w:rPr>
        <w:t>b)</w:t>
      </w:r>
      <w:r>
        <w:rPr>
          <w:noProof/>
        </w:rPr>
        <w:tab/>
        <w:t>Uthyrning eller leasing och andra luftfartsrelaterade företagstjänster</w:t>
      </w:r>
    </w:p>
    <w:p w14:paraId="63BFA300" w14:textId="77777777" w:rsidR="005566F0" w:rsidRPr="00F02815" w:rsidRDefault="005566F0" w:rsidP="00324066">
      <w:pPr>
        <w:ind w:left="567"/>
        <w:rPr>
          <w:rFonts w:eastAsiaTheme="minorEastAsia"/>
          <w:noProof/>
        </w:rPr>
      </w:pPr>
    </w:p>
    <w:p w14:paraId="49DD2226" w14:textId="50DA0D27" w:rsidR="005566F0" w:rsidRPr="00F02815" w:rsidRDefault="005566F0" w:rsidP="00324066">
      <w:pPr>
        <w:ind w:left="567"/>
        <w:rPr>
          <w:rFonts w:eastAsiaTheme="minorEastAsia"/>
          <w:noProof/>
        </w:rPr>
      </w:pPr>
      <w:r>
        <w:rPr>
          <w:noProof/>
        </w:rPr>
        <w:t>När det gäller investeringar – nationell behandling, behandling som mest gynnad nation, och gränsöverskridande handel med tjänster – nationell behandling, behandling som mest gynnad nation:</w:t>
      </w:r>
    </w:p>
    <w:p w14:paraId="4373DBE7" w14:textId="77777777" w:rsidR="005566F0" w:rsidRPr="00F02815" w:rsidRDefault="005566F0" w:rsidP="00324066">
      <w:pPr>
        <w:ind w:left="567"/>
        <w:rPr>
          <w:rFonts w:eastAsiaTheme="minorEastAsia"/>
          <w:noProof/>
        </w:rPr>
      </w:pPr>
    </w:p>
    <w:p w14:paraId="4EC80D6D" w14:textId="63BE1C6A" w:rsidR="005566F0" w:rsidRPr="00F02815" w:rsidRDefault="005566F0" w:rsidP="00324066">
      <w:pPr>
        <w:ind w:left="567"/>
        <w:rPr>
          <w:rFonts w:eastAsiaTheme="minorEastAsia"/>
          <w:noProof/>
        </w:rPr>
      </w:pPr>
      <w:r>
        <w:rPr>
          <w:noProof/>
        </w:rPr>
        <w:t>EU: För in- eller uthyrning av luftfartyg utan besättning (dry lease) är luftfartyg som används av ett lufttrafikföretag från EU föremål för tillämpliga registreringskrav på luftfartyg. Ett avtal för in- eller uthyrning av luftfartyg utan besättning, i vilket ett EU-lufttrafikföretag är part, ska omfattas av kraven på flygsäkerhet i EU-rätten eller nationell lagstiftning, såsom förhandsgodkännande och andra villkor tillämpliga på användning av luftfartyg som är registrerade i tredjeländer. För registrering kan krävas att luftfartyget ägs antingen av fysiska personer som uppfyller vissa krav på medborgarskap eller av bolag som uppfyller vissa krav som rör ägande av kapital och kontroll (CPC 83104).</w:t>
      </w:r>
    </w:p>
    <w:p w14:paraId="6BB7E6A3" w14:textId="77777777" w:rsidR="005566F0" w:rsidRPr="00F02815" w:rsidRDefault="005566F0" w:rsidP="00324066">
      <w:pPr>
        <w:ind w:left="567"/>
        <w:rPr>
          <w:rFonts w:eastAsiaTheme="minorEastAsia"/>
          <w:noProof/>
        </w:rPr>
      </w:pPr>
    </w:p>
    <w:p w14:paraId="0917E578" w14:textId="37ABB7E9" w:rsidR="005566F0" w:rsidRPr="00F02815" w:rsidRDefault="00743922" w:rsidP="00324066">
      <w:pPr>
        <w:ind w:left="567"/>
        <w:rPr>
          <w:rFonts w:eastAsiaTheme="minorEastAsia"/>
          <w:noProof/>
        </w:rPr>
      </w:pPr>
      <w:r>
        <w:rPr>
          <w:noProof/>
        </w:rPr>
        <w:br w:type="page"/>
        <w:t>När det gäller tjänster som rör datoriserade bokningssystem (</w:t>
      </w:r>
      <w:r>
        <w:rPr>
          <w:i/>
          <w:noProof/>
        </w:rPr>
        <w:t>CRS</w:t>
      </w:r>
      <w:r>
        <w:rPr>
          <w:noProof/>
        </w:rPr>
        <w:t>) kan, om EU-lufttrafikföretag inte medges likvärdig (icke-diskriminerande) behandling av leverantörer av CRS-tjänster som bedriver verksamhet utanför EU som den som ges i EU, eller om leverantörer i EU av CRS-tjänster inte medges likvärdig behandling av lufttrafikföretag utanför EU som den som ges i EU, åtgärder vidtas för att medge likvärdig behandling för lufttrafikföretag utanför EU av leverantörer av CRS-tjänster som bedriver verksamhet i EU respektive för leverantörer utanför EU av CRS-tjänster av EU-lufttrafikföretagen.</w:t>
      </w:r>
    </w:p>
    <w:p w14:paraId="72D86428" w14:textId="77777777" w:rsidR="00324066" w:rsidRPr="00F02815" w:rsidRDefault="00324066" w:rsidP="00324066">
      <w:pPr>
        <w:ind w:left="567"/>
        <w:rPr>
          <w:rFonts w:eastAsiaTheme="minorEastAsia"/>
          <w:noProof/>
        </w:rPr>
      </w:pPr>
    </w:p>
    <w:p w14:paraId="74CACF95" w14:textId="72873BA7" w:rsidR="005566F0" w:rsidRPr="00F02815" w:rsidRDefault="005566F0" w:rsidP="00324066">
      <w:pPr>
        <w:ind w:left="567"/>
        <w:rPr>
          <w:rFonts w:eastAsiaTheme="minorEastAsia"/>
          <w:noProof/>
        </w:rPr>
      </w:pPr>
      <w:r>
        <w:rPr>
          <w:noProof/>
        </w:rPr>
        <w:t>Åtgärder:</w:t>
      </w:r>
    </w:p>
    <w:p w14:paraId="49086FE0" w14:textId="77777777" w:rsidR="00324066" w:rsidRPr="00F02815" w:rsidRDefault="00324066" w:rsidP="00324066">
      <w:pPr>
        <w:ind w:left="567"/>
        <w:rPr>
          <w:rFonts w:eastAsiaTheme="minorEastAsia"/>
          <w:noProof/>
        </w:rPr>
      </w:pPr>
    </w:p>
    <w:p w14:paraId="238A80AA" w14:textId="211025F2" w:rsidR="005566F0" w:rsidRPr="00F02815" w:rsidRDefault="005566F0" w:rsidP="00324066">
      <w:pPr>
        <w:ind w:left="567"/>
        <w:rPr>
          <w:rFonts w:eastAsiaTheme="minorEastAsia"/>
          <w:noProof/>
        </w:rPr>
      </w:pPr>
      <w:r>
        <w:rPr>
          <w:noProof/>
        </w:rPr>
        <w:t>EU: Europaparlamentets och rådets förordning (EG) nr 1008/2008 av den 24 september 2008 om gemensamma regler för tillhandahållande av lufttrafik i gemenskapen (omarbetning); Europaparlamentets och rådets förordning (EG) nr 80/2009 av den 14 januari 2009 om en uppförandekod för datoriserade bokningssystem och upphävande av rådets förordning (EEG) nr 2299/89.</w:t>
      </w:r>
    </w:p>
    <w:p w14:paraId="1376C537" w14:textId="77777777" w:rsidR="005566F0" w:rsidRPr="00F02815" w:rsidRDefault="005566F0" w:rsidP="00324066">
      <w:pPr>
        <w:ind w:left="567"/>
        <w:rPr>
          <w:rFonts w:eastAsiaTheme="minorEastAsia"/>
          <w:noProof/>
        </w:rPr>
      </w:pPr>
    </w:p>
    <w:p w14:paraId="4E787F15" w14:textId="476DEF7D" w:rsidR="005566F0" w:rsidRPr="00F02815" w:rsidRDefault="00324066" w:rsidP="002B5E38">
      <w:pPr>
        <w:rPr>
          <w:rFonts w:eastAsiaTheme="minorEastAsia"/>
          <w:noProof/>
        </w:rPr>
      </w:pPr>
      <w:bookmarkStart w:id="48" w:name="_Toc452570616"/>
      <w:r>
        <w:rPr>
          <w:noProof/>
        </w:rPr>
        <w:t>c)</w:t>
      </w:r>
      <w:r>
        <w:rPr>
          <w:noProof/>
        </w:rPr>
        <w:tab/>
        <w:t>Tjänster avseende teknisk provning och analys</w:t>
      </w:r>
      <w:bookmarkEnd w:id="48"/>
      <w:r>
        <w:rPr>
          <w:noProof/>
        </w:rPr>
        <w:t xml:space="preserve"> (CPC 8676)</w:t>
      </w:r>
    </w:p>
    <w:p w14:paraId="7FB039FE" w14:textId="77777777" w:rsidR="005566F0" w:rsidRPr="00F02815" w:rsidRDefault="005566F0" w:rsidP="00324066">
      <w:pPr>
        <w:ind w:left="567"/>
        <w:rPr>
          <w:rFonts w:eastAsiaTheme="minorEastAsia"/>
          <w:noProof/>
        </w:rPr>
      </w:pPr>
    </w:p>
    <w:p w14:paraId="26ADBEA9" w14:textId="77777777" w:rsidR="005566F0" w:rsidRPr="00F02815" w:rsidRDefault="005566F0" w:rsidP="00324066">
      <w:pPr>
        <w:ind w:left="567"/>
        <w:rPr>
          <w:rFonts w:eastAsiaTheme="minorEastAsia"/>
          <w:noProof/>
        </w:rPr>
      </w:pPr>
      <w:r>
        <w:rPr>
          <w:noProof/>
        </w:rPr>
        <w:t>När det gäller investeringar – marknadstillträde, nationell behandling; och gränsöverskridande handel med tjänster – marknadstillträde, nationell behandling:</w:t>
      </w:r>
    </w:p>
    <w:p w14:paraId="727816C2" w14:textId="77777777" w:rsidR="005566F0" w:rsidRPr="00F02815" w:rsidRDefault="005566F0" w:rsidP="00324066">
      <w:pPr>
        <w:ind w:left="567"/>
        <w:rPr>
          <w:rFonts w:eastAsiaTheme="minorEastAsia"/>
          <w:noProof/>
        </w:rPr>
      </w:pPr>
    </w:p>
    <w:p w14:paraId="040E079E" w14:textId="77777777" w:rsidR="005566F0" w:rsidRPr="00F02815" w:rsidRDefault="005566F0" w:rsidP="00324066">
      <w:pPr>
        <w:ind w:left="567"/>
        <w:rPr>
          <w:rFonts w:eastAsiaTheme="minorEastAsia"/>
          <w:noProof/>
        </w:rPr>
      </w:pPr>
      <w:r>
        <w:rPr>
          <w:noProof/>
        </w:rPr>
        <w:t>I FR: Medborgarskap i EES krävs för biologer.</w:t>
      </w:r>
    </w:p>
    <w:p w14:paraId="2946E4AF" w14:textId="77777777" w:rsidR="005566F0" w:rsidRPr="00F02815" w:rsidRDefault="005566F0" w:rsidP="00324066">
      <w:pPr>
        <w:ind w:left="567"/>
        <w:rPr>
          <w:rFonts w:eastAsiaTheme="minorEastAsia"/>
          <w:noProof/>
        </w:rPr>
      </w:pPr>
    </w:p>
    <w:p w14:paraId="1FBFCE77" w14:textId="038C7C1A" w:rsidR="005566F0" w:rsidRPr="00F02815" w:rsidRDefault="00743922" w:rsidP="00324066">
      <w:pPr>
        <w:ind w:left="567"/>
        <w:rPr>
          <w:rFonts w:eastAsiaTheme="minorEastAsia"/>
          <w:noProof/>
        </w:rPr>
      </w:pPr>
      <w:r>
        <w:rPr>
          <w:noProof/>
        </w:rPr>
        <w:br w:type="page"/>
        <w:t>I CY: Kemisters och biologers tillhandahållande av tjänster förutsätter medborgarskap i en medlemsstat.</w:t>
      </w:r>
    </w:p>
    <w:p w14:paraId="1C606A3F" w14:textId="77777777" w:rsidR="005566F0" w:rsidRPr="00F02815" w:rsidRDefault="005566F0" w:rsidP="00324066">
      <w:pPr>
        <w:ind w:left="567"/>
        <w:rPr>
          <w:rFonts w:eastAsiaTheme="minorEastAsia"/>
          <w:noProof/>
        </w:rPr>
      </w:pPr>
    </w:p>
    <w:p w14:paraId="39D8C383" w14:textId="2886BB8D" w:rsidR="005566F0" w:rsidRPr="00F02815" w:rsidRDefault="005566F0" w:rsidP="00324066">
      <w:pPr>
        <w:ind w:left="567"/>
        <w:rPr>
          <w:rFonts w:eastAsiaTheme="minorEastAsia"/>
          <w:noProof/>
        </w:rPr>
      </w:pPr>
      <w:r>
        <w:rPr>
          <w:noProof/>
        </w:rPr>
        <w:t>När det gäller investeringar – behandling som mest gynnad nation; och gränsöverskridande handel med tjänster – nationell behandling, behandling som mest gynnad nation, lokal närvaro:</w:t>
      </w:r>
    </w:p>
    <w:p w14:paraId="4BD13D26" w14:textId="77777777" w:rsidR="005566F0" w:rsidRPr="00F02815" w:rsidRDefault="005566F0" w:rsidP="00324066">
      <w:pPr>
        <w:ind w:left="567"/>
        <w:rPr>
          <w:rFonts w:eastAsiaTheme="minorEastAsia"/>
          <w:noProof/>
        </w:rPr>
      </w:pPr>
    </w:p>
    <w:p w14:paraId="3523BC5D" w14:textId="77777777" w:rsidR="005566F0" w:rsidRPr="00F02815" w:rsidRDefault="005566F0" w:rsidP="00324066">
      <w:pPr>
        <w:ind w:left="567"/>
        <w:rPr>
          <w:rFonts w:eastAsiaTheme="minorEastAsia"/>
          <w:noProof/>
        </w:rPr>
      </w:pPr>
      <w:r>
        <w:rPr>
          <w:noProof/>
        </w:rPr>
        <w:t>I IT: För biologer, kemianalytiker, agronomer och ”periti agrari” krävs hemvist och inskrivning i yrkesregistret. Medborgare från tredjeland kan skriva in sig på villkor att ömsesidighet råder.</w:t>
      </w:r>
    </w:p>
    <w:p w14:paraId="36FE024B" w14:textId="77777777" w:rsidR="005566F0" w:rsidRPr="00F02815" w:rsidRDefault="005566F0" w:rsidP="00324066">
      <w:pPr>
        <w:ind w:left="567"/>
        <w:rPr>
          <w:rFonts w:eastAsiaTheme="minorEastAsia"/>
          <w:noProof/>
        </w:rPr>
      </w:pPr>
    </w:p>
    <w:p w14:paraId="49AACE2A" w14:textId="77777777" w:rsidR="005566F0" w:rsidRPr="00F02815" w:rsidRDefault="005566F0" w:rsidP="00324066">
      <w:pPr>
        <w:ind w:left="567"/>
        <w:rPr>
          <w:rFonts w:eastAsiaTheme="minorEastAsia"/>
          <w:noProof/>
        </w:rPr>
      </w:pPr>
      <w:r>
        <w:rPr>
          <w:noProof/>
        </w:rPr>
        <w:t>När det gäller gränsöverskridande handel med tjänster – lokal närvaro:</w:t>
      </w:r>
    </w:p>
    <w:p w14:paraId="38B3EFB5" w14:textId="77777777" w:rsidR="005566F0" w:rsidRPr="00F02815" w:rsidRDefault="005566F0" w:rsidP="00324066">
      <w:pPr>
        <w:ind w:left="567"/>
        <w:rPr>
          <w:rFonts w:eastAsiaTheme="minorEastAsia"/>
          <w:noProof/>
        </w:rPr>
      </w:pPr>
    </w:p>
    <w:p w14:paraId="69FFD369" w14:textId="77777777" w:rsidR="005566F0" w:rsidRPr="00F02815" w:rsidRDefault="005566F0" w:rsidP="00324066">
      <w:pPr>
        <w:ind w:left="567"/>
        <w:rPr>
          <w:rFonts w:eastAsiaTheme="minorEastAsia"/>
          <w:noProof/>
        </w:rPr>
      </w:pPr>
      <w:r>
        <w:rPr>
          <w:noProof/>
        </w:rPr>
        <w:t>I BG: Etablering i BG enligt den bulgariska handelslagen och registrering i handelsregistret krävs för gränsöverskridande tillhandahållande av tjänster avseende teknisk provning och analys.</w:t>
      </w:r>
    </w:p>
    <w:p w14:paraId="165E4920" w14:textId="77777777" w:rsidR="005566F0" w:rsidRPr="00F02815" w:rsidRDefault="005566F0" w:rsidP="00324066">
      <w:pPr>
        <w:ind w:left="567"/>
        <w:rPr>
          <w:rFonts w:eastAsiaTheme="minorEastAsia"/>
          <w:noProof/>
        </w:rPr>
      </w:pPr>
    </w:p>
    <w:p w14:paraId="3A280C45" w14:textId="53D5D1DC" w:rsidR="005566F0" w:rsidRPr="00F02815" w:rsidRDefault="005566F0" w:rsidP="00324066">
      <w:pPr>
        <w:ind w:left="567"/>
        <w:rPr>
          <w:rFonts w:eastAsiaTheme="minorEastAsia"/>
          <w:noProof/>
        </w:rPr>
      </w:pPr>
      <w:r>
        <w:rPr>
          <w:noProof/>
        </w:rPr>
        <w:t>För den regelbundna besiktningen av vägfordons tekniska skick måste personen vara registrerad i enlighet med den bulgariska handelslagen eller lagen om icke-vinstdrivande juridiska personer, eller i annat fall vara registrerad i en annan EU-medlemsstat eller ett EES-land.</w:t>
      </w:r>
    </w:p>
    <w:p w14:paraId="4CE0C342" w14:textId="77777777" w:rsidR="00324066" w:rsidRPr="00F02815" w:rsidRDefault="00324066" w:rsidP="00324066">
      <w:pPr>
        <w:ind w:left="567"/>
        <w:rPr>
          <w:rFonts w:eastAsiaTheme="minorEastAsia"/>
          <w:noProof/>
        </w:rPr>
      </w:pPr>
    </w:p>
    <w:p w14:paraId="2D6B7D06" w14:textId="65AF88C0" w:rsidR="005566F0" w:rsidRPr="00F02815" w:rsidRDefault="005566F0" w:rsidP="00324066">
      <w:pPr>
        <w:ind w:left="567"/>
        <w:rPr>
          <w:rFonts w:eastAsiaTheme="minorEastAsia"/>
          <w:noProof/>
        </w:rPr>
      </w:pPr>
      <w:r>
        <w:rPr>
          <w:noProof/>
        </w:rPr>
        <w:t>Åtgärder:</w:t>
      </w:r>
    </w:p>
    <w:p w14:paraId="1A1E1C6C" w14:textId="77777777" w:rsidR="00324066" w:rsidRPr="00F02815" w:rsidRDefault="00324066" w:rsidP="00324066">
      <w:pPr>
        <w:ind w:left="567"/>
        <w:rPr>
          <w:rFonts w:eastAsiaTheme="minorEastAsia"/>
          <w:noProof/>
        </w:rPr>
      </w:pPr>
    </w:p>
    <w:p w14:paraId="746034A4" w14:textId="10351994" w:rsidR="000957E1" w:rsidRPr="00F02815" w:rsidRDefault="005566F0" w:rsidP="00324066">
      <w:pPr>
        <w:ind w:left="567"/>
        <w:rPr>
          <w:rFonts w:eastAsiaTheme="minorEastAsia"/>
          <w:noProof/>
        </w:rPr>
      </w:pPr>
      <w:r>
        <w:rPr>
          <w:noProof/>
        </w:rPr>
        <w:t>BG: Lag om tekniska krav på produkter;</w:t>
      </w:r>
    </w:p>
    <w:p w14:paraId="6022FB09" w14:textId="77777777" w:rsidR="00324066" w:rsidRPr="00F02815" w:rsidRDefault="00324066" w:rsidP="00324066">
      <w:pPr>
        <w:ind w:left="567"/>
        <w:rPr>
          <w:rFonts w:eastAsiaTheme="minorEastAsia"/>
          <w:noProof/>
        </w:rPr>
      </w:pPr>
    </w:p>
    <w:p w14:paraId="3DC982D1" w14:textId="7C08C5F9" w:rsidR="000957E1" w:rsidRPr="00F02815" w:rsidRDefault="004B71B2" w:rsidP="00324066">
      <w:pPr>
        <w:ind w:left="567"/>
        <w:rPr>
          <w:rFonts w:eastAsiaTheme="minorEastAsia"/>
          <w:noProof/>
        </w:rPr>
      </w:pPr>
      <w:r>
        <w:rPr>
          <w:noProof/>
        </w:rPr>
        <w:br w:type="page"/>
        <w:t>lag om mätningar och måttenheter;</w:t>
      </w:r>
    </w:p>
    <w:p w14:paraId="20F0228F" w14:textId="77777777" w:rsidR="00324066" w:rsidRPr="00F02815" w:rsidRDefault="00324066" w:rsidP="00324066">
      <w:pPr>
        <w:ind w:left="567"/>
        <w:rPr>
          <w:rFonts w:eastAsiaTheme="minorEastAsia"/>
          <w:noProof/>
        </w:rPr>
      </w:pPr>
    </w:p>
    <w:p w14:paraId="4EE88074" w14:textId="376A87CA" w:rsidR="000957E1" w:rsidRPr="00F02815" w:rsidRDefault="005566F0" w:rsidP="00324066">
      <w:pPr>
        <w:ind w:left="567"/>
        <w:rPr>
          <w:rFonts w:eastAsiaTheme="minorEastAsia"/>
          <w:noProof/>
        </w:rPr>
      </w:pPr>
      <w:r>
        <w:rPr>
          <w:noProof/>
        </w:rPr>
        <w:t>lag om nationella myndigheter för ackreditering av överensstämmelse;</w:t>
      </w:r>
    </w:p>
    <w:p w14:paraId="0CE820EF" w14:textId="77777777" w:rsidR="00324066" w:rsidRPr="00F02815" w:rsidRDefault="00324066" w:rsidP="00324066">
      <w:pPr>
        <w:ind w:left="567"/>
        <w:rPr>
          <w:rFonts w:eastAsiaTheme="minorEastAsia"/>
          <w:noProof/>
        </w:rPr>
      </w:pPr>
    </w:p>
    <w:p w14:paraId="0BE2AA88" w14:textId="40442E6A" w:rsidR="000957E1" w:rsidRPr="00F02815" w:rsidRDefault="005566F0" w:rsidP="00324066">
      <w:pPr>
        <w:ind w:left="567"/>
        <w:rPr>
          <w:rFonts w:eastAsiaTheme="minorEastAsia"/>
          <w:noProof/>
        </w:rPr>
      </w:pPr>
      <w:r>
        <w:rPr>
          <w:noProof/>
        </w:rPr>
        <w:t>lag om luftkvalitet; och</w:t>
      </w:r>
    </w:p>
    <w:p w14:paraId="12B57E30" w14:textId="77777777" w:rsidR="00324066" w:rsidRPr="00F02815" w:rsidRDefault="00324066" w:rsidP="00324066">
      <w:pPr>
        <w:ind w:left="567"/>
        <w:rPr>
          <w:rFonts w:eastAsiaTheme="minorEastAsia"/>
          <w:noProof/>
        </w:rPr>
      </w:pPr>
    </w:p>
    <w:p w14:paraId="1E685F9F" w14:textId="57B6BD92" w:rsidR="005566F0" w:rsidRPr="00F02815" w:rsidRDefault="005566F0" w:rsidP="00324066">
      <w:pPr>
        <w:ind w:left="567"/>
        <w:rPr>
          <w:rFonts w:eastAsiaTheme="minorEastAsia"/>
          <w:noProof/>
        </w:rPr>
      </w:pPr>
      <w:r>
        <w:rPr>
          <w:noProof/>
        </w:rPr>
        <w:t>vattenlagen samt lag N-32 om regelbunden besiktning av vägfordons tekniska skick.</w:t>
      </w:r>
    </w:p>
    <w:p w14:paraId="1893647B" w14:textId="77777777" w:rsidR="00324066" w:rsidRPr="00F02815" w:rsidRDefault="00324066" w:rsidP="00324066">
      <w:pPr>
        <w:ind w:left="567"/>
        <w:rPr>
          <w:rFonts w:eastAsiaTheme="minorEastAsia"/>
          <w:noProof/>
        </w:rPr>
      </w:pPr>
    </w:p>
    <w:p w14:paraId="25292A29" w14:textId="21D2C610" w:rsidR="005566F0" w:rsidRPr="00F02815" w:rsidRDefault="005566F0" w:rsidP="00324066">
      <w:pPr>
        <w:ind w:left="567"/>
        <w:rPr>
          <w:rFonts w:eastAsiaTheme="minorEastAsia"/>
          <w:noProof/>
        </w:rPr>
      </w:pPr>
      <w:r>
        <w:rPr>
          <w:noProof/>
        </w:rPr>
        <w:t>CY: Lag om registrering av kemister från 1988 (lag 157/1988), ändrad genom lagarna 24(I) från 1992 och 20(I) från 2004 samt lag 157/1988.</w:t>
      </w:r>
    </w:p>
    <w:p w14:paraId="4E5D64A9" w14:textId="77777777" w:rsidR="00324066" w:rsidRPr="00F02815" w:rsidRDefault="00324066" w:rsidP="00324066">
      <w:pPr>
        <w:ind w:left="567"/>
        <w:rPr>
          <w:rFonts w:eastAsiaTheme="minorEastAsia"/>
          <w:noProof/>
        </w:rPr>
      </w:pPr>
    </w:p>
    <w:p w14:paraId="374320BD" w14:textId="6FEB789D" w:rsidR="005566F0" w:rsidRPr="00457714" w:rsidRDefault="005566F0" w:rsidP="00324066">
      <w:pPr>
        <w:ind w:left="567"/>
        <w:rPr>
          <w:rFonts w:eastAsiaTheme="minorEastAsia"/>
          <w:noProof/>
        </w:rPr>
      </w:pPr>
      <w:r>
        <w:rPr>
          <w:noProof/>
        </w:rPr>
        <w:t>FR: Artiklarna L 6213-1–6213-6 i Code de la santé publique.</w:t>
      </w:r>
    </w:p>
    <w:p w14:paraId="377F1B58" w14:textId="77777777" w:rsidR="00324066" w:rsidRPr="00457714" w:rsidRDefault="00324066" w:rsidP="00324066">
      <w:pPr>
        <w:ind w:left="567"/>
        <w:rPr>
          <w:rFonts w:eastAsiaTheme="minorEastAsia"/>
          <w:noProof/>
          <w:lang w:val="fr-BE"/>
        </w:rPr>
      </w:pPr>
    </w:p>
    <w:p w14:paraId="649B4BA1" w14:textId="2248BFA2" w:rsidR="000957E1" w:rsidRPr="00F02815" w:rsidRDefault="005566F0" w:rsidP="00324066">
      <w:pPr>
        <w:ind w:left="567"/>
        <w:rPr>
          <w:rFonts w:eastAsiaTheme="minorEastAsia"/>
          <w:noProof/>
        </w:rPr>
      </w:pPr>
      <w:r>
        <w:rPr>
          <w:noProof/>
        </w:rPr>
        <w:t>IT: Biologer och kemianalytiker: lag 396/1967 om biologer;</w:t>
      </w:r>
    </w:p>
    <w:p w14:paraId="5BEC7A53" w14:textId="77777777" w:rsidR="00324066" w:rsidRPr="00F02815" w:rsidRDefault="00324066" w:rsidP="00324066">
      <w:pPr>
        <w:ind w:left="567"/>
        <w:rPr>
          <w:rFonts w:eastAsiaTheme="minorEastAsia"/>
          <w:noProof/>
        </w:rPr>
      </w:pPr>
    </w:p>
    <w:p w14:paraId="693E8D2B" w14:textId="1A1D9F24" w:rsidR="005566F0" w:rsidRPr="00F02815" w:rsidRDefault="005566F0" w:rsidP="00324066">
      <w:pPr>
        <w:ind w:left="567"/>
        <w:rPr>
          <w:rFonts w:eastAsiaTheme="minorEastAsia"/>
          <w:noProof/>
        </w:rPr>
      </w:pPr>
      <w:r>
        <w:rPr>
          <w:noProof/>
        </w:rPr>
        <w:t>och kungligt dekret 842/1928 om kemianalytiker.</w:t>
      </w:r>
    </w:p>
    <w:p w14:paraId="1FBA98B1" w14:textId="77777777" w:rsidR="005566F0" w:rsidRPr="00F02815" w:rsidRDefault="005566F0" w:rsidP="00324066">
      <w:pPr>
        <w:ind w:left="567"/>
        <w:rPr>
          <w:rFonts w:eastAsiaTheme="minorEastAsia"/>
          <w:noProof/>
        </w:rPr>
      </w:pPr>
    </w:p>
    <w:p w14:paraId="5480919F" w14:textId="32E78E27" w:rsidR="005566F0" w:rsidRPr="00F02815" w:rsidRDefault="00324066" w:rsidP="00324066">
      <w:pPr>
        <w:ind w:left="567" w:hanging="567"/>
        <w:rPr>
          <w:rFonts w:eastAsiaTheme="majorEastAsia"/>
          <w:noProof/>
        </w:rPr>
      </w:pPr>
      <w:r>
        <w:rPr>
          <w:noProof/>
        </w:rPr>
        <w:t>c)</w:t>
      </w:r>
      <w:r>
        <w:rPr>
          <w:noProof/>
        </w:rPr>
        <w:tab/>
        <w:t>Tjänster i samband med konsulttjänster som rör företagsledning – medlings- och förlikningstjänster (CPC 86602)</w:t>
      </w:r>
    </w:p>
    <w:p w14:paraId="635F5A00" w14:textId="77777777" w:rsidR="005566F0" w:rsidRPr="00F02815" w:rsidRDefault="005566F0" w:rsidP="00324066">
      <w:pPr>
        <w:ind w:left="567"/>
        <w:rPr>
          <w:rFonts w:eastAsiaTheme="minorEastAsia"/>
          <w:noProof/>
        </w:rPr>
      </w:pPr>
    </w:p>
    <w:p w14:paraId="5C0C98A6" w14:textId="77777777" w:rsidR="005566F0" w:rsidRPr="00F02815" w:rsidRDefault="005566F0" w:rsidP="00324066">
      <w:pPr>
        <w:ind w:left="567"/>
        <w:rPr>
          <w:rFonts w:eastAsiaTheme="minorEastAsia"/>
          <w:noProof/>
        </w:rPr>
      </w:pPr>
      <w:r>
        <w:rPr>
          <w:noProof/>
        </w:rPr>
        <w:t>När det gäller gränsöverskridande handel med tjänster – lokal närvaro:</w:t>
      </w:r>
    </w:p>
    <w:p w14:paraId="6A4912A9" w14:textId="77777777" w:rsidR="005566F0" w:rsidRPr="00F02815" w:rsidRDefault="005566F0" w:rsidP="00324066">
      <w:pPr>
        <w:ind w:left="567"/>
        <w:rPr>
          <w:rFonts w:eastAsiaTheme="minorEastAsia"/>
          <w:noProof/>
        </w:rPr>
      </w:pPr>
    </w:p>
    <w:p w14:paraId="105DCEFD" w14:textId="779FE2B5" w:rsidR="005566F0" w:rsidRPr="00F02815" w:rsidRDefault="004B71B2" w:rsidP="00324066">
      <w:pPr>
        <w:ind w:left="567"/>
        <w:rPr>
          <w:rFonts w:eastAsiaTheme="minorEastAsia"/>
          <w:noProof/>
        </w:rPr>
      </w:pPr>
      <w:r>
        <w:rPr>
          <w:noProof/>
        </w:rPr>
        <w:br w:type="page"/>
        <w:t>I HU: Ett tillstånd från den minister som ansvarar för rättsväsendet (genom upptagande i registret) krävs för utövande av medlingsverksamhet (t.ex. skiljeförfarande och förlikning). Sådana tillstånd får endast beviljas juridiska eller fysiska personer som är etablerade eller bosatta i HU.</w:t>
      </w:r>
    </w:p>
    <w:p w14:paraId="1739ADE8" w14:textId="77777777" w:rsidR="00324066" w:rsidRPr="00F02815" w:rsidRDefault="00324066" w:rsidP="00324066">
      <w:pPr>
        <w:ind w:left="567"/>
        <w:rPr>
          <w:rFonts w:eastAsiaTheme="minorEastAsia"/>
          <w:noProof/>
        </w:rPr>
      </w:pPr>
    </w:p>
    <w:p w14:paraId="79DA8178" w14:textId="1AD15EFF" w:rsidR="005566F0" w:rsidRPr="00F02815" w:rsidRDefault="005566F0" w:rsidP="00324066">
      <w:pPr>
        <w:ind w:left="567"/>
        <w:rPr>
          <w:rFonts w:eastAsiaTheme="minorEastAsia"/>
          <w:noProof/>
        </w:rPr>
      </w:pPr>
      <w:r>
        <w:rPr>
          <w:noProof/>
        </w:rPr>
        <w:t>Åtgärder:</w:t>
      </w:r>
    </w:p>
    <w:p w14:paraId="6D361B93" w14:textId="77777777" w:rsidR="00324066" w:rsidRPr="00F02815" w:rsidRDefault="00324066" w:rsidP="00324066">
      <w:pPr>
        <w:ind w:left="567"/>
        <w:rPr>
          <w:rFonts w:eastAsiaTheme="minorEastAsia"/>
          <w:noProof/>
        </w:rPr>
      </w:pPr>
    </w:p>
    <w:p w14:paraId="4EA5D653" w14:textId="77777777" w:rsidR="005566F0" w:rsidRPr="00F02815" w:rsidRDefault="005566F0" w:rsidP="00324066">
      <w:pPr>
        <w:ind w:left="567"/>
        <w:rPr>
          <w:rFonts w:eastAsiaTheme="minorEastAsia"/>
          <w:noProof/>
        </w:rPr>
      </w:pPr>
      <w:r>
        <w:rPr>
          <w:noProof/>
        </w:rPr>
        <w:t>HU: Lag LV från 2002 om medling.</w:t>
      </w:r>
      <w:bookmarkStart w:id="49" w:name="_Toc452570617"/>
    </w:p>
    <w:p w14:paraId="4B1C0033" w14:textId="77777777" w:rsidR="005566F0" w:rsidRPr="00F02815" w:rsidRDefault="005566F0" w:rsidP="00324066">
      <w:pPr>
        <w:ind w:left="567"/>
        <w:rPr>
          <w:rFonts w:eastAsiaTheme="majorEastAsia"/>
          <w:noProof/>
        </w:rPr>
      </w:pPr>
    </w:p>
    <w:p w14:paraId="0C407A66" w14:textId="10AF7707" w:rsidR="005566F0" w:rsidRPr="00F02815" w:rsidRDefault="00324066" w:rsidP="002B5E38">
      <w:pPr>
        <w:rPr>
          <w:rFonts w:eastAsiaTheme="majorEastAsia"/>
          <w:noProof/>
        </w:rPr>
      </w:pPr>
      <w:r>
        <w:rPr>
          <w:noProof/>
        </w:rPr>
        <w:t>d)</w:t>
      </w:r>
      <w:r>
        <w:rPr>
          <w:noProof/>
        </w:rPr>
        <w:tab/>
        <w:t>Därtill hörande vetenskapliga och tekniska konsulttjänster</w:t>
      </w:r>
      <w:bookmarkEnd w:id="49"/>
      <w:r>
        <w:rPr>
          <w:noProof/>
        </w:rPr>
        <w:t xml:space="preserve"> (CPC 8675)</w:t>
      </w:r>
    </w:p>
    <w:p w14:paraId="20A454AD" w14:textId="77777777" w:rsidR="005566F0" w:rsidRPr="00F02815" w:rsidRDefault="005566F0" w:rsidP="00324066">
      <w:pPr>
        <w:ind w:left="567"/>
        <w:rPr>
          <w:rFonts w:eastAsiaTheme="minorEastAsia"/>
          <w:noProof/>
        </w:rPr>
      </w:pPr>
    </w:p>
    <w:p w14:paraId="5B513E79" w14:textId="387A42DF" w:rsidR="005566F0" w:rsidRPr="00F02815" w:rsidRDefault="005566F0" w:rsidP="00324066">
      <w:pPr>
        <w:ind w:left="567"/>
        <w:rPr>
          <w:rFonts w:eastAsiaTheme="minorEastAsia"/>
          <w:noProof/>
        </w:rPr>
      </w:pPr>
      <w:r>
        <w:rPr>
          <w:noProof/>
        </w:rPr>
        <w:t>När det gäller investeringar – nationell behandling; och gränsöverskridande handel med tjänster – nationell behandling, behandling som mest gynnad nation, lokal närvaro:</w:t>
      </w:r>
    </w:p>
    <w:p w14:paraId="56D688B0" w14:textId="77777777" w:rsidR="005566F0" w:rsidRPr="00F02815" w:rsidRDefault="005566F0" w:rsidP="00324066">
      <w:pPr>
        <w:ind w:left="567"/>
        <w:rPr>
          <w:rFonts w:eastAsiaTheme="minorEastAsia"/>
          <w:noProof/>
        </w:rPr>
      </w:pPr>
    </w:p>
    <w:p w14:paraId="7F46B4E1" w14:textId="77777777" w:rsidR="005566F0" w:rsidRPr="00F02815" w:rsidRDefault="005566F0" w:rsidP="00324066">
      <w:pPr>
        <w:ind w:left="567"/>
        <w:rPr>
          <w:rFonts w:eastAsiaTheme="minorEastAsia"/>
          <w:noProof/>
        </w:rPr>
      </w:pPr>
      <w:r>
        <w:rPr>
          <w:noProof/>
        </w:rPr>
        <w:t>I IT: Hemvist eller säte i IT krävs för inskrivning i geologregistret, vilket är nödvändigt för utövandet av yrket lantmätare eller geolog för att tillhandahålla tjänster i samband med undersökning och drift av gruvor osv. Medborgarskap i en medlemsstat är ett krav, men utlänningar kan skriva in sig under förutsättning att ömsesidighet råder.</w:t>
      </w:r>
    </w:p>
    <w:p w14:paraId="56961FFC" w14:textId="77777777" w:rsidR="005566F0" w:rsidRPr="00F02815" w:rsidRDefault="005566F0" w:rsidP="00324066">
      <w:pPr>
        <w:ind w:left="567"/>
        <w:rPr>
          <w:rFonts w:eastAsiaTheme="minorEastAsia"/>
          <w:noProof/>
        </w:rPr>
      </w:pPr>
    </w:p>
    <w:p w14:paraId="5855F750" w14:textId="4564387B" w:rsidR="005566F0" w:rsidRPr="00F02815" w:rsidRDefault="005566F0" w:rsidP="00324066">
      <w:pPr>
        <w:ind w:left="567"/>
        <w:rPr>
          <w:rFonts w:eastAsiaTheme="minorEastAsia"/>
          <w:noProof/>
        </w:rPr>
      </w:pPr>
      <w:r>
        <w:rPr>
          <w:noProof/>
        </w:rPr>
        <w:t>När det gäller investeringar – nationell behandling; och gränsöverskridande handel med tjänster – nationell behandling, lokal närvaro:</w:t>
      </w:r>
    </w:p>
    <w:p w14:paraId="74FDA00F" w14:textId="77777777" w:rsidR="005566F0" w:rsidRPr="00F02815" w:rsidRDefault="005566F0" w:rsidP="00324066">
      <w:pPr>
        <w:ind w:left="567"/>
        <w:rPr>
          <w:rFonts w:eastAsiaTheme="minorEastAsia"/>
          <w:noProof/>
        </w:rPr>
      </w:pPr>
    </w:p>
    <w:p w14:paraId="40F26426" w14:textId="4F7ACAB9" w:rsidR="005566F0" w:rsidRPr="00F02815" w:rsidRDefault="00594DA4" w:rsidP="00324066">
      <w:pPr>
        <w:ind w:left="567"/>
        <w:rPr>
          <w:rFonts w:eastAsiaTheme="minorEastAsia"/>
          <w:noProof/>
        </w:rPr>
      </w:pPr>
      <w:r>
        <w:rPr>
          <w:noProof/>
        </w:rPr>
        <w:br w:type="page"/>
        <w:t>I BG: Etablering krävs, liksom medborgarskap i EES eller Schweiz, för fysiska personer som utför geodesiverksamhet, lantmäteri och kartografi i samband med studier av rörelser i jordskorpan.</w:t>
      </w:r>
    </w:p>
    <w:p w14:paraId="2DF8D3A8" w14:textId="77777777" w:rsidR="005566F0" w:rsidRPr="00F02815" w:rsidRDefault="005566F0" w:rsidP="00324066">
      <w:pPr>
        <w:ind w:left="567"/>
        <w:rPr>
          <w:rFonts w:eastAsiaTheme="minorEastAsia"/>
          <w:noProof/>
        </w:rPr>
      </w:pPr>
    </w:p>
    <w:p w14:paraId="3DDCA34E" w14:textId="77777777" w:rsidR="005566F0" w:rsidRPr="00F02815" w:rsidRDefault="005566F0" w:rsidP="00324066">
      <w:pPr>
        <w:ind w:left="567"/>
        <w:rPr>
          <w:rFonts w:eastAsiaTheme="minorEastAsia"/>
          <w:noProof/>
        </w:rPr>
      </w:pPr>
      <w:r>
        <w:rPr>
          <w:noProof/>
        </w:rPr>
        <w:t>När det gäller investeringar – nationell behandling; och gränsöverskridande handel med tjänster – nationell behandling:</w:t>
      </w:r>
    </w:p>
    <w:p w14:paraId="5471C7EB" w14:textId="77777777" w:rsidR="005566F0" w:rsidRPr="00F02815" w:rsidRDefault="005566F0" w:rsidP="00324066">
      <w:pPr>
        <w:ind w:left="567"/>
        <w:rPr>
          <w:rFonts w:eastAsiaTheme="minorEastAsia"/>
          <w:noProof/>
        </w:rPr>
      </w:pPr>
    </w:p>
    <w:p w14:paraId="118EB38C" w14:textId="77777777" w:rsidR="000957E1" w:rsidRPr="00F02815" w:rsidRDefault="005566F0" w:rsidP="00324066">
      <w:pPr>
        <w:ind w:left="567"/>
        <w:rPr>
          <w:rFonts w:eastAsiaTheme="minorEastAsia"/>
          <w:noProof/>
        </w:rPr>
      </w:pPr>
      <w:r>
        <w:rPr>
          <w:noProof/>
        </w:rPr>
        <w:t>I CY: Medborgarskap krävs för tillhandahållande av relevanta tjänster.</w:t>
      </w:r>
    </w:p>
    <w:p w14:paraId="6517AC5D" w14:textId="34B15175" w:rsidR="005566F0" w:rsidRPr="00F02815" w:rsidRDefault="005566F0" w:rsidP="00324066">
      <w:pPr>
        <w:ind w:left="567"/>
        <w:rPr>
          <w:rFonts w:eastAsiaTheme="minorEastAsia"/>
          <w:noProof/>
        </w:rPr>
      </w:pPr>
    </w:p>
    <w:p w14:paraId="583C5BBA" w14:textId="77777777" w:rsidR="005566F0" w:rsidRPr="00F02815" w:rsidRDefault="005566F0" w:rsidP="00324066">
      <w:pPr>
        <w:ind w:left="567"/>
        <w:rPr>
          <w:rFonts w:eastAsiaTheme="minorEastAsia"/>
          <w:noProof/>
        </w:rPr>
      </w:pPr>
      <w:r>
        <w:rPr>
          <w:noProof/>
        </w:rPr>
        <w:t>I FR: Utländska investerare behöver särskilt tillstånd för undersökning och prospektering.</w:t>
      </w:r>
    </w:p>
    <w:p w14:paraId="1E97D6A6" w14:textId="77777777" w:rsidR="005566F0" w:rsidRPr="00F02815" w:rsidRDefault="005566F0" w:rsidP="00324066">
      <w:pPr>
        <w:ind w:left="567"/>
        <w:rPr>
          <w:rFonts w:eastAsiaTheme="minorEastAsia"/>
          <w:noProof/>
        </w:rPr>
      </w:pPr>
    </w:p>
    <w:p w14:paraId="42125D3F" w14:textId="77777777" w:rsidR="005566F0" w:rsidRPr="00F02815" w:rsidRDefault="005566F0" w:rsidP="00324066">
      <w:pPr>
        <w:ind w:left="567"/>
        <w:rPr>
          <w:rFonts w:eastAsiaTheme="minorEastAsia"/>
          <w:noProof/>
        </w:rPr>
      </w:pPr>
      <w:r>
        <w:rPr>
          <w:noProof/>
        </w:rPr>
        <w:t>När det gäller gränsöverskridande handel med tjänster – lokal närvaro:</w:t>
      </w:r>
    </w:p>
    <w:p w14:paraId="5590038A" w14:textId="77777777" w:rsidR="005566F0" w:rsidRPr="00F02815" w:rsidRDefault="005566F0" w:rsidP="00324066">
      <w:pPr>
        <w:ind w:left="567"/>
        <w:rPr>
          <w:rFonts w:eastAsiaTheme="minorEastAsia"/>
          <w:noProof/>
        </w:rPr>
      </w:pPr>
    </w:p>
    <w:p w14:paraId="10E4B42E" w14:textId="77777777" w:rsidR="005566F0" w:rsidRPr="00F02815" w:rsidRDefault="005566F0" w:rsidP="00324066">
      <w:pPr>
        <w:ind w:left="567"/>
        <w:rPr>
          <w:rFonts w:eastAsiaTheme="minorEastAsia"/>
          <w:noProof/>
        </w:rPr>
      </w:pPr>
      <w:r>
        <w:rPr>
          <w:noProof/>
        </w:rPr>
        <w:t>I HR: Grundläggande geologiska, geodetiska och gruvrelaterade konsulttjänster och därmed sammanhängande konsulttjänster rörande miljöskydd inom HR:s territorium får bara genomföras tillsammans med eller via inhemska juridiska personer.</w:t>
      </w:r>
    </w:p>
    <w:p w14:paraId="5D35AF54" w14:textId="77777777" w:rsidR="00324066" w:rsidRPr="00F02815" w:rsidRDefault="00324066" w:rsidP="00324066">
      <w:pPr>
        <w:ind w:left="567"/>
        <w:rPr>
          <w:rFonts w:eastAsiaTheme="minorEastAsia"/>
          <w:noProof/>
        </w:rPr>
      </w:pPr>
    </w:p>
    <w:p w14:paraId="30E10388" w14:textId="6F94249F" w:rsidR="005566F0" w:rsidRPr="00F02815" w:rsidRDefault="005566F0" w:rsidP="00324066">
      <w:pPr>
        <w:ind w:left="567"/>
        <w:rPr>
          <w:rFonts w:eastAsiaTheme="minorEastAsia"/>
          <w:noProof/>
        </w:rPr>
      </w:pPr>
      <w:r>
        <w:rPr>
          <w:noProof/>
        </w:rPr>
        <w:t>Åtgärder:</w:t>
      </w:r>
    </w:p>
    <w:p w14:paraId="214DD250" w14:textId="77777777" w:rsidR="00324066" w:rsidRPr="00F02815" w:rsidRDefault="00324066" w:rsidP="00324066">
      <w:pPr>
        <w:ind w:left="567"/>
        <w:rPr>
          <w:rFonts w:eastAsiaTheme="minorEastAsia"/>
          <w:noProof/>
        </w:rPr>
      </w:pPr>
    </w:p>
    <w:p w14:paraId="4351426F" w14:textId="418A05ED" w:rsidR="005566F0" w:rsidRPr="00F02815" w:rsidRDefault="005566F0" w:rsidP="00324066">
      <w:pPr>
        <w:ind w:left="567"/>
        <w:rPr>
          <w:rFonts w:eastAsiaTheme="minorEastAsia"/>
          <w:noProof/>
        </w:rPr>
      </w:pPr>
      <w:r>
        <w:rPr>
          <w:noProof/>
        </w:rPr>
        <w:t>BG: Lagen om fastighetsregister samt geodesi- och kartografilagen.</w:t>
      </w:r>
    </w:p>
    <w:p w14:paraId="67123E25" w14:textId="77777777" w:rsidR="00324066" w:rsidRPr="00F02815" w:rsidRDefault="00324066" w:rsidP="00324066">
      <w:pPr>
        <w:ind w:left="567"/>
        <w:rPr>
          <w:rFonts w:eastAsiaTheme="minorEastAsia"/>
          <w:noProof/>
        </w:rPr>
      </w:pPr>
    </w:p>
    <w:p w14:paraId="1F6E87D9" w14:textId="41E7049B" w:rsidR="005566F0" w:rsidRPr="00457714" w:rsidRDefault="005566F0" w:rsidP="00324066">
      <w:pPr>
        <w:ind w:left="567"/>
        <w:rPr>
          <w:rFonts w:eastAsiaTheme="minorEastAsia"/>
          <w:noProof/>
        </w:rPr>
      </w:pPr>
      <w:r>
        <w:rPr>
          <w:noProof/>
        </w:rPr>
        <w:t>CY: Lag 224/1990.</w:t>
      </w:r>
    </w:p>
    <w:p w14:paraId="56A88F1D" w14:textId="77777777" w:rsidR="00324066" w:rsidRPr="00457714" w:rsidRDefault="00324066" w:rsidP="00324066">
      <w:pPr>
        <w:ind w:left="567"/>
        <w:rPr>
          <w:rFonts w:eastAsiaTheme="minorEastAsia"/>
          <w:noProof/>
          <w:lang w:val="fr-BE"/>
        </w:rPr>
      </w:pPr>
    </w:p>
    <w:p w14:paraId="6E5E5C68" w14:textId="34BFFE30" w:rsidR="005566F0" w:rsidRPr="00457714" w:rsidRDefault="00594DA4" w:rsidP="00324066">
      <w:pPr>
        <w:ind w:left="567"/>
        <w:rPr>
          <w:rFonts w:eastAsiaTheme="minorEastAsia"/>
          <w:noProof/>
        </w:rPr>
      </w:pPr>
      <w:r>
        <w:rPr>
          <w:noProof/>
        </w:rPr>
        <w:br w:type="page"/>
        <w:t>FR: Loi 90-1258 relative à l’exercice sous forme de société des professions libérales, modifiée par les lois 2001-1168 du 12 décembre 2001 et 2008-776 du 4 août 2008.</w:t>
      </w:r>
    </w:p>
    <w:p w14:paraId="2E99F88B" w14:textId="77777777" w:rsidR="00324066" w:rsidRPr="00457714" w:rsidRDefault="00324066" w:rsidP="00324066">
      <w:pPr>
        <w:ind w:left="567"/>
        <w:rPr>
          <w:rFonts w:eastAsiaTheme="minorEastAsia"/>
          <w:noProof/>
          <w:lang w:val="fr-BE"/>
        </w:rPr>
      </w:pPr>
    </w:p>
    <w:p w14:paraId="350BF40C" w14:textId="63E0B733" w:rsidR="005566F0" w:rsidRPr="00F02815" w:rsidRDefault="005566F0" w:rsidP="00324066">
      <w:pPr>
        <w:ind w:left="567"/>
        <w:rPr>
          <w:rFonts w:eastAsiaTheme="minorEastAsia"/>
          <w:noProof/>
        </w:rPr>
      </w:pPr>
      <w:r>
        <w:rPr>
          <w:noProof/>
        </w:rPr>
        <w:t>HR: Förordning om krav för utfärdande av godkännanden för juridiska personer att utföra professionell miljöskyddsverksamhet (Kroatiens officiella tidning nr 57/10), artiklarna 32–35.</w:t>
      </w:r>
    </w:p>
    <w:p w14:paraId="3EE0FD0A" w14:textId="77777777" w:rsidR="00324066" w:rsidRPr="00F02815" w:rsidRDefault="00324066" w:rsidP="00324066">
      <w:pPr>
        <w:ind w:left="567"/>
        <w:rPr>
          <w:rFonts w:eastAsiaTheme="minorEastAsia"/>
          <w:noProof/>
        </w:rPr>
      </w:pPr>
    </w:p>
    <w:p w14:paraId="269E4A5A" w14:textId="77777777" w:rsidR="005566F0" w:rsidRPr="00F02815" w:rsidRDefault="005566F0" w:rsidP="00324066">
      <w:pPr>
        <w:ind w:left="567"/>
        <w:rPr>
          <w:rFonts w:eastAsiaTheme="minorEastAsia"/>
          <w:noProof/>
        </w:rPr>
      </w:pPr>
      <w:r>
        <w:rPr>
          <w:noProof/>
        </w:rPr>
        <w:t>IT: Geologer: Lag 112/1963, artiklarna 2 och 5; D.P.R. 1403/1965, artikel 1.</w:t>
      </w:r>
    </w:p>
    <w:p w14:paraId="219717F1" w14:textId="77777777" w:rsidR="005566F0" w:rsidRPr="00F02815" w:rsidRDefault="005566F0" w:rsidP="00324066">
      <w:pPr>
        <w:ind w:left="567"/>
        <w:rPr>
          <w:rFonts w:eastAsiaTheme="minorEastAsia"/>
          <w:noProof/>
        </w:rPr>
      </w:pPr>
    </w:p>
    <w:p w14:paraId="3C7E49B3" w14:textId="695F2723" w:rsidR="005566F0" w:rsidRPr="00F02815" w:rsidRDefault="00324066" w:rsidP="002B5E38">
      <w:pPr>
        <w:rPr>
          <w:rFonts w:eastAsiaTheme="majorEastAsia"/>
          <w:noProof/>
        </w:rPr>
      </w:pPr>
      <w:r>
        <w:rPr>
          <w:noProof/>
        </w:rPr>
        <w:t>e)</w:t>
      </w:r>
      <w:r>
        <w:rPr>
          <w:noProof/>
        </w:rPr>
        <w:tab/>
        <w:t>Tjänster avseende teknisk provning och analys (CPC 8676)</w:t>
      </w:r>
    </w:p>
    <w:p w14:paraId="53DE2700" w14:textId="77777777" w:rsidR="005566F0" w:rsidRPr="00F02815" w:rsidRDefault="005566F0" w:rsidP="00324066">
      <w:pPr>
        <w:ind w:left="567"/>
        <w:rPr>
          <w:rFonts w:eastAsiaTheme="majorEastAsia"/>
          <w:noProof/>
        </w:rPr>
      </w:pPr>
    </w:p>
    <w:p w14:paraId="0C8B1613" w14:textId="77777777" w:rsidR="005566F0" w:rsidRPr="00F02815" w:rsidRDefault="005566F0" w:rsidP="00324066">
      <w:pPr>
        <w:ind w:left="567"/>
        <w:rPr>
          <w:rFonts w:eastAsiaTheme="minorEastAsia"/>
          <w:noProof/>
        </w:rPr>
      </w:pPr>
      <w:r>
        <w:rPr>
          <w:noProof/>
        </w:rPr>
        <w:t>När det gäller gränsöverskridande handel med tjänster – lokal närvaro:</w:t>
      </w:r>
    </w:p>
    <w:p w14:paraId="4EDAA008" w14:textId="77777777" w:rsidR="005566F0" w:rsidRPr="00F02815" w:rsidRDefault="005566F0" w:rsidP="00324066">
      <w:pPr>
        <w:ind w:left="567"/>
        <w:rPr>
          <w:rFonts w:eastAsiaTheme="minorEastAsia"/>
          <w:noProof/>
        </w:rPr>
      </w:pPr>
    </w:p>
    <w:p w14:paraId="343A3789" w14:textId="77777777" w:rsidR="005566F0" w:rsidRPr="00F02815" w:rsidRDefault="005566F0" w:rsidP="00324066">
      <w:pPr>
        <w:ind w:left="567"/>
        <w:rPr>
          <w:rFonts w:eastAsiaTheme="minorEastAsia"/>
          <w:noProof/>
        </w:rPr>
      </w:pPr>
      <w:r>
        <w:rPr>
          <w:noProof/>
        </w:rPr>
        <w:t>I IT: För biologer och kemianalytiker krävs hemvist och inskrivning i yrkesregistret.</w:t>
      </w:r>
    </w:p>
    <w:p w14:paraId="38715A70" w14:textId="77777777" w:rsidR="005566F0" w:rsidRPr="00F02815" w:rsidRDefault="005566F0" w:rsidP="00324066">
      <w:pPr>
        <w:ind w:left="567"/>
        <w:rPr>
          <w:rFonts w:eastAsiaTheme="minorEastAsia"/>
          <w:noProof/>
        </w:rPr>
      </w:pPr>
    </w:p>
    <w:p w14:paraId="6FA74217" w14:textId="4E887914" w:rsidR="005566F0" w:rsidRPr="00F02815" w:rsidRDefault="005566F0" w:rsidP="00324066">
      <w:pPr>
        <w:ind w:left="567"/>
        <w:rPr>
          <w:rFonts w:eastAsiaTheme="minorEastAsia"/>
          <w:noProof/>
        </w:rPr>
      </w:pPr>
      <w:r>
        <w:rPr>
          <w:noProof/>
        </w:rPr>
        <w:t>I BG: Etablering i BG enligt den bulgariska handelslagen och registrering i handelsregistret krävs för gränsöverskridande tillhandahållande av tjänster avseende teknisk provning och analys. För den regelbundna besiktningen av vägfordons tekniska skick måste personen vara registrerad i enlighet med den bulgariska handelslagen eller lagen om icke-vinstdrivande juridiska personer, eller i annat fall vara registrerad i en annan EU-medlemsstat eller ett EES-land.</w:t>
      </w:r>
    </w:p>
    <w:p w14:paraId="7E9F7087" w14:textId="77777777" w:rsidR="005566F0" w:rsidRPr="00F02815" w:rsidRDefault="005566F0" w:rsidP="00324066">
      <w:pPr>
        <w:ind w:left="567"/>
        <w:rPr>
          <w:rFonts w:eastAsiaTheme="minorEastAsia"/>
          <w:noProof/>
        </w:rPr>
      </w:pPr>
    </w:p>
    <w:p w14:paraId="45ACD4C4" w14:textId="77777777" w:rsidR="005566F0" w:rsidRPr="00F02815" w:rsidRDefault="005566F0" w:rsidP="00324066">
      <w:pPr>
        <w:ind w:left="567"/>
        <w:rPr>
          <w:rFonts w:eastAsiaTheme="minorEastAsia"/>
          <w:noProof/>
        </w:rPr>
      </w:pPr>
      <w:r>
        <w:rPr>
          <w:noProof/>
        </w:rPr>
        <w:t>I PT: Yrket kemisk analytiker är förbehållet fysiska personer.</w:t>
      </w:r>
    </w:p>
    <w:p w14:paraId="6578E45F" w14:textId="77777777" w:rsidR="00324066" w:rsidRPr="00F02815" w:rsidRDefault="00324066" w:rsidP="009B6BC3">
      <w:pPr>
        <w:ind w:left="567"/>
        <w:rPr>
          <w:rFonts w:eastAsiaTheme="minorEastAsia"/>
          <w:noProof/>
        </w:rPr>
      </w:pPr>
    </w:p>
    <w:p w14:paraId="126B486F" w14:textId="44874F41" w:rsidR="005566F0" w:rsidRPr="00F02815" w:rsidRDefault="00594DA4" w:rsidP="009B6BC3">
      <w:pPr>
        <w:ind w:left="567"/>
        <w:rPr>
          <w:rFonts w:eastAsiaTheme="minorEastAsia"/>
          <w:noProof/>
        </w:rPr>
      </w:pPr>
      <w:r>
        <w:rPr>
          <w:noProof/>
        </w:rPr>
        <w:br w:type="page"/>
        <w:t>Åtgärder:</w:t>
      </w:r>
    </w:p>
    <w:p w14:paraId="023AA773" w14:textId="77777777" w:rsidR="00324066" w:rsidRPr="00F02815" w:rsidRDefault="00324066" w:rsidP="009B6BC3">
      <w:pPr>
        <w:ind w:left="567"/>
        <w:rPr>
          <w:rFonts w:eastAsiaTheme="minorEastAsia"/>
          <w:noProof/>
        </w:rPr>
      </w:pPr>
    </w:p>
    <w:p w14:paraId="28A5DB89" w14:textId="1F3689FF" w:rsidR="000957E1" w:rsidRPr="00F02815" w:rsidRDefault="005566F0" w:rsidP="009B6BC3">
      <w:pPr>
        <w:ind w:left="567"/>
        <w:rPr>
          <w:rFonts w:eastAsiaTheme="minorEastAsia"/>
          <w:noProof/>
        </w:rPr>
      </w:pPr>
      <w:r>
        <w:rPr>
          <w:noProof/>
        </w:rPr>
        <w:t>BG: Lag om tekniska krav på produkter; lag om mätningar och måttenheter;</w:t>
      </w:r>
    </w:p>
    <w:p w14:paraId="0A58BD5B" w14:textId="77777777" w:rsidR="00324066" w:rsidRPr="00F02815" w:rsidRDefault="00324066" w:rsidP="009B6BC3">
      <w:pPr>
        <w:ind w:left="567"/>
        <w:rPr>
          <w:rFonts w:eastAsiaTheme="minorEastAsia"/>
          <w:noProof/>
        </w:rPr>
      </w:pPr>
    </w:p>
    <w:p w14:paraId="273FDFA5" w14:textId="0964FBA4" w:rsidR="000957E1" w:rsidRPr="00F02815" w:rsidRDefault="005566F0" w:rsidP="009B6BC3">
      <w:pPr>
        <w:ind w:left="567"/>
        <w:rPr>
          <w:rFonts w:eastAsiaTheme="minorEastAsia"/>
          <w:noProof/>
        </w:rPr>
      </w:pPr>
      <w:r>
        <w:rPr>
          <w:noProof/>
        </w:rPr>
        <w:t>lag om nationella myndigheter för ackreditering av överensstämmelse;</w:t>
      </w:r>
    </w:p>
    <w:p w14:paraId="0216832C" w14:textId="77777777" w:rsidR="00324066" w:rsidRPr="00F02815" w:rsidRDefault="00324066" w:rsidP="009B6BC3">
      <w:pPr>
        <w:ind w:left="567"/>
        <w:rPr>
          <w:rFonts w:eastAsiaTheme="minorEastAsia"/>
          <w:noProof/>
        </w:rPr>
      </w:pPr>
    </w:p>
    <w:p w14:paraId="64E24E89" w14:textId="34B2D220" w:rsidR="000957E1" w:rsidRPr="00F02815" w:rsidRDefault="005566F0" w:rsidP="009B6BC3">
      <w:pPr>
        <w:ind w:left="567"/>
        <w:rPr>
          <w:rFonts w:eastAsiaTheme="minorEastAsia"/>
          <w:noProof/>
        </w:rPr>
      </w:pPr>
      <w:r>
        <w:rPr>
          <w:noProof/>
        </w:rPr>
        <w:t>lag om luftkvalitet; och</w:t>
      </w:r>
    </w:p>
    <w:p w14:paraId="4B33F6BC" w14:textId="77777777" w:rsidR="00324066" w:rsidRPr="00F02815" w:rsidRDefault="00324066" w:rsidP="009B6BC3">
      <w:pPr>
        <w:ind w:left="567"/>
        <w:rPr>
          <w:rFonts w:eastAsiaTheme="minorEastAsia"/>
          <w:noProof/>
        </w:rPr>
      </w:pPr>
    </w:p>
    <w:p w14:paraId="6DD071C3" w14:textId="238D645D" w:rsidR="005566F0" w:rsidRPr="00F02815" w:rsidRDefault="005566F0" w:rsidP="009B6BC3">
      <w:pPr>
        <w:ind w:left="567"/>
        <w:rPr>
          <w:rFonts w:eastAsiaTheme="minorEastAsia"/>
          <w:noProof/>
        </w:rPr>
      </w:pPr>
      <w:r>
        <w:rPr>
          <w:noProof/>
        </w:rPr>
        <w:t>vattenlagen samt lag N-32 om regelbunden besiktning av vägfordons tekniska skick.</w:t>
      </w:r>
    </w:p>
    <w:p w14:paraId="02500401" w14:textId="77777777" w:rsidR="00324066" w:rsidRPr="00F02815" w:rsidRDefault="00324066" w:rsidP="009B6BC3">
      <w:pPr>
        <w:ind w:left="567"/>
        <w:rPr>
          <w:rFonts w:eastAsiaTheme="minorEastAsia"/>
          <w:noProof/>
        </w:rPr>
      </w:pPr>
    </w:p>
    <w:p w14:paraId="70A945F7" w14:textId="52B64107" w:rsidR="005566F0" w:rsidRPr="00F02815" w:rsidRDefault="005566F0" w:rsidP="009B6BC3">
      <w:pPr>
        <w:ind w:left="567"/>
        <w:rPr>
          <w:rFonts w:eastAsiaTheme="minorEastAsia"/>
          <w:noProof/>
        </w:rPr>
      </w:pPr>
      <w:r>
        <w:rPr>
          <w:noProof/>
        </w:rPr>
        <w:t>IT: Lag 3/1976 om agronomyrket (”Periti agrari”); lag 434/1968, ändrad genom lag 54/1991.</w:t>
      </w:r>
    </w:p>
    <w:p w14:paraId="34E978E5" w14:textId="77777777" w:rsidR="00324066" w:rsidRPr="00F02815" w:rsidRDefault="00324066" w:rsidP="009B6BC3">
      <w:pPr>
        <w:ind w:left="567"/>
        <w:rPr>
          <w:rFonts w:eastAsiaTheme="minorEastAsia"/>
          <w:noProof/>
        </w:rPr>
      </w:pPr>
    </w:p>
    <w:p w14:paraId="66C463C6" w14:textId="7BCFC161" w:rsidR="000957E1" w:rsidRPr="00F02815" w:rsidRDefault="005566F0" w:rsidP="009B6BC3">
      <w:pPr>
        <w:ind w:left="567"/>
        <w:rPr>
          <w:rFonts w:eastAsiaTheme="minorEastAsia"/>
          <w:noProof/>
        </w:rPr>
      </w:pPr>
      <w:r>
        <w:rPr>
          <w:noProof/>
        </w:rPr>
        <w:t>PT: Lagdekret 119/92;</w:t>
      </w:r>
    </w:p>
    <w:p w14:paraId="6C3A9E6C" w14:textId="77777777" w:rsidR="00324066" w:rsidRPr="00F02815" w:rsidRDefault="00324066" w:rsidP="009B6BC3">
      <w:pPr>
        <w:ind w:left="567"/>
        <w:rPr>
          <w:rFonts w:eastAsiaTheme="minorEastAsia"/>
          <w:noProof/>
        </w:rPr>
      </w:pPr>
    </w:p>
    <w:p w14:paraId="53DCE0A7" w14:textId="1FDC7C90" w:rsidR="000957E1" w:rsidRPr="00F02815" w:rsidRDefault="005566F0" w:rsidP="009B6BC3">
      <w:pPr>
        <w:ind w:left="567"/>
        <w:rPr>
          <w:rFonts w:eastAsiaTheme="minorEastAsia"/>
          <w:noProof/>
        </w:rPr>
      </w:pPr>
      <w:r>
        <w:rPr>
          <w:noProof/>
        </w:rPr>
        <w:t>lag 47/2011; och</w:t>
      </w:r>
    </w:p>
    <w:p w14:paraId="68A3665E" w14:textId="77777777" w:rsidR="00324066" w:rsidRPr="00F02815" w:rsidRDefault="00324066" w:rsidP="009B6BC3">
      <w:pPr>
        <w:ind w:left="567"/>
        <w:rPr>
          <w:rFonts w:eastAsiaTheme="minorEastAsia"/>
          <w:noProof/>
        </w:rPr>
      </w:pPr>
    </w:p>
    <w:p w14:paraId="60889543" w14:textId="17347E45" w:rsidR="005566F0" w:rsidRPr="00F02815" w:rsidRDefault="005566F0" w:rsidP="009B6BC3">
      <w:pPr>
        <w:ind w:left="567"/>
        <w:rPr>
          <w:rFonts w:eastAsiaTheme="minorEastAsia"/>
          <w:noProof/>
        </w:rPr>
      </w:pPr>
      <w:r>
        <w:rPr>
          <w:noProof/>
        </w:rPr>
        <w:t>lagdekret 183/98.</w:t>
      </w:r>
    </w:p>
    <w:p w14:paraId="72D31D9A" w14:textId="77777777" w:rsidR="005566F0" w:rsidRPr="00F02815" w:rsidRDefault="005566F0" w:rsidP="009B6BC3">
      <w:pPr>
        <w:ind w:left="567"/>
        <w:rPr>
          <w:rFonts w:eastAsiaTheme="minorEastAsia"/>
          <w:noProof/>
        </w:rPr>
      </w:pPr>
    </w:p>
    <w:p w14:paraId="28239D39" w14:textId="5CC9D483" w:rsidR="005566F0" w:rsidRPr="00F02815" w:rsidRDefault="00594DA4" w:rsidP="002B5E38">
      <w:pPr>
        <w:rPr>
          <w:rFonts w:eastAsiaTheme="minorEastAsia"/>
          <w:noProof/>
        </w:rPr>
      </w:pPr>
      <w:bookmarkStart w:id="50" w:name="_Toc452570620"/>
      <w:r>
        <w:rPr>
          <w:noProof/>
        </w:rPr>
        <w:br w:type="page"/>
        <w:t>f)</w:t>
      </w:r>
      <w:r>
        <w:rPr>
          <w:noProof/>
        </w:rPr>
        <w:tab/>
        <w:t>Personalförmedling</w:t>
      </w:r>
      <w:bookmarkEnd w:id="50"/>
      <w:r>
        <w:rPr>
          <w:noProof/>
        </w:rPr>
        <w:t xml:space="preserve"> (CPC 87201, 87202, 87203, 87204, 87205, 87206, 87209)</w:t>
      </w:r>
    </w:p>
    <w:p w14:paraId="79536C58" w14:textId="77777777" w:rsidR="005566F0" w:rsidRPr="00F02815" w:rsidRDefault="005566F0" w:rsidP="009B6BC3">
      <w:pPr>
        <w:ind w:left="567"/>
        <w:rPr>
          <w:rFonts w:eastAsiaTheme="minorEastAsia"/>
          <w:noProof/>
        </w:rPr>
      </w:pPr>
    </w:p>
    <w:p w14:paraId="1070679B" w14:textId="77777777" w:rsidR="005566F0" w:rsidRPr="00F02815" w:rsidRDefault="005566F0" w:rsidP="009B6BC3">
      <w:pPr>
        <w:ind w:left="567"/>
        <w:rPr>
          <w:rFonts w:eastAsiaTheme="minorEastAsia"/>
          <w:noProof/>
        </w:rPr>
      </w:pPr>
      <w:r>
        <w:rPr>
          <w:noProof/>
        </w:rPr>
        <w:t>När det gäller investeringar – nationell behandling; och gränsöverskridande handel med tjänster – nationell behandling:</w:t>
      </w:r>
    </w:p>
    <w:p w14:paraId="43434DB2" w14:textId="77777777" w:rsidR="005566F0" w:rsidRPr="00F02815" w:rsidRDefault="005566F0" w:rsidP="009B6BC3">
      <w:pPr>
        <w:ind w:left="567"/>
        <w:rPr>
          <w:rFonts w:eastAsiaTheme="minorEastAsia"/>
          <w:noProof/>
        </w:rPr>
      </w:pPr>
    </w:p>
    <w:p w14:paraId="08087BD6" w14:textId="70A09D92" w:rsidR="005566F0" w:rsidRPr="00F02815" w:rsidRDefault="005566F0" w:rsidP="009B6BC3">
      <w:pPr>
        <w:ind w:left="567"/>
        <w:rPr>
          <w:rFonts w:eastAsiaTheme="minorEastAsia"/>
          <w:noProof/>
        </w:rPr>
      </w:pPr>
      <w:r>
        <w:rPr>
          <w:noProof/>
        </w:rPr>
        <w:t>I BE (även tillämpligt på regional styrelsenivå): Regionen Flandern, regionen Vallonien, den tyskspråkiga gemenskapen: ett bolag med huvudkontor utanför EES måste visa att bolaget tillhandahåller personalförmedling i ursprungslandet (CPC 87202).</w:t>
      </w:r>
    </w:p>
    <w:p w14:paraId="48836FDF" w14:textId="77777777" w:rsidR="005566F0" w:rsidRPr="00F02815" w:rsidRDefault="005566F0" w:rsidP="009B6BC3">
      <w:pPr>
        <w:ind w:left="567"/>
        <w:rPr>
          <w:rFonts w:eastAsiaTheme="minorEastAsia"/>
          <w:noProof/>
        </w:rPr>
      </w:pPr>
    </w:p>
    <w:p w14:paraId="7567A183" w14:textId="77777777" w:rsidR="005566F0" w:rsidRPr="00F02815" w:rsidRDefault="005566F0" w:rsidP="009B6BC3">
      <w:pPr>
        <w:ind w:left="567"/>
        <w:rPr>
          <w:rFonts w:eastAsiaTheme="minorEastAsia"/>
          <w:noProof/>
        </w:rPr>
      </w:pPr>
      <w:r>
        <w:rPr>
          <w:noProof/>
        </w:rPr>
        <w:t>När det gäller investeringar – nationell behandling; och gränsöverskridande handel med tjänster – nationell behandling:</w:t>
      </w:r>
    </w:p>
    <w:p w14:paraId="23AC2730" w14:textId="77777777" w:rsidR="005566F0" w:rsidRPr="00F02815" w:rsidRDefault="005566F0" w:rsidP="009B6BC3">
      <w:pPr>
        <w:ind w:left="567"/>
        <w:rPr>
          <w:rFonts w:eastAsiaTheme="minorEastAsia"/>
          <w:noProof/>
        </w:rPr>
      </w:pPr>
    </w:p>
    <w:p w14:paraId="1E681503" w14:textId="1555831D" w:rsidR="005566F0" w:rsidRPr="00F02815" w:rsidRDefault="005566F0" w:rsidP="009B6BC3">
      <w:pPr>
        <w:ind w:left="567"/>
        <w:rPr>
          <w:rFonts w:eastAsiaTheme="minorEastAsia"/>
          <w:noProof/>
        </w:rPr>
      </w:pPr>
      <w:r>
        <w:rPr>
          <w:noProof/>
        </w:rPr>
        <w:t>I DE: Medborgarskap i en medlemsstat eller kommersiell närvaro i EU krävs för att få tillstånd att verka som bemanningsbolag enligt § 3 punkterna 3–5 i den berörda lagen om personaluthyrning (Arbeitnehmerüberlassungsgesetz). Förbundsministeriet för arbetsmarknadsfrågor och sociala frågor kan utfärda en förordning om förmedling och rekrytering av personal från länder utanför EU och EES för vissa yrken, t.ex. inom hälso- och sjukvård och omsorg (CPC 87201, 87202, 87203, 87204, 87205, 87206, 87209).</w:t>
      </w:r>
    </w:p>
    <w:p w14:paraId="7F11EDDB" w14:textId="77777777" w:rsidR="009B6BC3" w:rsidRPr="00F02815" w:rsidRDefault="009B6BC3" w:rsidP="009B6BC3">
      <w:pPr>
        <w:ind w:left="567"/>
        <w:rPr>
          <w:rFonts w:eastAsiaTheme="minorEastAsia"/>
          <w:noProof/>
        </w:rPr>
      </w:pPr>
    </w:p>
    <w:p w14:paraId="19FACCE3" w14:textId="45EA83C6" w:rsidR="005566F0" w:rsidRPr="00457714" w:rsidRDefault="00594DA4" w:rsidP="009B6BC3">
      <w:pPr>
        <w:ind w:left="567"/>
        <w:rPr>
          <w:rFonts w:eastAsiaTheme="minorEastAsia"/>
          <w:noProof/>
        </w:rPr>
      </w:pPr>
      <w:r>
        <w:rPr>
          <w:noProof/>
        </w:rPr>
        <w:br w:type="page"/>
        <w:t>Åtgärder:</w:t>
      </w:r>
    </w:p>
    <w:p w14:paraId="1D3CDCDE" w14:textId="77777777" w:rsidR="009B6BC3" w:rsidRPr="00457714" w:rsidRDefault="009B6BC3" w:rsidP="009B6BC3">
      <w:pPr>
        <w:ind w:left="567"/>
        <w:rPr>
          <w:rFonts w:eastAsiaTheme="minorEastAsia"/>
          <w:noProof/>
          <w:lang w:val="nl-NL"/>
        </w:rPr>
      </w:pPr>
    </w:p>
    <w:p w14:paraId="4592EE2A" w14:textId="42F1E3D3" w:rsidR="005566F0" w:rsidRPr="00457714" w:rsidRDefault="005566F0" w:rsidP="009B6BC3">
      <w:pPr>
        <w:ind w:left="567"/>
        <w:rPr>
          <w:rFonts w:eastAsiaTheme="minorEastAsia"/>
          <w:noProof/>
        </w:rPr>
      </w:pPr>
      <w:r>
        <w:rPr>
          <w:noProof/>
        </w:rPr>
        <w:t>BE: Regionen Flandern: Besluit van de Vlaamse Regering van 10 december 2010 tot uitvoering van het decreet betreffende de private arbeidsbemiddeling.</w:t>
      </w:r>
    </w:p>
    <w:p w14:paraId="54BDF1D0" w14:textId="77777777" w:rsidR="009B6BC3" w:rsidRPr="00457714" w:rsidRDefault="009B6BC3" w:rsidP="009B6BC3">
      <w:pPr>
        <w:ind w:left="567"/>
        <w:rPr>
          <w:rFonts w:eastAsiaTheme="minorEastAsia"/>
          <w:noProof/>
          <w:lang w:val="nl-NL"/>
        </w:rPr>
      </w:pPr>
    </w:p>
    <w:p w14:paraId="30C7A8F6" w14:textId="57194EC0" w:rsidR="005566F0" w:rsidRPr="00457714" w:rsidRDefault="005566F0" w:rsidP="009B6BC3">
      <w:pPr>
        <w:ind w:left="567"/>
        <w:rPr>
          <w:rFonts w:eastAsiaTheme="minorEastAsia"/>
          <w:noProof/>
        </w:rPr>
      </w:pPr>
      <w:r>
        <w:rPr>
          <w:noProof/>
        </w:rPr>
        <w:t>Regionen Vallonien: Décret du 3 avril 2009 relatif à l’enregistrement ou à l’agrément des agences de placement (dekret av den 3 april 2009 om registrering av bemanningsföretag), artikel 7; Arrêté du Gouvernement wallon du 10 décembre 2009 portant exécution du décret du 3 avril 2009 relatif à l'enregistrement ou à l’agrément des agences de placement (Vallonska självstyrelseorganets beslut av den 10 december 2009 om genomförande av dekret av den 3 april 2009 om registrering av bemanningsföretag), artikel 4.</w:t>
      </w:r>
    </w:p>
    <w:p w14:paraId="184E6F6B" w14:textId="77777777" w:rsidR="009B6BC3" w:rsidRPr="00457714" w:rsidRDefault="009B6BC3" w:rsidP="009B6BC3">
      <w:pPr>
        <w:ind w:left="567"/>
        <w:rPr>
          <w:rFonts w:eastAsiaTheme="minorEastAsia"/>
          <w:noProof/>
          <w:lang w:val="fr-BE"/>
        </w:rPr>
      </w:pPr>
    </w:p>
    <w:p w14:paraId="76A9A7D3" w14:textId="14150F5A" w:rsidR="005566F0" w:rsidRPr="00E57A4C" w:rsidRDefault="005566F0" w:rsidP="009B6BC3">
      <w:pPr>
        <w:ind w:left="567"/>
        <w:rPr>
          <w:rFonts w:eastAsiaTheme="minorEastAsia"/>
          <w:noProof/>
          <w:lang w:val="fr-BE"/>
        </w:rPr>
      </w:pPr>
      <w:r w:rsidRPr="00E57A4C">
        <w:rPr>
          <w:noProof/>
          <w:lang w:val="fr-BE"/>
        </w:rPr>
        <w:t>Tyskspråkiga gemenskapen: Dekret über die Zulassung der Leiharbeitsvermittler und die Überwachung der privaten Arbeitsvermittler / Décret du 11 mai 2009 relatif à l'agrément des agences de travail intérimaire et à la surveillance des agences de placement privées, artikel 6.</w:t>
      </w:r>
    </w:p>
    <w:p w14:paraId="06FA9B02" w14:textId="77777777" w:rsidR="009B6BC3" w:rsidRPr="00457714" w:rsidRDefault="009B6BC3" w:rsidP="009B6BC3">
      <w:pPr>
        <w:ind w:left="567"/>
        <w:rPr>
          <w:rFonts w:eastAsiaTheme="minorEastAsia"/>
          <w:noProof/>
          <w:lang w:val="fr-BE"/>
        </w:rPr>
      </w:pPr>
    </w:p>
    <w:p w14:paraId="65984E46" w14:textId="77777777" w:rsidR="005566F0" w:rsidRPr="00457714" w:rsidRDefault="005566F0" w:rsidP="009B6BC3">
      <w:pPr>
        <w:ind w:left="567"/>
        <w:rPr>
          <w:rFonts w:eastAsiaTheme="minorEastAsia"/>
          <w:noProof/>
        </w:rPr>
      </w:pPr>
      <w:r>
        <w:rPr>
          <w:noProof/>
        </w:rPr>
        <w:t>DE: § 1 och 3 Abs 5 Arbeitnehmerüberlassungsgesetz –AÜG § 292 SGB III§ artikel 38 Beschäftigungsverordnung.</w:t>
      </w:r>
    </w:p>
    <w:p w14:paraId="1EFFC0C1" w14:textId="77777777" w:rsidR="005566F0" w:rsidRPr="00457714" w:rsidRDefault="005566F0" w:rsidP="009B6BC3">
      <w:pPr>
        <w:ind w:left="567"/>
        <w:rPr>
          <w:rFonts w:eastAsiaTheme="minorEastAsia"/>
          <w:noProof/>
          <w:lang w:val="de-DE"/>
        </w:rPr>
      </w:pPr>
    </w:p>
    <w:p w14:paraId="5492601D" w14:textId="58376E01" w:rsidR="005566F0" w:rsidRPr="00F02815" w:rsidRDefault="00594DA4" w:rsidP="002B5E38">
      <w:pPr>
        <w:rPr>
          <w:rFonts w:eastAsiaTheme="minorEastAsia"/>
          <w:noProof/>
        </w:rPr>
      </w:pPr>
      <w:bookmarkStart w:id="51" w:name="_Toc452570621"/>
      <w:r>
        <w:rPr>
          <w:noProof/>
        </w:rPr>
        <w:br w:type="page"/>
        <w:t>g)</w:t>
      </w:r>
      <w:r>
        <w:rPr>
          <w:noProof/>
        </w:rPr>
        <w:tab/>
        <w:t>Säkerhetstjänster (CPC 87302, 87303, 87304, 87305, 87309)</w:t>
      </w:r>
    </w:p>
    <w:p w14:paraId="0E7E14A0" w14:textId="77777777" w:rsidR="005566F0" w:rsidRPr="00F02815" w:rsidRDefault="005566F0" w:rsidP="00B62F45">
      <w:pPr>
        <w:ind w:left="567"/>
        <w:rPr>
          <w:rFonts w:eastAsiaTheme="minorEastAsia"/>
          <w:noProof/>
        </w:rPr>
      </w:pPr>
    </w:p>
    <w:p w14:paraId="15E9FAAC" w14:textId="77777777" w:rsidR="005566F0" w:rsidRPr="00F02815" w:rsidRDefault="005566F0" w:rsidP="00B62F45">
      <w:pPr>
        <w:ind w:left="567"/>
        <w:rPr>
          <w:rFonts w:eastAsiaTheme="minorEastAsia"/>
          <w:noProof/>
        </w:rPr>
      </w:pPr>
      <w:r>
        <w:rPr>
          <w:noProof/>
        </w:rPr>
        <w:t>När det gäller investeringar – nationell behandling; och gränsöverskridande handel med tjänster – nationell behandling:</w:t>
      </w:r>
    </w:p>
    <w:p w14:paraId="4C4242F8" w14:textId="77777777" w:rsidR="005566F0" w:rsidRPr="00F02815" w:rsidRDefault="005566F0" w:rsidP="00B62F45">
      <w:pPr>
        <w:ind w:left="567"/>
        <w:rPr>
          <w:rFonts w:eastAsiaTheme="minorEastAsia"/>
          <w:noProof/>
        </w:rPr>
      </w:pPr>
    </w:p>
    <w:p w14:paraId="250FFD8F" w14:textId="77777777" w:rsidR="005566F0" w:rsidRPr="00F02815" w:rsidRDefault="005566F0" w:rsidP="00B62F45">
      <w:pPr>
        <w:ind w:left="567"/>
        <w:rPr>
          <w:rFonts w:eastAsiaTheme="minorEastAsia"/>
          <w:noProof/>
        </w:rPr>
      </w:pPr>
      <w:r>
        <w:rPr>
          <w:noProof/>
        </w:rPr>
        <w:t>I PT: Krav på medborgarskap för specialiserad personal.</w:t>
      </w:r>
    </w:p>
    <w:p w14:paraId="717F2C24" w14:textId="77777777" w:rsidR="005566F0" w:rsidRPr="00F02815" w:rsidRDefault="005566F0" w:rsidP="00B62F45">
      <w:pPr>
        <w:ind w:left="567"/>
        <w:rPr>
          <w:rFonts w:eastAsiaTheme="minorEastAsia"/>
          <w:noProof/>
        </w:rPr>
      </w:pPr>
    </w:p>
    <w:p w14:paraId="36CD4F13" w14:textId="77777777" w:rsidR="005566F0" w:rsidRPr="00F02815" w:rsidRDefault="005566F0" w:rsidP="00B62F45">
      <w:pPr>
        <w:ind w:left="567"/>
        <w:rPr>
          <w:rFonts w:eastAsiaTheme="minorEastAsia"/>
          <w:noProof/>
        </w:rPr>
      </w:pPr>
      <w:r>
        <w:rPr>
          <w:noProof/>
        </w:rPr>
        <w:t>När det gäller investeringar – nationell behandling; och gränsöverskridande handel med tjänster – nationell behandling:</w:t>
      </w:r>
    </w:p>
    <w:p w14:paraId="7D5F5840" w14:textId="77777777" w:rsidR="005566F0" w:rsidRPr="00F02815" w:rsidRDefault="005566F0" w:rsidP="00B62F45">
      <w:pPr>
        <w:ind w:left="567"/>
        <w:rPr>
          <w:rFonts w:eastAsiaTheme="minorEastAsia"/>
          <w:noProof/>
        </w:rPr>
      </w:pPr>
    </w:p>
    <w:p w14:paraId="4DC992F9" w14:textId="77777777" w:rsidR="005566F0" w:rsidRPr="00F02815" w:rsidRDefault="005566F0" w:rsidP="00B62F45">
      <w:pPr>
        <w:ind w:left="567"/>
        <w:rPr>
          <w:rFonts w:eastAsiaTheme="minorEastAsia"/>
          <w:noProof/>
        </w:rPr>
      </w:pPr>
      <w:r>
        <w:rPr>
          <w:noProof/>
        </w:rPr>
        <w:t>I IT: Medborgarskap i en medlemsstat i EU och hemvist krävs för att erhålla nödvändiga tillstånd att tillhandahålla säkerhetsvakttjänster och värdetransporter.</w:t>
      </w:r>
    </w:p>
    <w:p w14:paraId="491840E2" w14:textId="77777777" w:rsidR="005566F0" w:rsidRPr="00F02815" w:rsidRDefault="005566F0" w:rsidP="00B62F45">
      <w:pPr>
        <w:ind w:left="567"/>
        <w:rPr>
          <w:rFonts w:eastAsiaTheme="minorEastAsia"/>
          <w:noProof/>
        </w:rPr>
      </w:pPr>
    </w:p>
    <w:p w14:paraId="427E038E" w14:textId="77777777" w:rsidR="005566F0" w:rsidRPr="00F02815" w:rsidRDefault="005566F0" w:rsidP="00B62F45">
      <w:pPr>
        <w:ind w:left="567"/>
        <w:rPr>
          <w:rFonts w:eastAsiaTheme="minorEastAsia"/>
          <w:noProof/>
        </w:rPr>
      </w:pPr>
      <w:r>
        <w:rPr>
          <w:noProof/>
        </w:rPr>
        <w:t>När det gäller gränsöverskridande handel med tjänster – lokal närvaro och behandling som mest gynnad nation:</w:t>
      </w:r>
    </w:p>
    <w:p w14:paraId="775B362D" w14:textId="77777777" w:rsidR="005566F0" w:rsidRPr="00F02815" w:rsidRDefault="005566F0" w:rsidP="00B62F45">
      <w:pPr>
        <w:ind w:left="567"/>
        <w:rPr>
          <w:rFonts w:eastAsiaTheme="minorEastAsia"/>
          <w:noProof/>
        </w:rPr>
      </w:pPr>
    </w:p>
    <w:p w14:paraId="013A4327" w14:textId="77777777" w:rsidR="005566F0" w:rsidRPr="00F02815" w:rsidRDefault="005566F0" w:rsidP="00B62F45">
      <w:pPr>
        <w:ind w:left="567"/>
        <w:rPr>
          <w:rFonts w:eastAsiaTheme="minorEastAsia"/>
          <w:noProof/>
        </w:rPr>
      </w:pPr>
      <w:r>
        <w:rPr>
          <w:noProof/>
        </w:rPr>
        <w:t>I DK: Krav på hemvist för enskilda som ansöker om tillstånd att utföra säkerhetstjänster samt för chefer och majoriteten av styrelseledamöterna hos en juridisk person som ansöker om tillstånd att utföra säkerhetstjänster. Hemvist krävs dock ej i den mån som så anges i internationella avtal eller beslut av justitieministern.</w:t>
      </w:r>
    </w:p>
    <w:p w14:paraId="2002D781" w14:textId="77777777" w:rsidR="000957E1" w:rsidRPr="00F02815" w:rsidRDefault="005566F0" w:rsidP="00B62F45">
      <w:pPr>
        <w:ind w:left="567"/>
        <w:rPr>
          <w:rFonts w:eastAsiaTheme="minorEastAsia"/>
          <w:noProof/>
        </w:rPr>
      </w:pPr>
      <w:r>
        <w:rPr>
          <w:noProof/>
        </w:rPr>
        <w:t>När det gäller gränsöverskridande handel med tjänster – lokal närvaro:</w:t>
      </w:r>
    </w:p>
    <w:p w14:paraId="29F017A6" w14:textId="5BA33A5D" w:rsidR="005566F0" w:rsidRPr="00F02815" w:rsidRDefault="005566F0" w:rsidP="00B62F45">
      <w:pPr>
        <w:ind w:left="567"/>
        <w:rPr>
          <w:rFonts w:eastAsiaTheme="minorEastAsia"/>
          <w:noProof/>
        </w:rPr>
      </w:pPr>
    </w:p>
    <w:p w14:paraId="5F775D83" w14:textId="77777777" w:rsidR="000957E1" w:rsidRPr="00F02815" w:rsidRDefault="005566F0" w:rsidP="00B62F45">
      <w:pPr>
        <w:ind w:left="567"/>
        <w:rPr>
          <w:rFonts w:eastAsiaTheme="minorEastAsia"/>
          <w:noProof/>
        </w:rPr>
      </w:pPr>
      <w:r>
        <w:rPr>
          <w:noProof/>
        </w:rPr>
        <w:t>I EE: Hemvist krävs för tillhandahållande av säkerhetstjänster och för säkerhetsvakter.</w:t>
      </w:r>
    </w:p>
    <w:p w14:paraId="6712A2DE" w14:textId="281241E9" w:rsidR="005566F0" w:rsidRPr="00F02815" w:rsidRDefault="005566F0" w:rsidP="00B62F45">
      <w:pPr>
        <w:ind w:left="567"/>
        <w:rPr>
          <w:rFonts w:eastAsiaTheme="minorEastAsia"/>
          <w:noProof/>
        </w:rPr>
      </w:pPr>
    </w:p>
    <w:p w14:paraId="50FF1483" w14:textId="100CCDE7" w:rsidR="005566F0" w:rsidRPr="00457714" w:rsidRDefault="00594DA4" w:rsidP="00B62F45">
      <w:pPr>
        <w:ind w:left="567"/>
        <w:rPr>
          <w:rFonts w:eastAsiaTheme="minorEastAsia"/>
          <w:noProof/>
        </w:rPr>
      </w:pPr>
      <w:r>
        <w:rPr>
          <w:noProof/>
        </w:rPr>
        <w:br w:type="page"/>
        <w:t>Åtgärder:</w:t>
      </w:r>
    </w:p>
    <w:p w14:paraId="1EED5123" w14:textId="77777777" w:rsidR="00B62F45" w:rsidRPr="00457714" w:rsidRDefault="00B62F45" w:rsidP="00B62F45">
      <w:pPr>
        <w:ind w:left="567"/>
        <w:rPr>
          <w:rFonts w:eastAsiaTheme="minorEastAsia"/>
          <w:noProof/>
          <w:lang w:val="da-DK"/>
        </w:rPr>
      </w:pPr>
    </w:p>
    <w:p w14:paraId="64C2B4B6" w14:textId="114E8076" w:rsidR="005566F0" w:rsidRPr="00457714" w:rsidRDefault="005566F0" w:rsidP="00B62F45">
      <w:pPr>
        <w:ind w:left="567"/>
        <w:rPr>
          <w:rFonts w:eastAsiaTheme="minorEastAsia"/>
          <w:noProof/>
        </w:rPr>
      </w:pPr>
      <w:r>
        <w:rPr>
          <w:noProof/>
        </w:rPr>
        <w:t>DK: Lovbekendtgørelse 2016-01-11 No. 112 om vagtvirksomhed.</w:t>
      </w:r>
    </w:p>
    <w:p w14:paraId="0BA2F30E" w14:textId="77777777" w:rsidR="00B62F45" w:rsidRPr="00457714" w:rsidRDefault="00B62F45" w:rsidP="00B62F45">
      <w:pPr>
        <w:ind w:left="567"/>
        <w:rPr>
          <w:rFonts w:eastAsiaTheme="minorEastAsia"/>
          <w:noProof/>
          <w:lang w:val="da-DK"/>
        </w:rPr>
      </w:pPr>
    </w:p>
    <w:p w14:paraId="1C9BA321" w14:textId="05531ECE" w:rsidR="005566F0" w:rsidRPr="00F02815" w:rsidRDefault="005566F0" w:rsidP="00B62F45">
      <w:pPr>
        <w:ind w:left="567"/>
        <w:rPr>
          <w:rFonts w:eastAsiaTheme="minorEastAsia"/>
          <w:noProof/>
        </w:rPr>
      </w:pPr>
      <w:r>
        <w:rPr>
          <w:noProof/>
        </w:rPr>
        <w:t>EE: Turvaseadus (Säkerhetslag) § 21, § 43.</w:t>
      </w:r>
    </w:p>
    <w:p w14:paraId="60D17995" w14:textId="77777777" w:rsidR="00B62F45" w:rsidRPr="00F02815" w:rsidRDefault="00B62F45" w:rsidP="00B62F45">
      <w:pPr>
        <w:ind w:left="567"/>
        <w:rPr>
          <w:rFonts w:eastAsiaTheme="minorEastAsia"/>
          <w:noProof/>
        </w:rPr>
      </w:pPr>
    </w:p>
    <w:p w14:paraId="19CDE9E1" w14:textId="5F324489" w:rsidR="005566F0" w:rsidRPr="00F02815" w:rsidRDefault="005566F0" w:rsidP="00B62F45">
      <w:pPr>
        <w:ind w:left="567"/>
        <w:rPr>
          <w:rFonts w:eastAsiaTheme="minorEastAsia"/>
          <w:noProof/>
        </w:rPr>
      </w:pPr>
      <w:r>
        <w:rPr>
          <w:noProof/>
        </w:rPr>
        <w:t>IT: Lag om allmän säkerhet (TULPS) 773/1931, artiklarna 133–141; och</w:t>
      </w:r>
    </w:p>
    <w:p w14:paraId="267C1BD4" w14:textId="77777777" w:rsidR="00B62F45" w:rsidRPr="00F02815" w:rsidRDefault="00B62F45" w:rsidP="00B62F45">
      <w:pPr>
        <w:ind w:left="567"/>
        <w:rPr>
          <w:rFonts w:eastAsiaTheme="minorEastAsia"/>
          <w:noProof/>
        </w:rPr>
      </w:pPr>
    </w:p>
    <w:p w14:paraId="0B921BC2" w14:textId="0244689D" w:rsidR="005566F0" w:rsidRPr="00F02815" w:rsidRDefault="005566F0" w:rsidP="00B62F45">
      <w:pPr>
        <w:ind w:left="567"/>
        <w:rPr>
          <w:rFonts w:eastAsiaTheme="minorEastAsia"/>
          <w:noProof/>
        </w:rPr>
      </w:pPr>
      <w:r>
        <w:rPr>
          <w:noProof/>
        </w:rPr>
        <w:t>kungligt dekret 635/1940, artikel 257.</w:t>
      </w:r>
    </w:p>
    <w:p w14:paraId="156E0549" w14:textId="77777777" w:rsidR="00B62F45" w:rsidRPr="00F02815" w:rsidRDefault="00B62F45" w:rsidP="00B62F45">
      <w:pPr>
        <w:ind w:left="567"/>
        <w:rPr>
          <w:rFonts w:eastAsiaTheme="minorEastAsia"/>
          <w:noProof/>
        </w:rPr>
      </w:pPr>
    </w:p>
    <w:p w14:paraId="7F3F8BBC" w14:textId="38CD887B" w:rsidR="005566F0" w:rsidRPr="00F02815" w:rsidRDefault="005566F0" w:rsidP="00B62F45">
      <w:pPr>
        <w:ind w:left="567"/>
        <w:rPr>
          <w:rFonts w:eastAsiaTheme="minorEastAsia"/>
          <w:noProof/>
        </w:rPr>
      </w:pPr>
      <w:r>
        <w:rPr>
          <w:noProof/>
        </w:rPr>
        <w:t>PT: Lag 34/2013; och</w:t>
      </w:r>
    </w:p>
    <w:p w14:paraId="3FF9A1B0" w14:textId="77777777" w:rsidR="00B62F45" w:rsidRPr="00F02815" w:rsidRDefault="00B62F45" w:rsidP="00B62F45">
      <w:pPr>
        <w:ind w:left="567"/>
        <w:rPr>
          <w:rFonts w:eastAsiaTheme="minorEastAsia"/>
          <w:noProof/>
        </w:rPr>
      </w:pPr>
    </w:p>
    <w:p w14:paraId="43E09638" w14:textId="77777777" w:rsidR="005566F0" w:rsidRPr="00F02815" w:rsidRDefault="005566F0" w:rsidP="00B62F45">
      <w:pPr>
        <w:ind w:left="567"/>
        <w:rPr>
          <w:rFonts w:eastAsiaTheme="minorEastAsia"/>
          <w:noProof/>
        </w:rPr>
      </w:pPr>
      <w:r>
        <w:rPr>
          <w:noProof/>
        </w:rPr>
        <w:t>förordning nr 273/2013.</w:t>
      </w:r>
    </w:p>
    <w:p w14:paraId="19EFC3FA" w14:textId="77777777" w:rsidR="005566F0" w:rsidRPr="00F02815" w:rsidRDefault="005566F0" w:rsidP="00B62F45">
      <w:pPr>
        <w:ind w:left="567"/>
        <w:rPr>
          <w:rFonts w:eastAsiaTheme="minorEastAsia"/>
          <w:noProof/>
        </w:rPr>
      </w:pPr>
    </w:p>
    <w:bookmarkEnd w:id="51"/>
    <w:p w14:paraId="1E3E1B4C" w14:textId="6183F839" w:rsidR="005566F0" w:rsidRPr="00F02815" w:rsidRDefault="00B62F45" w:rsidP="002B5E38">
      <w:pPr>
        <w:rPr>
          <w:rFonts w:eastAsiaTheme="minorEastAsia"/>
          <w:noProof/>
        </w:rPr>
      </w:pPr>
      <w:r>
        <w:rPr>
          <w:noProof/>
        </w:rPr>
        <w:t>h)</w:t>
      </w:r>
      <w:r>
        <w:rPr>
          <w:noProof/>
        </w:rPr>
        <w:tab/>
        <w:t>Inkassotjänster, kreditupplysningstjänster (CPC 87901, 87902)</w:t>
      </w:r>
    </w:p>
    <w:p w14:paraId="4FAA0568" w14:textId="77777777" w:rsidR="005566F0" w:rsidRPr="00F02815" w:rsidRDefault="005566F0" w:rsidP="00B62F45">
      <w:pPr>
        <w:ind w:left="567"/>
        <w:rPr>
          <w:rFonts w:eastAsiaTheme="minorEastAsia"/>
          <w:noProof/>
        </w:rPr>
      </w:pPr>
    </w:p>
    <w:p w14:paraId="489E359B" w14:textId="585DE41A" w:rsidR="005566F0" w:rsidRPr="00F02815" w:rsidRDefault="005566F0" w:rsidP="00B62F45">
      <w:pPr>
        <w:ind w:left="567"/>
        <w:rPr>
          <w:rFonts w:eastAsiaTheme="minorEastAsia"/>
          <w:noProof/>
        </w:rPr>
      </w:pPr>
      <w:r>
        <w:rPr>
          <w:noProof/>
        </w:rPr>
        <w:t>När det gäller investeringar – nationell behandling:</w:t>
      </w:r>
    </w:p>
    <w:p w14:paraId="787B5871" w14:textId="77777777" w:rsidR="005566F0" w:rsidRPr="00F02815" w:rsidRDefault="005566F0" w:rsidP="00B62F45">
      <w:pPr>
        <w:ind w:left="567"/>
        <w:rPr>
          <w:rFonts w:eastAsiaTheme="minorEastAsia"/>
          <w:noProof/>
        </w:rPr>
      </w:pPr>
    </w:p>
    <w:p w14:paraId="2EFCDECA" w14:textId="456C6CA3" w:rsidR="005566F0" w:rsidRPr="00F02815" w:rsidRDefault="005566F0" w:rsidP="00B62F45">
      <w:pPr>
        <w:ind w:left="567"/>
        <w:rPr>
          <w:rFonts w:eastAsiaTheme="minorEastAsia"/>
          <w:noProof/>
        </w:rPr>
      </w:pPr>
      <w:r>
        <w:rPr>
          <w:noProof/>
        </w:rPr>
        <w:t>I PT: Medborgarskap i en medlemsstat krävs för tillhandahållande av inkassotjänster och kreditupplysningstjänster (CPC 87901, 87902).</w:t>
      </w:r>
    </w:p>
    <w:p w14:paraId="6C41D11C" w14:textId="77777777" w:rsidR="00B62F45" w:rsidRPr="00F02815" w:rsidRDefault="00B62F45" w:rsidP="00B62F45">
      <w:pPr>
        <w:ind w:left="567"/>
        <w:rPr>
          <w:rFonts w:eastAsiaTheme="minorEastAsia"/>
          <w:noProof/>
        </w:rPr>
      </w:pPr>
    </w:p>
    <w:p w14:paraId="2D4C370D" w14:textId="34001376" w:rsidR="000957E1" w:rsidRPr="00F02815" w:rsidRDefault="005566F0" w:rsidP="00B62F45">
      <w:pPr>
        <w:ind w:left="567"/>
        <w:rPr>
          <w:rFonts w:eastAsiaTheme="minorEastAsia"/>
          <w:noProof/>
        </w:rPr>
      </w:pPr>
      <w:r>
        <w:rPr>
          <w:noProof/>
        </w:rPr>
        <w:t>Åtgärder:</w:t>
      </w:r>
    </w:p>
    <w:p w14:paraId="01F76C1D" w14:textId="77777777" w:rsidR="00B62F45" w:rsidRPr="00F02815" w:rsidRDefault="00B62F45" w:rsidP="00B62F45">
      <w:pPr>
        <w:ind w:left="567"/>
        <w:rPr>
          <w:rFonts w:eastAsiaTheme="minorEastAsia"/>
          <w:noProof/>
        </w:rPr>
      </w:pPr>
    </w:p>
    <w:p w14:paraId="12911E02" w14:textId="47373DD7" w:rsidR="005566F0" w:rsidRPr="00F02815" w:rsidRDefault="005566F0" w:rsidP="00B62F45">
      <w:pPr>
        <w:ind w:left="567"/>
        <w:rPr>
          <w:rFonts w:eastAsiaTheme="minorEastAsia"/>
          <w:noProof/>
        </w:rPr>
      </w:pPr>
      <w:r>
        <w:rPr>
          <w:noProof/>
        </w:rPr>
        <w:t>PT: Lag 49/2004.</w:t>
      </w:r>
    </w:p>
    <w:p w14:paraId="6438F4BD" w14:textId="77777777" w:rsidR="005566F0" w:rsidRPr="00F02815" w:rsidRDefault="005566F0" w:rsidP="00B62F45">
      <w:pPr>
        <w:ind w:left="567"/>
        <w:rPr>
          <w:rFonts w:eastAsiaTheme="minorEastAsia"/>
          <w:noProof/>
        </w:rPr>
      </w:pPr>
    </w:p>
    <w:p w14:paraId="7811D178" w14:textId="1ED69713" w:rsidR="005566F0" w:rsidRPr="00F02815" w:rsidRDefault="00594DA4" w:rsidP="002B5E38">
      <w:pPr>
        <w:rPr>
          <w:rFonts w:eastAsiaTheme="minorEastAsia"/>
          <w:noProof/>
        </w:rPr>
      </w:pPr>
      <w:r>
        <w:rPr>
          <w:noProof/>
        </w:rPr>
        <w:br w:type="page"/>
        <w:t>i)</w:t>
      </w:r>
      <w:r>
        <w:rPr>
          <w:noProof/>
        </w:rPr>
        <w:tab/>
        <w:t>Översättnings- och tolkningstjänster (CPC 87905)</w:t>
      </w:r>
    </w:p>
    <w:p w14:paraId="5E9DEE7D" w14:textId="77777777" w:rsidR="005566F0" w:rsidRPr="00F02815" w:rsidRDefault="005566F0" w:rsidP="00B62F45">
      <w:pPr>
        <w:ind w:left="567"/>
        <w:rPr>
          <w:rFonts w:eastAsiaTheme="minorEastAsia"/>
          <w:noProof/>
        </w:rPr>
      </w:pPr>
    </w:p>
    <w:p w14:paraId="6BD32206" w14:textId="77777777" w:rsidR="005566F0" w:rsidRPr="00F02815" w:rsidRDefault="005566F0" w:rsidP="00B62F45">
      <w:pPr>
        <w:ind w:left="567"/>
        <w:rPr>
          <w:rFonts w:eastAsiaTheme="minorEastAsia"/>
          <w:noProof/>
        </w:rPr>
      </w:pPr>
      <w:r>
        <w:rPr>
          <w:noProof/>
        </w:rPr>
        <w:t>När det gäller investeringar – nationell behandling; och gränsöverskridande handel med tjänster – nationell behandling:</w:t>
      </w:r>
    </w:p>
    <w:p w14:paraId="1DCD409C" w14:textId="77777777" w:rsidR="005566F0" w:rsidRPr="00F02815" w:rsidRDefault="005566F0" w:rsidP="00B62F45">
      <w:pPr>
        <w:ind w:left="567"/>
        <w:rPr>
          <w:rFonts w:eastAsiaTheme="minorEastAsia"/>
          <w:noProof/>
        </w:rPr>
      </w:pPr>
    </w:p>
    <w:p w14:paraId="66346109" w14:textId="77777777" w:rsidR="005566F0" w:rsidRPr="00F02815" w:rsidRDefault="005566F0" w:rsidP="00B62F45">
      <w:pPr>
        <w:ind w:left="567"/>
        <w:rPr>
          <w:rFonts w:eastAsiaTheme="minorEastAsia"/>
          <w:noProof/>
        </w:rPr>
      </w:pPr>
      <w:r>
        <w:rPr>
          <w:noProof/>
        </w:rPr>
        <w:t>I CY: Medborgarskap krävs.</w:t>
      </w:r>
    </w:p>
    <w:p w14:paraId="027B713D" w14:textId="77777777" w:rsidR="005566F0" w:rsidRPr="00F02815" w:rsidRDefault="005566F0" w:rsidP="00B62F45">
      <w:pPr>
        <w:ind w:left="567"/>
        <w:rPr>
          <w:rFonts w:eastAsiaTheme="minorEastAsia"/>
          <w:noProof/>
        </w:rPr>
      </w:pPr>
    </w:p>
    <w:p w14:paraId="54B3D1E7" w14:textId="77777777" w:rsidR="005566F0" w:rsidRPr="00F02815" w:rsidRDefault="005566F0" w:rsidP="00B62F45">
      <w:pPr>
        <w:ind w:left="567"/>
        <w:rPr>
          <w:rFonts w:eastAsiaTheme="minorEastAsia"/>
          <w:noProof/>
        </w:rPr>
      </w:pPr>
      <w:r>
        <w:rPr>
          <w:noProof/>
        </w:rPr>
        <w:t>I EE: Auktoriserade översättare måste vara medborgare i en medlemsstat.</w:t>
      </w:r>
    </w:p>
    <w:p w14:paraId="11887339" w14:textId="77777777" w:rsidR="005566F0" w:rsidRPr="00F02815" w:rsidRDefault="005566F0" w:rsidP="00B62F45">
      <w:pPr>
        <w:ind w:left="567"/>
        <w:rPr>
          <w:rFonts w:eastAsiaTheme="minorEastAsia"/>
          <w:noProof/>
        </w:rPr>
      </w:pPr>
    </w:p>
    <w:p w14:paraId="3AB91631" w14:textId="77777777" w:rsidR="005566F0" w:rsidRPr="00F02815" w:rsidRDefault="005566F0" w:rsidP="00B62F45">
      <w:pPr>
        <w:ind w:left="567"/>
        <w:rPr>
          <w:rFonts w:eastAsiaTheme="minorEastAsia"/>
          <w:noProof/>
        </w:rPr>
      </w:pPr>
      <w:r>
        <w:rPr>
          <w:noProof/>
        </w:rPr>
        <w:t>I HR: För auktoriserade översättare krävs medborgarskap i EES.</w:t>
      </w:r>
    </w:p>
    <w:p w14:paraId="69953063" w14:textId="77777777" w:rsidR="005566F0" w:rsidRPr="00F02815" w:rsidRDefault="005566F0" w:rsidP="00B62F45">
      <w:pPr>
        <w:ind w:left="567"/>
        <w:rPr>
          <w:rFonts w:eastAsiaTheme="minorEastAsia"/>
          <w:noProof/>
        </w:rPr>
      </w:pPr>
    </w:p>
    <w:p w14:paraId="1B6E36F6" w14:textId="0BFB4AA3" w:rsidR="005566F0" w:rsidRPr="00F02815" w:rsidRDefault="005566F0" w:rsidP="00B62F45">
      <w:pPr>
        <w:ind w:left="567"/>
        <w:rPr>
          <w:rFonts w:eastAsiaTheme="minorEastAsia"/>
          <w:noProof/>
        </w:rPr>
      </w:pPr>
      <w:r>
        <w:rPr>
          <w:noProof/>
        </w:rPr>
        <w:t>När det gäller gränsöverskridande handel med tjänster – lokal närvaro:</w:t>
      </w:r>
    </w:p>
    <w:p w14:paraId="426B083D" w14:textId="77777777" w:rsidR="00B62F45" w:rsidRPr="00F02815" w:rsidRDefault="00B62F45" w:rsidP="00B62F45">
      <w:pPr>
        <w:ind w:left="567"/>
        <w:rPr>
          <w:rFonts w:eastAsiaTheme="minorEastAsia"/>
          <w:noProof/>
        </w:rPr>
      </w:pPr>
    </w:p>
    <w:p w14:paraId="7C73FC90" w14:textId="13A53606" w:rsidR="000957E1" w:rsidRPr="00F02815" w:rsidRDefault="005566F0" w:rsidP="00B62F45">
      <w:pPr>
        <w:ind w:left="567"/>
        <w:rPr>
          <w:rFonts w:eastAsiaTheme="minorEastAsia"/>
          <w:noProof/>
        </w:rPr>
      </w:pPr>
      <w:r>
        <w:rPr>
          <w:noProof/>
        </w:rPr>
        <w:t>I BG: Varaktig bosättning krävs för att tillhandahålla officiella översättnings- och tolkningstjänster.</w:t>
      </w:r>
    </w:p>
    <w:p w14:paraId="08766BD6" w14:textId="5FE8AE4F" w:rsidR="005566F0" w:rsidRPr="00F02815" w:rsidRDefault="005566F0" w:rsidP="00B62F45">
      <w:pPr>
        <w:ind w:left="567"/>
        <w:rPr>
          <w:rFonts w:eastAsiaTheme="minorEastAsia"/>
          <w:noProof/>
        </w:rPr>
      </w:pPr>
    </w:p>
    <w:p w14:paraId="4213996E" w14:textId="77777777" w:rsidR="005566F0" w:rsidRPr="00F02815" w:rsidRDefault="005566F0" w:rsidP="00B62F45">
      <w:pPr>
        <w:ind w:left="567"/>
        <w:rPr>
          <w:rFonts w:eastAsiaTheme="minorEastAsia"/>
          <w:noProof/>
        </w:rPr>
      </w:pPr>
      <w:r>
        <w:rPr>
          <w:noProof/>
        </w:rPr>
        <w:t>I FI: Hemvist inom EES krävs för auktoriserade översättare (”auktoriserade translatorer”).</w:t>
      </w:r>
    </w:p>
    <w:p w14:paraId="2783CA1D" w14:textId="77777777" w:rsidR="00B62F45" w:rsidRPr="00F02815" w:rsidRDefault="00B62F45" w:rsidP="00B62F45">
      <w:pPr>
        <w:ind w:left="567"/>
        <w:rPr>
          <w:rFonts w:eastAsiaTheme="minorEastAsia"/>
          <w:noProof/>
        </w:rPr>
      </w:pPr>
    </w:p>
    <w:p w14:paraId="04F1DCA4" w14:textId="05ED7F8C" w:rsidR="005566F0" w:rsidRPr="00F02815" w:rsidRDefault="005566F0" w:rsidP="00B62F45">
      <w:pPr>
        <w:ind w:left="567"/>
        <w:rPr>
          <w:rFonts w:eastAsiaTheme="minorEastAsia"/>
          <w:noProof/>
        </w:rPr>
      </w:pPr>
      <w:r>
        <w:rPr>
          <w:noProof/>
        </w:rPr>
        <w:t>Åtgärder:</w:t>
      </w:r>
    </w:p>
    <w:p w14:paraId="0342DC81" w14:textId="77777777" w:rsidR="00B62F45" w:rsidRPr="00F02815" w:rsidRDefault="00B62F45" w:rsidP="00B62F45">
      <w:pPr>
        <w:ind w:left="567"/>
        <w:rPr>
          <w:rFonts w:eastAsiaTheme="minorEastAsia"/>
          <w:noProof/>
        </w:rPr>
      </w:pPr>
    </w:p>
    <w:p w14:paraId="4DAA4496" w14:textId="3711EEA5" w:rsidR="005566F0" w:rsidRPr="00F02815" w:rsidRDefault="005566F0" w:rsidP="00B62F45">
      <w:pPr>
        <w:ind w:left="567"/>
        <w:rPr>
          <w:rFonts w:eastAsiaTheme="minorEastAsia"/>
          <w:noProof/>
        </w:rPr>
      </w:pPr>
      <w:r>
        <w:rPr>
          <w:noProof/>
        </w:rPr>
        <w:t>BG: Förordning om legalisering, certifiering och översättning av handlingar, artikel 18.</w:t>
      </w:r>
    </w:p>
    <w:p w14:paraId="45FD091C" w14:textId="77777777" w:rsidR="00B62F45" w:rsidRPr="00F02815" w:rsidRDefault="00B62F45" w:rsidP="00B62F45">
      <w:pPr>
        <w:ind w:left="567"/>
        <w:rPr>
          <w:rFonts w:eastAsiaTheme="minorEastAsia"/>
          <w:noProof/>
        </w:rPr>
      </w:pPr>
    </w:p>
    <w:p w14:paraId="18161380" w14:textId="1753477F" w:rsidR="005566F0" w:rsidRPr="00F02815" w:rsidRDefault="005566F0" w:rsidP="00B62F45">
      <w:pPr>
        <w:ind w:left="567"/>
        <w:rPr>
          <w:rFonts w:eastAsiaTheme="minorEastAsia"/>
          <w:noProof/>
        </w:rPr>
      </w:pPr>
      <w:r>
        <w:rPr>
          <w:noProof/>
        </w:rPr>
        <w:t>CY: Lag om inrättande, registrering och reglering av tjänster som auktoriserad översättare i Republiken Cypern.</w:t>
      </w:r>
    </w:p>
    <w:p w14:paraId="70EAA22F" w14:textId="77777777" w:rsidR="00B62F45" w:rsidRPr="00F02815" w:rsidRDefault="00B62F45" w:rsidP="00B62F45">
      <w:pPr>
        <w:ind w:left="567"/>
        <w:rPr>
          <w:rFonts w:eastAsiaTheme="minorEastAsia"/>
          <w:noProof/>
        </w:rPr>
      </w:pPr>
    </w:p>
    <w:p w14:paraId="21F6C349" w14:textId="033C64E9" w:rsidR="005566F0" w:rsidRPr="00F02815" w:rsidRDefault="00594DA4" w:rsidP="00B62F45">
      <w:pPr>
        <w:ind w:left="567"/>
        <w:rPr>
          <w:rFonts w:eastAsiaTheme="minorEastAsia"/>
          <w:noProof/>
        </w:rPr>
      </w:pPr>
      <w:r>
        <w:rPr>
          <w:noProof/>
        </w:rPr>
        <w:br w:type="page"/>
        <w:t>EE: Vandetõlgi seadus § 2 (3), § 16, (lag om auktoriserade översättare).</w:t>
      </w:r>
    </w:p>
    <w:p w14:paraId="28B55F0F" w14:textId="77777777" w:rsidR="00B62F45" w:rsidRPr="00F02815" w:rsidRDefault="00B62F45" w:rsidP="00B62F45">
      <w:pPr>
        <w:ind w:left="567"/>
        <w:rPr>
          <w:rFonts w:eastAsia="Batang"/>
          <w:noProof/>
        </w:rPr>
      </w:pPr>
    </w:p>
    <w:p w14:paraId="12AE7A53" w14:textId="510C8F1A" w:rsidR="005566F0" w:rsidRPr="00457714" w:rsidRDefault="005566F0" w:rsidP="00B62F45">
      <w:pPr>
        <w:ind w:left="567"/>
        <w:rPr>
          <w:rFonts w:eastAsiaTheme="minorEastAsia"/>
          <w:noProof/>
        </w:rPr>
      </w:pPr>
      <w:r>
        <w:rPr>
          <w:noProof/>
        </w:rPr>
        <w:t>FI: Lag om auktoriserade translatorer (1231/2007), 2 § 1 mom.</w:t>
      </w:r>
    </w:p>
    <w:p w14:paraId="69DAAB50" w14:textId="77777777" w:rsidR="00B62F45" w:rsidRPr="00457714" w:rsidRDefault="00B62F45" w:rsidP="00B62F45">
      <w:pPr>
        <w:ind w:left="567"/>
        <w:rPr>
          <w:rFonts w:eastAsia="Batang"/>
          <w:noProof/>
          <w:lang w:val="fi-FI"/>
        </w:rPr>
      </w:pPr>
    </w:p>
    <w:p w14:paraId="4A977B79" w14:textId="77777777" w:rsidR="005566F0" w:rsidRPr="00F02815" w:rsidRDefault="005566F0" w:rsidP="00B62F45">
      <w:pPr>
        <w:ind w:left="567"/>
        <w:rPr>
          <w:rFonts w:eastAsiaTheme="minorEastAsia"/>
          <w:noProof/>
        </w:rPr>
      </w:pPr>
      <w:r>
        <w:rPr>
          <w:noProof/>
        </w:rPr>
        <w:t>HR: Förordning om ständiga domstolstolkar (Kroatiens officiella tidning 88/2008), artikel 2.</w:t>
      </w:r>
    </w:p>
    <w:p w14:paraId="3068A913" w14:textId="77777777" w:rsidR="005566F0" w:rsidRPr="00F02815" w:rsidRDefault="005566F0" w:rsidP="00B62F45">
      <w:pPr>
        <w:ind w:left="567"/>
        <w:rPr>
          <w:rFonts w:eastAsia="Batang"/>
          <w:noProof/>
        </w:rPr>
      </w:pPr>
    </w:p>
    <w:p w14:paraId="3A2B08C2" w14:textId="296E6AC0" w:rsidR="005566F0" w:rsidRPr="00F02815" w:rsidRDefault="00B62F45" w:rsidP="00B62F45">
      <w:pPr>
        <w:ind w:left="567" w:hanging="567"/>
        <w:rPr>
          <w:rFonts w:eastAsiaTheme="minorEastAsia"/>
          <w:noProof/>
        </w:rPr>
      </w:pPr>
      <w:bookmarkStart w:id="52" w:name="_Toc452570622"/>
      <w:r>
        <w:rPr>
          <w:noProof/>
        </w:rPr>
        <w:t>j)</w:t>
      </w:r>
      <w:r>
        <w:rPr>
          <w:noProof/>
        </w:rPr>
        <w:tab/>
        <w:t>Andra företagstjänster (del av CPC 612, del av 621, del av 625, del av 893, del av 85990)</w:t>
      </w:r>
      <w:bookmarkEnd w:id="52"/>
    </w:p>
    <w:p w14:paraId="3C0EE605" w14:textId="77777777" w:rsidR="00B62F45" w:rsidRPr="00F02815" w:rsidRDefault="00B62F45" w:rsidP="00B62F45">
      <w:pPr>
        <w:ind w:left="567"/>
        <w:rPr>
          <w:rFonts w:eastAsiaTheme="minorEastAsia"/>
          <w:noProof/>
        </w:rPr>
      </w:pPr>
    </w:p>
    <w:p w14:paraId="75DC0D14" w14:textId="5F0E20D8" w:rsidR="000957E1" w:rsidRPr="00F02815" w:rsidRDefault="005566F0" w:rsidP="00B62F45">
      <w:pPr>
        <w:ind w:left="567"/>
        <w:rPr>
          <w:rFonts w:eastAsiaTheme="minorEastAsia"/>
          <w:noProof/>
        </w:rPr>
      </w:pPr>
      <w:r>
        <w:rPr>
          <w:noProof/>
        </w:rPr>
        <w:t>När det gäller investeringar – nationell behandling:</w:t>
      </w:r>
    </w:p>
    <w:p w14:paraId="17F0BCEC" w14:textId="08AD27C9" w:rsidR="005566F0" w:rsidRPr="00F02815" w:rsidRDefault="005566F0" w:rsidP="00B62F45">
      <w:pPr>
        <w:ind w:left="567"/>
        <w:rPr>
          <w:rFonts w:eastAsiaTheme="minorEastAsia"/>
          <w:noProof/>
        </w:rPr>
      </w:pPr>
    </w:p>
    <w:p w14:paraId="7FAC61FE" w14:textId="77777777" w:rsidR="000957E1" w:rsidRPr="00F02815" w:rsidRDefault="005566F0" w:rsidP="00B62F45">
      <w:pPr>
        <w:ind w:left="567"/>
        <w:rPr>
          <w:rFonts w:eastAsiaTheme="minorEastAsia"/>
          <w:noProof/>
        </w:rPr>
      </w:pPr>
      <w:r>
        <w:rPr>
          <w:noProof/>
        </w:rPr>
        <w:t>I CY: Krav på medborgarskap för tillhandahållande av hårvård, hudvård, manikyr och pedikyr samt annan skönhetsvård.</w:t>
      </w:r>
    </w:p>
    <w:p w14:paraId="60E87FC2" w14:textId="77777777" w:rsidR="00EB2F2C" w:rsidRPr="00F02815" w:rsidRDefault="00EB2F2C" w:rsidP="00EB2F2C">
      <w:pPr>
        <w:ind w:left="567"/>
        <w:rPr>
          <w:rFonts w:eastAsiaTheme="minorEastAsia"/>
          <w:noProof/>
        </w:rPr>
      </w:pPr>
    </w:p>
    <w:p w14:paraId="6D27E103" w14:textId="527A1216" w:rsidR="005566F0" w:rsidRPr="00F02815" w:rsidRDefault="005566F0" w:rsidP="00EB2F2C">
      <w:pPr>
        <w:ind w:left="567"/>
        <w:rPr>
          <w:rFonts w:eastAsiaTheme="minorEastAsia"/>
          <w:noProof/>
        </w:rPr>
      </w:pPr>
      <w:r>
        <w:rPr>
          <w:noProof/>
        </w:rPr>
        <w:t>Åtgärder:</w:t>
      </w:r>
    </w:p>
    <w:p w14:paraId="3014C350" w14:textId="77777777" w:rsidR="00EB2F2C" w:rsidRPr="00F02815" w:rsidRDefault="00EB2F2C" w:rsidP="00EB2F2C">
      <w:pPr>
        <w:ind w:left="567"/>
        <w:rPr>
          <w:rFonts w:eastAsiaTheme="minorEastAsia"/>
          <w:noProof/>
        </w:rPr>
      </w:pPr>
    </w:p>
    <w:p w14:paraId="72882D10" w14:textId="345167B0" w:rsidR="000957E1" w:rsidRPr="00F02815" w:rsidRDefault="005566F0" w:rsidP="00EB2F2C">
      <w:pPr>
        <w:ind w:left="567"/>
        <w:rPr>
          <w:rFonts w:eastAsiaTheme="minorEastAsia"/>
          <w:noProof/>
        </w:rPr>
      </w:pPr>
      <w:r>
        <w:rPr>
          <w:noProof/>
        </w:rPr>
        <w:t>CY: Lag 28(i)/2003;</w:t>
      </w:r>
    </w:p>
    <w:p w14:paraId="3203877B" w14:textId="77777777" w:rsidR="00EB2F2C" w:rsidRPr="00F02815" w:rsidRDefault="00EB2F2C" w:rsidP="00EB2F2C">
      <w:pPr>
        <w:ind w:left="567"/>
        <w:rPr>
          <w:rFonts w:eastAsiaTheme="minorEastAsia"/>
          <w:noProof/>
        </w:rPr>
      </w:pPr>
    </w:p>
    <w:p w14:paraId="3DEB9C72" w14:textId="4C714A88" w:rsidR="000957E1" w:rsidRPr="00F02815" w:rsidRDefault="005566F0" w:rsidP="00EB2F2C">
      <w:pPr>
        <w:ind w:left="567"/>
        <w:rPr>
          <w:rFonts w:eastAsiaTheme="minorEastAsia"/>
          <w:noProof/>
        </w:rPr>
      </w:pPr>
      <w:r>
        <w:rPr>
          <w:noProof/>
        </w:rPr>
        <w:t>Lag 40(i)/1993;</w:t>
      </w:r>
    </w:p>
    <w:p w14:paraId="31451CDF" w14:textId="77777777" w:rsidR="00EB2F2C" w:rsidRPr="00F02815" w:rsidRDefault="00EB2F2C" w:rsidP="00EB2F2C">
      <w:pPr>
        <w:ind w:left="567"/>
        <w:rPr>
          <w:rFonts w:eastAsiaTheme="minorEastAsia"/>
          <w:noProof/>
        </w:rPr>
      </w:pPr>
    </w:p>
    <w:p w14:paraId="58E4F1F1" w14:textId="43716C35" w:rsidR="000957E1" w:rsidRPr="00F02815" w:rsidRDefault="005566F0" w:rsidP="00EB2F2C">
      <w:pPr>
        <w:ind w:left="567"/>
        <w:rPr>
          <w:rFonts w:eastAsiaTheme="minorEastAsia"/>
          <w:noProof/>
        </w:rPr>
      </w:pPr>
      <w:r>
        <w:rPr>
          <w:noProof/>
        </w:rPr>
        <w:t>Lag 40(i)/1993; och</w:t>
      </w:r>
    </w:p>
    <w:p w14:paraId="7150F4E2" w14:textId="77777777" w:rsidR="00EB2F2C" w:rsidRPr="00F02815" w:rsidRDefault="00EB2F2C" w:rsidP="00EB2F2C">
      <w:pPr>
        <w:ind w:left="567"/>
        <w:rPr>
          <w:rFonts w:eastAsiaTheme="minorEastAsia"/>
          <w:noProof/>
        </w:rPr>
      </w:pPr>
    </w:p>
    <w:p w14:paraId="76344F47" w14:textId="12DD8FDE" w:rsidR="005566F0" w:rsidRPr="00F02815" w:rsidRDefault="005566F0" w:rsidP="00EB2F2C">
      <w:pPr>
        <w:ind w:left="567"/>
        <w:rPr>
          <w:rFonts w:eastAsiaTheme="minorEastAsia"/>
          <w:noProof/>
        </w:rPr>
      </w:pPr>
      <w:r>
        <w:rPr>
          <w:noProof/>
        </w:rPr>
        <w:t>lag 182(i) 2013.</w:t>
      </w:r>
    </w:p>
    <w:p w14:paraId="4FD25D83" w14:textId="77777777" w:rsidR="005566F0" w:rsidRPr="00F02815" w:rsidRDefault="005566F0" w:rsidP="00EB2F2C">
      <w:pPr>
        <w:ind w:left="567"/>
        <w:rPr>
          <w:rFonts w:eastAsia="Batang"/>
          <w:noProof/>
        </w:rPr>
      </w:pPr>
    </w:p>
    <w:p w14:paraId="545A5B35" w14:textId="3EF7DE6A" w:rsidR="005566F0" w:rsidRPr="00F02815" w:rsidRDefault="00594DA4" w:rsidP="00EB2F2C">
      <w:pPr>
        <w:ind w:left="567"/>
        <w:rPr>
          <w:rFonts w:eastAsiaTheme="minorEastAsia"/>
          <w:noProof/>
        </w:rPr>
      </w:pPr>
      <w:r>
        <w:rPr>
          <w:noProof/>
        </w:rPr>
        <w:br w:type="page"/>
        <w:t>När det gäller gränsöverskridande handel med tjänster – lokal närvaro:</w:t>
      </w:r>
    </w:p>
    <w:p w14:paraId="2969DA52" w14:textId="77777777" w:rsidR="005566F0" w:rsidRPr="00F02815" w:rsidRDefault="005566F0" w:rsidP="00EB2F2C">
      <w:pPr>
        <w:ind w:left="567"/>
        <w:rPr>
          <w:rFonts w:eastAsiaTheme="minorEastAsia"/>
          <w:noProof/>
        </w:rPr>
      </w:pPr>
    </w:p>
    <w:p w14:paraId="5CE93C00" w14:textId="07325F7D" w:rsidR="005566F0" w:rsidRPr="00F02815" w:rsidRDefault="005566F0" w:rsidP="00EB2F2C">
      <w:pPr>
        <w:ind w:left="567"/>
        <w:rPr>
          <w:rFonts w:eastAsiaTheme="minorEastAsia"/>
          <w:noProof/>
        </w:rPr>
      </w:pPr>
      <w:r>
        <w:rPr>
          <w:noProof/>
        </w:rPr>
        <w:t>I CZ: För att ett bolag ska få licens för tillhandahållande av frivilliga offentliga auktioner måste det vara bildat i CZ och en fysisk person måste skaffa uppehållstillstånd (del av CPC 612, del av CPC 621, del av CPC 625, del av CPC 85990).</w:t>
      </w:r>
    </w:p>
    <w:p w14:paraId="7AAFBF63" w14:textId="77777777" w:rsidR="005566F0" w:rsidRPr="00F02815" w:rsidRDefault="005566F0" w:rsidP="00EB2F2C">
      <w:pPr>
        <w:ind w:left="567"/>
        <w:rPr>
          <w:rFonts w:eastAsiaTheme="minorEastAsia"/>
          <w:noProof/>
        </w:rPr>
      </w:pPr>
    </w:p>
    <w:p w14:paraId="434E2EAD" w14:textId="5510E07E" w:rsidR="005566F0" w:rsidRPr="00F02815" w:rsidRDefault="005566F0" w:rsidP="00EB2F2C">
      <w:pPr>
        <w:ind w:left="567"/>
        <w:rPr>
          <w:rFonts w:eastAsiaTheme="minorEastAsia"/>
          <w:noProof/>
        </w:rPr>
      </w:pPr>
      <w:r>
        <w:rPr>
          <w:noProof/>
        </w:rPr>
        <w:t>I NL: För att tillhandahålla kontrollstämplingstjänster krävs kommersiell närvaro i NL (del av CPC 893).</w:t>
      </w:r>
    </w:p>
    <w:p w14:paraId="36C1535D" w14:textId="77777777" w:rsidR="00EB2F2C" w:rsidRPr="00F02815" w:rsidRDefault="00EB2F2C" w:rsidP="00EB2F2C">
      <w:pPr>
        <w:ind w:left="567"/>
        <w:rPr>
          <w:rFonts w:eastAsiaTheme="minorEastAsia"/>
          <w:noProof/>
        </w:rPr>
      </w:pPr>
    </w:p>
    <w:p w14:paraId="29618A7A" w14:textId="31A7DDAB" w:rsidR="005566F0" w:rsidRPr="00F02815" w:rsidRDefault="005566F0" w:rsidP="00EB2F2C">
      <w:pPr>
        <w:ind w:left="567"/>
        <w:rPr>
          <w:rFonts w:eastAsiaTheme="minorEastAsia"/>
          <w:noProof/>
        </w:rPr>
      </w:pPr>
      <w:r>
        <w:rPr>
          <w:noProof/>
        </w:rPr>
        <w:t>Åtgärder:</w:t>
      </w:r>
    </w:p>
    <w:p w14:paraId="0FEFBC85" w14:textId="77777777" w:rsidR="00EB2F2C" w:rsidRPr="00F02815" w:rsidRDefault="00EB2F2C" w:rsidP="00EB2F2C">
      <w:pPr>
        <w:ind w:left="567"/>
        <w:rPr>
          <w:rFonts w:eastAsiaTheme="minorEastAsia"/>
          <w:noProof/>
        </w:rPr>
      </w:pPr>
    </w:p>
    <w:p w14:paraId="630F6D0C" w14:textId="7B1FF428" w:rsidR="000957E1" w:rsidRPr="00F02815" w:rsidRDefault="005566F0" w:rsidP="00EB2F2C">
      <w:pPr>
        <w:ind w:left="567"/>
        <w:rPr>
          <w:rFonts w:eastAsiaTheme="minorEastAsia"/>
          <w:noProof/>
        </w:rPr>
      </w:pPr>
      <w:r>
        <w:rPr>
          <w:noProof/>
        </w:rPr>
        <w:t>CZ: Lag nr. 455/1991;</w:t>
      </w:r>
    </w:p>
    <w:p w14:paraId="13E6AB6E" w14:textId="77777777" w:rsidR="00EB2F2C" w:rsidRPr="00F02815" w:rsidRDefault="00EB2F2C" w:rsidP="00EB2F2C">
      <w:pPr>
        <w:ind w:left="567"/>
        <w:rPr>
          <w:rFonts w:eastAsiaTheme="minorEastAsia"/>
          <w:noProof/>
        </w:rPr>
      </w:pPr>
    </w:p>
    <w:p w14:paraId="1CFEB267" w14:textId="134B490B" w:rsidR="000957E1" w:rsidRPr="00F02815" w:rsidRDefault="005566F0" w:rsidP="00EB2F2C">
      <w:pPr>
        <w:ind w:left="567"/>
        <w:rPr>
          <w:rFonts w:eastAsiaTheme="minorEastAsia"/>
          <w:noProof/>
        </w:rPr>
      </w:pPr>
      <w:r>
        <w:rPr>
          <w:noProof/>
        </w:rPr>
        <w:t>lag om handelslicenser; och</w:t>
      </w:r>
    </w:p>
    <w:p w14:paraId="4A3DF9AC" w14:textId="77777777" w:rsidR="00EB2F2C" w:rsidRPr="00F02815" w:rsidRDefault="00EB2F2C" w:rsidP="00EB2F2C">
      <w:pPr>
        <w:ind w:left="567"/>
        <w:rPr>
          <w:rFonts w:eastAsiaTheme="minorEastAsia"/>
          <w:noProof/>
        </w:rPr>
      </w:pPr>
    </w:p>
    <w:p w14:paraId="3267D059" w14:textId="46A00AAF" w:rsidR="005566F0" w:rsidRPr="00F02815" w:rsidRDefault="005566F0" w:rsidP="00EB2F2C">
      <w:pPr>
        <w:ind w:left="567"/>
        <w:rPr>
          <w:rFonts w:eastAsiaTheme="minorEastAsia"/>
          <w:noProof/>
        </w:rPr>
      </w:pPr>
      <w:r>
        <w:rPr>
          <w:noProof/>
        </w:rPr>
        <w:t>lag nr 26/2000 om offentliga auktioner.</w:t>
      </w:r>
    </w:p>
    <w:p w14:paraId="04C6B531" w14:textId="77777777" w:rsidR="00EB2F2C" w:rsidRPr="00F02815" w:rsidRDefault="00EB2F2C" w:rsidP="00EB2F2C">
      <w:pPr>
        <w:ind w:left="567"/>
        <w:rPr>
          <w:rFonts w:eastAsiaTheme="minorEastAsia"/>
          <w:noProof/>
        </w:rPr>
      </w:pPr>
    </w:p>
    <w:p w14:paraId="53B0B648" w14:textId="5621D591" w:rsidR="005566F0" w:rsidRPr="00457714" w:rsidRDefault="005566F0" w:rsidP="00EB2F2C">
      <w:pPr>
        <w:ind w:left="567"/>
        <w:rPr>
          <w:rFonts w:eastAsiaTheme="minorEastAsia"/>
          <w:noProof/>
        </w:rPr>
      </w:pPr>
      <w:r>
        <w:rPr>
          <w:noProof/>
        </w:rPr>
        <w:t>NL: Waarborgwet 1986.</w:t>
      </w:r>
    </w:p>
    <w:p w14:paraId="6B0B016D" w14:textId="77777777" w:rsidR="00EB2F2C" w:rsidRPr="00457714" w:rsidRDefault="00EB2F2C" w:rsidP="00EB2F2C">
      <w:pPr>
        <w:ind w:left="567"/>
        <w:rPr>
          <w:rFonts w:eastAsiaTheme="minorEastAsia"/>
          <w:noProof/>
          <w:lang w:val="fr-BE"/>
        </w:rPr>
      </w:pPr>
    </w:p>
    <w:p w14:paraId="41384C6D" w14:textId="1567D74B" w:rsidR="000957E1" w:rsidRPr="00457714" w:rsidRDefault="005566F0" w:rsidP="00EB2F2C">
      <w:pPr>
        <w:rPr>
          <w:rFonts w:eastAsiaTheme="majorEastAsia"/>
          <w:noProof/>
        </w:rPr>
      </w:pPr>
      <w:bookmarkStart w:id="53" w:name="_Toc452570627"/>
      <w:bookmarkStart w:id="54" w:name="_Toc476832035"/>
      <w:r>
        <w:rPr>
          <w:noProof/>
        </w:rPr>
        <w:br w:type="page"/>
      </w:r>
      <w:bookmarkStart w:id="55" w:name="_Toc34312238"/>
      <w:bookmarkStart w:id="56" w:name="_Toc34312467"/>
      <w:bookmarkStart w:id="57" w:name="_Toc34312620"/>
      <w:r>
        <w:rPr>
          <w:noProof/>
        </w:rPr>
        <w:t>I-EU-7 – Byggentreprenader</w:t>
      </w:r>
      <w:bookmarkEnd w:id="55"/>
      <w:bookmarkEnd w:id="56"/>
      <w:bookmarkEnd w:id="57"/>
    </w:p>
    <w:p w14:paraId="4FAE01B2" w14:textId="720EEA1D" w:rsidR="005566F0" w:rsidRPr="00457714" w:rsidRDefault="005566F0" w:rsidP="002B5E38">
      <w:pPr>
        <w:rPr>
          <w:rFonts w:eastAsiaTheme="minorEastAsia"/>
          <w:noProof/>
          <w:lang w:val="fr-BE"/>
        </w:rPr>
      </w:pPr>
    </w:p>
    <w:p w14:paraId="438B5327" w14:textId="77777777" w:rsidR="000957E1" w:rsidRPr="00F02815" w:rsidRDefault="005566F0" w:rsidP="00EB2F2C">
      <w:pPr>
        <w:tabs>
          <w:tab w:val="left" w:pos="2835"/>
        </w:tabs>
        <w:rPr>
          <w:rFonts w:eastAsiaTheme="minorEastAsia"/>
          <w:noProof/>
        </w:rPr>
      </w:pPr>
      <w:r>
        <w:rPr>
          <w:noProof/>
        </w:rPr>
        <w:t>Sektor – delsektor:</w:t>
      </w:r>
      <w:r>
        <w:rPr>
          <w:noProof/>
        </w:rPr>
        <w:tab/>
        <w:t>Byggentreprenader – byggtjänster och tillhörande ingenjörstjänster</w:t>
      </w:r>
    </w:p>
    <w:p w14:paraId="1A4BAE17" w14:textId="27D8CF09" w:rsidR="005566F0" w:rsidRPr="00F02815" w:rsidRDefault="005566F0" w:rsidP="002B5E38">
      <w:pPr>
        <w:rPr>
          <w:rFonts w:eastAsiaTheme="minorEastAsia"/>
          <w:noProof/>
        </w:rPr>
      </w:pPr>
    </w:p>
    <w:p w14:paraId="07F7BE86" w14:textId="3F90FBA5" w:rsidR="000957E1" w:rsidRPr="00F02815" w:rsidRDefault="005566F0" w:rsidP="00EB2F2C">
      <w:pPr>
        <w:tabs>
          <w:tab w:val="left" w:pos="2835"/>
        </w:tabs>
        <w:rPr>
          <w:rFonts w:eastAsiaTheme="minorEastAsia"/>
          <w:noProof/>
        </w:rPr>
      </w:pPr>
      <w:r>
        <w:rPr>
          <w:noProof/>
        </w:rPr>
        <w:t>Näringsgrensindelning:</w:t>
      </w:r>
      <w:r>
        <w:rPr>
          <w:noProof/>
        </w:rPr>
        <w:tab/>
        <w:t>CPC 51</w:t>
      </w:r>
    </w:p>
    <w:p w14:paraId="30A85B2B" w14:textId="5301D290" w:rsidR="005566F0" w:rsidRPr="00F02815" w:rsidRDefault="005566F0" w:rsidP="002B5E38">
      <w:pPr>
        <w:rPr>
          <w:rFonts w:eastAsiaTheme="minorEastAsia"/>
          <w:noProof/>
        </w:rPr>
      </w:pPr>
    </w:p>
    <w:p w14:paraId="3FC31734" w14:textId="77777777" w:rsidR="000957E1" w:rsidRPr="00F02815" w:rsidRDefault="005566F0" w:rsidP="00EB2F2C">
      <w:pPr>
        <w:tabs>
          <w:tab w:val="left" w:pos="2835"/>
        </w:tabs>
        <w:rPr>
          <w:rFonts w:eastAsiaTheme="minorEastAsia"/>
          <w:noProof/>
        </w:rPr>
      </w:pPr>
      <w:r>
        <w:rPr>
          <w:noProof/>
        </w:rPr>
        <w:t>Berörda skyldigheter:</w:t>
      </w:r>
      <w:r>
        <w:rPr>
          <w:noProof/>
        </w:rPr>
        <w:tab/>
        <w:t>Nationell behandling</w:t>
      </w:r>
    </w:p>
    <w:p w14:paraId="2F14DB68" w14:textId="4654D6D9" w:rsidR="005566F0" w:rsidRPr="00F02815" w:rsidRDefault="005566F0" w:rsidP="002B5E38">
      <w:pPr>
        <w:rPr>
          <w:rFonts w:eastAsiaTheme="minorEastAsia"/>
          <w:noProof/>
        </w:rPr>
      </w:pPr>
    </w:p>
    <w:p w14:paraId="4070D9E7" w14:textId="2FCBC54D" w:rsidR="000957E1" w:rsidRPr="00F02815" w:rsidRDefault="005566F0" w:rsidP="00EB2F2C">
      <w:pPr>
        <w:tabs>
          <w:tab w:val="left" w:pos="2835"/>
        </w:tabs>
        <w:rPr>
          <w:rFonts w:eastAsiaTheme="minorEastAsia"/>
          <w:noProof/>
        </w:rPr>
      </w:pPr>
      <w:r>
        <w:rPr>
          <w:noProof/>
        </w:rPr>
        <w:t>Kapitel:</w:t>
      </w:r>
      <w:r>
        <w:rPr>
          <w:noProof/>
        </w:rPr>
        <w:tab/>
        <w:t>Investeringar och gränsöverskridande handel med tjänster</w:t>
      </w:r>
    </w:p>
    <w:p w14:paraId="6EA02FD4" w14:textId="3A5DED99" w:rsidR="005566F0" w:rsidRPr="00F02815" w:rsidRDefault="005566F0" w:rsidP="002B5E38">
      <w:pPr>
        <w:rPr>
          <w:rFonts w:eastAsiaTheme="minorEastAsia"/>
          <w:noProof/>
        </w:rPr>
      </w:pPr>
    </w:p>
    <w:p w14:paraId="56CA812F" w14:textId="46C59DBE" w:rsidR="000957E1" w:rsidRPr="00F02815" w:rsidRDefault="005566F0" w:rsidP="00EB2F2C">
      <w:pPr>
        <w:tabs>
          <w:tab w:val="left" w:pos="2835"/>
        </w:tabs>
        <w:rPr>
          <w:rFonts w:eastAsiaTheme="minorEastAsia"/>
          <w:noProof/>
        </w:rPr>
      </w:pPr>
      <w:r>
        <w:rPr>
          <w:noProof/>
        </w:rPr>
        <w:t>Styrelsenivå:</w:t>
      </w:r>
      <w:r>
        <w:rPr>
          <w:noProof/>
        </w:rPr>
        <w:tab/>
        <w:t>EU/medlemsstat (om inte annat anges)</w:t>
      </w:r>
    </w:p>
    <w:p w14:paraId="4CFDC5E3" w14:textId="44644C28" w:rsidR="005566F0" w:rsidRPr="00F02815" w:rsidRDefault="005566F0" w:rsidP="002B5E38">
      <w:pPr>
        <w:rPr>
          <w:rFonts w:eastAsiaTheme="minorEastAsia"/>
          <w:noProof/>
        </w:rPr>
      </w:pPr>
    </w:p>
    <w:p w14:paraId="499DC9C4" w14:textId="77777777" w:rsidR="000957E1" w:rsidRPr="00F02815" w:rsidRDefault="005566F0" w:rsidP="002B5E38">
      <w:pPr>
        <w:rPr>
          <w:rFonts w:eastAsiaTheme="minorEastAsia"/>
          <w:noProof/>
        </w:rPr>
      </w:pPr>
      <w:r>
        <w:rPr>
          <w:noProof/>
        </w:rPr>
        <w:t>Beskrivning:</w:t>
      </w:r>
    </w:p>
    <w:p w14:paraId="3864F947" w14:textId="31CABC12" w:rsidR="005566F0" w:rsidRPr="00F02815" w:rsidRDefault="005566F0" w:rsidP="002B5E38">
      <w:pPr>
        <w:rPr>
          <w:rFonts w:eastAsiaTheme="majorEastAsia"/>
          <w:noProof/>
        </w:rPr>
      </w:pPr>
    </w:p>
    <w:p w14:paraId="013F655C" w14:textId="264150B3" w:rsidR="000957E1" w:rsidRPr="00F02815" w:rsidRDefault="005566F0" w:rsidP="002B5E38">
      <w:pPr>
        <w:rPr>
          <w:rFonts w:eastAsiaTheme="minorEastAsia"/>
          <w:noProof/>
        </w:rPr>
      </w:pPr>
      <w:r>
        <w:rPr>
          <w:noProof/>
        </w:rPr>
        <w:t>När det gäller investeringar – nationell behandling; och gränsöverskridande handel med tjänster – nationell behandling:</w:t>
      </w:r>
    </w:p>
    <w:p w14:paraId="06A90170" w14:textId="45524C21" w:rsidR="005566F0" w:rsidRPr="00F02815" w:rsidRDefault="005566F0" w:rsidP="002B5E38">
      <w:pPr>
        <w:rPr>
          <w:rFonts w:eastAsiaTheme="minorEastAsia"/>
          <w:noProof/>
        </w:rPr>
      </w:pPr>
    </w:p>
    <w:p w14:paraId="045CEFF1" w14:textId="4CF500B4" w:rsidR="000957E1" w:rsidRPr="00F02815" w:rsidRDefault="005566F0" w:rsidP="002B5E38">
      <w:pPr>
        <w:rPr>
          <w:rFonts w:eastAsiaTheme="minorEastAsia"/>
          <w:noProof/>
        </w:rPr>
      </w:pPr>
      <w:r>
        <w:rPr>
          <w:noProof/>
        </w:rPr>
        <w:t>I CY: Krav på medborgarskap.</w:t>
      </w:r>
    </w:p>
    <w:p w14:paraId="6E28DF24" w14:textId="77777777" w:rsidR="00EB2F2C" w:rsidRPr="00F02815" w:rsidRDefault="00EB2F2C" w:rsidP="002B5E38">
      <w:pPr>
        <w:rPr>
          <w:rFonts w:eastAsiaTheme="minorEastAsia"/>
          <w:noProof/>
        </w:rPr>
      </w:pPr>
    </w:p>
    <w:p w14:paraId="12AEA84E" w14:textId="31055B8B" w:rsidR="005566F0" w:rsidRPr="00F02815" w:rsidRDefault="005566F0" w:rsidP="002B5E38">
      <w:pPr>
        <w:rPr>
          <w:rFonts w:eastAsiaTheme="minorEastAsia"/>
          <w:noProof/>
        </w:rPr>
      </w:pPr>
      <w:r>
        <w:rPr>
          <w:noProof/>
        </w:rPr>
        <w:t>Åtgärd:</w:t>
      </w:r>
    </w:p>
    <w:p w14:paraId="3595B9E4" w14:textId="77777777" w:rsidR="00EB2F2C" w:rsidRPr="00F02815" w:rsidRDefault="00EB2F2C" w:rsidP="002B5E38">
      <w:pPr>
        <w:rPr>
          <w:rFonts w:eastAsiaTheme="minorEastAsia"/>
          <w:noProof/>
        </w:rPr>
      </w:pPr>
    </w:p>
    <w:p w14:paraId="135D47B0" w14:textId="3FF3ED8E" w:rsidR="000957E1" w:rsidRPr="00F02815" w:rsidRDefault="005566F0" w:rsidP="002B5E38">
      <w:pPr>
        <w:rPr>
          <w:rFonts w:eastAsiaTheme="minorEastAsia"/>
          <w:noProof/>
        </w:rPr>
      </w:pPr>
      <w:r>
        <w:rPr>
          <w:noProof/>
        </w:rPr>
        <w:t>2001 års lag om registrering och kontroll av entreprenörer inom byggarbete och teknisk verksamhet (29 (I) / 2001), artiklarna 15 och 52.</w:t>
      </w:r>
    </w:p>
    <w:p w14:paraId="5C30B4F4" w14:textId="77777777" w:rsidR="00EB2F2C" w:rsidRPr="00F02815" w:rsidRDefault="00EB2F2C" w:rsidP="002B5E38">
      <w:pPr>
        <w:rPr>
          <w:rFonts w:eastAsiaTheme="minorEastAsia"/>
          <w:noProof/>
        </w:rPr>
      </w:pPr>
    </w:p>
    <w:p w14:paraId="617B4A26" w14:textId="0C022018" w:rsidR="000957E1" w:rsidRPr="00F02815" w:rsidRDefault="005566F0" w:rsidP="0060391C">
      <w:pPr>
        <w:rPr>
          <w:rFonts w:eastAsiaTheme="majorEastAsia"/>
          <w:noProof/>
        </w:rPr>
      </w:pPr>
      <w:r>
        <w:rPr>
          <w:noProof/>
        </w:rPr>
        <w:br w:type="page"/>
      </w:r>
      <w:bookmarkStart w:id="58" w:name="_Toc34312239"/>
      <w:bookmarkStart w:id="59" w:name="_Toc34312468"/>
      <w:bookmarkStart w:id="60" w:name="_Toc34312621"/>
      <w:r>
        <w:rPr>
          <w:noProof/>
        </w:rPr>
        <w:t>I-EU-8 – Distributionstjänster</w:t>
      </w:r>
      <w:bookmarkEnd w:id="53"/>
      <w:bookmarkEnd w:id="54"/>
      <w:bookmarkEnd w:id="58"/>
      <w:bookmarkEnd w:id="59"/>
      <w:bookmarkEnd w:id="60"/>
    </w:p>
    <w:p w14:paraId="3C98A213" w14:textId="4088F712" w:rsidR="005566F0" w:rsidRPr="00F02815" w:rsidRDefault="005566F0" w:rsidP="002B5E38">
      <w:pPr>
        <w:rPr>
          <w:rFonts w:eastAsiaTheme="minorEastAsia"/>
          <w:noProof/>
        </w:rPr>
      </w:pPr>
    </w:p>
    <w:p w14:paraId="468E82A0" w14:textId="77777777" w:rsidR="005566F0" w:rsidRPr="00F02815" w:rsidRDefault="005566F0" w:rsidP="0060391C">
      <w:pPr>
        <w:tabs>
          <w:tab w:val="left" w:pos="2835"/>
        </w:tabs>
        <w:rPr>
          <w:rFonts w:eastAsiaTheme="minorEastAsia"/>
          <w:noProof/>
        </w:rPr>
      </w:pPr>
      <w:r>
        <w:rPr>
          <w:noProof/>
        </w:rPr>
        <w:t>Sektor – delsektor:</w:t>
      </w:r>
      <w:r>
        <w:rPr>
          <w:noProof/>
        </w:rPr>
        <w:tab/>
        <w:t>Distributionstjänster – allmänt samt rörande tobak och alkoholhaltiga drycker</w:t>
      </w:r>
    </w:p>
    <w:p w14:paraId="64361827" w14:textId="77777777" w:rsidR="005566F0" w:rsidRPr="00F02815" w:rsidRDefault="005566F0" w:rsidP="002B5E38">
      <w:pPr>
        <w:rPr>
          <w:rFonts w:eastAsiaTheme="minorEastAsia"/>
          <w:noProof/>
        </w:rPr>
      </w:pPr>
    </w:p>
    <w:p w14:paraId="79DE82FC" w14:textId="3812CF38" w:rsidR="000957E1" w:rsidRPr="00F02815" w:rsidRDefault="005566F0" w:rsidP="0060391C">
      <w:pPr>
        <w:tabs>
          <w:tab w:val="left" w:pos="2835"/>
        </w:tabs>
        <w:rPr>
          <w:rFonts w:eastAsiaTheme="minorEastAsia"/>
          <w:noProof/>
        </w:rPr>
      </w:pPr>
      <w:r>
        <w:rPr>
          <w:noProof/>
        </w:rPr>
        <w:t>Näringsgrensindelning:</w:t>
      </w:r>
      <w:r>
        <w:rPr>
          <w:noProof/>
        </w:rPr>
        <w:tab/>
        <w:t>CPC 3546, del av 621, 6222, 631, del av 632</w:t>
      </w:r>
    </w:p>
    <w:p w14:paraId="40461FF0" w14:textId="51D88120" w:rsidR="005566F0" w:rsidRPr="00F02815" w:rsidRDefault="005566F0" w:rsidP="002B5E38">
      <w:pPr>
        <w:rPr>
          <w:rFonts w:eastAsiaTheme="minorEastAsia"/>
          <w:noProof/>
        </w:rPr>
      </w:pPr>
    </w:p>
    <w:p w14:paraId="7990BC9D" w14:textId="77777777" w:rsidR="000957E1" w:rsidRPr="00F02815" w:rsidRDefault="005566F0" w:rsidP="0060391C">
      <w:pPr>
        <w:tabs>
          <w:tab w:val="left" w:pos="2835"/>
        </w:tabs>
        <w:rPr>
          <w:rFonts w:eastAsiaTheme="minorEastAsia"/>
          <w:noProof/>
        </w:rPr>
      </w:pPr>
      <w:r>
        <w:rPr>
          <w:noProof/>
        </w:rPr>
        <w:t>Berörda skyldigheter:</w:t>
      </w:r>
      <w:r>
        <w:rPr>
          <w:noProof/>
        </w:rPr>
        <w:tab/>
        <w:t>Nationell behandling</w:t>
      </w:r>
    </w:p>
    <w:p w14:paraId="17E68089" w14:textId="6853FFFF" w:rsidR="005566F0" w:rsidRPr="00F02815" w:rsidRDefault="005566F0" w:rsidP="002B5E38">
      <w:pPr>
        <w:rPr>
          <w:rFonts w:eastAsiaTheme="minorEastAsia"/>
          <w:noProof/>
        </w:rPr>
      </w:pPr>
    </w:p>
    <w:p w14:paraId="74870052" w14:textId="0F0415B4" w:rsidR="000957E1" w:rsidRPr="00F02815" w:rsidRDefault="005566F0" w:rsidP="0060391C">
      <w:pPr>
        <w:tabs>
          <w:tab w:val="left" w:pos="2835"/>
        </w:tabs>
        <w:rPr>
          <w:rFonts w:eastAsiaTheme="minorEastAsia"/>
          <w:noProof/>
        </w:rPr>
      </w:pPr>
      <w:r>
        <w:rPr>
          <w:noProof/>
        </w:rPr>
        <w:t>Kapitel:</w:t>
      </w:r>
      <w:r>
        <w:rPr>
          <w:noProof/>
        </w:rPr>
        <w:tab/>
        <w:t>Investeringar och gränsöverskridande handel med tjänster</w:t>
      </w:r>
    </w:p>
    <w:p w14:paraId="58CC2A5F" w14:textId="40A0D137" w:rsidR="005566F0" w:rsidRPr="00F02815" w:rsidRDefault="005566F0" w:rsidP="002B5E38">
      <w:pPr>
        <w:rPr>
          <w:rFonts w:eastAsiaTheme="minorEastAsia"/>
          <w:noProof/>
        </w:rPr>
      </w:pPr>
    </w:p>
    <w:p w14:paraId="5C938E77" w14:textId="77777777" w:rsidR="000957E1" w:rsidRPr="00F02815" w:rsidRDefault="005566F0" w:rsidP="0060391C">
      <w:pPr>
        <w:tabs>
          <w:tab w:val="left" w:pos="2835"/>
        </w:tabs>
        <w:rPr>
          <w:rFonts w:eastAsiaTheme="minorEastAsia"/>
          <w:noProof/>
        </w:rPr>
      </w:pPr>
      <w:r>
        <w:rPr>
          <w:noProof/>
        </w:rPr>
        <w:t>Styrelsenivå:</w:t>
      </w:r>
      <w:r>
        <w:rPr>
          <w:noProof/>
        </w:rPr>
        <w:tab/>
        <w:t>EU/medlemsstat (om inte annat anges)</w:t>
      </w:r>
    </w:p>
    <w:p w14:paraId="450B14BC" w14:textId="7A2445B8" w:rsidR="005566F0" w:rsidRPr="00F02815" w:rsidRDefault="005566F0" w:rsidP="002B5E38">
      <w:pPr>
        <w:rPr>
          <w:rFonts w:eastAsiaTheme="minorEastAsia"/>
          <w:noProof/>
        </w:rPr>
      </w:pPr>
    </w:p>
    <w:p w14:paraId="179CF5A8" w14:textId="77777777" w:rsidR="000957E1" w:rsidRPr="00F02815" w:rsidRDefault="005566F0" w:rsidP="002B5E38">
      <w:pPr>
        <w:rPr>
          <w:rFonts w:eastAsiaTheme="minorEastAsia"/>
          <w:noProof/>
        </w:rPr>
      </w:pPr>
      <w:r>
        <w:rPr>
          <w:noProof/>
        </w:rPr>
        <w:t>Beskrivning:</w:t>
      </w:r>
    </w:p>
    <w:p w14:paraId="5D150C40" w14:textId="23CD575B" w:rsidR="005566F0" w:rsidRPr="00F02815" w:rsidRDefault="005566F0" w:rsidP="002B5E38">
      <w:pPr>
        <w:rPr>
          <w:rFonts w:eastAsiaTheme="majorEastAsia"/>
          <w:noProof/>
        </w:rPr>
      </w:pPr>
    </w:p>
    <w:p w14:paraId="0B83DF3A" w14:textId="395ACD25" w:rsidR="005566F0" w:rsidRPr="00F02815" w:rsidRDefault="0060391C" w:rsidP="002B5E38">
      <w:pPr>
        <w:rPr>
          <w:rFonts w:eastAsiaTheme="minorEastAsia"/>
          <w:noProof/>
        </w:rPr>
      </w:pPr>
      <w:bookmarkStart w:id="61" w:name="_Toc452570628"/>
      <w:r>
        <w:rPr>
          <w:noProof/>
        </w:rPr>
        <w:t>a)</w:t>
      </w:r>
      <w:r>
        <w:rPr>
          <w:noProof/>
        </w:rPr>
        <w:tab/>
        <w:t>Distribution</w:t>
      </w:r>
      <w:bookmarkEnd w:id="61"/>
      <w:r>
        <w:rPr>
          <w:noProof/>
        </w:rPr>
        <w:t xml:space="preserve"> av läkemedel (CPC 62117, 62251, 8929)</w:t>
      </w:r>
    </w:p>
    <w:p w14:paraId="5D175DBB" w14:textId="77777777" w:rsidR="005566F0" w:rsidRPr="00F02815" w:rsidRDefault="005566F0" w:rsidP="0060391C">
      <w:pPr>
        <w:ind w:left="567"/>
        <w:rPr>
          <w:rFonts w:eastAsiaTheme="minorEastAsia"/>
          <w:noProof/>
        </w:rPr>
      </w:pPr>
    </w:p>
    <w:p w14:paraId="6473A879" w14:textId="53413C91" w:rsidR="005566F0" w:rsidRPr="00F02815" w:rsidRDefault="005566F0" w:rsidP="0060391C">
      <w:pPr>
        <w:ind w:left="567"/>
        <w:rPr>
          <w:rFonts w:eastAsiaTheme="minorEastAsia"/>
          <w:noProof/>
        </w:rPr>
      </w:pPr>
      <w:r>
        <w:rPr>
          <w:noProof/>
        </w:rPr>
        <w:t>När det gäller investeringar – nationell behandling; och gränsöverskridande handel med tjänster – nationell behandling:</w:t>
      </w:r>
    </w:p>
    <w:p w14:paraId="4413061E" w14:textId="77777777" w:rsidR="005566F0" w:rsidRPr="00F02815" w:rsidRDefault="005566F0" w:rsidP="0060391C">
      <w:pPr>
        <w:ind w:left="567"/>
        <w:rPr>
          <w:rFonts w:eastAsiaTheme="minorEastAsia"/>
          <w:noProof/>
        </w:rPr>
      </w:pPr>
    </w:p>
    <w:p w14:paraId="28DE96C6" w14:textId="31C6F20D" w:rsidR="005566F0" w:rsidRPr="00F02815" w:rsidRDefault="005566F0" w:rsidP="0060391C">
      <w:pPr>
        <w:ind w:left="567"/>
        <w:rPr>
          <w:rFonts w:eastAsiaTheme="minorEastAsia"/>
          <w:noProof/>
        </w:rPr>
      </w:pPr>
      <w:r>
        <w:rPr>
          <w:noProof/>
        </w:rPr>
        <w:t>I CY: Krav på medborgarskap för distributionstjänster som tillhandahålls av ombud för läkemedelsbolag (CPC 62117).</w:t>
      </w:r>
    </w:p>
    <w:p w14:paraId="7A76E9F9" w14:textId="77777777" w:rsidR="0060391C" w:rsidRPr="00F02815" w:rsidRDefault="0060391C" w:rsidP="0060391C">
      <w:pPr>
        <w:ind w:left="567"/>
        <w:rPr>
          <w:rFonts w:eastAsiaTheme="minorEastAsia"/>
          <w:noProof/>
        </w:rPr>
      </w:pPr>
    </w:p>
    <w:p w14:paraId="51B8166D" w14:textId="12D5B65F" w:rsidR="000957E1" w:rsidRPr="00F02815" w:rsidRDefault="005566F0" w:rsidP="0060391C">
      <w:pPr>
        <w:ind w:left="567"/>
        <w:rPr>
          <w:rFonts w:eastAsiaTheme="minorEastAsia"/>
          <w:noProof/>
        </w:rPr>
      </w:pPr>
      <w:r>
        <w:rPr>
          <w:noProof/>
        </w:rPr>
        <w:t>Åtgärder:</w:t>
      </w:r>
    </w:p>
    <w:p w14:paraId="2BC22584" w14:textId="77777777" w:rsidR="0060391C" w:rsidRPr="00F02815" w:rsidRDefault="0060391C" w:rsidP="0060391C">
      <w:pPr>
        <w:ind w:left="567"/>
        <w:rPr>
          <w:rFonts w:eastAsiaTheme="minorEastAsia"/>
          <w:noProof/>
        </w:rPr>
      </w:pPr>
    </w:p>
    <w:p w14:paraId="1CE564DF" w14:textId="7B88FF53" w:rsidR="005566F0" w:rsidRPr="00F02815" w:rsidRDefault="005566F0" w:rsidP="0060391C">
      <w:pPr>
        <w:ind w:left="567"/>
        <w:rPr>
          <w:rFonts w:eastAsiaTheme="minorEastAsia"/>
          <w:noProof/>
        </w:rPr>
      </w:pPr>
      <w:r>
        <w:rPr>
          <w:noProof/>
        </w:rPr>
        <w:t>CY: lag 74(i) 202.</w:t>
      </w:r>
    </w:p>
    <w:p w14:paraId="275B90C3" w14:textId="77777777" w:rsidR="005566F0" w:rsidRPr="00F02815" w:rsidRDefault="005566F0" w:rsidP="0060391C">
      <w:pPr>
        <w:ind w:left="567"/>
        <w:rPr>
          <w:rFonts w:eastAsiaTheme="majorEastAsia"/>
          <w:noProof/>
        </w:rPr>
      </w:pPr>
    </w:p>
    <w:p w14:paraId="7ECD42D5" w14:textId="461C62F3" w:rsidR="005566F0" w:rsidRPr="00F02815" w:rsidRDefault="00594DA4" w:rsidP="002B5E38">
      <w:pPr>
        <w:rPr>
          <w:rFonts w:eastAsiaTheme="minorEastAsia"/>
          <w:noProof/>
        </w:rPr>
      </w:pPr>
      <w:bookmarkStart w:id="62" w:name="_Toc452570629"/>
      <w:r>
        <w:rPr>
          <w:noProof/>
        </w:rPr>
        <w:br w:type="page"/>
        <w:t>b)</w:t>
      </w:r>
      <w:r>
        <w:rPr>
          <w:noProof/>
        </w:rPr>
        <w:tab/>
        <w:t>Distribution av tobak</w:t>
      </w:r>
      <w:bookmarkEnd w:id="62"/>
      <w:r>
        <w:rPr>
          <w:noProof/>
        </w:rPr>
        <w:t xml:space="preserve"> (del av CPC 6222, 62228, del av 6310, 63108)</w:t>
      </w:r>
    </w:p>
    <w:p w14:paraId="2389D5D9" w14:textId="77777777" w:rsidR="005566F0" w:rsidRPr="00F02815" w:rsidRDefault="005566F0" w:rsidP="0060391C">
      <w:pPr>
        <w:ind w:left="567"/>
        <w:rPr>
          <w:rFonts w:eastAsiaTheme="minorEastAsia"/>
          <w:noProof/>
        </w:rPr>
      </w:pPr>
    </w:p>
    <w:p w14:paraId="79DDB208" w14:textId="77777777" w:rsidR="005566F0" w:rsidRPr="00F02815" w:rsidRDefault="005566F0" w:rsidP="0060391C">
      <w:pPr>
        <w:ind w:left="567"/>
        <w:rPr>
          <w:rFonts w:eastAsiaTheme="minorEastAsia"/>
          <w:noProof/>
        </w:rPr>
      </w:pPr>
      <w:r>
        <w:rPr>
          <w:noProof/>
        </w:rPr>
        <w:t>När det gäller investeringar – nationell behandling; och gränsöverskridande handel med tjänster – nationell behandling:</w:t>
      </w:r>
    </w:p>
    <w:p w14:paraId="4903D2B1" w14:textId="77777777" w:rsidR="005566F0" w:rsidRPr="00F02815" w:rsidRDefault="005566F0" w:rsidP="0060391C">
      <w:pPr>
        <w:ind w:left="567"/>
        <w:rPr>
          <w:rFonts w:eastAsiaTheme="minorEastAsia"/>
          <w:noProof/>
        </w:rPr>
      </w:pPr>
    </w:p>
    <w:p w14:paraId="32B6BED2" w14:textId="70DE803E" w:rsidR="005566F0" w:rsidRPr="00F02815" w:rsidRDefault="005566F0" w:rsidP="0060391C">
      <w:pPr>
        <w:ind w:left="567"/>
        <w:rPr>
          <w:rFonts w:eastAsiaTheme="minorEastAsia"/>
          <w:noProof/>
        </w:rPr>
      </w:pPr>
      <w:r>
        <w:rPr>
          <w:noProof/>
        </w:rPr>
        <w:t>I AT: Prioritet ges till medborgare i en medlemsstat i EES (CPC 63108).</w:t>
      </w:r>
    </w:p>
    <w:p w14:paraId="27C3550F" w14:textId="77777777" w:rsidR="005566F0" w:rsidRPr="00F02815" w:rsidRDefault="005566F0" w:rsidP="0060391C">
      <w:pPr>
        <w:ind w:left="567"/>
        <w:rPr>
          <w:rFonts w:eastAsiaTheme="minorEastAsia"/>
          <w:noProof/>
        </w:rPr>
      </w:pPr>
    </w:p>
    <w:p w14:paraId="0BA2E0F7" w14:textId="253F0A02" w:rsidR="005566F0" w:rsidRPr="00F02815" w:rsidRDefault="005566F0" w:rsidP="0060391C">
      <w:pPr>
        <w:ind w:left="567"/>
        <w:rPr>
          <w:rFonts w:eastAsiaTheme="minorEastAsia"/>
          <w:noProof/>
        </w:rPr>
      </w:pPr>
      <w:r>
        <w:rPr>
          <w:noProof/>
        </w:rPr>
        <w:t>I FR: Krav på medborgarskap för tobakshandlare (”buraliste”) (del av CPC 6222, del av 6310).</w:t>
      </w:r>
    </w:p>
    <w:p w14:paraId="029D2645" w14:textId="77777777" w:rsidR="005566F0" w:rsidRPr="00F02815" w:rsidRDefault="005566F0" w:rsidP="0060391C">
      <w:pPr>
        <w:ind w:left="567"/>
        <w:rPr>
          <w:rFonts w:eastAsiaTheme="minorEastAsia"/>
          <w:noProof/>
        </w:rPr>
      </w:pPr>
    </w:p>
    <w:p w14:paraId="61D1E3EE" w14:textId="77777777" w:rsidR="005566F0" w:rsidRPr="00F02815" w:rsidRDefault="005566F0" w:rsidP="0060391C">
      <w:pPr>
        <w:ind w:left="567"/>
        <w:rPr>
          <w:rFonts w:eastAsiaTheme="minorEastAsia"/>
          <w:noProof/>
        </w:rPr>
      </w:pPr>
      <w:r>
        <w:rPr>
          <w:noProof/>
        </w:rPr>
        <w:t>När det gäller investeringar – nationell behandling:</w:t>
      </w:r>
    </w:p>
    <w:p w14:paraId="4C220A83" w14:textId="77777777" w:rsidR="005566F0" w:rsidRPr="00F02815" w:rsidRDefault="005566F0" w:rsidP="0060391C">
      <w:pPr>
        <w:ind w:left="567"/>
        <w:rPr>
          <w:rFonts w:eastAsiaTheme="minorEastAsia"/>
          <w:noProof/>
        </w:rPr>
      </w:pPr>
    </w:p>
    <w:p w14:paraId="50FA2765" w14:textId="1E2F79BA" w:rsidR="005566F0" w:rsidRPr="00F02815" w:rsidRDefault="005566F0" w:rsidP="0060391C">
      <w:pPr>
        <w:ind w:left="567"/>
        <w:rPr>
          <w:rFonts w:eastAsiaTheme="minorEastAsia"/>
          <w:noProof/>
        </w:rPr>
      </w:pPr>
      <w:r>
        <w:rPr>
          <w:noProof/>
        </w:rPr>
        <w:t>I ES: För etablering krävs medborgarskap i en medlemsstat (CPC 63108).</w:t>
      </w:r>
    </w:p>
    <w:p w14:paraId="6EACC4D9" w14:textId="77777777" w:rsidR="0060391C" w:rsidRPr="00F02815" w:rsidRDefault="0060391C" w:rsidP="0060391C">
      <w:pPr>
        <w:ind w:left="567"/>
        <w:rPr>
          <w:rFonts w:eastAsiaTheme="minorEastAsia"/>
          <w:noProof/>
        </w:rPr>
      </w:pPr>
    </w:p>
    <w:p w14:paraId="46D1E3D7" w14:textId="04CAAF1E" w:rsidR="000957E1" w:rsidRPr="00F02815" w:rsidRDefault="005566F0" w:rsidP="0060391C">
      <w:pPr>
        <w:ind w:left="567"/>
        <w:rPr>
          <w:rFonts w:eastAsiaTheme="minorEastAsia"/>
          <w:noProof/>
        </w:rPr>
      </w:pPr>
      <w:r>
        <w:rPr>
          <w:noProof/>
        </w:rPr>
        <w:t>Åtgärder:</w:t>
      </w:r>
    </w:p>
    <w:p w14:paraId="67E68016" w14:textId="77777777" w:rsidR="0060391C" w:rsidRPr="00F02815" w:rsidRDefault="0060391C" w:rsidP="0060391C">
      <w:pPr>
        <w:ind w:left="567"/>
        <w:rPr>
          <w:rFonts w:eastAsiaTheme="minorEastAsia"/>
          <w:noProof/>
        </w:rPr>
      </w:pPr>
    </w:p>
    <w:p w14:paraId="7796E1B2" w14:textId="7508A673" w:rsidR="005566F0" w:rsidRPr="00F02815" w:rsidRDefault="005566F0" w:rsidP="0060391C">
      <w:pPr>
        <w:ind w:left="567"/>
        <w:rPr>
          <w:rFonts w:eastAsiaTheme="minorEastAsia"/>
          <w:noProof/>
        </w:rPr>
      </w:pPr>
      <w:r>
        <w:rPr>
          <w:noProof/>
        </w:rPr>
        <w:t>AT: Lag om tobaksmonopolet 1996, § 5 och § 27.</w:t>
      </w:r>
    </w:p>
    <w:p w14:paraId="1AAE7841" w14:textId="77777777" w:rsidR="0060391C" w:rsidRPr="00F02815" w:rsidRDefault="0060391C" w:rsidP="0060391C">
      <w:pPr>
        <w:ind w:left="567"/>
        <w:rPr>
          <w:rFonts w:eastAsiaTheme="minorEastAsia"/>
          <w:noProof/>
        </w:rPr>
      </w:pPr>
    </w:p>
    <w:p w14:paraId="725D69B7" w14:textId="124C351D" w:rsidR="005566F0" w:rsidRPr="00F02815" w:rsidRDefault="005566F0" w:rsidP="0060391C">
      <w:pPr>
        <w:ind w:left="567"/>
        <w:rPr>
          <w:rFonts w:eastAsiaTheme="minorEastAsia"/>
          <w:noProof/>
        </w:rPr>
      </w:pPr>
      <w:r>
        <w:rPr>
          <w:noProof/>
        </w:rPr>
        <w:t>ES: Lag 14/2013 av den 27 september 2014.</w:t>
      </w:r>
    </w:p>
    <w:p w14:paraId="109E5E19" w14:textId="77777777" w:rsidR="0060391C" w:rsidRPr="00F02815" w:rsidRDefault="0060391C" w:rsidP="0060391C">
      <w:pPr>
        <w:ind w:left="567"/>
        <w:rPr>
          <w:rFonts w:eastAsiaTheme="minorEastAsia"/>
          <w:noProof/>
        </w:rPr>
      </w:pPr>
    </w:p>
    <w:p w14:paraId="1808371F" w14:textId="77777777" w:rsidR="000957E1" w:rsidRPr="00F02815" w:rsidRDefault="005566F0" w:rsidP="0060391C">
      <w:pPr>
        <w:ind w:left="567"/>
        <w:rPr>
          <w:rFonts w:eastAsiaTheme="minorEastAsia"/>
          <w:noProof/>
        </w:rPr>
      </w:pPr>
      <w:r>
        <w:rPr>
          <w:noProof/>
        </w:rPr>
        <w:t>FR: Code général des impôts, artikel 568 och artiklarna 276–279 i bilaga 2.</w:t>
      </w:r>
    </w:p>
    <w:p w14:paraId="0E6D9E59" w14:textId="7D1E8CB0" w:rsidR="005566F0" w:rsidRPr="00F02815" w:rsidRDefault="005566F0" w:rsidP="0060391C">
      <w:pPr>
        <w:ind w:left="567"/>
        <w:rPr>
          <w:rFonts w:eastAsiaTheme="minorEastAsia"/>
          <w:noProof/>
        </w:rPr>
      </w:pPr>
    </w:p>
    <w:p w14:paraId="1E60664B" w14:textId="4A0CD7F9" w:rsidR="005566F0" w:rsidRPr="00F02815" w:rsidRDefault="00594DA4" w:rsidP="002B5E38">
      <w:pPr>
        <w:rPr>
          <w:rFonts w:eastAsiaTheme="minorEastAsia"/>
          <w:noProof/>
        </w:rPr>
      </w:pPr>
      <w:r>
        <w:rPr>
          <w:noProof/>
        </w:rPr>
        <w:br w:type="page"/>
        <w:t>c)</w:t>
      </w:r>
      <w:r>
        <w:rPr>
          <w:noProof/>
        </w:rPr>
        <w:tab/>
        <w:t>Andra distributionstjänster (CPC 3546)</w:t>
      </w:r>
    </w:p>
    <w:p w14:paraId="73411A4B" w14:textId="77777777" w:rsidR="005566F0" w:rsidRPr="00F02815" w:rsidRDefault="005566F0" w:rsidP="0060391C">
      <w:pPr>
        <w:ind w:left="567"/>
        <w:rPr>
          <w:rFonts w:eastAsiaTheme="minorEastAsia"/>
          <w:noProof/>
        </w:rPr>
      </w:pPr>
    </w:p>
    <w:p w14:paraId="239AA14A" w14:textId="77777777" w:rsidR="005566F0" w:rsidRPr="00F02815" w:rsidRDefault="005566F0" w:rsidP="0060391C">
      <w:pPr>
        <w:ind w:left="567"/>
        <w:rPr>
          <w:rFonts w:eastAsiaTheme="minorEastAsia"/>
          <w:noProof/>
        </w:rPr>
      </w:pPr>
      <w:r>
        <w:rPr>
          <w:noProof/>
        </w:rPr>
        <w:t>När det gäller gränsöverskridande handel med tjänster – nationell behandling, lokal närvaro:</w:t>
      </w:r>
    </w:p>
    <w:p w14:paraId="7E2A590A" w14:textId="77777777" w:rsidR="005566F0" w:rsidRPr="00F02815" w:rsidRDefault="005566F0" w:rsidP="0060391C">
      <w:pPr>
        <w:ind w:left="567"/>
        <w:rPr>
          <w:rFonts w:eastAsiaTheme="minorEastAsia"/>
          <w:noProof/>
        </w:rPr>
      </w:pPr>
    </w:p>
    <w:p w14:paraId="39A6C793" w14:textId="6D8BE77B" w:rsidR="005566F0" w:rsidRPr="00F02815" w:rsidRDefault="005566F0" w:rsidP="0060391C">
      <w:pPr>
        <w:ind w:left="567"/>
        <w:rPr>
          <w:rFonts w:eastAsiaTheme="minorEastAsia"/>
          <w:noProof/>
        </w:rPr>
      </w:pPr>
      <w:r>
        <w:rPr>
          <w:noProof/>
        </w:rPr>
        <w:t>I LT: Det krävs tillstånd för distribution av pyrotekniska artiklar. Endast juridiska personer som är etablerade i EU kan få sådana tillstånd (CPC 3546).</w:t>
      </w:r>
    </w:p>
    <w:p w14:paraId="4E431E74" w14:textId="77777777" w:rsidR="005566F0" w:rsidRPr="00F02815" w:rsidRDefault="005566F0" w:rsidP="0060391C">
      <w:pPr>
        <w:ind w:left="567"/>
        <w:rPr>
          <w:rFonts w:eastAsiaTheme="minorEastAsia"/>
          <w:noProof/>
        </w:rPr>
      </w:pPr>
    </w:p>
    <w:p w14:paraId="7FF42FFD" w14:textId="33AD3347" w:rsidR="005566F0" w:rsidRPr="00F02815" w:rsidRDefault="005566F0" w:rsidP="0060391C">
      <w:pPr>
        <w:ind w:left="567"/>
        <w:rPr>
          <w:rFonts w:eastAsiaTheme="minorEastAsia"/>
          <w:noProof/>
        </w:rPr>
      </w:pPr>
      <w:r>
        <w:rPr>
          <w:noProof/>
        </w:rPr>
        <w:t>Åtgärder:</w:t>
      </w:r>
    </w:p>
    <w:p w14:paraId="16950B74" w14:textId="77777777" w:rsidR="0060391C" w:rsidRPr="00F02815" w:rsidRDefault="0060391C" w:rsidP="0060391C">
      <w:pPr>
        <w:ind w:left="567"/>
        <w:rPr>
          <w:rFonts w:eastAsiaTheme="minorEastAsia"/>
          <w:noProof/>
        </w:rPr>
      </w:pPr>
    </w:p>
    <w:p w14:paraId="55E1F3AC" w14:textId="77777777" w:rsidR="005566F0" w:rsidRPr="00F02815" w:rsidRDefault="005566F0" w:rsidP="0060391C">
      <w:pPr>
        <w:ind w:left="567"/>
        <w:rPr>
          <w:rFonts w:eastAsiaTheme="minorEastAsia"/>
          <w:noProof/>
        </w:rPr>
      </w:pPr>
      <w:r>
        <w:rPr>
          <w:noProof/>
        </w:rPr>
        <w:t>LT: Lag om övervakning av cirkulationen av civila pyrotekniska artiklar (23 mars 2004, nr IX-2074).</w:t>
      </w:r>
    </w:p>
    <w:p w14:paraId="584DE393" w14:textId="77777777" w:rsidR="005566F0" w:rsidRPr="00F02815" w:rsidRDefault="005566F0" w:rsidP="0060391C">
      <w:pPr>
        <w:ind w:left="567"/>
        <w:rPr>
          <w:rFonts w:eastAsiaTheme="minorEastAsia"/>
          <w:noProof/>
        </w:rPr>
      </w:pPr>
    </w:p>
    <w:p w14:paraId="7F20A276" w14:textId="1E8FBB22" w:rsidR="000957E1" w:rsidRPr="00F02815" w:rsidRDefault="005566F0" w:rsidP="00594DA4">
      <w:pPr>
        <w:rPr>
          <w:rFonts w:eastAsiaTheme="majorEastAsia"/>
          <w:noProof/>
        </w:rPr>
      </w:pPr>
      <w:bookmarkStart w:id="63" w:name="_Toc452570631"/>
      <w:bookmarkStart w:id="64" w:name="_Toc476832036"/>
      <w:r>
        <w:rPr>
          <w:noProof/>
        </w:rPr>
        <w:br w:type="page"/>
      </w:r>
      <w:bookmarkStart w:id="65" w:name="_Toc34312240"/>
      <w:bookmarkStart w:id="66" w:name="_Toc34312469"/>
      <w:bookmarkStart w:id="67" w:name="_Toc34312622"/>
      <w:r>
        <w:rPr>
          <w:noProof/>
        </w:rPr>
        <w:t>I-EU-9 – Utbildningstjänster</w:t>
      </w:r>
      <w:bookmarkEnd w:id="63"/>
      <w:bookmarkEnd w:id="64"/>
      <w:bookmarkEnd w:id="65"/>
      <w:bookmarkEnd w:id="66"/>
      <w:bookmarkEnd w:id="67"/>
    </w:p>
    <w:p w14:paraId="54ECEE15" w14:textId="0E376B6B" w:rsidR="005566F0" w:rsidRPr="00F02815" w:rsidRDefault="005566F0" w:rsidP="002B5E38">
      <w:pPr>
        <w:rPr>
          <w:rFonts w:eastAsiaTheme="minorEastAsia"/>
          <w:noProof/>
        </w:rPr>
      </w:pPr>
    </w:p>
    <w:p w14:paraId="20767E03" w14:textId="4C47F81F" w:rsidR="005566F0" w:rsidRPr="00F02815" w:rsidRDefault="005566F0" w:rsidP="002D34AE">
      <w:pPr>
        <w:tabs>
          <w:tab w:val="left" w:pos="2835"/>
        </w:tabs>
        <w:rPr>
          <w:rFonts w:eastAsiaTheme="minorEastAsia"/>
          <w:noProof/>
        </w:rPr>
      </w:pPr>
      <w:r>
        <w:rPr>
          <w:noProof/>
        </w:rPr>
        <w:t>Sektor – delsektor:</w:t>
      </w:r>
      <w:r>
        <w:rPr>
          <w:noProof/>
        </w:rPr>
        <w:tab/>
        <w:t>Utbildningstjänster (privatfinansierad)</w:t>
      </w:r>
    </w:p>
    <w:p w14:paraId="7CCCFF85" w14:textId="77777777" w:rsidR="005566F0" w:rsidRPr="00F02815" w:rsidRDefault="005566F0" w:rsidP="002B5E38">
      <w:pPr>
        <w:rPr>
          <w:rFonts w:eastAsiaTheme="minorEastAsia"/>
          <w:noProof/>
        </w:rPr>
      </w:pPr>
    </w:p>
    <w:p w14:paraId="5F7387A0" w14:textId="4F36B562" w:rsidR="005566F0" w:rsidRPr="00F02815" w:rsidRDefault="005566F0" w:rsidP="002D34AE">
      <w:pPr>
        <w:tabs>
          <w:tab w:val="left" w:pos="2835"/>
        </w:tabs>
        <w:rPr>
          <w:rFonts w:eastAsiaTheme="minorEastAsia"/>
          <w:noProof/>
        </w:rPr>
      </w:pPr>
      <w:r>
        <w:rPr>
          <w:noProof/>
        </w:rPr>
        <w:t>Näringsgrensindelning:</w:t>
      </w:r>
      <w:r>
        <w:rPr>
          <w:noProof/>
        </w:rPr>
        <w:tab/>
        <w:t>CPC 921, 922, 923, 924</w:t>
      </w:r>
    </w:p>
    <w:p w14:paraId="6E26FE22" w14:textId="77777777" w:rsidR="005566F0" w:rsidRPr="00F02815" w:rsidRDefault="005566F0" w:rsidP="002D34AE">
      <w:pPr>
        <w:rPr>
          <w:rFonts w:eastAsiaTheme="minorEastAsia"/>
          <w:noProof/>
        </w:rPr>
      </w:pPr>
    </w:p>
    <w:p w14:paraId="49A78671" w14:textId="77777777" w:rsidR="000957E1" w:rsidRPr="00F02815" w:rsidRDefault="005566F0" w:rsidP="002D34AE">
      <w:pPr>
        <w:tabs>
          <w:tab w:val="left" w:pos="2835"/>
        </w:tabs>
        <w:rPr>
          <w:rFonts w:eastAsiaTheme="minorEastAsia"/>
          <w:noProof/>
        </w:rPr>
      </w:pPr>
      <w:r>
        <w:rPr>
          <w:noProof/>
        </w:rPr>
        <w:t>Berörda skyldigheter:</w:t>
      </w:r>
      <w:r>
        <w:rPr>
          <w:noProof/>
        </w:rPr>
        <w:tab/>
        <w:t>Nationell behandling</w:t>
      </w:r>
    </w:p>
    <w:p w14:paraId="774871C1" w14:textId="77777777" w:rsidR="002D34AE" w:rsidRPr="00F02815" w:rsidRDefault="002D34AE" w:rsidP="002D34AE">
      <w:pPr>
        <w:ind w:left="2835"/>
        <w:rPr>
          <w:rFonts w:eastAsiaTheme="minorEastAsia"/>
          <w:noProof/>
        </w:rPr>
      </w:pPr>
    </w:p>
    <w:p w14:paraId="64AB0A79" w14:textId="194B42A5" w:rsidR="005566F0" w:rsidRPr="00F02815" w:rsidRDefault="005566F0" w:rsidP="002D34AE">
      <w:pPr>
        <w:ind w:left="2835"/>
        <w:rPr>
          <w:rFonts w:eastAsiaTheme="minorEastAsia"/>
          <w:noProof/>
        </w:rPr>
      </w:pPr>
      <w:r>
        <w:rPr>
          <w:noProof/>
        </w:rPr>
        <w:t>Behandling som mest gynnad nation</w:t>
      </w:r>
    </w:p>
    <w:p w14:paraId="23D1D3CD" w14:textId="77777777" w:rsidR="002D34AE" w:rsidRPr="00F02815" w:rsidRDefault="002D34AE" w:rsidP="002D34AE">
      <w:pPr>
        <w:ind w:left="2835"/>
        <w:rPr>
          <w:rFonts w:eastAsiaTheme="minorEastAsia"/>
          <w:noProof/>
        </w:rPr>
      </w:pPr>
    </w:p>
    <w:p w14:paraId="10BDA285" w14:textId="3140F3B2" w:rsidR="005566F0" w:rsidRPr="00F02815" w:rsidRDefault="005566F0" w:rsidP="002D34AE">
      <w:pPr>
        <w:ind w:left="2835"/>
        <w:rPr>
          <w:rFonts w:eastAsiaTheme="minorEastAsia"/>
          <w:noProof/>
        </w:rPr>
      </w:pPr>
      <w:r>
        <w:rPr>
          <w:noProof/>
        </w:rPr>
        <w:t>Företagsledning och styrelse</w:t>
      </w:r>
    </w:p>
    <w:p w14:paraId="74305826" w14:textId="77777777" w:rsidR="002D34AE" w:rsidRPr="00F02815" w:rsidRDefault="002D34AE" w:rsidP="002D34AE">
      <w:pPr>
        <w:ind w:left="2835"/>
        <w:rPr>
          <w:rFonts w:eastAsiaTheme="minorEastAsia"/>
          <w:noProof/>
        </w:rPr>
      </w:pPr>
    </w:p>
    <w:p w14:paraId="561084A2" w14:textId="61A0E2F9" w:rsidR="005566F0" w:rsidRPr="00F02815" w:rsidRDefault="005566F0" w:rsidP="002D34AE">
      <w:pPr>
        <w:ind w:left="2835"/>
        <w:rPr>
          <w:rFonts w:eastAsiaTheme="minorEastAsia"/>
          <w:noProof/>
        </w:rPr>
      </w:pPr>
      <w:r>
        <w:rPr>
          <w:noProof/>
        </w:rPr>
        <w:t>Lokal närvaro</w:t>
      </w:r>
    </w:p>
    <w:p w14:paraId="52BD1D28" w14:textId="77777777" w:rsidR="005566F0" w:rsidRPr="00F02815" w:rsidRDefault="005566F0" w:rsidP="002D34AE">
      <w:pPr>
        <w:ind w:left="2835"/>
        <w:rPr>
          <w:rFonts w:eastAsiaTheme="minorEastAsia"/>
          <w:noProof/>
        </w:rPr>
      </w:pPr>
    </w:p>
    <w:p w14:paraId="5C0A474D" w14:textId="017EDF4B" w:rsidR="000957E1" w:rsidRPr="00F02815" w:rsidRDefault="005566F0" w:rsidP="002D34AE">
      <w:pPr>
        <w:tabs>
          <w:tab w:val="left" w:pos="2835"/>
        </w:tabs>
        <w:rPr>
          <w:rFonts w:eastAsiaTheme="minorEastAsia"/>
          <w:noProof/>
        </w:rPr>
      </w:pPr>
      <w:r>
        <w:rPr>
          <w:noProof/>
        </w:rPr>
        <w:t>Kapitel:</w:t>
      </w:r>
      <w:r>
        <w:rPr>
          <w:noProof/>
        </w:rPr>
        <w:tab/>
        <w:t>Investeringar och gränsöverskridande handel med tjänster</w:t>
      </w:r>
    </w:p>
    <w:p w14:paraId="76B4367D" w14:textId="3ADD6F79" w:rsidR="005566F0" w:rsidRPr="00F02815" w:rsidRDefault="005566F0" w:rsidP="002B5E38">
      <w:pPr>
        <w:rPr>
          <w:rFonts w:eastAsiaTheme="minorEastAsia"/>
          <w:noProof/>
        </w:rPr>
      </w:pPr>
    </w:p>
    <w:p w14:paraId="68CBA9FA" w14:textId="61879802" w:rsidR="000957E1" w:rsidRPr="00F02815" w:rsidRDefault="005566F0" w:rsidP="002D34AE">
      <w:pPr>
        <w:tabs>
          <w:tab w:val="left" w:pos="2835"/>
        </w:tabs>
        <w:rPr>
          <w:rFonts w:eastAsiaTheme="minorEastAsia"/>
          <w:noProof/>
        </w:rPr>
      </w:pPr>
      <w:r>
        <w:rPr>
          <w:noProof/>
        </w:rPr>
        <w:t>Styrelsenivå:</w:t>
      </w:r>
      <w:r>
        <w:rPr>
          <w:noProof/>
        </w:rPr>
        <w:tab/>
        <w:t>EU/medlemsstat (om inte annat anges)</w:t>
      </w:r>
    </w:p>
    <w:p w14:paraId="33A47AF9" w14:textId="115E46B8" w:rsidR="005566F0" w:rsidRPr="00F02815" w:rsidRDefault="005566F0" w:rsidP="002B5E38">
      <w:pPr>
        <w:rPr>
          <w:rFonts w:eastAsiaTheme="minorEastAsia"/>
          <w:noProof/>
        </w:rPr>
      </w:pPr>
    </w:p>
    <w:p w14:paraId="331E9659" w14:textId="190A604B" w:rsidR="000957E1" w:rsidRPr="00F02815" w:rsidRDefault="006E440B" w:rsidP="002B5E38">
      <w:pPr>
        <w:rPr>
          <w:rFonts w:eastAsiaTheme="minorEastAsia"/>
          <w:noProof/>
        </w:rPr>
      </w:pPr>
      <w:r>
        <w:rPr>
          <w:noProof/>
        </w:rPr>
        <w:br w:type="page"/>
        <w:t>Beskrivning:</w:t>
      </w:r>
    </w:p>
    <w:p w14:paraId="6F80F8BE" w14:textId="6844D14E" w:rsidR="005566F0" w:rsidRPr="00F02815" w:rsidRDefault="005566F0" w:rsidP="002B5E38">
      <w:pPr>
        <w:rPr>
          <w:rFonts w:eastAsiaTheme="minorEastAsia"/>
          <w:noProof/>
        </w:rPr>
      </w:pPr>
    </w:p>
    <w:p w14:paraId="41D38D54" w14:textId="187EF513" w:rsidR="005566F0" w:rsidRPr="00F02815" w:rsidRDefault="005566F0" w:rsidP="002B5E38">
      <w:pPr>
        <w:rPr>
          <w:rFonts w:eastAsiaTheme="minorEastAsia"/>
          <w:noProof/>
        </w:rPr>
      </w:pPr>
      <w:r>
        <w:rPr>
          <w:noProof/>
        </w:rPr>
        <w:t>När det gäller investeringar – nationell behandling; och gränsöverskridande handel med tjänster – nationell behandling:</w:t>
      </w:r>
    </w:p>
    <w:p w14:paraId="6BE1B68A" w14:textId="77777777" w:rsidR="005566F0" w:rsidRPr="00F02815" w:rsidRDefault="005566F0" w:rsidP="002B5E38">
      <w:pPr>
        <w:rPr>
          <w:rFonts w:eastAsiaTheme="minorEastAsia"/>
          <w:noProof/>
        </w:rPr>
      </w:pPr>
    </w:p>
    <w:p w14:paraId="4D24C2F8" w14:textId="5E9B78D2" w:rsidR="005566F0" w:rsidRPr="00F02815" w:rsidRDefault="005566F0" w:rsidP="002B5E38">
      <w:pPr>
        <w:rPr>
          <w:rFonts w:eastAsiaTheme="minorEastAsia"/>
          <w:noProof/>
        </w:rPr>
      </w:pPr>
      <w:r>
        <w:rPr>
          <w:noProof/>
        </w:rPr>
        <w:t>I FR: Medborgarskap i en medlemsstat krävs för att undervisa vid en privatfinansierad utbildningsinstitution (CPC 921, CPC 922, CPC 923). Mexikanska medborgare kan dock få tillstånd från relevanta behöriga myndigheter för att undervisa i grundskolan och gymnasiet och vid högre utbildningsanstalter. Mexikanska medborgare kan också få tillstånd från relevanta behöriga myndigheter att etablera och driva eller förvalta läroanstalter på grundskolenivå, gymnasienivå eller eftergymnasial nivå. Tillståndet ges på skönsmässig grund.</w:t>
      </w:r>
    </w:p>
    <w:p w14:paraId="1658813C" w14:textId="77777777" w:rsidR="005566F0" w:rsidRPr="00F02815" w:rsidRDefault="005566F0" w:rsidP="002B5E38">
      <w:pPr>
        <w:rPr>
          <w:rFonts w:eastAsiaTheme="minorEastAsia"/>
          <w:noProof/>
        </w:rPr>
      </w:pPr>
    </w:p>
    <w:p w14:paraId="74BB6AB8" w14:textId="350968E6" w:rsidR="000957E1" w:rsidRPr="00F02815" w:rsidRDefault="005566F0" w:rsidP="002B5E38">
      <w:pPr>
        <w:rPr>
          <w:rFonts w:eastAsiaTheme="minorEastAsia"/>
          <w:noProof/>
        </w:rPr>
      </w:pPr>
      <w:r>
        <w:rPr>
          <w:noProof/>
        </w:rPr>
        <w:t>I MT: Tjänsteleverantörer som önskar tillhandahålla privatfinansierad högre utbildning eller vuxenutbildning ska begära tillstånd från ministeriet för utbildning och sysselsättning. Beslut om att utfärda tillstånd kan fattas på skönsmässiga grunder (CPC 923, CPC 924).</w:t>
      </w:r>
    </w:p>
    <w:p w14:paraId="4AB413B7" w14:textId="377A9539" w:rsidR="005566F0" w:rsidRPr="00F02815" w:rsidRDefault="005566F0" w:rsidP="002B5E38">
      <w:pPr>
        <w:rPr>
          <w:rFonts w:eastAsiaTheme="minorEastAsia"/>
          <w:noProof/>
        </w:rPr>
      </w:pPr>
    </w:p>
    <w:p w14:paraId="17A4AEF1" w14:textId="77777777" w:rsidR="000957E1" w:rsidRPr="00F02815" w:rsidRDefault="005566F0" w:rsidP="002B5E38">
      <w:pPr>
        <w:rPr>
          <w:rFonts w:eastAsiaTheme="minorEastAsia"/>
          <w:noProof/>
        </w:rPr>
      </w:pPr>
      <w:r>
        <w:rPr>
          <w:noProof/>
        </w:rPr>
        <w:t>När det gäller investeringar – nationell behandling, behandling som mest gynnad nation:</w:t>
      </w:r>
    </w:p>
    <w:p w14:paraId="3A434C0E" w14:textId="54FA0BD4" w:rsidR="005566F0" w:rsidRPr="00F02815" w:rsidRDefault="005566F0" w:rsidP="002B5E38">
      <w:pPr>
        <w:rPr>
          <w:noProof/>
        </w:rPr>
      </w:pPr>
    </w:p>
    <w:p w14:paraId="32BA7BE5" w14:textId="7A13B609" w:rsidR="000957E1" w:rsidRPr="00F02815" w:rsidRDefault="005566F0" w:rsidP="002B5E38">
      <w:pPr>
        <w:rPr>
          <w:noProof/>
        </w:rPr>
      </w:pPr>
      <w:r>
        <w:rPr>
          <w:noProof/>
        </w:rPr>
        <w:t>I BG: Bulgariska förskolor och skolor med utländskt delägarskap får etableras på grundval av internationella avtal i vilka BG är part. Utländska högskolor får inte inrätta dotterbolag på BG:s territorium. Utländska högskolor får öppna fakulteter, avdelningar, institut och skolor i BG endast inom den bulgariska högskolestrukturen och i samarbete med bulgariska högskolor (CPC 921, 922).</w:t>
      </w:r>
    </w:p>
    <w:p w14:paraId="49886B40" w14:textId="23D80EBF" w:rsidR="005566F0" w:rsidRPr="00F02815" w:rsidRDefault="005566F0" w:rsidP="002B5E38">
      <w:pPr>
        <w:rPr>
          <w:rFonts w:eastAsiaTheme="minorEastAsia"/>
          <w:noProof/>
        </w:rPr>
      </w:pPr>
    </w:p>
    <w:p w14:paraId="11876586" w14:textId="3E1CE494" w:rsidR="005566F0" w:rsidRPr="00F02815" w:rsidRDefault="006E440B" w:rsidP="002B5E38">
      <w:pPr>
        <w:rPr>
          <w:rFonts w:eastAsiaTheme="minorEastAsia"/>
          <w:noProof/>
        </w:rPr>
      </w:pPr>
      <w:r>
        <w:rPr>
          <w:noProof/>
        </w:rPr>
        <w:br w:type="page"/>
        <w:t>När det gäller investeringar – nationell behandling, företagsledning och styrelse:</w:t>
      </w:r>
    </w:p>
    <w:p w14:paraId="124E6F0B" w14:textId="77777777" w:rsidR="005566F0" w:rsidRPr="00F02815" w:rsidRDefault="005566F0" w:rsidP="002B5E38">
      <w:pPr>
        <w:rPr>
          <w:rFonts w:eastAsiaTheme="minorEastAsia"/>
          <w:noProof/>
        </w:rPr>
      </w:pPr>
    </w:p>
    <w:p w14:paraId="415C1B9F" w14:textId="3545E2EB" w:rsidR="000957E1" w:rsidRPr="00F02815" w:rsidRDefault="005566F0" w:rsidP="002B5E38">
      <w:pPr>
        <w:rPr>
          <w:rFonts w:eastAsiaTheme="minorEastAsia"/>
          <w:noProof/>
        </w:rPr>
      </w:pPr>
      <w:r>
        <w:rPr>
          <w:noProof/>
        </w:rPr>
        <w:t>I EL: Medborgarskap i en medlemsstat krävs för ägare och majoriteten av styrelseledamöterna i privatfinansierade grundskolor och gymnasieskolor och för lärare i privatfinansierad grundskole- och gymnasieutbildning (CPC 921, CPC 922). Högskoleutbildning får uteslutande tillhandahållas av institutioner som är helt självförvaltade offentligrättsliga juridiska personer. Lag 3696/2008 tillåter dock att personer med hemvist i EU (fysiska eller juridiska personer) etablerar privata institutioner för högre utbildning som utfärdar intyg som inte erkänns som likvärdiga med universitetsexamina (CPC 923).</w:t>
      </w:r>
    </w:p>
    <w:p w14:paraId="2A9A5E0B" w14:textId="372FD71C" w:rsidR="005566F0" w:rsidRPr="00F02815" w:rsidRDefault="005566F0" w:rsidP="002B5E38">
      <w:pPr>
        <w:rPr>
          <w:rFonts w:eastAsiaTheme="minorEastAsia"/>
          <w:noProof/>
        </w:rPr>
      </w:pPr>
    </w:p>
    <w:p w14:paraId="7F168E01" w14:textId="77777777" w:rsidR="005566F0" w:rsidRPr="00F02815" w:rsidRDefault="005566F0" w:rsidP="002B5E38">
      <w:pPr>
        <w:rPr>
          <w:rFonts w:eastAsiaTheme="minorEastAsia"/>
          <w:noProof/>
        </w:rPr>
      </w:pPr>
      <w:r>
        <w:rPr>
          <w:noProof/>
        </w:rPr>
        <w:t>När det gäller gränsöverskridande handel med tjänster – lokal närvaro:</w:t>
      </w:r>
    </w:p>
    <w:p w14:paraId="1F52BD8B" w14:textId="77777777" w:rsidR="005566F0" w:rsidRPr="00F02815" w:rsidRDefault="005566F0" w:rsidP="002B5E38">
      <w:pPr>
        <w:rPr>
          <w:rFonts w:eastAsiaTheme="minorEastAsia"/>
          <w:noProof/>
        </w:rPr>
      </w:pPr>
    </w:p>
    <w:p w14:paraId="606A85D9" w14:textId="4FEE3CD6" w:rsidR="000957E1" w:rsidRPr="00F02815" w:rsidRDefault="005566F0" w:rsidP="002B5E38">
      <w:pPr>
        <w:rPr>
          <w:rFonts w:eastAsiaTheme="minorEastAsia"/>
          <w:noProof/>
        </w:rPr>
      </w:pPr>
      <w:r>
        <w:rPr>
          <w:noProof/>
        </w:rPr>
        <w:t>I CZ och SK: Etablering i en medlemsstat krävs för ansökan om statligt godkännande för att få bedriva verksamhet som privatfinansierad institution för högre utbildning. Detta förbehåll ska inte tillämpas på tjänster inom den eftergymnasiala tekniska och yrkesinriktade utbildningen (CPC 92310).</w:t>
      </w:r>
    </w:p>
    <w:p w14:paraId="528C24A1" w14:textId="77777777" w:rsidR="004C5C5C" w:rsidRPr="00F02815" w:rsidRDefault="004C5C5C" w:rsidP="002B5E38">
      <w:pPr>
        <w:rPr>
          <w:rFonts w:eastAsiaTheme="minorEastAsia"/>
          <w:noProof/>
        </w:rPr>
      </w:pPr>
    </w:p>
    <w:p w14:paraId="4AA27D0F" w14:textId="65661DE9" w:rsidR="000957E1" w:rsidRPr="00F02815" w:rsidRDefault="005566F0" w:rsidP="002B5E38">
      <w:pPr>
        <w:rPr>
          <w:rFonts w:eastAsiaTheme="minorEastAsia"/>
          <w:noProof/>
        </w:rPr>
      </w:pPr>
      <w:r>
        <w:rPr>
          <w:noProof/>
        </w:rPr>
        <w:t>Åtgärder:</w:t>
      </w:r>
    </w:p>
    <w:p w14:paraId="1996634A" w14:textId="77777777" w:rsidR="004C5C5C" w:rsidRPr="00F02815" w:rsidRDefault="004C5C5C" w:rsidP="002B5E38">
      <w:pPr>
        <w:rPr>
          <w:rFonts w:eastAsiaTheme="minorEastAsia"/>
          <w:noProof/>
        </w:rPr>
      </w:pPr>
    </w:p>
    <w:p w14:paraId="787F4511" w14:textId="396BDA16" w:rsidR="005566F0" w:rsidRPr="00F02815" w:rsidRDefault="005566F0" w:rsidP="002B5E38">
      <w:pPr>
        <w:rPr>
          <w:rFonts w:eastAsiaTheme="minorEastAsia"/>
          <w:noProof/>
        </w:rPr>
      </w:pPr>
      <w:r>
        <w:rPr>
          <w:noProof/>
        </w:rPr>
        <w:t>BG: Lag om förskole- och skolutbildning (punkt 4 i tilläggsbestämmelserna); och</w:t>
      </w:r>
    </w:p>
    <w:p w14:paraId="799A4D6A" w14:textId="77777777" w:rsidR="004C5C5C" w:rsidRPr="00F02815" w:rsidRDefault="004C5C5C" w:rsidP="002B5E38">
      <w:pPr>
        <w:rPr>
          <w:rFonts w:eastAsiaTheme="minorEastAsia"/>
          <w:noProof/>
        </w:rPr>
      </w:pPr>
    </w:p>
    <w:p w14:paraId="458987E0" w14:textId="2F98CA07" w:rsidR="005566F0" w:rsidRPr="00F02815" w:rsidRDefault="005566F0" w:rsidP="002B5E38">
      <w:pPr>
        <w:rPr>
          <w:rFonts w:eastAsiaTheme="minorEastAsia"/>
          <w:noProof/>
        </w:rPr>
      </w:pPr>
      <w:r>
        <w:rPr>
          <w:noProof/>
        </w:rPr>
        <w:t>lag om högre utbildning (punkt 4 i tilläggsbestämmelserna).</w:t>
      </w:r>
    </w:p>
    <w:p w14:paraId="138B4563" w14:textId="77777777" w:rsidR="004C5C5C" w:rsidRPr="00F02815" w:rsidRDefault="004C5C5C" w:rsidP="002B5E38">
      <w:pPr>
        <w:rPr>
          <w:rFonts w:eastAsiaTheme="minorEastAsia"/>
          <w:noProof/>
        </w:rPr>
      </w:pPr>
    </w:p>
    <w:p w14:paraId="01C50FF0" w14:textId="60F1AE72" w:rsidR="000957E1" w:rsidRPr="00F02815" w:rsidRDefault="005566F0" w:rsidP="002B5E38">
      <w:pPr>
        <w:rPr>
          <w:rFonts w:eastAsiaTheme="minorEastAsia"/>
          <w:noProof/>
        </w:rPr>
      </w:pPr>
      <w:r>
        <w:rPr>
          <w:noProof/>
        </w:rPr>
        <w:t>CZ: Lag nr 111/1998 (lag om högre utbildning), § 39; och</w:t>
      </w:r>
    </w:p>
    <w:p w14:paraId="32BE3032" w14:textId="77777777" w:rsidR="004C5C5C" w:rsidRPr="00F02815" w:rsidRDefault="004C5C5C" w:rsidP="002B5E38">
      <w:pPr>
        <w:rPr>
          <w:rFonts w:eastAsiaTheme="minorEastAsia"/>
          <w:noProof/>
        </w:rPr>
      </w:pPr>
    </w:p>
    <w:p w14:paraId="3780046A" w14:textId="7579D89B" w:rsidR="005566F0" w:rsidRPr="00F02815" w:rsidRDefault="006E440B" w:rsidP="002B5E38">
      <w:pPr>
        <w:rPr>
          <w:rFonts w:eastAsiaTheme="minorEastAsia"/>
          <w:noProof/>
        </w:rPr>
      </w:pPr>
      <w:r>
        <w:rPr>
          <w:noProof/>
        </w:rPr>
        <w:br w:type="page"/>
        <w:t>lag nr 561/2004 om förskole-, grundskole-, sekundär-, tertiär-, yrkes- och annan utbildning (utbildningslagen).</w:t>
      </w:r>
    </w:p>
    <w:p w14:paraId="03482DF3" w14:textId="77777777" w:rsidR="004C5C5C" w:rsidRPr="00F02815" w:rsidRDefault="004C5C5C" w:rsidP="002B5E38">
      <w:pPr>
        <w:rPr>
          <w:rFonts w:eastAsiaTheme="minorEastAsia"/>
          <w:noProof/>
        </w:rPr>
      </w:pPr>
    </w:p>
    <w:p w14:paraId="4318B43F" w14:textId="03177B7A" w:rsidR="000957E1" w:rsidRPr="00F02815" w:rsidRDefault="005566F0" w:rsidP="002B5E38">
      <w:pPr>
        <w:rPr>
          <w:rFonts w:eastAsiaTheme="minorEastAsia"/>
          <w:noProof/>
        </w:rPr>
      </w:pPr>
      <w:r>
        <w:rPr>
          <w:noProof/>
        </w:rPr>
        <w:t>EL: Lagarna 682/1977, 284/1968, 2545/1940, presidentdekret 211/1994, ändrat genom presidentdekret 394/1997, Greklands grundlag, artikel 16, punkt 5 och lag 3549/2007.</w:t>
      </w:r>
    </w:p>
    <w:p w14:paraId="36E8B3A4" w14:textId="77777777" w:rsidR="004C5C5C" w:rsidRPr="00F02815" w:rsidRDefault="004C5C5C" w:rsidP="002B5E38">
      <w:pPr>
        <w:rPr>
          <w:rFonts w:eastAsiaTheme="minorEastAsia"/>
          <w:noProof/>
        </w:rPr>
      </w:pPr>
    </w:p>
    <w:p w14:paraId="789ACF30" w14:textId="18406D86" w:rsidR="000957E1" w:rsidRPr="00457714" w:rsidRDefault="005566F0" w:rsidP="002B5E38">
      <w:pPr>
        <w:rPr>
          <w:rFonts w:eastAsiaTheme="minorEastAsia"/>
          <w:noProof/>
        </w:rPr>
      </w:pPr>
      <w:r>
        <w:rPr>
          <w:noProof/>
        </w:rPr>
        <w:t>FR: Code de l'éducation, artiklarna L 444-5, L 914-4, L 441-8, L 731-8, L 731-1 till 8.</w:t>
      </w:r>
    </w:p>
    <w:p w14:paraId="7AB65C6F" w14:textId="77777777" w:rsidR="004C5C5C" w:rsidRPr="00457714" w:rsidRDefault="004C5C5C" w:rsidP="002B5E38">
      <w:pPr>
        <w:rPr>
          <w:rFonts w:eastAsiaTheme="minorEastAsia"/>
          <w:noProof/>
          <w:lang w:val="fr-BE"/>
        </w:rPr>
      </w:pPr>
    </w:p>
    <w:p w14:paraId="3B9EE1A8" w14:textId="4104F55A" w:rsidR="005566F0" w:rsidRPr="00F02815" w:rsidRDefault="005566F0" w:rsidP="002B5E38">
      <w:pPr>
        <w:rPr>
          <w:rFonts w:eastAsiaTheme="minorEastAsia"/>
          <w:noProof/>
        </w:rPr>
      </w:pPr>
      <w:r>
        <w:rPr>
          <w:noProof/>
        </w:rPr>
        <w:t>MT: Rättsligt meddelande 296 från 2012.</w:t>
      </w:r>
    </w:p>
    <w:p w14:paraId="76454E3E" w14:textId="77777777" w:rsidR="004C5C5C" w:rsidRPr="00F02815" w:rsidRDefault="004C5C5C" w:rsidP="002B5E38">
      <w:pPr>
        <w:rPr>
          <w:rFonts w:eastAsiaTheme="minorEastAsia"/>
          <w:noProof/>
        </w:rPr>
      </w:pPr>
    </w:p>
    <w:p w14:paraId="5943CA63" w14:textId="77777777" w:rsidR="005566F0" w:rsidRPr="00F02815" w:rsidRDefault="005566F0" w:rsidP="002B5E38">
      <w:pPr>
        <w:rPr>
          <w:rFonts w:eastAsiaTheme="minorEastAsia"/>
          <w:noProof/>
        </w:rPr>
      </w:pPr>
      <w:r>
        <w:rPr>
          <w:noProof/>
        </w:rPr>
        <w:t>SK: Lag nr 131 av den 21 februari 2002 om universitet.</w:t>
      </w:r>
    </w:p>
    <w:p w14:paraId="18B8286F" w14:textId="77777777" w:rsidR="005566F0" w:rsidRPr="00F02815" w:rsidRDefault="005566F0" w:rsidP="002B5E38">
      <w:pPr>
        <w:rPr>
          <w:rFonts w:eastAsiaTheme="minorEastAsia"/>
          <w:noProof/>
        </w:rPr>
      </w:pPr>
    </w:p>
    <w:p w14:paraId="5B88B71F" w14:textId="76022225" w:rsidR="000957E1" w:rsidRPr="00F02815" w:rsidRDefault="005566F0" w:rsidP="004C5C5C">
      <w:pPr>
        <w:rPr>
          <w:rFonts w:eastAsiaTheme="majorEastAsia"/>
          <w:noProof/>
        </w:rPr>
      </w:pPr>
      <w:r>
        <w:rPr>
          <w:noProof/>
        </w:rPr>
        <w:br w:type="page"/>
      </w:r>
      <w:bookmarkStart w:id="68" w:name="_Toc34312241"/>
      <w:bookmarkStart w:id="69" w:name="_Toc34312470"/>
      <w:bookmarkStart w:id="70" w:name="_Toc34312623"/>
      <w:bookmarkStart w:id="71" w:name="_Toc452570633"/>
      <w:bookmarkStart w:id="72" w:name="_Toc476832038"/>
      <w:r>
        <w:rPr>
          <w:noProof/>
        </w:rPr>
        <w:t>I-EU-10 – Miljötjänster</w:t>
      </w:r>
      <w:bookmarkEnd w:id="68"/>
      <w:bookmarkEnd w:id="69"/>
      <w:bookmarkEnd w:id="70"/>
    </w:p>
    <w:p w14:paraId="587F21EF" w14:textId="660B5354" w:rsidR="005566F0" w:rsidRPr="00F02815" w:rsidRDefault="005566F0" w:rsidP="002B5E38">
      <w:pPr>
        <w:rPr>
          <w:rFonts w:eastAsiaTheme="minorEastAsia"/>
          <w:noProof/>
        </w:rPr>
      </w:pPr>
    </w:p>
    <w:p w14:paraId="6455F3F6" w14:textId="0B0AC2FF" w:rsidR="000957E1" w:rsidRPr="00F02815" w:rsidRDefault="005566F0" w:rsidP="004C5C5C">
      <w:pPr>
        <w:tabs>
          <w:tab w:val="left" w:pos="2835"/>
        </w:tabs>
        <w:rPr>
          <w:rFonts w:eastAsiaTheme="minorEastAsia"/>
          <w:noProof/>
        </w:rPr>
      </w:pPr>
      <w:r>
        <w:rPr>
          <w:noProof/>
        </w:rPr>
        <w:t>Sektor – delsektor:</w:t>
      </w:r>
      <w:r>
        <w:rPr>
          <w:noProof/>
        </w:rPr>
        <w:tab/>
        <w:t>Miljötjänster</w:t>
      </w:r>
    </w:p>
    <w:p w14:paraId="2BC5105A" w14:textId="26E618E6" w:rsidR="005566F0" w:rsidRPr="00F02815" w:rsidRDefault="005566F0" w:rsidP="002B5E38">
      <w:pPr>
        <w:rPr>
          <w:rFonts w:eastAsiaTheme="minorEastAsia"/>
          <w:noProof/>
        </w:rPr>
      </w:pPr>
    </w:p>
    <w:p w14:paraId="42112436" w14:textId="1119797D" w:rsidR="005566F0" w:rsidRPr="00F02815" w:rsidRDefault="005566F0" w:rsidP="004C5C5C">
      <w:pPr>
        <w:tabs>
          <w:tab w:val="left" w:pos="2835"/>
        </w:tabs>
        <w:rPr>
          <w:rFonts w:eastAsiaTheme="minorEastAsia"/>
          <w:noProof/>
        </w:rPr>
      </w:pPr>
      <w:r>
        <w:rPr>
          <w:noProof/>
        </w:rPr>
        <w:t>Näringsgrensindelning:</w:t>
      </w:r>
      <w:r>
        <w:rPr>
          <w:noProof/>
        </w:rPr>
        <w:tab/>
        <w:t>CPC 940</w:t>
      </w:r>
    </w:p>
    <w:p w14:paraId="26A70B74" w14:textId="77777777" w:rsidR="005566F0" w:rsidRPr="00F02815" w:rsidRDefault="005566F0" w:rsidP="002B5E38">
      <w:pPr>
        <w:rPr>
          <w:rFonts w:eastAsiaTheme="minorEastAsia"/>
          <w:noProof/>
        </w:rPr>
      </w:pPr>
    </w:p>
    <w:p w14:paraId="716F20D4" w14:textId="77777777" w:rsidR="005566F0" w:rsidRPr="00F02815" w:rsidRDefault="005566F0" w:rsidP="004C5C5C">
      <w:pPr>
        <w:tabs>
          <w:tab w:val="left" w:pos="2835"/>
        </w:tabs>
        <w:rPr>
          <w:rFonts w:eastAsiaTheme="minorEastAsia"/>
          <w:noProof/>
        </w:rPr>
      </w:pPr>
      <w:r>
        <w:rPr>
          <w:noProof/>
        </w:rPr>
        <w:t>Berörda skyldigheter:</w:t>
      </w:r>
      <w:r>
        <w:rPr>
          <w:noProof/>
        </w:rPr>
        <w:tab/>
        <w:t>Lokal närvaro</w:t>
      </w:r>
    </w:p>
    <w:p w14:paraId="4F4B4DFD" w14:textId="77777777" w:rsidR="005566F0" w:rsidRPr="00F02815" w:rsidRDefault="005566F0" w:rsidP="002B5E38">
      <w:pPr>
        <w:rPr>
          <w:rFonts w:eastAsiaTheme="minorEastAsia"/>
          <w:noProof/>
        </w:rPr>
      </w:pPr>
    </w:p>
    <w:p w14:paraId="6B023171" w14:textId="01A653FF" w:rsidR="000957E1" w:rsidRPr="00F02815" w:rsidRDefault="005566F0" w:rsidP="004C5C5C">
      <w:pPr>
        <w:tabs>
          <w:tab w:val="left" w:pos="2835"/>
        </w:tabs>
        <w:rPr>
          <w:rFonts w:eastAsiaTheme="minorEastAsia"/>
          <w:noProof/>
        </w:rPr>
      </w:pPr>
      <w:r>
        <w:rPr>
          <w:noProof/>
        </w:rPr>
        <w:t>Kapitel:</w:t>
      </w:r>
      <w:r>
        <w:rPr>
          <w:noProof/>
        </w:rPr>
        <w:tab/>
        <w:t>Gränsöverskridande handel med tjänster</w:t>
      </w:r>
    </w:p>
    <w:p w14:paraId="5548039B" w14:textId="507D1E5A" w:rsidR="005566F0" w:rsidRPr="00F02815" w:rsidRDefault="005566F0" w:rsidP="002B5E38">
      <w:pPr>
        <w:rPr>
          <w:rFonts w:eastAsiaTheme="minorEastAsia"/>
          <w:noProof/>
        </w:rPr>
      </w:pPr>
    </w:p>
    <w:p w14:paraId="17C901C6" w14:textId="39AE7A35" w:rsidR="000957E1" w:rsidRPr="00F02815" w:rsidRDefault="005566F0" w:rsidP="004C5C5C">
      <w:pPr>
        <w:tabs>
          <w:tab w:val="left" w:pos="2835"/>
        </w:tabs>
        <w:rPr>
          <w:rFonts w:eastAsiaTheme="minorEastAsia"/>
          <w:noProof/>
        </w:rPr>
      </w:pPr>
      <w:r>
        <w:rPr>
          <w:noProof/>
        </w:rPr>
        <w:t>Styrelsenivå:</w:t>
      </w:r>
      <w:r>
        <w:rPr>
          <w:noProof/>
        </w:rPr>
        <w:tab/>
        <w:t>EU/medlemsstat (om inte annat anges)</w:t>
      </w:r>
    </w:p>
    <w:p w14:paraId="3222FD3B" w14:textId="4E2FB895" w:rsidR="005566F0" w:rsidRPr="00F02815" w:rsidRDefault="005566F0" w:rsidP="002B5E38">
      <w:pPr>
        <w:rPr>
          <w:rFonts w:eastAsiaTheme="minorEastAsia"/>
          <w:noProof/>
        </w:rPr>
      </w:pPr>
    </w:p>
    <w:p w14:paraId="18B32AB8" w14:textId="77777777" w:rsidR="000957E1" w:rsidRPr="00F02815" w:rsidRDefault="005566F0" w:rsidP="002B5E38">
      <w:pPr>
        <w:rPr>
          <w:rFonts w:eastAsiaTheme="minorEastAsia"/>
          <w:noProof/>
        </w:rPr>
      </w:pPr>
      <w:r>
        <w:rPr>
          <w:noProof/>
        </w:rPr>
        <w:t>Beskrivning:</w:t>
      </w:r>
    </w:p>
    <w:p w14:paraId="1FCAFDBE" w14:textId="1555D403" w:rsidR="005566F0" w:rsidRPr="00F02815" w:rsidRDefault="005566F0" w:rsidP="002B5E38">
      <w:pPr>
        <w:rPr>
          <w:rFonts w:eastAsiaTheme="minorEastAsia"/>
          <w:noProof/>
        </w:rPr>
      </w:pPr>
    </w:p>
    <w:p w14:paraId="49751CFE" w14:textId="77777777" w:rsidR="005566F0" w:rsidRPr="00F02815" w:rsidRDefault="005566F0" w:rsidP="002B5E38">
      <w:pPr>
        <w:rPr>
          <w:rFonts w:eastAsiaTheme="minorEastAsia"/>
          <w:noProof/>
        </w:rPr>
      </w:pPr>
      <w:r>
        <w:rPr>
          <w:noProof/>
        </w:rPr>
        <w:t>När det gäller gränsöverskridande handel med tjänster – lokal närvaro:</w:t>
      </w:r>
    </w:p>
    <w:p w14:paraId="2CE6143E" w14:textId="77777777" w:rsidR="005566F0" w:rsidRPr="00F02815" w:rsidRDefault="005566F0" w:rsidP="002B5E38">
      <w:pPr>
        <w:rPr>
          <w:rFonts w:eastAsiaTheme="minorEastAsia"/>
          <w:noProof/>
        </w:rPr>
      </w:pPr>
    </w:p>
    <w:p w14:paraId="74A9D980" w14:textId="242B82A8" w:rsidR="000957E1" w:rsidRPr="00F02815" w:rsidRDefault="005566F0" w:rsidP="002B5E38">
      <w:pPr>
        <w:rPr>
          <w:rFonts w:eastAsiaTheme="minorEastAsia"/>
          <w:noProof/>
        </w:rPr>
      </w:pPr>
      <w:r>
        <w:rPr>
          <w:noProof/>
        </w:rPr>
        <w:t>I SE: Endast enheter som är etablerade i SE eller har sitt huvudsakliga säte i SE är berättigade till ackreditering för att utföra kontroll av avgaser (CPC 9404).</w:t>
      </w:r>
    </w:p>
    <w:p w14:paraId="4091FB61" w14:textId="2C7A8E17" w:rsidR="005566F0" w:rsidRPr="00F02815" w:rsidRDefault="005566F0" w:rsidP="002B5E38">
      <w:pPr>
        <w:rPr>
          <w:rFonts w:eastAsiaTheme="minorEastAsia"/>
          <w:noProof/>
        </w:rPr>
      </w:pPr>
    </w:p>
    <w:p w14:paraId="209C14F8" w14:textId="655BE3A0" w:rsidR="000957E1" w:rsidRPr="00F02815" w:rsidRDefault="006E440B" w:rsidP="002B5E38">
      <w:pPr>
        <w:rPr>
          <w:rFonts w:eastAsiaTheme="minorEastAsia"/>
          <w:noProof/>
        </w:rPr>
      </w:pPr>
      <w:r>
        <w:rPr>
          <w:noProof/>
        </w:rPr>
        <w:br w:type="page"/>
        <w:t>I SK: För behandling och återvinning av förbrukade batterier och ackumulatorer, spilloljor, gamla fordon och avfall från elektrisk och elektronisk utrustning krävs bolagsbildning i en medlemsstat i Europeiska unionen eller i Europeiska ekonomiska samarbetsområdet (EES) (krav på hemvist) (del av CPC 9402).</w:t>
      </w:r>
    </w:p>
    <w:p w14:paraId="24D075EC" w14:textId="77777777" w:rsidR="004C5C5C" w:rsidRPr="00F02815" w:rsidRDefault="004C5C5C" w:rsidP="002B5E38">
      <w:pPr>
        <w:rPr>
          <w:rFonts w:eastAsiaTheme="minorEastAsia"/>
          <w:noProof/>
        </w:rPr>
      </w:pPr>
    </w:p>
    <w:p w14:paraId="3F7CFF26" w14:textId="6C48ABFC" w:rsidR="005566F0" w:rsidRPr="00F02815" w:rsidRDefault="005566F0" w:rsidP="002B5E38">
      <w:pPr>
        <w:rPr>
          <w:rFonts w:eastAsiaTheme="minorEastAsia"/>
          <w:noProof/>
        </w:rPr>
      </w:pPr>
      <w:r>
        <w:rPr>
          <w:noProof/>
        </w:rPr>
        <w:t>Åtgärder:</w:t>
      </w:r>
    </w:p>
    <w:p w14:paraId="3AFAC6CD" w14:textId="77777777" w:rsidR="004C5C5C" w:rsidRPr="00F02815" w:rsidRDefault="004C5C5C" w:rsidP="002B5E38">
      <w:pPr>
        <w:rPr>
          <w:rFonts w:eastAsiaTheme="minorEastAsia"/>
          <w:noProof/>
        </w:rPr>
      </w:pPr>
    </w:p>
    <w:p w14:paraId="39553131" w14:textId="41A981CF" w:rsidR="005566F0" w:rsidRPr="00F02815" w:rsidRDefault="005566F0" w:rsidP="002B5E38">
      <w:pPr>
        <w:rPr>
          <w:rFonts w:eastAsiaTheme="minorEastAsia"/>
          <w:noProof/>
        </w:rPr>
      </w:pPr>
      <w:r>
        <w:rPr>
          <w:noProof/>
        </w:rPr>
        <w:t>SE: Fordonslagen (2002:574).</w:t>
      </w:r>
    </w:p>
    <w:p w14:paraId="1EE5CC26" w14:textId="77777777" w:rsidR="004C5C5C" w:rsidRPr="00F02815" w:rsidRDefault="004C5C5C" w:rsidP="002B5E38">
      <w:pPr>
        <w:rPr>
          <w:rFonts w:eastAsiaTheme="minorEastAsia"/>
          <w:noProof/>
        </w:rPr>
      </w:pPr>
    </w:p>
    <w:p w14:paraId="144CFD38" w14:textId="77777777" w:rsidR="005566F0" w:rsidRPr="00F02815" w:rsidRDefault="005566F0" w:rsidP="002B5E38">
      <w:pPr>
        <w:rPr>
          <w:rFonts w:eastAsia="MS Mincho"/>
          <w:noProof/>
        </w:rPr>
      </w:pPr>
      <w:r>
        <w:rPr>
          <w:noProof/>
        </w:rPr>
        <w:t>SK: Lag 79/2015 om avfall.</w:t>
      </w:r>
    </w:p>
    <w:p w14:paraId="689B0DB4" w14:textId="77777777" w:rsidR="005566F0" w:rsidRPr="00F02815" w:rsidRDefault="005566F0" w:rsidP="002B5E38">
      <w:pPr>
        <w:rPr>
          <w:rFonts w:eastAsiaTheme="majorEastAsia"/>
          <w:noProof/>
        </w:rPr>
      </w:pPr>
    </w:p>
    <w:bookmarkEnd w:id="71"/>
    <w:bookmarkEnd w:id="72"/>
    <w:p w14:paraId="015F543F" w14:textId="6B64A898" w:rsidR="000957E1" w:rsidRPr="00F02815" w:rsidRDefault="005566F0" w:rsidP="004C5C5C">
      <w:pPr>
        <w:rPr>
          <w:rFonts w:eastAsiaTheme="majorEastAsia"/>
          <w:noProof/>
        </w:rPr>
      </w:pPr>
      <w:r>
        <w:rPr>
          <w:noProof/>
        </w:rPr>
        <w:br w:type="page"/>
      </w:r>
      <w:bookmarkStart w:id="73" w:name="_Toc452570636"/>
      <w:bookmarkStart w:id="74" w:name="_Toc476832039"/>
      <w:bookmarkStart w:id="75" w:name="_Toc34312242"/>
      <w:bookmarkStart w:id="76" w:name="_Toc34312471"/>
      <w:bookmarkStart w:id="77" w:name="_Toc34312624"/>
      <w:r>
        <w:rPr>
          <w:noProof/>
        </w:rPr>
        <w:t>I-EU-11 – Hälso- och sjukvårdstjänster samt sociala tjänster</w:t>
      </w:r>
      <w:bookmarkEnd w:id="73"/>
      <w:bookmarkEnd w:id="74"/>
      <w:bookmarkEnd w:id="75"/>
      <w:bookmarkEnd w:id="76"/>
      <w:bookmarkEnd w:id="77"/>
    </w:p>
    <w:p w14:paraId="36343294" w14:textId="3C075BF3" w:rsidR="005566F0" w:rsidRPr="00F02815" w:rsidRDefault="005566F0" w:rsidP="002B5E38">
      <w:pPr>
        <w:rPr>
          <w:rFonts w:eastAsiaTheme="minorEastAsia"/>
          <w:noProof/>
        </w:rPr>
      </w:pPr>
    </w:p>
    <w:p w14:paraId="598C29CA" w14:textId="39499CB8" w:rsidR="000957E1" w:rsidRPr="00F02815" w:rsidRDefault="005566F0" w:rsidP="000F7A42">
      <w:pPr>
        <w:tabs>
          <w:tab w:val="left" w:pos="2835"/>
        </w:tabs>
        <w:rPr>
          <w:rFonts w:eastAsiaTheme="minorEastAsia"/>
          <w:noProof/>
        </w:rPr>
      </w:pPr>
      <w:r>
        <w:rPr>
          <w:noProof/>
        </w:rPr>
        <w:t>Sektor – delsektor:</w:t>
      </w:r>
      <w:r>
        <w:rPr>
          <w:noProof/>
        </w:rPr>
        <w:tab/>
        <w:t>Hälso- och sjukvårdstjänster samt sociala tjänster</w:t>
      </w:r>
    </w:p>
    <w:p w14:paraId="0EE6E354" w14:textId="412F95A1" w:rsidR="005566F0" w:rsidRPr="00F02815" w:rsidRDefault="005566F0" w:rsidP="002B5E38">
      <w:pPr>
        <w:rPr>
          <w:rFonts w:eastAsiaTheme="minorEastAsia"/>
          <w:noProof/>
        </w:rPr>
      </w:pPr>
    </w:p>
    <w:p w14:paraId="4AABD752" w14:textId="3105B292" w:rsidR="005566F0" w:rsidRPr="00F02815" w:rsidRDefault="005566F0" w:rsidP="000F7A42">
      <w:pPr>
        <w:tabs>
          <w:tab w:val="left" w:pos="2835"/>
        </w:tabs>
        <w:rPr>
          <w:rFonts w:eastAsiaTheme="minorEastAsia"/>
          <w:noProof/>
        </w:rPr>
      </w:pPr>
      <w:r>
        <w:rPr>
          <w:noProof/>
        </w:rPr>
        <w:t>Näringsgrensindelning:</w:t>
      </w:r>
      <w:r>
        <w:rPr>
          <w:noProof/>
        </w:rPr>
        <w:tab/>
        <w:t>CPC 931, 933</w:t>
      </w:r>
    </w:p>
    <w:p w14:paraId="3D703B68" w14:textId="77777777" w:rsidR="005566F0" w:rsidRPr="00F02815" w:rsidRDefault="005566F0" w:rsidP="002B5E38">
      <w:pPr>
        <w:rPr>
          <w:rFonts w:eastAsiaTheme="minorEastAsia"/>
          <w:noProof/>
        </w:rPr>
      </w:pPr>
    </w:p>
    <w:p w14:paraId="15A3DDB9" w14:textId="799D9C12" w:rsidR="005566F0" w:rsidRPr="00F02815" w:rsidRDefault="005566F0" w:rsidP="000F7A42">
      <w:pPr>
        <w:tabs>
          <w:tab w:val="left" w:pos="2835"/>
        </w:tabs>
        <w:rPr>
          <w:rFonts w:eastAsiaTheme="minorEastAsia"/>
          <w:noProof/>
        </w:rPr>
      </w:pPr>
      <w:r>
        <w:rPr>
          <w:noProof/>
        </w:rPr>
        <w:t>Berörda skyldigheter:</w:t>
      </w:r>
      <w:r>
        <w:rPr>
          <w:noProof/>
        </w:rPr>
        <w:tab/>
        <w:t>Nationell behandling</w:t>
      </w:r>
    </w:p>
    <w:p w14:paraId="4A7DCCFC" w14:textId="77777777" w:rsidR="005566F0" w:rsidRPr="00F02815" w:rsidRDefault="005566F0" w:rsidP="002B5E38">
      <w:pPr>
        <w:rPr>
          <w:rFonts w:eastAsiaTheme="minorEastAsia"/>
          <w:noProof/>
        </w:rPr>
      </w:pPr>
    </w:p>
    <w:p w14:paraId="417CA6F0" w14:textId="598C6222" w:rsidR="000957E1" w:rsidRPr="00F02815" w:rsidRDefault="005566F0" w:rsidP="000F7A42">
      <w:pPr>
        <w:tabs>
          <w:tab w:val="left" w:pos="2835"/>
        </w:tabs>
        <w:rPr>
          <w:rFonts w:eastAsiaTheme="minorEastAsia"/>
          <w:noProof/>
        </w:rPr>
      </w:pPr>
      <w:r>
        <w:rPr>
          <w:noProof/>
        </w:rPr>
        <w:t>Kapitel:</w:t>
      </w:r>
      <w:r>
        <w:rPr>
          <w:noProof/>
        </w:rPr>
        <w:tab/>
        <w:t>Investeringar</w:t>
      </w:r>
    </w:p>
    <w:p w14:paraId="11C60A47" w14:textId="712C09B0" w:rsidR="005566F0" w:rsidRPr="00F02815" w:rsidRDefault="005566F0" w:rsidP="002B5E38">
      <w:pPr>
        <w:rPr>
          <w:rFonts w:eastAsiaTheme="minorEastAsia"/>
          <w:noProof/>
        </w:rPr>
      </w:pPr>
    </w:p>
    <w:p w14:paraId="07169764" w14:textId="4FDFB932" w:rsidR="000957E1" w:rsidRPr="00F02815" w:rsidRDefault="005566F0" w:rsidP="000F7A42">
      <w:pPr>
        <w:tabs>
          <w:tab w:val="left" w:pos="2835"/>
        </w:tabs>
        <w:rPr>
          <w:rFonts w:eastAsiaTheme="minorEastAsia"/>
          <w:noProof/>
        </w:rPr>
      </w:pPr>
      <w:r>
        <w:rPr>
          <w:noProof/>
        </w:rPr>
        <w:t>Styrelsenivå:</w:t>
      </w:r>
      <w:r>
        <w:rPr>
          <w:noProof/>
        </w:rPr>
        <w:tab/>
        <w:t>EU/medlemsstat (om inte annat anges)</w:t>
      </w:r>
    </w:p>
    <w:p w14:paraId="07D4AF55" w14:textId="661D24B8" w:rsidR="005566F0" w:rsidRPr="00F02815" w:rsidRDefault="005566F0" w:rsidP="002B5E38">
      <w:pPr>
        <w:rPr>
          <w:rFonts w:eastAsiaTheme="minorEastAsia"/>
          <w:noProof/>
        </w:rPr>
      </w:pPr>
    </w:p>
    <w:p w14:paraId="76691E25" w14:textId="0E8D8716" w:rsidR="000957E1" w:rsidRPr="00F02815" w:rsidRDefault="006E440B" w:rsidP="002B5E38">
      <w:pPr>
        <w:rPr>
          <w:rFonts w:eastAsiaTheme="minorEastAsia"/>
          <w:noProof/>
        </w:rPr>
      </w:pPr>
      <w:r>
        <w:rPr>
          <w:noProof/>
        </w:rPr>
        <w:br w:type="page"/>
        <w:t>Beskrivning:</w:t>
      </w:r>
    </w:p>
    <w:p w14:paraId="73DE261C" w14:textId="08BA8410" w:rsidR="005566F0" w:rsidRPr="00F02815" w:rsidRDefault="005566F0" w:rsidP="002B5E38">
      <w:pPr>
        <w:rPr>
          <w:rFonts w:eastAsiaTheme="minorEastAsia"/>
          <w:noProof/>
        </w:rPr>
      </w:pPr>
    </w:p>
    <w:p w14:paraId="2C68FCA1" w14:textId="77777777" w:rsidR="005566F0" w:rsidRPr="00F02815" w:rsidRDefault="005566F0" w:rsidP="002B5E38">
      <w:pPr>
        <w:rPr>
          <w:rFonts w:eastAsiaTheme="minorEastAsia"/>
          <w:noProof/>
        </w:rPr>
      </w:pPr>
      <w:r>
        <w:rPr>
          <w:noProof/>
        </w:rPr>
        <w:t>När det gäller investeringar – nationell behandling:</w:t>
      </w:r>
    </w:p>
    <w:p w14:paraId="52B07B16" w14:textId="77777777" w:rsidR="005566F0" w:rsidRPr="00F02815" w:rsidRDefault="005566F0" w:rsidP="002B5E38">
      <w:pPr>
        <w:rPr>
          <w:rFonts w:eastAsiaTheme="minorEastAsia"/>
          <w:noProof/>
        </w:rPr>
      </w:pPr>
    </w:p>
    <w:p w14:paraId="576EE996" w14:textId="5F626B49" w:rsidR="005566F0" w:rsidRPr="00F02815" w:rsidRDefault="005566F0" w:rsidP="002B5E38">
      <w:pPr>
        <w:rPr>
          <w:rFonts w:eastAsiaTheme="minorEastAsia"/>
          <w:noProof/>
        </w:rPr>
      </w:pPr>
      <w:r>
        <w:rPr>
          <w:noProof/>
        </w:rPr>
        <w:t>I FR: Medan andra typer av bolagsformer är tillgängliga för investerare från EU, har utländska investerare endast tillgång till bolagsformerna ”société d’exercice liberal” (SEL) och ”société civile professionnelle” (SCP). För läkar-, tandvårds- och barnmorsketjänster krävs franskt medborgarskap. Tillträde för utlänningar är dock möjligt inom kvoter som fastställs årligen. För läkar-, tandvårds-, barnmorske- och sjukskötersketjänster tillåts endast följande bolagsformer: ”anonyme, à responsabilité limitée” (SARL) eller ”en commandite par actions” (SCP). För sjukhusvård och ambulanstjänster, andra behandlingshem än sjukhus och för sociala tjänster krävs ett tillstånd för att utföra ledningsuppgifter. I tillståndsprocessen tas hänsyn till tillgången på lokala chefer.</w:t>
      </w:r>
    </w:p>
    <w:p w14:paraId="5DBAA7B6" w14:textId="77777777" w:rsidR="000F7A42" w:rsidRPr="00F02815" w:rsidRDefault="000F7A42" w:rsidP="002B5E38">
      <w:pPr>
        <w:rPr>
          <w:rFonts w:eastAsiaTheme="minorEastAsia"/>
          <w:noProof/>
        </w:rPr>
      </w:pPr>
    </w:p>
    <w:p w14:paraId="5503FD3A" w14:textId="5CC0D9F1" w:rsidR="005566F0" w:rsidRPr="00457714" w:rsidRDefault="005566F0" w:rsidP="002B5E38">
      <w:pPr>
        <w:rPr>
          <w:rFonts w:eastAsiaTheme="minorEastAsia"/>
          <w:noProof/>
        </w:rPr>
      </w:pPr>
      <w:r>
        <w:rPr>
          <w:noProof/>
        </w:rPr>
        <w:t>Åtgärder:</w:t>
      </w:r>
    </w:p>
    <w:p w14:paraId="6D75D0CF" w14:textId="77777777" w:rsidR="000F7A42" w:rsidRPr="00457714" w:rsidRDefault="000F7A42" w:rsidP="002B5E38">
      <w:pPr>
        <w:rPr>
          <w:rFonts w:eastAsiaTheme="minorEastAsia"/>
          <w:noProof/>
          <w:lang w:val="fr-BE"/>
        </w:rPr>
      </w:pPr>
    </w:p>
    <w:p w14:paraId="15167CD4" w14:textId="3B889437" w:rsidR="005566F0" w:rsidRPr="00457714" w:rsidRDefault="005566F0" w:rsidP="002B5E38">
      <w:pPr>
        <w:rPr>
          <w:rFonts w:eastAsiaTheme="minorEastAsia"/>
          <w:noProof/>
        </w:rPr>
      </w:pPr>
      <w:r>
        <w:rPr>
          <w:noProof/>
        </w:rPr>
        <w:t>FR: Loi 90-1258 relative à l’exercice sous forme de société des professions libérales, modifiée par les lois 2001-1168 du 12 décembre 2001 et 2008-776 du 4 août 2008 et la loi 66-879 du 29 novembre 1966 (SCP); Code de la santé publique, artiklarna L6122-1 och L6122-2 (Ordonnance 2010-177 du 23 février 2010).</w:t>
      </w:r>
    </w:p>
    <w:p w14:paraId="1ABF93EE" w14:textId="77777777" w:rsidR="005566F0" w:rsidRPr="00457714" w:rsidRDefault="005566F0" w:rsidP="002B5E38">
      <w:pPr>
        <w:rPr>
          <w:rFonts w:eastAsiaTheme="minorEastAsia"/>
          <w:noProof/>
          <w:lang w:val="fr-BE"/>
        </w:rPr>
      </w:pPr>
    </w:p>
    <w:p w14:paraId="2538AF74" w14:textId="36E77A98" w:rsidR="000957E1" w:rsidRPr="00F02815" w:rsidRDefault="005566F0" w:rsidP="000F7A42">
      <w:pPr>
        <w:rPr>
          <w:rFonts w:eastAsiaTheme="majorEastAsia"/>
          <w:noProof/>
        </w:rPr>
      </w:pPr>
      <w:r>
        <w:rPr>
          <w:noProof/>
        </w:rPr>
        <w:br w:type="page"/>
      </w:r>
      <w:bookmarkStart w:id="78" w:name="_Toc452570637"/>
      <w:bookmarkStart w:id="79" w:name="_Toc476832040"/>
      <w:bookmarkStart w:id="80" w:name="_Toc34312243"/>
      <w:bookmarkStart w:id="81" w:name="_Toc34312472"/>
      <w:bookmarkStart w:id="82" w:name="_Toc34312625"/>
      <w:r>
        <w:rPr>
          <w:noProof/>
        </w:rPr>
        <w:t>I-EU-12 – Turism- och resetjänster</w:t>
      </w:r>
      <w:bookmarkEnd w:id="78"/>
      <w:bookmarkEnd w:id="79"/>
      <w:bookmarkEnd w:id="80"/>
      <w:bookmarkEnd w:id="81"/>
      <w:bookmarkEnd w:id="82"/>
    </w:p>
    <w:p w14:paraId="3EAFCBD5" w14:textId="39B66475" w:rsidR="005566F0" w:rsidRPr="00F02815" w:rsidRDefault="005566F0" w:rsidP="002B5E38">
      <w:pPr>
        <w:rPr>
          <w:rFonts w:eastAsiaTheme="minorEastAsia"/>
          <w:noProof/>
        </w:rPr>
      </w:pPr>
    </w:p>
    <w:p w14:paraId="792B7993" w14:textId="77777777" w:rsidR="005566F0" w:rsidRPr="00F02815" w:rsidRDefault="005566F0" w:rsidP="000F7A42">
      <w:pPr>
        <w:tabs>
          <w:tab w:val="left" w:pos="2835"/>
        </w:tabs>
        <w:ind w:left="2835" w:hanging="2835"/>
        <w:rPr>
          <w:rFonts w:eastAsiaTheme="minorEastAsia"/>
          <w:noProof/>
        </w:rPr>
      </w:pPr>
      <w:r>
        <w:rPr>
          <w:noProof/>
        </w:rPr>
        <w:t>Sektor – delsektor:</w:t>
      </w:r>
      <w:r>
        <w:rPr>
          <w:noProof/>
        </w:rPr>
        <w:tab/>
        <w:t>Turism- och resetjänster – hotell, restauranger och catering; resebyrå- och researrangörstjänster (inbegripet reseledare); turistguidetjänster</w:t>
      </w:r>
    </w:p>
    <w:p w14:paraId="13E3FC62" w14:textId="77777777" w:rsidR="005566F0" w:rsidRPr="00F02815" w:rsidRDefault="005566F0" w:rsidP="002B5E38">
      <w:pPr>
        <w:rPr>
          <w:rFonts w:eastAsiaTheme="minorEastAsia"/>
          <w:noProof/>
        </w:rPr>
      </w:pPr>
    </w:p>
    <w:p w14:paraId="2C55F85F" w14:textId="1ABE8648" w:rsidR="005566F0" w:rsidRPr="00F02815" w:rsidRDefault="005566F0" w:rsidP="000F7A42">
      <w:pPr>
        <w:tabs>
          <w:tab w:val="left" w:pos="2835"/>
        </w:tabs>
        <w:ind w:left="2835" w:hanging="2835"/>
        <w:rPr>
          <w:rFonts w:eastAsiaTheme="minorEastAsia"/>
          <w:noProof/>
        </w:rPr>
      </w:pPr>
      <w:r>
        <w:rPr>
          <w:noProof/>
        </w:rPr>
        <w:t>Näringsgrensindelning:</w:t>
      </w:r>
      <w:r>
        <w:rPr>
          <w:noProof/>
        </w:rPr>
        <w:tab/>
        <w:t>CPC 641, 642, 643, 7471, 7472</w:t>
      </w:r>
    </w:p>
    <w:p w14:paraId="792613E6" w14:textId="77777777" w:rsidR="005566F0" w:rsidRPr="00F02815" w:rsidRDefault="005566F0" w:rsidP="002B5E38">
      <w:pPr>
        <w:rPr>
          <w:rFonts w:eastAsiaTheme="minorEastAsia"/>
          <w:noProof/>
        </w:rPr>
      </w:pPr>
    </w:p>
    <w:p w14:paraId="1054A208" w14:textId="77777777" w:rsidR="000957E1" w:rsidRPr="00F02815" w:rsidRDefault="005566F0" w:rsidP="000F7A42">
      <w:pPr>
        <w:tabs>
          <w:tab w:val="left" w:pos="2835"/>
        </w:tabs>
        <w:ind w:left="2835" w:hanging="2835"/>
        <w:rPr>
          <w:rFonts w:eastAsiaTheme="minorEastAsia"/>
          <w:noProof/>
        </w:rPr>
      </w:pPr>
      <w:r>
        <w:rPr>
          <w:noProof/>
        </w:rPr>
        <w:t>Berörda skyldigheter:</w:t>
      </w:r>
      <w:r>
        <w:rPr>
          <w:noProof/>
        </w:rPr>
        <w:tab/>
        <w:t>Nationell behandling</w:t>
      </w:r>
    </w:p>
    <w:p w14:paraId="4EE678C7" w14:textId="77777777" w:rsidR="000F7A42" w:rsidRPr="00F02815" w:rsidRDefault="000F7A42" w:rsidP="000F7A42">
      <w:pPr>
        <w:ind w:left="2835"/>
        <w:rPr>
          <w:rFonts w:eastAsiaTheme="minorEastAsia"/>
          <w:noProof/>
        </w:rPr>
      </w:pPr>
    </w:p>
    <w:p w14:paraId="6D156035" w14:textId="5F515994" w:rsidR="005566F0" w:rsidRPr="00F02815" w:rsidRDefault="005566F0" w:rsidP="000F7A42">
      <w:pPr>
        <w:ind w:left="2835"/>
        <w:rPr>
          <w:rFonts w:eastAsiaTheme="minorEastAsia"/>
          <w:noProof/>
        </w:rPr>
      </w:pPr>
      <w:r>
        <w:rPr>
          <w:noProof/>
        </w:rPr>
        <w:t>Företagsledning och styrelse</w:t>
      </w:r>
    </w:p>
    <w:p w14:paraId="71223876" w14:textId="77777777" w:rsidR="000F7A42" w:rsidRPr="00F02815" w:rsidRDefault="000F7A42" w:rsidP="000F7A42">
      <w:pPr>
        <w:ind w:left="2835"/>
        <w:rPr>
          <w:rFonts w:eastAsiaTheme="minorEastAsia"/>
          <w:noProof/>
        </w:rPr>
      </w:pPr>
    </w:p>
    <w:p w14:paraId="6818BBA6" w14:textId="7AB4475A" w:rsidR="005566F0" w:rsidRPr="00F02815" w:rsidRDefault="005566F0" w:rsidP="000F7A42">
      <w:pPr>
        <w:ind w:left="2835"/>
        <w:rPr>
          <w:rFonts w:eastAsiaTheme="minorEastAsia"/>
          <w:noProof/>
        </w:rPr>
      </w:pPr>
      <w:r>
        <w:rPr>
          <w:noProof/>
        </w:rPr>
        <w:t>Lokal närvaro</w:t>
      </w:r>
    </w:p>
    <w:p w14:paraId="17E3CCD0" w14:textId="77777777" w:rsidR="005566F0" w:rsidRPr="00F02815" w:rsidRDefault="005566F0" w:rsidP="000F7A42">
      <w:pPr>
        <w:ind w:left="2835"/>
        <w:rPr>
          <w:rFonts w:eastAsiaTheme="minorEastAsia"/>
          <w:noProof/>
        </w:rPr>
      </w:pPr>
    </w:p>
    <w:p w14:paraId="2A312E98" w14:textId="37F99B2B" w:rsidR="000957E1" w:rsidRPr="00F02815" w:rsidRDefault="005566F0" w:rsidP="000F7A42">
      <w:pPr>
        <w:tabs>
          <w:tab w:val="left" w:pos="2835"/>
        </w:tabs>
        <w:ind w:left="2835" w:hanging="2835"/>
        <w:rPr>
          <w:rFonts w:eastAsiaTheme="minorEastAsia"/>
          <w:noProof/>
        </w:rPr>
      </w:pPr>
      <w:r>
        <w:rPr>
          <w:noProof/>
        </w:rPr>
        <w:t>Kapitel:</w:t>
      </w:r>
      <w:r>
        <w:rPr>
          <w:noProof/>
        </w:rPr>
        <w:tab/>
        <w:t>Investeringar och gränsöverskridande handel med tjänster</w:t>
      </w:r>
    </w:p>
    <w:p w14:paraId="21FC8FE2" w14:textId="19D8B8AB" w:rsidR="005566F0" w:rsidRPr="00F02815" w:rsidRDefault="005566F0" w:rsidP="002B5E38">
      <w:pPr>
        <w:rPr>
          <w:rFonts w:eastAsiaTheme="minorEastAsia"/>
          <w:noProof/>
        </w:rPr>
      </w:pPr>
    </w:p>
    <w:p w14:paraId="02C748A2" w14:textId="48DCEEF1" w:rsidR="000957E1" w:rsidRPr="00F02815" w:rsidRDefault="005566F0" w:rsidP="000F7A42">
      <w:pPr>
        <w:tabs>
          <w:tab w:val="left" w:pos="2835"/>
        </w:tabs>
        <w:ind w:left="2835" w:hanging="2835"/>
        <w:rPr>
          <w:rFonts w:eastAsiaTheme="minorEastAsia"/>
          <w:noProof/>
        </w:rPr>
      </w:pPr>
      <w:r>
        <w:rPr>
          <w:noProof/>
        </w:rPr>
        <w:t>Styrelsenivå:</w:t>
      </w:r>
      <w:r>
        <w:rPr>
          <w:noProof/>
        </w:rPr>
        <w:tab/>
        <w:t>EU/medlemsstat (om inte annat anges)</w:t>
      </w:r>
    </w:p>
    <w:p w14:paraId="3C6FBC8C" w14:textId="3BD55915" w:rsidR="005566F0" w:rsidRPr="00F02815" w:rsidRDefault="005566F0" w:rsidP="002B5E38">
      <w:pPr>
        <w:rPr>
          <w:rFonts w:eastAsiaTheme="minorEastAsia"/>
          <w:noProof/>
        </w:rPr>
      </w:pPr>
    </w:p>
    <w:p w14:paraId="7BC51C5E" w14:textId="6684212B" w:rsidR="000957E1" w:rsidRPr="00F02815" w:rsidRDefault="006E440B" w:rsidP="002B5E38">
      <w:pPr>
        <w:rPr>
          <w:rFonts w:eastAsiaTheme="minorEastAsia"/>
          <w:noProof/>
        </w:rPr>
      </w:pPr>
      <w:r>
        <w:rPr>
          <w:noProof/>
        </w:rPr>
        <w:br w:type="page"/>
        <w:t>Beskrivning:</w:t>
      </w:r>
    </w:p>
    <w:p w14:paraId="314DC641" w14:textId="323A25B3" w:rsidR="005566F0" w:rsidRPr="00F02815" w:rsidRDefault="005566F0" w:rsidP="002B5E38">
      <w:pPr>
        <w:rPr>
          <w:rFonts w:eastAsiaTheme="minorEastAsia"/>
          <w:noProof/>
        </w:rPr>
      </w:pPr>
    </w:p>
    <w:p w14:paraId="0FBB69BB" w14:textId="5EC778ED" w:rsidR="005566F0" w:rsidRPr="00F02815" w:rsidRDefault="005566F0" w:rsidP="002B5E38">
      <w:pPr>
        <w:rPr>
          <w:rFonts w:eastAsiaTheme="minorEastAsia"/>
          <w:noProof/>
        </w:rPr>
      </w:pPr>
      <w:r>
        <w:rPr>
          <w:noProof/>
        </w:rPr>
        <w:t>När det gäller investeringar – nationell behandling; och gränsöverskridande handel med tjänster – nationell behandling:</w:t>
      </w:r>
    </w:p>
    <w:p w14:paraId="23D3F4AA" w14:textId="77777777" w:rsidR="005566F0" w:rsidRPr="00F02815" w:rsidRDefault="005566F0" w:rsidP="002B5E38">
      <w:pPr>
        <w:rPr>
          <w:rFonts w:eastAsiaTheme="minorEastAsia"/>
          <w:noProof/>
        </w:rPr>
      </w:pPr>
    </w:p>
    <w:p w14:paraId="155DED69" w14:textId="115EFBEC" w:rsidR="005566F0" w:rsidRPr="00F02815" w:rsidRDefault="005566F0" w:rsidP="002B5E38">
      <w:pPr>
        <w:rPr>
          <w:rFonts w:eastAsiaTheme="minorEastAsia"/>
          <w:noProof/>
        </w:rPr>
      </w:pPr>
      <w:r>
        <w:rPr>
          <w:noProof/>
        </w:rPr>
        <w:t>I BG: Antalet utländska personer i ledande ställning får inte vara högre än antalet bulgariska medborgare i ledande ställning, i de fall där det allmännas (stat eller kommuner) andel av ett bulgariskt bolags eget kapital överstiger 50 %. Medborgarskap i EES krävs för turistguider (CPC 641, 642, 643, 7471, 7472).</w:t>
      </w:r>
    </w:p>
    <w:p w14:paraId="4F698BD7" w14:textId="77777777" w:rsidR="005566F0" w:rsidRPr="00F02815" w:rsidRDefault="005566F0" w:rsidP="002B5E38">
      <w:pPr>
        <w:rPr>
          <w:rFonts w:eastAsiaTheme="minorEastAsia"/>
          <w:noProof/>
        </w:rPr>
      </w:pPr>
    </w:p>
    <w:p w14:paraId="0F3A18BE" w14:textId="29A1FEDF" w:rsidR="000957E1" w:rsidRPr="00F02815" w:rsidRDefault="005566F0" w:rsidP="002B5E38">
      <w:pPr>
        <w:rPr>
          <w:noProof/>
        </w:rPr>
      </w:pPr>
      <w:r>
        <w:rPr>
          <w:noProof/>
        </w:rPr>
        <w:t>I CY: För tillhandahållande av turistguidetjänster och resebyrå- och researrangörstjänster krävs medborgarskap i en medlemsstat (CPC 7471, 7472).</w:t>
      </w:r>
    </w:p>
    <w:p w14:paraId="2902FE04" w14:textId="53DE38E9" w:rsidR="005566F0" w:rsidRPr="00F02815" w:rsidRDefault="005566F0" w:rsidP="002B5E38">
      <w:pPr>
        <w:rPr>
          <w:noProof/>
        </w:rPr>
      </w:pPr>
    </w:p>
    <w:p w14:paraId="72D7976C" w14:textId="77777777" w:rsidR="005566F0" w:rsidRPr="00F02815" w:rsidRDefault="005566F0" w:rsidP="002B5E38">
      <w:pPr>
        <w:rPr>
          <w:rFonts w:eastAsiaTheme="minorEastAsia"/>
          <w:noProof/>
        </w:rPr>
      </w:pPr>
      <w:r>
        <w:rPr>
          <w:noProof/>
        </w:rPr>
        <w:t>I EL: Medborgare i tredjeländer måste skaffa sig ett utbildningsbevis från grekiska turistministeriets turistguideutbildningar för att få rätt att utöva yrket. Undantagsvis får rätten att utöva yrket tillfälligt tillerkännas tredjelandsmedborgare genom undantag från de ovan nämnda bestämmelserna, om det kan bevisas att det saknas en turistguide för ett visst språk.</w:t>
      </w:r>
    </w:p>
    <w:p w14:paraId="53D8FE5F" w14:textId="77777777" w:rsidR="005566F0" w:rsidRPr="00F02815" w:rsidRDefault="005566F0" w:rsidP="002B5E38">
      <w:pPr>
        <w:rPr>
          <w:rFonts w:eastAsiaTheme="minorEastAsia"/>
          <w:noProof/>
        </w:rPr>
      </w:pPr>
    </w:p>
    <w:p w14:paraId="543FC7B3" w14:textId="22606F2A" w:rsidR="000957E1" w:rsidRPr="00F02815" w:rsidRDefault="005566F0" w:rsidP="002B5E38">
      <w:pPr>
        <w:rPr>
          <w:rFonts w:eastAsiaTheme="minorEastAsia"/>
          <w:noProof/>
        </w:rPr>
      </w:pPr>
      <w:r>
        <w:rPr>
          <w:noProof/>
        </w:rPr>
        <w:t>I ES (även tillämpligt på regional styrelsenivå): Medborgarskap i en medlemsstat krävs för tillhandahållande av turistguidetjänster (CPC 7472).</w:t>
      </w:r>
    </w:p>
    <w:p w14:paraId="073F9629" w14:textId="42D3D92F" w:rsidR="005566F0" w:rsidRPr="00F02815" w:rsidRDefault="005566F0" w:rsidP="002B5E38">
      <w:pPr>
        <w:rPr>
          <w:rFonts w:eastAsiaTheme="minorEastAsia"/>
          <w:noProof/>
        </w:rPr>
      </w:pPr>
    </w:p>
    <w:p w14:paraId="2D7052ED" w14:textId="75F96814" w:rsidR="005566F0" w:rsidRPr="00F02815" w:rsidRDefault="006E440B" w:rsidP="002B5E38">
      <w:pPr>
        <w:rPr>
          <w:rFonts w:eastAsiaTheme="minorEastAsia"/>
          <w:noProof/>
        </w:rPr>
      </w:pPr>
      <w:r>
        <w:rPr>
          <w:noProof/>
        </w:rPr>
        <w:br w:type="page"/>
        <w:t>I HR: Medborgarskap i EES är ett krav för hotell- och restaurangtjänster i hemmet och på lantgårdar (CPC 641, 642, 643, 7471, 7472).</w:t>
      </w:r>
    </w:p>
    <w:p w14:paraId="492A1222" w14:textId="77777777" w:rsidR="005566F0" w:rsidRPr="00F02815" w:rsidRDefault="005566F0" w:rsidP="002B5E38">
      <w:pPr>
        <w:rPr>
          <w:rFonts w:eastAsiaTheme="minorEastAsia"/>
          <w:noProof/>
        </w:rPr>
      </w:pPr>
    </w:p>
    <w:p w14:paraId="6E06797E" w14:textId="2ACAAA9D" w:rsidR="005566F0" w:rsidRPr="00F02815" w:rsidRDefault="005566F0" w:rsidP="002B5E38">
      <w:pPr>
        <w:rPr>
          <w:rFonts w:eastAsiaTheme="minorEastAsia"/>
          <w:noProof/>
        </w:rPr>
      </w:pPr>
      <w:r>
        <w:rPr>
          <w:noProof/>
        </w:rPr>
        <w:t>I HU: Tillhandahållande av resebyrå- och researrangörtjänster, och turistguidetjänster på gränsöverskridande basis, förutsätter licens. Licenserna är förbehållna medborgare i EES och juridiska personer med säte i EES-medlemsstater (CPC 7471, 7472).</w:t>
      </w:r>
    </w:p>
    <w:p w14:paraId="096FBA22" w14:textId="77777777" w:rsidR="005566F0" w:rsidRPr="00F02815" w:rsidRDefault="005566F0" w:rsidP="002B5E38">
      <w:pPr>
        <w:rPr>
          <w:rFonts w:eastAsiaTheme="minorEastAsia"/>
          <w:noProof/>
        </w:rPr>
      </w:pPr>
    </w:p>
    <w:p w14:paraId="1251637C" w14:textId="6C74BAFA" w:rsidR="000957E1" w:rsidRPr="00F02815" w:rsidRDefault="005566F0" w:rsidP="002B5E38">
      <w:pPr>
        <w:rPr>
          <w:rFonts w:eastAsiaTheme="minorEastAsia"/>
          <w:noProof/>
        </w:rPr>
      </w:pPr>
      <w:r>
        <w:rPr>
          <w:noProof/>
        </w:rPr>
        <w:t>I IT (även tillämpligt på regional styrelsenivå): Turistguider från länder utanför EU måste ha en särskild licens från regionen för att tillhandahålla professionella turistguidetjänster. Turistguider från medlemsstaterna kan arbeta fritt utan krav på licens. Licensen beviljas turistguider som kan visa tillräcklig kompetens och kunskap (CPC 7472).</w:t>
      </w:r>
    </w:p>
    <w:p w14:paraId="3F016900" w14:textId="2DDCFFE3" w:rsidR="005566F0" w:rsidRPr="00F02815" w:rsidRDefault="005566F0" w:rsidP="002B5E38">
      <w:pPr>
        <w:rPr>
          <w:rFonts w:eastAsiaTheme="minorEastAsia"/>
          <w:noProof/>
        </w:rPr>
      </w:pPr>
    </w:p>
    <w:p w14:paraId="3425F433" w14:textId="77777777" w:rsidR="005566F0" w:rsidRPr="00F02815" w:rsidRDefault="005566F0" w:rsidP="002B5E38">
      <w:pPr>
        <w:rPr>
          <w:rFonts w:eastAsiaTheme="minorEastAsia"/>
          <w:noProof/>
        </w:rPr>
      </w:pPr>
      <w:r>
        <w:rPr>
          <w:noProof/>
        </w:rPr>
        <w:t>När det gäller investeringar – nationell behandling; och gränsöverskridande handel med tjänster – lokal närvaro:</w:t>
      </w:r>
    </w:p>
    <w:p w14:paraId="2F162225" w14:textId="77777777" w:rsidR="005566F0" w:rsidRPr="00F02815" w:rsidRDefault="005566F0" w:rsidP="002B5E38">
      <w:pPr>
        <w:rPr>
          <w:rFonts w:eastAsiaTheme="minorEastAsia"/>
          <w:noProof/>
        </w:rPr>
      </w:pPr>
    </w:p>
    <w:p w14:paraId="7F28A234" w14:textId="10D1ED4C" w:rsidR="005566F0" w:rsidRPr="00F02815" w:rsidRDefault="005566F0" w:rsidP="002B5E38">
      <w:pPr>
        <w:rPr>
          <w:rFonts w:eastAsiaTheme="minorEastAsia"/>
          <w:noProof/>
        </w:rPr>
      </w:pPr>
      <w:r>
        <w:rPr>
          <w:noProof/>
        </w:rPr>
        <w:t>I BG: Researrangörs- eller resebyråtjänster får tillhandahållas av personer som är etablerade i en medlemsstat i EU eller EES. Medborgarskap och hemvist i EES eller Schweiz krävs för tillhandahållande av turistguidetjänster, däribland verksamhet som bergsguide eller skidinstruktör (CPC 7471, 7472).</w:t>
      </w:r>
    </w:p>
    <w:p w14:paraId="6423F78D" w14:textId="77777777" w:rsidR="000F7A42" w:rsidRPr="00F02815" w:rsidRDefault="000F7A42" w:rsidP="002B5E38">
      <w:pPr>
        <w:rPr>
          <w:rFonts w:eastAsiaTheme="minorEastAsia"/>
          <w:noProof/>
        </w:rPr>
      </w:pPr>
    </w:p>
    <w:p w14:paraId="54E3B101" w14:textId="52DCBDC7" w:rsidR="005566F0" w:rsidRPr="00F02815" w:rsidRDefault="005566F0" w:rsidP="002B5E38">
      <w:pPr>
        <w:rPr>
          <w:rFonts w:eastAsiaTheme="minorEastAsia"/>
          <w:noProof/>
        </w:rPr>
      </w:pPr>
      <w:r>
        <w:rPr>
          <w:noProof/>
        </w:rPr>
        <w:t>Åtgärder:</w:t>
      </w:r>
    </w:p>
    <w:p w14:paraId="79696829" w14:textId="77777777" w:rsidR="000F7A42" w:rsidRPr="00F02815" w:rsidRDefault="000F7A42" w:rsidP="002B5E38">
      <w:pPr>
        <w:rPr>
          <w:rFonts w:eastAsiaTheme="minorEastAsia"/>
          <w:noProof/>
        </w:rPr>
      </w:pPr>
    </w:p>
    <w:p w14:paraId="720308A1" w14:textId="5BCDEA2C" w:rsidR="000957E1" w:rsidRPr="00F02815" w:rsidRDefault="005566F0" w:rsidP="002B5E38">
      <w:pPr>
        <w:rPr>
          <w:rFonts w:eastAsiaTheme="minorEastAsia"/>
          <w:noProof/>
        </w:rPr>
      </w:pPr>
      <w:r>
        <w:rPr>
          <w:noProof/>
        </w:rPr>
        <w:t>BG: Lagen om turism, artiklarna 61, 113 och 146.</w:t>
      </w:r>
    </w:p>
    <w:p w14:paraId="059D8ECD" w14:textId="77777777" w:rsidR="000F7A42" w:rsidRPr="00F02815" w:rsidRDefault="000F7A42" w:rsidP="002B5E38">
      <w:pPr>
        <w:rPr>
          <w:rFonts w:eastAsiaTheme="minorEastAsia"/>
          <w:noProof/>
        </w:rPr>
      </w:pPr>
    </w:p>
    <w:p w14:paraId="32966CAB" w14:textId="7C1AB1F6" w:rsidR="000957E1" w:rsidRPr="00F02815" w:rsidRDefault="006E440B" w:rsidP="002B5E38">
      <w:pPr>
        <w:rPr>
          <w:rFonts w:eastAsiaTheme="minorEastAsia"/>
          <w:noProof/>
        </w:rPr>
      </w:pPr>
      <w:r>
        <w:rPr>
          <w:noProof/>
        </w:rPr>
        <w:br w:type="page"/>
        <w:t>CY: Lag om turism, resebyråer och turistguider 1995–2004 (N.41(I)/1995–2004).</w:t>
      </w:r>
    </w:p>
    <w:p w14:paraId="19692D2F" w14:textId="77777777" w:rsidR="000F7A42" w:rsidRPr="00F02815" w:rsidRDefault="000F7A42" w:rsidP="002B5E38">
      <w:pPr>
        <w:rPr>
          <w:rFonts w:eastAsiaTheme="minorEastAsia"/>
          <w:noProof/>
        </w:rPr>
      </w:pPr>
    </w:p>
    <w:p w14:paraId="7354D916" w14:textId="7B03594C" w:rsidR="005566F0" w:rsidRPr="00F02815" w:rsidRDefault="005566F0" w:rsidP="002B5E38">
      <w:pPr>
        <w:rPr>
          <w:rFonts w:eastAsiaTheme="minorEastAsia"/>
          <w:noProof/>
        </w:rPr>
      </w:pPr>
      <w:r>
        <w:rPr>
          <w:noProof/>
        </w:rPr>
        <w:t>EL: Presidentdekret 38/2010, Ministerbeslut 165261/IA/2010 (Greklands officiella tidning 2157/B), artikel 50 i lag 4403/2016.</w:t>
      </w:r>
    </w:p>
    <w:p w14:paraId="0D889FCD" w14:textId="77777777" w:rsidR="000F7A42" w:rsidRPr="00F02815" w:rsidRDefault="000F7A42" w:rsidP="002B5E38">
      <w:pPr>
        <w:rPr>
          <w:rFonts w:eastAsiaTheme="minorEastAsia"/>
          <w:noProof/>
        </w:rPr>
      </w:pPr>
    </w:p>
    <w:p w14:paraId="1919235F" w14:textId="4D6739BD" w:rsidR="005566F0" w:rsidRPr="00457714" w:rsidRDefault="005566F0" w:rsidP="002B5E38">
      <w:pPr>
        <w:rPr>
          <w:rFonts w:eastAsiaTheme="minorEastAsia"/>
          <w:noProof/>
        </w:rPr>
      </w:pPr>
      <w:r>
        <w:rPr>
          <w:noProof/>
        </w:rPr>
        <w:t>ES: Andalusien: Decreto 8/2015, de 20 de enero, Regulador de guías de turismo de Andalucía;</w:t>
      </w:r>
    </w:p>
    <w:p w14:paraId="0C1EDF54" w14:textId="77777777" w:rsidR="000F7A42" w:rsidRPr="00457714" w:rsidRDefault="000F7A42" w:rsidP="002B5E38">
      <w:pPr>
        <w:rPr>
          <w:rFonts w:eastAsiaTheme="minorEastAsia"/>
          <w:noProof/>
          <w:lang w:val="es-ES"/>
        </w:rPr>
      </w:pPr>
    </w:p>
    <w:p w14:paraId="06AAFF0B" w14:textId="176A60ED" w:rsidR="000957E1" w:rsidRPr="00457714" w:rsidRDefault="005566F0" w:rsidP="002B5E38">
      <w:pPr>
        <w:rPr>
          <w:rFonts w:eastAsiaTheme="minorEastAsia"/>
          <w:noProof/>
        </w:rPr>
      </w:pPr>
      <w:r>
        <w:rPr>
          <w:noProof/>
        </w:rPr>
        <w:t>Aragonien: Decreto 21/2015, de 24 de febrero, Reglamento de Guías de turismo de Aragón;</w:t>
      </w:r>
    </w:p>
    <w:p w14:paraId="67151B8B" w14:textId="77777777" w:rsidR="000F7A42" w:rsidRPr="00457714" w:rsidRDefault="000F7A42" w:rsidP="002B5E38">
      <w:pPr>
        <w:rPr>
          <w:rFonts w:eastAsiaTheme="minorEastAsia"/>
          <w:noProof/>
          <w:lang w:val="es-ES"/>
        </w:rPr>
      </w:pPr>
    </w:p>
    <w:p w14:paraId="545985F6" w14:textId="18893329" w:rsidR="005566F0" w:rsidRPr="00E57A4C" w:rsidRDefault="005566F0" w:rsidP="002B5E38">
      <w:pPr>
        <w:rPr>
          <w:rFonts w:eastAsiaTheme="minorEastAsia"/>
          <w:noProof/>
          <w:lang w:val="es-ES"/>
        </w:rPr>
      </w:pPr>
      <w:r w:rsidRPr="00E57A4C">
        <w:rPr>
          <w:noProof/>
          <w:lang w:val="es-ES"/>
        </w:rPr>
        <w:t>Kantabrien: Decreto 51/2001, de 24 de julio, Article 4, por el que se modifica el Decreto 32/1997, de 25 de abril, por el que se aprueba el reglamento para el ejercicio de actividades turístico-informativas privadas;</w:t>
      </w:r>
    </w:p>
    <w:p w14:paraId="220C8280" w14:textId="77777777" w:rsidR="000F7A42" w:rsidRPr="00457714" w:rsidRDefault="000F7A42" w:rsidP="002B5E38">
      <w:pPr>
        <w:rPr>
          <w:rFonts w:eastAsiaTheme="minorEastAsia"/>
          <w:noProof/>
          <w:lang w:val="es-ES"/>
        </w:rPr>
      </w:pPr>
    </w:p>
    <w:p w14:paraId="4EA5A1E2" w14:textId="22D5B48A" w:rsidR="000957E1" w:rsidRPr="00457714" w:rsidRDefault="005566F0" w:rsidP="002B5E38">
      <w:pPr>
        <w:rPr>
          <w:rFonts w:eastAsiaTheme="minorEastAsia"/>
          <w:noProof/>
        </w:rPr>
      </w:pPr>
      <w:r>
        <w:rPr>
          <w:noProof/>
        </w:rPr>
        <w:t>Kastilien och Léon: Decreto 25/2000, de 10 de febrero, por el que se modifica el Decreto 101/1995, de 25 de mayo, por el que se regula la profesión de guía de turismo de la Comunidad Autónoma de Castilla y León;</w:t>
      </w:r>
    </w:p>
    <w:p w14:paraId="7B7BE719" w14:textId="77777777" w:rsidR="000F7A42" w:rsidRPr="00457714" w:rsidRDefault="000F7A42" w:rsidP="002B5E38">
      <w:pPr>
        <w:rPr>
          <w:rFonts w:eastAsiaTheme="minorEastAsia"/>
          <w:noProof/>
          <w:lang w:val="es-ES"/>
        </w:rPr>
      </w:pPr>
    </w:p>
    <w:p w14:paraId="69B1ABF5" w14:textId="5B5DA989" w:rsidR="005566F0" w:rsidRPr="00457714" w:rsidRDefault="005566F0" w:rsidP="002B5E38">
      <w:pPr>
        <w:rPr>
          <w:rFonts w:eastAsiaTheme="minorEastAsia"/>
          <w:noProof/>
        </w:rPr>
      </w:pPr>
      <w:r>
        <w:rPr>
          <w:noProof/>
        </w:rPr>
        <w:t>Kastilien-la Mancha: Decreto 86/2006, de 17 de julio, de Ordenación de las Profesiones Turísticas;</w:t>
      </w:r>
    </w:p>
    <w:p w14:paraId="333DC590" w14:textId="77777777" w:rsidR="000F7A42" w:rsidRPr="00457714" w:rsidRDefault="000F7A42" w:rsidP="002B5E38">
      <w:pPr>
        <w:rPr>
          <w:rFonts w:eastAsiaTheme="minorEastAsia"/>
          <w:noProof/>
          <w:lang w:val="es-ES"/>
        </w:rPr>
      </w:pPr>
    </w:p>
    <w:p w14:paraId="601ED05C" w14:textId="63D0E227" w:rsidR="005566F0" w:rsidRPr="00E57A4C" w:rsidRDefault="005566F0" w:rsidP="002B5E38">
      <w:pPr>
        <w:rPr>
          <w:rFonts w:eastAsiaTheme="minorEastAsia"/>
          <w:noProof/>
          <w:lang w:val="es-ES"/>
        </w:rPr>
      </w:pPr>
      <w:r w:rsidRPr="00E57A4C">
        <w:rPr>
          <w:noProof/>
          <w:lang w:val="es-ES"/>
        </w:rPr>
        <w:t>Katalonien: Decreto Legislativo 3/2010, de 5 de octubre, para la adecuación de normas con rango de ley a la Directiva 2006/123/CE, del Parlamento y del Consejo, de 12 de diciembre de 2006, relativa a los servicios en el mercado interior, Article 88;</w:t>
      </w:r>
    </w:p>
    <w:p w14:paraId="5F80DEE3" w14:textId="77777777" w:rsidR="000F7A42" w:rsidRPr="00457714" w:rsidRDefault="000F7A42" w:rsidP="002B5E38">
      <w:pPr>
        <w:rPr>
          <w:rFonts w:eastAsiaTheme="minorEastAsia"/>
          <w:noProof/>
          <w:lang w:val="es-ES"/>
        </w:rPr>
      </w:pPr>
    </w:p>
    <w:p w14:paraId="192C4B04" w14:textId="272A1D62" w:rsidR="005566F0" w:rsidRPr="00457714" w:rsidRDefault="006E440B" w:rsidP="002B5E38">
      <w:pPr>
        <w:rPr>
          <w:rFonts w:eastAsiaTheme="minorEastAsia"/>
          <w:noProof/>
        </w:rPr>
      </w:pPr>
      <w:r w:rsidRPr="00E57A4C">
        <w:rPr>
          <w:noProof/>
          <w:lang w:val="es-ES"/>
        </w:rPr>
        <w:br w:type="page"/>
      </w:r>
      <w:r>
        <w:rPr>
          <w:noProof/>
        </w:rPr>
        <w:t>Madrid: Decreto 84/2006, de 26 de octubre del Consejo de Gobierno, por el que se modifica el Decreto 47/1996, de 28 de marzo;</w:t>
      </w:r>
    </w:p>
    <w:p w14:paraId="356070E4" w14:textId="77777777" w:rsidR="000F7A42" w:rsidRPr="00457714" w:rsidRDefault="000F7A42" w:rsidP="002B5E38">
      <w:pPr>
        <w:rPr>
          <w:rFonts w:eastAsiaTheme="minorEastAsia"/>
          <w:noProof/>
          <w:lang w:val="es-ES"/>
        </w:rPr>
      </w:pPr>
    </w:p>
    <w:p w14:paraId="53469A04" w14:textId="4FD7BAD0" w:rsidR="005566F0" w:rsidRPr="00E57A4C" w:rsidRDefault="005566F0" w:rsidP="002B5E38">
      <w:pPr>
        <w:rPr>
          <w:rFonts w:eastAsiaTheme="minorEastAsia"/>
          <w:noProof/>
          <w:lang w:val="es-ES"/>
        </w:rPr>
      </w:pPr>
      <w:r w:rsidRPr="00E57A4C">
        <w:rPr>
          <w:noProof/>
          <w:lang w:val="es-ES"/>
        </w:rPr>
        <w:t>Valencia: Decreto 90/2010, de 21 de mayo, del Consell, por el que se modifica el reglamento regulador de la profesión de guía de turismo en el ámbito territorial de la Comunitat Valenciana, aprobado por el Decreto 62/1996, de 25 de marzo, del Consell;</w:t>
      </w:r>
    </w:p>
    <w:p w14:paraId="22268B31" w14:textId="77777777" w:rsidR="000F7A42" w:rsidRPr="00457714" w:rsidRDefault="000F7A42" w:rsidP="002B5E38">
      <w:pPr>
        <w:rPr>
          <w:rFonts w:eastAsiaTheme="minorEastAsia"/>
          <w:noProof/>
          <w:lang w:val="es-ES"/>
        </w:rPr>
      </w:pPr>
    </w:p>
    <w:p w14:paraId="12D9C09A" w14:textId="3BB6912C" w:rsidR="000957E1" w:rsidRPr="00457714" w:rsidRDefault="005566F0" w:rsidP="002B5E38">
      <w:pPr>
        <w:rPr>
          <w:rFonts w:eastAsiaTheme="minorEastAsia"/>
          <w:noProof/>
        </w:rPr>
      </w:pPr>
      <w:r>
        <w:rPr>
          <w:noProof/>
        </w:rPr>
        <w:t>Extremadura: Decreto 37/2015, de 17 de marzo;</w:t>
      </w:r>
    </w:p>
    <w:p w14:paraId="65EC0B91" w14:textId="77777777" w:rsidR="000F7A42" w:rsidRPr="00457714" w:rsidRDefault="000F7A42" w:rsidP="002B5E38">
      <w:pPr>
        <w:rPr>
          <w:rFonts w:eastAsiaTheme="minorEastAsia"/>
          <w:noProof/>
          <w:lang w:val="es-ES"/>
        </w:rPr>
      </w:pPr>
    </w:p>
    <w:p w14:paraId="55CEE42F" w14:textId="2B849790" w:rsidR="005566F0" w:rsidRPr="00457714" w:rsidRDefault="005566F0" w:rsidP="002B5E38">
      <w:pPr>
        <w:rPr>
          <w:rFonts w:eastAsiaTheme="minorEastAsia"/>
          <w:noProof/>
        </w:rPr>
      </w:pPr>
      <w:r>
        <w:rPr>
          <w:noProof/>
        </w:rPr>
        <w:t>Galicien: Decreto 42/2001, de 1 de febrero, de Refundición en materia de agencias de viajes, guías de turismo y turismo activo;</w:t>
      </w:r>
    </w:p>
    <w:p w14:paraId="18B739A5" w14:textId="77777777" w:rsidR="000F7A42" w:rsidRPr="00457714" w:rsidRDefault="000F7A42" w:rsidP="002B5E38">
      <w:pPr>
        <w:rPr>
          <w:rFonts w:eastAsiaTheme="minorEastAsia"/>
          <w:noProof/>
          <w:lang w:val="es-ES"/>
        </w:rPr>
      </w:pPr>
    </w:p>
    <w:p w14:paraId="7D14CD5E" w14:textId="482B299C" w:rsidR="005566F0" w:rsidRPr="00457714" w:rsidRDefault="005566F0" w:rsidP="002B5E38">
      <w:pPr>
        <w:rPr>
          <w:rFonts w:eastAsiaTheme="minorEastAsia"/>
          <w:noProof/>
        </w:rPr>
      </w:pPr>
      <w:r>
        <w:rPr>
          <w:noProof/>
        </w:rPr>
        <w:t>Balearerna: Decreto 136/2000, de 22 de septiembre, por el cual se modifica el Decreto 112/1996, de 21 de junio, por el que se regula la habilitación de guía turístico en las Islas Baleares;</w:t>
      </w:r>
    </w:p>
    <w:p w14:paraId="3AE82821" w14:textId="77777777" w:rsidR="000F7A42" w:rsidRPr="00457714" w:rsidRDefault="000F7A42" w:rsidP="002B5E38">
      <w:pPr>
        <w:rPr>
          <w:rFonts w:eastAsiaTheme="minorEastAsia"/>
          <w:noProof/>
          <w:lang w:val="es-ES"/>
        </w:rPr>
      </w:pPr>
    </w:p>
    <w:p w14:paraId="22177760" w14:textId="77584763" w:rsidR="005566F0" w:rsidRPr="00457714" w:rsidRDefault="005566F0" w:rsidP="002B5E38">
      <w:pPr>
        <w:rPr>
          <w:rFonts w:eastAsiaTheme="minorEastAsia"/>
          <w:noProof/>
        </w:rPr>
      </w:pPr>
      <w:r>
        <w:rPr>
          <w:noProof/>
        </w:rPr>
        <w:t>Kanarieöarna: Decreto 13/2010, de 11 de febrero, por el que se regula el acceso y ejercicio de la profesión de guía de turismo en la Comunidad Autónoma de Canarias, Article 5;</w:t>
      </w:r>
    </w:p>
    <w:p w14:paraId="10B79329" w14:textId="77777777" w:rsidR="000F7A42" w:rsidRPr="00457714" w:rsidRDefault="000F7A42" w:rsidP="002B5E38">
      <w:pPr>
        <w:rPr>
          <w:rFonts w:eastAsiaTheme="minorEastAsia"/>
          <w:noProof/>
          <w:lang w:val="es-ES"/>
        </w:rPr>
      </w:pPr>
    </w:p>
    <w:p w14:paraId="195AA982" w14:textId="6D953879" w:rsidR="000957E1" w:rsidRPr="00457714" w:rsidRDefault="005566F0" w:rsidP="002B5E38">
      <w:pPr>
        <w:rPr>
          <w:rFonts w:eastAsiaTheme="minorEastAsia"/>
          <w:noProof/>
        </w:rPr>
      </w:pPr>
      <w:r>
        <w:rPr>
          <w:noProof/>
        </w:rPr>
        <w:t>La Rioja: Decreto 14/2001, de 4 de marzo, Reglamento de desarrollo de la Ley de Turismo de La Rioja; Navarra: Decreto Foral 288/2004, de 23 de agosto, Reglamento para actividad de empresas de turismo activo y cultural de Navarra;</w:t>
      </w:r>
    </w:p>
    <w:p w14:paraId="10A47D16" w14:textId="77777777" w:rsidR="000F7A42" w:rsidRPr="00457714" w:rsidRDefault="000F7A42" w:rsidP="002B5E38">
      <w:pPr>
        <w:rPr>
          <w:rFonts w:eastAsiaTheme="minorEastAsia"/>
          <w:noProof/>
          <w:lang w:val="es-ES"/>
        </w:rPr>
      </w:pPr>
    </w:p>
    <w:p w14:paraId="5D4E0F65" w14:textId="15B60B8D" w:rsidR="005566F0" w:rsidRPr="00457714" w:rsidRDefault="006E440B" w:rsidP="002B5E38">
      <w:pPr>
        <w:rPr>
          <w:rFonts w:eastAsiaTheme="minorEastAsia"/>
          <w:noProof/>
        </w:rPr>
      </w:pPr>
      <w:r>
        <w:rPr>
          <w:noProof/>
        </w:rPr>
        <w:br w:type="page"/>
        <w:t>Asturien: Decreto 59/2007, de 24 de mayo, por el que se aprueba el Reglamento regulador de la profesión de Guía de Turismo en el Principado de Asturias; och</w:t>
      </w:r>
    </w:p>
    <w:p w14:paraId="137F9D8C" w14:textId="77777777" w:rsidR="000F7A42" w:rsidRPr="00457714" w:rsidRDefault="000F7A42" w:rsidP="002B5E38">
      <w:pPr>
        <w:rPr>
          <w:rFonts w:eastAsiaTheme="minorEastAsia"/>
          <w:noProof/>
          <w:lang w:val="es-ES"/>
        </w:rPr>
      </w:pPr>
    </w:p>
    <w:p w14:paraId="16B18184" w14:textId="21CBB218" w:rsidR="005566F0" w:rsidRPr="00E57A4C" w:rsidRDefault="005566F0" w:rsidP="002B5E38">
      <w:pPr>
        <w:rPr>
          <w:rFonts w:eastAsiaTheme="minorEastAsia"/>
          <w:noProof/>
          <w:lang w:val="es-ES"/>
        </w:rPr>
      </w:pPr>
      <w:r w:rsidRPr="00E57A4C">
        <w:rPr>
          <w:noProof/>
          <w:lang w:val="es-ES"/>
        </w:rPr>
        <w:t>regionen Murcia: Decreto No.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 (los guías podrían ser extranjeros si tienen homologación de las titulaciones requeridas).</w:t>
      </w:r>
    </w:p>
    <w:p w14:paraId="1E7BF8F8" w14:textId="77777777" w:rsidR="000F7A42" w:rsidRPr="00457714" w:rsidRDefault="000F7A42" w:rsidP="002B5E38">
      <w:pPr>
        <w:rPr>
          <w:rFonts w:eastAsiaTheme="minorEastAsia"/>
          <w:noProof/>
          <w:lang w:val="es-ES"/>
        </w:rPr>
      </w:pPr>
    </w:p>
    <w:p w14:paraId="2D0196A6" w14:textId="150B090E" w:rsidR="000957E1" w:rsidRPr="00F02815" w:rsidRDefault="005566F0" w:rsidP="002B5E38">
      <w:pPr>
        <w:rPr>
          <w:rFonts w:eastAsiaTheme="minorEastAsia"/>
          <w:noProof/>
        </w:rPr>
      </w:pPr>
      <w:r>
        <w:rPr>
          <w:noProof/>
        </w:rPr>
        <w:t>HR: Lag om hotell- och restaurangnäringen (Kroatiens officiella tidning 138/06, 152/08, 43/09, 88/10 och 50/12); och</w:t>
      </w:r>
    </w:p>
    <w:p w14:paraId="63671216" w14:textId="77777777" w:rsidR="000F7A42" w:rsidRPr="00F02815" w:rsidRDefault="000F7A42" w:rsidP="002B5E38">
      <w:pPr>
        <w:rPr>
          <w:rFonts w:eastAsiaTheme="minorEastAsia"/>
          <w:noProof/>
        </w:rPr>
      </w:pPr>
    </w:p>
    <w:p w14:paraId="78DC2919" w14:textId="042DB215" w:rsidR="000957E1" w:rsidRPr="00F02815" w:rsidRDefault="005566F0" w:rsidP="002B5E38">
      <w:pPr>
        <w:rPr>
          <w:rFonts w:eastAsiaTheme="minorEastAsia"/>
          <w:noProof/>
        </w:rPr>
      </w:pPr>
      <w:r>
        <w:rPr>
          <w:noProof/>
        </w:rPr>
        <w:t>lag om tillhandahållande av turismtjänster (Kroatiens officiella tidning No. 68/07 och 88/10).</w:t>
      </w:r>
    </w:p>
    <w:p w14:paraId="68158C2B" w14:textId="77777777" w:rsidR="000F7A42" w:rsidRPr="00F02815" w:rsidRDefault="000F7A42" w:rsidP="002B5E38">
      <w:pPr>
        <w:rPr>
          <w:rFonts w:eastAsiaTheme="minorEastAsia"/>
          <w:noProof/>
        </w:rPr>
      </w:pPr>
    </w:p>
    <w:p w14:paraId="73A54AE2" w14:textId="1DAF44D6" w:rsidR="000957E1" w:rsidRPr="00F02815" w:rsidRDefault="005566F0" w:rsidP="002B5E38">
      <w:pPr>
        <w:rPr>
          <w:rFonts w:eastAsiaTheme="minorEastAsia"/>
          <w:noProof/>
        </w:rPr>
      </w:pPr>
      <w:r>
        <w:rPr>
          <w:noProof/>
        </w:rPr>
        <w:t>HU: 2005 års lag CLXIV om handel; och</w:t>
      </w:r>
    </w:p>
    <w:p w14:paraId="67F078D7" w14:textId="77777777" w:rsidR="000F7A42" w:rsidRPr="00F02815" w:rsidRDefault="000F7A42" w:rsidP="002B5E38">
      <w:pPr>
        <w:rPr>
          <w:rFonts w:eastAsiaTheme="minorEastAsia"/>
          <w:noProof/>
        </w:rPr>
      </w:pPr>
    </w:p>
    <w:p w14:paraId="36D9FD4A" w14:textId="0F58CBAA" w:rsidR="005566F0" w:rsidRPr="00F02815" w:rsidRDefault="005566F0" w:rsidP="002B5E38">
      <w:pPr>
        <w:rPr>
          <w:rFonts w:eastAsiaTheme="minorEastAsia"/>
          <w:noProof/>
        </w:rPr>
      </w:pPr>
      <w:r>
        <w:rPr>
          <w:noProof/>
        </w:rPr>
        <w:t>förordning nr 213/1996 (XII.23.) om organisation av resor och resebyråverksamhet.</w:t>
      </w:r>
    </w:p>
    <w:p w14:paraId="5C8A0063" w14:textId="77777777" w:rsidR="000F7A42" w:rsidRPr="00F02815" w:rsidRDefault="000F7A42" w:rsidP="002B5E38">
      <w:pPr>
        <w:rPr>
          <w:rFonts w:eastAsiaTheme="minorEastAsia"/>
          <w:noProof/>
        </w:rPr>
      </w:pPr>
    </w:p>
    <w:p w14:paraId="78DB74E8" w14:textId="77777777" w:rsidR="000957E1" w:rsidRPr="00F02815" w:rsidRDefault="005566F0" w:rsidP="002B5E38">
      <w:pPr>
        <w:rPr>
          <w:rFonts w:eastAsiaTheme="minorEastAsia"/>
          <w:noProof/>
        </w:rPr>
      </w:pPr>
      <w:r>
        <w:rPr>
          <w:noProof/>
        </w:rPr>
        <w:t>IT: Lag 135/2001, artiklarna 6 och 7.5, lag 40/2007 (DL 7/2007).</w:t>
      </w:r>
    </w:p>
    <w:p w14:paraId="42E19199" w14:textId="2736B571" w:rsidR="005566F0" w:rsidRPr="00F02815" w:rsidRDefault="005566F0" w:rsidP="002B5E38">
      <w:pPr>
        <w:rPr>
          <w:rFonts w:eastAsiaTheme="minorEastAsia"/>
          <w:noProof/>
        </w:rPr>
      </w:pPr>
    </w:p>
    <w:p w14:paraId="629B691B" w14:textId="3D26FD0E" w:rsidR="005566F0" w:rsidRPr="00F02815" w:rsidRDefault="005566F0" w:rsidP="002B5E38">
      <w:pPr>
        <w:rPr>
          <w:rFonts w:eastAsiaTheme="majorEastAsia"/>
          <w:noProof/>
        </w:rPr>
      </w:pPr>
      <w:r>
        <w:rPr>
          <w:noProof/>
        </w:rPr>
        <w:br w:type="page"/>
      </w:r>
      <w:bookmarkStart w:id="83" w:name="_Toc452570638"/>
      <w:bookmarkStart w:id="84" w:name="_Toc476832041"/>
      <w:bookmarkStart w:id="85" w:name="_Toc34312244"/>
      <w:bookmarkStart w:id="86" w:name="_Toc34312473"/>
      <w:bookmarkStart w:id="87" w:name="_Toc34312626"/>
      <w:r>
        <w:rPr>
          <w:noProof/>
        </w:rPr>
        <w:t>I-EU-13 – Rekreations-, kultur- och idrottstjänster</w:t>
      </w:r>
      <w:bookmarkEnd w:id="83"/>
      <w:bookmarkEnd w:id="84"/>
      <w:bookmarkEnd w:id="85"/>
      <w:bookmarkEnd w:id="86"/>
      <w:bookmarkEnd w:id="87"/>
    </w:p>
    <w:p w14:paraId="7F1C186E" w14:textId="77777777" w:rsidR="005566F0" w:rsidRPr="00F02815" w:rsidRDefault="005566F0" w:rsidP="002B5E38">
      <w:pPr>
        <w:rPr>
          <w:rFonts w:eastAsiaTheme="minorEastAsia"/>
          <w:noProof/>
        </w:rPr>
      </w:pPr>
    </w:p>
    <w:p w14:paraId="73E23C2E" w14:textId="6F572347" w:rsidR="005566F0" w:rsidRPr="00F02815" w:rsidRDefault="005566F0" w:rsidP="00B839A5">
      <w:pPr>
        <w:tabs>
          <w:tab w:val="left" w:pos="2835"/>
        </w:tabs>
        <w:rPr>
          <w:rFonts w:eastAsiaTheme="minorEastAsia"/>
          <w:noProof/>
        </w:rPr>
      </w:pPr>
      <w:r>
        <w:rPr>
          <w:noProof/>
        </w:rPr>
        <w:t>Sektor – delsektor:</w:t>
      </w:r>
      <w:r>
        <w:rPr>
          <w:noProof/>
        </w:rPr>
        <w:tab/>
        <w:t>Rekreationstjänster – andra idrottstjänster</w:t>
      </w:r>
    </w:p>
    <w:p w14:paraId="492B933E" w14:textId="77777777" w:rsidR="005566F0" w:rsidRPr="00F02815" w:rsidRDefault="005566F0" w:rsidP="002B5E38">
      <w:pPr>
        <w:rPr>
          <w:rFonts w:eastAsiaTheme="minorEastAsia"/>
          <w:noProof/>
        </w:rPr>
      </w:pPr>
    </w:p>
    <w:p w14:paraId="071953A8" w14:textId="0C0356C7" w:rsidR="000957E1" w:rsidRPr="00F02815" w:rsidRDefault="005566F0" w:rsidP="00B839A5">
      <w:pPr>
        <w:tabs>
          <w:tab w:val="left" w:pos="2835"/>
        </w:tabs>
        <w:rPr>
          <w:rFonts w:eastAsiaTheme="minorEastAsia"/>
          <w:noProof/>
        </w:rPr>
      </w:pPr>
      <w:r>
        <w:rPr>
          <w:noProof/>
        </w:rPr>
        <w:t>Näringsgrensindelning:</w:t>
      </w:r>
      <w:r>
        <w:rPr>
          <w:noProof/>
        </w:rPr>
        <w:tab/>
        <w:t>Del av CPC 96419</w:t>
      </w:r>
    </w:p>
    <w:p w14:paraId="066C49C6" w14:textId="1620E5B7" w:rsidR="005566F0" w:rsidRPr="00F02815" w:rsidRDefault="005566F0" w:rsidP="002B5E38">
      <w:pPr>
        <w:rPr>
          <w:rFonts w:eastAsiaTheme="minorEastAsia"/>
          <w:noProof/>
        </w:rPr>
      </w:pPr>
    </w:p>
    <w:p w14:paraId="4B2BE24D" w14:textId="77777777" w:rsidR="000957E1" w:rsidRPr="00F02815" w:rsidRDefault="005566F0" w:rsidP="00B839A5">
      <w:pPr>
        <w:tabs>
          <w:tab w:val="left" w:pos="2835"/>
        </w:tabs>
        <w:rPr>
          <w:rFonts w:eastAsiaTheme="minorEastAsia"/>
          <w:noProof/>
        </w:rPr>
      </w:pPr>
      <w:r>
        <w:rPr>
          <w:noProof/>
        </w:rPr>
        <w:t>Berörda skyldigheter:</w:t>
      </w:r>
      <w:r>
        <w:rPr>
          <w:noProof/>
        </w:rPr>
        <w:tab/>
        <w:t>Nationell behandling</w:t>
      </w:r>
    </w:p>
    <w:p w14:paraId="6DB7DD48" w14:textId="77777777" w:rsidR="00B839A5" w:rsidRPr="00F02815" w:rsidRDefault="00B839A5" w:rsidP="00B839A5">
      <w:pPr>
        <w:ind w:left="2835"/>
        <w:rPr>
          <w:rFonts w:eastAsiaTheme="minorEastAsia"/>
          <w:noProof/>
        </w:rPr>
      </w:pPr>
    </w:p>
    <w:p w14:paraId="1B5322E0" w14:textId="0044E2A7" w:rsidR="000957E1" w:rsidRPr="00F02815" w:rsidRDefault="005566F0" w:rsidP="00B839A5">
      <w:pPr>
        <w:ind w:left="2835"/>
        <w:rPr>
          <w:rFonts w:eastAsiaTheme="minorEastAsia"/>
          <w:noProof/>
        </w:rPr>
      </w:pPr>
      <w:r>
        <w:rPr>
          <w:noProof/>
        </w:rPr>
        <w:t>Företagsledning och styrelse</w:t>
      </w:r>
    </w:p>
    <w:p w14:paraId="6237EE0E" w14:textId="6D957FC2" w:rsidR="005566F0" w:rsidRPr="00F02815" w:rsidRDefault="005566F0" w:rsidP="00B839A5">
      <w:pPr>
        <w:ind w:left="2835"/>
        <w:rPr>
          <w:rFonts w:eastAsiaTheme="minorEastAsia"/>
          <w:noProof/>
        </w:rPr>
      </w:pPr>
    </w:p>
    <w:p w14:paraId="0C9355F0" w14:textId="4BB5F5DF" w:rsidR="000957E1" w:rsidRPr="00F02815" w:rsidRDefault="005566F0" w:rsidP="00B839A5">
      <w:pPr>
        <w:tabs>
          <w:tab w:val="left" w:pos="2835"/>
        </w:tabs>
        <w:rPr>
          <w:rFonts w:eastAsiaTheme="minorEastAsia"/>
          <w:noProof/>
        </w:rPr>
      </w:pPr>
      <w:r>
        <w:rPr>
          <w:noProof/>
        </w:rPr>
        <w:t>Kapitel:</w:t>
      </w:r>
      <w:r>
        <w:rPr>
          <w:noProof/>
        </w:rPr>
        <w:tab/>
        <w:t>Investeringar och gränsöverskridande handel med tjänster</w:t>
      </w:r>
    </w:p>
    <w:p w14:paraId="23F32935" w14:textId="5F6DA658" w:rsidR="005566F0" w:rsidRPr="00F02815" w:rsidRDefault="005566F0" w:rsidP="002B5E38">
      <w:pPr>
        <w:rPr>
          <w:rFonts w:eastAsiaTheme="minorEastAsia"/>
          <w:noProof/>
        </w:rPr>
      </w:pPr>
    </w:p>
    <w:p w14:paraId="46E8FA22" w14:textId="41B11156" w:rsidR="000957E1" w:rsidRPr="00F02815" w:rsidRDefault="005566F0" w:rsidP="00B839A5">
      <w:pPr>
        <w:tabs>
          <w:tab w:val="left" w:pos="2835"/>
        </w:tabs>
        <w:rPr>
          <w:rFonts w:eastAsiaTheme="minorEastAsia"/>
          <w:noProof/>
        </w:rPr>
      </w:pPr>
      <w:r>
        <w:rPr>
          <w:noProof/>
        </w:rPr>
        <w:t>Styrelsenivå:</w:t>
      </w:r>
      <w:r>
        <w:rPr>
          <w:noProof/>
        </w:rPr>
        <w:tab/>
        <w:t>EU/medlemsstat (om inte annat anges)</w:t>
      </w:r>
    </w:p>
    <w:p w14:paraId="5D694078" w14:textId="0B54951C" w:rsidR="005566F0" w:rsidRPr="00F02815" w:rsidRDefault="005566F0" w:rsidP="002B5E38">
      <w:pPr>
        <w:rPr>
          <w:rFonts w:eastAsiaTheme="minorEastAsia"/>
          <w:noProof/>
        </w:rPr>
      </w:pPr>
    </w:p>
    <w:p w14:paraId="509E3F78" w14:textId="7CF1554C" w:rsidR="000957E1" w:rsidRPr="00F02815" w:rsidRDefault="004B16A9" w:rsidP="002B5E38">
      <w:pPr>
        <w:rPr>
          <w:rFonts w:eastAsiaTheme="minorEastAsia"/>
          <w:noProof/>
        </w:rPr>
      </w:pPr>
      <w:r>
        <w:rPr>
          <w:noProof/>
        </w:rPr>
        <w:br w:type="page"/>
        <w:t>Beskrivning:</w:t>
      </w:r>
    </w:p>
    <w:p w14:paraId="5508B28A" w14:textId="72D0D592" w:rsidR="005566F0" w:rsidRPr="00F02815" w:rsidRDefault="005566F0" w:rsidP="002B5E38">
      <w:pPr>
        <w:rPr>
          <w:rFonts w:eastAsiaTheme="minorEastAsia"/>
          <w:noProof/>
        </w:rPr>
      </w:pPr>
    </w:p>
    <w:p w14:paraId="49B62FF3" w14:textId="5851CFEB" w:rsidR="005566F0" w:rsidRPr="00F02815" w:rsidRDefault="005566F0" w:rsidP="002B5E38">
      <w:pPr>
        <w:rPr>
          <w:rFonts w:eastAsiaTheme="majorEastAsia"/>
          <w:noProof/>
        </w:rPr>
      </w:pPr>
      <w:bookmarkStart w:id="88" w:name="_Toc452570640"/>
      <w:r>
        <w:rPr>
          <w:noProof/>
        </w:rPr>
        <w:t>Andra idrottstjänster</w:t>
      </w:r>
      <w:bookmarkEnd w:id="88"/>
      <w:r>
        <w:rPr>
          <w:noProof/>
        </w:rPr>
        <w:t xml:space="preserve"> (CPC 96419)</w:t>
      </w:r>
    </w:p>
    <w:p w14:paraId="6D5A529E" w14:textId="77777777" w:rsidR="005566F0" w:rsidRPr="00F02815" w:rsidRDefault="005566F0" w:rsidP="002B5E38">
      <w:pPr>
        <w:rPr>
          <w:rFonts w:eastAsiaTheme="minorEastAsia"/>
          <w:noProof/>
        </w:rPr>
      </w:pPr>
    </w:p>
    <w:p w14:paraId="3D207355" w14:textId="43DBB456" w:rsidR="005566F0" w:rsidRPr="00F02815" w:rsidRDefault="005566F0" w:rsidP="002B5E38">
      <w:pPr>
        <w:rPr>
          <w:rFonts w:eastAsiaTheme="minorEastAsia"/>
          <w:noProof/>
        </w:rPr>
      </w:pPr>
      <w:r>
        <w:rPr>
          <w:noProof/>
        </w:rPr>
        <w:t>När det gäller investeringar – nationell behandling, företagsledning och styrelse; och gränsöverskridande handel med tjänster – nationell behandling:</w:t>
      </w:r>
    </w:p>
    <w:p w14:paraId="20F54824" w14:textId="77777777" w:rsidR="005566F0" w:rsidRPr="00F02815" w:rsidRDefault="005566F0" w:rsidP="002B5E38">
      <w:pPr>
        <w:rPr>
          <w:rFonts w:eastAsiaTheme="minorEastAsia"/>
          <w:noProof/>
        </w:rPr>
      </w:pPr>
    </w:p>
    <w:p w14:paraId="7CDD52C2" w14:textId="77777777" w:rsidR="005566F0" w:rsidRPr="00F02815" w:rsidRDefault="005566F0" w:rsidP="002B5E38">
      <w:pPr>
        <w:rPr>
          <w:rFonts w:eastAsiaTheme="minorEastAsia"/>
          <w:noProof/>
        </w:rPr>
      </w:pPr>
      <w:r>
        <w:rPr>
          <w:noProof/>
        </w:rPr>
        <w:t>I AT (tillämpligt på regional styrelsenivå): Driften av skidskolor och bergsguidetjänster regleras genom de berörda delstaternas lagstiftning. För tillhandahållandet av dessa tjänster kan krävas medborgarskap i en medlemsstat i EES. Företag kan åläggas att utse en verkställande direktör som är medborgare i en medlemsstat i EES.</w:t>
      </w:r>
    </w:p>
    <w:p w14:paraId="51BCD9D5" w14:textId="77777777" w:rsidR="005566F0" w:rsidRPr="00F02815" w:rsidRDefault="005566F0" w:rsidP="002B5E38">
      <w:pPr>
        <w:rPr>
          <w:rFonts w:eastAsiaTheme="minorEastAsia"/>
          <w:noProof/>
        </w:rPr>
      </w:pPr>
    </w:p>
    <w:p w14:paraId="2B18C758" w14:textId="35E626C2" w:rsidR="000957E1" w:rsidRPr="00F02815" w:rsidRDefault="005566F0" w:rsidP="002B5E38">
      <w:pPr>
        <w:rPr>
          <w:rFonts w:eastAsiaTheme="minorEastAsia"/>
          <w:noProof/>
        </w:rPr>
      </w:pPr>
      <w:r>
        <w:rPr>
          <w:noProof/>
        </w:rPr>
        <w:t>I CY: Krav på medborgarskap för att få inrätta dansskola och krav på medborgarskap för träningsinstruktörer.</w:t>
      </w:r>
    </w:p>
    <w:p w14:paraId="5969ACAD" w14:textId="77777777" w:rsidR="00BC22F5" w:rsidRPr="00F02815" w:rsidRDefault="00BC22F5" w:rsidP="002B5E38">
      <w:pPr>
        <w:rPr>
          <w:rFonts w:eastAsiaTheme="minorEastAsia"/>
          <w:noProof/>
        </w:rPr>
      </w:pPr>
    </w:p>
    <w:p w14:paraId="1F6B6F85" w14:textId="46125EA3" w:rsidR="005566F0" w:rsidRPr="00457714" w:rsidRDefault="005566F0" w:rsidP="002B5E38">
      <w:pPr>
        <w:rPr>
          <w:rFonts w:eastAsiaTheme="minorEastAsia"/>
          <w:noProof/>
        </w:rPr>
      </w:pPr>
      <w:r>
        <w:rPr>
          <w:noProof/>
        </w:rPr>
        <w:t>Åtgärder:</w:t>
      </w:r>
    </w:p>
    <w:p w14:paraId="49C55B5F" w14:textId="77777777" w:rsidR="00BC22F5" w:rsidRPr="00457714" w:rsidRDefault="00BC22F5" w:rsidP="002B5E38">
      <w:pPr>
        <w:rPr>
          <w:rFonts w:eastAsiaTheme="minorEastAsia"/>
          <w:noProof/>
          <w:lang w:val="de-DE"/>
        </w:rPr>
      </w:pPr>
    </w:p>
    <w:p w14:paraId="6648D511" w14:textId="334F2248" w:rsidR="000957E1" w:rsidRPr="00457714" w:rsidRDefault="005566F0" w:rsidP="002B5E38">
      <w:pPr>
        <w:rPr>
          <w:rFonts w:eastAsiaTheme="minorEastAsia"/>
          <w:noProof/>
        </w:rPr>
      </w:pPr>
      <w:r>
        <w:rPr>
          <w:noProof/>
        </w:rPr>
        <w:t>AT: Kärntner Schischulgesetz, LGBL. No. 53/97;</w:t>
      </w:r>
    </w:p>
    <w:p w14:paraId="7DE2E4AB" w14:textId="77777777" w:rsidR="00BC22F5" w:rsidRPr="00457714" w:rsidRDefault="00BC22F5" w:rsidP="002B5E38">
      <w:pPr>
        <w:rPr>
          <w:rFonts w:eastAsiaTheme="minorEastAsia"/>
          <w:noProof/>
          <w:lang w:val="de-DE"/>
        </w:rPr>
      </w:pPr>
    </w:p>
    <w:p w14:paraId="3A1CA066" w14:textId="046B5D06" w:rsidR="000957E1" w:rsidRPr="00457714" w:rsidRDefault="005566F0" w:rsidP="002B5E38">
      <w:pPr>
        <w:rPr>
          <w:rFonts w:eastAsiaTheme="minorEastAsia"/>
          <w:noProof/>
        </w:rPr>
      </w:pPr>
      <w:r>
        <w:rPr>
          <w:noProof/>
        </w:rPr>
        <w:t>Kärntner Berg- und Schiführergesetz, LGBL. No. 25/98;</w:t>
      </w:r>
    </w:p>
    <w:p w14:paraId="25DC6E0C" w14:textId="77777777" w:rsidR="00BC22F5" w:rsidRPr="00457714" w:rsidRDefault="00BC22F5" w:rsidP="002B5E38">
      <w:pPr>
        <w:rPr>
          <w:rFonts w:eastAsiaTheme="minorEastAsia"/>
          <w:noProof/>
          <w:lang w:val="de-DE"/>
        </w:rPr>
      </w:pPr>
    </w:p>
    <w:p w14:paraId="43B6E0BE" w14:textId="1476850C" w:rsidR="000957E1" w:rsidRPr="00457714" w:rsidRDefault="005566F0" w:rsidP="002B5E38">
      <w:pPr>
        <w:rPr>
          <w:rFonts w:eastAsiaTheme="minorEastAsia"/>
          <w:noProof/>
        </w:rPr>
      </w:pPr>
      <w:bookmarkStart w:id="89" w:name="_Hlk120701750"/>
      <w:r>
        <w:rPr>
          <w:noProof/>
        </w:rPr>
        <w:t>NÖ- Sportgesetz</w:t>
      </w:r>
      <w:bookmarkEnd w:id="89"/>
      <w:r>
        <w:rPr>
          <w:noProof/>
        </w:rPr>
        <w:t>, LGBL. No. 5710; OÖ- Sportgesetz, LGBl. No. 93/1997;</w:t>
      </w:r>
    </w:p>
    <w:p w14:paraId="21DAEA2A" w14:textId="77777777" w:rsidR="00BC22F5" w:rsidRPr="00457714" w:rsidRDefault="00BC22F5" w:rsidP="002B5E38">
      <w:pPr>
        <w:rPr>
          <w:rFonts w:eastAsiaTheme="minorEastAsia"/>
          <w:noProof/>
          <w:lang w:val="de-DE"/>
        </w:rPr>
      </w:pPr>
    </w:p>
    <w:p w14:paraId="6A890BFD" w14:textId="51624436" w:rsidR="000957E1" w:rsidRPr="00E57A4C" w:rsidRDefault="004B16A9" w:rsidP="002B5E38">
      <w:pPr>
        <w:rPr>
          <w:rFonts w:eastAsiaTheme="minorEastAsia"/>
          <w:noProof/>
          <w:lang w:val="en-IE"/>
        </w:rPr>
      </w:pPr>
      <w:r w:rsidRPr="00E57A4C">
        <w:rPr>
          <w:noProof/>
          <w:lang w:val="en-IE"/>
        </w:rPr>
        <w:br w:type="page"/>
        <w:t>Salzburger Schischul- und Snowboardschulgesetz, LGBL. No. 83/89;</w:t>
      </w:r>
    </w:p>
    <w:p w14:paraId="0D7251F2" w14:textId="77777777" w:rsidR="00BC22F5" w:rsidRPr="00457714" w:rsidRDefault="00BC22F5" w:rsidP="002B5E38">
      <w:pPr>
        <w:rPr>
          <w:rFonts w:eastAsiaTheme="minorEastAsia"/>
          <w:noProof/>
          <w:lang w:val="de-DE"/>
        </w:rPr>
      </w:pPr>
    </w:p>
    <w:p w14:paraId="0F7E37D2" w14:textId="75BE6450" w:rsidR="000957E1" w:rsidRPr="00E57A4C" w:rsidRDefault="005566F0" w:rsidP="002B5E38">
      <w:pPr>
        <w:rPr>
          <w:rFonts w:eastAsiaTheme="minorEastAsia"/>
          <w:noProof/>
          <w:lang w:val="en-IE"/>
        </w:rPr>
      </w:pPr>
      <w:r w:rsidRPr="00E57A4C">
        <w:rPr>
          <w:noProof/>
          <w:lang w:val="en-IE"/>
        </w:rPr>
        <w:t>Salzburger Bergführergesetz, LGBL. No. 76/81;</w:t>
      </w:r>
    </w:p>
    <w:p w14:paraId="241B4222" w14:textId="77777777" w:rsidR="00BC22F5" w:rsidRPr="00457714" w:rsidRDefault="00BC22F5" w:rsidP="002B5E38">
      <w:pPr>
        <w:rPr>
          <w:rFonts w:eastAsiaTheme="minorEastAsia"/>
          <w:noProof/>
          <w:lang w:val="de-DE"/>
        </w:rPr>
      </w:pPr>
    </w:p>
    <w:p w14:paraId="68AE117F" w14:textId="44C4C993" w:rsidR="000957E1" w:rsidRPr="00E57A4C" w:rsidRDefault="005566F0" w:rsidP="002B5E38">
      <w:pPr>
        <w:rPr>
          <w:rFonts w:eastAsiaTheme="minorEastAsia"/>
          <w:noProof/>
          <w:lang w:val="en-IE"/>
        </w:rPr>
      </w:pPr>
      <w:r w:rsidRPr="00E57A4C">
        <w:rPr>
          <w:noProof/>
          <w:lang w:val="en-IE"/>
        </w:rPr>
        <w:t>Steiermärkisches Schischulgesetz, LGBL. No. 58/97;</w:t>
      </w:r>
    </w:p>
    <w:p w14:paraId="4C75E139" w14:textId="77777777" w:rsidR="00BC22F5" w:rsidRPr="00457714" w:rsidRDefault="00BC22F5" w:rsidP="002B5E38">
      <w:pPr>
        <w:rPr>
          <w:rFonts w:eastAsiaTheme="minorEastAsia"/>
          <w:noProof/>
          <w:lang w:val="de-DE"/>
        </w:rPr>
      </w:pPr>
    </w:p>
    <w:p w14:paraId="160BBFF9" w14:textId="614E12DC" w:rsidR="000957E1" w:rsidRPr="00E57A4C" w:rsidRDefault="005566F0" w:rsidP="002B5E38">
      <w:pPr>
        <w:rPr>
          <w:rFonts w:eastAsiaTheme="minorEastAsia"/>
          <w:noProof/>
          <w:lang w:val="en-IE"/>
        </w:rPr>
      </w:pPr>
      <w:r w:rsidRPr="00E57A4C">
        <w:rPr>
          <w:noProof/>
          <w:lang w:val="en-IE"/>
        </w:rPr>
        <w:t>Steiermärkisches Berg- und Schiführergesetz, LGBL. No. 53/76;</w:t>
      </w:r>
    </w:p>
    <w:p w14:paraId="0B3662E2" w14:textId="77777777" w:rsidR="00BC22F5" w:rsidRPr="00457714" w:rsidRDefault="00BC22F5" w:rsidP="002B5E38">
      <w:pPr>
        <w:rPr>
          <w:rFonts w:eastAsiaTheme="minorEastAsia"/>
          <w:noProof/>
          <w:lang w:val="de-DE"/>
        </w:rPr>
      </w:pPr>
    </w:p>
    <w:p w14:paraId="68B88613" w14:textId="407C2D3A" w:rsidR="000957E1" w:rsidRPr="00E57A4C" w:rsidRDefault="005566F0" w:rsidP="002B5E38">
      <w:pPr>
        <w:rPr>
          <w:rFonts w:eastAsiaTheme="minorEastAsia"/>
          <w:noProof/>
          <w:lang w:val="en-IE"/>
        </w:rPr>
      </w:pPr>
      <w:r w:rsidRPr="00E57A4C">
        <w:rPr>
          <w:noProof/>
          <w:lang w:val="en-IE"/>
        </w:rPr>
        <w:t>Tiroler Schischulgesetz. LGBL. No. 15/95;</w:t>
      </w:r>
    </w:p>
    <w:p w14:paraId="76DFDB97" w14:textId="77777777" w:rsidR="00BC22F5" w:rsidRPr="00457714" w:rsidRDefault="00BC22F5" w:rsidP="002B5E38">
      <w:pPr>
        <w:rPr>
          <w:rFonts w:eastAsiaTheme="minorEastAsia"/>
          <w:noProof/>
          <w:lang w:val="de-DE"/>
        </w:rPr>
      </w:pPr>
    </w:p>
    <w:p w14:paraId="231E59F6" w14:textId="7ACC1272" w:rsidR="005566F0" w:rsidRPr="00E57A4C" w:rsidRDefault="005566F0" w:rsidP="002B5E38">
      <w:pPr>
        <w:rPr>
          <w:rFonts w:eastAsiaTheme="minorEastAsia"/>
          <w:noProof/>
          <w:lang w:val="en-IE"/>
        </w:rPr>
      </w:pPr>
      <w:r w:rsidRPr="00E57A4C">
        <w:rPr>
          <w:noProof/>
          <w:lang w:val="en-IE"/>
        </w:rPr>
        <w:t>Tiroler Bergsportführergesetz, LGBL. No. 7/98;</w:t>
      </w:r>
    </w:p>
    <w:p w14:paraId="3E309A07" w14:textId="77777777" w:rsidR="00BC22F5" w:rsidRPr="00457714" w:rsidRDefault="00BC22F5" w:rsidP="002B5E38">
      <w:pPr>
        <w:rPr>
          <w:rFonts w:eastAsiaTheme="minorEastAsia"/>
          <w:noProof/>
          <w:lang w:val="de-DE"/>
        </w:rPr>
      </w:pPr>
    </w:p>
    <w:p w14:paraId="366DB8C7" w14:textId="01ECA970" w:rsidR="000957E1" w:rsidRPr="00E57A4C" w:rsidRDefault="005566F0" w:rsidP="002B5E38">
      <w:pPr>
        <w:rPr>
          <w:rFonts w:eastAsiaTheme="minorEastAsia"/>
          <w:noProof/>
          <w:lang w:val="en-IE"/>
        </w:rPr>
      </w:pPr>
      <w:r w:rsidRPr="00E57A4C">
        <w:rPr>
          <w:noProof/>
          <w:lang w:val="en-IE"/>
        </w:rPr>
        <w:t>Vorarlberger Schischulgesetz, LGBL. No. 55/02 §4 (2)a;</w:t>
      </w:r>
    </w:p>
    <w:p w14:paraId="19F926DB" w14:textId="77777777" w:rsidR="00BC22F5" w:rsidRPr="00457714" w:rsidRDefault="00BC22F5" w:rsidP="002B5E38">
      <w:pPr>
        <w:rPr>
          <w:rFonts w:eastAsiaTheme="minorEastAsia"/>
          <w:noProof/>
          <w:lang w:val="de-DE"/>
        </w:rPr>
      </w:pPr>
    </w:p>
    <w:p w14:paraId="3E8C624A" w14:textId="06545D4E" w:rsidR="005566F0" w:rsidRPr="00457714" w:rsidRDefault="005566F0" w:rsidP="002B5E38">
      <w:pPr>
        <w:rPr>
          <w:rFonts w:eastAsiaTheme="minorEastAsia"/>
          <w:noProof/>
        </w:rPr>
      </w:pPr>
      <w:r>
        <w:rPr>
          <w:noProof/>
        </w:rPr>
        <w:t>Vorarlberger Bergführergesetz, LGBL. No. 54/02; och</w:t>
      </w:r>
    </w:p>
    <w:p w14:paraId="6D8C2039" w14:textId="77777777" w:rsidR="00BC22F5" w:rsidRPr="00457714" w:rsidRDefault="00BC22F5" w:rsidP="002B5E38">
      <w:pPr>
        <w:rPr>
          <w:rFonts w:eastAsiaTheme="minorEastAsia"/>
          <w:noProof/>
          <w:lang w:val="de-DE"/>
        </w:rPr>
      </w:pPr>
    </w:p>
    <w:p w14:paraId="2AA38255" w14:textId="33BD0EF6" w:rsidR="005566F0" w:rsidRPr="00457714" w:rsidRDefault="005566F0" w:rsidP="002B5E38">
      <w:pPr>
        <w:rPr>
          <w:rFonts w:eastAsiaTheme="minorEastAsia"/>
          <w:noProof/>
        </w:rPr>
      </w:pPr>
      <w:r>
        <w:rPr>
          <w:noProof/>
        </w:rPr>
        <w:t>Wien: Gesetz über die Unterweisung in Wintersportarten, LGBL. No. 37/02.</w:t>
      </w:r>
    </w:p>
    <w:p w14:paraId="76F3CEB4" w14:textId="77777777" w:rsidR="00BC22F5" w:rsidRPr="00457714" w:rsidRDefault="00BC22F5" w:rsidP="002B5E38">
      <w:pPr>
        <w:rPr>
          <w:rFonts w:eastAsiaTheme="minorEastAsia"/>
          <w:noProof/>
          <w:lang w:val="de-DE"/>
        </w:rPr>
      </w:pPr>
    </w:p>
    <w:p w14:paraId="515A7D94" w14:textId="024DB958" w:rsidR="000957E1" w:rsidRPr="00F02815" w:rsidRDefault="005566F0" w:rsidP="002B5E38">
      <w:pPr>
        <w:rPr>
          <w:rFonts w:eastAsiaTheme="minorEastAsia"/>
          <w:noProof/>
        </w:rPr>
      </w:pPr>
      <w:r>
        <w:rPr>
          <w:noProof/>
        </w:rPr>
        <w:t>CY: Lag 65(i)/1997; lag 17(i) /1995.</w:t>
      </w:r>
    </w:p>
    <w:p w14:paraId="6BDFB95F" w14:textId="2A5671DA" w:rsidR="005566F0" w:rsidRPr="00F02815" w:rsidRDefault="005566F0" w:rsidP="002B5E38">
      <w:pPr>
        <w:rPr>
          <w:rFonts w:eastAsiaTheme="minorEastAsia"/>
          <w:noProof/>
        </w:rPr>
      </w:pPr>
    </w:p>
    <w:p w14:paraId="06A3F8C2" w14:textId="1BC6C513" w:rsidR="005566F0" w:rsidRPr="00F02815" w:rsidRDefault="005566F0" w:rsidP="00BC22F5">
      <w:pPr>
        <w:rPr>
          <w:rFonts w:eastAsiaTheme="majorEastAsia"/>
          <w:noProof/>
        </w:rPr>
      </w:pPr>
      <w:bookmarkStart w:id="90" w:name="_Toc452570641"/>
      <w:bookmarkStart w:id="91" w:name="_Toc476832042"/>
      <w:r>
        <w:rPr>
          <w:noProof/>
        </w:rPr>
        <w:br w:type="page"/>
      </w:r>
      <w:bookmarkStart w:id="92" w:name="_Toc34312245"/>
      <w:bookmarkStart w:id="93" w:name="_Toc34312474"/>
      <w:bookmarkStart w:id="94" w:name="_Toc34312627"/>
      <w:r>
        <w:rPr>
          <w:noProof/>
        </w:rPr>
        <w:t>I-EU-14 – Transporttjänster och transportrelaterade tjänster</w:t>
      </w:r>
      <w:bookmarkEnd w:id="90"/>
      <w:bookmarkEnd w:id="91"/>
      <w:bookmarkEnd w:id="92"/>
      <w:bookmarkEnd w:id="93"/>
      <w:bookmarkEnd w:id="94"/>
    </w:p>
    <w:p w14:paraId="5B8ADE7A" w14:textId="77777777" w:rsidR="005566F0" w:rsidRPr="00F02815" w:rsidRDefault="005566F0" w:rsidP="002B5E38">
      <w:pPr>
        <w:rPr>
          <w:rFonts w:eastAsiaTheme="minorEastAsia"/>
          <w:noProof/>
        </w:rPr>
      </w:pPr>
    </w:p>
    <w:p w14:paraId="7985CA67" w14:textId="2E867D24" w:rsidR="005566F0" w:rsidRPr="00F02815" w:rsidRDefault="005566F0" w:rsidP="00BC22F5">
      <w:pPr>
        <w:tabs>
          <w:tab w:val="left" w:pos="2835"/>
        </w:tabs>
        <w:ind w:left="2835" w:hanging="2835"/>
        <w:rPr>
          <w:rFonts w:eastAsiaTheme="minorEastAsia"/>
          <w:noProof/>
        </w:rPr>
      </w:pPr>
      <w:r>
        <w:rPr>
          <w:noProof/>
        </w:rPr>
        <w:t>Sektor – delsektor:</w:t>
      </w:r>
      <w:r>
        <w:rPr>
          <w:noProof/>
        </w:rPr>
        <w:tab/>
        <w:t>Transporttjänster – fiske och vattentransport – all annan kommersiell verksamhet som bedrivs från fartyg; vattentransport och kringtjänster för vattentransport; järnvägstransport och kringtjänster för järnvägstransport; vägtransport och kringtjänster för vägtransport; kringtjänster för lufttransport; tillhandahållande av kombinerade transporttjänster</w:t>
      </w:r>
    </w:p>
    <w:p w14:paraId="1CB2DAB0" w14:textId="77777777" w:rsidR="005566F0" w:rsidRPr="00F02815" w:rsidRDefault="005566F0" w:rsidP="002B5E38">
      <w:pPr>
        <w:rPr>
          <w:rFonts w:eastAsiaTheme="minorEastAsia"/>
          <w:noProof/>
        </w:rPr>
      </w:pPr>
    </w:p>
    <w:p w14:paraId="147C62CA" w14:textId="00D94D11" w:rsidR="005566F0" w:rsidRPr="00F02815" w:rsidRDefault="005566F0" w:rsidP="00BC22F5">
      <w:pPr>
        <w:tabs>
          <w:tab w:val="left" w:pos="2835"/>
        </w:tabs>
        <w:ind w:left="2835" w:hanging="2835"/>
        <w:rPr>
          <w:rFonts w:eastAsiaTheme="minorEastAsia"/>
          <w:noProof/>
        </w:rPr>
      </w:pPr>
      <w:r>
        <w:rPr>
          <w:noProof/>
        </w:rPr>
        <w:t>Näringsgrensindelning:</w:t>
      </w:r>
      <w:r>
        <w:rPr>
          <w:noProof/>
        </w:rPr>
        <w:tab/>
        <w:t>ISIC 0501, 0502; CPC 5122, 5133, 5223, 711, 712, 72, 741, 742, 743, 744, 745, 748, 749, 7461, 7469, 83103, 83104, 86751, 86754, 8730, 882</w:t>
      </w:r>
    </w:p>
    <w:p w14:paraId="02E6927D" w14:textId="77777777" w:rsidR="005566F0" w:rsidRPr="00F02815" w:rsidRDefault="005566F0" w:rsidP="002B5E38">
      <w:pPr>
        <w:rPr>
          <w:rFonts w:eastAsiaTheme="minorEastAsia"/>
          <w:noProof/>
        </w:rPr>
      </w:pPr>
    </w:p>
    <w:p w14:paraId="1C61EECB" w14:textId="77777777" w:rsidR="000957E1" w:rsidRPr="00F02815" w:rsidRDefault="005566F0" w:rsidP="00BC22F5">
      <w:pPr>
        <w:tabs>
          <w:tab w:val="left" w:pos="2835"/>
        </w:tabs>
        <w:ind w:left="2835" w:hanging="2835"/>
        <w:rPr>
          <w:rFonts w:eastAsiaTheme="minorEastAsia"/>
          <w:noProof/>
        </w:rPr>
      </w:pPr>
      <w:r>
        <w:rPr>
          <w:noProof/>
        </w:rPr>
        <w:t>Berörda skyldigheter:</w:t>
      </w:r>
      <w:r>
        <w:rPr>
          <w:noProof/>
        </w:rPr>
        <w:tab/>
        <w:t>Nationell behandling</w:t>
      </w:r>
    </w:p>
    <w:p w14:paraId="7030A988" w14:textId="77777777" w:rsidR="00BC22F5" w:rsidRPr="00F02815" w:rsidRDefault="00BC22F5" w:rsidP="00BC22F5">
      <w:pPr>
        <w:ind w:left="2835"/>
        <w:rPr>
          <w:rFonts w:eastAsiaTheme="minorEastAsia"/>
          <w:noProof/>
        </w:rPr>
      </w:pPr>
    </w:p>
    <w:p w14:paraId="08217B50" w14:textId="0C2B322D" w:rsidR="000957E1" w:rsidRPr="00F02815" w:rsidRDefault="005566F0" w:rsidP="00BC22F5">
      <w:pPr>
        <w:ind w:left="2835"/>
        <w:rPr>
          <w:rFonts w:eastAsiaTheme="minorEastAsia"/>
          <w:noProof/>
        </w:rPr>
      </w:pPr>
      <w:r>
        <w:rPr>
          <w:noProof/>
        </w:rPr>
        <w:t>Behandling som mest gynnad nation</w:t>
      </w:r>
    </w:p>
    <w:p w14:paraId="04CC5E9D" w14:textId="77777777" w:rsidR="00BC22F5" w:rsidRPr="00F02815" w:rsidRDefault="00BC22F5" w:rsidP="00BC22F5">
      <w:pPr>
        <w:ind w:left="2835"/>
        <w:rPr>
          <w:rFonts w:eastAsiaTheme="minorEastAsia"/>
          <w:noProof/>
        </w:rPr>
      </w:pPr>
    </w:p>
    <w:p w14:paraId="52407FE3" w14:textId="15E4C7A9" w:rsidR="005566F0" w:rsidRPr="00F02815" w:rsidRDefault="005566F0" w:rsidP="00BC22F5">
      <w:pPr>
        <w:ind w:left="2835"/>
        <w:rPr>
          <w:rFonts w:eastAsiaTheme="minorEastAsia"/>
          <w:noProof/>
        </w:rPr>
      </w:pPr>
      <w:r>
        <w:rPr>
          <w:noProof/>
        </w:rPr>
        <w:t>Företagsledning och styrelse</w:t>
      </w:r>
    </w:p>
    <w:p w14:paraId="1DD5C961" w14:textId="77777777" w:rsidR="00BC22F5" w:rsidRPr="00F02815" w:rsidRDefault="00BC22F5" w:rsidP="00BC22F5">
      <w:pPr>
        <w:ind w:left="2835"/>
        <w:rPr>
          <w:rFonts w:eastAsiaTheme="minorEastAsia"/>
          <w:noProof/>
        </w:rPr>
      </w:pPr>
    </w:p>
    <w:p w14:paraId="7DE470B2" w14:textId="2D9B4F6D" w:rsidR="000957E1" w:rsidRPr="00F02815" w:rsidRDefault="005566F0" w:rsidP="00BC22F5">
      <w:pPr>
        <w:ind w:left="2835"/>
        <w:rPr>
          <w:rFonts w:eastAsiaTheme="minorEastAsia"/>
          <w:noProof/>
        </w:rPr>
      </w:pPr>
      <w:r>
        <w:rPr>
          <w:noProof/>
        </w:rPr>
        <w:t>Lokal närvaro</w:t>
      </w:r>
    </w:p>
    <w:p w14:paraId="62A52893" w14:textId="07846A08" w:rsidR="005566F0" w:rsidRPr="00F02815" w:rsidRDefault="005566F0" w:rsidP="00BC22F5">
      <w:pPr>
        <w:ind w:left="2835"/>
        <w:rPr>
          <w:rFonts w:eastAsiaTheme="minorEastAsia"/>
          <w:noProof/>
        </w:rPr>
      </w:pPr>
    </w:p>
    <w:p w14:paraId="6AE0C5C1" w14:textId="12B17E1F" w:rsidR="000957E1" w:rsidRPr="00F02815" w:rsidRDefault="005566F0" w:rsidP="00BC22F5">
      <w:pPr>
        <w:tabs>
          <w:tab w:val="left" w:pos="2835"/>
        </w:tabs>
        <w:ind w:left="2835" w:hanging="2835"/>
        <w:rPr>
          <w:rFonts w:eastAsiaTheme="minorEastAsia"/>
          <w:noProof/>
        </w:rPr>
      </w:pPr>
      <w:r>
        <w:rPr>
          <w:noProof/>
        </w:rPr>
        <w:t>Kapitel:</w:t>
      </w:r>
      <w:r>
        <w:rPr>
          <w:noProof/>
        </w:rPr>
        <w:tab/>
        <w:t>Investeringar och gränsöverskridande handel med tjänster</w:t>
      </w:r>
    </w:p>
    <w:p w14:paraId="63C0031E" w14:textId="3FC45AEB" w:rsidR="005566F0" w:rsidRPr="00F02815" w:rsidRDefault="005566F0" w:rsidP="002B5E38">
      <w:pPr>
        <w:rPr>
          <w:rFonts w:eastAsiaTheme="minorEastAsia"/>
          <w:noProof/>
        </w:rPr>
      </w:pPr>
    </w:p>
    <w:p w14:paraId="0910C08F" w14:textId="3A42E37D" w:rsidR="000957E1" w:rsidRPr="00F02815" w:rsidRDefault="005566F0" w:rsidP="00BC22F5">
      <w:pPr>
        <w:tabs>
          <w:tab w:val="left" w:pos="2835"/>
        </w:tabs>
        <w:ind w:left="2835" w:hanging="2835"/>
        <w:rPr>
          <w:rFonts w:eastAsiaTheme="minorEastAsia"/>
          <w:noProof/>
        </w:rPr>
      </w:pPr>
      <w:r>
        <w:rPr>
          <w:noProof/>
        </w:rPr>
        <w:t>Styrelsenivå:</w:t>
      </w:r>
      <w:r>
        <w:rPr>
          <w:noProof/>
        </w:rPr>
        <w:tab/>
        <w:t>EU/medlemsstat (om inte annat anges)</w:t>
      </w:r>
    </w:p>
    <w:p w14:paraId="56F7DAE1" w14:textId="4C0F7BE4" w:rsidR="005566F0" w:rsidRPr="00F02815" w:rsidRDefault="005566F0" w:rsidP="002B5E38">
      <w:pPr>
        <w:rPr>
          <w:rFonts w:eastAsiaTheme="minorEastAsia"/>
          <w:noProof/>
        </w:rPr>
      </w:pPr>
    </w:p>
    <w:p w14:paraId="437B0254" w14:textId="41DFB258" w:rsidR="000957E1" w:rsidRPr="00F02815" w:rsidRDefault="004B16A9" w:rsidP="002B5E38">
      <w:pPr>
        <w:rPr>
          <w:rFonts w:eastAsiaTheme="minorEastAsia"/>
          <w:noProof/>
        </w:rPr>
      </w:pPr>
      <w:bookmarkStart w:id="95" w:name="_Toc452026337"/>
      <w:r>
        <w:rPr>
          <w:noProof/>
        </w:rPr>
        <w:br w:type="page"/>
        <w:t>Beskrivning:</w:t>
      </w:r>
    </w:p>
    <w:p w14:paraId="512AFEE6" w14:textId="62B7E28C" w:rsidR="005566F0" w:rsidRPr="00F02815" w:rsidRDefault="005566F0" w:rsidP="002B5E38">
      <w:pPr>
        <w:rPr>
          <w:rFonts w:eastAsiaTheme="majorEastAsia"/>
          <w:noProof/>
        </w:rPr>
      </w:pPr>
    </w:p>
    <w:p w14:paraId="7981A82D" w14:textId="2864C14F" w:rsidR="005566F0" w:rsidRPr="00F02815" w:rsidRDefault="005566F0" w:rsidP="002B5E38">
      <w:pPr>
        <w:rPr>
          <w:rFonts w:eastAsiaTheme="majorEastAsia"/>
          <w:noProof/>
        </w:rPr>
      </w:pPr>
      <w:r>
        <w:rPr>
          <w:noProof/>
        </w:rPr>
        <w:t>Sjötransport och kringtjänster för sjötransport. All kommersiell verksamhet som bedrivs från fartyg (ISIC 0501, 0502; CPC 5133, 5223, 721, del av 742, 745, 74540, 74520, 74590, 882)</w:t>
      </w:r>
    </w:p>
    <w:p w14:paraId="7E1DB264" w14:textId="77777777" w:rsidR="005566F0" w:rsidRPr="00F02815" w:rsidRDefault="005566F0" w:rsidP="002B5E38">
      <w:pPr>
        <w:rPr>
          <w:rFonts w:eastAsia="MS Mincho"/>
          <w:noProof/>
        </w:rPr>
      </w:pPr>
    </w:p>
    <w:p w14:paraId="5451A3D5" w14:textId="77777777" w:rsidR="005566F0" w:rsidRPr="00F02815" w:rsidRDefault="005566F0" w:rsidP="002B5E38">
      <w:pPr>
        <w:rPr>
          <w:rFonts w:eastAsiaTheme="minorEastAsia"/>
          <w:noProof/>
        </w:rPr>
      </w:pPr>
      <w:r>
        <w:rPr>
          <w:noProof/>
        </w:rPr>
        <w:t>När det gäller investeringar – nationell behandling, företagsledning och styrelse; gränsöverskridande handel med tjänster – nationell behandling:</w:t>
      </w:r>
    </w:p>
    <w:p w14:paraId="5B0705CF" w14:textId="77777777" w:rsidR="005566F0" w:rsidRPr="00F02815" w:rsidRDefault="005566F0" w:rsidP="002B5E38">
      <w:pPr>
        <w:rPr>
          <w:rFonts w:eastAsia="MS Mincho"/>
          <w:noProof/>
        </w:rPr>
      </w:pPr>
    </w:p>
    <w:p w14:paraId="3776B176" w14:textId="77777777" w:rsidR="005566F0" w:rsidRPr="00F02815" w:rsidRDefault="005566F0" w:rsidP="002B5E38">
      <w:pPr>
        <w:rPr>
          <w:rFonts w:eastAsia="MS Mincho"/>
          <w:noProof/>
        </w:rPr>
      </w:pPr>
      <w:r>
        <w:rPr>
          <w:noProof/>
        </w:rPr>
        <w:t>I BG: Transport och all verksamhet i samband med hydrauliska och undervattenstekniska arbeten, prospektering efter och utvinning av mineraler och andra oorganiska resurser, lotsning, bunkring, mottagning av avfall, vatten- och oljeblandningar och annan sådan verksamhet; som utförs av fartyg i BG:s inre vatten och territorialhav, får endast utföras av fartyg som för bulgarisk flagg eller fartyg som för en annan medlemsstats flagg.</w:t>
      </w:r>
    </w:p>
    <w:p w14:paraId="5F82DED9" w14:textId="77777777" w:rsidR="005566F0" w:rsidRPr="00F02815" w:rsidRDefault="005566F0" w:rsidP="002B5E38">
      <w:pPr>
        <w:rPr>
          <w:rFonts w:eastAsia="MS Mincho"/>
          <w:noProof/>
        </w:rPr>
      </w:pPr>
    </w:p>
    <w:p w14:paraId="3AAC02A6" w14:textId="60788278" w:rsidR="005566F0" w:rsidRPr="00F02815" w:rsidRDefault="005566F0" w:rsidP="002B5E38">
      <w:pPr>
        <w:rPr>
          <w:rFonts w:eastAsiaTheme="minorEastAsia"/>
          <w:noProof/>
        </w:rPr>
      </w:pPr>
      <w:r>
        <w:rPr>
          <w:noProof/>
        </w:rPr>
        <w:t>Krav på medborgarskap för stödtjänster. Fartygets befälhavare och maskinchef ska vara medborgare i en medlemsstat i EU eller EES eller i Schweiz. Minst 25 % av befattningarna på lednings- och driftsnivå och minst 25 procent av befattningarna på underordnad nivå ska innehas av bulgariska medborgare. När det gäller stödtjänster för offentliga transporter i bulgariska hamnar och i hamnar av regional betydelse beviljas rätten att utföra dessa genom ett kontrakt med ägaren av hamnen (ISIC 0501, 0502, CPC 5133, 5223, 721, 74520, 74540, 74590, 882).</w:t>
      </w:r>
    </w:p>
    <w:p w14:paraId="1EEED148" w14:textId="77777777" w:rsidR="00BC22F5" w:rsidRPr="00F02815" w:rsidRDefault="00BC22F5" w:rsidP="002B5E38">
      <w:pPr>
        <w:rPr>
          <w:rFonts w:eastAsiaTheme="minorEastAsia"/>
          <w:noProof/>
        </w:rPr>
      </w:pPr>
    </w:p>
    <w:p w14:paraId="73EE6FA5" w14:textId="3DC9B4EF" w:rsidR="005566F0" w:rsidRPr="00F02815" w:rsidRDefault="004B16A9" w:rsidP="002B5E38">
      <w:pPr>
        <w:rPr>
          <w:rFonts w:eastAsiaTheme="minorEastAsia"/>
          <w:noProof/>
        </w:rPr>
      </w:pPr>
      <w:r>
        <w:rPr>
          <w:noProof/>
        </w:rPr>
        <w:br w:type="page"/>
        <w:t>Åtgärder:</w:t>
      </w:r>
    </w:p>
    <w:p w14:paraId="7CD6034C" w14:textId="77777777" w:rsidR="00BC22F5" w:rsidRPr="00F02815" w:rsidRDefault="00BC22F5" w:rsidP="002B5E38">
      <w:pPr>
        <w:rPr>
          <w:rFonts w:eastAsiaTheme="minorEastAsia"/>
          <w:noProof/>
        </w:rPr>
      </w:pPr>
    </w:p>
    <w:p w14:paraId="06317DC6" w14:textId="39497F62" w:rsidR="000957E1" w:rsidRPr="00F02815" w:rsidRDefault="005566F0" w:rsidP="002B5E38">
      <w:pPr>
        <w:rPr>
          <w:rFonts w:eastAsiaTheme="minorEastAsia"/>
          <w:noProof/>
        </w:rPr>
      </w:pPr>
      <w:r>
        <w:rPr>
          <w:noProof/>
        </w:rPr>
        <w:t>BG: Lagen om handelssjöfart;</w:t>
      </w:r>
    </w:p>
    <w:p w14:paraId="53A8A758" w14:textId="77777777" w:rsidR="00BC22F5" w:rsidRPr="00F02815" w:rsidRDefault="00BC22F5" w:rsidP="002B5E38">
      <w:pPr>
        <w:rPr>
          <w:rFonts w:eastAsiaTheme="minorEastAsia"/>
          <w:noProof/>
        </w:rPr>
      </w:pPr>
    </w:p>
    <w:p w14:paraId="6E379E82" w14:textId="0828C585" w:rsidR="000957E1" w:rsidRPr="00F02815" w:rsidRDefault="005566F0" w:rsidP="002B5E38">
      <w:pPr>
        <w:rPr>
          <w:rFonts w:eastAsiaTheme="minorEastAsia"/>
          <w:noProof/>
        </w:rPr>
      </w:pPr>
      <w:r>
        <w:rPr>
          <w:noProof/>
        </w:rPr>
        <w:t>lagen om havsvatten, inre vattenvägar och hamnar i Republiken Bulgarien;</w:t>
      </w:r>
    </w:p>
    <w:p w14:paraId="1F2E3E09" w14:textId="77777777" w:rsidR="00BC22F5" w:rsidRPr="00F02815" w:rsidRDefault="00BC22F5" w:rsidP="002B5E38">
      <w:pPr>
        <w:rPr>
          <w:rFonts w:eastAsiaTheme="minorEastAsia"/>
          <w:noProof/>
        </w:rPr>
      </w:pPr>
    </w:p>
    <w:p w14:paraId="15345BE7" w14:textId="33B2D239" w:rsidR="005566F0" w:rsidRPr="00F02815" w:rsidRDefault="005566F0" w:rsidP="002B5E38">
      <w:pPr>
        <w:rPr>
          <w:rFonts w:eastAsiaTheme="minorEastAsia"/>
          <w:noProof/>
        </w:rPr>
      </w:pPr>
      <w:r>
        <w:rPr>
          <w:noProof/>
        </w:rPr>
        <w:t>förordningen om villkor och ordning för urval av bulgariska transportföretag för transport av passagerare och gods enligt internationella fördrag; och förordning 3 om underhåll av obemannade fartyg.</w:t>
      </w:r>
    </w:p>
    <w:p w14:paraId="14B65DB3" w14:textId="77777777" w:rsidR="005566F0" w:rsidRPr="00F02815" w:rsidRDefault="005566F0" w:rsidP="002B5E38">
      <w:pPr>
        <w:rPr>
          <w:rFonts w:eastAsia="MS Mincho"/>
          <w:noProof/>
        </w:rPr>
      </w:pPr>
    </w:p>
    <w:p w14:paraId="33355905" w14:textId="4C0E9405" w:rsidR="005566F0" w:rsidRPr="00F02815" w:rsidRDefault="005566F0" w:rsidP="002B5E38">
      <w:pPr>
        <w:rPr>
          <w:rFonts w:eastAsiaTheme="minorEastAsia"/>
          <w:noProof/>
        </w:rPr>
      </w:pPr>
      <w:r>
        <w:rPr>
          <w:noProof/>
        </w:rPr>
        <w:t>När det gäller investeringar – nationell behandling; gränsöverskridande handel med tjänster – nationell behandling:</w:t>
      </w:r>
    </w:p>
    <w:p w14:paraId="20A4E91D" w14:textId="77777777" w:rsidR="005566F0" w:rsidRPr="00F02815" w:rsidRDefault="005566F0" w:rsidP="002B5E38">
      <w:pPr>
        <w:rPr>
          <w:rFonts w:eastAsiaTheme="minorEastAsia"/>
          <w:noProof/>
        </w:rPr>
      </w:pPr>
    </w:p>
    <w:p w14:paraId="718FBE45" w14:textId="665158DC" w:rsidR="005566F0" w:rsidRPr="00F02815" w:rsidRDefault="005566F0" w:rsidP="002B5E38">
      <w:pPr>
        <w:rPr>
          <w:rFonts w:eastAsiaTheme="minorEastAsia"/>
          <w:noProof/>
        </w:rPr>
      </w:pPr>
      <w:r>
        <w:rPr>
          <w:noProof/>
        </w:rPr>
        <w:t>I DK: Tillhandahållare av lotstjänster får utföra lotstjänster i DK endast om de har sitt säte i en medlemsstat i EU eller EES och har registrerats och godkänts av de danska myndigheterna i enlighet med den danska lagen om lotstjänster (CPC 74520).</w:t>
      </w:r>
    </w:p>
    <w:p w14:paraId="59CACFFB" w14:textId="77777777" w:rsidR="00BC22F5" w:rsidRPr="00F02815" w:rsidRDefault="00BC22F5" w:rsidP="002B5E38">
      <w:pPr>
        <w:rPr>
          <w:rFonts w:eastAsiaTheme="minorEastAsia"/>
          <w:noProof/>
        </w:rPr>
      </w:pPr>
    </w:p>
    <w:p w14:paraId="32835ADF" w14:textId="5499A4C7" w:rsidR="005566F0" w:rsidRPr="00F02815" w:rsidRDefault="005566F0" w:rsidP="002B5E38">
      <w:pPr>
        <w:rPr>
          <w:rFonts w:eastAsiaTheme="minorEastAsia"/>
          <w:noProof/>
        </w:rPr>
      </w:pPr>
      <w:r>
        <w:rPr>
          <w:noProof/>
        </w:rPr>
        <w:t>Åtgärder:</w:t>
      </w:r>
    </w:p>
    <w:p w14:paraId="255342E8" w14:textId="77777777" w:rsidR="00BC22F5" w:rsidRPr="00F02815" w:rsidRDefault="00BC22F5" w:rsidP="002B5E38">
      <w:pPr>
        <w:rPr>
          <w:rFonts w:eastAsiaTheme="minorEastAsia"/>
          <w:noProof/>
        </w:rPr>
      </w:pPr>
    </w:p>
    <w:p w14:paraId="7441F5F3" w14:textId="77777777" w:rsidR="005566F0" w:rsidRPr="00F02815" w:rsidRDefault="005566F0" w:rsidP="002B5E38">
      <w:pPr>
        <w:rPr>
          <w:rFonts w:eastAsiaTheme="minorEastAsia"/>
          <w:noProof/>
        </w:rPr>
      </w:pPr>
      <w:r>
        <w:rPr>
          <w:noProof/>
        </w:rPr>
        <w:t>DK: Lagen om lotstjänster, § 18.</w:t>
      </w:r>
    </w:p>
    <w:p w14:paraId="21855C6C" w14:textId="77777777" w:rsidR="005566F0" w:rsidRPr="00F02815" w:rsidRDefault="005566F0" w:rsidP="002B5E38">
      <w:pPr>
        <w:rPr>
          <w:rFonts w:eastAsiaTheme="minorEastAsia"/>
          <w:noProof/>
        </w:rPr>
      </w:pPr>
    </w:p>
    <w:p w14:paraId="14375981" w14:textId="3A7E38B3" w:rsidR="005566F0" w:rsidRPr="00F02815" w:rsidRDefault="004B16A9" w:rsidP="002B5E38">
      <w:pPr>
        <w:rPr>
          <w:rFonts w:eastAsia="MS Mincho"/>
          <w:noProof/>
        </w:rPr>
      </w:pPr>
      <w:r>
        <w:rPr>
          <w:noProof/>
        </w:rPr>
        <w:br w:type="page"/>
        <w:t>När det gäller investeringar – nationell behandling, behandling som mest gynnad nation; och gränsöverskridande handel med tjänster – nationell behandling, behandling som mest gynnad nation:</w:t>
      </w:r>
    </w:p>
    <w:p w14:paraId="2A715B2B" w14:textId="77777777" w:rsidR="005566F0" w:rsidRPr="00F02815" w:rsidRDefault="005566F0" w:rsidP="002B5E38">
      <w:pPr>
        <w:rPr>
          <w:rFonts w:eastAsiaTheme="minorEastAsia"/>
          <w:noProof/>
        </w:rPr>
      </w:pPr>
    </w:p>
    <w:p w14:paraId="59C34807" w14:textId="77777777" w:rsidR="005566F0" w:rsidRPr="00F02815" w:rsidRDefault="005566F0" w:rsidP="002B5E38">
      <w:pPr>
        <w:rPr>
          <w:rFonts w:eastAsia="MS Mincho"/>
          <w:noProof/>
        </w:rPr>
      </w:pPr>
      <w:r>
        <w:rPr>
          <w:noProof/>
        </w:rPr>
        <w:t>I DE (även tillämpligt på regional styrelsenivå): Ett fartyg som inte tillhör en medborgare i en medlemsstat får användas för annan verksamhet än transport och kringtjänster på tyska federala vattenvägar efter särskilt tillstånd. Undantag för fartyg från tredjeland beviljas endast om inget fartyg från EU finns tillgängligt eller om sådana finns tillgängliga till mycket oförmånliga villkor, eller på grundval av ömsesidighet. Undantag för fartyg som för Mexikos flagg kan beviljas på grundval av ömsesidighet (§ 2 Abs. 3 Verordnung über die Küstenschifffahrt). All verksamhet som omfattas av lagen om lotstjänster är reglerad och ackreditering är begränsad till medborgare i en stat inom EES eller i Schweiz.</w:t>
      </w:r>
    </w:p>
    <w:p w14:paraId="33AF125B" w14:textId="77777777" w:rsidR="005566F0" w:rsidRPr="00F02815" w:rsidRDefault="005566F0" w:rsidP="002B5E38">
      <w:pPr>
        <w:rPr>
          <w:rFonts w:eastAsia="MS Mincho"/>
          <w:noProof/>
        </w:rPr>
      </w:pPr>
    </w:p>
    <w:p w14:paraId="5E5FF06B" w14:textId="77777777" w:rsidR="005566F0" w:rsidRPr="00F02815" w:rsidRDefault="005566F0" w:rsidP="002B5E38">
      <w:pPr>
        <w:rPr>
          <w:rFonts w:eastAsiaTheme="minorEastAsia"/>
          <w:noProof/>
        </w:rPr>
      </w:pPr>
      <w:r>
        <w:rPr>
          <w:noProof/>
        </w:rPr>
        <w:t>För uthyrning eller leasing av havsgående fartyg med eller utan operatör och för uthyrning eller leasing utan operatör av icke-havsgående fartyg kan ingåendet av avtal om godstransport med fartyg som för utländsk flagg eller befraktningen av sådana fartyg begränsas, beroende på tillgången på fartyg som för tysk flagg eller en annan medlemsstats flagg.</w:t>
      </w:r>
    </w:p>
    <w:p w14:paraId="21971E07" w14:textId="77777777" w:rsidR="005566F0" w:rsidRPr="00F02815" w:rsidRDefault="005566F0" w:rsidP="002B5E38">
      <w:pPr>
        <w:rPr>
          <w:rFonts w:eastAsiaTheme="minorEastAsia"/>
          <w:noProof/>
        </w:rPr>
      </w:pPr>
    </w:p>
    <w:p w14:paraId="3D67AE43" w14:textId="426C2E9C" w:rsidR="005566F0" w:rsidRPr="00F02815" w:rsidRDefault="005566F0" w:rsidP="002B5E38">
      <w:pPr>
        <w:rPr>
          <w:rFonts w:eastAsiaTheme="minorEastAsia"/>
          <w:noProof/>
        </w:rPr>
      </w:pPr>
      <w:r>
        <w:rPr>
          <w:noProof/>
        </w:rPr>
        <w:t>Transaktioner mellan personer bosatta inom respektive utanför det ekonomiska området får begränsas (vattentransport, stödtjänster för vattentransport, uthyrning av fartyg, leasing av fartyg utan operatörer (CPC 721, 745, 83103, 86751, 86754, 8730)), om de avser</w:t>
      </w:r>
    </w:p>
    <w:p w14:paraId="394DD118" w14:textId="77777777" w:rsidR="00EE5100" w:rsidRPr="00F02815" w:rsidRDefault="00EE5100" w:rsidP="002B5E38">
      <w:pPr>
        <w:rPr>
          <w:rFonts w:eastAsiaTheme="minorEastAsia"/>
          <w:noProof/>
        </w:rPr>
      </w:pPr>
    </w:p>
    <w:p w14:paraId="4D951143" w14:textId="5500D44C" w:rsidR="005566F0" w:rsidRPr="00F02815" w:rsidRDefault="00EE5100" w:rsidP="00EE5100">
      <w:pPr>
        <w:rPr>
          <w:rFonts w:eastAsiaTheme="minorEastAsia"/>
          <w:noProof/>
        </w:rPr>
      </w:pPr>
      <w:r>
        <w:rPr>
          <w:noProof/>
        </w:rPr>
        <w:t>i)</w:t>
      </w:r>
      <w:r>
        <w:rPr>
          <w:noProof/>
        </w:rPr>
        <w:tab/>
        <w:t>hyra av fartyg för inre vattenvägar som inte är registrerade i det ekonomiska området,</w:t>
      </w:r>
    </w:p>
    <w:p w14:paraId="3F9377F6" w14:textId="77777777" w:rsidR="00EE5100" w:rsidRPr="00F02815" w:rsidRDefault="00EE5100" w:rsidP="00EE5100">
      <w:pPr>
        <w:rPr>
          <w:rFonts w:eastAsiaTheme="minorEastAsia"/>
          <w:noProof/>
        </w:rPr>
      </w:pPr>
    </w:p>
    <w:p w14:paraId="6AC417C5" w14:textId="6B83C1C2" w:rsidR="005566F0" w:rsidRPr="00F02815" w:rsidRDefault="004B16A9" w:rsidP="002B5E38">
      <w:pPr>
        <w:rPr>
          <w:rFonts w:eastAsiaTheme="minorEastAsia"/>
          <w:noProof/>
        </w:rPr>
      </w:pPr>
      <w:r>
        <w:rPr>
          <w:noProof/>
        </w:rPr>
        <w:br w:type="page"/>
        <w:t>ii)</w:t>
      </w:r>
      <w:r>
        <w:rPr>
          <w:noProof/>
        </w:rPr>
        <w:tab/>
        <w:t>godstransport med sådana fartyg för inre vattenvägar, eller</w:t>
      </w:r>
    </w:p>
    <w:p w14:paraId="15F5FE7B" w14:textId="77777777" w:rsidR="00EE5100" w:rsidRPr="00F02815" w:rsidRDefault="00EE5100" w:rsidP="002B5E38">
      <w:pPr>
        <w:rPr>
          <w:rFonts w:eastAsiaTheme="minorEastAsia"/>
          <w:noProof/>
        </w:rPr>
      </w:pPr>
    </w:p>
    <w:p w14:paraId="7FD0D800" w14:textId="193079FF" w:rsidR="005566F0" w:rsidRPr="00F02815" w:rsidRDefault="005566F0" w:rsidP="002B5E38">
      <w:pPr>
        <w:rPr>
          <w:rFonts w:eastAsiaTheme="minorEastAsia"/>
          <w:noProof/>
        </w:rPr>
      </w:pPr>
      <w:r>
        <w:rPr>
          <w:noProof/>
        </w:rPr>
        <w:t>iii)</w:t>
      </w:r>
      <w:r>
        <w:rPr>
          <w:noProof/>
        </w:rPr>
        <w:tab/>
        <w:t>bogsering med sådana fartyg för inre vattenvägar.</w:t>
      </w:r>
    </w:p>
    <w:p w14:paraId="73C4DFC9" w14:textId="77777777" w:rsidR="00EE5100" w:rsidRPr="00F02815" w:rsidRDefault="00EE5100" w:rsidP="002B5E38">
      <w:pPr>
        <w:rPr>
          <w:rFonts w:eastAsiaTheme="minorEastAsia"/>
          <w:noProof/>
        </w:rPr>
      </w:pPr>
    </w:p>
    <w:p w14:paraId="09FB665F" w14:textId="62CA0C0B" w:rsidR="005566F0" w:rsidRPr="00457714" w:rsidRDefault="005566F0" w:rsidP="002B5E38">
      <w:pPr>
        <w:rPr>
          <w:rFonts w:eastAsiaTheme="minorEastAsia"/>
          <w:noProof/>
        </w:rPr>
      </w:pPr>
      <w:r>
        <w:rPr>
          <w:noProof/>
        </w:rPr>
        <w:t>Åtgärder:</w:t>
      </w:r>
    </w:p>
    <w:p w14:paraId="7C3CDCBB" w14:textId="77777777" w:rsidR="00EE5100" w:rsidRPr="00457714" w:rsidRDefault="00EE5100" w:rsidP="002B5E38">
      <w:pPr>
        <w:rPr>
          <w:rFonts w:eastAsiaTheme="minorEastAsia"/>
          <w:noProof/>
          <w:lang w:val="de-DE"/>
        </w:rPr>
      </w:pPr>
    </w:p>
    <w:p w14:paraId="0C93136C" w14:textId="45ECF0DD" w:rsidR="005566F0" w:rsidRPr="00457714" w:rsidRDefault="005566F0" w:rsidP="002B5E38">
      <w:pPr>
        <w:rPr>
          <w:rFonts w:eastAsiaTheme="minorEastAsia"/>
          <w:noProof/>
        </w:rPr>
      </w:pPr>
      <w:r>
        <w:rPr>
          <w:noProof/>
        </w:rPr>
        <w:t>DE: §§ 1, 2 Flaggenrechtsgesetz (lag om flaggrätt);</w:t>
      </w:r>
    </w:p>
    <w:p w14:paraId="2C4DCE9F" w14:textId="77777777" w:rsidR="00EE5100" w:rsidRPr="00457714" w:rsidRDefault="00EE5100" w:rsidP="002B5E38">
      <w:pPr>
        <w:rPr>
          <w:rFonts w:eastAsiaTheme="minorEastAsia"/>
          <w:noProof/>
          <w:lang w:val="de-DE"/>
        </w:rPr>
      </w:pPr>
    </w:p>
    <w:p w14:paraId="015CBF99" w14:textId="3FFC6568" w:rsidR="005566F0" w:rsidRPr="00457714" w:rsidRDefault="005566F0" w:rsidP="002B5E38">
      <w:pPr>
        <w:rPr>
          <w:rFonts w:eastAsiaTheme="minorEastAsia"/>
          <w:noProof/>
        </w:rPr>
      </w:pPr>
      <w:r>
        <w:rPr>
          <w:noProof/>
        </w:rPr>
        <w:t>§ 2 Verordnung über die Küstenschifffahrt vom 05.07. 2002;</w:t>
      </w:r>
    </w:p>
    <w:p w14:paraId="50CB10BC" w14:textId="77777777" w:rsidR="00EE5100" w:rsidRPr="00457714" w:rsidRDefault="00EE5100" w:rsidP="002B5E38">
      <w:pPr>
        <w:rPr>
          <w:rFonts w:eastAsiaTheme="minorEastAsia"/>
          <w:noProof/>
          <w:lang w:val="de-DE"/>
        </w:rPr>
      </w:pPr>
    </w:p>
    <w:p w14:paraId="5E2F0E3F" w14:textId="194DE0DA" w:rsidR="005566F0" w:rsidRPr="00457714" w:rsidRDefault="005566F0" w:rsidP="002B5E38">
      <w:pPr>
        <w:rPr>
          <w:rFonts w:eastAsiaTheme="minorEastAsia"/>
          <w:noProof/>
        </w:rPr>
      </w:pPr>
      <w:r>
        <w:rPr>
          <w:noProof/>
        </w:rPr>
        <w:t>§§ 1, 2 Binnenschifffahrtsaufgabengesetz (BinSchAufgG);</w:t>
      </w:r>
    </w:p>
    <w:p w14:paraId="5BB7DBE4" w14:textId="77777777" w:rsidR="00EE5100" w:rsidRPr="00457714" w:rsidRDefault="00EE5100" w:rsidP="002B5E38">
      <w:pPr>
        <w:rPr>
          <w:rFonts w:eastAsiaTheme="minorEastAsia"/>
          <w:noProof/>
          <w:lang w:val="de-DE"/>
        </w:rPr>
      </w:pPr>
    </w:p>
    <w:p w14:paraId="4E427389" w14:textId="77C8AB02" w:rsidR="005566F0" w:rsidRPr="00457714" w:rsidRDefault="00564D05" w:rsidP="002B5E38">
      <w:pPr>
        <w:rPr>
          <w:rFonts w:eastAsiaTheme="minorEastAsia"/>
          <w:noProof/>
        </w:rPr>
      </w:pPr>
      <w:r>
        <w:rPr>
          <w:noProof/>
        </w:rPr>
        <w:t>Verordnung über Befähigungszeugnisse in der Binnenschiffahrt (Binnenschifferpatentverordnung - BinSchPatentV);</w:t>
      </w:r>
    </w:p>
    <w:p w14:paraId="1E778F48" w14:textId="77777777" w:rsidR="00EE5100" w:rsidRPr="00457714" w:rsidRDefault="00EE5100" w:rsidP="002B5E38">
      <w:pPr>
        <w:rPr>
          <w:rFonts w:eastAsiaTheme="minorEastAsia"/>
          <w:noProof/>
          <w:lang w:val="de-DE"/>
        </w:rPr>
      </w:pPr>
    </w:p>
    <w:p w14:paraId="66571C3E" w14:textId="6BC08409" w:rsidR="005566F0" w:rsidRPr="006C19C2" w:rsidRDefault="005566F0" w:rsidP="002B5E38">
      <w:pPr>
        <w:rPr>
          <w:rFonts w:eastAsiaTheme="minorEastAsia"/>
          <w:noProof/>
        </w:rPr>
      </w:pPr>
      <w:r>
        <w:rPr>
          <w:noProof/>
        </w:rPr>
        <w:t>§ 9 Abs.2 No. 1 Seelotsgesetz från 8.12. 2010 (BGBl. I S. 1864);</w:t>
      </w:r>
    </w:p>
    <w:p w14:paraId="53964707" w14:textId="77777777" w:rsidR="00EE5100" w:rsidRPr="006C19C2" w:rsidRDefault="00EE5100" w:rsidP="002B5E38">
      <w:pPr>
        <w:rPr>
          <w:rFonts w:eastAsiaTheme="minorEastAsia"/>
          <w:noProof/>
        </w:rPr>
      </w:pPr>
    </w:p>
    <w:p w14:paraId="36E36FAF" w14:textId="472FB7D3" w:rsidR="005566F0" w:rsidRPr="00457714" w:rsidRDefault="005566F0" w:rsidP="002B5E38">
      <w:pPr>
        <w:rPr>
          <w:rFonts w:eastAsiaTheme="minorEastAsia"/>
          <w:noProof/>
        </w:rPr>
      </w:pPr>
      <w:r>
        <w:rPr>
          <w:noProof/>
        </w:rPr>
        <w:t>§ 1 No. 9, 10, 11 och 13 Seeaufgabengesetz (SeeAufgG); och</w:t>
      </w:r>
    </w:p>
    <w:p w14:paraId="0CAC0328" w14:textId="77777777" w:rsidR="00EE5100" w:rsidRPr="00457714" w:rsidRDefault="00EE5100" w:rsidP="002B5E38">
      <w:pPr>
        <w:rPr>
          <w:rFonts w:eastAsiaTheme="minorEastAsia"/>
          <w:noProof/>
          <w:lang w:val="de-DE"/>
        </w:rPr>
      </w:pPr>
    </w:p>
    <w:p w14:paraId="4E405B66" w14:textId="77777777" w:rsidR="005566F0" w:rsidRPr="00F02815" w:rsidRDefault="005566F0" w:rsidP="002B5E38">
      <w:pPr>
        <w:rPr>
          <w:rFonts w:eastAsia="MS Mincho"/>
          <w:noProof/>
        </w:rPr>
      </w:pPr>
      <w:r>
        <w:rPr>
          <w:noProof/>
        </w:rPr>
        <w:t>See-Eigensicherungsverordnung från 19.9.2005 (BGBl. I S. 2787), geändert durch Artikel 516 Verordnung vom 31.10.2006 (BGBl. I S. 2407).</w:t>
      </w:r>
    </w:p>
    <w:p w14:paraId="15FF3532" w14:textId="77777777" w:rsidR="005566F0" w:rsidRPr="00F02815" w:rsidRDefault="005566F0" w:rsidP="002B5E38">
      <w:pPr>
        <w:rPr>
          <w:rFonts w:eastAsia="MS Mincho"/>
          <w:noProof/>
        </w:rPr>
      </w:pPr>
    </w:p>
    <w:p w14:paraId="7AA86A2B" w14:textId="2FABD92D" w:rsidR="005566F0" w:rsidRPr="00F02815" w:rsidRDefault="005566F0" w:rsidP="002B5E38">
      <w:pPr>
        <w:rPr>
          <w:rFonts w:eastAsiaTheme="minorEastAsia"/>
          <w:noProof/>
        </w:rPr>
      </w:pPr>
      <w:r>
        <w:rPr>
          <w:noProof/>
        </w:rPr>
        <w:t>I FI: Stödtjänster för sjötransport när de tillhandahålls i finska marina vatten är förbehållna flottor som seglar under nationell flagg, EU-flagg eller norsk flagg (CPC 745).</w:t>
      </w:r>
    </w:p>
    <w:p w14:paraId="641933F3" w14:textId="77777777" w:rsidR="00EE5100" w:rsidRPr="00F02815" w:rsidRDefault="00EE5100" w:rsidP="002B5E38">
      <w:pPr>
        <w:rPr>
          <w:rFonts w:eastAsia="MS Mincho"/>
          <w:noProof/>
        </w:rPr>
      </w:pPr>
    </w:p>
    <w:p w14:paraId="29FDFDDE" w14:textId="38AD29AF" w:rsidR="005566F0" w:rsidRPr="00F02815" w:rsidRDefault="004B16A9" w:rsidP="002B5E38">
      <w:pPr>
        <w:rPr>
          <w:rFonts w:eastAsiaTheme="minorEastAsia"/>
          <w:noProof/>
        </w:rPr>
      </w:pPr>
      <w:r>
        <w:rPr>
          <w:noProof/>
        </w:rPr>
        <w:br w:type="page"/>
        <w:t>Åtgärder:</w:t>
      </w:r>
    </w:p>
    <w:p w14:paraId="0FBD9EB0" w14:textId="77777777" w:rsidR="00EE5100" w:rsidRPr="00F02815" w:rsidRDefault="00EE5100" w:rsidP="002B5E38">
      <w:pPr>
        <w:rPr>
          <w:rFonts w:eastAsiaTheme="minorEastAsia"/>
          <w:noProof/>
        </w:rPr>
      </w:pPr>
    </w:p>
    <w:p w14:paraId="1000E613" w14:textId="787D8819" w:rsidR="005566F0" w:rsidRPr="00F02815" w:rsidRDefault="005566F0" w:rsidP="002B5E38">
      <w:pPr>
        <w:rPr>
          <w:rFonts w:eastAsiaTheme="minorEastAsia"/>
          <w:noProof/>
        </w:rPr>
      </w:pPr>
      <w:r>
        <w:rPr>
          <w:noProof/>
        </w:rPr>
        <w:t>FI: Sjölag (674/1994); och</w:t>
      </w:r>
    </w:p>
    <w:p w14:paraId="02DB0FD6" w14:textId="77777777" w:rsidR="00EE5100" w:rsidRPr="00F02815" w:rsidRDefault="00EE5100" w:rsidP="002B5E38">
      <w:pPr>
        <w:rPr>
          <w:rFonts w:eastAsiaTheme="minorEastAsia"/>
          <w:noProof/>
        </w:rPr>
      </w:pPr>
    </w:p>
    <w:p w14:paraId="0D8711C4" w14:textId="77777777" w:rsidR="005566F0" w:rsidRPr="00457714" w:rsidRDefault="005566F0" w:rsidP="002B5E38">
      <w:pPr>
        <w:rPr>
          <w:rFonts w:eastAsiaTheme="minorEastAsia"/>
          <w:noProof/>
        </w:rPr>
      </w:pPr>
      <w:r>
        <w:rPr>
          <w:noProof/>
        </w:rPr>
        <w:t>Lag angående rättighet att idka näring (122/1919), s. 4.</w:t>
      </w:r>
    </w:p>
    <w:p w14:paraId="11C13BC9" w14:textId="77777777" w:rsidR="005566F0" w:rsidRPr="00457714" w:rsidRDefault="005566F0" w:rsidP="002B5E38">
      <w:pPr>
        <w:rPr>
          <w:rFonts w:eastAsia="MS Mincho"/>
          <w:noProof/>
          <w:lang w:val="fi-FI"/>
        </w:rPr>
      </w:pPr>
    </w:p>
    <w:p w14:paraId="3D1F4E9C" w14:textId="0BA5B5FA" w:rsidR="005566F0" w:rsidRPr="00F02815" w:rsidRDefault="005566F0" w:rsidP="002B5E38">
      <w:pPr>
        <w:rPr>
          <w:rFonts w:eastAsiaTheme="majorEastAsia"/>
          <w:noProof/>
        </w:rPr>
      </w:pPr>
      <w:bookmarkStart w:id="96" w:name="_Toc452570645"/>
      <w:r>
        <w:rPr>
          <w:noProof/>
        </w:rPr>
        <w:t>Järnvägstransport och kringtjänster för järnvägstransport (CPC 711, 743)</w:t>
      </w:r>
      <w:bookmarkEnd w:id="96"/>
    </w:p>
    <w:p w14:paraId="7517802C" w14:textId="77777777" w:rsidR="005566F0" w:rsidRPr="00F02815" w:rsidRDefault="005566F0" w:rsidP="002B5E38">
      <w:pPr>
        <w:rPr>
          <w:rFonts w:eastAsiaTheme="minorEastAsia"/>
          <w:noProof/>
        </w:rPr>
      </w:pPr>
    </w:p>
    <w:p w14:paraId="219D1F75" w14:textId="3FC293A2" w:rsidR="005566F0" w:rsidRPr="00F02815" w:rsidRDefault="005566F0" w:rsidP="002B5E38">
      <w:pPr>
        <w:rPr>
          <w:rFonts w:eastAsiaTheme="minorEastAsia"/>
          <w:noProof/>
        </w:rPr>
      </w:pPr>
      <w:r>
        <w:rPr>
          <w:noProof/>
        </w:rPr>
        <w:t>När det gäller investeringar – nationell behandling; och gränsöverskridande handel med tjänster – nationell behandling:</w:t>
      </w:r>
    </w:p>
    <w:p w14:paraId="23CC8E91" w14:textId="77777777" w:rsidR="005566F0" w:rsidRPr="00F02815" w:rsidRDefault="005566F0" w:rsidP="002B5E38">
      <w:pPr>
        <w:rPr>
          <w:rFonts w:eastAsiaTheme="minorEastAsia"/>
          <w:noProof/>
        </w:rPr>
      </w:pPr>
    </w:p>
    <w:p w14:paraId="798619F4" w14:textId="7806F4B9" w:rsidR="005566F0" w:rsidRPr="00F02815" w:rsidRDefault="005566F0" w:rsidP="002B5E38">
      <w:pPr>
        <w:rPr>
          <w:rFonts w:eastAsiaTheme="minorEastAsia"/>
          <w:noProof/>
        </w:rPr>
      </w:pPr>
      <w:r>
        <w:rPr>
          <w:noProof/>
        </w:rPr>
        <w:t>I BG: Endast medborgare i en medlemsstat får tillhandahålla järnvägstransport eller stödtjänster för järnvägstransport i BG. Licens att bedriva passagerar- eller godstransport på järnväg utfärdas av transportministern för järnvägsoperatörer som är registrerade som näringsidkare (CPC 711, 743).</w:t>
      </w:r>
    </w:p>
    <w:p w14:paraId="7F72D723" w14:textId="77777777" w:rsidR="00EE5100" w:rsidRPr="00F02815" w:rsidRDefault="00EE5100" w:rsidP="002B5E38">
      <w:pPr>
        <w:rPr>
          <w:rFonts w:eastAsiaTheme="minorEastAsia"/>
          <w:noProof/>
        </w:rPr>
      </w:pPr>
    </w:p>
    <w:p w14:paraId="43017032" w14:textId="73B452B9" w:rsidR="000957E1" w:rsidRPr="00F02815" w:rsidRDefault="005566F0" w:rsidP="002B5E38">
      <w:pPr>
        <w:rPr>
          <w:rFonts w:eastAsiaTheme="minorEastAsia"/>
          <w:noProof/>
        </w:rPr>
      </w:pPr>
      <w:r>
        <w:rPr>
          <w:noProof/>
        </w:rPr>
        <w:t>Åtgärder:</w:t>
      </w:r>
    </w:p>
    <w:p w14:paraId="67D68176" w14:textId="77777777" w:rsidR="00EE5100" w:rsidRPr="00F02815" w:rsidRDefault="00EE5100" w:rsidP="002B5E38">
      <w:pPr>
        <w:rPr>
          <w:rFonts w:eastAsiaTheme="minorEastAsia"/>
          <w:noProof/>
        </w:rPr>
      </w:pPr>
    </w:p>
    <w:p w14:paraId="6741F8C0" w14:textId="66C8DE34" w:rsidR="005566F0" w:rsidRPr="00F02815" w:rsidRDefault="005566F0" w:rsidP="002B5E38">
      <w:pPr>
        <w:rPr>
          <w:rFonts w:eastAsiaTheme="minorEastAsia"/>
          <w:noProof/>
        </w:rPr>
      </w:pPr>
      <w:r>
        <w:rPr>
          <w:noProof/>
        </w:rPr>
        <w:t>BG: Lag om järnvägstransport, artiklarna 37 och 48.</w:t>
      </w:r>
    </w:p>
    <w:p w14:paraId="68F0D33C" w14:textId="77777777" w:rsidR="005566F0" w:rsidRPr="00F02815" w:rsidRDefault="005566F0" w:rsidP="002B5E38">
      <w:pPr>
        <w:rPr>
          <w:rFonts w:eastAsiaTheme="minorEastAsia"/>
          <w:noProof/>
        </w:rPr>
      </w:pPr>
    </w:p>
    <w:p w14:paraId="79E49DCE" w14:textId="6EB56560" w:rsidR="005566F0" w:rsidRPr="00F02815" w:rsidRDefault="005566F0" w:rsidP="002B5E38">
      <w:pPr>
        <w:rPr>
          <w:rFonts w:eastAsiaTheme="majorEastAsia"/>
          <w:noProof/>
        </w:rPr>
      </w:pPr>
      <w:bookmarkStart w:id="97" w:name="_Toc452570646"/>
      <w:r>
        <w:rPr>
          <w:noProof/>
        </w:rPr>
        <w:t>Vägtransport och kringtjänster för vägtransport (CPC 712, 7121, 7122, 71222, 7123).</w:t>
      </w:r>
      <w:bookmarkEnd w:id="97"/>
    </w:p>
    <w:p w14:paraId="5286CF16" w14:textId="77777777" w:rsidR="005566F0" w:rsidRPr="00F02815" w:rsidRDefault="005566F0" w:rsidP="002B5E38">
      <w:pPr>
        <w:rPr>
          <w:rFonts w:eastAsiaTheme="minorEastAsia"/>
          <w:noProof/>
        </w:rPr>
      </w:pPr>
    </w:p>
    <w:p w14:paraId="18C36486" w14:textId="5C183556" w:rsidR="005566F0" w:rsidRPr="00F02815" w:rsidRDefault="005566F0" w:rsidP="002B5E38">
      <w:pPr>
        <w:rPr>
          <w:rFonts w:eastAsiaTheme="minorEastAsia"/>
          <w:noProof/>
        </w:rPr>
      </w:pPr>
      <w:r>
        <w:rPr>
          <w:noProof/>
        </w:rPr>
        <w:t>När det gäller investeringar – nationell behandling; och gränsöverskridande handel med tjänster – nationell behandling:</w:t>
      </w:r>
    </w:p>
    <w:p w14:paraId="1AF420E1" w14:textId="77777777" w:rsidR="005566F0" w:rsidRPr="00F02815" w:rsidRDefault="005566F0" w:rsidP="002B5E38">
      <w:pPr>
        <w:rPr>
          <w:rFonts w:eastAsiaTheme="minorEastAsia"/>
          <w:noProof/>
        </w:rPr>
      </w:pPr>
    </w:p>
    <w:p w14:paraId="229E140F" w14:textId="6625024D" w:rsidR="005566F0" w:rsidRPr="00F02815" w:rsidRDefault="004B16A9" w:rsidP="002B5E38">
      <w:pPr>
        <w:rPr>
          <w:rFonts w:eastAsiaTheme="minorEastAsia"/>
          <w:noProof/>
        </w:rPr>
      </w:pPr>
      <w:r>
        <w:rPr>
          <w:noProof/>
        </w:rPr>
        <w:br w:type="page"/>
        <w:t>I AT: För passagerar- och godstransport får ensamrätt eller tillstånd endast ges till medborgare i medlemsstaterna och juridiska personer från EU som har sitt huvudkontor i EU (CPC 712).</w:t>
      </w:r>
    </w:p>
    <w:p w14:paraId="25743F65" w14:textId="77777777" w:rsidR="005566F0" w:rsidRPr="00F02815" w:rsidRDefault="005566F0" w:rsidP="002B5E38">
      <w:pPr>
        <w:rPr>
          <w:rFonts w:eastAsiaTheme="minorEastAsia"/>
          <w:noProof/>
        </w:rPr>
      </w:pPr>
    </w:p>
    <w:p w14:paraId="77B0C527" w14:textId="04E83108" w:rsidR="005566F0" w:rsidRPr="00F02815" w:rsidRDefault="005566F0" w:rsidP="002B5E38">
      <w:pPr>
        <w:rPr>
          <w:rFonts w:eastAsiaTheme="minorEastAsia"/>
          <w:noProof/>
        </w:rPr>
      </w:pPr>
      <w:r>
        <w:rPr>
          <w:noProof/>
        </w:rPr>
        <w:t>Åtgärder:</w:t>
      </w:r>
    </w:p>
    <w:p w14:paraId="5AADC344" w14:textId="77777777" w:rsidR="001272F4" w:rsidRPr="00F02815" w:rsidRDefault="001272F4" w:rsidP="002B5E38">
      <w:pPr>
        <w:rPr>
          <w:rFonts w:eastAsiaTheme="minorEastAsia"/>
          <w:noProof/>
        </w:rPr>
      </w:pPr>
    </w:p>
    <w:p w14:paraId="30101A08" w14:textId="5728ECDB" w:rsidR="000957E1" w:rsidRPr="00484146" w:rsidRDefault="005566F0" w:rsidP="002B5E38">
      <w:pPr>
        <w:rPr>
          <w:rFonts w:eastAsiaTheme="minorEastAsia"/>
          <w:noProof/>
        </w:rPr>
      </w:pPr>
      <w:r>
        <w:rPr>
          <w:noProof/>
        </w:rPr>
        <w:t>AT: Güterbeförderungsgesetz (godstransportlagen), BGBl. Nr. 593/1995; § 5;</w:t>
      </w:r>
    </w:p>
    <w:p w14:paraId="58136FA3" w14:textId="77777777" w:rsidR="001272F4" w:rsidRPr="00484146" w:rsidRDefault="001272F4" w:rsidP="002B5E38">
      <w:pPr>
        <w:rPr>
          <w:rFonts w:eastAsiaTheme="minorEastAsia"/>
          <w:noProof/>
        </w:rPr>
      </w:pPr>
    </w:p>
    <w:p w14:paraId="087832DE" w14:textId="7CAEB77F" w:rsidR="000957E1" w:rsidRPr="00F02815" w:rsidRDefault="005566F0" w:rsidP="002B5E38">
      <w:pPr>
        <w:rPr>
          <w:rFonts w:eastAsiaTheme="minorEastAsia"/>
          <w:noProof/>
        </w:rPr>
      </w:pPr>
      <w:r>
        <w:rPr>
          <w:noProof/>
        </w:rPr>
        <w:t>Gelegenheitsverkehrsgesetz (lagen om tillfällig trafik), BGBl. Nr. 112/1996; § 6; och</w:t>
      </w:r>
    </w:p>
    <w:p w14:paraId="55C289EF" w14:textId="77777777" w:rsidR="001272F4" w:rsidRPr="00F02815" w:rsidRDefault="001272F4" w:rsidP="002B5E38">
      <w:pPr>
        <w:rPr>
          <w:rFonts w:eastAsiaTheme="minorEastAsia"/>
          <w:noProof/>
        </w:rPr>
      </w:pPr>
    </w:p>
    <w:p w14:paraId="6F73519F" w14:textId="74C36EA2" w:rsidR="005566F0" w:rsidRPr="00F02815" w:rsidRDefault="005566F0" w:rsidP="002B5E38">
      <w:pPr>
        <w:rPr>
          <w:rFonts w:eastAsiaTheme="minorEastAsia"/>
          <w:noProof/>
        </w:rPr>
      </w:pPr>
      <w:r>
        <w:rPr>
          <w:noProof/>
        </w:rPr>
        <w:t>Kraftfahrliniengesetz (lagen om schemalagd transport), BGBl. I Nr 203/1999 i dess ändrade lydelse, §§ 7 och 8.</w:t>
      </w:r>
    </w:p>
    <w:p w14:paraId="360F36A0" w14:textId="77777777" w:rsidR="005566F0" w:rsidRPr="00F02815" w:rsidRDefault="005566F0" w:rsidP="002B5E38">
      <w:pPr>
        <w:rPr>
          <w:rFonts w:eastAsiaTheme="minorEastAsia"/>
          <w:noProof/>
        </w:rPr>
      </w:pPr>
    </w:p>
    <w:p w14:paraId="7F5C719A" w14:textId="77777777" w:rsidR="000957E1" w:rsidRPr="00F02815" w:rsidRDefault="005566F0" w:rsidP="002B5E38">
      <w:pPr>
        <w:rPr>
          <w:rFonts w:eastAsiaTheme="minorEastAsia"/>
          <w:noProof/>
        </w:rPr>
      </w:pPr>
      <w:r>
        <w:rPr>
          <w:noProof/>
        </w:rPr>
        <w:t>I CZ: Bolagsbildning i CZ krävs (inga filialer) för tillhandahållande av vägtransporttjänster.</w:t>
      </w:r>
    </w:p>
    <w:p w14:paraId="641BB4C4" w14:textId="0644256D" w:rsidR="005566F0" w:rsidRPr="00F02815" w:rsidRDefault="005566F0" w:rsidP="002B5E38">
      <w:pPr>
        <w:rPr>
          <w:rFonts w:eastAsiaTheme="minorEastAsia"/>
          <w:noProof/>
        </w:rPr>
      </w:pPr>
    </w:p>
    <w:p w14:paraId="61A8AF38" w14:textId="233266F9" w:rsidR="000957E1" w:rsidRPr="00F02815" w:rsidRDefault="005566F0" w:rsidP="002B5E38">
      <w:pPr>
        <w:rPr>
          <w:rFonts w:eastAsiaTheme="minorEastAsia"/>
          <w:noProof/>
        </w:rPr>
      </w:pPr>
      <w:r>
        <w:rPr>
          <w:noProof/>
        </w:rPr>
        <w:t>Åtgärder:</w:t>
      </w:r>
    </w:p>
    <w:p w14:paraId="5FA52D6E" w14:textId="77777777" w:rsidR="001272F4" w:rsidRPr="00F02815" w:rsidRDefault="001272F4" w:rsidP="002B5E38">
      <w:pPr>
        <w:rPr>
          <w:rFonts w:eastAsiaTheme="minorEastAsia"/>
          <w:noProof/>
        </w:rPr>
      </w:pPr>
    </w:p>
    <w:p w14:paraId="6518F667" w14:textId="77777777" w:rsidR="000957E1" w:rsidRPr="00F02815" w:rsidRDefault="005566F0" w:rsidP="002B5E38">
      <w:pPr>
        <w:rPr>
          <w:rFonts w:eastAsiaTheme="minorEastAsia"/>
          <w:noProof/>
        </w:rPr>
      </w:pPr>
      <w:r>
        <w:rPr>
          <w:noProof/>
        </w:rPr>
        <w:t>CZ: Lag nr 111/1994 om vägtransport.</w:t>
      </w:r>
    </w:p>
    <w:p w14:paraId="7D4B102A" w14:textId="1F56EEEE" w:rsidR="005566F0" w:rsidRPr="00F02815" w:rsidRDefault="005566F0" w:rsidP="002B5E38">
      <w:pPr>
        <w:rPr>
          <w:rFonts w:eastAsiaTheme="minorEastAsia"/>
          <w:noProof/>
        </w:rPr>
      </w:pPr>
    </w:p>
    <w:p w14:paraId="43B8073B" w14:textId="7FFEAD43" w:rsidR="005566F0" w:rsidRPr="00F02815" w:rsidRDefault="005566F0" w:rsidP="002B5E38">
      <w:pPr>
        <w:rPr>
          <w:rFonts w:eastAsiaTheme="minorEastAsia"/>
          <w:noProof/>
        </w:rPr>
      </w:pPr>
      <w:r>
        <w:rPr>
          <w:noProof/>
        </w:rPr>
        <w:t>När det gäller investeringar – nationell behandling, behandling som mest gynnad nation; och gränsöverskridande handel med tjänster – nationell behandling, behandling som mest gynnad nation:</w:t>
      </w:r>
    </w:p>
    <w:p w14:paraId="05FA3289" w14:textId="77777777" w:rsidR="005566F0" w:rsidRPr="00F02815" w:rsidRDefault="005566F0" w:rsidP="002B5E38">
      <w:pPr>
        <w:rPr>
          <w:rFonts w:eastAsiaTheme="minorEastAsia"/>
          <w:noProof/>
        </w:rPr>
      </w:pPr>
    </w:p>
    <w:p w14:paraId="01616A05" w14:textId="77777777" w:rsidR="000957E1" w:rsidRPr="00F02815" w:rsidRDefault="005566F0" w:rsidP="002B5E38">
      <w:pPr>
        <w:rPr>
          <w:rFonts w:eastAsiaTheme="minorEastAsia"/>
          <w:noProof/>
        </w:rPr>
      </w:pPr>
      <w:r>
        <w:rPr>
          <w:noProof/>
        </w:rPr>
        <w:t>I EL: För operatörer av godstransport på väg krävs en grekisk licens för att bedriva yrkesmässig godstransport på väg. Licenser beviljas på icke-diskriminerande villkor, på villkor att ömsesidighet råder.</w:t>
      </w:r>
    </w:p>
    <w:p w14:paraId="1C45C80D" w14:textId="09B1B460" w:rsidR="005566F0" w:rsidRPr="00F02815" w:rsidRDefault="005566F0" w:rsidP="002B5E38">
      <w:pPr>
        <w:rPr>
          <w:rFonts w:eastAsiaTheme="minorEastAsia"/>
          <w:noProof/>
        </w:rPr>
      </w:pPr>
    </w:p>
    <w:p w14:paraId="05E1E361" w14:textId="19A673AC" w:rsidR="000957E1" w:rsidRDefault="004B16A9" w:rsidP="002B5E38">
      <w:pPr>
        <w:rPr>
          <w:rFonts w:eastAsiaTheme="minorEastAsia"/>
          <w:noProof/>
        </w:rPr>
      </w:pPr>
      <w:r>
        <w:rPr>
          <w:noProof/>
        </w:rPr>
        <w:br w:type="page"/>
        <w:t>Åtgärder:</w:t>
      </w:r>
    </w:p>
    <w:p w14:paraId="21B04070" w14:textId="77777777" w:rsidR="004B16A9" w:rsidRPr="00F02815" w:rsidRDefault="004B16A9" w:rsidP="002B5E38">
      <w:pPr>
        <w:rPr>
          <w:rFonts w:eastAsiaTheme="minorEastAsia"/>
          <w:noProof/>
        </w:rPr>
      </w:pPr>
    </w:p>
    <w:p w14:paraId="0DF24FE1" w14:textId="6AD70483" w:rsidR="005566F0" w:rsidRPr="00F02815" w:rsidRDefault="005566F0" w:rsidP="002B5E38">
      <w:pPr>
        <w:rPr>
          <w:rFonts w:eastAsiaTheme="minorEastAsia"/>
          <w:noProof/>
        </w:rPr>
      </w:pPr>
      <w:r>
        <w:rPr>
          <w:noProof/>
        </w:rPr>
        <w:t>EL: Licensiering för operatörer för godstransport på väg: Grekisk lag 3887/2010 (Greklands officiella tidning A' 174), ändrad genom artikel 5 i lag 4038/2012 (Greklands officiella tidning A'14), EG-förordningarna 1071/09 och 1072/09.</w:t>
      </w:r>
    </w:p>
    <w:p w14:paraId="23EF2FF9" w14:textId="77777777" w:rsidR="005566F0" w:rsidRPr="00F02815" w:rsidRDefault="005566F0" w:rsidP="002B5E38">
      <w:pPr>
        <w:rPr>
          <w:rFonts w:eastAsiaTheme="minorEastAsia"/>
          <w:noProof/>
        </w:rPr>
      </w:pPr>
    </w:p>
    <w:p w14:paraId="2A103701" w14:textId="73C2733A" w:rsidR="005566F0" w:rsidRPr="00F02815" w:rsidRDefault="005566F0" w:rsidP="002B5E38">
      <w:pPr>
        <w:rPr>
          <w:rFonts w:eastAsiaTheme="minorEastAsia"/>
          <w:noProof/>
        </w:rPr>
      </w:pPr>
      <w:r>
        <w:rPr>
          <w:noProof/>
        </w:rPr>
        <w:t>När det gäller investeringar – nationell behandling, behandling som mest gynnad nation; och gränsöverskridande handel med tjänster – nationell behandling, behandling som mest gynnad nation, lokal närvaro:</w:t>
      </w:r>
    </w:p>
    <w:p w14:paraId="4B1AE925" w14:textId="77777777" w:rsidR="005566F0" w:rsidRPr="00F02815" w:rsidRDefault="005566F0" w:rsidP="002B5E38">
      <w:pPr>
        <w:rPr>
          <w:rFonts w:eastAsiaTheme="minorEastAsia"/>
          <w:noProof/>
        </w:rPr>
      </w:pPr>
    </w:p>
    <w:p w14:paraId="626F0ABA" w14:textId="77777777" w:rsidR="005566F0" w:rsidRPr="00F02815" w:rsidRDefault="005566F0" w:rsidP="002B5E38">
      <w:pPr>
        <w:rPr>
          <w:rFonts w:eastAsiaTheme="minorEastAsia"/>
          <w:noProof/>
        </w:rPr>
      </w:pPr>
      <w:r>
        <w:rPr>
          <w:noProof/>
        </w:rPr>
        <w:t>I SE: För att bedriva yrkesmässig transport på väg krävs ett svenskt tillstånd. För att få taxilicens krävs att bolaget har utsett en fysisk person som ska fungera som transportansvarig (i praktiken ett krav på hemvist – se det svenska förbehållet om typer av etablering).</w:t>
      </w:r>
    </w:p>
    <w:p w14:paraId="58FB7D0D" w14:textId="77777777" w:rsidR="005566F0" w:rsidRPr="00F02815" w:rsidRDefault="005566F0" w:rsidP="002B5E38">
      <w:pPr>
        <w:rPr>
          <w:rFonts w:eastAsiaTheme="minorEastAsia"/>
          <w:noProof/>
        </w:rPr>
      </w:pPr>
    </w:p>
    <w:p w14:paraId="42F942C0" w14:textId="77777777" w:rsidR="005566F0" w:rsidRPr="00F02815" w:rsidRDefault="005566F0" w:rsidP="002B5E38">
      <w:pPr>
        <w:rPr>
          <w:rFonts w:eastAsiaTheme="minorEastAsia"/>
          <w:noProof/>
        </w:rPr>
      </w:pPr>
      <w:r>
        <w:rPr>
          <w:noProof/>
        </w:rPr>
        <w:t>För att få tillstånd för andra vägtransporter krävs att bolaget är etablerat i EU, har ett etableringsställe i SE och har utsett en fysisk person till att fungera som transportansvarig. Vederbörande måste vara bosatt i EU.</w:t>
      </w:r>
    </w:p>
    <w:p w14:paraId="6F829038" w14:textId="77777777" w:rsidR="005566F0" w:rsidRPr="00F02815" w:rsidRDefault="005566F0" w:rsidP="002B5E38">
      <w:pPr>
        <w:rPr>
          <w:rFonts w:eastAsiaTheme="minorEastAsia"/>
          <w:noProof/>
        </w:rPr>
      </w:pPr>
    </w:p>
    <w:p w14:paraId="3E253DE2" w14:textId="71F4F0D7" w:rsidR="000957E1" w:rsidRPr="00F02815" w:rsidRDefault="005566F0" w:rsidP="002B5E38">
      <w:pPr>
        <w:rPr>
          <w:rFonts w:eastAsiaTheme="minorEastAsia"/>
          <w:noProof/>
        </w:rPr>
      </w:pPr>
      <w:r>
        <w:rPr>
          <w:noProof/>
        </w:rPr>
        <w:t>Operatörer för gränsöverskridande godstransport och persontransport på väg utomlands behöver ha tillstånd för sådan verksamhet av den behöriga myndigheten i det land där de är etablerade. Ytterligare bestämmelser om gränsöverskridande handel kan förekomma i bilaterala vägtransportavtal. För fordon som inte omfattas av något bilateralt avtal krävs dessutom en licens från Transportstyrelsen (CPC 712).</w:t>
      </w:r>
    </w:p>
    <w:p w14:paraId="427B0648" w14:textId="77777777" w:rsidR="001272F4" w:rsidRPr="00F02815" w:rsidRDefault="001272F4" w:rsidP="002B5E38">
      <w:pPr>
        <w:rPr>
          <w:rFonts w:eastAsiaTheme="minorEastAsia"/>
          <w:noProof/>
        </w:rPr>
      </w:pPr>
    </w:p>
    <w:p w14:paraId="351B006D" w14:textId="2D0A7EFD" w:rsidR="000957E1" w:rsidRPr="00F02815" w:rsidRDefault="004B16A9" w:rsidP="002B5E38">
      <w:pPr>
        <w:rPr>
          <w:rFonts w:eastAsiaTheme="minorEastAsia"/>
          <w:noProof/>
        </w:rPr>
      </w:pPr>
      <w:r>
        <w:rPr>
          <w:noProof/>
        </w:rPr>
        <w:br w:type="page"/>
        <w:t>Åtgärder:</w:t>
      </w:r>
    </w:p>
    <w:p w14:paraId="75BEACC5" w14:textId="77777777" w:rsidR="001272F4" w:rsidRPr="00F02815" w:rsidRDefault="001272F4" w:rsidP="002B5E38">
      <w:pPr>
        <w:rPr>
          <w:rFonts w:eastAsiaTheme="minorEastAsia"/>
          <w:noProof/>
        </w:rPr>
      </w:pPr>
    </w:p>
    <w:p w14:paraId="66BA3D56" w14:textId="2EF6FDE0" w:rsidR="000957E1" w:rsidRPr="00F02815" w:rsidRDefault="005566F0" w:rsidP="002B5E38">
      <w:pPr>
        <w:rPr>
          <w:rFonts w:eastAsiaTheme="minorEastAsia"/>
          <w:noProof/>
        </w:rPr>
      </w:pPr>
      <w:r>
        <w:rPr>
          <w:noProof/>
        </w:rPr>
        <w:t>SE: Yrkestrafiklagen (2012:210);</w:t>
      </w:r>
    </w:p>
    <w:p w14:paraId="54763B0A" w14:textId="77777777" w:rsidR="001272F4" w:rsidRPr="00F02815" w:rsidRDefault="001272F4" w:rsidP="002B5E38">
      <w:pPr>
        <w:rPr>
          <w:rFonts w:eastAsiaTheme="minorEastAsia"/>
          <w:noProof/>
        </w:rPr>
      </w:pPr>
    </w:p>
    <w:p w14:paraId="74916D8F" w14:textId="56C3BF1B" w:rsidR="000957E1" w:rsidRPr="00F02815" w:rsidRDefault="005566F0" w:rsidP="002B5E38">
      <w:pPr>
        <w:rPr>
          <w:rFonts w:eastAsiaTheme="minorEastAsia"/>
          <w:noProof/>
        </w:rPr>
      </w:pPr>
      <w:r>
        <w:rPr>
          <w:noProof/>
        </w:rPr>
        <w:t>lag om vägtrafikregister (2001:558);</w:t>
      </w:r>
    </w:p>
    <w:p w14:paraId="2E874BCC" w14:textId="77777777" w:rsidR="001272F4" w:rsidRPr="00F02815" w:rsidRDefault="001272F4" w:rsidP="002B5E38">
      <w:pPr>
        <w:rPr>
          <w:rFonts w:eastAsiaTheme="minorEastAsia"/>
          <w:noProof/>
        </w:rPr>
      </w:pPr>
    </w:p>
    <w:p w14:paraId="47C72967" w14:textId="1773948C" w:rsidR="000957E1" w:rsidRPr="00F02815" w:rsidRDefault="005566F0" w:rsidP="002B5E38">
      <w:pPr>
        <w:rPr>
          <w:rFonts w:eastAsiaTheme="minorEastAsia"/>
          <w:noProof/>
        </w:rPr>
      </w:pPr>
      <w:r>
        <w:rPr>
          <w:noProof/>
        </w:rPr>
        <w:t>yrkestrafikförordningen (2012:237);</w:t>
      </w:r>
    </w:p>
    <w:p w14:paraId="4816849E" w14:textId="77777777" w:rsidR="001272F4" w:rsidRPr="00F02815" w:rsidRDefault="001272F4" w:rsidP="002B5E38">
      <w:pPr>
        <w:rPr>
          <w:rFonts w:eastAsiaTheme="minorEastAsia"/>
          <w:noProof/>
        </w:rPr>
      </w:pPr>
    </w:p>
    <w:p w14:paraId="3E564868" w14:textId="22EA7F5C" w:rsidR="005566F0" w:rsidRPr="00F02815" w:rsidRDefault="005566F0" w:rsidP="002B5E38">
      <w:pPr>
        <w:rPr>
          <w:rFonts w:eastAsiaTheme="minorEastAsia"/>
          <w:noProof/>
        </w:rPr>
      </w:pPr>
      <w:r>
        <w:rPr>
          <w:noProof/>
        </w:rPr>
        <w:t>taxitrafiklagen (2012:211); och</w:t>
      </w:r>
    </w:p>
    <w:p w14:paraId="1924BDB9" w14:textId="77777777" w:rsidR="001272F4" w:rsidRPr="00F02815" w:rsidRDefault="001272F4" w:rsidP="002B5E38">
      <w:pPr>
        <w:rPr>
          <w:rFonts w:eastAsiaTheme="minorEastAsia"/>
          <w:noProof/>
        </w:rPr>
      </w:pPr>
    </w:p>
    <w:p w14:paraId="0F2488DD" w14:textId="77777777" w:rsidR="005566F0" w:rsidRPr="00F02815" w:rsidRDefault="005566F0" w:rsidP="002B5E38">
      <w:pPr>
        <w:rPr>
          <w:rFonts w:eastAsiaTheme="minorEastAsia"/>
          <w:noProof/>
        </w:rPr>
      </w:pPr>
      <w:r>
        <w:rPr>
          <w:noProof/>
        </w:rPr>
        <w:t>taxitrafikförordningen (2012:238).</w:t>
      </w:r>
    </w:p>
    <w:p w14:paraId="07A339EA" w14:textId="77777777" w:rsidR="005566F0" w:rsidRPr="00F02815" w:rsidRDefault="005566F0" w:rsidP="002B5E38">
      <w:pPr>
        <w:rPr>
          <w:rFonts w:eastAsiaTheme="minorEastAsia"/>
          <w:noProof/>
        </w:rPr>
      </w:pPr>
    </w:p>
    <w:p w14:paraId="1BF17F41" w14:textId="0AB90587" w:rsidR="005566F0" w:rsidRPr="00F02815" w:rsidRDefault="005566F0" w:rsidP="002B5E38">
      <w:pPr>
        <w:rPr>
          <w:rFonts w:eastAsiaTheme="majorEastAsia"/>
          <w:noProof/>
        </w:rPr>
      </w:pPr>
      <w:bookmarkStart w:id="98" w:name="_Toc452570647"/>
      <w:r>
        <w:rPr>
          <w:noProof/>
        </w:rPr>
        <w:t>Kringtjänster för lufttransport (CPC 7461, 7469, 83104)</w:t>
      </w:r>
      <w:bookmarkEnd w:id="98"/>
    </w:p>
    <w:p w14:paraId="1AABB1C3" w14:textId="77777777" w:rsidR="005566F0" w:rsidRPr="00F02815" w:rsidRDefault="005566F0" w:rsidP="002B5E38">
      <w:pPr>
        <w:rPr>
          <w:rFonts w:eastAsiaTheme="minorEastAsia"/>
          <w:noProof/>
        </w:rPr>
      </w:pPr>
    </w:p>
    <w:p w14:paraId="233C0720" w14:textId="05CB6279" w:rsidR="000957E1" w:rsidRPr="00F02815" w:rsidRDefault="005566F0" w:rsidP="002B5E38">
      <w:pPr>
        <w:rPr>
          <w:rFonts w:eastAsiaTheme="minorEastAsia"/>
          <w:noProof/>
        </w:rPr>
      </w:pPr>
      <w:r>
        <w:rPr>
          <w:noProof/>
        </w:rPr>
        <w:t>När det gäller gränsöverskridande handel med tjänster – nationell behandling, behandling som mest gynnad nation, lokal närvaro:</w:t>
      </w:r>
    </w:p>
    <w:p w14:paraId="77F59AA2" w14:textId="3E8C30E1" w:rsidR="005566F0" w:rsidRPr="00F02815" w:rsidRDefault="005566F0" w:rsidP="002B5E38">
      <w:pPr>
        <w:rPr>
          <w:rFonts w:eastAsiaTheme="minorEastAsia"/>
          <w:noProof/>
        </w:rPr>
      </w:pPr>
    </w:p>
    <w:p w14:paraId="3EE2A9FD" w14:textId="77777777" w:rsidR="000957E1" w:rsidRPr="00F02815" w:rsidRDefault="005566F0" w:rsidP="002B5E38">
      <w:pPr>
        <w:rPr>
          <w:rFonts w:eastAsiaTheme="minorEastAsia"/>
          <w:noProof/>
        </w:rPr>
      </w:pPr>
      <w:r>
        <w:rPr>
          <w:noProof/>
        </w:rPr>
        <w:t>I EU: För marktjänster får etablering inom EU:s territorium krävas. Graden av öppenhet för marktjänster är beroende av flygplatsens storlek. Antalet tjänsteleverantörer vid varje flygplats får begränsas. För större flygplatser får denna gräns inte understiga två leverantörer.</w:t>
      </w:r>
    </w:p>
    <w:p w14:paraId="662A9C98" w14:textId="50EA12DE" w:rsidR="005566F0" w:rsidRPr="00F02815" w:rsidRDefault="005566F0" w:rsidP="002B5E38">
      <w:pPr>
        <w:rPr>
          <w:rFonts w:eastAsiaTheme="minorEastAsia"/>
          <w:noProof/>
        </w:rPr>
      </w:pPr>
    </w:p>
    <w:p w14:paraId="0BC67140" w14:textId="06B67975" w:rsidR="005566F0" w:rsidRPr="00F02815" w:rsidRDefault="004B16A9" w:rsidP="002B5E38">
      <w:pPr>
        <w:rPr>
          <w:rFonts w:eastAsiaTheme="minorEastAsia"/>
          <w:noProof/>
        </w:rPr>
      </w:pPr>
      <w:r>
        <w:rPr>
          <w:noProof/>
        </w:rPr>
        <w:br w:type="page"/>
        <w:t>Åtgärder:</w:t>
      </w:r>
    </w:p>
    <w:p w14:paraId="59B586F1" w14:textId="77777777" w:rsidR="001272F4" w:rsidRPr="00F02815" w:rsidRDefault="001272F4" w:rsidP="002B5E38">
      <w:pPr>
        <w:rPr>
          <w:rFonts w:eastAsiaTheme="minorEastAsia"/>
          <w:noProof/>
        </w:rPr>
      </w:pPr>
    </w:p>
    <w:p w14:paraId="56F36BA8" w14:textId="77777777" w:rsidR="005566F0" w:rsidRPr="00F02815" w:rsidRDefault="005566F0" w:rsidP="002B5E38">
      <w:pPr>
        <w:rPr>
          <w:rFonts w:eastAsiaTheme="minorEastAsia"/>
          <w:noProof/>
        </w:rPr>
      </w:pPr>
      <w:r>
        <w:rPr>
          <w:noProof/>
        </w:rPr>
        <w:t>EU: Förordning (EG) nr 1008/2008 av den 24 september 2008 om gemensamma regler för tillhandahållande av lufttrafik i gemenskapen; förordning (EG) nr 80/2009 av den 14 januari 2009 om en uppförandekod för datoriserade bokningssystem; direktiv 96/67/EG av den 15 oktober 1996 om tillträde till marknaden för marktjänster på flygplatserna inom gemenskapen.</w:t>
      </w:r>
    </w:p>
    <w:p w14:paraId="5375E9D7" w14:textId="77777777" w:rsidR="005566F0" w:rsidRPr="00F02815" w:rsidRDefault="005566F0" w:rsidP="002B5E38">
      <w:pPr>
        <w:rPr>
          <w:rFonts w:eastAsiaTheme="minorEastAsia"/>
          <w:noProof/>
        </w:rPr>
      </w:pPr>
    </w:p>
    <w:p w14:paraId="4FF265D5" w14:textId="2406BBCC" w:rsidR="000957E1" w:rsidRPr="00F02815" w:rsidRDefault="005566F0" w:rsidP="002B5E38">
      <w:pPr>
        <w:rPr>
          <w:rFonts w:eastAsiaTheme="minorEastAsia"/>
          <w:noProof/>
        </w:rPr>
      </w:pPr>
      <w:r>
        <w:rPr>
          <w:noProof/>
        </w:rPr>
        <w:t>I BE (även tillämpligt på regional styrelsenivå): För marktjänster krävs ömsesidighet.</w:t>
      </w:r>
    </w:p>
    <w:p w14:paraId="315F3855" w14:textId="77777777" w:rsidR="001272F4" w:rsidRPr="00F02815" w:rsidRDefault="001272F4" w:rsidP="002B5E38">
      <w:pPr>
        <w:rPr>
          <w:rFonts w:eastAsiaTheme="minorEastAsia"/>
          <w:noProof/>
        </w:rPr>
      </w:pPr>
    </w:p>
    <w:p w14:paraId="1910982C" w14:textId="2D00E9B3" w:rsidR="005566F0" w:rsidRPr="00457714" w:rsidRDefault="005566F0" w:rsidP="002B5E38">
      <w:pPr>
        <w:rPr>
          <w:rFonts w:eastAsiaTheme="minorEastAsia"/>
          <w:noProof/>
        </w:rPr>
      </w:pPr>
      <w:r>
        <w:rPr>
          <w:noProof/>
        </w:rPr>
        <w:t>Åtgärder:</w:t>
      </w:r>
    </w:p>
    <w:p w14:paraId="1712432F" w14:textId="77777777" w:rsidR="001272F4" w:rsidRPr="00457714" w:rsidRDefault="001272F4" w:rsidP="002B5E38">
      <w:pPr>
        <w:rPr>
          <w:rFonts w:eastAsiaTheme="minorEastAsia"/>
          <w:noProof/>
          <w:lang w:val="fr-BE"/>
        </w:rPr>
      </w:pPr>
    </w:p>
    <w:p w14:paraId="2CAA8BDB" w14:textId="32A81CAB" w:rsidR="005566F0" w:rsidRPr="00457714" w:rsidRDefault="005566F0" w:rsidP="002B5E38">
      <w:pPr>
        <w:rPr>
          <w:rFonts w:eastAsiaTheme="minorEastAsia"/>
          <w:noProof/>
        </w:rPr>
      </w:pPr>
      <w:r>
        <w:rPr>
          <w:noProof/>
        </w:rPr>
        <w:t>BE: Arrêté Royal du 6 novembre 2010 réglementant l'accès au marché de l'assistance en escale à l'aéroport de Bruxelles-National (artikel 18);</w:t>
      </w:r>
    </w:p>
    <w:p w14:paraId="7660A79B" w14:textId="77777777" w:rsidR="001272F4" w:rsidRPr="00457714" w:rsidRDefault="001272F4" w:rsidP="002B5E38">
      <w:pPr>
        <w:rPr>
          <w:rFonts w:eastAsiaTheme="minorEastAsia"/>
          <w:noProof/>
          <w:lang w:val="fr-BE"/>
        </w:rPr>
      </w:pPr>
    </w:p>
    <w:p w14:paraId="33DAFB21" w14:textId="42098DF1" w:rsidR="000957E1" w:rsidRPr="00457714" w:rsidRDefault="005566F0" w:rsidP="002B5E38">
      <w:pPr>
        <w:rPr>
          <w:rFonts w:eastAsiaTheme="minorEastAsia"/>
          <w:noProof/>
        </w:rPr>
      </w:pPr>
      <w:r>
        <w:rPr>
          <w:noProof/>
        </w:rPr>
        <w:t>Besluit van de Vlaamse Regering betreffende de toegang tot de grondafhandelingsmarkt op de Vlaamse regionale luchthavens (artikel 14);</w:t>
      </w:r>
    </w:p>
    <w:p w14:paraId="3CD4929E" w14:textId="77777777" w:rsidR="001272F4" w:rsidRPr="00457714" w:rsidRDefault="001272F4" w:rsidP="002B5E38">
      <w:pPr>
        <w:rPr>
          <w:rFonts w:eastAsiaTheme="minorEastAsia"/>
          <w:noProof/>
          <w:lang w:val="nl-NL"/>
        </w:rPr>
      </w:pPr>
    </w:p>
    <w:p w14:paraId="6C9C3646" w14:textId="21397219" w:rsidR="005566F0" w:rsidRPr="00E57A4C" w:rsidRDefault="005566F0" w:rsidP="002B5E38">
      <w:pPr>
        <w:rPr>
          <w:rFonts w:eastAsiaTheme="minorEastAsia"/>
          <w:noProof/>
          <w:lang w:val="nl-NL"/>
        </w:rPr>
      </w:pPr>
      <w:r w:rsidRPr="00E57A4C">
        <w:rPr>
          <w:noProof/>
          <w:lang w:val="nl-NL"/>
        </w:rPr>
        <w:t>Arrêté du Gouvernement wallon réglementant l’accès au marché de l’assistance en escale aux aéroports relevant de la Région wallonne (artikel 14).</w:t>
      </w:r>
    </w:p>
    <w:p w14:paraId="3FDB139D" w14:textId="77777777" w:rsidR="005566F0" w:rsidRPr="00457714" w:rsidRDefault="005566F0" w:rsidP="002B5E38">
      <w:pPr>
        <w:rPr>
          <w:rFonts w:eastAsiaTheme="minorEastAsia"/>
          <w:noProof/>
          <w:lang w:val="fr-BE"/>
        </w:rPr>
      </w:pPr>
    </w:p>
    <w:p w14:paraId="3B6B0F8B" w14:textId="668D6CBC" w:rsidR="000957E1" w:rsidRPr="00F02815" w:rsidRDefault="004B16A9" w:rsidP="002B5E38">
      <w:pPr>
        <w:rPr>
          <w:rFonts w:eastAsiaTheme="minorEastAsia"/>
          <w:noProof/>
        </w:rPr>
      </w:pPr>
      <w:r w:rsidRPr="00E57A4C">
        <w:rPr>
          <w:noProof/>
          <w:lang w:val="nl-NL"/>
        </w:rPr>
        <w:br w:type="page"/>
      </w:r>
      <w:r>
        <w:rPr>
          <w:noProof/>
        </w:rPr>
        <w:t>När det gäller investeringar – nationell behandling:</w:t>
      </w:r>
    </w:p>
    <w:p w14:paraId="6CB396C4" w14:textId="72E0F6DA" w:rsidR="005566F0" w:rsidRPr="00F02815" w:rsidRDefault="005566F0" w:rsidP="002B5E38">
      <w:pPr>
        <w:rPr>
          <w:rFonts w:eastAsiaTheme="minorEastAsia"/>
          <w:noProof/>
        </w:rPr>
      </w:pPr>
    </w:p>
    <w:p w14:paraId="40ABD012" w14:textId="192D39CF" w:rsidR="005566F0" w:rsidRPr="00F02815" w:rsidRDefault="005566F0" w:rsidP="002B5E38">
      <w:pPr>
        <w:rPr>
          <w:rFonts w:eastAsiaTheme="minorEastAsia"/>
          <w:noProof/>
        </w:rPr>
      </w:pPr>
      <w:r>
        <w:rPr>
          <w:noProof/>
        </w:rPr>
        <w:t>I BE: Privata (civila) luftfartyg som tillhör fysiska personer som inte är medborgare i en medlemsstat i EU eller EES får endast registreras om dessa har sitt säte eller haft hemvist i BE utan avbrott under minst ett år. Privata (civila) luftfartyg som tillhör utländska juridiska personer som inte bildats i enlighet med lagstiftningen i en medlemsstat i EU eller EES får registreras endast om de haft ett driftsställe, en agentur eller ett kontor i BE under minst ett år utan avbrott (uthyrning av luftfartyg, CPC 83104).</w:t>
      </w:r>
    </w:p>
    <w:p w14:paraId="3E0E6843" w14:textId="77777777" w:rsidR="001272F4" w:rsidRPr="00F02815" w:rsidRDefault="001272F4" w:rsidP="002B5E38">
      <w:pPr>
        <w:rPr>
          <w:rFonts w:eastAsiaTheme="minorEastAsia"/>
          <w:noProof/>
        </w:rPr>
      </w:pPr>
    </w:p>
    <w:p w14:paraId="567A06DD" w14:textId="49C2B698" w:rsidR="000957E1" w:rsidRPr="00457714" w:rsidRDefault="005566F0" w:rsidP="002B5E38">
      <w:pPr>
        <w:rPr>
          <w:rFonts w:eastAsiaTheme="minorEastAsia"/>
          <w:noProof/>
        </w:rPr>
      </w:pPr>
      <w:r>
        <w:rPr>
          <w:noProof/>
        </w:rPr>
        <w:t>Åtgärder:</w:t>
      </w:r>
    </w:p>
    <w:p w14:paraId="4DE3C068" w14:textId="77777777" w:rsidR="001272F4" w:rsidRPr="00457714" w:rsidRDefault="001272F4" w:rsidP="002B5E38">
      <w:pPr>
        <w:rPr>
          <w:rFonts w:eastAsiaTheme="minorEastAsia"/>
          <w:noProof/>
          <w:lang w:val="fr-BE"/>
        </w:rPr>
      </w:pPr>
    </w:p>
    <w:p w14:paraId="0AE06ADE" w14:textId="15401533" w:rsidR="005566F0" w:rsidRPr="00457714" w:rsidRDefault="005566F0" w:rsidP="002B5E38">
      <w:pPr>
        <w:rPr>
          <w:rFonts w:eastAsiaTheme="minorEastAsia"/>
          <w:noProof/>
        </w:rPr>
      </w:pPr>
      <w:r>
        <w:rPr>
          <w:noProof/>
        </w:rPr>
        <w:t>BE: Arrêté Royal du 15 mars 1954 réglementant la navigation aérienne.</w:t>
      </w:r>
    </w:p>
    <w:p w14:paraId="5E70746E" w14:textId="77777777" w:rsidR="005566F0" w:rsidRPr="00457714" w:rsidRDefault="005566F0" w:rsidP="002B5E38">
      <w:pPr>
        <w:rPr>
          <w:rFonts w:eastAsiaTheme="minorEastAsia"/>
          <w:noProof/>
          <w:lang w:val="fr-BE"/>
        </w:rPr>
      </w:pPr>
    </w:p>
    <w:p w14:paraId="1B2F7921" w14:textId="2805FF77" w:rsidR="005566F0" w:rsidRPr="00F02815" w:rsidRDefault="005566F0" w:rsidP="002B5E38">
      <w:pPr>
        <w:rPr>
          <w:rFonts w:eastAsiaTheme="minorEastAsia"/>
          <w:noProof/>
        </w:rPr>
      </w:pPr>
      <w:r>
        <w:rPr>
          <w:noProof/>
        </w:rPr>
        <w:t>I PL: För flygplatstjänster är utländskt ägande begränsat till 49 % (del av CPC 742).</w:t>
      </w:r>
    </w:p>
    <w:p w14:paraId="21D17797" w14:textId="77777777" w:rsidR="001272F4" w:rsidRPr="00F02815" w:rsidRDefault="001272F4" w:rsidP="002B5E38">
      <w:pPr>
        <w:rPr>
          <w:rFonts w:eastAsiaTheme="minorEastAsia"/>
          <w:noProof/>
        </w:rPr>
      </w:pPr>
    </w:p>
    <w:p w14:paraId="0746A050" w14:textId="7BE58E34" w:rsidR="005566F0" w:rsidRPr="00F02815" w:rsidRDefault="005566F0" w:rsidP="002B5E38">
      <w:pPr>
        <w:rPr>
          <w:rFonts w:eastAsiaTheme="minorEastAsia"/>
          <w:noProof/>
        </w:rPr>
      </w:pPr>
      <w:r>
        <w:rPr>
          <w:noProof/>
        </w:rPr>
        <w:t>Åtgärder:</w:t>
      </w:r>
    </w:p>
    <w:p w14:paraId="308D637E" w14:textId="77777777" w:rsidR="001272F4" w:rsidRPr="00F02815" w:rsidRDefault="001272F4" w:rsidP="002B5E38">
      <w:pPr>
        <w:rPr>
          <w:rFonts w:eastAsiaTheme="minorEastAsia"/>
          <w:noProof/>
        </w:rPr>
      </w:pPr>
    </w:p>
    <w:p w14:paraId="3B80CED1" w14:textId="77777777" w:rsidR="005566F0" w:rsidRPr="00F02815" w:rsidRDefault="005566F0" w:rsidP="002B5E38">
      <w:pPr>
        <w:rPr>
          <w:rFonts w:eastAsiaTheme="minorEastAsia"/>
          <w:noProof/>
        </w:rPr>
      </w:pPr>
      <w:r>
        <w:rPr>
          <w:noProof/>
        </w:rPr>
        <w:t>PL: Luftfartslag av den 3 juli 2002, artiklarna 174.2 och 174.3.</w:t>
      </w:r>
    </w:p>
    <w:p w14:paraId="578AF2C7" w14:textId="77777777" w:rsidR="005566F0" w:rsidRPr="00F02815" w:rsidRDefault="005566F0" w:rsidP="002B5E38">
      <w:pPr>
        <w:rPr>
          <w:rFonts w:eastAsiaTheme="minorEastAsia"/>
          <w:noProof/>
        </w:rPr>
      </w:pPr>
    </w:p>
    <w:p w14:paraId="0890A7BE" w14:textId="1E32CDB2" w:rsidR="005566F0" w:rsidRPr="00F02815" w:rsidRDefault="005566F0" w:rsidP="002B5E38">
      <w:pPr>
        <w:rPr>
          <w:rFonts w:eastAsiaTheme="majorEastAsia"/>
          <w:noProof/>
        </w:rPr>
      </w:pPr>
      <w:bookmarkStart w:id="99" w:name="_Toc452570648"/>
      <w:r>
        <w:rPr>
          <w:noProof/>
        </w:rPr>
        <w:t>Stödtjänster för alla transportsätt (del av CPC 748)</w:t>
      </w:r>
      <w:bookmarkEnd w:id="99"/>
    </w:p>
    <w:p w14:paraId="307FE9A2" w14:textId="77777777" w:rsidR="005566F0" w:rsidRPr="00F02815" w:rsidRDefault="005566F0" w:rsidP="002B5E38">
      <w:pPr>
        <w:rPr>
          <w:rFonts w:eastAsiaTheme="minorEastAsia"/>
          <w:noProof/>
        </w:rPr>
      </w:pPr>
    </w:p>
    <w:p w14:paraId="3632BBE0" w14:textId="34467D68" w:rsidR="005566F0" w:rsidRPr="00F02815" w:rsidRDefault="004B16A9" w:rsidP="002B5E38">
      <w:pPr>
        <w:rPr>
          <w:rFonts w:eastAsiaTheme="minorEastAsia"/>
          <w:noProof/>
        </w:rPr>
      </w:pPr>
      <w:r>
        <w:rPr>
          <w:noProof/>
        </w:rPr>
        <w:br w:type="page"/>
        <w:t>När det gäller gränsöverskridande handel med tjänster – lokal närvaro:</w:t>
      </w:r>
    </w:p>
    <w:p w14:paraId="535E59EA" w14:textId="77777777" w:rsidR="005566F0" w:rsidRPr="00F02815" w:rsidRDefault="005566F0" w:rsidP="002B5E38">
      <w:pPr>
        <w:rPr>
          <w:rFonts w:eastAsiaTheme="minorEastAsia"/>
          <w:noProof/>
        </w:rPr>
      </w:pPr>
    </w:p>
    <w:p w14:paraId="65AC422B" w14:textId="77777777" w:rsidR="005566F0" w:rsidRPr="00F02815" w:rsidRDefault="005566F0" w:rsidP="002B5E38">
      <w:pPr>
        <w:rPr>
          <w:rFonts w:eastAsiaTheme="minorEastAsia"/>
          <w:noProof/>
        </w:rPr>
      </w:pPr>
      <w:r>
        <w:rPr>
          <w:noProof/>
        </w:rPr>
        <w:t>EU (även tillämpligt på regional styrelsenivå): Tullklareringstjänster får endast tillhandahållas av personer med hemvist i EU.</w:t>
      </w:r>
    </w:p>
    <w:p w14:paraId="1C73557F" w14:textId="77777777" w:rsidR="005566F0" w:rsidRPr="00F02815" w:rsidRDefault="005566F0" w:rsidP="002B5E38">
      <w:pPr>
        <w:rPr>
          <w:rFonts w:eastAsiaTheme="minorEastAsia"/>
          <w:noProof/>
        </w:rPr>
      </w:pPr>
    </w:p>
    <w:p w14:paraId="4610516E" w14:textId="3B2EA354" w:rsidR="000957E1" w:rsidRPr="00F02815" w:rsidRDefault="005566F0" w:rsidP="002B5E38">
      <w:pPr>
        <w:rPr>
          <w:rFonts w:eastAsiaTheme="minorEastAsia"/>
          <w:noProof/>
        </w:rPr>
      </w:pPr>
      <w:r>
        <w:rPr>
          <w:noProof/>
        </w:rPr>
        <w:t>Åtgärder:</w:t>
      </w:r>
    </w:p>
    <w:p w14:paraId="073C9D18" w14:textId="77777777" w:rsidR="001272F4" w:rsidRPr="00F02815" w:rsidRDefault="001272F4" w:rsidP="002B5E38">
      <w:pPr>
        <w:rPr>
          <w:rFonts w:eastAsiaTheme="minorEastAsia"/>
          <w:noProof/>
        </w:rPr>
      </w:pPr>
    </w:p>
    <w:p w14:paraId="1684B921" w14:textId="2266351D" w:rsidR="005566F0" w:rsidRPr="00F02815" w:rsidRDefault="005566F0" w:rsidP="002B5E38">
      <w:pPr>
        <w:rPr>
          <w:rFonts w:eastAsiaTheme="minorEastAsia"/>
          <w:noProof/>
        </w:rPr>
      </w:pPr>
      <w:r>
        <w:rPr>
          <w:noProof/>
        </w:rPr>
        <w:t>EU: Europaparlamentets och rådets förordning (EU) nr 952/2013 av den 9 oktober 2013 om fastställande av en tullkodex för unionen.</w:t>
      </w:r>
    </w:p>
    <w:p w14:paraId="7CBED24B" w14:textId="77777777" w:rsidR="005566F0" w:rsidRPr="00F02815" w:rsidRDefault="005566F0" w:rsidP="002B5E38">
      <w:pPr>
        <w:rPr>
          <w:rFonts w:eastAsia="MS Mincho"/>
          <w:noProof/>
        </w:rPr>
      </w:pPr>
    </w:p>
    <w:p w14:paraId="3F968700" w14:textId="7E1226C2" w:rsidR="005566F0" w:rsidRPr="00F02815" w:rsidRDefault="005566F0" w:rsidP="002B5E38">
      <w:pPr>
        <w:rPr>
          <w:rFonts w:eastAsiaTheme="majorEastAsia"/>
          <w:noProof/>
        </w:rPr>
      </w:pPr>
      <w:r>
        <w:rPr>
          <w:noProof/>
        </w:rPr>
        <w:t>Tillhandahållande av kombinerade transporttjänster (CPC 711, 712, 7212, 7222, 741, 742, 743, 744, 745, 748, 749)</w:t>
      </w:r>
    </w:p>
    <w:p w14:paraId="0CC5D94E" w14:textId="77777777" w:rsidR="005566F0" w:rsidRPr="00F02815" w:rsidRDefault="005566F0" w:rsidP="002B5E38">
      <w:pPr>
        <w:rPr>
          <w:rFonts w:eastAsiaTheme="minorEastAsia"/>
          <w:noProof/>
        </w:rPr>
      </w:pPr>
    </w:p>
    <w:p w14:paraId="1D2E31B2" w14:textId="77777777" w:rsidR="005566F0" w:rsidRPr="00F02815" w:rsidRDefault="005566F0" w:rsidP="002B5E38">
      <w:pPr>
        <w:rPr>
          <w:rFonts w:eastAsiaTheme="minorEastAsia"/>
          <w:noProof/>
        </w:rPr>
      </w:pPr>
      <w:r>
        <w:rPr>
          <w:noProof/>
        </w:rPr>
        <w:t>När det gäller gränsöverskridande handel med tjänster – lokal närvaro:</w:t>
      </w:r>
    </w:p>
    <w:p w14:paraId="10354186" w14:textId="77777777" w:rsidR="005566F0" w:rsidRPr="00F02815" w:rsidRDefault="005566F0" w:rsidP="002B5E38">
      <w:pPr>
        <w:rPr>
          <w:rFonts w:eastAsiaTheme="minorEastAsia"/>
          <w:noProof/>
        </w:rPr>
      </w:pPr>
    </w:p>
    <w:p w14:paraId="661F6C92" w14:textId="77777777" w:rsidR="005566F0" w:rsidRPr="00F02815" w:rsidRDefault="005566F0" w:rsidP="002B5E38">
      <w:pPr>
        <w:rPr>
          <w:rFonts w:eastAsiaTheme="minorEastAsia"/>
          <w:noProof/>
        </w:rPr>
      </w:pPr>
      <w:r>
        <w:rPr>
          <w:noProof/>
        </w:rPr>
        <w:t>EU: Med undantag för FI: Endast transportörer som är etablerade i en medlemsstat och som uppfyller villkoren för att driva transportverksamhet och för att få tillträde till marknaden för varutransporter mellan medlemsstater får, i samband med en kombinerad transport mellan medlemsstater, utföra en inledande eller avslutande vägtransport som en integrerad del av den kombinerade transporten, oavsett om detta innebär en gränspassage. Begränsningar som gäller ett visst transportsätt tillämpas.</w:t>
      </w:r>
    </w:p>
    <w:p w14:paraId="5E951466" w14:textId="77777777" w:rsidR="005566F0" w:rsidRPr="00F02815" w:rsidRDefault="005566F0" w:rsidP="002B5E38">
      <w:pPr>
        <w:rPr>
          <w:rFonts w:eastAsiaTheme="minorEastAsia"/>
          <w:noProof/>
        </w:rPr>
      </w:pPr>
    </w:p>
    <w:p w14:paraId="4FF3A2C7" w14:textId="0F45C840" w:rsidR="000957E1" w:rsidRPr="00F02815" w:rsidRDefault="004B16A9" w:rsidP="002B5E38">
      <w:pPr>
        <w:rPr>
          <w:rFonts w:eastAsiaTheme="minorEastAsia"/>
          <w:noProof/>
        </w:rPr>
      </w:pPr>
      <w:r>
        <w:rPr>
          <w:noProof/>
        </w:rPr>
        <w:br w:type="page"/>
        <w:t>Nödvändiga åtgärder får vidtas för att säkerställa att motorfordonsskatt minskas eller återbetalas för vägfordon som används i kombinerade transporter.</w:t>
      </w:r>
    </w:p>
    <w:p w14:paraId="624C7974" w14:textId="7B10D621" w:rsidR="005566F0" w:rsidRPr="00F02815" w:rsidRDefault="005566F0" w:rsidP="002B5E38">
      <w:pPr>
        <w:rPr>
          <w:rFonts w:eastAsiaTheme="minorEastAsia"/>
          <w:noProof/>
        </w:rPr>
      </w:pPr>
    </w:p>
    <w:p w14:paraId="2ADC45E3" w14:textId="3B635173" w:rsidR="005566F0" w:rsidRPr="00F02815" w:rsidRDefault="005566F0" w:rsidP="002B5E38">
      <w:pPr>
        <w:rPr>
          <w:rFonts w:eastAsiaTheme="minorEastAsia"/>
          <w:noProof/>
        </w:rPr>
      </w:pPr>
      <w:r>
        <w:rPr>
          <w:noProof/>
        </w:rPr>
        <w:t>Åtgärder:</w:t>
      </w:r>
    </w:p>
    <w:p w14:paraId="6C38774D" w14:textId="77777777" w:rsidR="001272F4" w:rsidRPr="00F02815" w:rsidRDefault="001272F4" w:rsidP="002B5E38">
      <w:pPr>
        <w:rPr>
          <w:rFonts w:eastAsiaTheme="minorEastAsia"/>
          <w:noProof/>
        </w:rPr>
      </w:pPr>
    </w:p>
    <w:p w14:paraId="5F71DAC6" w14:textId="77777777" w:rsidR="005566F0" w:rsidRPr="00F02815" w:rsidRDefault="005566F0" w:rsidP="002B5E38">
      <w:pPr>
        <w:rPr>
          <w:rFonts w:eastAsiaTheme="minorEastAsia"/>
          <w:noProof/>
        </w:rPr>
      </w:pPr>
      <w:r>
        <w:rPr>
          <w:noProof/>
        </w:rPr>
        <w:t>EU: Direktiv 92/106/EEG av den 7 december 1992 om gemensamma regler för vissa former av kombinerad transport av gods mellan medlemsstaterna.</w:t>
      </w:r>
    </w:p>
    <w:p w14:paraId="2DE2B872" w14:textId="77777777" w:rsidR="005566F0" w:rsidRPr="00F02815" w:rsidRDefault="005566F0" w:rsidP="002B5E38">
      <w:pPr>
        <w:rPr>
          <w:rFonts w:eastAsiaTheme="minorEastAsia"/>
          <w:noProof/>
        </w:rPr>
      </w:pPr>
    </w:p>
    <w:p w14:paraId="539105EB" w14:textId="5A914BA7" w:rsidR="000957E1" w:rsidRPr="00F02815" w:rsidRDefault="005566F0" w:rsidP="001272F4">
      <w:pPr>
        <w:rPr>
          <w:rFonts w:eastAsiaTheme="majorEastAsia"/>
          <w:noProof/>
        </w:rPr>
      </w:pPr>
      <w:bookmarkStart w:id="100" w:name="_Toc452570649"/>
      <w:r>
        <w:rPr>
          <w:noProof/>
        </w:rPr>
        <w:br w:type="page"/>
      </w:r>
      <w:bookmarkStart w:id="101" w:name="_Toc34312246"/>
      <w:bookmarkStart w:id="102" w:name="_Toc34312475"/>
      <w:bookmarkStart w:id="103" w:name="_Toc34312628"/>
      <w:r>
        <w:rPr>
          <w:noProof/>
        </w:rPr>
        <w:t>I-EU-15 – Jordbruk, fiske och tillverkning</w:t>
      </w:r>
      <w:bookmarkEnd w:id="101"/>
      <w:bookmarkEnd w:id="102"/>
      <w:bookmarkEnd w:id="103"/>
    </w:p>
    <w:p w14:paraId="2C3A8C6D" w14:textId="50B8909F" w:rsidR="005566F0" w:rsidRPr="00F02815" w:rsidRDefault="005566F0" w:rsidP="002B5E38">
      <w:pPr>
        <w:rPr>
          <w:rFonts w:eastAsiaTheme="minorEastAsia"/>
          <w:noProof/>
        </w:rPr>
      </w:pPr>
    </w:p>
    <w:p w14:paraId="5D29EB97" w14:textId="77777777" w:rsidR="005566F0" w:rsidRPr="00F02815" w:rsidRDefault="005566F0" w:rsidP="001272F4">
      <w:pPr>
        <w:tabs>
          <w:tab w:val="left" w:pos="2835"/>
        </w:tabs>
        <w:ind w:left="2835" w:hanging="2835"/>
        <w:rPr>
          <w:rFonts w:eastAsiaTheme="minorEastAsia"/>
          <w:noProof/>
        </w:rPr>
      </w:pPr>
      <w:r>
        <w:rPr>
          <w:noProof/>
        </w:rPr>
        <w:t>Sektor – delsektor:</w:t>
      </w:r>
      <w:r>
        <w:rPr>
          <w:noProof/>
        </w:rPr>
        <w:tab/>
        <w:t>Jordbruk, jakt, skogsbruk; djur- och renskötsel, fiske och vattenbruk; förlagsverksamhet, tryckning och reproduktion av inspelningar</w:t>
      </w:r>
    </w:p>
    <w:p w14:paraId="78F7FCF5" w14:textId="77777777" w:rsidR="001272F4" w:rsidRPr="00F02815" w:rsidRDefault="001272F4" w:rsidP="002B5E38">
      <w:pPr>
        <w:rPr>
          <w:rFonts w:eastAsiaTheme="minorEastAsia"/>
          <w:noProof/>
        </w:rPr>
      </w:pPr>
    </w:p>
    <w:p w14:paraId="2C3FF053" w14:textId="2B6E3E33" w:rsidR="005566F0" w:rsidRPr="00F02815" w:rsidRDefault="005566F0" w:rsidP="001272F4">
      <w:pPr>
        <w:tabs>
          <w:tab w:val="left" w:pos="2835"/>
        </w:tabs>
        <w:ind w:left="2835" w:hanging="2835"/>
        <w:rPr>
          <w:rFonts w:eastAsiaTheme="minorEastAsia"/>
          <w:noProof/>
        </w:rPr>
      </w:pPr>
      <w:r>
        <w:rPr>
          <w:noProof/>
        </w:rPr>
        <w:t>Näringsgrensindelning:</w:t>
      </w:r>
      <w:r>
        <w:rPr>
          <w:noProof/>
        </w:rPr>
        <w:tab/>
        <w:t>ISIC 011, 012, 013, 014, 015, 1531, 050, 0501, 0502, 221, 222, 323, 324, CPC 882, 88442</w:t>
      </w:r>
    </w:p>
    <w:p w14:paraId="2E6D8E44" w14:textId="77777777" w:rsidR="001272F4" w:rsidRPr="00F02815" w:rsidRDefault="001272F4" w:rsidP="002B5E38">
      <w:pPr>
        <w:rPr>
          <w:rFonts w:eastAsiaTheme="minorEastAsia"/>
          <w:noProof/>
        </w:rPr>
      </w:pPr>
    </w:p>
    <w:p w14:paraId="065446A8" w14:textId="2E7DE2AB" w:rsidR="000957E1" w:rsidRPr="00F02815" w:rsidRDefault="005566F0" w:rsidP="002B5E38">
      <w:pPr>
        <w:rPr>
          <w:rFonts w:eastAsiaTheme="minorEastAsia"/>
          <w:noProof/>
        </w:rPr>
      </w:pPr>
      <w:r>
        <w:rPr>
          <w:noProof/>
        </w:rPr>
        <w:t>Berörda skyldigheter:</w:t>
      </w:r>
      <w:r>
        <w:rPr>
          <w:noProof/>
        </w:rPr>
        <w:tab/>
        <w:t>Nationell behandling</w:t>
      </w:r>
    </w:p>
    <w:p w14:paraId="25BCE755" w14:textId="77777777" w:rsidR="001272F4" w:rsidRPr="00F02815" w:rsidRDefault="001272F4" w:rsidP="001272F4">
      <w:pPr>
        <w:ind w:left="2835"/>
        <w:rPr>
          <w:rFonts w:eastAsiaTheme="minorEastAsia"/>
          <w:noProof/>
        </w:rPr>
      </w:pPr>
    </w:p>
    <w:p w14:paraId="7FB9B161" w14:textId="3BF79FDE" w:rsidR="000957E1" w:rsidRPr="00F02815" w:rsidRDefault="005566F0" w:rsidP="001272F4">
      <w:pPr>
        <w:ind w:left="2835"/>
        <w:rPr>
          <w:rFonts w:eastAsiaTheme="minorEastAsia"/>
          <w:noProof/>
        </w:rPr>
      </w:pPr>
      <w:r>
        <w:rPr>
          <w:noProof/>
        </w:rPr>
        <w:t>Behandling som mest gynnad nation</w:t>
      </w:r>
    </w:p>
    <w:p w14:paraId="3052247E" w14:textId="77777777" w:rsidR="001272F4" w:rsidRPr="00F02815" w:rsidRDefault="001272F4" w:rsidP="001272F4">
      <w:pPr>
        <w:ind w:left="2835"/>
        <w:rPr>
          <w:rFonts w:eastAsiaTheme="minorEastAsia"/>
          <w:noProof/>
        </w:rPr>
      </w:pPr>
    </w:p>
    <w:p w14:paraId="7A0A3D80" w14:textId="5B037FFE" w:rsidR="000957E1" w:rsidRPr="00F02815" w:rsidRDefault="005566F0" w:rsidP="001272F4">
      <w:pPr>
        <w:ind w:left="2835"/>
        <w:rPr>
          <w:rFonts w:eastAsiaTheme="minorEastAsia"/>
          <w:noProof/>
        </w:rPr>
      </w:pPr>
      <w:r>
        <w:rPr>
          <w:noProof/>
        </w:rPr>
        <w:t>Prestationskrav</w:t>
      </w:r>
    </w:p>
    <w:p w14:paraId="19634F88" w14:textId="77777777" w:rsidR="001272F4" w:rsidRPr="00F02815" w:rsidRDefault="001272F4" w:rsidP="001272F4">
      <w:pPr>
        <w:ind w:left="2835"/>
        <w:rPr>
          <w:rFonts w:eastAsiaTheme="minorEastAsia"/>
          <w:noProof/>
        </w:rPr>
      </w:pPr>
    </w:p>
    <w:p w14:paraId="0209B875" w14:textId="5A4EBADB" w:rsidR="005566F0" w:rsidRPr="00F02815" w:rsidRDefault="005566F0" w:rsidP="001272F4">
      <w:pPr>
        <w:ind w:left="2835"/>
        <w:rPr>
          <w:rFonts w:eastAsiaTheme="minorEastAsia"/>
          <w:noProof/>
        </w:rPr>
      </w:pPr>
      <w:r>
        <w:rPr>
          <w:noProof/>
        </w:rPr>
        <w:t>Företagsledning och styrelse</w:t>
      </w:r>
    </w:p>
    <w:p w14:paraId="14BE2981" w14:textId="77777777" w:rsidR="001272F4" w:rsidRPr="00F02815" w:rsidRDefault="001272F4" w:rsidP="001272F4">
      <w:pPr>
        <w:ind w:left="2835"/>
        <w:rPr>
          <w:rFonts w:eastAsiaTheme="minorEastAsia"/>
          <w:noProof/>
        </w:rPr>
      </w:pPr>
    </w:p>
    <w:p w14:paraId="49F6248A" w14:textId="11EEE46F" w:rsidR="005566F0" w:rsidRPr="00F02815" w:rsidRDefault="005566F0" w:rsidP="001272F4">
      <w:pPr>
        <w:ind w:left="2835"/>
        <w:rPr>
          <w:rFonts w:eastAsiaTheme="minorEastAsia"/>
          <w:noProof/>
        </w:rPr>
      </w:pPr>
      <w:r>
        <w:rPr>
          <w:noProof/>
        </w:rPr>
        <w:t>Lokal närvaro</w:t>
      </w:r>
    </w:p>
    <w:p w14:paraId="02E49948" w14:textId="77777777" w:rsidR="005566F0" w:rsidRPr="00F02815" w:rsidRDefault="005566F0" w:rsidP="001272F4">
      <w:pPr>
        <w:ind w:left="2835"/>
        <w:rPr>
          <w:rFonts w:eastAsiaTheme="minorEastAsia"/>
          <w:noProof/>
        </w:rPr>
      </w:pPr>
    </w:p>
    <w:p w14:paraId="214C3FBA" w14:textId="50028C96" w:rsidR="000957E1" w:rsidRPr="00F02815" w:rsidRDefault="005566F0" w:rsidP="001272F4">
      <w:pPr>
        <w:tabs>
          <w:tab w:val="left" w:pos="2835"/>
        </w:tabs>
        <w:ind w:left="2835" w:hanging="2835"/>
        <w:rPr>
          <w:rFonts w:eastAsiaTheme="minorEastAsia"/>
          <w:noProof/>
        </w:rPr>
      </w:pPr>
      <w:r>
        <w:rPr>
          <w:noProof/>
        </w:rPr>
        <w:t>Kapitel:</w:t>
      </w:r>
      <w:r>
        <w:rPr>
          <w:noProof/>
        </w:rPr>
        <w:tab/>
        <w:t>Investeringar och gränsöverskridande handel med tjänster</w:t>
      </w:r>
    </w:p>
    <w:p w14:paraId="66B96F28" w14:textId="77777777" w:rsidR="001272F4" w:rsidRPr="00F02815" w:rsidRDefault="001272F4" w:rsidP="001272F4">
      <w:pPr>
        <w:tabs>
          <w:tab w:val="left" w:pos="2835"/>
        </w:tabs>
        <w:ind w:left="2835" w:hanging="2835"/>
        <w:rPr>
          <w:rFonts w:eastAsiaTheme="minorEastAsia"/>
          <w:noProof/>
        </w:rPr>
      </w:pPr>
    </w:p>
    <w:p w14:paraId="732BCBEB" w14:textId="0487FFCA" w:rsidR="000957E1" w:rsidRPr="00F02815" w:rsidRDefault="005566F0" w:rsidP="001272F4">
      <w:pPr>
        <w:tabs>
          <w:tab w:val="left" w:pos="2835"/>
        </w:tabs>
        <w:ind w:left="2835" w:hanging="2835"/>
        <w:rPr>
          <w:rFonts w:eastAsiaTheme="minorEastAsia"/>
          <w:noProof/>
        </w:rPr>
      </w:pPr>
      <w:r>
        <w:rPr>
          <w:noProof/>
        </w:rPr>
        <w:t>Styrelsenivå:</w:t>
      </w:r>
      <w:r>
        <w:rPr>
          <w:noProof/>
        </w:rPr>
        <w:tab/>
        <w:t>EU/medlemsstat (om inte annat anges)</w:t>
      </w:r>
    </w:p>
    <w:p w14:paraId="203AA2E5" w14:textId="77777777" w:rsidR="001272F4" w:rsidRPr="00F02815" w:rsidRDefault="001272F4" w:rsidP="002B5E38">
      <w:pPr>
        <w:rPr>
          <w:rFonts w:eastAsiaTheme="minorEastAsia"/>
          <w:noProof/>
        </w:rPr>
      </w:pPr>
    </w:p>
    <w:p w14:paraId="006F9B9B" w14:textId="032009B2" w:rsidR="005566F0" w:rsidRPr="00F02815" w:rsidRDefault="004B16A9" w:rsidP="002B5E38">
      <w:pPr>
        <w:rPr>
          <w:rFonts w:eastAsiaTheme="minorEastAsia"/>
          <w:noProof/>
        </w:rPr>
      </w:pPr>
      <w:r>
        <w:rPr>
          <w:noProof/>
        </w:rPr>
        <w:br w:type="page"/>
        <w:t>Beskrivning:</w:t>
      </w:r>
    </w:p>
    <w:p w14:paraId="54B1313F" w14:textId="77777777" w:rsidR="005566F0" w:rsidRPr="00F02815" w:rsidRDefault="005566F0" w:rsidP="002B5E38">
      <w:pPr>
        <w:rPr>
          <w:rFonts w:eastAsiaTheme="minorEastAsia"/>
          <w:noProof/>
        </w:rPr>
      </w:pPr>
    </w:p>
    <w:p w14:paraId="2CBB109C" w14:textId="131019F7" w:rsidR="005566F0" w:rsidRPr="00F02815" w:rsidRDefault="001272F4" w:rsidP="002B5E38">
      <w:pPr>
        <w:rPr>
          <w:rFonts w:eastAsiaTheme="minorEastAsia"/>
          <w:noProof/>
        </w:rPr>
      </w:pPr>
      <w:r>
        <w:rPr>
          <w:noProof/>
        </w:rPr>
        <w:t>a)</w:t>
      </w:r>
      <w:r>
        <w:rPr>
          <w:noProof/>
        </w:rPr>
        <w:tab/>
        <w:t>Jordbruk, jakt och skogsbruk (ISIC 011, 012, 013, 014, 015, 1531, CPC 881)</w:t>
      </w:r>
    </w:p>
    <w:p w14:paraId="1F7903FF" w14:textId="77777777" w:rsidR="005566F0" w:rsidRPr="00F02815" w:rsidRDefault="005566F0" w:rsidP="001272F4">
      <w:pPr>
        <w:ind w:left="567"/>
        <w:rPr>
          <w:rFonts w:eastAsiaTheme="minorEastAsia"/>
          <w:noProof/>
        </w:rPr>
      </w:pPr>
    </w:p>
    <w:p w14:paraId="009B0084" w14:textId="55A43986" w:rsidR="005566F0" w:rsidRPr="00F02815" w:rsidRDefault="005566F0" w:rsidP="001272F4">
      <w:pPr>
        <w:ind w:left="567"/>
        <w:rPr>
          <w:rFonts w:eastAsiaTheme="minorEastAsia"/>
          <w:noProof/>
        </w:rPr>
      </w:pPr>
      <w:r>
        <w:rPr>
          <w:noProof/>
        </w:rPr>
        <w:t>När det gäller investeringar – nationell behandling, behandling som mest gynnad nation; Gränsöverskridande handel med tjänster – nationell behandling, behandling som mest gynnad nation, lokal närvaro:</w:t>
      </w:r>
    </w:p>
    <w:p w14:paraId="556F883E" w14:textId="77777777" w:rsidR="005566F0" w:rsidRPr="00F02815" w:rsidRDefault="005566F0" w:rsidP="001272F4">
      <w:pPr>
        <w:ind w:left="567"/>
        <w:rPr>
          <w:rFonts w:eastAsiaTheme="minorEastAsia"/>
          <w:noProof/>
        </w:rPr>
      </w:pPr>
    </w:p>
    <w:p w14:paraId="32CA8685" w14:textId="77777777" w:rsidR="005566F0" w:rsidRPr="00F02815" w:rsidRDefault="005566F0" w:rsidP="001272F4">
      <w:pPr>
        <w:ind w:left="567"/>
        <w:rPr>
          <w:rFonts w:eastAsiaTheme="minorEastAsia"/>
          <w:noProof/>
        </w:rPr>
      </w:pPr>
      <w:r>
        <w:rPr>
          <w:noProof/>
        </w:rPr>
        <w:t>I IT: För agronomer och ”periti agrari” krävs hemvist och inskrivning i yrkesregistret. Medborgare från tredjeland kan skriva in sig på villkor att ömsesidighet råder.</w:t>
      </w:r>
    </w:p>
    <w:p w14:paraId="79F9CB6A" w14:textId="77777777" w:rsidR="001272F4" w:rsidRPr="00F02815" w:rsidRDefault="001272F4" w:rsidP="001272F4">
      <w:pPr>
        <w:ind w:left="567"/>
        <w:rPr>
          <w:rFonts w:eastAsiaTheme="minorEastAsia"/>
          <w:noProof/>
        </w:rPr>
      </w:pPr>
    </w:p>
    <w:p w14:paraId="1E977303" w14:textId="7EFD9DCF" w:rsidR="005566F0" w:rsidRPr="00F02815" w:rsidRDefault="005566F0" w:rsidP="001272F4">
      <w:pPr>
        <w:ind w:left="567"/>
        <w:rPr>
          <w:rFonts w:eastAsiaTheme="minorEastAsia"/>
          <w:noProof/>
        </w:rPr>
      </w:pPr>
      <w:r>
        <w:rPr>
          <w:noProof/>
        </w:rPr>
        <w:t>Åtgärder:</w:t>
      </w:r>
    </w:p>
    <w:p w14:paraId="629C1B96" w14:textId="77777777" w:rsidR="001272F4" w:rsidRPr="00F02815" w:rsidRDefault="001272F4" w:rsidP="001272F4">
      <w:pPr>
        <w:ind w:left="567"/>
        <w:rPr>
          <w:rFonts w:eastAsiaTheme="minorEastAsia"/>
          <w:noProof/>
        </w:rPr>
      </w:pPr>
    </w:p>
    <w:p w14:paraId="3323F3A3" w14:textId="77777777" w:rsidR="005566F0" w:rsidRPr="00F02815" w:rsidRDefault="005566F0" w:rsidP="001272F4">
      <w:pPr>
        <w:ind w:left="567"/>
        <w:rPr>
          <w:rFonts w:eastAsiaTheme="minorEastAsia"/>
          <w:noProof/>
        </w:rPr>
      </w:pPr>
      <w:r>
        <w:rPr>
          <w:noProof/>
        </w:rPr>
        <w:t>IT: Lag 3/1976 om agronomyrket, ”Periti agrari”; Lag 434/1968, ändrad genom lag 54/1991.</w:t>
      </w:r>
    </w:p>
    <w:p w14:paraId="05467AE0" w14:textId="77777777" w:rsidR="005566F0" w:rsidRPr="00F02815" w:rsidRDefault="005566F0" w:rsidP="001272F4">
      <w:pPr>
        <w:ind w:left="567"/>
        <w:rPr>
          <w:rFonts w:eastAsiaTheme="minorEastAsia"/>
          <w:noProof/>
        </w:rPr>
      </w:pPr>
    </w:p>
    <w:p w14:paraId="5B3A7556" w14:textId="77777777" w:rsidR="000957E1" w:rsidRPr="00F02815" w:rsidRDefault="005566F0" w:rsidP="001272F4">
      <w:pPr>
        <w:ind w:left="567"/>
        <w:rPr>
          <w:rFonts w:eastAsiaTheme="minorEastAsia"/>
          <w:noProof/>
        </w:rPr>
      </w:pPr>
      <w:r>
        <w:rPr>
          <w:noProof/>
        </w:rPr>
        <w:t>När det gäller investeringar – prestationskrav:</w:t>
      </w:r>
    </w:p>
    <w:p w14:paraId="0D2287DC" w14:textId="723AF79F" w:rsidR="005566F0" w:rsidRPr="00F02815" w:rsidRDefault="005566F0" w:rsidP="001272F4">
      <w:pPr>
        <w:ind w:left="567"/>
        <w:rPr>
          <w:rFonts w:eastAsiaTheme="minorEastAsia"/>
          <w:noProof/>
        </w:rPr>
      </w:pPr>
    </w:p>
    <w:p w14:paraId="00C2BE0B" w14:textId="5EC9BBF5" w:rsidR="005566F0" w:rsidRPr="00F02815" w:rsidRDefault="005566F0" w:rsidP="001272F4">
      <w:pPr>
        <w:ind w:left="567"/>
        <w:rPr>
          <w:rFonts w:eastAsiaTheme="minorEastAsia"/>
          <w:noProof/>
        </w:rPr>
      </w:pPr>
      <w:r>
        <w:rPr>
          <w:noProof/>
        </w:rPr>
        <w:t>EU: De interventionsorgan som utses av medlemsstater ska köpa spannmål som skördats i EU. Inga exportbidrag ska beviljas för ris som importeras från och återexporteras till ett tredjeland. Endast risproducenter i EU får göra anspråk på kompensationsbetalning.</w:t>
      </w:r>
    </w:p>
    <w:p w14:paraId="4A016B89" w14:textId="77777777" w:rsidR="005566F0" w:rsidRPr="00F02815" w:rsidRDefault="005566F0" w:rsidP="001272F4">
      <w:pPr>
        <w:ind w:left="567"/>
        <w:rPr>
          <w:rFonts w:eastAsiaTheme="minorEastAsia"/>
          <w:noProof/>
        </w:rPr>
      </w:pPr>
    </w:p>
    <w:p w14:paraId="338741CF" w14:textId="7F20A39A" w:rsidR="005566F0" w:rsidRPr="00F02815" w:rsidRDefault="004B16A9" w:rsidP="001272F4">
      <w:pPr>
        <w:ind w:left="567"/>
        <w:rPr>
          <w:rFonts w:eastAsiaTheme="minorEastAsia"/>
          <w:noProof/>
        </w:rPr>
      </w:pPr>
      <w:r>
        <w:rPr>
          <w:noProof/>
        </w:rPr>
        <w:br w:type="page"/>
        <w:t>När det gäller investeringar – nationell behandling:</w:t>
      </w:r>
    </w:p>
    <w:p w14:paraId="66F47BBD" w14:textId="77777777" w:rsidR="005566F0" w:rsidRPr="00F02815" w:rsidRDefault="005566F0" w:rsidP="001272F4">
      <w:pPr>
        <w:ind w:left="567"/>
        <w:rPr>
          <w:rFonts w:eastAsiaTheme="minorEastAsia"/>
          <w:noProof/>
        </w:rPr>
      </w:pPr>
    </w:p>
    <w:p w14:paraId="4C3BDDD2" w14:textId="77777777" w:rsidR="005566F0" w:rsidRPr="00F02815" w:rsidRDefault="005566F0" w:rsidP="001272F4">
      <w:pPr>
        <w:ind w:left="567"/>
        <w:rPr>
          <w:rFonts w:eastAsiaTheme="minorEastAsia"/>
          <w:noProof/>
        </w:rPr>
      </w:pPr>
      <w:r>
        <w:rPr>
          <w:noProof/>
        </w:rPr>
        <w:t>I FI: Endast medborgare i en medlemsstat i EES som är bosatta i renskötselområdet får äga renar och bedriva renskötsel. Ensamrätt får beviljas.</w:t>
      </w:r>
    </w:p>
    <w:p w14:paraId="2FB9AB2A" w14:textId="77777777" w:rsidR="005566F0" w:rsidRPr="00F02815" w:rsidRDefault="005566F0" w:rsidP="001272F4">
      <w:pPr>
        <w:ind w:left="567"/>
        <w:rPr>
          <w:rFonts w:eastAsiaTheme="minorEastAsia"/>
          <w:noProof/>
        </w:rPr>
      </w:pPr>
    </w:p>
    <w:p w14:paraId="5D959112" w14:textId="77777777" w:rsidR="000957E1" w:rsidRPr="00F02815" w:rsidRDefault="005566F0" w:rsidP="001272F4">
      <w:pPr>
        <w:ind w:left="567"/>
        <w:rPr>
          <w:rFonts w:eastAsiaTheme="minorEastAsia"/>
          <w:noProof/>
        </w:rPr>
      </w:pPr>
      <w:r>
        <w:rPr>
          <w:noProof/>
        </w:rPr>
        <w:t>I FR: Förhandstillstånd krävs för att bli medlem i eller direktör för ett jordbrukskooperativ (ISIC 11, 12, 13, 14, 15).</w:t>
      </w:r>
    </w:p>
    <w:p w14:paraId="67923B62" w14:textId="6CB457B4" w:rsidR="005566F0" w:rsidRPr="00F02815" w:rsidRDefault="005566F0" w:rsidP="001272F4">
      <w:pPr>
        <w:ind w:left="567"/>
        <w:rPr>
          <w:rFonts w:eastAsiaTheme="minorEastAsia"/>
          <w:noProof/>
        </w:rPr>
      </w:pPr>
    </w:p>
    <w:p w14:paraId="6FFD16A3" w14:textId="77777777" w:rsidR="005566F0" w:rsidRPr="00F02815" w:rsidRDefault="005566F0" w:rsidP="001272F4">
      <w:pPr>
        <w:ind w:left="567"/>
        <w:rPr>
          <w:rFonts w:eastAsiaTheme="minorEastAsia"/>
          <w:noProof/>
        </w:rPr>
      </w:pPr>
      <w:r>
        <w:rPr>
          <w:noProof/>
        </w:rPr>
        <w:t>I SE: Endast samer får äga renar och bedriva renskötsel.</w:t>
      </w:r>
    </w:p>
    <w:p w14:paraId="0B429360" w14:textId="77777777" w:rsidR="001272F4" w:rsidRPr="00F02815" w:rsidRDefault="001272F4" w:rsidP="001272F4">
      <w:pPr>
        <w:ind w:left="567"/>
        <w:rPr>
          <w:rFonts w:eastAsiaTheme="minorEastAsia"/>
          <w:noProof/>
        </w:rPr>
      </w:pPr>
    </w:p>
    <w:p w14:paraId="5574FF5B" w14:textId="19DB4068" w:rsidR="000957E1" w:rsidRPr="00F02815" w:rsidRDefault="005566F0" w:rsidP="001272F4">
      <w:pPr>
        <w:ind w:left="567"/>
        <w:rPr>
          <w:rFonts w:eastAsiaTheme="minorEastAsia"/>
          <w:noProof/>
        </w:rPr>
      </w:pPr>
      <w:r>
        <w:rPr>
          <w:noProof/>
        </w:rPr>
        <w:t>Åtgärder:</w:t>
      </w:r>
    </w:p>
    <w:p w14:paraId="25C7E2F0" w14:textId="77777777" w:rsidR="001272F4" w:rsidRPr="00F02815" w:rsidRDefault="001272F4" w:rsidP="001272F4">
      <w:pPr>
        <w:ind w:left="567"/>
        <w:rPr>
          <w:rFonts w:eastAsiaTheme="minorEastAsia"/>
          <w:noProof/>
        </w:rPr>
      </w:pPr>
    </w:p>
    <w:p w14:paraId="32BE88E6" w14:textId="141C8931" w:rsidR="005566F0" w:rsidRPr="00F02815" w:rsidRDefault="005566F0" w:rsidP="001272F4">
      <w:pPr>
        <w:ind w:left="567"/>
        <w:rPr>
          <w:rFonts w:eastAsiaTheme="minorEastAsia"/>
          <w:noProof/>
        </w:rPr>
      </w:pPr>
      <w:r>
        <w:rPr>
          <w:noProof/>
        </w:rPr>
        <w:t>EU: Rådets förordning (EG) nr 1234/2007 av den 22 oktober 2007 om upprättande av en gemensam organisation av jordbruksmarknaderna och om särskilda bestämmelser för vissa jordbruksprodukter (förordningen om en samlad marknadsordning).</w:t>
      </w:r>
    </w:p>
    <w:p w14:paraId="0EF17E66" w14:textId="77777777" w:rsidR="001272F4" w:rsidRPr="00F02815" w:rsidRDefault="001272F4" w:rsidP="001272F4">
      <w:pPr>
        <w:ind w:left="567"/>
        <w:rPr>
          <w:rFonts w:eastAsiaTheme="minorEastAsia"/>
          <w:noProof/>
        </w:rPr>
      </w:pPr>
    </w:p>
    <w:p w14:paraId="1DB43C74" w14:textId="0059C544" w:rsidR="000957E1" w:rsidRPr="00F02815" w:rsidRDefault="005566F0" w:rsidP="001272F4">
      <w:pPr>
        <w:ind w:left="567"/>
        <w:rPr>
          <w:rFonts w:eastAsiaTheme="minorEastAsia"/>
          <w:noProof/>
        </w:rPr>
      </w:pPr>
      <w:r>
        <w:rPr>
          <w:noProof/>
        </w:rPr>
        <w:t>FI: Renskötsellag (848/1990), 1 kap. 4 §, protokoll 3 till Finlands anslutningsfördrag.</w:t>
      </w:r>
    </w:p>
    <w:p w14:paraId="241372EA" w14:textId="77777777" w:rsidR="001272F4" w:rsidRPr="00F02815" w:rsidRDefault="001272F4" w:rsidP="001272F4">
      <w:pPr>
        <w:ind w:left="567"/>
        <w:rPr>
          <w:rFonts w:eastAsiaTheme="minorEastAsia"/>
          <w:noProof/>
        </w:rPr>
      </w:pPr>
    </w:p>
    <w:p w14:paraId="78CC6675" w14:textId="618AC77A" w:rsidR="005566F0" w:rsidRPr="00457714" w:rsidRDefault="005566F0" w:rsidP="001272F4">
      <w:pPr>
        <w:ind w:left="567"/>
        <w:rPr>
          <w:rFonts w:eastAsiaTheme="minorEastAsia"/>
          <w:noProof/>
        </w:rPr>
      </w:pPr>
      <w:r>
        <w:rPr>
          <w:noProof/>
        </w:rPr>
        <w:t>FR: Code rural et de la pêche maritime: artikel R331–1 om anläggningar och artikel L. 529-2 om jordbrukskooperativ.</w:t>
      </w:r>
    </w:p>
    <w:p w14:paraId="4EE07E24" w14:textId="77777777" w:rsidR="001272F4" w:rsidRPr="00457714" w:rsidRDefault="001272F4" w:rsidP="001272F4">
      <w:pPr>
        <w:ind w:left="567"/>
        <w:rPr>
          <w:rFonts w:eastAsiaTheme="minorEastAsia"/>
          <w:noProof/>
          <w:lang w:val="fr-BE"/>
        </w:rPr>
      </w:pPr>
    </w:p>
    <w:p w14:paraId="1252C3D5" w14:textId="192C2DA9" w:rsidR="000957E1" w:rsidRPr="00F02815" w:rsidRDefault="005566F0" w:rsidP="001272F4">
      <w:pPr>
        <w:ind w:left="567"/>
        <w:rPr>
          <w:rFonts w:eastAsiaTheme="minorEastAsia"/>
          <w:noProof/>
        </w:rPr>
      </w:pPr>
      <w:r>
        <w:rPr>
          <w:noProof/>
        </w:rPr>
        <w:t>SE: Rennäringslagen (1971:437), § 1.</w:t>
      </w:r>
    </w:p>
    <w:p w14:paraId="582244F3" w14:textId="267FDD1F" w:rsidR="005566F0" w:rsidRPr="00F02815" w:rsidRDefault="005566F0" w:rsidP="001272F4">
      <w:pPr>
        <w:ind w:left="567"/>
        <w:rPr>
          <w:rFonts w:eastAsiaTheme="minorEastAsia"/>
          <w:noProof/>
        </w:rPr>
      </w:pPr>
    </w:p>
    <w:p w14:paraId="35BC0322" w14:textId="6063A809" w:rsidR="005566F0" w:rsidRPr="00F02815" w:rsidRDefault="004B16A9" w:rsidP="001272F4">
      <w:pPr>
        <w:ind w:left="567" w:hanging="567"/>
        <w:rPr>
          <w:rFonts w:eastAsiaTheme="minorEastAsia"/>
          <w:noProof/>
        </w:rPr>
      </w:pPr>
      <w:r>
        <w:rPr>
          <w:noProof/>
        </w:rPr>
        <w:br w:type="page"/>
        <w:t>b)</w:t>
      </w:r>
      <w:r>
        <w:rPr>
          <w:noProof/>
        </w:rPr>
        <w:tab/>
        <w:t>Tillverkning – Förlagsverksamhet, tryckning och reproduktion av inspelningar (ISIC 221, 222, 323, 324, CPC 88442)</w:t>
      </w:r>
    </w:p>
    <w:p w14:paraId="08D0F590" w14:textId="77777777" w:rsidR="005566F0" w:rsidRPr="00F02815" w:rsidRDefault="005566F0" w:rsidP="001272F4">
      <w:pPr>
        <w:ind w:left="567"/>
        <w:rPr>
          <w:rFonts w:eastAsiaTheme="minorEastAsia"/>
          <w:noProof/>
        </w:rPr>
      </w:pPr>
    </w:p>
    <w:p w14:paraId="5369505B" w14:textId="6D3BD36C" w:rsidR="005566F0" w:rsidRPr="00F02815" w:rsidRDefault="005566F0" w:rsidP="001272F4">
      <w:pPr>
        <w:ind w:left="567"/>
        <w:rPr>
          <w:rFonts w:eastAsiaTheme="minorEastAsia"/>
          <w:noProof/>
        </w:rPr>
      </w:pPr>
      <w:r>
        <w:rPr>
          <w:noProof/>
        </w:rPr>
        <w:t>När det gäller investeringar – nationell behandling; och gränsöverskridande handel med tjänster – lokal närvaro:</w:t>
      </w:r>
    </w:p>
    <w:p w14:paraId="0A3C91FF" w14:textId="77777777" w:rsidR="005566F0" w:rsidRPr="00F02815" w:rsidRDefault="005566F0" w:rsidP="001272F4">
      <w:pPr>
        <w:ind w:left="567"/>
        <w:rPr>
          <w:rFonts w:eastAsiaTheme="minorEastAsia"/>
          <w:noProof/>
        </w:rPr>
      </w:pPr>
    </w:p>
    <w:p w14:paraId="16474786" w14:textId="77777777" w:rsidR="000957E1" w:rsidRPr="00F02815" w:rsidRDefault="005566F0" w:rsidP="001272F4">
      <w:pPr>
        <w:ind w:left="567"/>
        <w:rPr>
          <w:rFonts w:eastAsiaTheme="minorEastAsia"/>
          <w:noProof/>
        </w:rPr>
      </w:pPr>
      <w:r>
        <w:rPr>
          <w:noProof/>
        </w:rPr>
        <w:t>I DE (även tillämpligt på regional styrelsenivå): Offentligt distribuerade eller tryckta tidningar eller tidskrifter ska tydligt ange en ”ansvarig utgivare” (fullständigt namn och fullständig adress för en fysisk person). Den ansvariga utgivaren kan åläggas att vara varaktigt bosatt i DE, EU eller en EES-stat. Undantag kan tillåtas av den federala inrikesministern (ISIC 223, 224).</w:t>
      </w:r>
    </w:p>
    <w:p w14:paraId="7BB31C06" w14:textId="0C2F867E" w:rsidR="005566F0" w:rsidRPr="00F02815" w:rsidRDefault="005566F0" w:rsidP="001272F4">
      <w:pPr>
        <w:ind w:left="567"/>
        <w:rPr>
          <w:rFonts w:eastAsiaTheme="minorEastAsia"/>
          <w:noProof/>
        </w:rPr>
      </w:pPr>
    </w:p>
    <w:p w14:paraId="2146F9E2" w14:textId="77777777" w:rsidR="005566F0" w:rsidRPr="00F02815" w:rsidRDefault="005566F0" w:rsidP="001272F4">
      <w:pPr>
        <w:ind w:left="567"/>
        <w:rPr>
          <w:rFonts w:eastAsiaTheme="minorEastAsia"/>
          <w:noProof/>
        </w:rPr>
      </w:pPr>
      <w:r>
        <w:rPr>
          <w:noProof/>
        </w:rPr>
        <w:t>I SE: Fysiska personer som är ägare av tidskrifter som trycks och ges ut i SE ska vara bosatta i SE eller vara medborgare i en medlemsstat i EES. Ägare av dessa tidskrifter som är juridiska personer måste vara etablerade inom EES. Tidskrifter som trycks och ges ut i SE och tekniska inspelningar ska ha en ansvarig utgivare, som ska ha sin hemvist i SE.</w:t>
      </w:r>
    </w:p>
    <w:p w14:paraId="3AED1590" w14:textId="77777777" w:rsidR="005566F0" w:rsidRPr="00F02815" w:rsidRDefault="005566F0" w:rsidP="001272F4">
      <w:pPr>
        <w:ind w:left="567"/>
        <w:rPr>
          <w:rFonts w:eastAsia="SimSun"/>
          <w:noProof/>
        </w:rPr>
      </w:pPr>
    </w:p>
    <w:p w14:paraId="34611393" w14:textId="1F5AF140" w:rsidR="005566F0" w:rsidRPr="00F02815" w:rsidRDefault="004B16A9" w:rsidP="001272F4">
      <w:pPr>
        <w:ind w:left="567"/>
        <w:rPr>
          <w:rFonts w:eastAsiaTheme="minorEastAsia"/>
          <w:noProof/>
        </w:rPr>
      </w:pPr>
      <w:r>
        <w:rPr>
          <w:noProof/>
        </w:rPr>
        <w:br w:type="page"/>
        <w:t>När det gäller investeringar – nationell behandling, behandling som mest gynnad nation:</w:t>
      </w:r>
    </w:p>
    <w:p w14:paraId="0B38B537" w14:textId="77777777" w:rsidR="005566F0" w:rsidRPr="00F02815" w:rsidRDefault="005566F0" w:rsidP="001272F4">
      <w:pPr>
        <w:ind w:left="567"/>
        <w:rPr>
          <w:rFonts w:eastAsiaTheme="minorEastAsia"/>
          <w:noProof/>
        </w:rPr>
      </w:pPr>
    </w:p>
    <w:p w14:paraId="6ADC2DE4" w14:textId="559A667F" w:rsidR="000957E1" w:rsidRPr="00F02815" w:rsidRDefault="005566F0" w:rsidP="001272F4">
      <w:pPr>
        <w:ind w:left="567"/>
        <w:rPr>
          <w:rFonts w:eastAsiaTheme="minorEastAsia"/>
          <w:noProof/>
        </w:rPr>
      </w:pPr>
      <w:r>
        <w:rPr>
          <w:noProof/>
        </w:rPr>
        <w:t>I IT: I den mån Mexiko tillåter italienska medborgare och företag att bedriva sådan verksamhet, kommer IT att tillåta mexikanska medborgare och företag att bedriva sådan verksamhet på samma villkor. I den mån Mexiko tillåter italienska investerare att äga mer än 49 % av kapitalet och rösträtterna i mexikanska förlag, kommer IT att tillåta mexikanska investerare att äga mer än 49 % av kapitalet och rösträtterna i italienska förlag på samma villkor (ISIC 221, 222, CPC 88442).</w:t>
      </w:r>
    </w:p>
    <w:p w14:paraId="43A47B53" w14:textId="478F988D" w:rsidR="005566F0" w:rsidRPr="00F02815" w:rsidRDefault="005566F0" w:rsidP="001272F4">
      <w:pPr>
        <w:ind w:left="567"/>
        <w:rPr>
          <w:rFonts w:eastAsiaTheme="minorEastAsia"/>
          <w:noProof/>
        </w:rPr>
      </w:pPr>
    </w:p>
    <w:p w14:paraId="181C0150" w14:textId="77777777" w:rsidR="005566F0" w:rsidRPr="00F02815" w:rsidRDefault="005566F0" w:rsidP="001272F4">
      <w:pPr>
        <w:ind w:left="567"/>
        <w:rPr>
          <w:rFonts w:eastAsiaTheme="minorEastAsia"/>
          <w:noProof/>
        </w:rPr>
      </w:pPr>
      <w:r>
        <w:rPr>
          <w:noProof/>
        </w:rPr>
        <w:t>När det gäller investeringar – företagsledning och styrelse:</w:t>
      </w:r>
    </w:p>
    <w:p w14:paraId="056B0B98" w14:textId="77777777" w:rsidR="005566F0" w:rsidRPr="00F02815" w:rsidRDefault="005566F0" w:rsidP="001272F4">
      <w:pPr>
        <w:ind w:left="567"/>
        <w:rPr>
          <w:rFonts w:eastAsiaTheme="minorEastAsia"/>
          <w:noProof/>
        </w:rPr>
      </w:pPr>
    </w:p>
    <w:p w14:paraId="7E60EA0D" w14:textId="77777777" w:rsidR="000957E1" w:rsidRPr="00F02815" w:rsidRDefault="005566F0" w:rsidP="001272F4">
      <w:pPr>
        <w:ind w:left="567"/>
        <w:rPr>
          <w:rFonts w:eastAsiaTheme="minorEastAsia"/>
          <w:noProof/>
        </w:rPr>
      </w:pPr>
      <w:r>
        <w:rPr>
          <w:noProof/>
        </w:rPr>
        <w:t>I PL: Medborgarskap är ett krav för chefredaktören för tidningar och tidskrifter (ISIC 221, 222).</w:t>
      </w:r>
    </w:p>
    <w:p w14:paraId="38B04F12" w14:textId="1BD96769" w:rsidR="005566F0" w:rsidRPr="00F02815" w:rsidRDefault="005566F0" w:rsidP="001272F4">
      <w:pPr>
        <w:ind w:left="567"/>
        <w:rPr>
          <w:rFonts w:eastAsia="MS Mincho"/>
          <w:noProof/>
        </w:rPr>
      </w:pPr>
    </w:p>
    <w:p w14:paraId="5ED62A19" w14:textId="77777777" w:rsidR="005566F0" w:rsidRPr="00F02815" w:rsidRDefault="005566F0" w:rsidP="001272F4">
      <w:pPr>
        <w:ind w:left="567"/>
        <w:rPr>
          <w:rFonts w:eastAsiaTheme="minorEastAsia"/>
          <w:noProof/>
        </w:rPr>
      </w:pPr>
      <w:r>
        <w:rPr>
          <w:noProof/>
        </w:rPr>
        <w:t>När det gäller gränsöverskridande handel med tjänster – lokal närvaro:</w:t>
      </w:r>
    </w:p>
    <w:p w14:paraId="5919E2A3" w14:textId="77777777" w:rsidR="005566F0" w:rsidRPr="00F02815" w:rsidRDefault="005566F0" w:rsidP="001272F4">
      <w:pPr>
        <w:ind w:left="567"/>
        <w:rPr>
          <w:rFonts w:eastAsiaTheme="minorEastAsia"/>
          <w:noProof/>
        </w:rPr>
      </w:pPr>
    </w:p>
    <w:p w14:paraId="0591CC32" w14:textId="222CDDFF" w:rsidR="000957E1" w:rsidRPr="006C19C2" w:rsidRDefault="005566F0" w:rsidP="001272F4">
      <w:pPr>
        <w:ind w:left="567"/>
        <w:rPr>
          <w:rFonts w:eastAsiaTheme="minorEastAsia"/>
          <w:noProof/>
        </w:rPr>
      </w:pPr>
      <w:r>
        <w:rPr>
          <w:noProof/>
        </w:rPr>
        <w:t>I LV: Endast juridiska personer som har bildats som bolag i LV och lettiska fysiska personer har rätt att grunda och ge ut massmedier. Filialer är inte tillåtna.</w:t>
      </w:r>
    </w:p>
    <w:p w14:paraId="2E4D3CA1" w14:textId="77777777" w:rsidR="001272F4" w:rsidRPr="006C19C2" w:rsidRDefault="001272F4" w:rsidP="001272F4">
      <w:pPr>
        <w:ind w:left="567"/>
        <w:rPr>
          <w:rFonts w:eastAsiaTheme="minorEastAsia"/>
          <w:noProof/>
        </w:rPr>
      </w:pPr>
    </w:p>
    <w:p w14:paraId="262A1185" w14:textId="4D88A34A" w:rsidR="000957E1" w:rsidRPr="006C19C2" w:rsidRDefault="004B16A9" w:rsidP="001272F4">
      <w:pPr>
        <w:ind w:left="567"/>
        <w:rPr>
          <w:rFonts w:eastAsiaTheme="minorEastAsia"/>
          <w:noProof/>
        </w:rPr>
      </w:pPr>
      <w:r>
        <w:rPr>
          <w:noProof/>
        </w:rPr>
        <w:br w:type="page"/>
        <w:t>Åtgärder:</w:t>
      </w:r>
    </w:p>
    <w:p w14:paraId="17BF9FC3" w14:textId="77777777" w:rsidR="001272F4" w:rsidRPr="006C19C2" w:rsidRDefault="001272F4" w:rsidP="001272F4">
      <w:pPr>
        <w:ind w:left="567"/>
        <w:rPr>
          <w:rFonts w:eastAsiaTheme="minorEastAsia"/>
          <w:noProof/>
        </w:rPr>
      </w:pPr>
    </w:p>
    <w:p w14:paraId="08373198" w14:textId="6954FAF6" w:rsidR="000957E1" w:rsidRPr="008814B4" w:rsidRDefault="005566F0" w:rsidP="001272F4">
      <w:pPr>
        <w:ind w:left="567"/>
        <w:rPr>
          <w:rFonts w:eastAsiaTheme="minorEastAsia"/>
          <w:noProof/>
        </w:rPr>
      </w:pPr>
      <w:r>
        <w:rPr>
          <w:noProof/>
        </w:rPr>
        <w:t>DE: § 10 Abs. 1 Nr. 4 Landesmediengesetz (LMG) Rheinland-Pfalz v. 4. Februar 2005, GVBl. s. 23;</w:t>
      </w:r>
    </w:p>
    <w:p w14:paraId="7C2CABBF" w14:textId="77777777" w:rsidR="001272F4" w:rsidRPr="008814B4" w:rsidRDefault="001272F4" w:rsidP="001272F4">
      <w:pPr>
        <w:ind w:left="567"/>
        <w:rPr>
          <w:rFonts w:eastAsiaTheme="minorEastAsia"/>
          <w:noProof/>
          <w:lang w:val="es-ES"/>
        </w:rPr>
      </w:pPr>
    </w:p>
    <w:p w14:paraId="63BBA460" w14:textId="4218D3F8" w:rsidR="005566F0" w:rsidRPr="00457714" w:rsidRDefault="005566F0" w:rsidP="001272F4">
      <w:pPr>
        <w:ind w:left="567"/>
        <w:rPr>
          <w:rFonts w:eastAsiaTheme="minorEastAsia"/>
          <w:noProof/>
        </w:rPr>
      </w:pPr>
      <w:r>
        <w:rPr>
          <w:noProof/>
        </w:rPr>
        <w:t>§ 9 Abs. 1 Nr. 1 Gesetz über die Presse Baden-Württemberg (LPG BW) v. 14 Jan. 1964, GBl. s. 11;</w:t>
      </w:r>
    </w:p>
    <w:p w14:paraId="32701829" w14:textId="77777777" w:rsidR="001272F4" w:rsidRPr="00457714" w:rsidRDefault="001272F4" w:rsidP="001272F4">
      <w:pPr>
        <w:ind w:left="567"/>
        <w:rPr>
          <w:rFonts w:eastAsiaTheme="minorEastAsia"/>
          <w:noProof/>
          <w:lang w:val="de-DE"/>
        </w:rPr>
      </w:pPr>
    </w:p>
    <w:p w14:paraId="309DDCDB" w14:textId="115B9EFC" w:rsidR="005566F0" w:rsidRPr="00457714" w:rsidRDefault="005566F0" w:rsidP="001272F4">
      <w:pPr>
        <w:ind w:left="567"/>
        <w:rPr>
          <w:rFonts w:eastAsiaTheme="minorEastAsia"/>
          <w:noProof/>
        </w:rPr>
      </w:pPr>
      <w:r>
        <w:rPr>
          <w:noProof/>
        </w:rPr>
        <w:t>§ 9 Abs. 1 Nr. 1 Pressegesetz für das Land Nordrhein-Westfalen (Landespressegesetz NRW) v. 24. Mai 1966 (GV. NRW. s. 340);</w:t>
      </w:r>
    </w:p>
    <w:p w14:paraId="02EEE4F8" w14:textId="77777777" w:rsidR="001272F4" w:rsidRPr="00457714" w:rsidRDefault="001272F4" w:rsidP="001272F4">
      <w:pPr>
        <w:ind w:left="567"/>
        <w:rPr>
          <w:rFonts w:eastAsiaTheme="minorEastAsia"/>
          <w:noProof/>
          <w:lang w:val="de-DE"/>
        </w:rPr>
      </w:pPr>
    </w:p>
    <w:p w14:paraId="332E7934" w14:textId="3BDE1B32" w:rsidR="005566F0" w:rsidRPr="00457714" w:rsidRDefault="005566F0" w:rsidP="001272F4">
      <w:pPr>
        <w:ind w:left="567"/>
        <w:rPr>
          <w:rFonts w:eastAsiaTheme="minorEastAsia"/>
          <w:noProof/>
        </w:rPr>
      </w:pPr>
      <w:r>
        <w:rPr>
          <w:noProof/>
        </w:rPr>
        <w:t>§ 8 Abs. 1 Gesetz über die Presse Schleswig-Holstein (PressG SH) vom 25.1.2012, GVOBL. SH, s. 266;</w:t>
      </w:r>
    </w:p>
    <w:p w14:paraId="52C62B7F" w14:textId="77777777" w:rsidR="001272F4" w:rsidRPr="00457714" w:rsidRDefault="001272F4" w:rsidP="001272F4">
      <w:pPr>
        <w:ind w:left="567"/>
        <w:rPr>
          <w:rFonts w:eastAsiaTheme="minorEastAsia"/>
          <w:noProof/>
          <w:lang w:val="de-DE"/>
        </w:rPr>
      </w:pPr>
    </w:p>
    <w:p w14:paraId="18EC89D9" w14:textId="177F9B47" w:rsidR="005566F0" w:rsidRPr="00457714" w:rsidRDefault="005566F0" w:rsidP="001272F4">
      <w:pPr>
        <w:ind w:left="567"/>
        <w:rPr>
          <w:rFonts w:eastAsiaTheme="minorEastAsia"/>
          <w:noProof/>
        </w:rPr>
      </w:pPr>
      <w:r>
        <w:rPr>
          <w:noProof/>
        </w:rPr>
        <w:t>§ 7 Abs. 2 Landespressegesetz für das Land Mecklenburg-Vorpommern (LPrG M-V) v. 6 Juni 1993, GVOBl. M-V 1993, s. 541;</w:t>
      </w:r>
    </w:p>
    <w:p w14:paraId="1574BB1A" w14:textId="77777777" w:rsidR="001272F4" w:rsidRPr="00457714" w:rsidRDefault="001272F4" w:rsidP="001272F4">
      <w:pPr>
        <w:ind w:left="567"/>
        <w:rPr>
          <w:rFonts w:eastAsiaTheme="minorEastAsia"/>
          <w:noProof/>
          <w:lang w:val="de-DE"/>
        </w:rPr>
      </w:pPr>
    </w:p>
    <w:p w14:paraId="45710806" w14:textId="3A3A92C9" w:rsidR="005566F0" w:rsidRPr="00457714" w:rsidRDefault="005566F0" w:rsidP="001272F4">
      <w:pPr>
        <w:ind w:left="567"/>
        <w:rPr>
          <w:rFonts w:eastAsiaTheme="minorEastAsia"/>
          <w:noProof/>
        </w:rPr>
      </w:pPr>
      <w:r>
        <w:rPr>
          <w:noProof/>
        </w:rPr>
        <w:t>§ 8 Abs. 1 Nr. 1 Pressegesetz für das Land Sachsen-Anhalt in der Neufassung vom 2.5.2013 (GVBl. LSA, s. 198);</w:t>
      </w:r>
    </w:p>
    <w:p w14:paraId="741E07A7" w14:textId="77777777" w:rsidR="001272F4" w:rsidRPr="00457714" w:rsidRDefault="001272F4" w:rsidP="001272F4">
      <w:pPr>
        <w:ind w:left="567"/>
        <w:rPr>
          <w:rFonts w:eastAsiaTheme="minorEastAsia"/>
          <w:noProof/>
          <w:lang w:val="de-DE"/>
        </w:rPr>
      </w:pPr>
    </w:p>
    <w:p w14:paraId="1C4D9EE1" w14:textId="3F187B51" w:rsidR="005566F0" w:rsidRPr="00457714" w:rsidRDefault="005566F0" w:rsidP="001272F4">
      <w:pPr>
        <w:ind w:left="567"/>
        <w:rPr>
          <w:rFonts w:eastAsiaTheme="minorEastAsia"/>
          <w:noProof/>
        </w:rPr>
      </w:pPr>
      <w:r>
        <w:rPr>
          <w:noProof/>
        </w:rPr>
        <w:t>§ 7 Abs. 2 Berliner Pressegesetz (BlnPrG) v. 15 Juni 1965, GVBl. s. 744;</w:t>
      </w:r>
    </w:p>
    <w:p w14:paraId="293FB0C3" w14:textId="77777777" w:rsidR="001272F4" w:rsidRPr="00457714" w:rsidRDefault="001272F4" w:rsidP="001272F4">
      <w:pPr>
        <w:ind w:left="567"/>
        <w:rPr>
          <w:rFonts w:eastAsiaTheme="minorEastAsia"/>
          <w:noProof/>
          <w:lang w:val="de-DE"/>
        </w:rPr>
      </w:pPr>
    </w:p>
    <w:p w14:paraId="68D4E944" w14:textId="0DED31B1" w:rsidR="005566F0" w:rsidRPr="00E57A4C" w:rsidRDefault="004B16A9" w:rsidP="001272F4">
      <w:pPr>
        <w:ind w:left="567"/>
        <w:rPr>
          <w:rFonts w:eastAsiaTheme="minorEastAsia"/>
          <w:noProof/>
          <w:lang w:val="de-DE"/>
        </w:rPr>
      </w:pPr>
      <w:r w:rsidRPr="00E57A4C">
        <w:rPr>
          <w:noProof/>
          <w:lang w:val="de-DE"/>
        </w:rPr>
        <w:br w:type="page"/>
        <w:t>§ 10 Abs. 1 Nr. 1 Brandenburgisches Landspressegesetz (BbgPG) v. 13. Mai 1993, GVBl. I/93, s. 162;</w:t>
      </w:r>
    </w:p>
    <w:p w14:paraId="6E3DD3B4" w14:textId="77777777" w:rsidR="001272F4" w:rsidRPr="00457714" w:rsidRDefault="001272F4" w:rsidP="001272F4">
      <w:pPr>
        <w:ind w:left="567"/>
        <w:rPr>
          <w:rFonts w:eastAsiaTheme="minorEastAsia"/>
          <w:noProof/>
          <w:lang w:val="de-DE"/>
        </w:rPr>
      </w:pPr>
    </w:p>
    <w:p w14:paraId="4B05B323" w14:textId="54EF8518" w:rsidR="005566F0" w:rsidRPr="00E57A4C" w:rsidRDefault="005566F0" w:rsidP="001272F4">
      <w:pPr>
        <w:ind w:left="567"/>
        <w:rPr>
          <w:rFonts w:eastAsiaTheme="minorEastAsia"/>
          <w:noProof/>
          <w:lang w:val="de-DE"/>
        </w:rPr>
      </w:pPr>
      <w:r w:rsidRPr="00E57A4C">
        <w:rPr>
          <w:noProof/>
          <w:lang w:val="de-DE"/>
        </w:rPr>
        <w:t>§ 9 Abs. 1 Nr.1 Gesetz über die Presse Bremen (BrPrG), Brem. GBl. 1965, s. 63;</w:t>
      </w:r>
    </w:p>
    <w:p w14:paraId="03D1C85B" w14:textId="77777777" w:rsidR="001272F4" w:rsidRPr="00457714" w:rsidRDefault="001272F4" w:rsidP="001272F4">
      <w:pPr>
        <w:ind w:left="567"/>
        <w:rPr>
          <w:rFonts w:eastAsiaTheme="minorEastAsia"/>
          <w:noProof/>
          <w:lang w:val="de-DE"/>
        </w:rPr>
      </w:pPr>
    </w:p>
    <w:p w14:paraId="34B632F6" w14:textId="6E0AFCA3" w:rsidR="005566F0" w:rsidRPr="00E57A4C" w:rsidRDefault="005566F0" w:rsidP="001272F4">
      <w:pPr>
        <w:ind w:left="567"/>
        <w:rPr>
          <w:rFonts w:eastAsiaTheme="minorEastAsia"/>
          <w:noProof/>
          <w:lang w:val="en-IE"/>
        </w:rPr>
      </w:pPr>
      <w:r w:rsidRPr="00E57A4C">
        <w:rPr>
          <w:noProof/>
          <w:lang w:val="en-IE"/>
        </w:rPr>
        <w:t>§ 7 Abs. 3 Nr. 1 Hessisches Pressegesetz (HPresseG) v. 12. Dezember 2004, GVBl. 2004 I, s. 2;</w:t>
      </w:r>
    </w:p>
    <w:p w14:paraId="77332427" w14:textId="77777777" w:rsidR="001272F4" w:rsidRPr="00457714" w:rsidRDefault="001272F4" w:rsidP="001272F4">
      <w:pPr>
        <w:ind w:left="567"/>
        <w:rPr>
          <w:rFonts w:eastAsiaTheme="minorEastAsia"/>
          <w:noProof/>
          <w:lang w:val="de-DE"/>
        </w:rPr>
      </w:pPr>
    </w:p>
    <w:p w14:paraId="7E7254C5" w14:textId="358B751E" w:rsidR="000957E1" w:rsidRPr="00E57A4C" w:rsidRDefault="005566F0" w:rsidP="001272F4">
      <w:pPr>
        <w:ind w:left="567"/>
        <w:rPr>
          <w:rFonts w:eastAsiaTheme="minorEastAsia"/>
          <w:noProof/>
          <w:lang w:val="en-IE"/>
        </w:rPr>
      </w:pPr>
      <w:r w:rsidRPr="00E57A4C">
        <w:rPr>
          <w:noProof/>
          <w:lang w:val="en-IE"/>
        </w:rPr>
        <w:t>§ 7 Abs. 2 i.V.m § 9 Abs.1 Ziffer 1 Thüringer Pressegesetz (TPG) v. 31. Juli 1991, GVBl. 1991, s. 271;</w:t>
      </w:r>
    </w:p>
    <w:p w14:paraId="6DD9570F" w14:textId="77777777" w:rsidR="001272F4" w:rsidRPr="00457714" w:rsidRDefault="001272F4" w:rsidP="001272F4">
      <w:pPr>
        <w:ind w:left="567"/>
        <w:rPr>
          <w:rFonts w:eastAsiaTheme="minorEastAsia"/>
          <w:noProof/>
          <w:lang w:val="de-DE"/>
        </w:rPr>
      </w:pPr>
    </w:p>
    <w:p w14:paraId="104E4B0D" w14:textId="45EDBE7A" w:rsidR="005566F0" w:rsidRPr="00457714" w:rsidRDefault="005566F0" w:rsidP="001272F4">
      <w:pPr>
        <w:ind w:left="567"/>
        <w:rPr>
          <w:rFonts w:eastAsiaTheme="minorEastAsia"/>
          <w:noProof/>
        </w:rPr>
      </w:pPr>
      <w:r w:rsidRPr="00E57A4C">
        <w:rPr>
          <w:noProof/>
          <w:lang w:val="en-IE"/>
        </w:rPr>
        <w:t xml:space="preserve">§ 9 Abs. 1 Nr. 1 Hamburgisches Pressegesetz v. 29. </w:t>
      </w:r>
      <w:r>
        <w:rPr>
          <w:noProof/>
        </w:rPr>
        <w:t>Januar 1965, HmbGVBl., s. 15;</w:t>
      </w:r>
    </w:p>
    <w:p w14:paraId="4CB13B0A" w14:textId="77777777" w:rsidR="001272F4" w:rsidRPr="00457714" w:rsidRDefault="001272F4" w:rsidP="001272F4">
      <w:pPr>
        <w:ind w:left="567"/>
        <w:rPr>
          <w:rFonts w:eastAsiaTheme="minorEastAsia"/>
          <w:noProof/>
          <w:lang w:val="de-DE"/>
        </w:rPr>
      </w:pPr>
    </w:p>
    <w:p w14:paraId="249B8252" w14:textId="4632DDFA" w:rsidR="000957E1" w:rsidRPr="00457714" w:rsidRDefault="005566F0" w:rsidP="001272F4">
      <w:pPr>
        <w:ind w:left="567"/>
        <w:rPr>
          <w:rFonts w:eastAsiaTheme="minorEastAsia"/>
          <w:noProof/>
        </w:rPr>
      </w:pPr>
      <w:r>
        <w:rPr>
          <w:noProof/>
        </w:rPr>
        <w:t>§ 6 Abs. 2 Sächsisches Gesetz über die Presse (SächsPresseG) v. 3. April 1992, SächsGVBl. s. 125;</w:t>
      </w:r>
    </w:p>
    <w:p w14:paraId="287A9684" w14:textId="77777777" w:rsidR="001272F4" w:rsidRPr="00457714" w:rsidRDefault="001272F4" w:rsidP="001272F4">
      <w:pPr>
        <w:ind w:left="567"/>
        <w:rPr>
          <w:rFonts w:eastAsiaTheme="minorEastAsia"/>
          <w:noProof/>
          <w:lang w:val="de-DE"/>
        </w:rPr>
      </w:pPr>
    </w:p>
    <w:p w14:paraId="3402B1EC" w14:textId="01ECFF81" w:rsidR="000957E1" w:rsidRPr="00E57A4C" w:rsidRDefault="005566F0" w:rsidP="001272F4">
      <w:pPr>
        <w:ind w:left="567"/>
        <w:rPr>
          <w:rFonts w:eastAsiaTheme="minorEastAsia"/>
          <w:noProof/>
          <w:lang w:val="de-DE"/>
        </w:rPr>
      </w:pPr>
      <w:r w:rsidRPr="00E57A4C">
        <w:rPr>
          <w:noProof/>
          <w:lang w:val="de-DE"/>
        </w:rPr>
        <w:t>§ 8 Abs. 2 Niedersächsisches Pressegesetz v. 22. März 1965, GVbl. s. 9;</w:t>
      </w:r>
    </w:p>
    <w:p w14:paraId="7C129827" w14:textId="77777777" w:rsidR="001272F4" w:rsidRPr="00457714" w:rsidRDefault="001272F4" w:rsidP="001272F4">
      <w:pPr>
        <w:ind w:left="567"/>
        <w:rPr>
          <w:rFonts w:eastAsiaTheme="minorEastAsia"/>
          <w:noProof/>
          <w:lang w:val="de-DE"/>
        </w:rPr>
      </w:pPr>
    </w:p>
    <w:p w14:paraId="291D243C" w14:textId="70641B62" w:rsidR="005566F0" w:rsidRPr="00457714" w:rsidRDefault="005566F0" w:rsidP="001272F4">
      <w:pPr>
        <w:ind w:left="567"/>
        <w:rPr>
          <w:rFonts w:eastAsiaTheme="minorEastAsia"/>
          <w:noProof/>
        </w:rPr>
      </w:pPr>
      <w:r w:rsidRPr="00E57A4C">
        <w:rPr>
          <w:noProof/>
          <w:lang w:val="de-DE"/>
        </w:rPr>
        <w:t xml:space="preserve">§ 9 Abs. 1 Nr. 1 Saarländisches Mediengesetz (SMG) vom 27. </w:t>
      </w:r>
      <w:r>
        <w:rPr>
          <w:noProof/>
        </w:rPr>
        <w:t>Februar 2002 (Amtsbl. s. 498); och</w:t>
      </w:r>
    </w:p>
    <w:p w14:paraId="4B7B8240" w14:textId="77777777" w:rsidR="001272F4" w:rsidRPr="00457714" w:rsidRDefault="001272F4" w:rsidP="001272F4">
      <w:pPr>
        <w:ind w:left="567"/>
        <w:rPr>
          <w:rFonts w:eastAsiaTheme="minorEastAsia"/>
          <w:noProof/>
          <w:lang w:val="de-DE"/>
        </w:rPr>
      </w:pPr>
    </w:p>
    <w:p w14:paraId="5E03E51E" w14:textId="5C40B0A2" w:rsidR="005566F0" w:rsidRPr="00F02815" w:rsidRDefault="005566F0" w:rsidP="001272F4">
      <w:pPr>
        <w:ind w:left="567"/>
        <w:rPr>
          <w:rFonts w:eastAsiaTheme="minorEastAsia"/>
          <w:noProof/>
        </w:rPr>
      </w:pPr>
      <w:r>
        <w:rPr>
          <w:noProof/>
        </w:rPr>
        <w:t>Art. 5 Abs. 2 Bayerisches Pressegesetz in der Fassung der Bekanntmachung v. 19. April 2000 (GVBl, s. 340).</w:t>
      </w:r>
    </w:p>
    <w:p w14:paraId="38C51975" w14:textId="77777777" w:rsidR="001272F4" w:rsidRPr="00F02815" w:rsidRDefault="001272F4" w:rsidP="001272F4">
      <w:pPr>
        <w:ind w:left="567"/>
        <w:rPr>
          <w:rFonts w:eastAsiaTheme="minorEastAsia"/>
          <w:noProof/>
        </w:rPr>
      </w:pPr>
    </w:p>
    <w:p w14:paraId="56798923" w14:textId="5F9804AD" w:rsidR="005566F0" w:rsidRPr="00F02815" w:rsidRDefault="004B16A9" w:rsidP="001272F4">
      <w:pPr>
        <w:ind w:left="567"/>
        <w:rPr>
          <w:rFonts w:eastAsiaTheme="minorEastAsia"/>
          <w:noProof/>
        </w:rPr>
      </w:pPr>
      <w:r>
        <w:rPr>
          <w:noProof/>
        </w:rPr>
        <w:br w:type="page"/>
        <w:t>IT: Lag 416/1981, artikel 1 (och senare ändringar).</w:t>
      </w:r>
    </w:p>
    <w:p w14:paraId="351EBA0E" w14:textId="77777777" w:rsidR="001272F4" w:rsidRPr="00F02815" w:rsidRDefault="001272F4" w:rsidP="001272F4">
      <w:pPr>
        <w:ind w:left="567"/>
        <w:rPr>
          <w:rFonts w:eastAsiaTheme="minorEastAsia"/>
          <w:noProof/>
        </w:rPr>
      </w:pPr>
    </w:p>
    <w:p w14:paraId="0F8EEA5F" w14:textId="76D47EED" w:rsidR="005566F0" w:rsidRPr="00F02815" w:rsidRDefault="005566F0" w:rsidP="001272F4">
      <w:pPr>
        <w:ind w:left="567"/>
        <w:rPr>
          <w:rFonts w:eastAsiaTheme="minorEastAsia"/>
          <w:noProof/>
        </w:rPr>
      </w:pPr>
      <w:r>
        <w:rPr>
          <w:noProof/>
        </w:rPr>
        <w:t>LV: Lagen om press och andra massmedier, s. 8.</w:t>
      </w:r>
    </w:p>
    <w:p w14:paraId="5116541D" w14:textId="77777777" w:rsidR="001272F4" w:rsidRPr="00F02815" w:rsidRDefault="001272F4" w:rsidP="001272F4">
      <w:pPr>
        <w:ind w:left="567"/>
        <w:rPr>
          <w:rFonts w:eastAsiaTheme="minorEastAsia"/>
          <w:noProof/>
        </w:rPr>
      </w:pPr>
    </w:p>
    <w:p w14:paraId="03F16038" w14:textId="60A5CCDA" w:rsidR="000957E1" w:rsidRPr="00F02815" w:rsidRDefault="005566F0" w:rsidP="001272F4">
      <w:pPr>
        <w:ind w:left="567"/>
        <w:rPr>
          <w:rFonts w:eastAsiaTheme="minorEastAsia"/>
          <w:noProof/>
        </w:rPr>
      </w:pPr>
      <w:r>
        <w:rPr>
          <w:noProof/>
        </w:rPr>
        <w:t>PL: Presslagen av den 26 januari 1984, Polens författningssamling nr 5, punkt 24, med senare ändringar.</w:t>
      </w:r>
    </w:p>
    <w:p w14:paraId="53B0ABC0" w14:textId="77777777" w:rsidR="001272F4" w:rsidRPr="00F02815" w:rsidRDefault="001272F4" w:rsidP="001272F4">
      <w:pPr>
        <w:ind w:left="567"/>
        <w:rPr>
          <w:rFonts w:eastAsiaTheme="minorEastAsia"/>
          <w:noProof/>
        </w:rPr>
      </w:pPr>
    </w:p>
    <w:p w14:paraId="7EFD4C75" w14:textId="3BB9B573" w:rsidR="000957E1" w:rsidRPr="00F02815" w:rsidRDefault="005566F0" w:rsidP="001272F4">
      <w:pPr>
        <w:ind w:left="567"/>
        <w:rPr>
          <w:rFonts w:eastAsiaTheme="minorEastAsia"/>
          <w:noProof/>
        </w:rPr>
      </w:pPr>
      <w:r>
        <w:rPr>
          <w:noProof/>
        </w:rPr>
        <w:t>SE: Tryckfrihetsförordningen (1949:105);</w:t>
      </w:r>
    </w:p>
    <w:p w14:paraId="5E72C84E" w14:textId="77777777" w:rsidR="001272F4" w:rsidRPr="00F02815" w:rsidRDefault="001272F4" w:rsidP="001272F4">
      <w:pPr>
        <w:ind w:left="567"/>
        <w:rPr>
          <w:rFonts w:eastAsiaTheme="minorEastAsia"/>
          <w:noProof/>
        </w:rPr>
      </w:pPr>
    </w:p>
    <w:p w14:paraId="68ADF704" w14:textId="747B35C5" w:rsidR="000957E1" w:rsidRPr="00F02815" w:rsidRDefault="005566F0" w:rsidP="001272F4">
      <w:pPr>
        <w:ind w:left="567"/>
        <w:rPr>
          <w:rFonts w:eastAsiaTheme="minorEastAsia"/>
          <w:noProof/>
        </w:rPr>
      </w:pPr>
      <w:r>
        <w:rPr>
          <w:noProof/>
        </w:rPr>
        <w:t>yttrandefrihetsgrundlagen (1991:1469); och</w:t>
      </w:r>
    </w:p>
    <w:p w14:paraId="35CAB3D0" w14:textId="77777777" w:rsidR="001272F4" w:rsidRPr="00F02815" w:rsidRDefault="001272F4" w:rsidP="001272F4">
      <w:pPr>
        <w:ind w:left="567"/>
        <w:rPr>
          <w:rFonts w:eastAsiaTheme="minorEastAsia"/>
          <w:noProof/>
        </w:rPr>
      </w:pPr>
    </w:p>
    <w:p w14:paraId="054B2DBB" w14:textId="3C61061C" w:rsidR="005566F0" w:rsidRPr="00F02815" w:rsidRDefault="005566F0" w:rsidP="001272F4">
      <w:pPr>
        <w:ind w:left="567"/>
        <w:rPr>
          <w:rFonts w:eastAsiaTheme="minorEastAsia"/>
          <w:noProof/>
        </w:rPr>
      </w:pPr>
      <w:r>
        <w:rPr>
          <w:noProof/>
        </w:rPr>
        <w:t>lag (1991:1559) med föreskrifter på tryckfrihetsförordningens och yttrandefrihetsgrundlagens områden.</w:t>
      </w:r>
    </w:p>
    <w:p w14:paraId="713427F3" w14:textId="77777777" w:rsidR="001272F4" w:rsidRPr="00F02815" w:rsidRDefault="001272F4" w:rsidP="001272F4">
      <w:pPr>
        <w:ind w:left="567"/>
        <w:rPr>
          <w:rFonts w:eastAsiaTheme="minorEastAsia"/>
          <w:noProof/>
        </w:rPr>
      </w:pPr>
    </w:p>
    <w:p w14:paraId="3E6C6586" w14:textId="6A323A35" w:rsidR="005566F0" w:rsidRPr="00F02815" w:rsidRDefault="005566F0" w:rsidP="00284A0C">
      <w:pPr>
        <w:rPr>
          <w:rFonts w:eastAsiaTheme="majorEastAsia"/>
          <w:noProof/>
        </w:rPr>
      </w:pPr>
      <w:r>
        <w:rPr>
          <w:noProof/>
        </w:rPr>
        <w:br w:type="page"/>
      </w:r>
      <w:bookmarkStart w:id="104" w:name="_Toc452570651"/>
      <w:bookmarkStart w:id="105" w:name="_Toc476832043"/>
      <w:bookmarkStart w:id="106" w:name="_Toc34312247"/>
      <w:bookmarkStart w:id="107" w:name="_Toc34312476"/>
      <w:bookmarkStart w:id="108" w:name="_Toc34312629"/>
      <w:bookmarkEnd w:id="95"/>
      <w:bookmarkEnd w:id="100"/>
      <w:r>
        <w:rPr>
          <w:noProof/>
        </w:rPr>
        <w:t>I-EU-16 – Energiverksamhet</w:t>
      </w:r>
      <w:bookmarkEnd w:id="104"/>
      <w:bookmarkEnd w:id="105"/>
      <w:bookmarkEnd w:id="106"/>
      <w:bookmarkEnd w:id="107"/>
      <w:bookmarkEnd w:id="108"/>
    </w:p>
    <w:p w14:paraId="5F7FADE7" w14:textId="77777777" w:rsidR="005566F0" w:rsidRPr="00F02815" w:rsidRDefault="005566F0" w:rsidP="002B5E38">
      <w:pPr>
        <w:rPr>
          <w:rFonts w:eastAsiaTheme="minorEastAsia"/>
          <w:noProof/>
        </w:rPr>
      </w:pPr>
    </w:p>
    <w:p w14:paraId="2DCAC300" w14:textId="77777777" w:rsidR="000957E1" w:rsidRPr="00F02815" w:rsidRDefault="005566F0" w:rsidP="00284A0C">
      <w:pPr>
        <w:tabs>
          <w:tab w:val="left" w:pos="2835"/>
        </w:tabs>
        <w:ind w:left="2835" w:hanging="2835"/>
        <w:rPr>
          <w:rFonts w:eastAsiaTheme="minorEastAsia"/>
          <w:noProof/>
        </w:rPr>
      </w:pPr>
      <w:r>
        <w:rPr>
          <w:noProof/>
        </w:rPr>
        <w:t>Sektor – delsektor:</w:t>
      </w:r>
      <w:r>
        <w:rPr>
          <w:noProof/>
        </w:rPr>
        <w:tab/>
        <w:t>Energiverksamhet – gruvdrift och stenbrytning; produktion, överföring och distribution för egen räkning av el, gas, ånga och varmvatten; transport av bränsle i rörledning; lagring och magasinering av bränsle som transporteras i rörledning; tjänster med anknytning till energidistribution.</w:t>
      </w:r>
    </w:p>
    <w:p w14:paraId="5DAFD256" w14:textId="77777777" w:rsidR="00284A0C" w:rsidRPr="00F02815" w:rsidRDefault="00284A0C" w:rsidP="002B5E38">
      <w:pPr>
        <w:rPr>
          <w:rFonts w:eastAsiaTheme="minorEastAsia"/>
          <w:noProof/>
        </w:rPr>
      </w:pPr>
    </w:p>
    <w:p w14:paraId="5BD8684E" w14:textId="3F54E6C5" w:rsidR="005566F0" w:rsidRPr="00F02815" w:rsidRDefault="005566F0" w:rsidP="00284A0C">
      <w:pPr>
        <w:tabs>
          <w:tab w:val="left" w:pos="2835"/>
        </w:tabs>
        <w:ind w:left="2835" w:hanging="2835"/>
        <w:rPr>
          <w:rFonts w:eastAsiaTheme="minorEastAsia"/>
          <w:noProof/>
        </w:rPr>
      </w:pPr>
      <w:r>
        <w:rPr>
          <w:noProof/>
        </w:rPr>
        <w:t>Näringsgrensindelning:</w:t>
      </w:r>
      <w:r>
        <w:rPr>
          <w:noProof/>
        </w:rPr>
        <w:tab/>
        <w:t>ISIC 10, 11, 12, 13, 14, 40, CPC 5115, 63297, 713, del av 742, 8675, 883, 887</w:t>
      </w:r>
    </w:p>
    <w:p w14:paraId="50E3BE6C" w14:textId="77777777" w:rsidR="00284A0C" w:rsidRPr="00F02815" w:rsidRDefault="00284A0C" w:rsidP="002B5E38">
      <w:pPr>
        <w:rPr>
          <w:rFonts w:eastAsiaTheme="minorEastAsia"/>
          <w:noProof/>
        </w:rPr>
      </w:pPr>
    </w:p>
    <w:p w14:paraId="77AE5700" w14:textId="3D250954" w:rsidR="000957E1" w:rsidRPr="00F02815" w:rsidRDefault="005566F0" w:rsidP="00284A0C">
      <w:pPr>
        <w:tabs>
          <w:tab w:val="left" w:pos="2835"/>
        </w:tabs>
        <w:ind w:left="2835" w:hanging="2835"/>
        <w:rPr>
          <w:rFonts w:eastAsiaTheme="minorEastAsia"/>
          <w:noProof/>
        </w:rPr>
      </w:pPr>
      <w:r>
        <w:rPr>
          <w:noProof/>
        </w:rPr>
        <w:t>Berörda skyldigheter:</w:t>
      </w:r>
      <w:r>
        <w:rPr>
          <w:noProof/>
        </w:rPr>
        <w:tab/>
        <w:t>Nationell behandling</w:t>
      </w:r>
    </w:p>
    <w:p w14:paraId="2AAF2D18" w14:textId="77777777" w:rsidR="00284A0C" w:rsidRPr="00F02815" w:rsidRDefault="00284A0C" w:rsidP="00284A0C">
      <w:pPr>
        <w:ind w:left="2835"/>
        <w:rPr>
          <w:rFonts w:eastAsiaTheme="minorEastAsia"/>
          <w:noProof/>
        </w:rPr>
      </w:pPr>
    </w:p>
    <w:p w14:paraId="14759421" w14:textId="4C0D0615" w:rsidR="005566F0" w:rsidRPr="00F02815" w:rsidRDefault="005566F0" w:rsidP="00284A0C">
      <w:pPr>
        <w:ind w:left="2835"/>
        <w:rPr>
          <w:rFonts w:eastAsiaTheme="minorEastAsia"/>
          <w:noProof/>
        </w:rPr>
      </w:pPr>
      <w:r>
        <w:rPr>
          <w:noProof/>
        </w:rPr>
        <w:t>Företagsledning och styrelse</w:t>
      </w:r>
    </w:p>
    <w:p w14:paraId="4B18C6A4" w14:textId="77777777" w:rsidR="00284A0C" w:rsidRPr="00F02815" w:rsidRDefault="00284A0C" w:rsidP="00284A0C">
      <w:pPr>
        <w:ind w:left="2835"/>
        <w:rPr>
          <w:rFonts w:eastAsiaTheme="minorEastAsia"/>
          <w:noProof/>
        </w:rPr>
      </w:pPr>
    </w:p>
    <w:p w14:paraId="7571DA0C" w14:textId="1D61C6EA" w:rsidR="000957E1" w:rsidRPr="00F02815" w:rsidRDefault="005566F0" w:rsidP="00284A0C">
      <w:pPr>
        <w:ind w:left="2835"/>
        <w:rPr>
          <w:rFonts w:eastAsiaTheme="minorEastAsia"/>
          <w:noProof/>
        </w:rPr>
      </w:pPr>
      <w:r>
        <w:rPr>
          <w:noProof/>
        </w:rPr>
        <w:t>Lokal närvaro</w:t>
      </w:r>
    </w:p>
    <w:p w14:paraId="7E7F80D1" w14:textId="77777777" w:rsidR="00284A0C" w:rsidRPr="00F02815" w:rsidRDefault="00284A0C" w:rsidP="00284A0C">
      <w:pPr>
        <w:ind w:left="2835"/>
        <w:rPr>
          <w:rFonts w:eastAsiaTheme="minorEastAsia"/>
          <w:noProof/>
        </w:rPr>
      </w:pPr>
    </w:p>
    <w:p w14:paraId="099CC908" w14:textId="03D03845" w:rsidR="000957E1" w:rsidRPr="00F02815" w:rsidRDefault="005566F0" w:rsidP="00284A0C">
      <w:pPr>
        <w:tabs>
          <w:tab w:val="left" w:pos="2835"/>
        </w:tabs>
        <w:ind w:left="2835" w:hanging="2835"/>
        <w:rPr>
          <w:rFonts w:eastAsiaTheme="minorEastAsia"/>
          <w:noProof/>
        </w:rPr>
      </w:pPr>
      <w:r>
        <w:rPr>
          <w:noProof/>
        </w:rPr>
        <w:t>Kapitel:</w:t>
      </w:r>
      <w:r>
        <w:rPr>
          <w:noProof/>
        </w:rPr>
        <w:tab/>
        <w:t>Investeringar och gränsöverskridande handel med tjänster</w:t>
      </w:r>
    </w:p>
    <w:p w14:paraId="5FC469AA" w14:textId="77777777" w:rsidR="00284A0C" w:rsidRPr="00F02815" w:rsidRDefault="00284A0C" w:rsidP="002B5E38">
      <w:pPr>
        <w:rPr>
          <w:rFonts w:eastAsiaTheme="minorEastAsia"/>
          <w:noProof/>
        </w:rPr>
      </w:pPr>
    </w:p>
    <w:p w14:paraId="4420F0E2" w14:textId="0BFEF222" w:rsidR="000957E1" w:rsidRPr="00F02815" w:rsidRDefault="005566F0" w:rsidP="00284A0C">
      <w:pPr>
        <w:tabs>
          <w:tab w:val="left" w:pos="2835"/>
        </w:tabs>
        <w:ind w:left="2835" w:hanging="2835"/>
        <w:rPr>
          <w:rFonts w:eastAsiaTheme="minorEastAsia"/>
          <w:noProof/>
        </w:rPr>
      </w:pPr>
      <w:r>
        <w:rPr>
          <w:noProof/>
        </w:rPr>
        <w:t>Styrelsenivå:</w:t>
      </w:r>
      <w:r>
        <w:rPr>
          <w:noProof/>
        </w:rPr>
        <w:tab/>
        <w:t>EU/medlemsstat (om inte annat anges)</w:t>
      </w:r>
    </w:p>
    <w:p w14:paraId="33D24399" w14:textId="77777777" w:rsidR="00284A0C" w:rsidRPr="00F02815" w:rsidRDefault="00284A0C" w:rsidP="002B5E38">
      <w:pPr>
        <w:rPr>
          <w:rFonts w:eastAsiaTheme="minorEastAsia"/>
          <w:noProof/>
        </w:rPr>
      </w:pPr>
    </w:p>
    <w:p w14:paraId="4A8DACA5" w14:textId="65F85595" w:rsidR="000957E1" w:rsidRPr="00F02815" w:rsidRDefault="004B16A9" w:rsidP="002B5E38">
      <w:pPr>
        <w:rPr>
          <w:rFonts w:eastAsiaTheme="minorEastAsia"/>
          <w:noProof/>
        </w:rPr>
      </w:pPr>
      <w:r>
        <w:rPr>
          <w:noProof/>
        </w:rPr>
        <w:br w:type="page"/>
        <w:t>Beskrivning:</w:t>
      </w:r>
    </w:p>
    <w:p w14:paraId="04BCF5CA" w14:textId="3EC5EFCF" w:rsidR="005566F0" w:rsidRPr="00F02815" w:rsidRDefault="005566F0" w:rsidP="002B5E38">
      <w:pPr>
        <w:rPr>
          <w:rFonts w:eastAsiaTheme="minorEastAsia"/>
          <w:noProof/>
        </w:rPr>
      </w:pPr>
    </w:p>
    <w:p w14:paraId="602E08C5" w14:textId="23EFF466" w:rsidR="005566F0" w:rsidRPr="00F02815" w:rsidRDefault="00284A0C" w:rsidP="002B5E38">
      <w:pPr>
        <w:rPr>
          <w:rFonts w:eastAsiaTheme="majorEastAsia"/>
          <w:noProof/>
        </w:rPr>
      </w:pPr>
      <w:bookmarkStart w:id="109" w:name="_Toc452570652"/>
      <w:r>
        <w:rPr>
          <w:noProof/>
        </w:rPr>
        <w:t>a)</w:t>
      </w:r>
      <w:r>
        <w:rPr>
          <w:noProof/>
        </w:rPr>
        <w:tab/>
        <w:t>Gruvdrift och stenbrytning</w:t>
      </w:r>
      <w:bookmarkEnd w:id="109"/>
      <w:r>
        <w:rPr>
          <w:noProof/>
        </w:rPr>
        <w:t xml:space="preserve"> (ISIC 10, 11, 12, 13, 14, CPC 5115, 7131, 8675, 883)</w:t>
      </w:r>
    </w:p>
    <w:p w14:paraId="61135BDA" w14:textId="77777777" w:rsidR="005566F0" w:rsidRPr="00F02815" w:rsidRDefault="005566F0" w:rsidP="00284A0C">
      <w:pPr>
        <w:ind w:left="567"/>
        <w:rPr>
          <w:rFonts w:eastAsiaTheme="minorEastAsia"/>
          <w:noProof/>
        </w:rPr>
      </w:pPr>
    </w:p>
    <w:p w14:paraId="7F2EF098" w14:textId="77777777" w:rsidR="000957E1" w:rsidRPr="00F02815" w:rsidRDefault="005566F0" w:rsidP="00284A0C">
      <w:pPr>
        <w:ind w:left="567"/>
        <w:rPr>
          <w:rFonts w:eastAsiaTheme="minorEastAsia"/>
          <w:noProof/>
        </w:rPr>
      </w:pPr>
      <w:r>
        <w:rPr>
          <w:noProof/>
        </w:rPr>
        <w:t>När det gäller investeringar – nationell behandling, behandling som mest gynnad nation:</w:t>
      </w:r>
    </w:p>
    <w:p w14:paraId="2394707F" w14:textId="3825049E" w:rsidR="005566F0" w:rsidRPr="00F02815" w:rsidRDefault="005566F0" w:rsidP="00284A0C">
      <w:pPr>
        <w:ind w:left="567"/>
        <w:rPr>
          <w:rFonts w:eastAsiaTheme="minorEastAsia"/>
          <w:noProof/>
        </w:rPr>
      </w:pPr>
    </w:p>
    <w:p w14:paraId="59A81C4B" w14:textId="47043A0D" w:rsidR="000957E1" w:rsidRPr="00F02815" w:rsidRDefault="005566F0" w:rsidP="00284A0C">
      <w:pPr>
        <w:ind w:left="567"/>
        <w:rPr>
          <w:rFonts w:eastAsiaTheme="minorEastAsia"/>
          <w:noProof/>
        </w:rPr>
      </w:pPr>
      <w:r>
        <w:rPr>
          <w:noProof/>
        </w:rPr>
        <w:t>I CY: Ministerrådet får vägra tillträde till och bedrivande av prospektering efter samt undersökning och utvinning av kolväten för en enhet som faktiskt kontrolleras av Mexiko eller av mexikanska medborgare eller tredjelandsmedborgare. Ingen enhet får, efter att tillstånd beviljats för prospektering efter samt undersökning och produktion av kolväten, stå under direkt eller indirekt kontroll av Mexiko eller mexikanska medborgare utan förhandsgodkännande från ministerrådet. Ministerrådet får vägra att bevilja tillstånd för prospektering efter samt undersökning och produktion av kolväten för en enhet som faktiskt kontrolleras av Mexiko eller ett tredjeland eller av mexikanska medborgare eller tredjelandsmedborgare, om Mexiko eller tredjelandet, vad gäller tillträde till och utövande av prospektering efter samt undersökning och utvinning av kolväten, inte beviljar enheter från CY eller från medlemsstaterna en behandling som är jämförbar med den som CY eller medlemsstaten beviljar mexikanska enheter eller tredjelandets enheter (ISIC 1110).</w:t>
      </w:r>
    </w:p>
    <w:p w14:paraId="43416558" w14:textId="46D0F732" w:rsidR="005566F0" w:rsidRPr="00F02815" w:rsidRDefault="005566F0" w:rsidP="00284A0C">
      <w:pPr>
        <w:ind w:left="567"/>
        <w:rPr>
          <w:rFonts w:eastAsiaTheme="minorEastAsia"/>
          <w:noProof/>
        </w:rPr>
      </w:pPr>
    </w:p>
    <w:p w14:paraId="6DAD8019" w14:textId="2DBD79AC" w:rsidR="000957E1" w:rsidRPr="00F02815" w:rsidRDefault="00F43926" w:rsidP="00284A0C">
      <w:pPr>
        <w:ind w:left="567"/>
        <w:rPr>
          <w:rFonts w:eastAsiaTheme="minorEastAsia"/>
          <w:noProof/>
        </w:rPr>
      </w:pPr>
      <w:r>
        <w:rPr>
          <w:noProof/>
        </w:rPr>
        <w:br w:type="page"/>
        <w:t>När det gäller investeringar – nationell behandling, behandling som mest gynnad nation; och gränsöverskridande handel med tjänster – lokal närvaro:</w:t>
      </w:r>
    </w:p>
    <w:p w14:paraId="40597A76" w14:textId="21524F00" w:rsidR="005566F0" w:rsidRPr="00F02815" w:rsidRDefault="005566F0" w:rsidP="00284A0C">
      <w:pPr>
        <w:ind w:left="567"/>
        <w:rPr>
          <w:rFonts w:eastAsiaTheme="minorEastAsia"/>
          <w:noProof/>
        </w:rPr>
      </w:pPr>
    </w:p>
    <w:p w14:paraId="43BBCB45" w14:textId="0B3D713C" w:rsidR="005566F0" w:rsidRPr="00F02815" w:rsidRDefault="005566F0" w:rsidP="00284A0C">
      <w:pPr>
        <w:ind w:left="567"/>
        <w:rPr>
          <w:rFonts w:eastAsiaTheme="minorEastAsia"/>
          <w:noProof/>
        </w:rPr>
      </w:pPr>
      <w:r>
        <w:rPr>
          <w:noProof/>
        </w:rPr>
        <w:t>I SI: Undersökning och utvinning av mineraltillgångar, inbegripet reglerade gruvdrifttjänster, omfattas av krav på etablering i eller medborgarskap i EES, Schweiz eller en medlem i Organisationen för ekonomiskt samarbete och utveckling (OECD), eller i ett tredjeland på villkor att ömsesidighet råder. Efterlevnaden av ömsesidighetsvillkoret kontrolleras av ministeriet med ansvar för gruvdrift (ISIC 10, 11, 12, 13, 14, CPC 883, 8675).</w:t>
      </w:r>
    </w:p>
    <w:p w14:paraId="1671FE12" w14:textId="77777777" w:rsidR="005566F0" w:rsidRPr="00F02815" w:rsidRDefault="005566F0" w:rsidP="00284A0C">
      <w:pPr>
        <w:ind w:left="567"/>
        <w:rPr>
          <w:rFonts w:eastAsiaTheme="minorEastAsia"/>
          <w:noProof/>
        </w:rPr>
      </w:pPr>
    </w:p>
    <w:p w14:paraId="20B98B46" w14:textId="4D188F63" w:rsidR="000957E1" w:rsidRPr="00F02815" w:rsidRDefault="005566F0" w:rsidP="00284A0C">
      <w:pPr>
        <w:ind w:left="567"/>
        <w:rPr>
          <w:rFonts w:eastAsiaTheme="minorEastAsia"/>
          <w:noProof/>
        </w:rPr>
      </w:pPr>
      <w:r>
        <w:rPr>
          <w:noProof/>
        </w:rPr>
        <w:t>När det gäller investeringar – nationell behandling:</w:t>
      </w:r>
    </w:p>
    <w:p w14:paraId="037C5F5F" w14:textId="34183BC4" w:rsidR="005566F0" w:rsidRPr="00F02815" w:rsidRDefault="005566F0" w:rsidP="00284A0C">
      <w:pPr>
        <w:ind w:left="567"/>
        <w:rPr>
          <w:rFonts w:eastAsiaTheme="minorEastAsia"/>
          <w:noProof/>
        </w:rPr>
      </w:pPr>
    </w:p>
    <w:p w14:paraId="463FC67F" w14:textId="77777777" w:rsidR="000957E1" w:rsidRPr="00F02815" w:rsidRDefault="005566F0" w:rsidP="00284A0C">
      <w:pPr>
        <w:ind w:left="567"/>
        <w:rPr>
          <w:rFonts w:eastAsiaTheme="minorEastAsia"/>
          <w:noProof/>
        </w:rPr>
      </w:pPr>
      <w:r>
        <w:rPr>
          <w:noProof/>
        </w:rPr>
        <w:t>I NL: Undersökning och utvinning av kolväten i NL ska alltid göras gemensamt av ett privat bolag och det offentliga bolag (aktiebolag) som utsetts av ekonomiministern. I artiklarna 81 och 82 i gruvdriftslagen föreskrivs att samtliga aktier i detta utsedda bolag direkt eller indirekt måste innehas av den nederländska staten (ISIC rev 3.1 10, 3.1 11, 3.1 12, 3.1 13, 3.1 14).</w:t>
      </w:r>
    </w:p>
    <w:p w14:paraId="609E83D8" w14:textId="0920B155" w:rsidR="005566F0" w:rsidRPr="00F02815" w:rsidRDefault="005566F0" w:rsidP="00284A0C">
      <w:pPr>
        <w:ind w:left="567"/>
        <w:rPr>
          <w:rFonts w:eastAsiaTheme="minorEastAsia"/>
          <w:noProof/>
        </w:rPr>
      </w:pPr>
    </w:p>
    <w:p w14:paraId="3C34D41B" w14:textId="77777777" w:rsidR="005566F0" w:rsidRPr="00F02815" w:rsidRDefault="005566F0" w:rsidP="00284A0C">
      <w:pPr>
        <w:ind w:left="567"/>
        <w:rPr>
          <w:rFonts w:eastAsiaTheme="minorEastAsia"/>
          <w:noProof/>
        </w:rPr>
      </w:pPr>
      <w:r>
        <w:rPr>
          <w:noProof/>
        </w:rPr>
        <w:t>När det gäller gränsöverskridande handel med tjänster – lokal närvaro:</w:t>
      </w:r>
    </w:p>
    <w:p w14:paraId="51B9D318" w14:textId="77777777" w:rsidR="005566F0" w:rsidRPr="00F02815" w:rsidRDefault="005566F0" w:rsidP="00284A0C">
      <w:pPr>
        <w:ind w:left="567"/>
        <w:rPr>
          <w:rFonts w:eastAsiaTheme="minorEastAsia"/>
          <w:noProof/>
        </w:rPr>
      </w:pPr>
    </w:p>
    <w:p w14:paraId="281FDEFC" w14:textId="2714CA2F" w:rsidR="000957E1" w:rsidRPr="00F02815" w:rsidRDefault="005566F0" w:rsidP="00284A0C">
      <w:pPr>
        <w:ind w:left="567"/>
        <w:rPr>
          <w:rFonts w:eastAsiaTheme="minorEastAsia"/>
          <w:noProof/>
        </w:rPr>
      </w:pPr>
      <w:r>
        <w:rPr>
          <w:noProof/>
        </w:rPr>
        <w:t>I FI: Undersökning och utvinning av mineraltillgångar får beviljas fysiska personer med hemvist i EES eller juridiska personer som är etablerade i EES. (ISIC Rev. 3.1 120, CPC 5115, 883, 8675).</w:t>
      </w:r>
    </w:p>
    <w:p w14:paraId="2A5C0D1F" w14:textId="17AECDF5" w:rsidR="005566F0" w:rsidRPr="00F02815" w:rsidRDefault="005566F0" w:rsidP="00284A0C">
      <w:pPr>
        <w:ind w:left="567"/>
        <w:rPr>
          <w:rFonts w:eastAsiaTheme="minorEastAsia"/>
          <w:noProof/>
        </w:rPr>
      </w:pPr>
    </w:p>
    <w:p w14:paraId="29142603" w14:textId="58F1758D" w:rsidR="000957E1" w:rsidRPr="00F02815" w:rsidRDefault="00F43926" w:rsidP="00284A0C">
      <w:pPr>
        <w:ind w:left="567"/>
        <w:rPr>
          <w:rFonts w:eastAsiaTheme="minorEastAsia"/>
          <w:noProof/>
        </w:rPr>
      </w:pPr>
      <w:r>
        <w:rPr>
          <w:noProof/>
        </w:rPr>
        <w:br w:type="page"/>
        <w:t>I SK: För gruvdrift, verksamhet som rör gruvdrift och geologisk verksamhet krävs bolagsbildning i en medlemsstat i EU eller EES (inga filialer). Gruvdrift och prospektering som omfattas av Republiken Slovakiens lag 44/1988 om skydd och utvinning av naturtillgångar regleras på ett icke-diskriminerande sätt, bland annat genom offentliga politiska åtgärder som syftar till att säkerställa att naturresurser och miljön bevaras och skyddas, såsom tillstånd eller förbud för vissa metoder för gruvbrytning. För tydlighetens skull påpekas att dessa åtgärder innefattar förbud mot användningen av cyanidlakning vid behandling eller förädling av mineraler, kravet på ett specifikt tillstånd när det gäller hydraulisk spräckning för verksamhet i samband med prospektering efter och undersökning eller utvinning av olja och gas, samt ett förhandsgodkännande genom lokal folkomröstning, när det gäller kontroll av kärnämnen eller radioaktiva mineraltillgångar. Detta förstärker inte de icke-överensstämmande aspekterna av den befintliga åtgärd som förbehållet avser (ISIC 10, 11, 12, 13, 14, CPC 5115, 7131, 883 och 8675).</w:t>
      </w:r>
    </w:p>
    <w:p w14:paraId="72C09F27" w14:textId="69BA3F1D" w:rsidR="005566F0" w:rsidRPr="00F02815" w:rsidRDefault="005566F0" w:rsidP="00284A0C">
      <w:pPr>
        <w:ind w:left="567"/>
        <w:rPr>
          <w:rFonts w:eastAsiaTheme="minorEastAsia"/>
          <w:noProof/>
        </w:rPr>
      </w:pPr>
    </w:p>
    <w:p w14:paraId="4EDCFE91" w14:textId="71574125" w:rsidR="005566F0" w:rsidRPr="00F02815" w:rsidRDefault="005566F0" w:rsidP="00284A0C">
      <w:pPr>
        <w:ind w:left="567"/>
        <w:rPr>
          <w:rFonts w:eastAsiaTheme="minorEastAsia"/>
          <w:noProof/>
        </w:rPr>
      </w:pPr>
      <w:r>
        <w:rPr>
          <w:noProof/>
        </w:rPr>
        <w:t>Åtgärder:</w:t>
      </w:r>
    </w:p>
    <w:p w14:paraId="224A338E" w14:textId="77777777" w:rsidR="00284A0C" w:rsidRPr="00F02815" w:rsidRDefault="00284A0C" w:rsidP="00284A0C">
      <w:pPr>
        <w:ind w:left="567"/>
        <w:rPr>
          <w:rFonts w:eastAsiaTheme="minorEastAsia"/>
          <w:noProof/>
        </w:rPr>
      </w:pPr>
    </w:p>
    <w:p w14:paraId="0F1EDFD7" w14:textId="3B17CF94" w:rsidR="005566F0" w:rsidRPr="00F02815" w:rsidRDefault="005566F0" w:rsidP="00284A0C">
      <w:pPr>
        <w:ind w:left="567"/>
        <w:rPr>
          <w:rFonts w:eastAsiaTheme="minorEastAsia"/>
          <w:noProof/>
        </w:rPr>
      </w:pPr>
      <w:r>
        <w:rPr>
          <w:noProof/>
        </w:rPr>
        <w:t>CY: Lag om kolväten (prospektering, undersökning och utvinning) från 2007, (lag 4(I)/2007) ändrad genom lag 126(I) från 2013 och 29(I) från 2014.</w:t>
      </w:r>
    </w:p>
    <w:p w14:paraId="449D99F2" w14:textId="77777777" w:rsidR="00284A0C" w:rsidRPr="00F02815" w:rsidRDefault="00284A0C" w:rsidP="00284A0C">
      <w:pPr>
        <w:ind w:left="567"/>
        <w:rPr>
          <w:rFonts w:eastAsiaTheme="minorEastAsia"/>
          <w:noProof/>
        </w:rPr>
      </w:pPr>
    </w:p>
    <w:p w14:paraId="59CE25FD" w14:textId="6D27C389" w:rsidR="000957E1" w:rsidRPr="00F02815" w:rsidRDefault="005566F0" w:rsidP="00284A0C">
      <w:pPr>
        <w:ind w:left="567"/>
        <w:rPr>
          <w:rFonts w:eastAsiaTheme="minorEastAsia"/>
          <w:noProof/>
        </w:rPr>
      </w:pPr>
      <w:r>
        <w:rPr>
          <w:noProof/>
        </w:rPr>
        <w:t>FI: Gruvlag (621/2011); och</w:t>
      </w:r>
    </w:p>
    <w:p w14:paraId="29854AD1" w14:textId="77777777" w:rsidR="00284A0C" w:rsidRPr="00F02815" w:rsidRDefault="00284A0C" w:rsidP="00284A0C">
      <w:pPr>
        <w:ind w:left="567"/>
        <w:rPr>
          <w:rFonts w:eastAsiaTheme="minorEastAsia"/>
          <w:noProof/>
        </w:rPr>
      </w:pPr>
    </w:p>
    <w:p w14:paraId="2E64F0C1" w14:textId="79940B10" w:rsidR="005566F0" w:rsidRPr="00F02815" w:rsidRDefault="005566F0" w:rsidP="00284A0C">
      <w:pPr>
        <w:ind w:left="567"/>
        <w:rPr>
          <w:rFonts w:eastAsiaTheme="minorEastAsia"/>
          <w:noProof/>
        </w:rPr>
      </w:pPr>
      <w:r>
        <w:rPr>
          <w:noProof/>
        </w:rPr>
        <w:t>Kärnenergilag (990/1987).</w:t>
      </w:r>
    </w:p>
    <w:p w14:paraId="3F796E88" w14:textId="77777777" w:rsidR="00284A0C" w:rsidRPr="00F02815" w:rsidRDefault="00284A0C" w:rsidP="00284A0C">
      <w:pPr>
        <w:ind w:left="567"/>
        <w:rPr>
          <w:rFonts w:eastAsiaTheme="minorEastAsia"/>
          <w:noProof/>
        </w:rPr>
      </w:pPr>
    </w:p>
    <w:p w14:paraId="7174DE92" w14:textId="30922BDA" w:rsidR="005566F0" w:rsidRPr="00F02815" w:rsidRDefault="005566F0" w:rsidP="00284A0C">
      <w:pPr>
        <w:ind w:left="567"/>
        <w:rPr>
          <w:rFonts w:eastAsiaTheme="minorEastAsia"/>
          <w:noProof/>
        </w:rPr>
      </w:pPr>
      <w:r>
        <w:rPr>
          <w:noProof/>
        </w:rPr>
        <w:t>NL: Mijnbouwwet (gruvdriftslagen).</w:t>
      </w:r>
    </w:p>
    <w:p w14:paraId="72A918DE" w14:textId="77777777" w:rsidR="00284A0C" w:rsidRPr="00F02815" w:rsidRDefault="00284A0C" w:rsidP="00284A0C">
      <w:pPr>
        <w:ind w:left="567"/>
        <w:rPr>
          <w:rFonts w:eastAsiaTheme="minorEastAsia"/>
          <w:noProof/>
        </w:rPr>
      </w:pPr>
    </w:p>
    <w:p w14:paraId="2B8B8BAA" w14:textId="07D680B8" w:rsidR="005566F0" w:rsidRPr="00F02815" w:rsidRDefault="00F43926" w:rsidP="00284A0C">
      <w:pPr>
        <w:ind w:left="567"/>
        <w:rPr>
          <w:rFonts w:eastAsiaTheme="minorEastAsia"/>
          <w:noProof/>
        </w:rPr>
      </w:pPr>
      <w:r>
        <w:rPr>
          <w:noProof/>
        </w:rPr>
        <w:br w:type="page"/>
        <w:t>SI: Gruvdriftslagen från 2014.</w:t>
      </w:r>
    </w:p>
    <w:p w14:paraId="1CF7DB4F" w14:textId="77777777" w:rsidR="00284A0C" w:rsidRPr="00F02815" w:rsidRDefault="00284A0C" w:rsidP="00284A0C">
      <w:pPr>
        <w:ind w:left="567"/>
        <w:rPr>
          <w:rFonts w:eastAsiaTheme="minorEastAsia"/>
          <w:noProof/>
        </w:rPr>
      </w:pPr>
    </w:p>
    <w:p w14:paraId="5705C0E9" w14:textId="6BA5296F" w:rsidR="000957E1" w:rsidRPr="00F02815" w:rsidRDefault="005566F0" w:rsidP="00284A0C">
      <w:pPr>
        <w:ind w:left="567"/>
        <w:rPr>
          <w:rFonts w:eastAsiaTheme="minorEastAsia"/>
          <w:noProof/>
        </w:rPr>
      </w:pPr>
      <w:r>
        <w:rPr>
          <w:noProof/>
        </w:rPr>
        <w:t>SK: Lag 51/1988 om gruvdrift, sprängämnen och den statliga gruvförvaltningen;</w:t>
      </w:r>
    </w:p>
    <w:p w14:paraId="3A3368F5" w14:textId="77777777" w:rsidR="00284A0C" w:rsidRPr="00F02815" w:rsidRDefault="00284A0C" w:rsidP="00284A0C">
      <w:pPr>
        <w:ind w:left="567"/>
        <w:rPr>
          <w:rFonts w:eastAsiaTheme="minorEastAsia"/>
          <w:noProof/>
        </w:rPr>
      </w:pPr>
    </w:p>
    <w:p w14:paraId="64A47CEA" w14:textId="614E4C8E" w:rsidR="000957E1" w:rsidRPr="00F02815" w:rsidRDefault="005566F0" w:rsidP="00284A0C">
      <w:pPr>
        <w:ind w:left="567"/>
        <w:rPr>
          <w:rFonts w:eastAsiaTheme="minorEastAsia"/>
          <w:noProof/>
        </w:rPr>
      </w:pPr>
      <w:r>
        <w:rPr>
          <w:noProof/>
        </w:rPr>
        <w:t>Republiken Slovakiens lag 44/1988 om skydd och utvinning av naturresurser; och</w:t>
      </w:r>
    </w:p>
    <w:p w14:paraId="13DBBD5A" w14:textId="77777777" w:rsidR="00284A0C" w:rsidRPr="00F02815" w:rsidRDefault="00284A0C" w:rsidP="00284A0C">
      <w:pPr>
        <w:ind w:left="567"/>
        <w:rPr>
          <w:rFonts w:eastAsiaTheme="minorEastAsia"/>
          <w:noProof/>
        </w:rPr>
      </w:pPr>
    </w:p>
    <w:p w14:paraId="15B15E94" w14:textId="6FFBF065" w:rsidR="000957E1" w:rsidRPr="00F02815" w:rsidRDefault="005566F0" w:rsidP="00284A0C">
      <w:pPr>
        <w:ind w:left="567"/>
        <w:rPr>
          <w:rFonts w:eastAsiaTheme="minorEastAsia"/>
          <w:noProof/>
        </w:rPr>
      </w:pPr>
      <w:r>
        <w:rPr>
          <w:noProof/>
        </w:rPr>
        <w:t>lag 569/2007 om geologiska arbeten.</w:t>
      </w:r>
    </w:p>
    <w:p w14:paraId="2F425691" w14:textId="77777777" w:rsidR="00284A0C" w:rsidRPr="00F02815" w:rsidRDefault="00284A0C" w:rsidP="00284A0C">
      <w:pPr>
        <w:ind w:left="567"/>
        <w:rPr>
          <w:rFonts w:eastAsiaTheme="minorEastAsia"/>
          <w:noProof/>
        </w:rPr>
      </w:pPr>
    </w:p>
    <w:p w14:paraId="64206C39" w14:textId="2A0575D7" w:rsidR="005566F0" w:rsidRPr="00F02815" w:rsidRDefault="005566F0" w:rsidP="00284A0C">
      <w:pPr>
        <w:ind w:left="567"/>
        <w:rPr>
          <w:rFonts w:eastAsiaTheme="minorEastAsia"/>
          <w:noProof/>
        </w:rPr>
      </w:pPr>
      <w:bookmarkStart w:id="110" w:name="_Toc452570653"/>
      <w:r>
        <w:rPr>
          <w:noProof/>
        </w:rPr>
        <w:t>El (ISIC 40, 4010; CPC 62271, CPC 887 (utom rådgivnings- och konsulttjänster))</w:t>
      </w:r>
    </w:p>
    <w:p w14:paraId="4AE4C243" w14:textId="77777777" w:rsidR="005566F0" w:rsidRPr="00F02815" w:rsidRDefault="005566F0" w:rsidP="00284A0C">
      <w:pPr>
        <w:ind w:left="567"/>
        <w:rPr>
          <w:rFonts w:eastAsiaTheme="majorEastAsia"/>
          <w:noProof/>
        </w:rPr>
      </w:pPr>
    </w:p>
    <w:p w14:paraId="44FD7256" w14:textId="77777777" w:rsidR="005566F0" w:rsidRPr="00F02815" w:rsidRDefault="005566F0" w:rsidP="00284A0C">
      <w:pPr>
        <w:ind w:left="567"/>
        <w:rPr>
          <w:rFonts w:eastAsiaTheme="minorEastAsia"/>
          <w:noProof/>
        </w:rPr>
      </w:pPr>
      <w:r>
        <w:rPr>
          <w:noProof/>
        </w:rPr>
        <w:t>När det gäller investeringar – nationell behandling, företagsledning och styrelse; och gränsöverskridande handel med tjänster – nationell behandling, lokal närvaro:</w:t>
      </w:r>
    </w:p>
    <w:p w14:paraId="4A181998" w14:textId="77777777" w:rsidR="005566F0" w:rsidRPr="00F02815" w:rsidRDefault="005566F0" w:rsidP="00284A0C">
      <w:pPr>
        <w:ind w:left="567"/>
        <w:rPr>
          <w:rFonts w:eastAsiaTheme="minorEastAsia"/>
          <w:noProof/>
        </w:rPr>
      </w:pPr>
    </w:p>
    <w:p w14:paraId="199AB995" w14:textId="2648EB91" w:rsidR="005566F0" w:rsidRPr="00F02815" w:rsidRDefault="005566F0" w:rsidP="00284A0C">
      <w:pPr>
        <w:ind w:left="567"/>
        <w:rPr>
          <w:rFonts w:eastAsiaTheme="minorEastAsia"/>
          <w:noProof/>
        </w:rPr>
      </w:pPr>
      <w:r>
        <w:rPr>
          <w:noProof/>
        </w:rPr>
        <w:t>I AT (endast tillämpligt på regional styrelsenivå): När det gäller överföring och distribution av el ges tillstånd endast till medborgare i en medlemsstat i EES som har sin hemvist i EES. Om operatören utser en verkställande direktör eller en arrendator frångås hemvistkravet. Juridiska personer (företag) och handelsbolag ska ha sitt säte inom EES. De måste utse en verkställande direktör eller en arrendator, vilka båda ska vara medborgare i en medlemsstat i EES och ha sin hemvist i EES. Den behöriga myndigheten får frångå hemvist- och medborgarskapskravet om nätets drift anses ligga i allmänhetens intresse (ISIC 40, CPC 887).</w:t>
      </w:r>
    </w:p>
    <w:p w14:paraId="556FF851" w14:textId="77777777" w:rsidR="00284A0C" w:rsidRPr="00F02815" w:rsidRDefault="00284A0C" w:rsidP="00894D4C">
      <w:pPr>
        <w:ind w:left="567"/>
        <w:rPr>
          <w:rFonts w:eastAsiaTheme="minorEastAsia"/>
          <w:noProof/>
        </w:rPr>
      </w:pPr>
    </w:p>
    <w:p w14:paraId="41ED3A64" w14:textId="4B14BC21" w:rsidR="000957E1" w:rsidRPr="006C19C2" w:rsidRDefault="00F43926" w:rsidP="00894D4C">
      <w:pPr>
        <w:ind w:left="567"/>
        <w:rPr>
          <w:rFonts w:eastAsiaTheme="minorEastAsia"/>
          <w:noProof/>
        </w:rPr>
      </w:pPr>
      <w:r>
        <w:rPr>
          <w:noProof/>
        </w:rPr>
        <w:br w:type="page"/>
        <w:t>Åtgärder:</w:t>
      </w:r>
    </w:p>
    <w:p w14:paraId="70BD57BC" w14:textId="77777777" w:rsidR="00284A0C" w:rsidRPr="006C19C2" w:rsidRDefault="00284A0C" w:rsidP="00894D4C">
      <w:pPr>
        <w:ind w:left="567"/>
        <w:rPr>
          <w:rFonts w:eastAsiaTheme="minorEastAsia"/>
          <w:noProof/>
        </w:rPr>
      </w:pPr>
    </w:p>
    <w:p w14:paraId="4510D3E3" w14:textId="2ADBAD6D" w:rsidR="000957E1" w:rsidRPr="006C19C2" w:rsidRDefault="005566F0" w:rsidP="00894D4C">
      <w:pPr>
        <w:ind w:left="567"/>
        <w:rPr>
          <w:rFonts w:eastAsiaTheme="minorEastAsia"/>
          <w:noProof/>
        </w:rPr>
      </w:pPr>
      <w:r>
        <w:rPr>
          <w:noProof/>
        </w:rPr>
        <w:t>AT: Burgenländisches Elektrizitätswesengesetz 2006, LGBl. No. 59/2006 i dess ändrade lydelse;</w:t>
      </w:r>
    </w:p>
    <w:p w14:paraId="4898F841" w14:textId="77777777" w:rsidR="00284A0C" w:rsidRPr="006C19C2" w:rsidRDefault="00284A0C" w:rsidP="00894D4C">
      <w:pPr>
        <w:ind w:left="567"/>
        <w:rPr>
          <w:rFonts w:eastAsiaTheme="minorEastAsia"/>
          <w:noProof/>
        </w:rPr>
      </w:pPr>
    </w:p>
    <w:p w14:paraId="00721125" w14:textId="3BAE39FE" w:rsidR="000957E1" w:rsidRPr="00457714" w:rsidRDefault="005566F0" w:rsidP="00894D4C">
      <w:pPr>
        <w:ind w:left="567"/>
        <w:rPr>
          <w:rFonts w:eastAsiaTheme="minorEastAsia"/>
          <w:noProof/>
        </w:rPr>
      </w:pPr>
      <w:r>
        <w:rPr>
          <w:noProof/>
        </w:rPr>
        <w:t>Niederösterreichisches Elektrizitätswesengesetz, LGBl. Nr. 7800/2005 i dess ändrade lydelse;</w:t>
      </w:r>
    </w:p>
    <w:p w14:paraId="25F38A6F" w14:textId="77777777" w:rsidR="00284A0C" w:rsidRPr="00457714" w:rsidRDefault="00284A0C" w:rsidP="00894D4C">
      <w:pPr>
        <w:ind w:left="567"/>
        <w:rPr>
          <w:rFonts w:eastAsiaTheme="minorEastAsia"/>
          <w:noProof/>
          <w:lang w:val="de-DE"/>
        </w:rPr>
      </w:pPr>
    </w:p>
    <w:p w14:paraId="653AC6E1" w14:textId="0B1290E8" w:rsidR="000957E1" w:rsidRPr="00457714" w:rsidRDefault="005566F0" w:rsidP="00894D4C">
      <w:pPr>
        <w:ind w:left="567"/>
        <w:rPr>
          <w:rFonts w:eastAsiaTheme="minorEastAsia"/>
          <w:noProof/>
        </w:rPr>
      </w:pPr>
      <w:r>
        <w:rPr>
          <w:noProof/>
        </w:rPr>
        <w:t>Landesgesetz, mit dem das Oberösterreichische Elektrizitätswirtschafts- und -organisationsgesetz 2006 erlassen wird (Oö. ElWOG 2006), LGBl. Nr. 1/2006 i dess ändrade lydelse;</w:t>
      </w:r>
    </w:p>
    <w:p w14:paraId="624DB9D2" w14:textId="77777777" w:rsidR="00284A0C" w:rsidRPr="00457714" w:rsidRDefault="00284A0C" w:rsidP="00894D4C">
      <w:pPr>
        <w:ind w:left="567"/>
        <w:rPr>
          <w:rFonts w:eastAsiaTheme="minorEastAsia"/>
          <w:noProof/>
          <w:lang w:val="de-DE"/>
        </w:rPr>
      </w:pPr>
    </w:p>
    <w:p w14:paraId="7FBFFD1F" w14:textId="5ADE8734" w:rsidR="000957E1" w:rsidRPr="00457714" w:rsidRDefault="005566F0" w:rsidP="00894D4C">
      <w:pPr>
        <w:ind w:left="567"/>
        <w:rPr>
          <w:rFonts w:eastAsiaTheme="minorEastAsia"/>
          <w:noProof/>
        </w:rPr>
      </w:pPr>
      <w:r>
        <w:rPr>
          <w:noProof/>
        </w:rPr>
        <w:t>Salzburger Landeselektrizitätsgesetz 1999 (LEG), LGBl. Nr. 75/1999 i dess ändrade lydelse;</w:t>
      </w:r>
    </w:p>
    <w:p w14:paraId="25F5AE88" w14:textId="77777777" w:rsidR="00284A0C" w:rsidRPr="00457714" w:rsidRDefault="00284A0C" w:rsidP="00894D4C">
      <w:pPr>
        <w:ind w:left="567"/>
        <w:rPr>
          <w:rFonts w:eastAsiaTheme="minorEastAsia"/>
          <w:noProof/>
          <w:lang w:val="de-DE"/>
        </w:rPr>
      </w:pPr>
    </w:p>
    <w:p w14:paraId="5ED9ADF9" w14:textId="5D356CAC" w:rsidR="000957E1" w:rsidRPr="00E57A4C" w:rsidRDefault="005566F0" w:rsidP="00894D4C">
      <w:pPr>
        <w:ind w:left="567"/>
        <w:rPr>
          <w:rFonts w:eastAsiaTheme="minorEastAsia"/>
          <w:noProof/>
          <w:lang w:val="de-DE"/>
        </w:rPr>
      </w:pPr>
      <w:r w:rsidRPr="00E57A4C">
        <w:rPr>
          <w:noProof/>
          <w:lang w:val="de-DE"/>
        </w:rPr>
        <w:t>Gesetz vom 16. November 2011 über die Regelung des Elektrizitätswesens in Tirol (Tiroler Elektrizitätsgesetz 2012 – TEG 2012), LGBl. Nr. 134/2011;</w:t>
      </w:r>
    </w:p>
    <w:p w14:paraId="6596F772" w14:textId="77777777" w:rsidR="00284A0C" w:rsidRPr="00457714" w:rsidRDefault="00284A0C" w:rsidP="00894D4C">
      <w:pPr>
        <w:ind w:left="567"/>
        <w:rPr>
          <w:rFonts w:eastAsiaTheme="minorEastAsia"/>
          <w:noProof/>
          <w:lang w:val="de-DE"/>
        </w:rPr>
      </w:pPr>
    </w:p>
    <w:p w14:paraId="3342BD56" w14:textId="1A44EDC4" w:rsidR="000957E1" w:rsidRPr="00E57A4C" w:rsidRDefault="005566F0" w:rsidP="00894D4C">
      <w:pPr>
        <w:ind w:left="567"/>
        <w:rPr>
          <w:rFonts w:eastAsiaTheme="minorEastAsia"/>
          <w:noProof/>
          <w:lang w:val="de-DE"/>
        </w:rPr>
      </w:pPr>
      <w:r w:rsidRPr="00E57A4C">
        <w:rPr>
          <w:noProof/>
          <w:lang w:val="de-DE"/>
        </w:rPr>
        <w:t>Gesetz über die Erzeugung, Übertragung und Verteilung von elektrischer Energie (Vorarlberger Elektrizitätswirtschaftsgesetz), LGBl. Nr. 59/2003 i dess ändrade lydelse;</w:t>
      </w:r>
    </w:p>
    <w:p w14:paraId="6A6F8D76" w14:textId="77777777" w:rsidR="00284A0C" w:rsidRPr="00457714" w:rsidRDefault="00284A0C" w:rsidP="00894D4C">
      <w:pPr>
        <w:ind w:left="567"/>
        <w:rPr>
          <w:rFonts w:eastAsiaTheme="minorEastAsia"/>
          <w:noProof/>
          <w:lang w:val="de-DE"/>
        </w:rPr>
      </w:pPr>
    </w:p>
    <w:p w14:paraId="4D5E65B0" w14:textId="5492CAB2" w:rsidR="000957E1" w:rsidRPr="00E57A4C" w:rsidRDefault="005566F0" w:rsidP="00894D4C">
      <w:pPr>
        <w:ind w:left="567"/>
        <w:rPr>
          <w:rFonts w:eastAsiaTheme="minorEastAsia"/>
          <w:noProof/>
          <w:lang w:val="de-DE"/>
        </w:rPr>
      </w:pPr>
      <w:r w:rsidRPr="00E57A4C">
        <w:rPr>
          <w:noProof/>
          <w:lang w:val="de-DE"/>
        </w:rPr>
        <w:t>Gesetz über die Neuregelung der Elektrizitätswirtschaft (Wiener Elektrizitätswirtschaftsgesetz 2005 – WElWG 2005), LGBl. Nr. 46/2005;</w:t>
      </w:r>
    </w:p>
    <w:p w14:paraId="1E76FEE9" w14:textId="77777777" w:rsidR="00284A0C" w:rsidRPr="00457714" w:rsidRDefault="00284A0C" w:rsidP="00894D4C">
      <w:pPr>
        <w:ind w:left="567"/>
        <w:rPr>
          <w:rFonts w:eastAsiaTheme="minorEastAsia"/>
          <w:noProof/>
          <w:lang w:val="de-DE"/>
        </w:rPr>
      </w:pPr>
    </w:p>
    <w:p w14:paraId="1757B168" w14:textId="0C93A7BC" w:rsidR="000957E1" w:rsidRPr="00457714" w:rsidRDefault="005566F0" w:rsidP="00894D4C">
      <w:pPr>
        <w:ind w:left="567"/>
        <w:rPr>
          <w:rFonts w:eastAsiaTheme="minorEastAsia"/>
          <w:noProof/>
        </w:rPr>
      </w:pPr>
      <w:r>
        <w:rPr>
          <w:noProof/>
        </w:rPr>
        <w:t>Steiermärkisches Elektrizitätswirtschafts- und Organisationsgesetz (ELWOG), LGBl. Nr. 70/2005;</w:t>
      </w:r>
    </w:p>
    <w:p w14:paraId="54550477" w14:textId="77777777" w:rsidR="00284A0C" w:rsidRPr="00457714" w:rsidRDefault="00284A0C" w:rsidP="00894D4C">
      <w:pPr>
        <w:ind w:left="567"/>
        <w:rPr>
          <w:rFonts w:eastAsiaTheme="minorEastAsia"/>
          <w:noProof/>
          <w:lang w:val="de-DE"/>
        </w:rPr>
      </w:pPr>
    </w:p>
    <w:p w14:paraId="473319BA" w14:textId="75821B0C" w:rsidR="000957E1" w:rsidRPr="00457714" w:rsidRDefault="00F43926" w:rsidP="00894D4C">
      <w:pPr>
        <w:ind w:left="567"/>
        <w:rPr>
          <w:rFonts w:eastAsiaTheme="minorEastAsia"/>
          <w:noProof/>
        </w:rPr>
      </w:pPr>
      <w:r>
        <w:rPr>
          <w:noProof/>
        </w:rPr>
        <w:br w:type="page"/>
        <w:t>Kärntner Elektrizitätswirtschafts- und Organisationsgesetz (ELWOG), LGBl. Nr. 24/2006;</w:t>
      </w:r>
    </w:p>
    <w:p w14:paraId="7D6F9257" w14:textId="77777777" w:rsidR="00284A0C" w:rsidRPr="00457714" w:rsidRDefault="00284A0C" w:rsidP="00894D4C">
      <w:pPr>
        <w:ind w:left="567"/>
        <w:rPr>
          <w:rFonts w:eastAsiaTheme="minorEastAsia"/>
          <w:noProof/>
          <w:lang w:val="de-DE"/>
        </w:rPr>
      </w:pPr>
    </w:p>
    <w:p w14:paraId="5E85FADD" w14:textId="249756E3" w:rsidR="005566F0" w:rsidRPr="00457714" w:rsidRDefault="005566F0" w:rsidP="00894D4C">
      <w:pPr>
        <w:ind w:left="567"/>
        <w:rPr>
          <w:rFonts w:eastAsiaTheme="minorEastAsia"/>
          <w:noProof/>
        </w:rPr>
      </w:pPr>
      <w:r>
        <w:rPr>
          <w:noProof/>
        </w:rPr>
        <w:t>Rohrleitungsgesetz (lag om transport i rörledning), BGBl. Nr. 411/1975, § 5(1) och (2), §§ 5 (1) och (3), 15, 16; och</w:t>
      </w:r>
    </w:p>
    <w:p w14:paraId="1A99FB1A" w14:textId="77777777" w:rsidR="00284A0C" w:rsidRPr="00457714" w:rsidRDefault="00284A0C" w:rsidP="00894D4C">
      <w:pPr>
        <w:ind w:left="567"/>
        <w:rPr>
          <w:rFonts w:eastAsiaTheme="minorEastAsia"/>
          <w:noProof/>
          <w:lang w:val="de-DE"/>
        </w:rPr>
      </w:pPr>
    </w:p>
    <w:p w14:paraId="54F5CFAB" w14:textId="55371F72" w:rsidR="005566F0" w:rsidRPr="00F02815" w:rsidRDefault="005566F0" w:rsidP="00894D4C">
      <w:pPr>
        <w:ind w:left="567"/>
        <w:rPr>
          <w:rFonts w:eastAsiaTheme="minorEastAsia"/>
          <w:noProof/>
        </w:rPr>
      </w:pPr>
      <w:r>
        <w:rPr>
          <w:noProof/>
        </w:rPr>
        <w:t>Gaswirtschaftsgesetz (gaslagen), BGBl. I No. 121/2000, ändrad 2011, artiklarna 43 och 44, artiklarna 90 och 93.</w:t>
      </w:r>
    </w:p>
    <w:p w14:paraId="752CB5B9" w14:textId="77777777" w:rsidR="005566F0" w:rsidRPr="00F02815" w:rsidRDefault="005566F0" w:rsidP="00894D4C">
      <w:pPr>
        <w:ind w:left="567"/>
        <w:rPr>
          <w:rFonts w:eastAsia="MS Mincho"/>
          <w:noProof/>
        </w:rPr>
      </w:pPr>
    </w:p>
    <w:p w14:paraId="4F447BE8" w14:textId="77777777" w:rsidR="005566F0" w:rsidRPr="00F02815" w:rsidRDefault="005566F0" w:rsidP="00894D4C">
      <w:pPr>
        <w:ind w:left="567"/>
        <w:rPr>
          <w:rFonts w:eastAsia="MS Mincho"/>
          <w:noProof/>
        </w:rPr>
      </w:pPr>
      <w:bookmarkStart w:id="111" w:name="_Hlk510787961"/>
      <w:r>
        <w:rPr>
          <w:noProof/>
        </w:rPr>
        <w:t>När det gäller gränsöverskridande handel med tjänster – lokal närvaro:</w:t>
      </w:r>
    </w:p>
    <w:bookmarkEnd w:id="111"/>
    <w:p w14:paraId="11525D4F" w14:textId="77777777" w:rsidR="005566F0" w:rsidRPr="00F02815" w:rsidRDefault="005566F0" w:rsidP="00894D4C">
      <w:pPr>
        <w:ind w:left="567"/>
        <w:rPr>
          <w:rFonts w:eastAsiaTheme="minorEastAsia"/>
          <w:noProof/>
        </w:rPr>
      </w:pPr>
    </w:p>
    <w:p w14:paraId="1FD25400" w14:textId="5250E1A9" w:rsidR="005566F0" w:rsidRPr="00F02815" w:rsidRDefault="005566F0" w:rsidP="00894D4C">
      <w:pPr>
        <w:ind w:left="567"/>
        <w:rPr>
          <w:rFonts w:eastAsiaTheme="minorEastAsia"/>
          <w:noProof/>
        </w:rPr>
      </w:pPr>
      <w:r>
        <w:rPr>
          <w:noProof/>
        </w:rPr>
        <w:t>I BE: Etablering inom EU krävs (ISIC 4010, CPC 887).</w:t>
      </w:r>
    </w:p>
    <w:p w14:paraId="62ED5598" w14:textId="77777777" w:rsidR="005566F0" w:rsidRPr="00F02815" w:rsidRDefault="005566F0" w:rsidP="00894D4C">
      <w:pPr>
        <w:ind w:left="567"/>
        <w:rPr>
          <w:rFonts w:eastAsia="MS Mincho"/>
          <w:noProof/>
        </w:rPr>
      </w:pPr>
    </w:p>
    <w:p w14:paraId="45F9A101" w14:textId="31262E9B" w:rsidR="005566F0" w:rsidRPr="00F02815" w:rsidRDefault="005566F0" w:rsidP="00894D4C">
      <w:pPr>
        <w:ind w:left="567"/>
        <w:rPr>
          <w:rFonts w:eastAsiaTheme="minorEastAsia"/>
          <w:noProof/>
        </w:rPr>
      </w:pPr>
      <w:r>
        <w:rPr>
          <w:noProof/>
        </w:rPr>
        <w:t>I CZ: Tillstånd krävs i fråga om produktion, överföring och distribution av el, elhandel och annan verksamhet som utförs av elmarknadsoperatörer, samt i fråga om värmeproduktion och värmedistribution. Tillstånd får endast beviljas fysiska personer med uppehållstillstånd eller juridiska personer som är etablerade inom EU. Ensamrätt förekommer i fråga om el- och gasöverföring och licenser för marknadsoperatörer (ISIC 40, CPC 7131, 62279, 742, 887).</w:t>
      </w:r>
    </w:p>
    <w:p w14:paraId="14A275B6" w14:textId="77777777" w:rsidR="005566F0" w:rsidRPr="00F02815" w:rsidRDefault="005566F0" w:rsidP="00894D4C">
      <w:pPr>
        <w:ind w:left="567"/>
        <w:rPr>
          <w:rFonts w:eastAsiaTheme="minorEastAsia"/>
          <w:noProof/>
        </w:rPr>
      </w:pPr>
    </w:p>
    <w:p w14:paraId="378A927F" w14:textId="27053EF5" w:rsidR="005566F0" w:rsidRPr="00F02815" w:rsidRDefault="005566F0" w:rsidP="00894D4C">
      <w:pPr>
        <w:ind w:left="567"/>
        <w:rPr>
          <w:rFonts w:eastAsiaTheme="minorEastAsia"/>
          <w:noProof/>
        </w:rPr>
      </w:pPr>
      <w:r>
        <w:rPr>
          <w:noProof/>
        </w:rPr>
        <w:t>I LT: Licenser för överföring, distribution och allmän försörjning av el och anordnande av elhandel får endast utfärdas till juridiska personer i LT eller filialer till utländska juridiska personer och andra organisationer etablerade i LT (ISIC 4010, CPC 62279, 887).</w:t>
      </w:r>
    </w:p>
    <w:p w14:paraId="5A22E1A2" w14:textId="77777777" w:rsidR="005566F0" w:rsidRPr="00F02815" w:rsidRDefault="005566F0" w:rsidP="00894D4C">
      <w:pPr>
        <w:ind w:left="567"/>
        <w:rPr>
          <w:rFonts w:eastAsiaTheme="minorEastAsia"/>
          <w:noProof/>
        </w:rPr>
      </w:pPr>
    </w:p>
    <w:p w14:paraId="4C28015C" w14:textId="77777777" w:rsidR="000957E1" w:rsidRPr="00F02815" w:rsidRDefault="005566F0" w:rsidP="00894D4C">
      <w:pPr>
        <w:ind w:left="567"/>
        <w:rPr>
          <w:rFonts w:eastAsiaTheme="minorEastAsia"/>
          <w:noProof/>
        </w:rPr>
      </w:pPr>
      <w:r>
        <w:rPr>
          <w:noProof/>
        </w:rPr>
        <w:t>Detta förbehåll ska inte tillämpas på rådgivnings- eller konsulttjänster som rör överföring och distribution av el på avgifts- eller kontraktsbasis.</w:t>
      </w:r>
    </w:p>
    <w:p w14:paraId="63085140" w14:textId="0E6ECFD6" w:rsidR="005566F0" w:rsidRPr="00F02815" w:rsidRDefault="005566F0" w:rsidP="00894D4C">
      <w:pPr>
        <w:ind w:left="567"/>
        <w:rPr>
          <w:rFonts w:eastAsiaTheme="minorEastAsia"/>
          <w:noProof/>
        </w:rPr>
      </w:pPr>
    </w:p>
    <w:p w14:paraId="5121EB80" w14:textId="1B548C21" w:rsidR="005566F0" w:rsidRPr="00F02815" w:rsidRDefault="00F43926" w:rsidP="006573A3">
      <w:pPr>
        <w:ind w:left="567"/>
        <w:rPr>
          <w:rFonts w:eastAsiaTheme="minorEastAsia"/>
          <w:noProof/>
        </w:rPr>
      </w:pPr>
      <w:r>
        <w:rPr>
          <w:noProof/>
        </w:rPr>
        <w:br w:type="page"/>
        <w:t>I PL: Följande verksamheter är föremål för tillståndsgivning enligt energilagen:</w:t>
      </w:r>
    </w:p>
    <w:p w14:paraId="21C2E63F" w14:textId="77777777" w:rsidR="006573A3" w:rsidRPr="00F02815" w:rsidRDefault="006573A3" w:rsidP="006573A3">
      <w:pPr>
        <w:ind w:left="567"/>
        <w:rPr>
          <w:rFonts w:eastAsiaTheme="minorEastAsia"/>
          <w:noProof/>
        </w:rPr>
      </w:pPr>
    </w:p>
    <w:p w14:paraId="7ACE3F80" w14:textId="2B4C1622" w:rsidR="000957E1" w:rsidRPr="00F02815" w:rsidRDefault="00E61CBA" w:rsidP="00F43926">
      <w:pPr>
        <w:ind w:left="1134" w:hanging="567"/>
        <w:rPr>
          <w:rFonts w:eastAsiaTheme="minorEastAsia"/>
          <w:noProof/>
        </w:rPr>
      </w:pPr>
      <w:r>
        <w:rPr>
          <w:noProof/>
        </w:rPr>
        <w:t>i)</w:t>
      </w:r>
      <w:r>
        <w:rPr>
          <w:noProof/>
        </w:rPr>
        <w:tab/>
        <w:t>Elproduktion, utom elproduktion från elkällor med en total kapacitet på högst 50 MW, andra än förnybara energikällor; kraftvärmeproducerad el från källor med en total kapacitet på högst 5 MW, andra än förnybara energikällor.</w:t>
      </w:r>
    </w:p>
    <w:p w14:paraId="3F37F596" w14:textId="77777777" w:rsidR="006573A3" w:rsidRPr="00F02815" w:rsidRDefault="006573A3" w:rsidP="006573A3">
      <w:pPr>
        <w:ind w:left="567"/>
        <w:rPr>
          <w:rFonts w:eastAsiaTheme="minorEastAsia"/>
          <w:noProof/>
        </w:rPr>
      </w:pPr>
    </w:p>
    <w:p w14:paraId="6D7B1F95" w14:textId="0C0554CF" w:rsidR="000957E1" w:rsidRPr="00F02815" w:rsidRDefault="00E61CBA" w:rsidP="006573A3">
      <w:pPr>
        <w:ind w:left="567"/>
        <w:rPr>
          <w:rFonts w:eastAsiaTheme="minorEastAsia"/>
          <w:noProof/>
        </w:rPr>
      </w:pPr>
      <w:r>
        <w:rPr>
          <w:noProof/>
        </w:rPr>
        <w:t>ii)</w:t>
      </w:r>
      <w:r>
        <w:rPr>
          <w:noProof/>
        </w:rPr>
        <w:tab/>
        <w:t xml:space="preserve">Överföring eller distribution av el.   </w:t>
      </w:r>
    </w:p>
    <w:p w14:paraId="70351235" w14:textId="77777777" w:rsidR="006573A3" w:rsidRPr="00F02815" w:rsidRDefault="006573A3" w:rsidP="006573A3">
      <w:pPr>
        <w:ind w:left="567"/>
        <w:rPr>
          <w:rFonts w:eastAsiaTheme="minorEastAsia"/>
          <w:noProof/>
        </w:rPr>
      </w:pPr>
    </w:p>
    <w:p w14:paraId="50A99E58" w14:textId="6067A378" w:rsidR="005566F0" w:rsidRPr="00F02815" w:rsidRDefault="00E61CBA" w:rsidP="00F43926">
      <w:pPr>
        <w:ind w:left="1134" w:hanging="567"/>
        <w:rPr>
          <w:rFonts w:eastAsiaTheme="minorEastAsia"/>
          <w:noProof/>
        </w:rPr>
      </w:pPr>
      <w:r>
        <w:rPr>
          <w:noProof/>
        </w:rPr>
        <w:t>iii)</w:t>
      </w:r>
      <w:r>
        <w:rPr>
          <w:noProof/>
        </w:rPr>
        <w:tab/>
        <w:t>Handel med el, utom handel med el under användning av anläggningar för spänning lägre än 1 kV som ägs av kunden; samt handel med el på elmarknader genom mäkleriverksamheter som förmedlar el på grundval av lagen av den 26 oktober 2000 om råvarubörser.</w:t>
      </w:r>
    </w:p>
    <w:p w14:paraId="162C7787" w14:textId="77777777" w:rsidR="005566F0" w:rsidRPr="00F02815" w:rsidRDefault="005566F0" w:rsidP="006573A3">
      <w:pPr>
        <w:ind w:left="567"/>
        <w:rPr>
          <w:rFonts w:eastAsiaTheme="minorEastAsia"/>
          <w:noProof/>
        </w:rPr>
      </w:pPr>
    </w:p>
    <w:p w14:paraId="2EF02C7E" w14:textId="72F63853" w:rsidR="000957E1" w:rsidRPr="00F02815" w:rsidRDefault="005566F0" w:rsidP="006573A3">
      <w:pPr>
        <w:ind w:left="567"/>
        <w:rPr>
          <w:rFonts w:eastAsiaTheme="minorEastAsia"/>
          <w:noProof/>
        </w:rPr>
      </w:pPr>
      <w:r>
        <w:rPr>
          <w:noProof/>
        </w:rPr>
        <w:t>Tillstånd får endast beviljas av den behöriga myndigheten till en sökande som har registrerat sin huvudsakliga verksamhet eller hemvist inom en EU- eller EES-medlemsstats eller Schweiz territorium (ISIC 4010, CPC 62279, 63297, CPC 887).</w:t>
      </w:r>
    </w:p>
    <w:p w14:paraId="6209C423" w14:textId="2777832D" w:rsidR="005566F0" w:rsidRPr="00F02815" w:rsidRDefault="005566F0" w:rsidP="006573A3">
      <w:pPr>
        <w:ind w:left="567"/>
        <w:rPr>
          <w:rFonts w:eastAsia="MS Mincho"/>
          <w:noProof/>
        </w:rPr>
      </w:pPr>
    </w:p>
    <w:p w14:paraId="2BB66788" w14:textId="08F906F8" w:rsidR="005566F0" w:rsidRPr="00F02815" w:rsidRDefault="005566F0" w:rsidP="006573A3">
      <w:pPr>
        <w:ind w:left="567"/>
        <w:rPr>
          <w:rFonts w:eastAsiaTheme="minorEastAsia"/>
          <w:noProof/>
        </w:rPr>
      </w:pPr>
      <w:r>
        <w:rPr>
          <w:noProof/>
        </w:rPr>
        <w:t>I PT: Överföring och distribution av el sker genom exklusiva koncessioner för allmännyttiga tjänster. Koncessioner för elsektorer tilldelas endast aktiebolag med huvudkontor och faktisk ledning i PT (ISIC 4010, CPC 887).</w:t>
      </w:r>
    </w:p>
    <w:p w14:paraId="0FAE86B4" w14:textId="77777777" w:rsidR="005566F0" w:rsidRPr="00F02815" w:rsidRDefault="005566F0" w:rsidP="006573A3">
      <w:pPr>
        <w:ind w:left="567"/>
        <w:rPr>
          <w:rFonts w:eastAsiaTheme="minorEastAsia"/>
          <w:noProof/>
        </w:rPr>
      </w:pPr>
    </w:p>
    <w:p w14:paraId="35726701" w14:textId="5D24B9F5" w:rsidR="005566F0" w:rsidRPr="00F02815" w:rsidRDefault="00EA62DC" w:rsidP="006573A3">
      <w:pPr>
        <w:ind w:left="567"/>
        <w:rPr>
          <w:rFonts w:eastAsiaTheme="minorEastAsia"/>
          <w:noProof/>
        </w:rPr>
      </w:pPr>
      <w:r>
        <w:rPr>
          <w:noProof/>
        </w:rPr>
        <w:br w:type="page"/>
        <w:t>I SI: Produktion, leverans till slutkunder, överföring och distribution av el och naturgas samt el- och naturgashandel förutsätter etablering i EU (ISIC 4010, 4020, CPC 7131, 887).</w:t>
      </w:r>
    </w:p>
    <w:p w14:paraId="00E67360" w14:textId="77777777" w:rsidR="005566F0" w:rsidRPr="00F02815" w:rsidRDefault="005566F0" w:rsidP="006573A3">
      <w:pPr>
        <w:ind w:left="567"/>
        <w:rPr>
          <w:rFonts w:eastAsia="Batang"/>
          <w:noProof/>
        </w:rPr>
      </w:pPr>
    </w:p>
    <w:p w14:paraId="23E4CD78" w14:textId="52853952" w:rsidR="005566F0" w:rsidRPr="00F02815" w:rsidRDefault="005566F0" w:rsidP="006573A3">
      <w:pPr>
        <w:ind w:left="567"/>
        <w:rPr>
          <w:rFonts w:eastAsiaTheme="minorEastAsia"/>
          <w:noProof/>
        </w:rPr>
      </w:pPr>
      <w:r>
        <w:rPr>
          <w:noProof/>
        </w:rPr>
        <w:t>I SK: Tillstånd krävs för produktion, överföring och distribution av el, grossist- och slutkundsförsäljning av el och tillhörande tjänster med anknytning till energidistribution. För all sådan verksamhet får tillstånd endast beviljas en fysisk person som är varaktigt bosatt i en medlemsstat i EU eller EES eller en juridisk person som är etablerad i EU eller EES (ISIC 4010, CPC 62279, 887).</w:t>
      </w:r>
    </w:p>
    <w:p w14:paraId="1BAB32CA" w14:textId="77777777" w:rsidR="005566F0" w:rsidRPr="00F02815" w:rsidRDefault="005566F0" w:rsidP="006573A3">
      <w:pPr>
        <w:ind w:left="567"/>
        <w:rPr>
          <w:rFonts w:eastAsiaTheme="minorEastAsia"/>
          <w:noProof/>
        </w:rPr>
      </w:pPr>
    </w:p>
    <w:p w14:paraId="11C82539" w14:textId="5ED08000" w:rsidR="005566F0" w:rsidRPr="00F02815" w:rsidRDefault="005566F0" w:rsidP="006573A3">
      <w:pPr>
        <w:ind w:left="567"/>
        <w:rPr>
          <w:rFonts w:eastAsiaTheme="minorEastAsia"/>
          <w:noProof/>
        </w:rPr>
      </w:pPr>
      <w:r>
        <w:rPr>
          <w:noProof/>
        </w:rPr>
        <w:t>I SI: Produktion, leverans till slutkunder, överföring och distribution av el och naturgas samt el- och naturgashandel förutsätter etablering i EU (ISIC 4020, CPC 7131, 887).</w:t>
      </w:r>
    </w:p>
    <w:p w14:paraId="4648AF85" w14:textId="77777777" w:rsidR="005566F0" w:rsidRPr="00F02815" w:rsidRDefault="005566F0" w:rsidP="006573A3">
      <w:pPr>
        <w:ind w:left="567"/>
        <w:rPr>
          <w:rFonts w:eastAsiaTheme="minorEastAsia"/>
          <w:noProof/>
        </w:rPr>
      </w:pPr>
    </w:p>
    <w:p w14:paraId="6D825F29" w14:textId="371460D9" w:rsidR="005566F0" w:rsidRPr="00F02815" w:rsidRDefault="005566F0" w:rsidP="006573A3">
      <w:pPr>
        <w:ind w:left="567"/>
        <w:rPr>
          <w:rFonts w:eastAsiaTheme="majorEastAsia"/>
          <w:noProof/>
        </w:rPr>
      </w:pPr>
      <w:bookmarkStart w:id="112" w:name="_Toc452504007"/>
      <w:r>
        <w:rPr>
          <w:noProof/>
        </w:rPr>
        <w:t>Bränslen</w:t>
      </w:r>
      <w:bookmarkEnd w:id="112"/>
      <w:r>
        <w:rPr>
          <w:noProof/>
        </w:rPr>
        <w:t>, gas, råolja eller petroleumprodukter (ISIC 232, 4020; CPC 62271, 63297, 7131, 742, 887 (utom rådgivnings- och konsulttjänster))</w:t>
      </w:r>
      <w:bookmarkEnd w:id="110"/>
    </w:p>
    <w:p w14:paraId="3D89A852" w14:textId="77777777" w:rsidR="005566F0" w:rsidRPr="00F02815" w:rsidRDefault="005566F0" w:rsidP="006573A3">
      <w:pPr>
        <w:ind w:left="567"/>
        <w:rPr>
          <w:rFonts w:eastAsiaTheme="minorEastAsia"/>
          <w:noProof/>
        </w:rPr>
      </w:pPr>
    </w:p>
    <w:p w14:paraId="5CA39E5F" w14:textId="6938BAF1" w:rsidR="000957E1" w:rsidRPr="00F02815" w:rsidRDefault="00EA62DC" w:rsidP="006573A3">
      <w:pPr>
        <w:ind w:left="567"/>
        <w:rPr>
          <w:rFonts w:eastAsiaTheme="minorEastAsia"/>
          <w:noProof/>
        </w:rPr>
      </w:pPr>
      <w:r>
        <w:rPr>
          <w:noProof/>
        </w:rPr>
        <w:br w:type="page"/>
        <w:t>När det gäller investeringar – nationell behandling och företagsledning och styrelse; och gränsöverskridande handel med tjänster – nationell behandling och lokal närvaro:</w:t>
      </w:r>
    </w:p>
    <w:p w14:paraId="7A83FAEA" w14:textId="489D7BCF" w:rsidR="005566F0" w:rsidRPr="00F02815" w:rsidRDefault="005566F0" w:rsidP="006573A3">
      <w:pPr>
        <w:ind w:left="567"/>
        <w:rPr>
          <w:rFonts w:eastAsiaTheme="minorEastAsia"/>
          <w:noProof/>
        </w:rPr>
      </w:pPr>
    </w:p>
    <w:p w14:paraId="343DD07B" w14:textId="77777777" w:rsidR="005566F0" w:rsidRPr="00F02815" w:rsidRDefault="005566F0" w:rsidP="006573A3">
      <w:pPr>
        <w:ind w:left="567"/>
        <w:rPr>
          <w:rFonts w:eastAsiaTheme="minorEastAsia"/>
          <w:noProof/>
        </w:rPr>
      </w:pPr>
      <w:r>
        <w:rPr>
          <w:noProof/>
        </w:rPr>
        <w:t>I AT: När det gäller transport av gas ges tillstånd endast till medborgare i en medlemsstat i EES som har sin hemvist i EES. Företag och handelsbolag måste ha säte inom EES. Nätoperatören måste utse en verkställande direktör och en teknisk direktör med ansvar för den tekniska kontrollen av driften av nätet, vilka båda ska vara medborgare i en medlemsstat i EES. Den behöriga myndigheten får frångå kravet på medborgarskap och hemvist om nätets drift anses ligga i allmänhetens intresse.</w:t>
      </w:r>
    </w:p>
    <w:p w14:paraId="4273C0B2" w14:textId="77777777" w:rsidR="005566F0" w:rsidRPr="00F02815" w:rsidRDefault="005566F0" w:rsidP="006573A3">
      <w:pPr>
        <w:ind w:left="567"/>
        <w:rPr>
          <w:rFonts w:eastAsiaTheme="minorEastAsia"/>
          <w:noProof/>
        </w:rPr>
      </w:pPr>
    </w:p>
    <w:p w14:paraId="6DB4477A" w14:textId="77777777" w:rsidR="005566F0" w:rsidRPr="00F02815" w:rsidRDefault="005566F0" w:rsidP="006573A3">
      <w:pPr>
        <w:ind w:left="567"/>
        <w:rPr>
          <w:rFonts w:eastAsiaTheme="minorEastAsia"/>
          <w:noProof/>
        </w:rPr>
      </w:pPr>
      <w:r>
        <w:rPr>
          <w:noProof/>
        </w:rPr>
        <w:t>För transport av andra varor än gas och vatten gäller följande:</w:t>
      </w:r>
    </w:p>
    <w:p w14:paraId="7B31D0E7" w14:textId="77777777" w:rsidR="006573A3" w:rsidRPr="00F02815" w:rsidRDefault="006573A3" w:rsidP="006573A3">
      <w:pPr>
        <w:ind w:left="567"/>
        <w:rPr>
          <w:rFonts w:eastAsiaTheme="minorEastAsia"/>
          <w:noProof/>
        </w:rPr>
      </w:pPr>
    </w:p>
    <w:p w14:paraId="6588A0E3" w14:textId="6B7A25D9" w:rsidR="000957E1" w:rsidRPr="00F02815" w:rsidRDefault="005566F0" w:rsidP="00EA62DC">
      <w:pPr>
        <w:ind w:left="567"/>
        <w:rPr>
          <w:rFonts w:eastAsiaTheme="minorEastAsia"/>
          <w:noProof/>
        </w:rPr>
      </w:pPr>
      <w:r>
        <w:rPr>
          <w:noProof/>
        </w:rPr>
        <w:t>När det gäller fysiska personer ges tillstånd endast till medborgare i EES som har hemvist i AT; och</w:t>
      </w:r>
    </w:p>
    <w:p w14:paraId="3B4226AC" w14:textId="77777777" w:rsidR="006573A3" w:rsidRPr="00F02815" w:rsidRDefault="006573A3" w:rsidP="00EA62DC">
      <w:pPr>
        <w:ind w:left="567"/>
        <w:rPr>
          <w:rFonts w:eastAsiaTheme="minorEastAsia"/>
          <w:noProof/>
        </w:rPr>
      </w:pPr>
    </w:p>
    <w:p w14:paraId="493F85D0" w14:textId="480AF61C" w:rsidR="005566F0" w:rsidRPr="00F02815" w:rsidRDefault="005566F0" w:rsidP="00EA62DC">
      <w:pPr>
        <w:ind w:left="567"/>
        <w:rPr>
          <w:rFonts w:eastAsiaTheme="minorEastAsia"/>
          <w:noProof/>
        </w:rPr>
      </w:pPr>
      <w:r>
        <w:rPr>
          <w:noProof/>
        </w:rPr>
        <w:t>företag och handelsbolag ska ha sitt säte i AT. En prövning av det ekonomiska behovet eller kontroll av allmänintresset tillämpas. Gränsöverskridande rörledningar får inte äventyra AT:s säkerhetsintressen och dess ställning som ett neutralt land. Företag och handelsbolag ska utse en verkställande direktör som ska vara medborgare i en medlemsstat i EES. Den behöriga myndigheten får frångå kravet på medborgarskap och hemvist/säte om rörledningens drift anses ligga i det nationella ekonomiska intresset (CPC 713).</w:t>
      </w:r>
    </w:p>
    <w:p w14:paraId="24FD56A1" w14:textId="77777777" w:rsidR="005566F0" w:rsidRPr="00F02815" w:rsidRDefault="005566F0" w:rsidP="0034471F">
      <w:pPr>
        <w:ind w:left="567"/>
        <w:rPr>
          <w:rFonts w:eastAsiaTheme="minorEastAsia"/>
          <w:noProof/>
        </w:rPr>
      </w:pPr>
    </w:p>
    <w:p w14:paraId="25F11EB4" w14:textId="679068CF" w:rsidR="005566F0" w:rsidRPr="00F02815" w:rsidRDefault="00EA62DC" w:rsidP="0034471F">
      <w:pPr>
        <w:ind w:left="567"/>
        <w:rPr>
          <w:rFonts w:eastAsiaTheme="minorEastAsia"/>
          <w:noProof/>
        </w:rPr>
      </w:pPr>
      <w:r>
        <w:rPr>
          <w:noProof/>
        </w:rPr>
        <w:br w:type="page"/>
        <w:t>När det gäller gränsöverskridande handel med tjänster – lokal närvaro:</w:t>
      </w:r>
    </w:p>
    <w:p w14:paraId="2E33AC6B" w14:textId="77777777" w:rsidR="005566F0" w:rsidRPr="00F02815" w:rsidRDefault="005566F0" w:rsidP="0034471F">
      <w:pPr>
        <w:ind w:left="567"/>
        <w:rPr>
          <w:rFonts w:eastAsiaTheme="minorEastAsia"/>
          <w:noProof/>
        </w:rPr>
      </w:pPr>
    </w:p>
    <w:p w14:paraId="0F6A5439" w14:textId="137E7485" w:rsidR="005566F0" w:rsidRPr="00F02815" w:rsidRDefault="005566F0" w:rsidP="0034471F">
      <w:pPr>
        <w:ind w:left="567"/>
        <w:rPr>
          <w:rFonts w:eastAsiaTheme="minorEastAsia"/>
          <w:noProof/>
        </w:rPr>
      </w:pPr>
      <w:r>
        <w:rPr>
          <w:noProof/>
        </w:rPr>
        <w:t>I BE: För lagring av gas i bulk finns det krav när det gäller de typer av rättsliga enheter som BE tilldelar ensamrätt och behandlingen av dessa offentliga eller privata operatörer. Etablering inom EU krävs för lagring av gas i bulk (del av CPC 742).</w:t>
      </w:r>
    </w:p>
    <w:p w14:paraId="7D2DCFE4" w14:textId="77777777" w:rsidR="005566F0" w:rsidRPr="00F02815" w:rsidRDefault="005566F0" w:rsidP="0034471F">
      <w:pPr>
        <w:ind w:left="567"/>
        <w:rPr>
          <w:rFonts w:eastAsiaTheme="minorEastAsia"/>
          <w:noProof/>
        </w:rPr>
      </w:pPr>
    </w:p>
    <w:p w14:paraId="618D5F14" w14:textId="069ECE7A" w:rsidR="005566F0" w:rsidRPr="00F02815" w:rsidRDefault="005566F0" w:rsidP="0034471F">
      <w:pPr>
        <w:ind w:left="567"/>
        <w:rPr>
          <w:rFonts w:eastAsiaTheme="minorEastAsia"/>
          <w:noProof/>
        </w:rPr>
      </w:pPr>
      <w:r>
        <w:rPr>
          <w:noProof/>
        </w:rPr>
        <w:t>I allmänhet är leverans av naturgas till kunder (både distributionsbolag och konsumenter vars samlade gasförbrukning från samtliga inmatningsställen uppgår till minst en miljon kubikmeter per år) som är etablerade i BE föremål för ett enskilt tillstånd som utfärdas av ministern, förutom om leverantören är ett distributionsbolag som använder sitt eget distributionsnät. Tillståndet får endast beviljas en fysisk eller juridisk person som är etablerad i en medlemsstat (ISIC 4020, CPC 7131).</w:t>
      </w:r>
    </w:p>
    <w:p w14:paraId="078568D9" w14:textId="77777777" w:rsidR="005566F0" w:rsidRPr="00F02815" w:rsidRDefault="005566F0" w:rsidP="0034471F">
      <w:pPr>
        <w:ind w:left="567"/>
        <w:rPr>
          <w:rFonts w:eastAsiaTheme="minorEastAsia"/>
          <w:noProof/>
        </w:rPr>
      </w:pPr>
    </w:p>
    <w:p w14:paraId="2413F37F" w14:textId="0268431E" w:rsidR="005566F0" w:rsidRPr="00F02815" w:rsidRDefault="005566F0" w:rsidP="0034471F">
      <w:pPr>
        <w:ind w:left="567"/>
        <w:rPr>
          <w:rFonts w:eastAsiaTheme="minorEastAsia"/>
          <w:noProof/>
        </w:rPr>
      </w:pPr>
      <w:r>
        <w:rPr>
          <w:noProof/>
        </w:rPr>
        <w:t>Transport i rörledning av naturgas och andra bränslen omfattas av tillståndskrav. Tillstånd får endast beviljas en fysisk eller juridisk person som är etablerad i en medlemsstat (i enlighet med artikel 3 i Arrêté royal av den 14 maj 2002). Utländska företag som kontrolleras av fysiska personer eller företag från ett tredjeland som står för mer än 5 % av EU:s import av olja, naturgas eller el får förbjudas att uppnå kontroll över verksamheten.</w:t>
      </w:r>
    </w:p>
    <w:p w14:paraId="2C711E7D" w14:textId="77777777" w:rsidR="005566F0" w:rsidRPr="00F02815" w:rsidRDefault="005566F0" w:rsidP="0034471F">
      <w:pPr>
        <w:ind w:left="567"/>
        <w:rPr>
          <w:rFonts w:eastAsiaTheme="minorEastAsia"/>
          <w:noProof/>
        </w:rPr>
      </w:pPr>
    </w:p>
    <w:p w14:paraId="0AAB629A" w14:textId="2A11C8D5" w:rsidR="005566F0" w:rsidRPr="00F02815" w:rsidRDefault="00EA62DC" w:rsidP="00873ECB">
      <w:pPr>
        <w:ind w:left="567"/>
        <w:rPr>
          <w:rFonts w:eastAsiaTheme="minorEastAsia"/>
          <w:noProof/>
        </w:rPr>
      </w:pPr>
      <w:r>
        <w:rPr>
          <w:noProof/>
        </w:rPr>
        <w:br w:type="page"/>
        <w:t>Om ett tillstånd begärs av ett annat företag än en filial eller ett representationskontor ska företaget</w:t>
      </w:r>
    </w:p>
    <w:p w14:paraId="61133F7C" w14:textId="77777777" w:rsidR="00873ECB" w:rsidRPr="00F02815" w:rsidRDefault="00873ECB" w:rsidP="00873ECB">
      <w:pPr>
        <w:ind w:left="567"/>
        <w:rPr>
          <w:rFonts w:eastAsiaTheme="minorEastAsia"/>
          <w:noProof/>
        </w:rPr>
      </w:pPr>
    </w:p>
    <w:p w14:paraId="6BF26278" w14:textId="3B8A12F7" w:rsidR="005566F0" w:rsidRPr="00F02815" w:rsidRDefault="00E61CBA" w:rsidP="00EA62DC">
      <w:pPr>
        <w:ind w:left="1134" w:hanging="567"/>
        <w:rPr>
          <w:rFonts w:eastAsiaTheme="minorEastAsia"/>
          <w:noProof/>
        </w:rPr>
      </w:pPr>
      <w:r>
        <w:rPr>
          <w:noProof/>
        </w:rPr>
        <w:t>i)</w:t>
      </w:r>
      <w:r>
        <w:rPr>
          <w:noProof/>
        </w:rPr>
        <w:tab/>
        <w:t>vara etablerat i enlighet med belgisk lagstiftning eller lagstiftningen i en annan medlemsstat eller i ett tredjeland som har åtagit sig att upprätthålla ett regelverk som liknar de gemensamma krav som anges i Europaparlamentets och rådets direktiv 98/30/EG av den 22 juni 1998 om gemensamma regler för den inre marknaden för naturgas, och</w:t>
      </w:r>
    </w:p>
    <w:p w14:paraId="10C94967" w14:textId="77777777" w:rsidR="00873ECB" w:rsidRPr="00F02815" w:rsidRDefault="00873ECB" w:rsidP="00873ECB">
      <w:pPr>
        <w:ind w:left="567"/>
        <w:rPr>
          <w:rFonts w:eastAsiaTheme="minorEastAsia"/>
          <w:noProof/>
        </w:rPr>
      </w:pPr>
    </w:p>
    <w:p w14:paraId="4CB87C18" w14:textId="1A364C8A" w:rsidR="005566F0" w:rsidRPr="00F02815" w:rsidRDefault="00E61CBA" w:rsidP="00EA62DC">
      <w:pPr>
        <w:ind w:left="1134" w:hanging="567"/>
        <w:rPr>
          <w:rFonts w:eastAsiaTheme="minorEastAsia"/>
          <w:noProof/>
        </w:rPr>
      </w:pPr>
      <w:r>
        <w:rPr>
          <w:noProof/>
        </w:rPr>
        <w:t>ii)</w:t>
      </w:r>
      <w:r>
        <w:rPr>
          <w:noProof/>
        </w:rPr>
        <w:tab/>
        <w:t>ha sitt administrativa säte, huvudsakliga driftställe eller huvudkontor i en medlemsstat eller i ett tredjeland som åtagit sig att upprätthålla ett regelverk som liknar de gemensamma krav som anges i Europaparlamentet och rådets direktiv 98/30/EG av den 22 juni 1998 om gemensamma regler för den inre marknaden för naturgas, förutsatt att verksamheten vid detta driftställe eller huvudkontor har en faktisk och fortlöpande anknytning till ekonomin i det berörda landet (ISIC 4020, CPC 7131).</w:t>
      </w:r>
    </w:p>
    <w:p w14:paraId="5C7D9123" w14:textId="77777777" w:rsidR="005566F0" w:rsidRPr="00F02815" w:rsidRDefault="005566F0" w:rsidP="00786FCD">
      <w:pPr>
        <w:ind w:left="567"/>
        <w:rPr>
          <w:rFonts w:eastAsiaTheme="minorEastAsia"/>
          <w:noProof/>
        </w:rPr>
      </w:pPr>
    </w:p>
    <w:p w14:paraId="5835E58C" w14:textId="3BED0408" w:rsidR="005566F0" w:rsidRPr="00F02815" w:rsidRDefault="005566F0" w:rsidP="00786FCD">
      <w:pPr>
        <w:ind w:left="567"/>
        <w:rPr>
          <w:rFonts w:eastAsiaTheme="minorEastAsia"/>
          <w:noProof/>
        </w:rPr>
      </w:pPr>
      <w:r>
        <w:rPr>
          <w:noProof/>
        </w:rPr>
        <w:t>I CZ: Tillstånd krävs för produktion, överföring, distribution, lagring av och handel med gas. Tillstånd får endast beviljas fysiska personer med uppehållstillstånd eller juridiska personer som är etablerade inom EU. Ensamrätt förekommer i fråga om gasöverföring och licenser för marknadsoperatörer (ISIC 2320, 4020, CPC 7131, 63297, 742, 887).</w:t>
      </w:r>
    </w:p>
    <w:p w14:paraId="26B4130A" w14:textId="77777777" w:rsidR="005566F0" w:rsidRPr="00F02815" w:rsidRDefault="005566F0" w:rsidP="00786FCD">
      <w:pPr>
        <w:ind w:left="567"/>
        <w:rPr>
          <w:rFonts w:eastAsiaTheme="minorEastAsia"/>
          <w:noProof/>
        </w:rPr>
      </w:pPr>
    </w:p>
    <w:p w14:paraId="654B1EAD" w14:textId="168E1F5B" w:rsidR="005566F0" w:rsidRPr="00F02815" w:rsidRDefault="00EA62DC" w:rsidP="00786FCD">
      <w:pPr>
        <w:ind w:left="567"/>
        <w:rPr>
          <w:rFonts w:eastAsiaTheme="majorEastAsia"/>
          <w:noProof/>
        </w:rPr>
      </w:pPr>
      <w:r>
        <w:rPr>
          <w:noProof/>
        </w:rPr>
        <w:br w:type="page"/>
        <w:t>Ång- och varmvattenförsörjning (ISIC 4030, CPC 887).</w:t>
      </w:r>
    </w:p>
    <w:p w14:paraId="0DE4CDF5" w14:textId="77777777" w:rsidR="005566F0" w:rsidRPr="00F02815" w:rsidRDefault="005566F0" w:rsidP="00786FCD">
      <w:pPr>
        <w:ind w:left="567"/>
        <w:rPr>
          <w:rFonts w:eastAsia="MS Mincho"/>
          <w:noProof/>
        </w:rPr>
      </w:pPr>
    </w:p>
    <w:p w14:paraId="1DBDF431" w14:textId="77777777" w:rsidR="005566F0" w:rsidRPr="00F02815" w:rsidRDefault="005566F0" w:rsidP="00786FCD">
      <w:pPr>
        <w:ind w:left="567"/>
        <w:rPr>
          <w:rFonts w:eastAsiaTheme="minorEastAsia"/>
          <w:noProof/>
        </w:rPr>
      </w:pPr>
      <w:r>
        <w:rPr>
          <w:noProof/>
        </w:rPr>
        <w:t>När det gäller gränsöverskridande handel med tjänster – lokal närvaro:</w:t>
      </w:r>
    </w:p>
    <w:p w14:paraId="1B4DBA85" w14:textId="77777777" w:rsidR="005566F0" w:rsidRPr="00F02815" w:rsidRDefault="005566F0" w:rsidP="00786FCD">
      <w:pPr>
        <w:ind w:left="567"/>
        <w:rPr>
          <w:rFonts w:eastAsiaTheme="minorEastAsia"/>
          <w:noProof/>
        </w:rPr>
      </w:pPr>
    </w:p>
    <w:p w14:paraId="0FF93512" w14:textId="77777777" w:rsidR="005566F0" w:rsidRPr="00F02815" w:rsidRDefault="005566F0" w:rsidP="00786FCD">
      <w:pPr>
        <w:ind w:left="567"/>
        <w:rPr>
          <w:rFonts w:eastAsiaTheme="minorEastAsia"/>
          <w:noProof/>
        </w:rPr>
      </w:pPr>
      <w:r>
        <w:rPr>
          <w:noProof/>
        </w:rPr>
        <w:t>I PL: Följande verksamheter är föremål för tillståndsgivning enligt energilagen:</w:t>
      </w:r>
    </w:p>
    <w:p w14:paraId="4B20A4E1" w14:textId="77777777" w:rsidR="00786FCD" w:rsidRPr="00F02815" w:rsidRDefault="00786FCD" w:rsidP="00786FCD">
      <w:pPr>
        <w:ind w:left="567"/>
        <w:rPr>
          <w:rFonts w:eastAsiaTheme="minorEastAsia"/>
          <w:noProof/>
        </w:rPr>
      </w:pPr>
    </w:p>
    <w:p w14:paraId="6B38B14D" w14:textId="55373ECC" w:rsidR="000957E1" w:rsidRPr="00F02815" w:rsidRDefault="00E61CBA" w:rsidP="00EA62DC">
      <w:pPr>
        <w:ind w:left="1134" w:hanging="567"/>
        <w:rPr>
          <w:rFonts w:eastAsiaTheme="minorEastAsia"/>
          <w:noProof/>
        </w:rPr>
      </w:pPr>
      <w:r>
        <w:rPr>
          <w:noProof/>
        </w:rPr>
        <w:t>i)</w:t>
      </w:r>
      <w:r>
        <w:rPr>
          <w:noProof/>
        </w:rPr>
        <w:tab/>
        <w:t>Produktion av energi i form av ånga och varmvatten, med undantag av kraftvärmegenerering från källor med en total kapacitet på högst 5 MW, andra än förnybara energikällor; värmegenerering från källor med en total kapacitet på högst 5 MW.</w:t>
      </w:r>
    </w:p>
    <w:p w14:paraId="57006829" w14:textId="77777777" w:rsidR="00786FCD" w:rsidRPr="00F02815" w:rsidRDefault="00786FCD" w:rsidP="00786FCD">
      <w:pPr>
        <w:ind w:left="567"/>
        <w:rPr>
          <w:rFonts w:eastAsiaTheme="minorEastAsia"/>
          <w:noProof/>
        </w:rPr>
      </w:pPr>
    </w:p>
    <w:p w14:paraId="49DD1E67" w14:textId="67853328" w:rsidR="005566F0" w:rsidRPr="00F02815" w:rsidRDefault="00E61CBA" w:rsidP="00EA62DC">
      <w:pPr>
        <w:ind w:left="1134" w:hanging="567"/>
        <w:rPr>
          <w:rFonts w:eastAsiaTheme="minorEastAsia"/>
          <w:noProof/>
        </w:rPr>
      </w:pPr>
      <w:r>
        <w:rPr>
          <w:noProof/>
        </w:rPr>
        <w:t>ii)</w:t>
      </w:r>
      <w:r>
        <w:rPr>
          <w:noProof/>
        </w:rPr>
        <w:tab/>
        <w:t xml:space="preserve">Överföring eller distribution av värme, utom om den sammanlagda kapacitet som beställts av kunder inte överstiger 5 MW.   </w:t>
      </w:r>
    </w:p>
    <w:p w14:paraId="7783A477" w14:textId="77777777" w:rsidR="00786FCD" w:rsidRPr="00F02815" w:rsidRDefault="00786FCD" w:rsidP="00786FCD">
      <w:pPr>
        <w:ind w:left="567"/>
        <w:rPr>
          <w:rFonts w:eastAsiaTheme="minorEastAsia"/>
          <w:noProof/>
        </w:rPr>
      </w:pPr>
    </w:p>
    <w:p w14:paraId="2E11A8E5" w14:textId="6C951F43" w:rsidR="000957E1" w:rsidRPr="00F02815" w:rsidRDefault="00E61CBA" w:rsidP="00786FCD">
      <w:pPr>
        <w:ind w:left="567"/>
        <w:rPr>
          <w:rFonts w:eastAsiaTheme="minorEastAsia"/>
          <w:noProof/>
        </w:rPr>
      </w:pPr>
      <w:r>
        <w:rPr>
          <w:noProof/>
        </w:rPr>
        <w:t>iii)</w:t>
      </w:r>
      <w:r>
        <w:rPr>
          <w:noProof/>
        </w:rPr>
        <w:tab/>
        <w:t>Handel med värme om den kapacitet som beställts av kunder inte överstiger 5 MW.</w:t>
      </w:r>
    </w:p>
    <w:p w14:paraId="462C91B3" w14:textId="78F6C5DD" w:rsidR="005566F0" w:rsidRPr="00F02815" w:rsidRDefault="005566F0" w:rsidP="00786FCD">
      <w:pPr>
        <w:ind w:left="567"/>
        <w:rPr>
          <w:rFonts w:eastAsiaTheme="minorEastAsia"/>
          <w:noProof/>
        </w:rPr>
      </w:pPr>
    </w:p>
    <w:p w14:paraId="07581884" w14:textId="0AF826FA" w:rsidR="000957E1" w:rsidRPr="00F02815" w:rsidRDefault="005566F0" w:rsidP="00786FCD">
      <w:pPr>
        <w:ind w:left="567"/>
        <w:rPr>
          <w:rFonts w:eastAsiaTheme="minorEastAsia"/>
          <w:noProof/>
        </w:rPr>
      </w:pPr>
      <w:r>
        <w:rPr>
          <w:noProof/>
        </w:rPr>
        <w:t>Tillstånd får endast beviljas av den behöriga myndigheten till en sökande som har registrerat sin huvudsakliga verksamhet eller hemvist inom en EU- eller EES-medlemsstats eller Schweiz territorium (ISIC 4030, CPC 887).</w:t>
      </w:r>
    </w:p>
    <w:p w14:paraId="0E15C9B3" w14:textId="76892B89" w:rsidR="005566F0" w:rsidRPr="00F02815" w:rsidRDefault="005566F0" w:rsidP="00786FCD">
      <w:pPr>
        <w:ind w:left="567"/>
        <w:rPr>
          <w:rFonts w:eastAsia="Batang"/>
          <w:noProof/>
        </w:rPr>
      </w:pPr>
    </w:p>
    <w:p w14:paraId="74E78DBF" w14:textId="5223212A" w:rsidR="005566F0" w:rsidRPr="00F02815" w:rsidRDefault="005566F0" w:rsidP="009B12BA">
      <w:pPr>
        <w:ind w:left="567"/>
        <w:rPr>
          <w:rFonts w:eastAsiaTheme="minorEastAsia"/>
          <w:noProof/>
        </w:rPr>
      </w:pPr>
      <w:r>
        <w:rPr>
          <w:noProof/>
        </w:rPr>
        <w:t>I SK: Tillstånd krävs för produktion och distribution av ånga och varmvatten, grossist- och slutkundsförsäljning av ånga och varmvatten samt tillhörande tjänster med anknytning till energidistribution. För all sådan verksamhet får tillstånd endast beviljas en fysisk person som är varaktigt bosatt i en medlemsstat i EU eller EES eller en juridisk person som är etablerad i EU eller EES (ISIC 4030, CPC 887).</w:t>
      </w:r>
    </w:p>
    <w:p w14:paraId="5F932DBA" w14:textId="77777777" w:rsidR="00786FCD" w:rsidRPr="00F02815" w:rsidRDefault="00786FCD" w:rsidP="009B12BA">
      <w:pPr>
        <w:ind w:left="567"/>
        <w:rPr>
          <w:rFonts w:eastAsiaTheme="minorEastAsia"/>
          <w:noProof/>
        </w:rPr>
      </w:pPr>
    </w:p>
    <w:p w14:paraId="7235E1A7" w14:textId="6555AFF0" w:rsidR="005566F0" w:rsidRPr="006C19C2" w:rsidRDefault="00EA62DC" w:rsidP="009B12BA">
      <w:pPr>
        <w:ind w:left="567"/>
        <w:rPr>
          <w:rFonts w:eastAsia="MS Mincho"/>
          <w:noProof/>
        </w:rPr>
      </w:pPr>
      <w:r>
        <w:rPr>
          <w:noProof/>
        </w:rPr>
        <w:br w:type="page"/>
        <w:t>Åtgärder:</w:t>
      </w:r>
    </w:p>
    <w:p w14:paraId="6D7C6966" w14:textId="77777777" w:rsidR="00786FCD" w:rsidRPr="006C19C2" w:rsidRDefault="00786FCD" w:rsidP="009B12BA">
      <w:pPr>
        <w:ind w:left="567"/>
        <w:rPr>
          <w:rFonts w:eastAsia="MS Mincho"/>
          <w:noProof/>
        </w:rPr>
      </w:pPr>
    </w:p>
    <w:p w14:paraId="181EBAE2" w14:textId="58E46D48" w:rsidR="005566F0" w:rsidRPr="006C19C2" w:rsidRDefault="005566F0" w:rsidP="009B12BA">
      <w:pPr>
        <w:ind w:left="567"/>
        <w:rPr>
          <w:rFonts w:eastAsiaTheme="minorEastAsia"/>
          <w:noProof/>
        </w:rPr>
      </w:pPr>
      <w:r>
        <w:rPr>
          <w:noProof/>
        </w:rPr>
        <w:t>AT: Burgenländisches Elektrizitätswesengesetz 2006, LGBl. Nr. 59/2006 i dess ändrade lydelse;</w:t>
      </w:r>
    </w:p>
    <w:p w14:paraId="4E414D7B" w14:textId="77777777" w:rsidR="00786FCD" w:rsidRPr="006C19C2" w:rsidRDefault="00786FCD" w:rsidP="009B12BA">
      <w:pPr>
        <w:ind w:left="567"/>
        <w:rPr>
          <w:rFonts w:eastAsiaTheme="minorEastAsia"/>
          <w:noProof/>
        </w:rPr>
      </w:pPr>
    </w:p>
    <w:p w14:paraId="6DF42346" w14:textId="3A4637DC" w:rsidR="005566F0" w:rsidRPr="00457714" w:rsidRDefault="005566F0" w:rsidP="009B12BA">
      <w:pPr>
        <w:ind w:left="567"/>
        <w:rPr>
          <w:rFonts w:eastAsiaTheme="minorEastAsia"/>
          <w:noProof/>
        </w:rPr>
      </w:pPr>
      <w:r>
        <w:rPr>
          <w:noProof/>
        </w:rPr>
        <w:t>Niederösterreichisches Elektrizitätswesengesetz, LGBl. Nr. 7800/2005 i dess ändrade lydelse;</w:t>
      </w:r>
    </w:p>
    <w:p w14:paraId="32D9B409" w14:textId="77777777" w:rsidR="00786FCD" w:rsidRPr="00457714" w:rsidRDefault="00786FCD" w:rsidP="009B12BA">
      <w:pPr>
        <w:ind w:left="567"/>
        <w:rPr>
          <w:rFonts w:eastAsiaTheme="minorEastAsia"/>
          <w:noProof/>
          <w:lang w:val="de-DE"/>
        </w:rPr>
      </w:pPr>
    </w:p>
    <w:p w14:paraId="49FA36F4" w14:textId="64DC9130" w:rsidR="005566F0" w:rsidRPr="00457714" w:rsidRDefault="005566F0" w:rsidP="009B12BA">
      <w:pPr>
        <w:ind w:left="567"/>
        <w:rPr>
          <w:rFonts w:eastAsiaTheme="minorEastAsia"/>
          <w:noProof/>
        </w:rPr>
      </w:pPr>
      <w:r>
        <w:rPr>
          <w:noProof/>
        </w:rPr>
        <w:t>Landesgesetz, mit dem das Oberösterreichische Elektrizitätswirtschafts- und -organisationsgesetz 2006 erlassen wird (Oö. ElWOG 2006), LGBl. Nr. 1/2006 i dess ändrade lydelse;</w:t>
      </w:r>
    </w:p>
    <w:p w14:paraId="7CBAC90F" w14:textId="77777777" w:rsidR="00786FCD" w:rsidRPr="00457714" w:rsidRDefault="00786FCD" w:rsidP="009B12BA">
      <w:pPr>
        <w:ind w:left="567"/>
        <w:rPr>
          <w:rFonts w:eastAsiaTheme="minorEastAsia"/>
          <w:noProof/>
          <w:lang w:val="de-DE"/>
        </w:rPr>
      </w:pPr>
    </w:p>
    <w:p w14:paraId="1F1B18AB" w14:textId="24C0307F" w:rsidR="005566F0" w:rsidRPr="00457714" w:rsidRDefault="005566F0" w:rsidP="009B12BA">
      <w:pPr>
        <w:ind w:left="567"/>
        <w:rPr>
          <w:rFonts w:eastAsiaTheme="minorEastAsia"/>
          <w:noProof/>
        </w:rPr>
      </w:pPr>
      <w:r>
        <w:rPr>
          <w:noProof/>
        </w:rPr>
        <w:t>Salzburger Landeselektrizitätsgesetz 1999 (LEG), LGBl. Nr. 75/1999 i dess ändrade lydelse;</w:t>
      </w:r>
    </w:p>
    <w:p w14:paraId="7C114F46" w14:textId="77777777" w:rsidR="00786FCD" w:rsidRPr="00457714" w:rsidRDefault="00786FCD" w:rsidP="009B12BA">
      <w:pPr>
        <w:ind w:left="567"/>
        <w:rPr>
          <w:rFonts w:eastAsiaTheme="minorEastAsia"/>
          <w:noProof/>
          <w:lang w:val="de-DE"/>
        </w:rPr>
      </w:pPr>
    </w:p>
    <w:p w14:paraId="6D8E0C6B" w14:textId="3F1B3A26" w:rsidR="005566F0" w:rsidRPr="00E57A4C" w:rsidRDefault="005566F0" w:rsidP="009B12BA">
      <w:pPr>
        <w:ind w:left="567"/>
        <w:rPr>
          <w:rFonts w:eastAsiaTheme="minorEastAsia"/>
          <w:noProof/>
          <w:lang w:val="de-DE"/>
        </w:rPr>
      </w:pPr>
      <w:r w:rsidRPr="00E57A4C">
        <w:rPr>
          <w:noProof/>
          <w:lang w:val="de-DE"/>
        </w:rPr>
        <w:t>Gesetz vom 16. November 2011 über die Regelung des Elektrizitätswesens in Tirol (Tiroler Elektrizitätsgesetz 2012 – TEG 2012), LGBl. Nr. 134/2011;</w:t>
      </w:r>
    </w:p>
    <w:p w14:paraId="12929841" w14:textId="77777777" w:rsidR="00786FCD" w:rsidRPr="00457714" w:rsidRDefault="00786FCD" w:rsidP="009B12BA">
      <w:pPr>
        <w:ind w:left="567"/>
        <w:rPr>
          <w:rFonts w:eastAsiaTheme="minorEastAsia"/>
          <w:noProof/>
          <w:lang w:val="de-DE"/>
        </w:rPr>
      </w:pPr>
    </w:p>
    <w:p w14:paraId="7D7F5CD4" w14:textId="1CE79DED" w:rsidR="005566F0" w:rsidRPr="00E57A4C" w:rsidRDefault="005566F0" w:rsidP="009B12BA">
      <w:pPr>
        <w:ind w:left="567"/>
        <w:rPr>
          <w:rFonts w:eastAsiaTheme="minorEastAsia"/>
          <w:noProof/>
          <w:lang w:val="de-DE"/>
        </w:rPr>
      </w:pPr>
      <w:r w:rsidRPr="00E57A4C">
        <w:rPr>
          <w:noProof/>
          <w:lang w:val="de-DE"/>
        </w:rPr>
        <w:t>Gesetz über die Erzeugung, Übertragung und Verteilung von elektrischer Energie (Vorarlberger Elektrizitätswirtschaftsgesetz), LGBl. Nr. 59/2003 i dess ändrade lydelse;</w:t>
      </w:r>
    </w:p>
    <w:p w14:paraId="7CA25C4B" w14:textId="77777777" w:rsidR="00786FCD" w:rsidRPr="00457714" w:rsidRDefault="00786FCD" w:rsidP="009B12BA">
      <w:pPr>
        <w:ind w:left="567"/>
        <w:rPr>
          <w:rFonts w:eastAsiaTheme="minorEastAsia"/>
          <w:noProof/>
          <w:lang w:val="de-DE"/>
        </w:rPr>
      </w:pPr>
    </w:p>
    <w:p w14:paraId="1A1929E1" w14:textId="7BBBA938" w:rsidR="005566F0" w:rsidRPr="00E57A4C" w:rsidRDefault="005566F0" w:rsidP="009B12BA">
      <w:pPr>
        <w:ind w:left="567"/>
        <w:rPr>
          <w:rFonts w:eastAsiaTheme="minorEastAsia"/>
          <w:noProof/>
          <w:lang w:val="de-DE"/>
        </w:rPr>
      </w:pPr>
      <w:r w:rsidRPr="00E57A4C">
        <w:rPr>
          <w:noProof/>
          <w:lang w:val="de-DE"/>
        </w:rPr>
        <w:t>Gesetz über die Neuregelung der Elektrizitätswirtschaft (Wiener Elektrizitätswirtschaftsgesetz 2005 – WElWG 2005), LGBl. Nr. 46/2005;</w:t>
      </w:r>
    </w:p>
    <w:p w14:paraId="6957D2D6" w14:textId="77777777" w:rsidR="00786FCD" w:rsidRPr="00457714" w:rsidRDefault="00786FCD" w:rsidP="009B12BA">
      <w:pPr>
        <w:ind w:left="567"/>
        <w:rPr>
          <w:rFonts w:eastAsiaTheme="minorEastAsia"/>
          <w:noProof/>
          <w:lang w:val="de-DE"/>
        </w:rPr>
      </w:pPr>
    </w:p>
    <w:p w14:paraId="52684FC3" w14:textId="1C37039C" w:rsidR="005566F0" w:rsidRPr="00457714" w:rsidRDefault="005566F0" w:rsidP="009B12BA">
      <w:pPr>
        <w:ind w:left="567"/>
        <w:rPr>
          <w:rFonts w:eastAsiaTheme="minorEastAsia"/>
          <w:noProof/>
        </w:rPr>
      </w:pPr>
      <w:r>
        <w:rPr>
          <w:noProof/>
        </w:rPr>
        <w:t>Steiermärkisches Elektrizitätswirtschafts- und Organisationsgesetz (ELWOG), LGBl. Nr. 70/2005;</w:t>
      </w:r>
    </w:p>
    <w:p w14:paraId="6120521B" w14:textId="77777777" w:rsidR="00786FCD" w:rsidRPr="00457714" w:rsidRDefault="00786FCD" w:rsidP="009B12BA">
      <w:pPr>
        <w:ind w:left="567"/>
        <w:rPr>
          <w:rFonts w:eastAsiaTheme="minorEastAsia"/>
          <w:noProof/>
          <w:lang w:val="de-DE"/>
        </w:rPr>
      </w:pPr>
    </w:p>
    <w:p w14:paraId="06C8E06F" w14:textId="02D8EFE8" w:rsidR="005566F0" w:rsidRPr="00457714" w:rsidRDefault="00EA62DC" w:rsidP="009B12BA">
      <w:pPr>
        <w:ind w:left="567"/>
        <w:rPr>
          <w:rFonts w:eastAsia="MS Mincho"/>
          <w:noProof/>
        </w:rPr>
      </w:pPr>
      <w:r>
        <w:rPr>
          <w:noProof/>
        </w:rPr>
        <w:br w:type="page"/>
        <w:t>Kärntner Elektrizitätswirtschafts- und Organisationsgesetz (ELWOG), LGBl. Nr. 24/2006;</w:t>
      </w:r>
    </w:p>
    <w:p w14:paraId="43CBCFF4" w14:textId="77777777" w:rsidR="00786FCD" w:rsidRPr="00457714" w:rsidRDefault="00786FCD" w:rsidP="009B12BA">
      <w:pPr>
        <w:ind w:left="567"/>
        <w:rPr>
          <w:rFonts w:eastAsia="MS Mincho"/>
          <w:noProof/>
          <w:lang w:val="de-DE"/>
        </w:rPr>
      </w:pPr>
    </w:p>
    <w:p w14:paraId="6356A7B6" w14:textId="612F4FBB" w:rsidR="005566F0" w:rsidRPr="00457714" w:rsidRDefault="005566F0" w:rsidP="009B12BA">
      <w:pPr>
        <w:ind w:left="567"/>
        <w:rPr>
          <w:rFonts w:eastAsiaTheme="minorEastAsia"/>
          <w:noProof/>
        </w:rPr>
      </w:pPr>
      <w:r>
        <w:rPr>
          <w:noProof/>
        </w:rPr>
        <w:t>Rohrleitungsgesetz (lag om transport i rörledning), BGBl. Nr. 411/1975, § 5(1) och (2), §§ 5 (1) och (3), 15, 16; och</w:t>
      </w:r>
    </w:p>
    <w:p w14:paraId="7556CCF9" w14:textId="77777777" w:rsidR="00786FCD" w:rsidRPr="00457714" w:rsidRDefault="00786FCD" w:rsidP="009B12BA">
      <w:pPr>
        <w:ind w:left="567"/>
        <w:rPr>
          <w:rFonts w:eastAsiaTheme="minorEastAsia"/>
          <w:noProof/>
          <w:lang w:val="de-DE"/>
        </w:rPr>
      </w:pPr>
    </w:p>
    <w:p w14:paraId="0E6CE376" w14:textId="0AAC3D9A" w:rsidR="005566F0" w:rsidRPr="00F02815" w:rsidRDefault="005566F0" w:rsidP="009B12BA">
      <w:pPr>
        <w:ind w:left="567"/>
        <w:rPr>
          <w:rFonts w:eastAsiaTheme="minorEastAsia"/>
          <w:noProof/>
        </w:rPr>
      </w:pPr>
      <w:r>
        <w:rPr>
          <w:noProof/>
        </w:rPr>
        <w:t>Gaswirtschaftsgesetz 2011 (gaslagen), BGBl. I Nr. 107/2011, artiklarna 43 och 44, artiklarna 90 och 93.</w:t>
      </w:r>
    </w:p>
    <w:p w14:paraId="5E0F6124" w14:textId="77777777" w:rsidR="00786FCD" w:rsidRPr="00F02815" w:rsidRDefault="00786FCD" w:rsidP="009B12BA">
      <w:pPr>
        <w:ind w:left="567"/>
        <w:rPr>
          <w:rFonts w:eastAsiaTheme="minorEastAsia"/>
          <w:noProof/>
        </w:rPr>
      </w:pPr>
    </w:p>
    <w:p w14:paraId="025EE064" w14:textId="0F0E8270" w:rsidR="005566F0" w:rsidRPr="00E57A4C" w:rsidRDefault="005566F0" w:rsidP="009B12BA">
      <w:pPr>
        <w:ind w:left="567"/>
        <w:rPr>
          <w:rFonts w:eastAsiaTheme="minorEastAsia"/>
          <w:noProof/>
          <w:lang w:val="en-IE"/>
        </w:rPr>
      </w:pPr>
      <w:r w:rsidRPr="00E57A4C">
        <w:rPr>
          <w:noProof/>
          <w:lang w:val="en-IE"/>
        </w:rPr>
        <w:t>BE: Arrêté royal du 2 avril 2003 relatif aux autorisations de fourniture d'électricité par des intermédiaires et aux règles de conduite applicables à ceux-ci; och</w:t>
      </w:r>
    </w:p>
    <w:p w14:paraId="3AAECCCB" w14:textId="77777777" w:rsidR="00786FCD" w:rsidRPr="00457714" w:rsidRDefault="00786FCD" w:rsidP="009B12BA">
      <w:pPr>
        <w:ind w:left="567"/>
        <w:rPr>
          <w:rFonts w:eastAsiaTheme="minorEastAsia"/>
          <w:noProof/>
          <w:lang w:val="fr-BE"/>
        </w:rPr>
      </w:pPr>
    </w:p>
    <w:p w14:paraId="0CD30A7D" w14:textId="5EF353DF" w:rsidR="005566F0" w:rsidRPr="00E57A4C" w:rsidRDefault="005566F0" w:rsidP="009B12BA">
      <w:pPr>
        <w:ind w:left="567"/>
        <w:rPr>
          <w:rFonts w:eastAsiaTheme="minorEastAsia"/>
          <w:noProof/>
          <w:lang w:val="fr-BE"/>
        </w:rPr>
      </w:pPr>
      <w:r w:rsidRPr="00E57A4C">
        <w:rPr>
          <w:noProof/>
          <w:lang w:val="fr-BE"/>
        </w:rPr>
        <w:t>Arrêté royal du 12 juin 2001 relatif aux conditions générales de fourniture de gaz naturel et aux conditions d'octroi des autorisations de fourniture de gaz naturel.</w:t>
      </w:r>
    </w:p>
    <w:p w14:paraId="37E580D5" w14:textId="77777777" w:rsidR="00786FCD" w:rsidRPr="00457714" w:rsidRDefault="00786FCD" w:rsidP="009B12BA">
      <w:pPr>
        <w:ind w:left="567"/>
        <w:rPr>
          <w:rFonts w:eastAsiaTheme="minorEastAsia"/>
          <w:noProof/>
          <w:lang w:val="fr-BE"/>
        </w:rPr>
      </w:pPr>
    </w:p>
    <w:p w14:paraId="17460CB2" w14:textId="519B0B8C" w:rsidR="005566F0" w:rsidRPr="00F02815" w:rsidRDefault="005566F0" w:rsidP="009B12BA">
      <w:pPr>
        <w:ind w:left="567"/>
        <w:rPr>
          <w:rFonts w:eastAsiaTheme="minorEastAsia"/>
          <w:noProof/>
        </w:rPr>
      </w:pPr>
      <w:r>
        <w:rPr>
          <w:noProof/>
        </w:rPr>
        <w:t>CZ: Lag nr 458/2000 om affärsvillkor och offentlig förvaltning inom energisektorn (energilagen).</w:t>
      </w:r>
    </w:p>
    <w:p w14:paraId="703FFE6C" w14:textId="77777777" w:rsidR="00786FCD" w:rsidRPr="00F02815" w:rsidRDefault="00786FCD" w:rsidP="009B12BA">
      <w:pPr>
        <w:ind w:left="567"/>
        <w:rPr>
          <w:rFonts w:eastAsia="MS Mincho"/>
          <w:noProof/>
        </w:rPr>
      </w:pPr>
    </w:p>
    <w:p w14:paraId="7561C45F" w14:textId="62105FB5" w:rsidR="005566F0" w:rsidRPr="00F02815" w:rsidRDefault="005566F0" w:rsidP="009B12BA">
      <w:pPr>
        <w:ind w:left="567"/>
        <w:rPr>
          <w:rFonts w:eastAsiaTheme="minorEastAsia"/>
          <w:noProof/>
        </w:rPr>
      </w:pPr>
      <w:r>
        <w:rPr>
          <w:noProof/>
        </w:rPr>
        <w:t>DK: Bekendtgørelse nr. 724 af 1. juli 2008 om indretning, etablering og drift af olietanke, rørsystemer og pipelines (beslutet om placering, anläggning och drift av oljetankar, rörsystem och rörledningar), nr 724 av den 1 juli 2008.</w:t>
      </w:r>
    </w:p>
    <w:p w14:paraId="293480F1" w14:textId="77777777" w:rsidR="00786FCD" w:rsidRPr="00F02815" w:rsidRDefault="00786FCD" w:rsidP="009B12BA">
      <w:pPr>
        <w:ind w:left="567"/>
        <w:rPr>
          <w:rFonts w:eastAsiaTheme="minorEastAsia"/>
          <w:noProof/>
        </w:rPr>
      </w:pPr>
    </w:p>
    <w:p w14:paraId="42B7588D" w14:textId="5E435D63" w:rsidR="005566F0" w:rsidRPr="00F02815" w:rsidRDefault="005566F0" w:rsidP="009B12BA">
      <w:pPr>
        <w:ind w:left="567"/>
        <w:rPr>
          <w:rFonts w:eastAsiaTheme="minorEastAsia"/>
          <w:noProof/>
        </w:rPr>
      </w:pPr>
      <w:r>
        <w:rPr>
          <w:noProof/>
        </w:rPr>
        <w:t>LT: Republiken Litauens lag om naturgas av den 10 oktober 2000 nr VIII-1973; och</w:t>
      </w:r>
    </w:p>
    <w:p w14:paraId="596295E0" w14:textId="77777777" w:rsidR="00786FCD" w:rsidRPr="00F02815" w:rsidRDefault="00786FCD" w:rsidP="009B12BA">
      <w:pPr>
        <w:ind w:left="567"/>
        <w:rPr>
          <w:rFonts w:eastAsiaTheme="minorEastAsia"/>
          <w:noProof/>
        </w:rPr>
      </w:pPr>
    </w:p>
    <w:p w14:paraId="0ECCE7FA" w14:textId="577851E0" w:rsidR="005566F0" w:rsidRPr="00F02815" w:rsidRDefault="00EA62DC" w:rsidP="009B12BA">
      <w:pPr>
        <w:ind w:left="567"/>
        <w:rPr>
          <w:rFonts w:eastAsiaTheme="minorEastAsia"/>
          <w:noProof/>
        </w:rPr>
      </w:pPr>
      <w:r>
        <w:rPr>
          <w:noProof/>
        </w:rPr>
        <w:br w:type="page"/>
        <w:t>Republiken Litauens lag om el av den 20 juli 2000, nr VIII-1881.</w:t>
      </w:r>
    </w:p>
    <w:p w14:paraId="01BFFA33" w14:textId="77777777" w:rsidR="00786FCD" w:rsidRPr="00F02815" w:rsidRDefault="00786FCD" w:rsidP="009B12BA">
      <w:pPr>
        <w:ind w:left="567"/>
        <w:rPr>
          <w:rFonts w:eastAsiaTheme="minorEastAsia"/>
          <w:noProof/>
        </w:rPr>
      </w:pPr>
    </w:p>
    <w:p w14:paraId="65EC119F" w14:textId="3CEE164C" w:rsidR="005566F0" w:rsidRPr="00F02815" w:rsidRDefault="005566F0" w:rsidP="009B12BA">
      <w:pPr>
        <w:ind w:left="567"/>
        <w:rPr>
          <w:rFonts w:eastAsiaTheme="minorEastAsia"/>
          <w:noProof/>
        </w:rPr>
      </w:pPr>
      <w:r>
        <w:rPr>
          <w:noProof/>
        </w:rPr>
        <w:t>MT: Lag om EneMalta, kapitel 272, och lag om EneMalta, kapitel 536 (överföring av tillgångar, rättigheter, skyldigheter och åtaganden).</w:t>
      </w:r>
    </w:p>
    <w:p w14:paraId="14DA3C0E" w14:textId="77777777" w:rsidR="00786FCD" w:rsidRPr="00F02815" w:rsidRDefault="00786FCD" w:rsidP="009B12BA">
      <w:pPr>
        <w:ind w:left="567"/>
        <w:rPr>
          <w:rFonts w:eastAsiaTheme="minorEastAsia"/>
          <w:noProof/>
        </w:rPr>
      </w:pPr>
    </w:p>
    <w:p w14:paraId="2C6CFC9F" w14:textId="133E926C" w:rsidR="005566F0" w:rsidRPr="00F02815" w:rsidRDefault="005566F0" w:rsidP="009B12BA">
      <w:pPr>
        <w:ind w:left="567"/>
        <w:rPr>
          <w:rFonts w:eastAsiaTheme="minorEastAsia"/>
          <w:noProof/>
        </w:rPr>
      </w:pPr>
      <w:r>
        <w:rPr>
          <w:noProof/>
        </w:rPr>
        <w:t>NL: Elektriciteitswet 1998; Gaswet.</w:t>
      </w:r>
    </w:p>
    <w:p w14:paraId="6283E896" w14:textId="77777777" w:rsidR="00786FCD" w:rsidRPr="00F02815" w:rsidRDefault="00786FCD" w:rsidP="009B12BA">
      <w:pPr>
        <w:ind w:left="567"/>
        <w:rPr>
          <w:rFonts w:eastAsia="MS Mincho"/>
          <w:noProof/>
        </w:rPr>
      </w:pPr>
    </w:p>
    <w:p w14:paraId="6C241CE7" w14:textId="797EBAE6" w:rsidR="005566F0" w:rsidRPr="00F02815" w:rsidRDefault="005566F0" w:rsidP="009B12BA">
      <w:pPr>
        <w:ind w:left="567"/>
        <w:rPr>
          <w:rFonts w:eastAsiaTheme="minorEastAsia"/>
          <w:noProof/>
        </w:rPr>
      </w:pPr>
      <w:r>
        <w:rPr>
          <w:noProof/>
        </w:rPr>
        <w:t>PL: Energilagen av den 10 april 1997, artiklarna 32 och 33.</w:t>
      </w:r>
    </w:p>
    <w:p w14:paraId="0DD505CA" w14:textId="77777777" w:rsidR="00786FCD" w:rsidRPr="00F02815" w:rsidRDefault="00786FCD" w:rsidP="009B12BA">
      <w:pPr>
        <w:ind w:left="567"/>
        <w:rPr>
          <w:rFonts w:eastAsiaTheme="minorEastAsia"/>
          <w:noProof/>
        </w:rPr>
      </w:pPr>
    </w:p>
    <w:p w14:paraId="4075AC26" w14:textId="77777777" w:rsidR="005566F0" w:rsidRPr="00F02815" w:rsidRDefault="005566F0" w:rsidP="009B12BA">
      <w:pPr>
        <w:ind w:left="567"/>
        <w:rPr>
          <w:rFonts w:eastAsiaTheme="minorEastAsia"/>
          <w:noProof/>
        </w:rPr>
      </w:pPr>
      <w:r>
        <w:rPr>
          <w:noProof/>
        </w:rPr>
        <w:t>SI: Energetski zakon (energilag) 2014, Sloveniens officiella tidning, nr 17/2014; gruvdriftslagen 2014.</w:t>
      </w:r>
    </w:p>
    <w:p w14:paraId="7D5A0CBC" w14:textId="77777777" w:rsidR="005566F0" w:rsidRDefault="005566F0" w:rsidP="009B12BA">
      <w:pPr>
        <w:ind w:left="567"/>
        <w:rPr>
          <w:rFonts w:eastAsiaTheme="minorEastAsia"/>
          <w:noProof/>
        </w:rPr>
      </w:pPr>
    </w:p>
    <w:p w14:paraId="3B70C3F1" w14:textId="77777777" w:rsidR="004B473A" w:rsidRPr="00F02815" w:rsidRDefault="004B473A" w:rsidP="009B12BA">
      <w:pPr>
        <w:ind w:left="567"/>
        <w:rPr>
          <w:rFonts w:eastAsiaTheme="minorEastAsia"/>
          <w:noProof/>
        </w:rPr>
      </w:pPr>
    </w:p>
    <w:p w14:paraId="1C69145C" w14:textId="77777777" w:rsidR="00C56F1E" w:rsidRPr="00F02815" w:rsidRDefault="00C56F1E" w:rsidP="00574E96">
      <w:pPr>
        <w:pStyle w:val="NormalRight"/>
        <w:rPr>
          <w:b/>
          <w:bCs/>
          <w:noProof/>
          <w:u w:val="single"/>
        </w:rPr>
      </w:pPr>
      <w:r>
        <w:rPr>
          <w:noProof/>
        </w:rPr>
        <w:br w:type="page"/>
      </w:r>
      <w:bookmarkStart w:id="113" w:name="_Toc34312248"/>
      <w:bookmarkStart w:id="114" w:name="_Toc34312477"/>
      <w:bookmarkStart w:id="115" w:name="_Toc34312630"/>
      <w:r>
        <w:rPr>
          <w:b/>
          <w:noProof/>
          <w:u w:val="single"/>
        </w:rPr>
        <w:t>Tillägg I-B-1</w:t>
      </w:r>
      <w:bookmarkEnd w:id="113"/>
      <w:bookmarkEnd w:id="114"/>
      <w:bookmarkEnd w:id="115"/>
    </w:p>
    <w:p w14:paraId="0832575C" w14:textId="3C69EA20" w:rsidR="005566F0" w:rsidRPr="00F02815" w:rsidRDefault="005566F0" w:rsidP="002B5E38">
      <w:pPr>
        <w:rPr>
          <w:noProof/>
        </w:rPr>
      </w:pPr>
    </w:p>
    <w:p w14:paraId="46479C00" w14:textId="77777777" w:rsidR="00D63512" w:rsidRPr="00F02815" w:rsidRDefault="00D63512" w:rsidP="002B5E38">
      <w:pPr>
        <w:rPr>
          <w:noProof/>
        </w:rPr>
      </w:pPr>
    </w:p>
    <w:p w14:paraId="0E4E0F5C" w14:textId="443885B0" w:rsidR="005566F0" w:rsidRPr="00F02815" w:rsidRDefault="005566F0" w:rsidP="00D63512">
      <w:pPr>
        <w:jc w:val="center"/>
        <w:rPr>
          <w:rFonts w:eastAsiaTheme="minorEastAsia"/>
          <w:noProof/>
        </w:rPr>
      </w:pPr>
      <w:r>
        <w:rPr>
          <w:noProof/>
        </w:rPr>
        <w:t>FÖRBEHÅLL FÖR BEFINTLIGA ÅTGÄRDER</w:t>
      </w:r>
    </w:p>
    <w:p w14:paraId="476D9B09" w14:textId="77777777" w:rsidR="00D63512" w:rsidRPr="00F02815" w:rsidRDefault="00D63512" w:rsidP="00D63512">
      <w:pPr>
        <w:jc w:val="center"/>
        <w:rPr>
          <w:rFonts w:eastAsiaTheme="minorEastAsia"/>
          <w:noProof/>
        </w:rPr>
      </w:pPr>
    </w:p>
    <w:p w14:paraId="63AFF2F8" w14:textId="77777777" w:rsidR="005566F0" w:rsidRPr="00F02815" w:rsidRDefault="005566F0" w:rsidP="00D63512">
      <w:pPr>
        <w:jc w:val="center"/>
        <w:rPr>
          <w:rFonts w:eastAsia="Calibri"/>
          <w:noProof/>
        </w:rPr>
      </w:pPr>
      <w:r>
        <w:rPr>
          <w:noProof/>
        </w:rPr>
        <w:t>MEXIKOS FÖRTECKNING</w:t>
      </w:r>
    </w:p>
    <w:p w14:paraId="7008F6EC" w14:textId="77777777" w:rsidR="005566F0" w:rsidRPr="00F02815" w:rsidRDefault="005566F0" w:rsidP="002B5E38">
      <w:pPr>
        <w:rPr>
          <w:rFonts w:eastAsia="Calibri"/>
          <w:noProof/>
        </w:rPr>
      </w:pPr>
    </w:p>
    <w:p w14:paraId="22F5ABFB" w14:textId="77777777" w:rsidR="005566F0" w:rsidRPr="00F02815" w:rsidRDefault="005566F0" w:rsidP="00970CFE">
      <w:pPr>
        <w:jc w:val="center"/>
        <w:rPr>
          <w:rFonts w:eastAsia="Calibri"/>
          <w:noProof/>
        </w:rPr>
      </w:pPr>
      <w:r>
        <w:rPr>
          <w:noProof/>
        </w:rPr>
        <w:t>Förbehåll på central nivå</w:t>
      </w:r>
    </w:p>
    <w:p w14:paraId="45D3738E" w14:textId="77777777" w:rsidR="005566F0" w:rsidRPr="00F02815" w:rsidRDefault="005566F0" w:rsidP="002B5E38">
      <w:pPr>
        <w:rPr>
          <w:rFonts w:eastAsia="Calibri"/>
          <w:noProof/>
        </w:rPr>
      </w:pPr>
    </w:p>
    <w:p w14:paraId="5C04F157" w14:textId="77777777" w:rsidR="005566F0" w:rsidRPr="00F02815" w:rsidRDefault="005566F0" w:rsidP="002B5E38">
      <w:pPr>
        <w:rPr>
          <w:rFonts w:eastAsia="Calibri"/>
          <w:noProof/>
        </w:rPr>
      </w:pPr>
      <w:r>
        <w:rPr>
          <w:noProof/>
        </w:rPr>
        <w:t>I-MX-1</w:t>
      </w:r>
    </w:p>
    <w:p w14:paraId="44AB7FE1" w14:textId="77777777" w:rsidR="005566F0" w:rsidRPr="00F02815" w:rsidRDefault="005566F0" w:rsidP="00D63512">
      <w:pPr>
        <w:rPr>
          <w:rFonts w:eastAsia="Calibri"/>
          <w:noProof/>
          <w:szCs w:val="24"/>
        </w:rPr>
      </w:pPr>
    </w:p>
    <w:p w14:paraId="0255BC73" w14:textId="7897141A" w:rsidR="005566F0" w:rsidRPr="00F02815" w:rsidRDefault="005566F0" w:rsidP="00D63512">
      <w:pPr>
        <w:tabs>
          <w:tab w:val="left" w:pos="2835"/>
        </w:tabs>
        <w:rPr>
          <w:rFonts w:eastAsia="Calibri"/>
          <w:noProof/>
        </w:rPr>
      </w:pPr>
      <w:r>
        <w:rPr>
          <w:noProof/>
        </w:rPr>
        <w:t>Sektor:</w:t>
      </w:r>
      <w:r>
        <w:rPr>
          <w:noProof/>
        </w:rPr>
        <w:tab/>
        <w:t>Alla</w:t>
      </w:r>
    </w:p>
    <w:p w14:paraId="2E2B35DC" w14:textId="77777777" w:rsidR="005566F0" w:rsidRPr="00F02815" w:rsidRDefault="005566F0" w:rsidP="00D63512">
      <w:pPr>
        <w:tabs>
          <w:tab w:val="left" w:pos="2835"/>
        </w:tabs>
        <w:rPr>
          <w:rFonts w:eastAsia="Calibri"/>
          <w:noProof/>
        </w:rPr>
      </w:pPr>
    </w:p>
    <w:p w14:paraId="4ABE0799" w14:textId="77777777" w:rsidR="005566F0" w:rsidRPr="00F02815" w:rsidRDefault="005566F0" w:rsidP="00D63512">
      <w:pPr>
        <w:tabs>
          <w:tab w:val="left" w:pos="2835"/>
        </w:tabs>
        <w:rPr>
          <w:rFonts w:eastAsia="Calibri"/>
          <w:noProof/>
        </w:rPr>
      </w:pPr>
      <w:r>
        <w:rPr>
          <w:noProof/>
        </w:rPr>
        <w:t>Delsektor:</w:t>
      </w:r>
    </w:p>
    <w:p w14:paraId="77365EC8" w14:textId="77777777" w:rsidR="005566F0" w:rsidRPr="00F02815" w:rsidRDefault="005566F0" w:rsidP="00D63512">
      <w:pPr>
        <w:tabs>
          <w:tab w:val="left" w:pos="2835"/>
        </w:tabs>
        <w:rPr>
          <w:rFonts w:eastAsia="Calibri"/>
          <w:noProof/>
        </w:rPr>
      </w:pPr>
    </w:p>
    <w:p w14:paraId="7BDF1590" w14:textId="7019BCDB" w:rsidR="005566F0" w:rsidRPr="00F02815" w:rsidRDefault="005566F0" w:rsidP="00D63512">
      <w:pPr>
        <w:tabs>
          <w:tab w:val="left" w:pos="2835"/>
        </w:tabs>
        <w:rPr>
          <w:rFonts w:eastAsia="Calibri"/>
          <w:noProof/>
        </w:rPr>
      </w:pPr>
      <w:r>
        <w:rPr>
          <w:noProof/>
        </w:rPr>
        <w:t>Näringsgrensindelning:</w:t>
      </w:r>
      <w:r>
        <w:rPr>
          <w:noProof/>
        </w:rPr>
        <w:tab/>
      </w:r>
    </w:p>
    <w:p w14:paraId="384B3FB5" w14:textId="77777777" w:rsidR="005566F0" w:rsidRPr="00F02815" w:rsidRDefault="005566F0" w:rsidP="00D63512">
      <w:pPr>
        <w:tabs>
          <w:tab w:val="left" w:pos="2835"/>
        </w:tabs>
        <w:rPr>
          <w:rFonts w:eastAsia="Calibri"/>
          <w:noProof/>
        </w:rPr>
      </w:pPr>
    </w:p>
    <w:p w14:paraId="39D7C91D" w14:textId="266F0244" w:rsidR="005566F0" w:rsidRPr="00F02815" w:rsidRDefault="005566F0" w:rsidP="00D63512">
      <w:pPr>
        <w:tabs>
          <w:tab w:val="left" w:pos="2835"/>
        </w:tabs>
        <w:rPr>
          <w:rFonts w:eastAsia="Calibri"/>
          <w:noProof/>
        </w:rPr>
      </w:pPr>
      <w:r>
        <w:rPr>
          <w:noProof/>
        </w:rPr>
        <w:t>Berörda skyldigheter:</w:t>
      </w:r>
      <w:r>
        <w:rPr>
          <w:noProof/>
        </w:rPr>
        <w:tab/>
        <w:t>Nationell behandling (artikel 10.7)</w:t>
      </w:r>
    </w:p>
    <w:p w14:paraId="264B2684" w14:textId="77777777" w:rsidR="005566F0" w:rsidRPr="00F02815" w:rsidRDefault="005566F0" w:rsidP="00D63512">
      <w:pPr>
        <w:tabs>
          <w:tab w:val="left" w:pos="2835"/>
        </w:tabs>
        <w:rPr>
          <w:rFonts w:eastAsia="Calibri"/>
          <w:noProof/>
        </w:rPr>
      </w:pPr>
    </w:p>
    <w:p w14:paraId="2C116CA6" w14:textId="0BB6A2FA" w:rsidR="005566F0" w:rsidRPr="00F02815" w:rsidRDefault="005566F0" w:rsidP="00D63512">
      <w:pPr>
        <w:tabs>
          <w:tab w:val="left" w:pos="2835"/>
        </w:tabs>
        <w:rPr>
          <w:rFonts w:eastAsia="Calibri"/>
          <w:noProof/>
        </w:rPr>
      </w:pPr>
      <w:r>
        <w:rPr>
          <w:noProof/>
        </w:rPr>
        <w:t>Styrelsenivå:</w:t>
      </w:r>
      <w:r>
        <w:rPr>
          <w:noProof/>
        </w:rPr>
        <w:tab/>
        <w:t>Central</w:t>
      </w:r>
    </w:p>
    <w:p w14:paraId="3381D5DA" w14:textId="77777777" w:rsidR="005566F0" w:rsidRPr="00F02815" w:rsidRDefault="005566F0" w:rsidP="00D63512">
      <w:pPr>
        <w:tabs>
          <w:tab w:val="left" w:pos="2835"/>
        </w:tabs>
        <w:rPr>
          <w:rFonts w:eastAsia="Calibri"/>
          <w:noProof/>
        </w:rPr>
      </w:pPr>
    </w:p>
    <w:p w14:paraId="16F5D2DB" w14:textId="03B5473E" w:rsidR="005566F0" w:rsidRPr="00457714" w:rsidRDefault="00970CFE" w:rsidP="00D63512">
      <w:pPr>
        <w:tabs>
          <w:tab w:val="left" w:pos="2835"/>
        </w:tabs>
        <w:ind w:left="2835" w:hanging="2835"/>
        <w:rPr>
          <w:rFonts w:eastAsia="Calibri"/>
          <w:noProof/>
        </w:rPr>
      </w:pPr>
      <w:r>
        <w:rPr>
          <w:noProof/>
        </w:rPr>
        <w:br w:type="page"/>
        <w:t>Åtgärder:</w:t>
      </w:r>
      <w:r>
        <w:rPr>
          <w:noProof/>
        </w:rPr>
        <w:tab/>
        <w:t>Konstitutionen för Mexikos förenta stater (Constitución Política de los Estados Unidos Mexicanos), artikel 27.</w:t>
      </w:r>
    </w:p>
    <w:p w14:paraId="6FA6DA0C" w14:textId="23123455" w:rsidR="005566F0" w:rsidRPr="00457714" w:rsidRDefault="005566F0" w:rsidP="00970CFE">
      <w:pPr>
        <w:ind w:left="2835"/>
        <w:rPr>
          <w:rFonts w:eastAsia="Calibri"/>
          <w:noProof/>
          <w:szCs w:val="24"/>
          <w:lang w:val="es-ES"/>
        </w:rPr>
      </w:pPr>
    </w:p>
    <w:p w14:paraId="6F07EAEE" w14:textId="0AB1517F" w:rsidR="005566F0" w:rsidRPr="00F02815" w:rsidRDefault="005566F0" w:rsidP="00970CFE">
      <w:pPr>
        <w:ind w:left="2835"/>
        <w:rPr>
          <w:rFonts w:eastAsia="Calibri"/>
          <w:noProof/>
          <w:szCs w:val="24"/>
        </w:rPr>
      </w:pPr>
      <w:r>
        <w:rPr>
          <w:noProof/>
        </w:rPr>
        <w:t>Lag om utländska investeringar (Ley de Inversión Extranjera), avdelning II, kapitlen I och II.</w:t>
      </w:r>
    </w:p>
    <w:p w14:paraId="1DCC8DF2" w14:textId="03F6C713" w:rsidR="005566F0" w:rsidRPr="00F02815" w:rsidRDefault="005566F0" w:rsidP="00970CFE">
      <w:pPr>
        <w:ind w:left="2835"/>
        <w:rPr>
          <w:rFonts w:eastAsia="Calibri"/>
          <w:noProof/>
          <w:szCs w:val="24"/>
        </w:rPr>
      </w:pPr>
    </w:p>
    <w:p w14:paraId="4B6E3C87" w14:textId="6A4A4B7F" w:rsidR="005566F0" w:rsidRPr="00F02815" w:rsidRDefault="005566F0" w:rsidP="00970CFE">
      <w:pPr>
        <w:ind w:left="2835"/>
        <w:rPr>
          <w:rFonts w:eastAsia="Calibri"/>
          <w:noProof/>
          <w:szCs w:val="24"/>
        </w:rPr>
      </w:pPr>
      <w:r>
        <w:rPr>
          <w:noProof/>
        </w:rPr>
        <w:t>Tillämpningsföreskrifter för lagen om utländska investeringar och det nationella registret över utländska investeringar (Reglamento de la Ley de Inversión Extranjera y del Registro Nacional de Inversiones Extranjeras), avdelning II, kapitlen I och II.</w:t>
      </w:r>
    </w:p>
    <w:p w14:paraId="5F14E90C" w14:textId="77777777" w:rsidR="005566F0" w:rsidRPr="00F02815" w:rsidRDefault="005566F0" w:rsidP="00970CFE">
      <w:pPr>
        <w:ind w:left="2835"/>
        <w:rPr>
          <w:rFonts w:eastAsia="Calibri"/>
          <w:noProof/>
        </w:rPr>
      </w:pPr>
    </w:p>
    <w:p w14:paraId="403D61AD" w14:textId="77777777" w:rsidR="005566F0" w:rsidRPr="00F02815" w:rsidRDefault="005566F0" w:rsidP="00F55EF9">
      <w:pPr>
        <w:tabs>
          <w:tab w:val="left" w:pos="2835"/>
        </w:tabs>
        <w:rPr>
          <w:rFonts w:eastAsia="Calibri"/>
          <w:noProof/>
        </w:rPr>
      </w:pPr>
      <w:r>
        <w:rPr>
          <w:noProof/>
        </w:rPr>
        <w:t>Beskrivning:</w:t>
      </w:r>
      <w:r>
        <w:rPr>
          <w:noProof/>
        </w:rPr>
        <w:tab/>
        <w:t>Investeringar</w:t>
      </w:r>
    </w:p>
    <w:p w14:paraId="0DD90E68" w14:textId="77777777" w:rsidR="005566F0" w:rsidRPr="00F02815" w:rsidRDefault="005566F0" w:rsidP="00F55EF9">
      <w:pPr>
        <w:ind w:left="2835"/>
        <w:rPr>
          <w:rFonts w:eastAsia="Calibri"/>
          <w:noProof/>
          <w:szCs w:val="24"/>
        </w:rPr>
      </w:pPr>
    </w:p>
    <w:p w14:paraId="7C87E638" w14:textId="6B61B3CA" w:rsidR="000957E1" w:rsidRPr="00F02815" w:rsidRDefault="005566F0" w:rsidP="00F55EF9">
      <w:pPr>
        <w:ind w:left="2835"/>
        <w:rPr>
          <w:rFonts w:eastAsia="Calibri"/>
          <w:noProof/>
          <w:szCs w:val="24"/>
        </w:rPr>
      </w:pPr>
      <w:r>
        <w:rPr>
          <w:noProof/>
        </w:rPr>
        <w:t>Utländska medborgare eller utländska företag får inte förvärva äganderätt (dominio directo) till mark- och vattenområden i ett 100 km brett område längs landets gränser eller i ett 50 km brett landområde längs landets kuster (den begränsade zonen).</w:t>
      </w:r>
    </w:p>
    <w:p w14:paraId="3696886D" w14:textId="59B1293D" w:rsidR="005566F0" w:rsidRPr="00F02815" w:rsidRDefault="005566F0" w:rsidP="00F55EF9">
      <w:pPr>
        <w:ind w:left="2835"/>
        <w:rPr>
          <w:rFonts w:eastAsia="Calibri"/>
          <w:noProof/>
          <w:szCs w:val="24"/>
        </w:rPr>
      </w:pPr>
    </w:p>
    <w:p w14:paraId="47FC9B08" w14:textId="1E3B4B2A" w:rsidR="005566F0" w:rsidRPr="00F02815" w:rsidRDefault="005566F0" w:rsidP="00F55EF9">
      <w:pPr>
        <w:ind w:left="2835"/>
        <w:rPr>
          <w:rFonts w:eastAsia="Calibri"/>
          <w:noProof/>
          <w:szCs w:val="24"/>
        </w:rPr>
      </w:pPr>
      <w:r>
        <w:rPr>
          <w:noProof/>
        </w:rPr>
        <w:t>Mexikanska företag utan klausul om uteslutande av utländska enheter får förvärva äganderätt (dominio directo) till fast egendom i den begränsade zonen som används för andra ändamål än bostadsändamål. Anmälan om förvärvet ska göras till utrikesministeriet (Secretaría de Relaciones Exteriores) inom 60 arbetsdagar efter dagen för förvärvet.</w:t>
      </w:r>
    </w:p>
    <w:p w14:paraId="40D46F27" w14:textId="77777777" w:rsidR="005566F0" w:rsidRPr="00F02815" w:rsidRDefault="005566F0" w:rsidP="00F55EF9">
      <w:pPr>
        <w:ind w:left="2835"/>
        <w:rPr>
          <w:rFonts w:eastAsia="Calibri"/>
          <w:noProof/>
          <w:szCs w:val="24"/>
        </w:rPr>
      </w:pPr>
    </w:p>
    <w:p w14:paraId="30B8FE90" w14:textId="7D8A7071" w:rsidR="005566F0" w:rsidRPr="00F02815" w:rsidRDefault="00970CFE" w:rsidP="00F55EF9">
      <w:pPr>
        <w:ind w:left="2835"/>
        <w:rPr>
          <w:rFonts w:eastAsia="Calibri"/>
          <w:noProof/>
          <w:szCs w:val="24"/>
        </w:rPr>
      </w:pPr>
      <w:r>
        <w:rPr>
          <w:noProof/>
        </w:rPr>
        <w:br w:type="page"/>
        <w:t>Mexikanska företag utan klausul om uteslutande av utländska enheter får inte förvärva äganderätt (dominio directo) till fast egendom i den begränsade zonen som används för bostadsändamål.</w:t>
      </w:r>
    </w:p>
    <w:p w14:paraId="440ABA85" w14:textId="77777777" w:rsidR="005566F0" w:rsidRPr="00F02815" w:rsidRDefault="005566F0" w:rsidP="00F55EF9">
      <w:pPr>
        <w:ind w:left="2835"/>
        <w:rPr>
          <w:rFonts w:eastAsia="Calibri"/>
          <w:noProof/>
          <w:szCs w:val="24"/>
        </w:rPr>
      </w:pPr>
    </w:p>
    <w:p w14:paraId="6AA262D8" w14:textId="7D3B1FF5" w:rsidR="005566F0" w:rsidRPr="00F02815" w:rsidRDefault="005566F0" w:rsidP="00F55EF9">
      <w:pPr>
        <w:ind w:left="2835"/>
        <w:rPr>
          <w:rFonts w:eastAsia="Calibri"/>
          <w:noProof/>
          <w:szCs w:val="24"/>
        </w:rPr>
      </w:pPr>
      <w:r>
        <w:rPr>
          <w:noProof/>
        </w:rPr>
        <w:t>Mexikanska företag utan klausul om uteslutande av utländska enheter får förvärva rätt att använda och nyttja fast egendom i den begränsade zonen för bostadsändamål, enligt nedan angivna förfarande. Detta förfarande ska också tillämpas när utländska medborgare eller utländska företag vill förvärva rätt att använda och nyttja fast egendom i den begränsade zonen oavsett vilket ändamål den fasta egendomen används för.</w:t>
      </w:r>
    </w:p>
    <w:p w14:paraId="72B6F333" w14:textId="77777777" w:rsidR="005566F0" w:rsidRPr="00F02815" w:rsidRDefault="005566F0" w:rsidP="00F55EF9">
      <w:pPr>
        <w:ind w:left="2835"/>
        <w:rPr>
          <w:rFonts w:eastAsia="Calibri"/>
          <w:noProof/>
          <w:szCs w:val="24"/>
        </w:rPr>
      </w:pPr>
    </w:p>
    <w:p w14:paraId="6F9CD998" w14:textId="6045EA2B" w:rsidR="005566F0" w:rsidRPr="00F02815" w:rsidRDefault="005566F0" w:rsidP="00F55EF9">
      <w:pPr>
        <w:ind w:left="2835"/>
        <w:rPr>
          <w:rFonts w:eastAsia="Calibri"/>
          <w:noProof/>
          <w:szCs w:val="24"/>
        </w:rPr>
      </w:pPr>
      <w:r>
        <w:rPr>
          <w:noProof/>
        </w:rPr>
        <w:t>Ett tillstånd från utrikesministeriet krävs för kreditinstitut som, i egenskap av trustförvaltare, vill förvärva rätt till fast egendom i den begränsade zonen, när syftet med trusten är att göra det möjligt att använda och nyttja den fasta egendomen utan att erhålla äganderätt till den, och trustens förmånstagare är mexikanska företag som inte har en klausul om uteslutande av utländska enheter, eller de utländska medborgare eller utländska företag som avses ovan.</w:t>
      </w:r>
    </w:p>
    <w:p w14:paraId="6F5495FA" w14:textId="77777777" w:rsidR="005566F0" w:rsidRPr="00F02815" w:rsidRDefault="005566F0" w:rsidP="00F55EF9">
      <w:pPr>
        <w:ind w:left="2835"/>
        <w:rPr>
          <w:rFonts w:eastAsia="Calibri"/>
          <w:noProof/>
          <w:szCs w:val="24"/>
        </w:rPr>
      </w:pPr>
    </w:p>
    <w:p w14:paraId="1B0A781B" w14:textId="4308906B" w:rsidR="005566F0" w:rsidRPr="00F02815" w:rsidRDefault="00970CFE" w:rsidP="00F55EF9">
      <w:pPr>
        <w:ind w:left="2835"/>
        <w:rPr>
          <w:rFonts w:eastAsia="Calibri"/>
          <w:noProof/>
          <w:szCs w:val="24"/>
        </w:rPr>
      </w:pPr>
      <w:r>
        <w:rPr>
          <w:noProof/>
        </w:rPr>
        <w:br w:type="page"/>
        <w:t xml:space="preserve">Med att </w:t>
      </w:r>
      <w:r>
        <w:rPr>
          <w:i/>
          <w:noProof/>
        </w:rPr>
        <w:t>använda</w:t>
      </w:r>
      <w:r>
        <w:rPr>
          <w:noProof/>
        </w:rPr>
        <w:t xml:space="preserve"> och </w:t>
      </w:r>
      <w:r>
        <w:rPr>
          <w:i/>
          <w:noProof/>
        </w:rPr>
        <w:t>nyttja</w:t>
      </w:r>
      <w:r>
        <w:rPr>
          <w:noProof/>
        </w:rPr>
        <w:t xml:space="preserve"> fast egendom i den begränsade zonen avses rätten att använda och nyttja denna fasta egendom inbegripet, i tillämpliga fall, att erhålla fördelar, produkter och, generellt sett, all avkastning från lönsam drift och lönsamt utnyttjande via tredje part eller via de kreditinstitut som fungerar som trustförvaltare.</w:t>
      </w:r>
    </w:p>
    <w:p w14:paraId="7BAE6704" w14:textId="77777777" w:rsidR="005566F0" w:rsidRPr="00F02815" w:rsidRDefault="005566F0" w:rsidP="00F55EF9">
      <w:pPr>
        <w:ind w:left="2835"/>
        <w:rPr>
          <w:rFonts w:eastAsia="Calibri"/>
          <w:noProof/>
          <w:szCs w:val="24"/>
        </w:rPr>
      </w:pPr>
    </w:p>
    <w:p w14:paraId="6CB30208" w14:textId="1E307CC2" w:rsidR="005566F0" w:rsidRPr="00F02815" w:rsidRDefault="005566F0" w:rsidP="00F55EF9">
      <w:pPr>
        <w:ind w:left="2835"/>
        <w:rPr>
          <w:rFonts w:eastAsia="Calibri"/>
          <w:noProof/>
          <w:szCs w:val="24"/>
        </w:rPr>
      </w:pPr>
      <w:r>
        <w:rPr>
          <w:noProof/>
        </w:rPr>
        <w:t>Varaktigheten för den trust som avses i denna post ska vara högst 50 år, med möjlighet till förlängning på begäran av den berörda parten.</w:t>
      </w:r>
    </w:p>
    <w:p w14:paraId="2A61D73B" w14:textId="77777777" w:rsidR="005566F0" w:rsidRPr="00F02815" w:rsidRDefault="005566F0" w:rsidP="00F55EF9">
      <w:pPr>
        <w:ind w:left="2835"/>
        <w:rPr>
          <w:rFonts w:eastAsia="Calibri"/>
          <w:noProof/>
          <w:szCs w:val="24"/>
        </w:rPr>
      </w:pPr>
    </w:p>
    <w:p w14:paraId="068AC2B0" w14:textId="452EE522" w:rsidR="005566F0" w:rsidRPr="00F02815" w:rsidRDefault="005566F0" w:rsidP="00F55EF9">
      <w:pPr>
        <w:ind w:left="2835"/>
        <w:rPr>
          <w:rFonts w:eastAsia="Calibri"/>
          <w:noProof/>
          <w:szCs w:val="24"/>
        </w:rPr>
      </w:pPr>
      <w:r>
        <w:rPr>
          <w:noProof/>
        </w:rPr>
        <w:t>Utrikesministeriet får när som helst kontrollera att de villkor på vilka de i denna post angivna tillstånden beviljats är uppfyllda, samt att den ovan nämnda anmälan gjorts och är korrekt.</w:t>
      </w:r>
    </w:p>
    <w:p w14:paraId="145B7BA9" w14:textId="77777777" w:rsidR="005566F0" w:rsidRPr="00F02815" w:rsidRDefault="005566F0" w:rsidP="00F55EF9">
      <w:pPr>
        <w:ind w:left="2835"/>
        <w:rPr>
          <w:rFonts w:eastAsia="Calibri"/>
          <w:noProof/>
          <w:szCs w:val="24"/>
        </w:rPr>
      </w:pPr>
    </w:p>
    <w:p w14:paraId="14A3ABD5" w14:textId="33192E35" w:rsidR="005566F0" w:rsidRPr="00F02815" w:rsidRDefault="005566F0" w:rsidP="00F55EF9">
      <w:pPr>
        <w:ind w:left="2835"/>
        <w:rPr>
          <w:rFonts w:eastAsia="Calibri"/>
          <w:noProof/>
          <w:szCs w:val="24"/>
        </w:rPr>
      </w:pPr>
      <w:r>
        <w:rPr>
          <w:noProof/>
        </w:rPr>
        <w:t>Utrikesministeriet ska fatta beslut om tillstånden och därvid beakta den ekonomiska och sociala nytta som denna verksamhet kan få för nationen.</w:t>
      </w:r>
    </w:p>
    <w:p w14:paraId="6603CF03" w14:textId="77777777" w:rsidR="005566F0" w:rsidRPr="00F02815" w:rsidRDefault="005566F0" w:rsidP="00F55EF9">
      <w:pPr>
        <w:ind w:left="2835"/>
        <w:rPr>
          <w:rFonts w:eastAsia="Calibri"/>
          <w:noProof/>
          <w:szCs w:val="24"/>
        </w:rPr>
      </w:pPr>
    </w:p>
    <w:p w14:paraId="3C9E90BA" w14:textId="680E6D76" w:rsidR="00F55EF9" w:rsidRPr="00F02815" w:rsidRDefault="005566F0" w:rsidP="00F55EF9">
      <w:pPr>
        <w:ind w:left="2835"/>
        <w:rPr>
          <w:rFonts w:eastAsia="Calibri"/>
          <w:noProof/>
          <w:szCs w:val="24"/>
        </w:rPr>
      </w:pPr>
      <w:r>
        <w:rPr>
          <w:noProof/>
        </w:rPr>
        <w:t>Utländska medborgare eller utländska företag som vill förvärva fast egendom utanför den begränsade zonen ska till utrikesministeriet och i förväg lämna en förklaring om att de går med på att betrakta sig som mexikanska medborgare för ovan nämnda syften, och avstår från rätten att åberopa skydd av sina stater när det gäller denna fasta egendom.</w:t>
      </w:r>
    </w:p>
    <w:p w14:paraId="1A5E3327" w14:textId="77777777" w:rsidR="00F55EF9" w:rsidRPr="00F02815" w:rsidRDefault="00F55EF9" w:rsidP="00F55EF9">
      <w:pPr>
        <w:ind w:left="2835"/>
        <w:rPr>
          <w:rFonts w:eastAsia="Calibri"/>
          <w:noProof/>
          <w:szCs w:val="24"/>
        </w:rPr>
      </w:pPr>
    </w:p>
    <w:p w14:paraId="445105C9" w14:textId="0C8A2947" w:rsidR="005566F0" w:rsidRPr="00F02815" w:rsidRDefault="005566F0" w:rsidP="00F55EF9">
      <w:pPr>
        <w:rPr>
          <w:rFonts w:eastAsia="Calibri"/>
          <w:noProof/>
          <w:szCs w:val="24"/>
        </w:rPr>
      </w:pPr>
      <w:r>
        <w:rPr>
          <w:noProof/>
        </w:rPr>
        <w:br w:type="page"/>
        <w:t>I-MX-2</w:t>
      </w:r>
    </w:p>
    <w:p w14:paraId="7357C74F" w14:textId="77777777" w:rsidR="005566F0" w:rsidRPr="00F02815" w:rsidRDefault="005566F0" w:rsidP="005566F0">
      <w:pPr>
        <w:tabs>
          <w:tab w:val="left" w:pos="3686"/>
        </w:tabs>
        <w:ind w:left="2835" w:hanging="2835"/>
        <w:jc w:val="both"/>
        <w:rPr>
          <w:rFonts w:eastAsia="Calibri"/>
          <w:noProof/>
          <w:szCs w:val="24"/>
        </w:rPr>
      </w:pPr>
    </w:p>
    <w:p w14:paraId="098612FF" w14:textId="5520066F" w:rsidR="005566F0" w:rsidRPr="00F02815" w:rsidRDefault="005566F0" w:rsidP="00F55EF9">
      <w:pPr>
        <w:tabs>
          <w:tab w:val="left" w:pos="2835"/>
        </w:tabs>
        <w:rPr>
          <w:rFonts w:eastAsia="Calibri"/>
          <w:noProof/>
        </w:rPr>
      </w:pPr>
      <w:r>
        <w:rPr>
          <w:noProof/>
        </w:rPr>
        <w:t>Sektor:</w:t>
      </w:r>
      <w:r>
        <w:rPr>
          <w:noProof/>
        </w:rPr>
        <w:tab/>
        <w:t>Alla</w:t>
      </w:r>
    </w:p>
    <w:p w14:paraId="77936653" w14:textId="77777777" w:rsidR="005566F0" w:rsidRPr="00F02815" w:rsidRDefault="005566F0" w:rsidP="00F55EF9">
      <w:pPr>
        <w:rPr>
          <w:rFonts w:eastAsia="Calibri"/>
          <w:noProof/>
        </w:rPr>
      </w:pPr>
    </w:p>
    <w:p w14:paraId="6CC96600" w14:textId="3E803771" w:rsidR="005566F0" w:rsidRPr="00F02815" w:rsidRDefault="005566F0" w:rsidP="00F55EF9">
      <w:pPr>
        <w:tabs>
          <w:tab w:val="left" w:pos="2835"/>
        </w:tabs>
        <w:rPr>
          <w:rFonts w:eastAsia="Calibri"/>
          <w:noProof/>
        </w:rPr>
      </w:pPr>
      <w:r>
        <w:rPr>
          <w:noProof/>
        </w:rPr>
        <w:t>Delsektor:</w:t>
      </w:r>
      <w:r>
        <w:rPr>
          <w:noProof/>
        </w:rPr>
        <w:tab/>
      </w:r>
    </w:p>
    <w:p w14:paraId="055B04EA" w14:textId="77777777" w:rsidR="005566F0" w:rsidRPr="00F02815" w:rsidRDefault="005566F0" w:rsidP="00F55EF9">
      <w:pPr>
        <w:rPr>
          <w:rFonts w:eastAsia="Calibri"/>
          <w:noProof/>
        </w:rPr>
      </w:pPr>
    </w:p>
    <w:p w14:paraId="0FD842AD" w14:textId="6E869A63" w:rsidR="005566F0" w:rsidRPr="00F02815" w:rsidRDefault="005566F0" w:rsidP="00F55EF9">
      <w:pPr>
        <w:tabs>
          <w:tab w:val="left" w:pos="2835"/>
        </w:tabs>
        <w:rPr>
          <w:rFonts w:eastAsia="Calibri"/>
          <w:noProof/>
        </w:rPr>
      </w:pPr>
      <w:r>
        <w:rPr>
          <w:noProof/>
        </w:rPr>
        <w:t>Näringsgrensindelning:</w:t>
      </w:r>
      <w:r>
        <w:rPr>
          <w:noProof/>
        </w:rPr>
        <w:tab/>
      </w:r>
    </w:p>
    <w:p w14:paraId="7682AD21" w14:textId="77777777" w:rsidR="005566F0" w:rsidRPr="00F02815" w:rsidRDefault="005566F0" w:rsidP="00F55EF9">
      <w:pPr>
        <w:rPr>
          <w:rFonts w:eastAsia="Calibri"/>
          <w:noProof/>
        </w:rPr>
      </w:pPr>
    </w:p>
    <w:p w14:paraId="0E38B35E" w14:textId="3CDDB716" w:rsidR="005566F0" w:rsidRPr="00F02815" w:rsidRDefault="005566F0" w:rsidP="00F55EF9">
      <w:pPr>
        <w:tabs>
          <w:tab w:val="left" w:pos="2835"/>
        </w:tabs>
        <w:rPr>
          <w:rFonts w:eastAsia="Calibri"/>
          <w:noProof/>
        </w:rPr>
      </w:pPr>
      <w:r>
        <w:rPr>
          <w:noProof/>
        </w:rPr>
        <w:t>Berörda skyldigheter:</w:t>
      </w:r>
      <w:r>
        <w:rPr>
          <w:noProof/>
        </w:rPr>
        <w:tab/>
        <w:t>Nationell behandling (artikel 10.7)</w:t>
      </w:r>
    </w:p>
    <w:p w14:paraId="3045D1AD" w14:textId="77777777" w:rsidR="005566F0" w:rsidRPr="00F02815" w:rsidRDefault="005566F0" w:rsidP="00F55EF9">
      <w:pPr>
        <w:rPr>
          <w:rFonts w:eastAsia="Calibri"/>
          <w:noProof/>
        </w:rPr>
      </w:pPr>
    </w:p>
    <w:p w14:paraId="018999FE" w14:textId="20C588DB" w:rsidR="005566F0" w:rsidRPr="00F02815" w:rsidRDefault="005566F0" w:rsidP="00F55EF9">
      <w:pPr>
        <w:tabs>
          <w:tab w:val="left" w:pos="2835"/>
        </w:tabs>
        <w:rPr>
          <w:rFonts w:eastAsia="Calibri"/>
          <w:noProof/>
        </w:rPr>
      </w:pPr>
      <w:r>
        <w:rPr>
          <w:noProof/>
        </w:rPr>
        <w:t>Styrelsenivå:</w:t>
      </w:r>
      <w:r>
        <w:rPr>
          <w:noProof/>
        </w:rPr>
        <w:tab/>
        <w:t>Central</w:t>
      </w:r>
    </w:p>
    <w:p w14:paraId="16E544F9" w14:textId="77777777" w:rsidR="005566F0" w:rsidRPr="00F02815" w:rsidRDefault="005566F0" w:rsidP="00F55EF9">
      <w:pPr>
        <w:rPr>
          <w:rFonts w:eastAsia="Calibri"/>
          <w:noProof/>
        </w:rPr>
      </w:pPr>
    </w:p>
    <w:p w14:paraId="7493B190" w14:textId="4BDA86E0" w:rsidR="005566F0" w:rsidRPr="00F02815" w:rsidRDefault="005566F0" w:rsidP="00F55EF9">
      <w:pPr>
        <w:tabs>
          <w:tab w:val="left" w:pos="2835"/>
        </w:tabs>
        <w:ind w:left="2835" w:hanging="2835"/>
        <w:rPr>
          <w:rFonts w:eastAsia="Calibri"/>
          <w:noProof/>
        </w:rPr>
      </w:pPr>
      <w:r>
        <w:rPr>
          <w:noProof/>
        </w:rPr>
        <w:t>Åtgärder:</w:t>
      </w:r>
      <w:r>
        <w:rPr>
          <w:noProof/>
        </w:rPr>
        <w:tab/>
        <w:t>Lag om utländska investeringar (Ley de Inversión Extranjera), avdelning VI, kapitel III.</w:t>
      </w:r>
    </w:p>
    <w:p w14:paraId="610FD3FD" w14:textId="724C8A67" w:rsidR="005566F0" w:rsidRPr="00F02815" w:rsidRDefault="005566F0" w:rsidP="00F55EF9">
      <w:pPr>
        <w:rPr>
          <w:rFonts w:eastAsia="Calibri"/>
          <w:noProof/>
        </w:rPr>
      </w:pPr>
    </w:p>
    <w:p w14:paraId="37447E15" w14:textId="3A992BF8" w:rsidR="005566F0" w:rsidRPr="00F02815" w:rsidRDefault="00970CFE" w:rsidP="00F55EF9">
      <w:pPr>
        <w:tabs>
          <w:tab w:val="left" w:pos="2835"/>
        </w:tabs>
        <w:rPr>
          <w:rFonts w:eastAsia="Calibri"/>
          <w:noProof/>
        </w:rPr>
      </w:pPr>
      <w:r>
        <w:rPr>
          <w:noProof/>
        </w:rPr>
        <w:br w:type="page"/>
        <w:t>Beskrivning:</w:t>
      </w:r>
      <w:r>
        <w:rPr>
          <w:noProof/>
        </w:rPr>
        <w:tab/>
        <w:t>Investeringar</w:t>
      </w:r>
    </w:p>
    <w:p w14:paraId="59A5B80E" w14:textId="77777777" w:rsidR="005566F0" w:rsidRPr="00F02815" w:rsidRDefault="005566F0" w:rsidP="00F55EF9">
      <w:pPr>
        <w:rPr>
          <w:rFonts w:eastAsia="Calibri"/>
          <w:noProof/>
        </w:rPr>
      </w:pPr>
    </w:p>
    <w:p w14:paraId="4592D56A" w14:textId="2008172D" w:rsidR="005566F0" w:rsidRPr="00F02815" w:rsidRDefault="005566F0" w:rsidP="00F55EF9">
      <w:pPr>
        <w:ind w:left="2835"/>
        <w:rPr>
          <w:rFonts w:eastAsia="Calibri"/>
          <w:noProof/>
        </w:rPr>
      </w:pPr>
      <w:r>
        <w:rPr>
          <w:noProof/>
        </w:rPr>
        <w:t>CNIE ska beakta följande kriterier vid bedömningen av de ansökningar</w:t>
      </w:r>
      <w:r w:rsidR="00F55EF9" w:rsidRPr="00F02815">
        <w:rPr>
          <w:rStyle w:val="FootnoteReference"/>
          <w:rFonts w:eastAsia="Calibri"/>
          <w:noProof/>
        </w:rPr>
        <w:footnoteReference w:id="3"/>
      </w:r>
      <w:r>
        <w:rPr>
          <w:noProof/>
        </w:rPr>
        <w:t xml:space="preserve"> som lämnats in:</w:t>
      </w:r>
    </w:p>
    <w:p w14:paraId="2D1225AA" w14:textId="77777777" w:rsidR="005566F0" w:rsidRPr="00F02815" w:rsidRDefault="005566F0" w:rsidP="004471F8">
      <w:pPr>
        <w:ind w:left="2835"/>
        <w:rPr>
          <w:rFonts w:eastAsia="Calibri"/>
          <w:noProof/>
        </w:rPr>
      </w:pPr>
    </w:p>
    <w:p w14:paraId="2C3BC2A6" w14:textId="77777777" w:rsidR="005566F0" w:rsidRPr="00F02815" w:rsidRDefault="005566F0" w:rsidP="004B473A">
      <w:pPr>
        <w:ind w:left="3402" w:hanging="567"/>
        <w:rPr>
          <w:rFonts w:eastAsia="Calibri"/>
          <w:noProof/>
        </w:rPr>
      </w:pPr>
      <w:r>
        <w:rPr>
          <w:noProof/>
        </w:rPr>
        <w:t>a)</w:t>
      </w:r>
      <w:r>
        <w:rPr>
          <w:noProof/>
        </w:rPr>
        <w:tab/>
        <w:t>Inverkan på sysselsättning och utbildning av arbetstagare.</w:t>
      </w:r>
    </w:p>
    <w:p w14:paraId="0BA7369F" w14:textId="77777777" w:rsidR="005566F0" w:rsidRPr="00F02815" w:rsidRDefault="005566F0" w:rsidP="004471F8">
      <w:pPr>
        <w:ind w:left="2835"/>
        <w:rPr>
          <w:rFonts w:eastAsia="Calibri"/>
          <w:noProof/>
        </w:rPr>
      </w:pPr>
    </w:p>
    <w:p w14:paraId="28E71CD9" w14:textId="77777777" w:rsidR="005566F0" w:rsidRPr="00F02815" w:rsidRDefault="005566F0" w:rsidP="004B473A">
      <w:pPr>
        <w:ind w:left="3402" w:hanging="567"/>
        <w:rPr>
          <w:rFonts w:eastAsia="Calibri"/>
          <w:noProof/>
        </w:rPr>
      </w:pPr>
      <w:r>
        <w:rPr>
          <w:noProof/>
        </w:rPr>
        <w:t>b)</w:t>
      </w:r>
      <w:r>
        <w:rPr>
          <w:noProof/>
        </w:rPr>
        <w:tab/>
        <w:t>Bidraget i fråga om teknik.</w:t>
      </w:r>
    </w:p>
    <w:p w14:paraId="454A7551" w14:textId="77777777" w:rsidR="005566F0" w:rsidRPr="00F02815" w:rsidRDefault="005566F0" w:rsidP="004471F8">
      <w:pPr>
        <w:ind w:left="2835"/>
        <w:rPr>
          <w:rFonts w:eastAsia="Calibri"/>
          <w:noProof/>
        </w:rPr>
      </w:pPr>
    </w:p>
    <w:p w14:paraId="54837F03" w14:textId="77777777" w:rsidR="005566F0" w:rsidRPr="00F02815" w:rsidRDefault="005566F0" w:rsidP="004B473A">
      <w:pPr>
        <w:ind w:left="3402" w:hanging="567"/>
        <w:rPr>
          <w:rFonts w:eastAsia="Calibri"/>
          <w:noProof/>
        </w:rPr>
      </w:pPr>
      <w:r>
        <w:rPr>
          <w:noProof/>
        </w:rPr>
        <w:t>c)</w:t>
      </w:r>
      <w:r>
        <w:rPr>
          <w:noProof/>
        </w:rPr>
        <w:tab/>
        <w:t xml:space="preserve">Efterlevnaden av de bestämmelser på miljöområdet som anges i miljölagstiftningen.   </w:t>
      </w:r>
    </w:p>
    <w:p w14:paraId="53AC8715" w14:textId="77777777" w:rsidR="005566F0" w:rsidRPr="00F02815" w:rsidRDefault="005566F0" w:rsidP="004471F8">
      <w:pPr>
        <w:ind w:left="2835"/>
        <w:rPr>
          <w:rFonts w:eastAsia="Calibri"/>
          <w:noProof/>
        </w:rPr>
      </w:pPr>
    </w:p>
    <w:p w14:paraId="1CC7072C" w14:textId="77777777" w:rsidR="005566F0" w:rsidRPr="00F02815" w:rsidRDefault="005566F0" w:rsidP="004B473A">
      <w:pPr>
        <w:ind w:left="3402" w:hanging="567"/>
        <w:rPr>
          <w:rFonts w:eastAsia="Calibri"/>
          <w:noProof/>
        </w:rPr>
      </w:pPr>
      <w:r>
        <w:rPr>
          <w:noProof/>
        </w:rPr>
        <w:t>d)</w:t>
      </w:r>
      <w:r>
        <w:rPr>
          <w:noProof/>
        </w:rPr>
        <w:tab/>
        <w:t>Bidraget till ökad konkurrenskraft i Mexikos produktionssystem generellt.</w:t>
      </w:r>
    </w:p>
    <w:p w14:paraId="1A6AF4F5" w14:textId="77777777" w:rsidR="005566F0" w:rsidRPr="00F02815" w:rsidRDefault="005566F0" w:rsidP="004471F8">
      <w:pPr>
        <w:ind w:left="2835"/>
        <w:rPr>
          <w:rFonts w:eastAsia="Calibri"/>
          <w:noProof/>
        </w:rPr>
      </w:pPr>
    </w:p>
    <w:p w14:paraId="144429E8" w14:textId="0AF66314" w:rsidR="005566F0" w:rsidRPr="00F02815" w:rsidRDefault="005566F0" w:rsidP="004471F8">
      <w:pPr>
        <w:ind w:left="2835"/>
        <w:rPr>
          <w:rFonts w:eastAsia="Calibri"/>
          <w:noProof/>
        </w:rPr>
      </w:pPr>
      <w:r>
        <w:rPr>
          <w:noProof/>
        </w:rPr>
        <w:t>I sina beslut om en ansökan får CNIE endast ålägga krav som inte snedvrider den internationella handeln och inte är förbjudna enligt artikel 10.9 (Prestationskrav).</w:t>
      </w:r>
    </w:p>
    <w:p w14:paraId="2FCD58A2" w14:textId="77777777" w:rsidR="005566F0" w:rsidRPr="00F02815" w:rsidRDefault="005566F0" w:rsidP="005566F0">
      <w:pPr>
        <w:tabs>
          <w:tab w:val="left" w:pos="3686"/>
        </w:tabs>
        <w:ind w:left="2835" w:hanging="2835"/>
        <w:jc w:val="both"/>
        <w:rPr>
          <w:rFonts w:eastAsia="Calibri"/>
          <w:noProof/>
          <w:szCs w:val="24"/>
        </w:rPr>
      </w:pPr>
    </w:p>
    <w:p w14:paraId="44E68C5A" w14:textId="37A78304" w:rsidR="005566F0" w:rsidRPr="00F02815" w:rsidRDefault="005566F0" w:rsidP="004471F8">
      <w:pPr>
        <w:rPr>
          <w:rFonts w:eastAsia="Calibri"/>
          <w:noProof/>
        </w:rPr>
      </w:pPr>
      <w:r>
        <w:rPr>
          <w:noProof/>
        </w:rPr>
        <w:br w:type="page"/>
        <w:t>I-MX-3</w:t>
      </w:r>
    </w:p>
    <w:p w14:paraId="5BA331EF" w14:textId="77777777" w:rsidR="005566F0" w:rsidRPr="00F02815" w:rsidRDefault="005566F0" w:rsidP="004471F8">
      <w:pPr>
        <w:rPr>
          <w:rFonts w:eastAsia="Calibri"/>
          <w:noProof/>
        </w:rPr>
      </w:pPr>
    </w:p>
    <w:p w14:paraId="1EBF847A" w14:textId="0C889F35" w:rsidR="005566F0" w:rsidRPr="00F02815" w:rsidRDefault="005566F0" w:rsidP="004471F8">
      <w:pPr>
        <w:tabs>
          <w:tab w:val="left" w:pos="2835"/>
        </w:tabs>
        <w:ind w:left="2835" w:hanging="2835"/>
        <w:rPr>
          <w:rFonts w:eastAsia="Calibri"/>
          <w:noProof/>
        </w:rPr>
      </w:pPr>
      <w:r>
        <w:rPr>
          <w:noProof/>
        </w:rPr>
        <w:t>Sektor:</w:t>
      </w:r>
      <w:r>
        <w:rPr>
          <w:noProof/>
        </w:rPr>
        <w:tab/>
        <w:t>Alla</w:t>
      </w:r>
    </w:p>
    <w:p w14:paraId="344A1051" w14:textId="77777777" w:rsidR="005566F0" w:rsidRPr="00F02815" w:rsidRDefault="005566F0" w:rsidP="004471F8">
      <w:pPr>
        <w:rPr>
          <w:rFonts w:eastAsia="Calibri"/>
          <w:noProof/>
        </w:rPr>
      </w:pPr>
    </w:p>
    <w:p w14:paraId="1860BEA8" w14:textId="305A0CD7" w:rsidR="005566F0" w:rsidRPr="00F02815" w:rsidRDefault="005566F0" w:rsidP="004471F8">
      <w:pPr>
        <w:tabs>
          <w:tab w:val="left" w:pos="2835"/>
        </w:tabs>
        <w:ind w:left="2835" w:hanging="2835"/>
        <w:rPr>
          <w:rFonts w:eastAsia="Calibri"/>
          <w:noProof/>
        </w:rPr>
      </w:pPr>
      <w:r>
        <w:rPr>
          <w:noProof/>
        </w:rPr>
        <w:t>Delsektor:</w:t>
      </w:r>
      <w:r>
        <w:rPr>
          <w:noProof/>
        </w:rPr>
        <w:tab/>
      </w:r>
    </w:p>
    <w:p w14:paraId="527EF498" w14:textId="77777777" w:rsidR="005566F0" w:rsidRPr="00F02815" w:rsidRDefault="005566F0" w:rsidP="004471F8">
      <w:pPr>
        <w:rPr>
          <w:rFonts w:eastAsia="Calibri"/>
          <w:noProof/>
        </w:rPr>
      </w:pPr>
    </w:p>
    <w:p w14:paraId="6B7A4295" w14:textId="2943BC8D" w:rsidR="005566F0" w:rsidRPr="00F02815" w:rsidRDefault="005566F0" w:rsidP="004471F8">
      <w:pPr>
        <w:tabs>
          <w:tab w:val="left" w:pos="2835"/>
        </w:tabs>
        <w:ind w:left="2835" w:hanging="2835"/>
        <w:rPr>
          <w:rFonts w:eastAsia="Calibri"/>
          <w:noProof/>
        </w:rPr>
      </w:pPr>
      <w:r>
        <w:rPr>
          <w:noProof/>
        </w:rPr>
        <w:t>Näringsgrensindelning:</w:t>
      </w:r>
      <w:r>
        <w:rPr>
          <w:noProof/>
        </w:rPr>
        <w:tab/>
      </w:r>
    </w:p>
    <w:p w14:paraId="4C594663" w14:textId="77777777" w:rsidR="005566F0" w:rsidRPr="00F02815" w:rsidRDefault="005566F0" w:rsidP="004471F8">
      <w:pPr>
        <w:rPr>
          <w:rFonts w:eastAsia="Calibri"/>
          <w:noProof/>
        </w:rPr>
      </w:pPr>
    </w:p>
    <w:p w14:paraId="17EE3256" w14:textId="26A52F3D" w:rsidR="005566F0" w:rsidRPr="00F02815" w:rsidRDefault="005566F0" w:rsidP="004471F8">
      <w:pPr>
        <w:tabs>
          <w:tab w:val="left" w:pos="2835"/>
        </w:tabs>
        <w:ind w:left="2835" w:hanging="2835"/>
        <w:rPr>
          <w:rFonts w:eastAsia="Calibri"/>
          <w:noProof/>
        </w:rPr>
      </w:pPr>
      <w:r>
        <w:rPr>
          <w:noProof/>
        </w:rPr>
        <w:t>Berörda skyldigheter:</w:t>
      </w:r>
      <w:r>
        <w:rPr>
          <w:noProof/>
        </w:rPr>
        <w:tab/>
        <w:t>Nationell behandling (artikel 10.7)</w:t>
      </w:r>
    </w:p>
    <w:p w14:paraId="280DD613" w14:textId="09AB6C86" w:rsidR="005566F0" w:rsidRPr="00F02815" w:rsidRDefault="005566F0" w:rsidP="004471F8">
      <w:pPr>
        <w:rPr>
          <w:rFonts w:eastAsia="Calibri"/>
          <w:noProof/>
        </w:rPr>
      </w:pPr>
    </w:p>
    <w:p w14:paraId="35DA5FA9" w14:textId="2A11EB9D" w:rsidR="005566F0" w:rsidRPr="00F02815" w:rsidRDefault="005566F0" w:rsidP="004471F8">
      <w:pPr>
        <w:tabs>
          <w:tab w:val="left" w:pos="2835"/>
        </w:tabs>
        <w:ind w:left="2835" w:hanging="2835"/>
        <w:rPr>
          <w:rFonts w:eastAsia="Calibri"/>
          <w:noProof/>
        </w:rPr>
      </w:pPr>
      <w:r>
        <w:rPr>
          <w:noProof/>
        </w:rPr>
        <w:t>Styrelsenivå:</w:t>
      </w:r>
      <w:r>
        <w:rPr>
          <w:noProof/>
        </w:rPr>
        <w:tab/>
        <w:t>Central</w:t>
      </w:r>
    </w:p>
    <w:p w14:paraId="1594982F" w14:textId="77777777" w:rsidR="005566F0" w:rsidRPr="00F02815" w:rsidRDefault="005566F0" w:rsidP="004471F8">
      <w:pPr>
        <w:rPr>
          <w:rFonts w:eastAsia="Calibri"/>
          <w:noProof/>
        </w:rPr>
      </w:pPr>
    </w:p>
    <w:p w14:paraId="009F08FD" w14:textId="5B0F3B6B" w:rsidR="005566F0" w:rsidRPr="00F02815" w:rsidRDefault="005566F0" w:rsidP="004471F8">
      <w:pPr>
        <w:tabs>
          <w:tab w:val="left" w:pos="2835"/>
        </w:tabs>
        <w:ind w:left="2835" w:hanging="2835"/>
        <w:rPr>
          <w:rFonts w:eastAsia="Calibri"/>
          <w:noProof/>
        </w:rPr>
      </w:pPr>
      <w:r>
        <w:rPr>
          <w:noProof/>
        </w:rPr>
        <w:t>Åtgärder:</w:t>
      </w:r>
      <w:r>
        <w:rPr>
          <w:noProof/>
        </w:rPr>
        <w:tab/>
        <w:t>Lag om utländska investeringar (Ley de Inversión Extranjera), avdelning I, kapitel III.</w:t>
      </w:r>
    </w:p>
    <w:p w14:paraId="70287114" w14:textId="106F110C" w:rsidR="005566F0" w:rsidRPr="00F02815" w:rsidRDefault="005566F0" w:rsidP="004471F8">
      <w:pPr>
        <w:ind w:left="2835"/>
        <w:rPr>
          <w:rFonts w:eastAsia="Calibri"/>
          <w:noProof/>
        </w:rPr>
      </w:pPr>
    </w:p>
    <w:p w14:paraId="5A86FBAF" w14:textId="0FEDADF6" w:rsidR="005566F0" w:rsidRPr="00F02815" w:rsidRDefault="005566F0" w:rsidP="004471F8">
      <w:pPr>
        <w:ind w:left="2835"/>
        <w:rPr>
          <w:rFonts w:eastAsia="Calibri"/>
          <w:noProof/>
        </w:rPr>
      </w:pPr>
      <w:r>
        <w:rPr>
          <w:noProof/>
        </w:rPr>
        <w:t>Såsom framgår av beståndsdelen ”beskrivning”.</w:t>
      </w:r>
    </w:p>
    <w:p w14:paraId="077251DA" w14:textId="2C377D7A" w:rsidR="005566F0" w:rsidRPr="00F02815" w:rsidRDefault="005566F0" w:rsidP="004471F8">
      <w:pPr>
        <w:ind w:left="2835"/>
        <w:rPr>
          <w:rFonts w:eastAsia="Calibri"/>
          <w:noProof/>
        </w:rPr>
      </w:pPr>
    </w:p>
    <w:p w14:paraId="47BAD38A" w14:textId="21388D6E" w:rsidR="005566F0" w:rsidRPr="00F02815" w:rsidRDefault="00970CFE" w:rsidP="004471F8">
      <w:pPr>
        <w:tabs>
          <w:tab w:val="left" w:pos="2835"/>
        </w:tabs>
        <w:ind w:left="2835" w:hanging="2835"/>
        <w:rPr>
          <w:rFonts w:eastAsia="Calibri"/>
          <w:noProof/>
        </w:rPr>
      </w:pPr>
      <w:r>
        <w:rPr>
          <w:noProof/>
        </w:rPr>
        <w:br w:type="page"/>
        <w:t>Beskrivning:</w:t>
      </w:r>
      <w:r>
        <w:rPr>
          <w:noProof/>
        </w:rPr>
        <w:tab/>
        <w:t>Investeringar</w:t>
      </w:r>
    </w:p>
    <w:p w14:paraId="65522993" w14:textId="77777777" w:rsidR="005566F0" w:rsidRPr="00F02815" w:rsidRDefault="005566F0" w:rsidP="004471F8">
      <w:pPr>
        <w:ind w:left="2835"/>
        <w:rPr>
          <w:rFonts w:eastAsia="Calibri"/>
          <w:noProof/>
        </w:rPr>
      </w:pPr>
    </w:p>
    <w:p w14:paraId="1C11E171" w14:textId="55E1F28C" w:rsidR="005566F0" w:rsidRPr="00F02815" w:rsidRDefault="005566F0" w:rsidP="004471F8">
      <w:pPr>
        <w:ind w:left="2835"/>
        <w:rPr>
          <w:rFonts w:eastAsia="Calibri"/>
          <w:noProof/>
        </w:rPr>
      </w:pPr>
      <w:r>
        <w:rPr>
          <w:noProof/>
        </w:rPr>
        <w:t>Godkännande av CNIE krävs för att investerare från Europeiska unionen eller deras investeringar ska få inneha, direkt eller indirekt, mer än 49 % av ägarintresset i ett mexikanskt företag, endast om det totala värdet av det mexikanska företagets tillgångar överstiger det tillämpliga tröskelvärdet vid tidpunkten för inlämnandet av ansökan om förvärv.</w:t>
      </w:r>
    </w:p>
    <w:p w14:paraId="75027B3F" w14:textId="77777777" w:rsidR="005566F0" w:rsidRPr="00F02815" w:rsidRDefault="005566F0" w:rsidP="004471F8">
      <w:pPr>
        <w:ind w:left="2835"/>
        <w:rPr>
          <w:rFonts w:eastAsia="Calibri"/>
          <w:noProof/>
        </w:rPr>
      </w:pPr>
    </w:p>
    <w:p w14:paraId="7B3F1FDC" w14:textId="5822CDFC" w:rsidR="005566F0" w:rsidRPr="00F02815" w:rsidRDefault="005566F0" w:rsidP="004471F8">
      <w:pPr>
        <w:ind w:left="2835"/>
        <w:rPr>
          <w:rFonts w:eastAsia="Calibri"/>
          <w:noProof/>
        </w:rPr>
      </w:pPr>
      <w:r>
        <w:rPr>
          <w:noProof/>
        </w:rPr>
        <w:t>Det tillämpliga tröskelvärdet för att granska ett förvärv av ett mexikanskt företag ska vara det belopp som fastställts av CNIE. Vid dagen för detta avtals ikraftträdande för Mexiko ska tröskelvärdet vara motsvarigheten i mexikanska peso till en miljard US-dollar enligt den officiella växelkursen den 5 oktober 2015.</w:t>
      </w:r>
    </w:p>
    <w:p w14:paraId="3FB6446A" w14:textId="77777777" w:rsidR="005566F0" w:rsidRPr="00F02815" w:rsidRDefault="005566F0" w:rsidP="004471F8">
      <w:pPr>
        <w:ind w:left="2835"/>
        <w:rPr>
          <w:rFonts w:eastAsia="Calibri"/>
          <w:noProof/>
        </w:rPr>
      </w:pPr>
    </w:p>
    <w:p w14:paraId="4E6B7C56" w14:textId="4A451051" w:rsidR="005566F0" w:rsidRPr="00F02815" w:rsidRDefault="005566F0" w:rsidP="004471F8">
      <w:pPr>
        <w:ind w:left="2835"/>
        <w:rPr>
          <w:rFonts w:eastAsia="Calibri"/>
          <w:noProof/>
        </w:rPr>
      </w:pPr>
      <w:r>
        <w:rPr>
          <w:noProof/>
        </w:rPr>
        <w:t>Tröskelvärdet ska årligen anpassas i enlighet med den nominella tillväxten av Mexikos bruttonationalprodukt, enligt de uppgifter som offentliggörs av det nationella institutet för statistik och geografi (Instituto Nacional de Estadística y Geografía).</w:t>
      </w:r>
    </w:p>
    <w:p w14:paraId="0C8DC351" w14:textId="77777777" w:rsidR="005566F0" w:rsidRPr="00F02815" w:rsidRDefault="005566F0" w:rsidP="004471F8">
      <w:pPr>
        <w:ind w:left="2835"/>
        <w:rPr>
          <w:rFonts w:eastAsia="Calibri"/>
          <w:noProof/>
        </w:rPr>
      </w:pPr>
    </w:p>
    <w:p w14:paraId="14657166" w14:textId="662FB675" w:rsidR="005566F0" w:rsidRPr="00F02815" w:rsidRDefault="005566F0" w:rsidP="004471F8">
      <w:pPr>
        <w:rPr>
          <w:rFonts w:eastAsia="Calibri"/>
          <w:noProof/>
        </w:rPr>
      </w:pPr>
      <w:r>
        <w:rPr>
          <w:noProof/>
        </w:rPr>
        <w:br w:type="page"/>
        <w:t>I-MX-4</w:t>
      </w:r>
    </w:p>
    <w:p w14:paraId="12BC246F" w14:textId="77777777" w:rsidR="005566F0" w:rsidRPr="00F02815" w:rsidRDefault="005566F0" w:rsidP="004471F8">
      <w:pPr>
        <w:rPr>
          <w:rFonts w:eastAsia="Calibri"/>
          <w:noProof/>
        </w:rPr>
      </w:pPr>
    </w:p>
    <w:p w14:paraId="56CE69A6" w14:textId="726762A4" w:rsidR="005566F0" w:rsidRPr="00F02815" w:rsidRDefault="005566F0" w:rsidP="001C1017">
      <w:pPr>
        <w:tabs>
          <w:tab w:val="left" w:pos="2835"/>
        </w:tabs>
        <w:ind w:left="2835" w:hanging="2835"/>
        <w:rPr>
          <w:rFonts w:eastAsia="Calibri"/>
          <w:noProof/>
        </w:rPr>
      </w:pPr>
      <w:r>
        <w:rPr>
          <w:noProof/>
        </w:rPr>
        <w:t>Sektor:</w:t>
      </w:r>
      <w:r>
        <w:rPr>
          <w:noProof/>
        </w:rPr>
        <w:tab/>
        <w:t>Alla</w:t>
      </w:r>
    </w:p>
    <w:p w14:paraId="47B7EF67" w14:textId="77777777" w:rsidR="005566F0" w:rsidRPr="00F02815" w:rsidRDefault="005566F0" w:rsidP="004471F8">
      <w:pPr>
        <w:rPr>
          <w:rFonts w:eastAsia="Calibri"/>
          <w:noProof/>
        </w:rPr>
      </w:pPr>
    </w:p>
    <w:p w14:paraId="7668240C" w14:textId="652D9008" w:rsidR="005566F0" w:rsidRPr="00F02815" w:rsidRDefault="005566F0" w:rsidP="001C1017">
      <w:pPr>
        <w:tabs>
          <w:tab w:val="left" w:pos="2835"/>
        </w:tabs>
        <w:ind w:left="2835" w:hanging="2835"/>
        <w:rPr>
          <w:rFonts w:eastAsia="Calibri"/>
          <w:noProof/>
        </w:rPr>
      </w:pPr>
      <w:r>
        <w:rPr>
          <w:noProof/>
        </w:rPr>
        <w:t>Delsektor:</w:t>
      </w:r>
      <w:r>
        <w:rPr>
          <w:noProof/>
        </w:rPr>
        <w:tab/>
      </w:r>
    </w:p>
    <w:p w14:paraId="143BD434" w14:textId="77777777" w:rsidR="005566F0" w:rsidRPr="00F02815" w:rsidRDefault="005566F0" w:rsidP="004471F8">
      <w:pPr>
        <w:rPr>
          <w:rFonts w:eastAsia="Calibri"/>
          <w:noProof/>
        </w:rPr>
      </w:pPr>
    </w:p>
    <w:p w14:paraId="56487B79" w14:textId="03402791" w:rsidR="005566F0" w:rsidRPr="00F02815" w:rsidRDefault="005566F0" w:rsidP="001C1017">
      <w:pPr>
        <w:tabs>
          <w:tab w:val="left" w:pos="2835"/>
        </w:tabs>
        <w:ind w:left="2835" w:hanging="2835"/>
        <w:rPr>
          <w:rFonts w:eastAsia="Calibri"/>
          <w:noProof/>
        </w:rPr>
      </w:pPr>
      <w:r>
        <w:rPr>
          <w:noProof/>
        </w:rPr>
        <w:t>Näringsgrensindelning:</w:t>
      </w:r>
      <w:r>
        <w:rPr>
          <w:noProof/>
        </w:rPr>
        <w:tab/>
      </w:r>
    </w:p>
    <w:p w14:paraId="35B5ADB8" w14:textId="77777777" w:rsidR="005566F0" w:rsidRPr="00F02815" w:rsidRDefault="005566F0" w:rsidP="004471F8">
      <w:pPr>
        <w:rPr>
          <w:rFonts w:eastAsia="Calibri"/>
          <w:noProof/>
        </w:rPr>
      </w:pPr>
    </w:p>
    <w:p w14:paraId="15D640BE" w14:textId="4F77A31C" w:rsidR="005566F0" w:rsidRPr="00F02815" w:rsidRDefault="005566F0" w:rsidP="001C1017">
      <w:pPr>
        <w:tabs>
          <w:tab w:val="left" w:pos="2835"/>
        </w:tabs>
        <w:ind w:left="2835" w:hanging="2835"/>
        <w:rPr>
          <w:rFonts w:eastAsia="Calibri"/>
          <w:noProof/>
        </w:rPr>
      </w:pPr>
      <w:r>
        <w:rPr>
          <w:noProof/>
        </w:rPr>
        <w:t>Berörda skyldigheter:</w:t>
      </w:r>
      <w:r>
        <w:rPr>
          <w:noProof/>
        </w:rPr>
        <w:tab/>
        <w:t>Nationell behandling (artikel 10.7)</w:t>
      </w:r>
    </w:p>
    <w:p w14:paraId="22A0DB68" w14:textId="77777777" w:rsidR="004471F8" w:rsidRPr="00F02815" w:rsidRDefault="004471F8" w:rsidP="001C1017">
      <w:pPr>
        <w:ind w:left="2835"/>
        <w:rPr>
          <w:rFonts w:eastAsia="Calibri"/>
          <w:noProof/>
        </w:rPr>
      </w:pPr>
    </w:p>
    <w:p w14:paraId="577E64C8" w14:textId="4DB1373C" w:rsidR="005566F0" w:rsidRPr="00F02815" w:rsidRDefault="005566F0" w:rsidP="001C1017">
      <w:pPr>
        <w:ind w:left="2835"/>
        <w:rPr>
          <w:rFonts w:eastAsia="Calibri"/>
          <w:noProof/>
        </w:rPr>
      </w:pPr>
      <w:r>
        <w:rPr>
          <w:noProof/>
        </w:rPr>
        <w:t>Företagsledning och styrelse (artikel 10.10)</w:t>
      </w:r>
    </w:p>
    <w:p w14:paraId="26ED297F" w14:textId="100DD9C2" w:rsidR="005566F0" w:rsidRPr="00F02815" w:rsidRDefault="005566F0" w:rsidP="001C1017">
      <w:pPr>
        <w:ind w:left="2835"/>
        <w:rPr>
          <w:rFonts w:eastAsia="Calibri"/>
          <w:noProof/>
        </w:rPr>
      </w:pPr>
    </w:p>
    <w:p w14:paraId="735DA2A2" w14:textId="4F3A8E10" w:rsidR="005566F0" w:rsidRPr="00F02815" w:rsidRDefault="005566F0" w:rsidP="001C1017">
      <w:pPr>
        <w:tabs>
          <w:tab w:val="left" w:pos="2835"/>
        </w:tabs>
        <w:ind w:left="2835" w:hanging="2835"/>
        <w:rPr>
          <w:rFonts w:eastAsia="Calibri"/>
          <w:noProof/>
        </w:rPr>
      </w:pPr>
      <w:r>
        <w:rPr>
          <w:noProof/>
        </w:rPr>
        <w:t>Styrelsenivå:</w:t>
      </w:r>
      <w:r>
        <w:rPr>
          <w:noProof/>
        </w:rPr>
        <w:tab/>
        <w:t>Central</w:t>
      </w:r>
    </w:p>
    <w:p w14:paraId="6A351537" w14:textId="77777777" w:rsidR="005566F0" w:rsidRPr="00F02815" w:rsidRDefault="005566F0" w:rsidP="004471F8">
      <w:pPr>
        <w:rPr>
          <w:rFonts w:eastAsia="Calibri"/>
          <w:noProof/>
        </w:rPr>
      </w:pPr>
    </w:p>
    <w:p w14:paraId="117BBC45" w14:textId="2C9E825D" w:rsidR="005566F0" w:rsidRPr="00D20D55" w:rsidRDefault="005566F0" w:rsidP="001C1017">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25.</w:t>
      </w:r>
    </w:p>
    <w:p w14:paraId="52F25C03" w14:textId="07A9A2A8" w:rsidR="005566F0" w:rsidRPr="00D20D55" w:rsidRDefault="005566F0" w:rsidP="001C1017">
      <w:pPr>
        <w:ind w:left="2835"/>
        <w:rPr>
          <w:rFonts w:eastAsia="Calibri"/>
          <w:noProof/>
        </w:rPr>
      </w:pPr>
    </w:p>
    <w:p w14:paraId="36C0BABA" w14:textId="11D1ACCC" w:rsidR="005566F0" w:rsidRPr="00F02815" w:rsidRDefault="005566F0" w:rsidP="001C1017">
      <w:pPr>
        <w:ind w:left="2835"/>
        <w:rPr>
          <w:rFonts w:eastAsia="Calibri"/>
          <w:noProof/>
        </w:rPr>
      </w:pPr>
      <w:r>
        <w:rPr>
          <w:noProof/>
        </w:rPr>
        <w:t>Allmän lag om kooperativa företag (Ley General de Sociedades Cooperativas), avdelning I och avdelning II, kapitel II.</w:t>
      </w:r>
    </w:p>
    <w:p w14:paraId="1AC85108" w14:textId="33DED691" w:rsidR="005566F0" w:rsidRPr="00F02815" w:rsidRDefault="005566F0" w:rsidP="001C1017">
      <w:pPr>
        <w:ind w:left="2835"/>
        <w:rPr>
          <w:rFonts w:eastAsia="Calibri"/>
          <w:noProof/>
        </w:rPr>
      </w:pPr>
    </w:p>
    <w:p w14:paraId="51F0913F" w14:textId="06DA44F5" w:rsidR="000957E1" w:rsidRPr="00F02815" w:rsidRDefault="005566F0" w:rsidP="001C1017">
      <w:pPr>
        <w:ind w:left="2835"/>
        <w:rPr>
          <w:rFonts w:eastAsia="Calibri"/>
          <w:noProof/>
        </w:rPr>
      </w:pPr>
      <w:r>
        <w:rPr>
          <w:noProof/>
        </w:rPr>
        <w:t>Federal lag om arbete (Ley Federal del Trabajo), avdelning I.</w:t>
      </w:r>
    </w:p>
    <w:p w14:paraId="5BBC4D1D" w14:textId="7E941B08" w:rsidR="005566F0" w:rsidRPr="00F02815" w:rsidRDefault="005566F0" w:rsidP="001C1017">
      <w:pPr>
        <w:ind w:left="2835"/>
        <w:rPr>
          <w:rFonts w:eastAsia="Calibri"/>
          <w:noProof/>
        </w:rPr>
      </w:pPr>
    </w:p>
    <w:p w14:paraId="61E73BDB" w14:textId="144C76AF" w:rsidR="005566F0" w:rsidRPr="00F02815" w:rsidRDefault="005566F0" w:rsidP="001C1017">
      <w:pPr>
        <w:ind w:left="2835"/>
        <w:rPr>
          <w:rFonts w:eastAsia="Calibri"/>
          <w:noProof/>
        </w:rPr>
      </w:pPr>
      <w:r>
        <w:rPr>
          <w:noProof/>
        </w:rPr>
        <w:t>Lag om utländska investeringar (Ley de Inversión Extranjera), avdelning I, kapitel III.</w:t>
      </w:r>
    </w:p>
    <w:p w14:paraId="7EF03717" w14:textId="66BF437A" w:rsidR="005566F0" w:rsidRPr="00F02815" w:rsidRDefault="005566F0" w:rsidP="001C1017">
      <w:pPr>
        <w:ind w:left="2835"/>
        <w:rPr>
          <w:rFonts w:eastAsia="Calibri"/>
          <w:noProof/>
        </w:rPr>
      </w:pPr>
    </w:p>
    <w:p w14:paraId="607E7B31" w14:textId="1196819E" w:rsidR="005566F0" w:rsidRPr="00F02815" w:rsidRDefault="00970CFE" w:rsidP="001C1017">
      <w:pPr>
        <w:tabs>
          <w:tab w:val="left" w:pos="2835"/>
        </w:tabs>
        <w:ind w:left="2835" w:hanging="2835"/>
        <w:rPr>
          <w:rFonts w:eastAsia="Calibri"/>
          <w:noProof/>
        </w:rPr>
      </w:pPr>
      <w:r>
        <w:rPr>
          <w:noProof/>
        </w:rPr>
        <w:br w:type="page"/>
        <w:t>Beskrivning:</w:t>
      </w:r>
      <w:r>
        <w:rPr>
          <w:noProof/>
        </w:rPr>
        <w:tab/>
        <w:t>Investeringar</w:t>
      </w:r>
    </w:p>
    <w:p w14:paraId="6F490128" w14:textId="77777777" w:rsidR="005566F0" w:rsidRPr="00F02815" w:rsidRDefault="005566F0" w:rsidP="001C1017">
      <w:pPr>
        <w:ind w:left="2835"/>
        <w:rPr>
          <w:rFonts w:eastAsia="Calibri"/>
          <w:noProof/>
        </w:rPr>
      </w:pPr>
    </w:p>
    <w:p w14:paraId="5EBE4D1F" w14:textId="63334612" w:rsidR="005566F0" w:rsidRPr="00F02815" w:rsidRDefault="005566F0" w:rsidP="001C1017">
      <w:pPr>
        <w:ind w:left="2835"/>
        <w:rPr>
          <w:rFonts w:eastAsia="Calibri"/>
          <w:noProof/>
        </w:rPr>
      </w:pPr>
      <w:r>
        <w:rPr>
          <w:noProof/>
        </w:rPr>
        <w:t>Av de fysiska personer som är delägare i ett mexikanskt kooperativt produktionsföretag får andelen utländska medborgare vara högst 10 %.</w:t>
      </w:r>
    </w:p>
    <w:p w14:paraId="45A18630" w14:textId="77777777" w:rsidR="005566F0" w:rsidRPr="00F02815" w:rsidRDefault="005566F0" w:rsidP="001C1017">
      <w:pPr>
        <w:ind w:left="2835"/>
        <w:rPr>
          <w:rFonts w:eastAsia="Calibri"/>
          <w:noProof/>
        </w:rPr>
      </w:pPr>
    </w:p>
    <w:p w14:paraId="60A5B6CD" w14:textId="0B9480DE" w:rsidR="005566F0" w:rsidRPr="00F02815" w:rsidRDefault="005566F0" w:rsidP="001C1017">
      <w:pPr>
        <w:ind w:left="2835"/>
        <w:rPr>
          <w:rFonts w:eastAsia="Calibri"/>
          <w:noProof/>
        </w:rPr>
      </w:pPr>
      <w:r>
        <w:rPr>
          <w:noProof/>
        </w:rPr>
        <w:t>Investerare från Europeiska unionen eller deras investeringar får endast inneha upp till 10 % av ägarintresset i ett mexikanskt kooperativt produktionsföretag.</w:t>
      </w:r>
    </w:p>
    <w:p w14:paraId="5062CEBB" w14:textId="77777777" w:rsidR="005566F0" w:rsidRPr="00F02815" w:rsidRDefault="005566F0" w:rsidP="001C1017">
      <w:pPr>
        <w:ind w:left="2835"/>
        <w:rPr>
          <w:rFonts w:eastAsia="Calibri"/>
          <w:noProof/>
        </w:rPr>
      </w:pPr>
    </w:p>
    <w:p w14:paraId="79A1CA3A" w14:textId="5B208E00" w:rsidR="005566F0" w:rsidRPr="00F02815" w:rsidRDefault="005566F0" w:rsidP="001C1017">
      <w:pPr>
        <w:ind w:left="2835"/>
        <w:rPr>
          <w:rFonts w:eastAsia="Calibri"/>
          <w:noProof/>
        </w:rPr>
      </w:pPr>
      <w:r>
        <w:rPr>
          <w:noProof/>
        </w:rPr>
        <w:t>Utländska medborgare får inte utföra allmänna administrativa uppgifter eller ledningsuppgifter i företaget.</w:t>
      </w:r>
    </w:p>
    <w:p w14:paraId="4ED7FB4C" w14:textId="77777777" w:rsidR="005566F0" w:rsidRPr="00F02815" w:rsidRDefault="005566F0" w:rsidP="001C1017">
      <w:pPr>
        <w:ind w:left="2835"/>
        <w:rPr>
          <w:rFonts w:eastAsia="Calibri"/>
          <w:noProof/>
        </w:rPr>
      </w:pPr>
    </w:p>
    <w:p w14:paraId="4ED05F8F" w14:textId="0AF48F8A" w:rsidR="005566F0" w:rsidRPr="00F02815" w:rsidRDefault="005566F0" w:rsidP="001C1017">
      <w:pPr>
        <w:ind w:left="2835"/>
        <w:rPr>
          <w:rFonts w:eastAsia="Calibri"/>
          <w:noProof/>
        </w:rPr>
      </w:pPr>
      <w:r>
        <w:rPr>
          <w:noProof/>
        </w:rPr>
        <w:t>Ett kooperativt produktionsföretag är ett företag vars medlemmar utför arbete tillsammans, fysiskt eller intellektuellt, i syfte att producera varor eller tjänster.</w:t>
      </w:r>
    </w:p>
    <w:p w14:paraId="2AEEDFB2" w14:textId="77777777" w:rsidR="005566F0" w:rsidRPr="00F02815" w:rsidRDefault="005566F0" w:rsidP="001C1017">
      <w:pPr>
        <w:ind w:left="2835"/>
        <w:rPr>
          <w:rFonts w:eastAsia="Calibri"/>
          <w:noProof/>
        </w:rPr>
      </w:pPr>
    </w:p>
    <w:p w14:paraId="2869DB90" w14:textId="41140F6F" w:rsidR="005566F0" w:rsidRPr="00F02815" w:rsidRDefault="005566F0" w:rsidP="001C1017">
      <w:pPr>
        <w:rPr>
          <w:rFonts w:eastAsia="Calibri"/>
          <w:noProof/>
        </w:rPr>
      </w:pPr>
      <w:r>
        <w:rPr>
          <w:noProof/>
        </w:rPr>
        <w:br w:type="page"/>
        <w:t>I-MX-5</w:t>
      </w:r>
    </w:p>
    <w:p w14:paraId="0018F510" w14:textId="77777777" w:rsidR="005566F0" w:rsidRPr="00F02815" w:rsidRDefault="005566F0" w:rsidP="001C1017">
      <w:pPr>
        <w:rPr>
          <w:rFonts w:eastAsia="Calibri"/>
          <w:noProof/>
        </w:rPr>
      </w:pPr>
    </w:p>
    <w:p w14:paraId="587E20CE" w14:textId="2EDA935E" w:rsidR="005566F0" w:rsidRPr="00F02815" w:rsidRDefault="005566F0" w:rsidP="001C1017">
      <w:pPr>
        <w:tabs>
          <w:tab w:val="left" w:pos="2835"/>
        </w:tabs>
        <w:ind w:left="2835" w:hanging="2835"/>
        <w:rPr>
          <w:rFonts w:eastAsia="Calibri"/>
          <w:noProof/>
        </w:rPr>
      </w:pPr>
      <w:r>
        <w:rPr>
          <w:noProof/>
        </w:rPr>
        <w:t>Sektor:</w:t>
      </w:r>
      <w:r>
        <w:rPr>
          <w:noProof/>
        </w:rPr>
        <w:tab/>
        <w:t>Alla</w:t>
      </w:r>
    </w:p>
    <w:p w14:paraId="79BD6F4D" w14:textId="77777777" w:rsidR="005566F0" w:rsidRPr="00F02815" w:rsidRDefault="005566F0" w:rsidP="001C1017">
      <w:pPr>
        <w:rPr>
          <w:rFonts w:eastAsia="Calibri"/>
          <w:noProof/>
        </w:rPr>
      </w:pPr>
    </w:p>
    <w:p w14:paraId="7363DD19" w14:textId="39A0E892" w:rsidR="005566F0" w:rsidRPr="00F02815" w:rsidRDefault="005566F0" w:rsidP="001C1017">
      <w:pPr>
        <w:tabs>
          <w:tab w:val="left" w:pos="2835"/>
        </w:tabs>
        <w:ind w:left="2835" w:hanging="2835"/>
        <w:rPr>
          <w:rFonts w:eastAsia="Calibri"/>
          <w:noProof/>
        </w:rPr>
      </w:pPr>
      <w:r>
        <w:rPr>
          <w:noProof/>
        </w:rPr>
        <w:t>Delsektor:</w:t>
      </w:r>
      <w:r>
        <w:rPr>
          <w:noProof/>
        </w:rPr>
        <w:tab/>
      </w:r>
    </w:p>
    <w:p w14:paraId="5925F94C" w14:textId="77777777" w:rsidR="005566F0" w:rsidRPr="00F02815" w:rsidRDefault="005566F0" w:rsidP="001C1017">
      <w:pPr>
        <w:rPr>
          <w:rFonts w:eastAsia="Calibri"/>
          <w:noProof/>
        </w:rPr>
      </w:pPr>
    </w:p>
    <w:p w14:paraId="20D9C422" w14:textId="57FBE234" w:rsidR="005566F0" w:rsidRPr="00F02815" w:rsidRDefault="005566F0" w:rsidP="001C1017">
      <w:pPr>
        <w:tabs>
          <w:tab w:val="left" w:pos="2835"/>
        </w:tabs>
        <w:ind w:left="2835" w:hanging="2835"/>
        <w:rPr>
          <w:rFonts w:eastAsia="Calibri"/>
          <w:noProof/>
        </w:rPr>
      </w:pPr>
      <w:r>
        <w:rPr>
          <w:noProof/>
        </w:rPr>
        <w:t>Näringsgrensindelning:</w:t>
      </w:r>
      <w:r>
        <w:rPr>
          <w:noProof/>
        </w:rPr>
        <w:tab/>
      </w:r>
    </w:p>
    <w:p w14:paraId="5D4618ED" w14:textId="77777777" w:rsidR="005566F0" w:rsidRPr="00F02815" w:rsidRDefault="005566F0" w:rsidP="001C1017">
      <w:pPr>
        <w:rPr>
          <w:rFonts w:eastAsia="Calibri"/>
          <w:noProof/>
        </w:rPr>
      </w:pPr>
    </w:p>
    <w:p w14:paraId="65372E5D" w14:textId="7521DC79" w:rsidR="005566F0" w:rsidRPr="00F02815" w:rsidRDefault="005566F0" w:rsidP="001C1017">
      <w:pPr>
        <w:tabs>
          <w:tab w:val="left" w:pos="2835"/>
        </w:tabs>
        <w:ind w:left="2835" w:hanging="2835"/>
        <w:rPr>
          <w:rFonts w:eastAsia="Calibri"/>
          <w:noProof/>
        </w:rPr>
      </w:pPr>
      <w:r>
        <w:rPr>
          <w:noProof/>
        </w:rPr>
        <w:t>Berörda skyldigheter:</w:t>
      </w:r>
      <w:r>
        <w:rPr>
          <w:noProof/>
        </w:rPr>
        <w:tab/>
        <w:t>Nationell behandling (artikel 10.7)</w:t>
      </w:r>
    </w:p>
    <w:p w14:paraId="10FA7FB4" w14:textId="3FE3F079" w:rsidR="005566F0" w:rsidRPr="00F02815" w:rsidRDefault="005566F0" w:rsidP="001C1017">
      <w:pPr>
        <w:rPr>
          <w:rFonts w:eastAsia="Calibri"/>
          <w:noProof/>
        </w:rPr>
      </w:pPr>
    </w:p>
    <w:p w14:paraId="7501CEAA" w14:textId="2F140A44" w:rsidR="005566F0" w:rsidRPr="00F02815" w:rsidRDefault="005566F0" w:rsidP="001C1017">
      <w:pPr>
        <w:tabs>
          <w:tab w:val="left" w:pos="2835"/>
        </w:tabs>
        <w:ind w:left="2835" w:hanging="2835"/>
        <w:rPr>
          <w:rFonts w:eastAsia="Calibri"/>
          <w:noProof/>
        </w:rPr>
      </w:pPr>
      <w:r>
        <w:rPr>
          <w:noProof/>
        </w:rPr>
        <w:t>Styrelsenivå:</w:t>
      </w:r>
      <w:r>
        <w:rPr>
          <w:noProof/>
        </w:rPr>
        <w:tab/>
        <w:t>Central</w:t>
      </w:r>
    </w:p>
    <w:p w14:paraId="61624B63" w14:textId="77777777" w:rsidR="005566F0" w:rsidRPr="00F02815" w:rsidRDefault="005566F0" w:rsidP="001C1017">
      <w:pPr>
        <w:rPr>
          <w:rFonts w:eastAsia="Calibri"/>
          <w:noProof/>
        </w:rPr>
      </w:pPr>
    </w:p>
    <w:p w14:paraId="12F30A15" w14:textId="77777777" w:rsidR="005566F0" w:rsidRPr="00F02815" w:rsidRDefault="005566F0" w:rsidP="001C1017">
      <w:pPr>
        <w:tabs>
          <w:tab w:val="left" w:pos="2835"/>
        </w:tabs>
        <w:ind w:left="2835" w:hanging="2835"/>
        <w:rPr>
          <w:rFonts w:eastAsia="Calibri"/>
          <w:noProof/>
        </w:rPr>
      </w:pPr>
      <w:r>
        <w:rPr>
          <w:noProof/>
        </w:rPr>
        <w:t>Åtgärder:</w:t>
      </w:r>
      <w:r>
        <w:rPr>
          <w:noProof/>
        </w:rPr>
        <w:tab/>
        <w:t>Federala lagen för främjande av mikroindustri och hantverk (Ley Federal para el Fomento de la Microindustria y la Actividad Artesanal), kapitlen I till IV.</w:t>
      </w:r>
    </w:p>
    <w:p w14:paraId="10D67770" w14:textId="268D25A7" w:rsidR="005566F0" w:rsidRPr="00F02815" w:rsidRDefault="005566F0" w:rsidP="001C1017">
      <w:pPr>
        <w:rPr>
          <w:rFonts w:eastAsia="Calibri"/>
          <w:noProof/>
        </w:rPr>
      </w:pPr>
    </w:p>
    <w:p w14:paraId="0EB0B2D2" w14:textId="55F736E8" w:rsidR="005566F0" w:rsidRPr="00F02815" w:rsidRDefault="00970CFE" w:rsidP="001C1017">
      <w:pPr>
        <w:tabs>
          <w:tab w:val="left" w:pos="2835"/>
        </w:tabs>
        <w:ind w:left="2835" w:hanging="2835"/>
        <w:rPr>
          <w:rFonts w:eastAsia="Calibri"/>
          <w:noProof/>
        </w:rPr>
      </w:pPr>
      <w:r>
        <w:rPr>
          <w:noProof/>
        </w:rPr>
        <w:br w:type="page"/>
        <w:t>Beskrivning:</w:t>
      </w:r>
      <w:r>
        <w:rPr>
          <w:noProof/>
        </w:rPr>
        <w:tab/>
        <w:t>Investeringar</w:t>
      </w:r>
    </w:p>
    <w:p w14:paraId="2AA7A103" w14:textId="77777777" w:rsidR="001C1017" w:rsidRPr="00F02815" w:rsidRDefault="001C1017" w:rsidP="001C1017">
      <w:pPr>
        <w:ind w:left="2835"/>
        <w:rPr>
          <w:rFonts w:eastAsia="Calibri"/>
          <w:noProof/>
        </w:rPr>
      </w:pPr>
    </w:p>
    <w:p w14:paraId="54306131" w14:textId="7BD8C5F4" w:rsidR="005566F0" w:rsidRPr="00F02815" w:rsidRDefault="005566F0" w:rsidP="001C1017">
      <w:pPr>
        <w:ind w:left="2835"/>
        <w:rPr>
          <w:rFonts w:eastAsia="Calibri"/>
          <w:noProof/>
        </w:rPr>
      </w:pPr>
      <w:r>
        <w:rPr>
          <w:noProof/>
        </w:rPr>
        <w:t>Endast mexikanska medborgare får ansöka om tillstånd (cédula) att betraktas som ett mikroindustriföretag.</w:t>
      </w:r>
    </w:p>
    <w:p w14:paraId="5F0D73A9" w14:textId="77777777" w:rsidR="005566F0" w:rsidRPr="00F02815" w:rsidRDefault="005566F0" w:rsidP="001C1017">
      <w:pPr>
        <w:ind w:left="2835"/>
        <w:rPr>
          <w:rFonts w:eastAsia="Calibri"/>
          <w:noProof/>
        </w:rPr>
      </w:pPr>
    </w:p>
    <w:p w14:paraId="221AF296" w14:textId="462F27FD" w:rsidR="005566F0" w:rsidRPr="00F02815" w:rsidRDefault="005566F0" w:rsidP="001C1017">
      <w:pPr>
        <w:ind w:left="2835"/>
        <w:rPr>
          <w:rFonts w:eastAsia="Calibri"/>
          <w:noProof/>
        </w:rPr>
      </w:pPr>
      <w:r>
        <w:rPr>
          <w:noProof/>
        </w:rPr>
        <w:t>Mexikanska mikroindustriföretag får inte ha utlänningar som delägare.</w:t>
      </w:r>
    </w:p>
    <w:p w14:paraId="7ED9364F" w14:textId="77777777" w:rsidR="005566F0" w:rsidRPr="00F02815" w:rsidRDefault="005566F0" w:rsidP="001C1017">
      <w:pPr>
        <w:ind w:left="2835"/>
        <w:rPr>
          <w:rFonts w:eastAsia="Calibri"/>
          <w:noProof/>
        </w:rPr>
      </w:pPr>
    </w:p>
    <w:p w14:paraId="6E058263" w14:textId="3C30A5FD" w:rsidR="005566F0" w:rsidRPr="00F02815" w:rsidRDefault="005566F0" w:rsidP="001C1017">
      <w:pPr>
        <w:ind w:left="2835"/>
        <w:rPr>
          <w:rFonts w:eastAsia="Calibri"/>
          <w:noProof/>
        </w:rPr>
      </w:pPr>
      <w:r>
        <w:rPr>
          <w:noProof/>
        </w:rPr>
        <w:t>I den federala lagen för främjande av mikroindustri och hantverk definieras ett ”mikroindustriföretag” som ett företag med upp till 15 arbetstagare, som är verksamt inom bearbetning av varor och vars årliga försäljning inte överskrider det belopp som med jämna mellanrum fastställs av ekonomiministeriet (SE).</w:t>
      </w:r>
    </w:p>
    <w:p w14:paraId="315C9FD8" w14:textId="77777777" w:rsidR="001C1017" w:rsidRPr="00F02815" w:rsidRDefault="001C1017" w:rsidP="001C1017">
      <w:pPr>
        <w:ind w:left="2835"/>
        <w:rPr>
          <w:rFonts w:eastAsia="Calibri"/>
          <w:noProof/>
        </w:rPr>
      </w:pPr>
    </w:p>
    <w:p w14:paraId="044A3584" w14:textId="496CFF81" w:rsidR="005566F0" w:rsidRPr="00F02815" w:rsidRDefault="005566F0" w:rsidP="001C1017">
      <w:pPr>
        <w:rPr>
          <w:rFonts w:eastAsia="Calibri"/>
          <w:noProof/>
        </w:rPr>
      </w:pPr>
      <w:r>
        <w:rPr>
          <w:noProof/>
        </w:rPr>
        <w:br w:type="page"/>
        <w:t>I-MX-6</w:t>
      </w:r>
    </w:p>
    <w:p w14:paraId="2DF3AA5F" w14:textId="77777777" w:rsidR="005566F0" w:rsidRPr="00F02815" w:rsidRDefault="005566F0" w:rsidP="001C1017">
      <w:pPr>
        <w:rPr>
          <w:rFonts w:eastAsia="Calibri"/>
          <w:noProof/>
        </w:rPr>
      </w:pPr>
    </w:p>
    <w:p w14:paraId="77DBD8CC" w14:textId="080C6D33" w:rsidR="005566F0" w:rsidRPr="00F02815" w:rsidRDefault="005566F0" w:rsidP="00831D6C">
      <w:pPr>
        <w:tabs>
          <w:tab w:val="left" w:pos="2835"/>
        </w:tabs>
        <w:ind w:left="2835" w:hanging="2835"/>
        <w:rPr>
          <w:rFonts w:eastAsia="Calibri"/>
          <w:noProof/>
        </w:rPr>
      </w:pPr>
      <w:r>
        <w:rPr>
          <w:noProof/>
        </w:rPr>
        <w:t>Sektor:</w:t>
      </w:r>
      <w:r>
        <w:rPr>
          <w:noProof/>
        </w:rPr>
        <w:tab/>
        <w:t>Jordbruk, boskapsuppfödning, skogsbruk och timmerverksamhet</w:t>
      </w:r>
    </w:p>
    <w:p w14:paraId="48190597" w14:textId="77777777" w:rsidR="005566F0" w:rsidRPr="00F02815" w:rsidRDefault="005566F0" w:rsidP="001C1017">
      <w:pPr>
        <w:rPr>
          <w:rFonts w:eastAsia="Calibri"/>
          <w:noProof/>
        </w:rPr>
      </w:pPr>
    </w:p>
    <w:p w14:paraId="02F858E3" w14:textId="77777777" w:rsidR="005566F0" w:rsidRPr="00F02815" w:rsidRDefault="005566F0" w:rsidP="00831D6C">
      <w:pPr>
        <w:tabs>
          <w:tab w:val="left" w:pos="2835"/>
        </w:tabs>
        <w:ind w:left="2835" w:hanging="2835"/>
        <w:rPr>
          <w:rFonts w:eastAsia="Calibri"/>
          <w:noProof/>
        </w:rPr>
      </w:pPr>
      <w:r>
        <w:rPr>
          <w:noProof/>
        </w:rPr>
        <w:t>Delsektor:</w:t>
      </w:r>
      <w:r>
        <w:rPr>
          <w:noProof/>
        </w:rPr>
        <w:tab/>
        <w:t>Jordbruk, boskapsuppfödning eller skogsbruk</w:t>
      </w:r>
    </w:p>
    <w:p w14:paraId="0C76A694" w14:textId="77777777" w:rsidR="005566F0" w:rsidRPr="00F02815" w:rsidRDefault="005566F0" w:rsidP="001C1017">
      <w:pPr>
        <w:rPr>
          <w:rFonts w:eastAsia="Calibri"/>
          <w:noProof/>
        </w:rPr>
      </w:pPr>
    </w:p>
    <w:p w14:paraId="3EE13264" w14:textId="12544DA0" w:rsidR="005566F0" w:rsidRPr="00F02815" w:rsidRDefault="005566F0" w:rsidP="00831D6C">
      <w:pPr>
        <w:tabs>
          <w:tab w:val="left" w:pos="2835"/>
        </w:tabs>
        <w:ind w:left="2835" w:hanging="2835"/>
        <w:rPr>
          <w:rFonts w:eastAsia="Calibri"/>
          <w:noProof/>
        </w:rPr>
      </w:pPr>
      <w:r>
        <w:rPr>
          <w:noProof/>
        </w:rPr>
        <w:t>Näringsgrensindelning:</w:t>
      </w:r>
      <w:r>
        <w:rPr>
          <w:noProof/>
        </w:rPr>
        <w:tab/>
        <w:t>CMAP 1111 Jordbruk</w:t>
      </w:r>
    </w:p>
    <w:p w14:paraId="1ED5FFEC" w14:textId="77777777" w:rsidR="00831D6C" w:rsidRPr="00F02815" w:rsidRDefault="00831D6C" w:rsidP="00831D6C">
      <w:pPr>
        <w:ind w:left="2835"/>
        <w:rPr>
          <w:rFonts w:eastAsia="Calibri"/>
          <w:noProof/>
        </w:rPr>
      </w:pPr>
    </w:p>
    <w:p w14:paraId="605700C1" w14:textId="0CD6931A" w:rsidR="005566F0" w:rsidRPr="00F02815" w:rsidRDefault="005566F0" w:rsidP="00831D6C">
      <w:pPr>
        <w:ind w:left="2835"/>
        <w:rPr>
          <w:rFonts w:eastAsia="Calibri"/>
          <w:noProof/>
        </w:rPr>
      </w:pPr>
      <w:r>
        <w:rPr>
          <w:noProof/>
        </w:rPr>
        <w:t>CMAP 1112 Boskapsuppfödning och jakt (begränsat till boskap)</w:t>
      </w:r>
    </w:p>
    <w:p w14:paraId="16DFB92C" w14:textId="77777777" w:rsidR="00831D6C" w:rsidRPr="00F02815" w:rsidRDefault="00831D6C" w:rsidP="00831D6C">
      <w:pPr>
        <w:ind w:left="2835"/>
        <w:rPr>
          <w:rFonts w:eastAsia="Calibri"/>
          <w:noProof/>
        </w:rPr>
      </w:pPr>
    </w:p>
    <w:p w14:paraId="04C4E640" w14:textId="12C7D269" w:rsidR="005566F0" w:rsidRPr="00F02815" w:rsidRDefault="005566F0" w:rsidP="00831D6C">
      <w:pPr>
        <w:ind w:left="2835"/>
        <w:rPr>
          <w:rFonts w:eastAsia="Calibri"/>
          <w:noProof/>
        </w:rPr>
      </w:pPr>
      <w:r>
        <w:rPr>
          <w:noProof/>
        </w:rPr>
        <w:t>CMAP 1200 Skogsbruk och skogsavverkning</w:t>
      </w:r>
    </w:p>
    <w:p w14:paraId="10C1DB94" w14:textId="77777777" w:rsidR="005566F0" w:rsidRPr="00F02815" w:rsidRDefault="005566F0" w:rsidP="00831D6C">
      <w:pPr>
        <w:ind w:left="2835"/>
        <w:rPr>
          <w:rFonts w:eastAsia="Calibri"/>
          <w:noProof/>
        </w:rPr>
      </w:pPr>
    </w:p>
    <w:p w14:paraId="78116453" w14:textId="4732A9BF" w:rsidR="005566F0" w:rsidRPr="00F02815" w:rsidRDefault="005566F0" w:rsidP="00831D6C">
      <w:pPr>
        <w:tabs>
          <w:tab w:val="left" w:pos="2835"/>
        </w:tabs>
        <w:ind w:left="2835" w:hanging="2835"/>
        <w:rPr>
          <w:rFonts w:eastAsia="Calibri"/>
          <w:noProof/>
        </w:rPr>
      </w:pPr>
      <w:r>
        <w:rPr>
          <w:noProof/>
        </w:rPr>
        <w:t>Berörda skyldigheter:</w:t>
      </w:r>
      <w:r>
        <w:rPr>
          <w:noProof/>
        </w:rPr>
        <w:tab/>
        <w:t>Nationell behandling (artikel 10.7)</w:t>
      </w:r>
    </w:p>
    <w:p w14:paraId="4E42C0C2" w14:textId="57891BD0" w:rsidR="005566F0" w:rsidRPr="00F02815" w:rsidRDefault="005566F0" w:rsidP="001C1017">
      <w:pPr>
        <w:rPr>
          <w:rFonts w:eastAsia="Calibri"/>
          <w:noProof/>
        </w:rPr>
      </w:pPr>
    </w:p>
    <w:p w14:paraId="71E9AF03" w14:textId="7DA6EE2F" w:rsidR="005566F0" w:rsidRPr="00F02815" w:rsidRDefault="005566F0" w:rsidP="00831D6C">
      <w:pPr>
        <w:tabs>
          <w:tab w:val="left" w:pos="2835"/>
        </w:tabs>
        <w:ind w:left="2835" w:hanging="2835"/>
        <w:rPr>
          <w:rFonts w:eastAsia="Calibri"/>
          <w:noProof/>
        </w:rPr>
      </w:pPr>
      <w:r>
        <w:rPr>
          <w:noProof/>
        </w:rPr>
        <w:t>Styrelsenivå:</w:t>
      </w:r>
      <w:r>
        <w:rPr>
          <w:noProof/>
        </w:rPr>
        <w:tab/>
        <w:t>Central</w:t>
      </w:r>
    </w:p>
    <w:p w14:paraId="2CEBEC72" w14:textId="77777777" w:rsidR="005566F0" w:rsidRPr="00F02815" w:rsidRDefault="005566F0" w:rsidP="001C1017">
      <w:pPr>
        <w:rPr>
          <w:rFonts w:eastAsia="Calibri"/>
          <w:noProof/>
        </w:rPr>
      </w:pPr>
    </w:p>
    <w:p w14:paraId="71DA89AF" w14:textId="41D843FA" w:rsidR="005566F0" w:rsidRPr="00D20D55" w:rsidRDefault="005566F0" w:rsidP="00831D6C">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27.</w:t>
      </w:r>
    </w:p>
    <w:p w14:paraId="67E0E839" w14:textId="41FCD6F4" w:rsidR="005566F0" w:rsidRPr="00D20D55" w:rsidRDefault="005566F0" w:rsidP="00831D6C">
      <w:pPr>
        <w:ind w:left="2835"/>
        <w:rPr>
          <w:rFonts w:eastAsia="Calibri"/>
          <w:noProof/>
        </w:rPr>
      </w:pPr>
    </w:p>
    <w:p w14:paraId="3A39B10B" w14:textId="1BCF17B3" w:rsidR="005566F0" w:rsidRPr="00D20D55" w:rsidRDefault="005566F0" w:rsidP="00831D6C">
      <w:pPr>
        <w:ind w:left="2835"/>
        <w:rPr>
          <w:rFonts w:eastAsia="Calibri"/>
          <w:noProof/>
        </w:rPr>
      </w:pPr>
      <w:r>
        <w:rPr>
          <w:noProof/>
        </w:rPr>
        <w:t>Jordbrukslagen (Ley Agraria), avdelning VI.</w:t>
      </w:r>
    </w:p>
    <w:p w14:paraId="5249C0C5" w14:textId="72CCE552" w:rsidR="005566F0" w:rsidRPr="00E57A4C" w:rsidRDefault="005566F0" w:rsidP="00831D6C">
      <w:pPr>
        <w:ind w:left="2835"/>
        <w:rPr>
          <w:rFonts w:eastAsia="Calibri"/>
          <w:noProof/>
        </w:rPr>
      </w:pPr>
    </w:p>
    <w:p w14:paraId="7275343C" w14:textId="485C7DCB" w:rsidR="005566F0" w:rsidRPr="00F02815" w:rsidRDefault="005566F0" w:rsidP="00831D6C">
      <w:pPr>
        <w:ind w:left="2835"/>
        <w:rPr>
          <w:rFonts w:eastAsia="Calibri"/>
          <w:noProof/>
        </w:rPr>
      </w:pPr>
      <w:r>
        <w:rPr>
          <w:noProof/>
        </w:rPr>
        <w:t>Lag om utländska investeringar (Ley de Inversión Extranjera), avdelning I, kapitel III.</w:t>
      </w:r>
    </w:p>
    <w:p w14:paraId="1561C681" w14:textId="7773F0A8" w:rsidR="005566F0" w:rsidRPr="00F02815" w:rsidRDefault="005566F0" w:rsidP="00831D6C">
      <w:pPr>
        <w:ind w:left="2835"/>
        <w:rPr>
          <w:rFonts w:eastAsia="Calibri"/>
          <w:noProof/>
        </w:rPr>
      </w:pPr>
    </w:p>
    <w:p w14:paraId="6308FB22" w14:textId="08023814" w:rsidR="005566F0" w:rsidRPr="00F02815" w:rsidRDefault="00970CFE" w:rsidP="00831D6C">
      <w:pPr>
        <w:tabs>
          <w:tab w:val="left" w:pos="2835"/>
        </w:tabs>
        <w:ind w:left="2835" w:hanging="2835"/>
        <w:rPr>
          <w:rFonts w:eastAsia="Calibri"/>
          <w:noProof/>
        </w:rPr>
      </w:pPr>
      <w:r>
        <w:rPr>
          <w:noProof/>
        </w:rPr>
        <w:br w:type="page"/>
        <w:t>Beskrivning:</w:t>
      </w:r>
      <w:r>
        <w:rPr>
          <w:noProof/>
        </w:rPr>
        <w:tab/>
        <w:t>Investeringar</w:t>
      </w:r>
    </w:p>
    <w:p w14:paraId="6A973100" w14:textId="77777777" w:rsidR="005566F0" w:rsidRPr="00F02815" w:rsidRDefault="005566F0" w:rsidP="00831D6C">
      <w:pPr>
        <w:ind w:left="2835"/>
        <w:rPr>
          <w:rFonts w:eastAsia="Calibri"/>
          <w:noProof/>
        </w:rPr>
      </w:pPr>
    </w:p>
    <w:p w14:paraId="453FAB2F" w14:textId="35E44555" w:rsidR="005566F0" w:rsidRPr="00F02815" w:rsidRDefault="005566F0" w:rsidP="00831D6C">
      <w:pPr>
        <w:ind w:left="2835"/>
        <w:rPr>
          <w:rFonts w:eastAsia="Calibri"/>
          <w:noProof/>
        </w:rPr>
      </w:pPr>
      <w:r>
        <w:rPr>
          <w:noProof/>
        </w:rPr>
        <w:t>Endast mexikanska medborgare eller mexikanska företag får äga mark för jordbruks-, boskaps- eller skogsbruksändamål. Företagen ska emittera en särskild typ av aktie (”T-aktie”) som motsvarar värdet av marken vid tiden för dess förvärvande.</w:t>
      </w:r>
    </w:p>
    <w:p w14:paraId="36971047" w14:textId="77777777" w:rsidR="005566F0" w:rsidRPr="00F02815" w:rsidRDefault="005566F0" w:rsidP="00831D6C">
      <w:pPr>
        <w:ind w:left="2835"/>
        <w:rPr>
          <w:rFonts w:eastAsia="Calibri"/>
          <w:noProof/>
        </w:rPr>
      </w:pPr>
    </w:p>
    <w:p w14:paraId="5C584457" w14:textId="59CAE530" w:rsidR="005566F0" w:rsidRPr="00F02815" w:rsidRDefault="005566F0" w:rsidP="00831D6C">
      <w:pPr>
        <w:ind w:left="2835"/>
        <w:rPr>
          <w:rFonts w:eastAsia="Calibri"/>
          <w:noProof/>
        </w:rPr>
      </w:pPr>
      <w:r>
        <w:rPr>
          <w:noProof/>
        </w:rPr>
        <w:t>Investerare från Europeiska unionen eller deras investeringar får endast inneha upp till 49 % av T-aktierna.</w:t>
      </w:r>
    </w:p>
    <w:p w14:paraId="57C74A5D" w14:textId="77777777" w:rsidR="00831D6C" w:rsidRPr="00F02815" w:rsidRDefault="00831D6C" w:rsidP="00831D6C">
      <w:pPr>
        <w:ind w:left="2835"/>
        <w:rPr>
          <w:rFonts w:eastAsia="Calibri"/>
          <w:noProof/>
        </w:rPr>
      </w:pPr>
    </w:p>
    <w:p w14:paraId="343CD0A1" w14:textId="137CA928" w:rsidR="005566F0" w:rsidRPr="00F02815" w:rsidRDefault="005566F0" w:rsidP="00831D6C">
      <w:pPr>
        <w:rPr>
          <w:rFonts w:eastAsia="Calibri"/>
          <w:noProof/>
        </w:rPr>
      </w:pPr>
      <w:r>
        <w:rPr>
          <w:noProof/>
        </w:rPr>
        <w:br w:type="page"/>
        <w:t>I-MX-7</w:t>
      </w:r>
    </w:p>
    <w:p w14:paraId="1C1C76A0" w14:textId="77777777" w:rsidR="005566F0" w:rsidRPr="00F02815" w:rsidRDefault="005566F0" w:rsidP="001C1017">
      <w:pPr>
        <w:rPr>
          <w:rFonts w:eastAsia="Calibri"/>
          <w:noProof/>
        </w:rPr>
      </w:pPr>
    </w:p>
    <w:p w14:paraId="0AFF8C34" w14:textId="5F7A152E" w:rsidR="005566F0" w:rsidRPr="00F02815" w:rsidRDefault="005566F0" w:rsidP="00831D6C">
      <w:pPr>
        <w:tabs>
          <w:tab w:val="left" w:pos="2835"/>
        </w:tabs>
        <w:ind w:left="2835" w:hanging="2835"/>
        <w:rPr>
          <w:rFonts w:eastAsia="Calibri"/>
          <w:noProof/>
        </w:rPr>
      </w:pPr>
      <w:r>
        <w:rPr>
          <w:noProof/>
        </w:rPr>
        <w:t>Sektor:</w:t>
      </w:r>
      <w:r>
        <w:rPr>
          <w:noProof/>
        </w:rPr>
        <w:tab/>
        <w:t>Detaljhandel</w:t>
      </w:r>
    </w:p>
    <w:p w14:paraId="08B26396" w14:textId="77777777" w:rsidR="005566F0" w:rsidRPr="00F02815" w:rsidRDefault="005566F0" w:rsidP="001C1017">
      <w:pPr>
        <w:rPr>
          <w:rFonts w:eastAsia="Calibri"/>
          <w:noProof/>
        </w:rPr>
      </w:pPr>
    </w:p>
    <w:p w14:paraId="3EA329EA" w14:textId="30720F11" w:rsidR="005566F0" w:rsidRPr="00F02815" w:rsidRDefault="005566F0" w:rsidP="00831D6C">
      <w:pPr>
        <w:tabs>
          <w:tab w:val="left" w:pos="2835"/>
        </w:tabs>
        <w:ind w:left="2835" w:hanging="2835"/>
        <w:rPr>
          <w:rFonts w:eastAsia="Calibri"/>
          <w:noProof/>
        </w:rPr>
      </w:pPr>
      <w:r>
        <w:rPr>
          <w:noProof/>
        </w:rPr>
        <w:t>Delsektor:</w:t>
      </w:r>
      <w:r>
        <w:rPr>
          <w:noProof/>
        </w:rPr>
        <w:tab/>
      </w:r>
      <w:r>
        <w:rPr>
          <w:noProof/>
        </w:rPr>
        <w:tab/>
        <w:t>Försäljning av andra produkter än livsmedel i specialiserade butiker.</w:t>
      </w:r>
    </w:p>
    <w:p w14:paraId="148BC73C" w14:textId="77777777" w:rsidR="005566F0" w:rsidRPr="00F02815" w:rsidRDefault="005566F0" w:rsidP="001C1017">
      <w:pPr>
        <w:rPr>
          <w:rFonts w:eastAsia="Calibri"/>
          <w:noProof/>
        </w:rPr>
      </w:pPr>
    </w:p>
    <w:p w14:paraId="5166F860" w14:textId="20B4942E" w:rsidR="005566F0" w:rsidRPr="00F02815" w:rsidRDefault="005566F0" w:rsidP="00831D6C">
      <w:pPr>
        <w:tabs>
          <w:tab w:val="left" w:pos="2835"/>
        </w:tabs>
        <w:ind w:left="2835" w:hanging="2835"/>
        <w:rPr>
          <w:rFonts w:eastAsia="Calibri"/>
          <w:noProof/>
        </w:rPr>
      </w:pPr>
      <w:r>
        <w:rPr>
          <w:noProof/>
        </w:rPr>
        <w:t>Näringsgrensindelning:</w:t>
      </w:r>
      <w:r>
        <w:rPr>
          <w:noProof/>
        </w:rPr>
        <w:tab/>
        <w:t>CMAP 623087 Detaljhandelsförsäljning av skjutvapen, patroner och annan ammunition</w:t>
      </w:r>
    </w:p>
    <w:p w14:paraId="1B6E0926" w14:textId="77777777" w:rsidR="00831D6C" w:rsidRPr="00F02815" w:rsidRDefault="00831D6C" w:rsidP="00831D6C">
      <w:pPr>
        <w:ind w:left="2835"/>
        <w:rPr>
          <w:rFonts w:eastAsia="Calibri"/>
          <w:noProof/>
        </w:rPr>
      </w:pPr>
    </w:p>
    <w:p w14:paraId="765361D3" w14:textId="25BB3F09" w:rsidR="005566F0" w:rsidRPr="00F02815" w:rsidRDefault="005566F0" w:rsidP="00831D6C">
      <w:pPr>
        <w:ind w:left="2835"/>
        <w:rPr>
          <w:rFonts w:eastAsia="Calibri"/>
          <w:noProof/>
        </w:rPr>
      </w:pPr>
      <w:r>
        <w:rPr>
          <w:noProof/>
        </w:rPr>
        <w:t>CMAP 612024 Grossisthandel som inte klassificeras någon annanstans (begränsat till skjutvapen, patroner och annan ammunition)</w:t>
      </w:r>
    </w:p>
    <w:p w14:paraId="77DCCB84" w14:textId="77777777" w:rsidR="005566F0" w:rsidRPr="00F02815" w:rsidRDefault="005566F0" w:rsidP="00831D6C">
      <w:pPr>
        <w:ind w:left="2835"/>
        <w:rPr>
          <w:rFonts w:eastAsia="Calibri"/>
          <w:noProof/>
        </w:rPr>
      </w:pPr>
    </w:p>
    <w:p w14:paraId="6C788E7F" w14:textId="4AA571B1" w:rsidR="005566F0" w:rsidRPr="00F02815" w:rsidRDefault="005566F0" w:rsidP="00831D6C">
      <w:pPr>
        <w:tabs>
          <w:tab w:val="left" w:pos="2835"/>
        </w:tabs>
        <w:ind w:left="2835" w:hanging="2835"/>
        <w:rPr>
          <w:rFonts w:eastAsia="Calibri"/>
          <w:noProof/>
        </w:rPr>
      </w:pPr>
      <w:r>
        <w:rPr>
          <w:noProof/>
        </w:rPr>
        <w:t>Berörda skyldigheter:</w:t>
      </w:r>
      <w:r>
        <w:rPr>
          <w:noProof/>
        </w:rPr>
        <w:tab/>
        <w:t>Nationell behandling (artikel 10.7)</w:t>
      </w:r>
    </w:p>
    <w:p w14:paraId="2AE505C6" w14:textId="77777777" w:rsidR="00831D6C" w:rsidRPr="00F02815" w:rsidRDefault="00831D6C" w:rsidP="001C1017">
      <w:pPr>
        <w:rPr>
          <w:rFonts w:eastAsia="Calibri"/>
          <w:noProof/>
        </w:rPr>
      </w:pPr>
    </w:p>
    <w:p w14:paraId="520E9C83" w14:textId="480769FE" w:rsidR="005566F0" w:rsidRPr="00F02815" w:rsidRDefault="005566F0" w:rsidP="00831D6C">
      <w:pPr>
        <w:tabs>
          <w:tab w:val="left" w:pos="2835"/>
        </w:tabs>
        <w:ind w:left="2835" w:hanging="2835"/>
        <w:rPr>
          <w:rFonts w:eastAsia="Calibri"/>
          <w:noProof/>
        </w:rPr>
      </w:pPr>
      <w:r>
        <w:rPr>
          <w:noProof/>
        </w:rPr>
        <w:t>Styrelsenivå:</w:t>
      </w:r>
      <w:r>
        <w:rPr>
          <w:noProof/>
        </w:rPr>
        <w:tab/>
        <w:t>Central</w:t>
      </w:r>
    </w:p>
    <w:p w14:paraId="15971D04" w14:textId="77777777" w:rsidR="005566F0" w:rsidRPr="00F02815" w:rsidRDefault="005566F0" w:rsidP="001C1017">
      <w:pPr>
        <w:rPr>
          <w:rFonts w:eastAsia="Calibri"/>
          <w:noProof/>
        </w:rPr>
      </w:pPr>
    </w:p>
    <w:p w14:paraId="6140EA9B" w14:textId="25BD54CA" w:rsidR="005566F0" w:rsidRPr="00F02815" w:rsidRDefault="005566F0" w:rsidP="00831D6C">
      <w:pPr>
        <w:tabs>
          <w:tab w:val="left" w:pos="2835"/>
        </w:tabs>
        <w:ind w:left="2835" w:hanging="2835"/>
        <w:rPr>
          <w:rFonts w:eastAsia="Calibri"/>
          <w:noProof/>
        </w:rPr>
      </w:pPr>
      <w:r>
        <w:rPr>
          <w:noProof/>
        </w:rPr>
        <w:t>Åtgärder:</w:t>
      </w:r>
      <w:r>
        <w:rPr>
          <w:noProof/>
        </w:rPr>
        <w:tab/>
        <w:t>Lag om utländska investeringar (Ley de Inversión Extranjera), avdelning I, kapitel III.</w:t>
      </w:r>
    </w:p>
    <w:p w14:paraId="12753971" w14:textId="506FC61D" w:rsidR="005566F0" w:rsidRPr="00F02815" w:rsidRDefault="005566F0" w:rsidP="001C1017">
      <w:pPr>
        <w:rPr>
          <w:rFonts w:eastAsia="Calibri"/>
          <w:noProof/>
        </w:rPr>
      </w:pPr>
    </w:p>
    <w:p w14:paraId="36296491" w14:textId="582E09EA" w:rsidR="005566F0" w:rsidRPr="00F02815" w:rsidRDefault="00970CFE" w:rsidP="00831D6C">
      <w:pPr>
        <w:tabs>
          <w:tab w:val="left" w:pos="2835"/>
        </w:tabs>
        <w:ind w:left="2835" w:hanging="2835"/>
        <w:rPr>
          <w:rFonts w:eastAsia="Calibri"/>
          <w:noProof/>
        </w:rPr>
      </w:pPr>
      <w:r>
        <w:rPr>
          <w:noProof/>
        </w:rPr>
        <w:br w:type="page"/>
        <w:t>Beskrivning:</w:t>
      </w:r>
      <w:r>
        <w:rPr>
          <w:noProof/>
        </w:rPr>
        <w:tab/>
        <w:t>Investeringar</w:t>
      </w:r>
    </w:p>
    <w:p w14:paraId="6D03D136" w14:textId="77777777" w:rsidR="005566F0" w:rsidRPr="00F02815" w:rsidRDefault="005566F0" w:rsidP="00AA1209">
      <w:pPr>
        <w:ind w:left="2835"/>
        <w:rPr>
          <w:rFonts w:eastAsia="Calibri"/>
          <w:noProof/>
        </w:rPr>
      </w:pPr>
    </w:p>
    <w:p w14:paraId="467DE9D8" w14:textId="6B101642" w:rsidR="005566F0" w:rsidRPr="00F02815" w:rsidRDefault="005566F0" w:rsidP="00AA1209">
      <w:pPr>
        <w:ind w:left="2835"/>
        <w:rPr>
          <w:rFonts w:eastAsia="Calibri"/>
          <w:noProof/>
        </w:rPr>
      </w:pPr>
      <w:r>
        <w:rPr>
          <w:noProof/>
        </w:rPr>
        <w:t>Investerare från Europeiska unionen eller deras investeringar får endast inneha upp till 49 % av ägarintresset i ett företag som är etablerat eller ska etableras på Mexikos territorium och som bedriver försäljning av sprängämnen, skjutvapen, patroner, annan ammunition och fyrverkeripjäser, med undantag för inköp och användning av sprängämnen för industri- och utvinningsverksamhet, och beredning av explosiva blandningar för denna verksamhet.</w:t>
      </w:r>
    </w:p>
    <w:p w14:paraId="6780EC97" w14:textId="77777777" w:rsidR="005566F0" w:rsidRPr="00F02815" w:rsidRDefault="005566F0" w:rsidP="00AA1209">
      <w:pPr>
        <w:ind w:left="2835"/>
        <w:rPr>
          <w:rFonts w:eastAsia="Calibri"/>
          <w:noProof/>
        </w:rPr>
      </w:pPr>
    </w:p>
    <w:p w14:paraId="7B1F6477" w14:textId="134DA4A3" w:rsidR="005566F0" w:rsidRPr="00F02815" w:rsidRDefault="005566F0" w:rsidP="00AA1209">
      <w:pPr>
        <w:rPr>
          <w:rFonts w:eastAsia="Calibri"/>
          <w:noProof/>
        </w:rPr>
      </w:pPr>
      <w:r>
        <w:rPr>
          <w:noProof/>
        </w:rPr>
        <w:br w:type="page"/>
        <w:t>I-MX-8</w:t>
      </w:r>
    </w:p>
    <w:p w14:paraId="7E5E2C0D" w14:textId="77777777" w:rsidR="005566F0" w:rsidRPr="00F02815" w:rsidRDefault="005566F0" w:rsidP="001C1017">
      <w:pPr>
        <w:rPr>
          <w:rFonts w:eastAsia="Calibri"/>
          <w:noProof/>
        </w:rPr>
      </w:pPr>
    </w:p>
    <w:p w14:paraId="7DCCF49E" w14:textId="6B6A8F97" w:rsidR="005566F0" w:rsidRPr="00F02815" w:rsidRDefault="005566F0" w:rsidP="00AA1209">
      <w:pPr>
        <w:tabs>
          <w:tab w:val="left" w:pos="2835"/>
        </w:tabs>
        <w:ind w:left="2835" w:hanging="2835"/>
        <w:rPr>
          <w:rFonts w:eastAsia="Calibri"/>
          <w:noProof/>
        </w:rPr>
      </w:pPr>
      <w:r>
        <w:rPr>
          <w:noProof/>
        </w:rPr>
        <w:t>Sektor:</w:t>
      </w:r>
      <w:r>
        <w:rPr>
          <w:noProof/>
        </w:rPr>
        <w:tab/>
        <w:t>Kommunikation</w:t>
      </w:r>
    </w:p>
    <w:p w14:paraId="3AD14204" w14:textId="77777777" w:rsidR="005566F0" w:rsidRPr="00F02815" w:rsidRDefault="005566F0" w:rsidP="001C1017">
      <w:pPr>
        <w:rPr>
          <w:rFonts w:eastAsia="Calibri"/>
          <w:noProof/>
        </w:rPr>
      </w:pPr>
    </w:p>
    <w:p w14:paraId="08DE6D98" w14:textId="43E8C8ED" w:rsidR="005566F0" w:rsidRPr="00F02815" w:rsidRDefault="005566F0" w:rsidP="00AA1209">
      <w:pPr>
        <w:tabs>
          <w:tab w:val="left" w:pos="2835"/>
        </w:tabs>
        <w:ind w:left="2835" w:hanging="2835"/>
        <w:rPr>
          <w:rFonts w:eastAsia="Calibri"/>
          <w:noProof/>
        </w:rPr>
      </w:pPr>
      <w:r>
        <w:rPr>
          <w:noProof/>
        </w:rPr>
        <w:t>Delsektor:</w:t>
      </w:r>
      <w:r>
        <w:rPr>
          <w:noProof/>
        </w:rPr>
        <w:tab/>
      </w:r>
      <w:r>
        <w:rPr>
          <w:noProof/>
        </w:rPr>
        <w:tab/>
        <w:t>Sändningsverksamhet (radio och fri trådlös tv)</w:t>
      </w:r>
      <w:r w:rsidR="00AA1209" w:rsidRPr="00F02815">
        <w:rPr>
          <w:rStyle w:val="FootnoteReference"/>
          <w:rFonts w:eastAsia="Calibri"/>
          <w:noProof/>
        </w:rPr>
        <w:footnoteReference w:id="4"/>
      </w:r>
    </w:p>
    <w:p w14:paraId="581F2766" w14:textId="77777777" w:rsidR="005566F0" w:rsidRPr="00F02815" w:rsidRDefault="005566F0" w:rsidP="001C1017">
      <w:pPr>
        <w:rPr>
          <w:rFonts w:eastAsia="Calibri"/>
          <w:noProof/>
        </w:rPr>
      </w:pPr>
    </w:p>
    <w:p w14:paraId="62E43874" w14:textId="27FC3705" w:rsidR="000957E1" w:rsidRPr="00F02815" w:rsidRDefault="005566F0" w:rsidP="00AA1209">
      <w:pPr>
        <w:tabs>
          <w:tab w:val="left" w:pos="2835"/>
        </w:tabs>
        <w:ind w:left="2835" w:hanging="2835"/>
        <w:rPr>
          <w:rFonts w:eastAsia="Calibri"/>
          <w:noProof/>
        </w:rPr>
      </w:pPr>
      <w:r>
        <w:rPr>
          <w:noProof/>
        </w:rPr>
        <w:t>Näringsgrensindelning:</w:t>
      </w:r>
      <w:r>
        <w:rPr>
          <w:noProof/>
        </w:rPr>
        <w:tab/>
      </w:r>
      <w:r>
        <w:rPr>
          <w:noProof/>
        </w:rPr>
        <w:tab/>
        <w:t>CMAP 720006 Andra telekommunikationstjänster (begränsat till satellitkommunikation)</w:t>
      </w:r>
    </w:p>
    <w:p w14:paraId="7216A67E" w14:textId="77777777" w:rsidR="00AA1209" w:rsidRPr="00F02815" w:rsidRDefault="00AA1209" w:rsidP="00AA1209">
      <w:pPr>
        <w:ind w:left="2835"/>
        <w:rPr>
          <w:rFonts w:eastAsia="Calibri"/>
          <w:noProof/>
        </w:rPr>
      </w:pPr>
    </w:p>
    <w:p w14:paraId="6DEA36E0" w14:textId="111F1FE1" w:rsidR="005566F0" w:rsidRPr="00F02815" w:rsidRDefault="005566F0" w:rsidP="00AA1209">
      <w:pPr>
        <w:ind w:left="2835"/>
        <w:rPr>
          <w:rFonts w:eastAsia="Calibri"/>
          <w:noProof/>
        </w:rPr>
      </w:pPr>
      <w:r>
        <w:rPr>
          <w:noProof/>
        </w:rPr>
        <w:t>CMAP 720006 Andra telekommunikationstjänster (omfattar inte utökade tjänster eller mervärdestjänster)</w:t>
      </w:r>
    </w:p>
    <w:p w14:paraId="205D35AA" w14:textId="77777777" w:rsidR="00AA1209" w:rsidRPr="00F02815" w:rsidRDefault="00AA1209" w:rsidP="00AA1209">
      <w:pPr>
        <w:ind w:left="2835"/>
        <w:rPr>
          <w:rFonts w:eastAsia="Calibri"/>
          <w:noProof/>
        </w:rPr>
      </w:pPr>
    </w:p>
    <w:p w14:paraId="4D481367" w14:textId="57F65665" w:rsidR="005566F0" w:rsidRPr="00F02815" w:rsidRDefault="005566F0" w:rsidP="00AA1209">
      <w:pPr>
        <w:ind w:left="2835"/>
        <w:rPr>
          <w:rFonts w:eastAsia="Calibri"/>
          <w:noProof/>
        </w:rPr>
      </w:pPr>
      <w:r>
        <w:rPr>
          <w:noProof/>
        </w:rPr>
        <w:t>CMAP 502003 Telekommunikationsinstallationer</w:t>
      </w:r>
    </w:p>
    <w:p w14:paraId="15714314" w14:textId="77777777" w:rsidR="00AA1209" w:rsidRPr="00F02815" w:rsidRDefault="00AA1209" w:rsidP="00AA1209">
      <w:pPr>
        <w:ind w:left="2835"/>
        <w:rPr>
          <w:rFonts w:eastAsia="Calibri"/>
          <w:noProof/>
        </w:rPr>
      </w:pPr>
    </w:p>
    <w:p w14:paraId="611D4323" w14:textId="66D506C3" w:rsidR="005566F0" w:rsidRPr="00F02815" w:rsidRDefault="005566F0" w:rsidP="00AA1209">
      <w:pPr>
        <w:ind w:left="2835"/>
        <w:rPr>
          <w:rFonts w:eastAsia="Calibri"/>
          <w:noProof/>
        </w:rPr>
      </w:pPr>
      <w:r>
        <w:rPr>
          <w:noProof/>
        </w:rPr>
        <w:t>CMAP 720006 Andra telekommunikationstjänster (begränsat till återförsäljare)</w:t>
      </w:r>
    </w:p>
    <w:p w14:paraId="1CDF757D" w14:textId="77777777" w:rsidR="00AA1209" w:rsidRPr="00F02815" w:rsidRDefault="00AA1209" w:rsidP="00AA1209">
      <w:pPr>
        <w:ind w:left="2835"/>
        <w:rPr>
          <w:rFonts w:eastAsia="Calibri"/>
          <w:noProof/>
        </w:rPr>
      </w:pPr>
    </w:p>
    <w:p w14:paraId="3AA5850F" w14:textId="392007FE" w:rsidR="005566F0" w:rsidRPr="00F02815" w:rsidRDefault="005566F0" w:rsidP="00AA1209">
      <w:pPr>
        <w:ind w:left="2835"/>
        <w:rPr>
          <w:rFonts w:eastAsia="Calibri"/>
          <w:noProof/>
        </w:rPr>
      </w:pPr>
      <w:r>
        <w:rPr>
          <w:noProof/>
        </w:rPr>
        <w:t>CMAP 941104 Privat produktion och överföring av radioprogram (begränsat till produktion och överföring av ljudradioprogram).</w:t>
      </w:r>
    </w:p>
    <w:p w14:paraId="6D6DBE2E" w14:textId="77777777" w:rsidR="00AA1209" w:rsidRPr="00F02815" w:rsidRDefault="00AA1209" w:rsidP="00AA1209">
      <w:pPr>
        <w:ind w:left="2835"/>
        <w:rPr>
          <w:rFonts w:eastAsia="Calibri"/>
          <w:noProof/>
        </w:rPr>
      </w:pPr>
    </w:p>
    <w:p w14:paraId="5FA55141" w14:textId="793F4E1D" w:rsidR="000957E1" w:rsidRPr="00F02815" w:rsidRDefault="00970CFE" w:rsidP="00AA1209">
      <w:pPr>
        <w:ind w:left="2835"/>
        <w:rPr>
          <w:rFonts w:eastAsia="Calibri"/>
          <w:noProof/>
        </w:rPr>
      </w:pPr>
      <w:r>
        <w:rPr>
          <w:noProof/>
        </w:rPr>
        <w:br w:type="page"/>
        <w:t>CMAP 941105 Privata tjänster inom produktion, överföring och vidareöverföring av tv-program (begränsat till överföring och vidareöverföring av fria trådlösa tv-program)</w:t>
      </w:r>
    </w:p>
    <w:p w14:paraId="26F7AFFD" w14:textId="6856A92F" w:rsidR="005566F0" w:rsidRPr="00F02815" w:rsidRDefault="005566F0" w:rsidP="00AA1209">
      <w:pPr>
        <w:ind w:left="2835"/>
        <w:rPr>
          <w:rFonts w:eastAsia="Calibri"/>
          <w:noProof/>
        </w:rPr>
      </w:pPr>
    </w:p>
    <w:p w14:paraId="07274392" w14:textId="077055CE" w:rsidR="005566F0" w:rsidRPr="00F02815" w:rsidRDefault="005566F0" w:rsidP="00AA1209">
      <w:pPr>
        <w:tabs>
          <w:tab w:val="left" w:pos="2835"/>
        </w:tabs>
        <w:ind w:left="2835" w:hanging="2835"/>
        <w:rPr>
          <w:rFonts w:eastAsia="Calibri"/>
          <w:noProof/>
        </w:rPr>
      </w:pPr>
      <w:r>
        <w:rPr>
          <w:noProof/>
        </w:rPr>
        <w:t>Berörda skyldigheter:</w:t>
      </w:r>
      <w:r>
        <w:rPr>
          <w:noProof/>
        </w:rPr>
        <w:tab/>
        <w:t>Nationell behandling (artiklarna 10.7 och 11.6)</w:t>
      </w:r>
    </w:p>
    <w:p w14:paraId="7B0DBA36" w14:textId="77777777" w:rsidR="00AA1209" w:rsidRPr="00F02815" w:rsidRDefault="00AA1209" w:rsidP="00AA1209">
      <w:pPr>
        <w:ind w:left="2835"/>
        <w:rPr>
          <w:rFonts w:eastAsia="Calibri"/>
          <w:noProof/>
        </w:rPr>
      </w:pPr>
    </w:p>
    <w:p w14:paraId="0857F688" w14:textId="554960A7" w:rsidR="005566F0" w:rsidRPr="00F02815" w:rsidRDefault="005566F0" w:rsidP="00AA1209">
      <w:pPr>
        <w:ind w:left="2835"/>
        <w:rPr>
          <w:rFonts w:eastAsia="Calibri"/>
          <w:noProof/>
        </w:rPr>
      </w:pPr>
      <w:r>
        <w:rPr>
          <w:noProof/>
        </w:rPr>
        <w:t>Behandling som mest gynnad nation (artikel 10.8)</w:t>
      </w:r>
    </w:p>
    <w:p w14:paraId="16A3EE48" w14:textId="77777777" w:rsidR="00AA1209" w:rsidRPr="00F02815" w:rsidRDefault="00AA1209" w:rsidP="00AA1209">
      <w:pPr>
        <w:ind w:left="2835"/>
        <w:rPr>
          <w:rFonts w:eastAsia="Calibri"/>
          <w:noProof/>
        </w:rPr>
      </w:pPr>
    </w:p>
    <w:p w14:paraId="3199859E" w14:textId="58AD97C3" w:rsidR="005566F0" w:rsidRPr="00F02815" w:rsidRDefault="005566F0" w:rsidP="00AA1209">
      <w:pPr>
        <w:ind w:left="2835"/>
        <w:rPr>
          <w:rFonts w:eastAsia="Calibri"/>
          <w:noProof/>
        </w:rPr>
      </w:pPr>
      <w:r>
        <w:rPr>
          <w:noProof/>
        </w:rPr>
        <w:t>Lokal närvaro (artikel 11.5)</w:t>
      </w:r>
    </w:p>
    <w:p w14:paraId="69A7B971" w14:textId="58371C66" w:rsidR="005566F0" w:rsidRPr="00F02815" w:rsidRDefault="005566F0" w:rsidP="00AA1209">
      <w:pPr>
        <w:ind w:left="2835"/>
        <w:rPr>
          <w:rFonts w:eastAsia="Calibri"/>
          <w:noProof/>
        </w:rPr>
      </w:pPr>
    </w:p>
    <w:p w14:paraId="628202FC" w14:textId="7B986E84" w:rsidR="005566F0" w:rsidRPr="00F02815" w:rsidRDefault="005566F0" w:rsidP="00AA1209">
      <w:pPr>
        <w:tabs>
          <w:tab w:val="left" w:pos="2835"/>
        </w:tabs>
        <w:ind w:left="2835" w:hanging="2835"/>
        <w:rPr>
          <w:rFonts w:eastAsia="Calibri"/>
          <w:noProof/>
        </w:rPr>
      </w:pPr>
      <w:r>
        <w:rPr>
          <w:noProof/>
        </w:rPr>
        <w:t>Styrelsenivå:</w:t>
      </w:r>
      <w:r>
        <w:rPr>
          <w:noProof/>
        </w:rPr>
        <w:tab/>
        <w:t>Central</w:t>
      </w:r>
    </w:p>
    <w:p w14:paraId="30B95CB5" w14:textId="77777777" w:rsidR="005566F0" w:rsidRPr="00F02815" w:rsidRDefault="005566F0" w:rsidP="001C1017">
      <w:pPr>
        <w:rPr>
          <w:rFonts w:eastAsia="Calibri"/>
          <w:noProof/>
        </w:rPr>
      </w:pPr>
    </w:p>
    <w:p w14:paraId="52265974" w14:textId="77777777" w:rsidR="005566F0" w:rsidRPr="00F02815" w:rsidRDefault="005566F0" w:rsidP="00AA1209">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artiklarna 28 och 32 samt den femte övergångsbestämmelsen.</w:t>
      </w:r>
    </w:p>
    <w:p w14:paraId="24429ED8" w14:textId="0EFEB67B" w:rsidR="005566F0" w:rsidRPr="00F02815" w:rsidRDefault="005566F0" w:rsidP="00AA1209">
      <w:pPr>
        <w:ind w:left="2835"/>
        <w:rPr>
          <w:rFonts w:eastAsia="Calibri"/>
          <w:noProof/>
        </w:rPr>
      </w:pPr>
    </w:p>
    <w:p w14:paraId="2AD486EF" w14:textId="2ECCAE8E" w:rsidR="005566F0" w:rsidRPr="00F02815" w:rsidRDefault="005566F0" w:rsidP="00AA1209">
      <w:pPr>
        <w:ind w:left="2835"/>
        <w:rPr>
          <w:rFonts w:eastAsia="Calibri"/>
          <w:noProof/>
        </w:rPr>
      </w:pPr>
      <w:r>
        <w:rPr>
          <w:noProof/>
        </w:rPr>
        <w:t>Federal lag om telekommunikation och sändningsverksamhet (Ley en Materia de Telecomunicaciones y Radiodifusión), avdelning III, kapitlen I, III och VII; och avdelning X, kapitel II.</w:t>
      </w:r>
    </w:p>
    <w:p w14:paraId="364936B9" w14:textId="308439AC" w:rsidR="005566F0" w:rsidRPr="00F02815" w:rsidRDefault="005566F0" w:rsidP="00AA1209">
      <w:pPr>
        <w:ind w:left="2835"/>
        <w:rPr>
          <w:rFonts w:eastAsia="Calibri"/>
          <w:noProof/>
        </w:rPr>
      </w:pPr>
    </w:p>
    <w:p w14:paraId="31C51E04" w14:textId="5BA544B0" w:rsidR="005566F0" w:rsidRPr="00F02815" w:rsidRDefault="005566F0" w:rsidP="00AA1209">
      <w:pPr>
        <w:ind w:left="2835"/>
        <w:rPr>
          <w:rFonts w:eastAsia="Calibri"/>
          <w:noProof/>
        </w:rPr>
      </w:pPr>
      <w:r>
        <w:rPr>
          <w:noProof/>
        </w:rPr>
        <w:t>Lag om allmän kommunikation (Ley de Vías Generales de Comunicación), bok I, kapitel III.</w:t>
      </w:r>
    </w:p>
    <w:p w14:paraId="721D4BE1" w14:textId="6E48FF88" w:rsidR="005566F0" w:rsidRPr="00F02815" w:rsidRDefault="005566F0" w:rsidP="00AA1209">
      <w:pPr>
        <w:ind w:left="2835"/>
        <w:rPr>
          <w:rFonts w:eastAsia="Calibri"/>
          <w:noProof/>
        </w:rPr>
      </w:pPr>
    </w:p>
    <w:p w14:paraId="68F4DB11" w14:textId="395F1777" w:rsidR="005566F0" w:rsidRPr="00F02815" w:rsidRDefault="00970CFE" w:rsidP="00AA1209">
      <w:pPr>
        <w:ind w:left="2835"/>
        <w:rPr>
          <w:rFonts w:eastAsia="Calibri"/>
          <w:noProof/>
        </w:rPr>
      </w:pPr>
      <w:r>
        <w:rPr>
          <w:noProof/>
        </w:rPr>
        <w:br w:type="page"/>
        <w:t>Lag om utländska investeringar (Ley de Inversión Extranjera), avdelning I, kapitlen II och III.</w:t>
      </w:r>
    </w:p>
    <w:p w14:paraId="1484FD69" w14:textId="264C3149" w:rsidR="005566F0" w:rsidRPr="00F02815" w:rsidRDefault="005566F0" w:rsidP="00AA1209">
      <w:pPr>
        <w:ind w:left="2835"/>
        <w:rPr>
          <w:rFonts w:eastAsia="Calibri"/>
          <w:noProof/>
        </w:rPr>
      </w:pPr>
    </w:p>
    <w:p w14:paraId="3BE734C5" w14:textId="05986A8F" w:rsidR="005566F0" w:rsidRPr="00F02815" w:rsidRDefault="005566F0" w:rsidP="00AA1209">
      <w:pPr>
        <w:ind w:left="2835"/>
        <w:rPr>
          <w:rFonts w:eastAsia="Calibri"/>
          <w:noProof/>
        </w:rPr>
      </w:pPr>
      <w:r>
        <w:rPr>
          <w:noProof/>
        </w:rPr>
        <w:t>Tillämpningsföreskrifter för lagen om utländska investeringar och det nationella registret över utländska investeringar (Reglamento de la Ley de Inversión Extranjera y del Registro Nacional de Inversiones Extranjeras), avdelning VI.</w:t>
      </w:r>
    </w:p>
    <w:p w14:paraId="2FE03B64" w14:textId="3571B774" w:rsidR="005566F0" w:rsidRPr="00F02815" w:rsidRDefault="005566F0" w:rsidP="00AA1209">
      <w:pPr>
        <w:ind w:left="2835"/>
        <w:rPr>
          <w:rFonts w:eastAsia="Calibri"/>
          <w:noProof/>
        </w:rPr>
      </w:pPr>
    </w:p>
    <w:p w14:paraId="48532C4A" w14:textId="7D5146DD" w:rsidR="005566F0" w:rsidRPr="008814B4" w:rsidRDefault="005566F0" w:rsidP="00AA1209">
      <w:pPr>
        <w:ind w:left="2835"/>
        <w:rPr>
          <w:rFonts w:eastAsia="Calibri"/>
          <w:noProof/>
        </w:rPr>
      </w:pPr>
      <w:r>
        <w:rPr>
          <w:noProof/>
        </w:rPr>
        <w:t>Allmänna riktlinjer för beviljande av de koncessioner som avses i fjärde avdelningen i den federala lagen om telekommunikation och sändningsverksamhet (Lineamientos Generales para el otorgamiento de las concesiones a que se refiere el Título Cuarto de la Ley en Materia de Telecomunicaciones y Radiodifusión).</w:t>
      </w:r>
    </w:p>
    <w:p w14:paraId="39D6FF3B" w14:textId="611ABD7B" w:rsidR="005566F0" w:rsidRPr="008814B4" w:rsidRDefault="005566F0" w:rsidP="00AA1209">
      <w:pPr>
        <w:ind w:left="2835"/>
        <w:rPr>
          <w:rFonts w:eastAsia="Calibri"/>
          <w:noProof/>
          <w:lang w:val="es-ES"/>
        </w:rPr>
      </w:pPr>
    </w:p>
    <w:p w14:paraId="080A46F0" w14:textId="77777777" w:rsidR="005566F0" w:rsidRPr="00F02815" w:rsidRDefault="005566F0" w:rsidP="00AA1209">
      <w:pPr>
        <w:tabs>
          <w:tab w:val="left" w:pos="2835"/>
        </w:tabs>
        <w:ind w:left="2835" w:hanging="2835"/>
        <w:rPr>
          <w:rFonts w:eastAsia="Calibri"/>
          <w:noProof/>
        </w:rPr>
      </w:pPr>
      <w:r>
        <w:rPr>
          <w:noProof/>
        </w:rPr>
        <w:t>Beskrivning:</w:t>
      </w:r>
      <w:r>
        <w:rPr>
          <w:noProof/>
        </w:rPr>
        <w:tab/>
        <w:t>Investeringar och gränsöverskridande handel med tjänster</w:t>
      </w:r>
    </w:p>
    <w:p w14:paraId="0D502A20" w14:textId="77777777" w:rsidR="005566F0" w:rsidRPr="00F02815" w:rsidRDefault="005566F0" w:rsidP="007F1B36">
      <w:pPr>
        <w:ind w:left="2835"/>
        <w:rPr>
          <w:rFonts w:eastAsia="Calibri"/>
          <w:noProof/>
        </w:rPr>
      </w:pPr>
    </w:p>
    <w:p w14:paraId="576CC54C" w14:textId="433C9CAE" w:rsidR="005566F0" w:rsidRPr="00F02815" w:rsidRDefault="005566F0" w:rsidP="007F1B36">
      <w:pPr>
        <w:ind w:left="2835"/>
        <w:rPr>
          <w:rFonts w:eastAsia="Calibri"/>
          <w:noProof/>
        </w:rPr>
      </w:pPr>
      <w:r>
        <w:rPr>
          <w:noProof/>
        </w:rPr>
        <w:t>I enlighet med deras ändamål ska koncessioner med ensamrätt och koncessioner för frekvensband endast beviljas för mexikanska medborgare eller mexikanska företag som bildats enligt mexikansk lagstiftning.</w:t>
      </w:r>
    </w:p>
    <w:p w14:paraId="7D3B310A" w14:textId="77777777" w:rsidR="000957E1" w:rsidRPr="00F02815" w:rsidRDefault="000957E1" w:rsidP="007F1B36">
      <w:pPr>
        <w:ind w:left="2835"/>
        <w:rPr>
          <w:rFonts w:eastAsia="Calibri"/>
          <w:noProof/>
        </w:rPr>
      </w:pPr>
    </w:p>
    <w:p w14:paraId="78958629" w14:textId="0753A9EA" w:rsidR="005566F0" w:rsidRPr="00F02815" w:rsidRDefault="005566F0" w:rsidP="007F1B36">
      <w:pPr>
        <w:ind w:left="2835"/>
        <w:rPr>
          <w:rFonts w:eastAsia="Calibri"/>
          <w:noProof/>
        </w:rPr>
      </w:pPr>
      <w:r>
        <w:rPr>
          <w:noProof/>
        </w:rPr>
        <w:t>Investerare från Europeiska unionen eller deras investeringar får inneha upp till 49 % av ägarintresset i koncessionsföretag som tillhandahåller sändningstjänster. Detta högsta tröskelvärde för utländska investeringar ska tillämpas i enlighet med den ömsesidighet som tillämpas med det land där den investerare eller näringsidkare som ytterst kontrollerar investeringen har bildats.</w:t>
      </w:r>
    </w:p>
    <w:p w14:paraId="1B48DC78" w14:textId="77777777" w:rsidR="005566F0" w:rsidRPr="00F02815" w:rsidRDefault="005566F0" w:rsidP="007F1B36">
      <w:pPr>
        <w:ind w:left="2835"/>
        <w:rPr>
          <w:rFonts w:eastAsia="Calibri"/>
          <w:noProof/>
        </w:rPr>
      </w:pPr>
    </w:p>
    <w:p w14:paraId="553E9EAA" w14:textId="25CA6F3C" w:rsidR="005566F0" w:rsidRPr="00F02815" w:rsidRDefault="00970CFE" w:rsidP="007F1B36">
      <w:pPr>
        <w:ind w:left="2835"/>
        <w:rPr>
          <w:rFonts w:eastAsia="Calibri"/>
          <w:noProof/>
        </w:rPr>
      </w:pPr>
      <w:r>
        <w:rPr>
          <w:noProof/>
        </w:rPr>
        <w:br w:type="page"/>
        <w:t>Vid tillämpningen av ovanstående punkt krävs ett positivt yttrande av CNIE innan en koncession med ensamrätt får beviljas för tillhandahållande av sändningstjänster med delägande av utländska investeringar.</w:t>
      </w:r>
    </w:p>
    <w:p w14:paraId="5E59CD00" w14:textId="77777777" w:rsidR="005566F0" w:rsidRPr="00F02815" w:rsidRDefault="005566F0" w:rsidP="007F1B36">
      <w:pPr>
        <w:ind w:left="2835"/>
        <w:rPr>
          <w:rFonts w:eastAsia="Calibri"/>
          <w:noProof/>
        </w:rPr>
      </w:pPr>
    </w:p>
    <w:p w14:paraId="361A72C2" w14:textId="2C0C627B" w:rsidR="005566F0" w:rsidRPr="00F02815" w:rsidRDefault="005566F0" w:rsidP="007F1B36">
      <w:pPr>
        <w:ind w:left="2835"/>
        <w:rPr>
          <w:rFonts w:eastAsia="Calibri"/>
          <w:noProof/>
        </w:rPr>
      </w:pPr>
      <w:r>
        <w:rPr>
          <w:noProof/>
        </w:rPr>
        <w:t>Inga koncessioner, därmed sammanhängande rättigheter, anläggningar, kringtjänster, kontor eller tillhörande utrustning och egendom får under några omständigheter överlåtas, intecknas, pantsättas, överföras till en trust, belånas eller överföras helt eller delvis till något utländskt självstyrelseorgan eller någon utländsk stat.</w:t>
      </w:r>
    </w:p>
    <w:p w14:paraId="2FB15CB0" w14:textId="77777777" w:rsidR="005566F0" w:rsidRPr="00F02815" w:rsidRDefault="005566F0" w:rsidP="007F1B36">
      <w:pPr>
        <w:ind w:left="2835"/>
        <w:rPr>
          <w:rFonts w:eastAsia="Calibri"/>
          <w:noProof/>
        </w:rPr>
      </w:pPr>
    </w:p>
    <w:p w14:paraId="29DAD78C" w14:textId="722ADE79" w:rsidR="000957E1" w:rsidRPr="00F02815" w:rsidRDefault="005566F0" w:rsidP="007F1B36">
      <w:pPr>
        <w:ind w:left="2835"/>
        <w:rPr>
          <w:rFonts w:eastAsia="Calibri"/>
          <w:noProof/>
        </w:rPr>
      </w:pPr>
      <w:r>
        <w:rPr>
          <w:noProof/>
        </w:rPr>
        <w:t>Koncessioner för ursprungsbefolkningars sociala ändamål ska beviljas för personer och samhällen som företräder Mexikos ursprungsbefolkningar, i syfte att främja, utveckla och bevara deras språk, kultur, kunskap, traditioner, identitet och interna regler, vilket ska ske i enlighet med jämställdhetsprincipen för att kvinnor ur ursprungsbefolkningarna ska kunna delta i uppnåendet av de syften för vilka koncessionen har beviljats.</w:t>
      </w:r>
    </w:p>
    <w:p w14:paraId="4D9B482D" w14:textId="62D53EE6" w:rsidR="005566F0" w:rsidRPr="00F02815" w:rsidRDefault="005566F0" w:rsidP="007F1B36">
      <w:pPr>
        <w:ind w:left="2835"/>
        <w:rPr>
          <w:rFonts w:eastAsia="Calibri"/>
          <w:noProof/>
        </w:rPr>
      </w:pPr>
    </w:p>
    <w:p w14:paraId="592CD46B" w14:textId="202BE513" w:rsidR="005566F0" w:rsidRPr="00F02815" w:rsidRDefault="005566F0" w:rsidP="007F1B36">
      <w:pPr>
        <w:ind w:left="2835"/>
        <w:rPr>
          <w:rFonts w:eastAsia="Calibri"/>
          <w:noProof/>
        </w:rPr>
      </w:pPr>
      <w:r>
        <w:rPr>
          <w:noProof/>
        </w:rPr>
        <w:t>Mexiko ska garantera att sändningsverksamhet främjar de värden som hänger samman med den nationella identiteten. De som beviljats koncession för sändningsverksamhet ska använda och främja lokala och nationella konstnärliga värden och uttryck som kännetecknar Mexikos kultur, allt efter karaktären av deras programutbud. Inom det dagliga programutbudet ska personliga framträdanden till en större del ägnas åt framträdanden av mexikanska medborgare.</w:t>
      </w:r>
    </w:p>
    <w:p w14:paraId="4EFFBF40" w14:textId="77777777" w:rsidR="007F1B36" w:rsidRPr="00F02815" w:rsidRDefault="007F1B36" w:rsidP="007F1B36">
      <w:pPr>
        <w:ind w:left="2835"/>
        <w:rPr>
          <w:rFonts w:eastAsia="Calibri"/>
          <w:noProof/>
        </w:rPr>
      </w:pPr>
    </w:p>
    <w:p w14:paraId="05EE910B" w14:textId="7FDCFFFC" w:rsidR="005566F0" w:rsidRPr="00F02815" w:rsidRDefault="005566F0" w:rsidP="00AA1209">
      <w:pPr>
        <w:rPr>
          <w:rFonts w:eastAsia="Calibri"/>
          <w:noProof/>
        </w:rPr>
      </w:pPr>
      <w:r>
        <w:rPr>
          <w:noProof/>
        </w:rPr>
        <w:br w:type="page"/>
        <w:t>I-MX-9</w:t>
      </w:r>
    </w:p>
    <w:p w14:paraId="2C3F1349" w14:textId="77777777" w:rsidR="005566F0" w:rsidRPr="00F02815" w:rsidRDefault="005566F0" w:rsidP="001C1017">
      <w:pPr>
        <w:rPr>
          <w:rFonts w:eastAsia="Calibri"/>
          <w:noProof/>
        </w:rPr>
      </w:pPr>
    </w:p>
    <w:p w14:paraId="0AD3AB85" w14:textId="10140760" w:rsidR="005566F0" w:rsidRPr="00F02815" w:rsidRDefault="005566F0" w:rsidP="007F1B36">
      <w:pPr>
        <w:tabs>
          <w:tab w:val="left" w:pos="2835"/>
        </w:tabs>
        <w:ind w:left="2835" w:hanging="2835"/>
        <w:rPr>
          <w:rFonts w:eastAsia="Calibri"/>
          <w:noProof/>
        </w:rPr>
      </w:pPr>
      <w:r>
        <w:rPr>
          <w:noProof/>
        </w:rPr>
        <w:t>Sektor:</w:t>
      </w:r>
      <w:r>
        <w:rPr>
          <w:noProof/>
        </w:rPr>
        <w:tab/>
        <w:t>Kommunikation</w:t>
      </w:r>
    </w:p>
    <w:p w14:paraId="7567B22E" w14:textId="77777777" w:rsidR="005566F0" w:rsidRPr="00F02815" w:rsidRDefault="005566F0" w:rsidP="001C1017">
      <w:pPr>
        <w:rPr>
          <w:rFonts w:eastAsia="Calibri"/>
          <w:noProof/>
        </w:rPr>
      </w:pPr>
    </w:p>
    <w:p w14:paraId="262B76A3" w14:textId="5C556D57" w:rsidR="005566F0" w:rsidRPr="00F02815" w:rsidRDefault="005566F0" w:rsidP="007F1B36">
      <w:pPr>
        <w:tabs>
          <w:tab w:val="left" w:pos="2835"/>
        </w:tabs>
        <w:ind w:left="2835" w:hanging="2835"/>
        <w:rPr>
          <w:rFonts w:eastAsia="Calibri"/>
          <w:noProof/>
        </w:rPr>
      </w:pPr>
      <w:r>
        <w:rPr>
          <w:noProof/>
        </w:rPr>
        <w:t>Delsektor:</w:t>
      </w:r>
      <w:r>
        <w:rPr>
          <w:noProof/>
        </w:rPr>
        <w:tab/>
      </w:r>
      <w:r>
        <w:rPr>
          <w:noProof/>
        </w:rPr>
        <w:tab/>
        <w:t>Telekommunikation (inklusive återförsäljare och radio- och tv-tjänster med begränsad åtkomst)</w:t>
      </w:r>
    </w:p>
    <w:p w14:paraId="6C7322A7" w14:textId="77777777" w:rsidR="005566F0" w:rsidRPr="00F02815" w:rsidRDefault="005566F0" w:rsidP="001C1017">
      <w:pPr>
        <w:rPr>
          <w:rFonts w:eastAsia="Calibri"/>
          <w:noProof/>
        </w:rPr>
      </w:pPr>
    </w:p>
    <w:p w14:paraId="18055FE6" w14:textId="3A1C0C78" w:rsidR="005566F0" w:rsidRPr="00F02815" w:rsidRDefault="005566F0" w:rsidP="007F1B36">
      <w:pPr>
        <w:tabs>
          <w:tab w:val="left" w:pos="2835"/>
        </w:tabs>
        <w:ind w:left="2835" w:hanging="2835"/>
        <w:rPr>
          <w:rFonts w:eastAsia="Calibri"/>
          <w:noProof/>
        </w:rPr>
      </w:pPr>
      <w:r>
        <w:rPr>
          <w:noProof/>
        </w:rPr>
        <w:t>Näringsgrensindelning:</w:t>
      </w:r>
      <w:r>
        <w:rPr>
          <w:noProof/>
        </w:rPr>
        <w:tab/>
        <w:t>CMAP 720006 Andra telekommunikationstjänster</w:t>
      </w:r>
    </w:p>
    <w:p w14:paraId="1CE03916" w14:textId="77777777" w:rsidR="00AA1209" w:rsidRPr="00F02815" w:rsidRDefault="00AA1209" w:rsidP="007F1B36">
      <w:pPr>
        <w:ind w:left="2835"/>
        <w:rPr>
          <w:rFonts w:eastAsia="Calibri"/>
          <w:noProof/>
        </w:rPr>
      </w:pPr>
    </w:p>
    <w:p w14:paraId="213CBE84" w14:textId="33353FE0" w:rsidR="005566F0" w:rsidRPr="00F02815" w:rsidRDefault="005566F0" w:rsidP="007F1B36">
      <w:pPr>
        <w:ind w:left="2835"/>
        <w:rPr>
          <w:rFonts w:eastAsia="Calibri"/>
          <w:noProof/>
        </w:rPr>
      </w:pPr>
      <w:r>
        <w:rPr>
          <w:noProof/>
        </w:rPr>
        <w:t>CMAP 720006 Andra telekommunikationstjänster (omfattar inte utökade tjänster eller mervärdestjänster)</w:t>
      </w:r>
    </w:p>
    <w:p w14:paraId="0CEE617F" w14:textId="77777777" w:rsidR="00AA1209" w:rsidRPr="00F02815" w:rsidRDefault="00AA1209" w:rsidP="007F1B36">
      <w:pPr>
        <w:ind w:left="2835"/>
        <w:rPr>
          <w:rFonts w:eastAsia="Calibri"/>
          <w:noProof/>
        </w:rPr>
      </w:pPr>
    </w:p>
    <w:p w14:paraId="32659E21" w14:textId="1028EBE5" w:rsidR="005566F0" w:rsidRPr="00F02815" w:rsidRDefault="005566F0" w:rsidP="007F1B36">
      <w:pPr>
        <w:ind w:left="2835"/>
        <w:rPr>
          <w:rFonts w:eastAsia="Calibri"/>
          <w:noProof/>
        </w:rPr>
      </w:pPr>
      <w:r>
        <w:rPr>
          <w:noProof/>
        </w:rPr>
        <w:t>CMAP 502003 Telekommunikationsinstallationer</w:t>
      </w:r>
    </w:p>
    <w:p w14:paraId="1EFEB010" w14:textId="77777777" w:rsidR="00AA1209" w:rsidRPr="00F02815" w:rsidRDefault="00AA1209" w:rsidP="007F1B36">
      <w:pPr>
        <w:ind w:left="2835"/>
        <w:rPr>
          <w:rFonts w:eastAsia="Calibri"/>
          <w:noProof/>
        </w:rPr>
      </w:pPr>
    </w:p>
    <w:p w14:paraId="7F701919" w14:textId="32310E4F" w:rsidR="005566F0" w:rsidRPr="00F02815" w:rsidRDefault="005566F0" w:rsidP="007F1B36">
      <w:pPr>
        <w:ind w:left="2835"/>
        <w:rPr>
          <w:rFonts w:eastAsia="Calibri"/>
          <w:noProof/>
        </w:rPr>
      </w:pPr>
      <w:r>
        <w:rPr>
          <w:noProof/>
        </w:rPr>
        <w:t>CMAP 720006 Andra telekommunikationstjänster (begränsat till återförsäljare)</w:t>
      </w:r>
    </w:p>
    <w:p w14:paraId="3A92EF77" w14:textId="77777777" w:rsidR="00AA1209" w:rsidRPr="00F02815" w:rsidRDefault="00AA1209" w:rsidP="007F1B36">
      <w:pPr>
        <w:ind w:left="2835"/>
        <w:rPr>
          <w:rFonts w:eastAsia="Calibri"/>
          <w:noProof/>
        </w:rPr>
      </w:pPr>
    </w:p>
    <w:p w14:paraId="0A7FCE5E" w14:textId="5CE43A06" w:rsidR="005566F0" w:rsidRPr="00F02815" w:rsidRDefault="005566F0" w:rsidP="007F1B36">
      <w:pPr>
        <w:ind w:left="2835"/>
        <w:rPr>
          <w:rFonts w:eastAsia="Calibri"/>
          <w:noProof/>
        </w:rPr>
      </w:pPr>
      <w:r>
        <w:rPr>
          <w:noProof/>
        </w:rPr>
        <w:t>CMAP 502004 Andra särskilda installationer</w:t>
      </w:r>
    </w:p>
    <w:p w14:paraId="641CB068" w14:textId="77777777" w:rsidR="005566F0" w:rsidRPr="00F02815" w:rsidRDefault="005566F0" w:rsidP="007F1B36">
      <w:pPr>
        <w:ind w:left="2835"/>
        <w:rPr>
          <w:rFonts w:eastAsia="Calibri"/>
          <w:noProof/>
        </w:rPr>
      </w:pPr>
    </w:p>
    <w:p w14:paraId="3BA871D4" w14:textId="61171A94" w:rsidR="005566F0" w:rsidRPr="00F02815" w:rsidRDefault="005566F0" w:rsidP="007F1B36">
      <w:pPr>
        <w:tabs>
          <w:tab w:val="left" w:pos="2835"/>
        </w:tabs>
        <w:ind w:left="2835" w:hanging="2835"/>
        <w:rPr>
          <w:rFonts w:eastAsia="Calibri"/>
          <w:noProof/>
        </w:rPr>
      </w:pPr>
      <w:r>
        <w:rPr>
          <w:noProof/>
        </w:rPr>
        <w:t>Berörda skyldigheter:</w:t>
      </w:r>
      <w:r>
        <w:rPr>
          <w:noProof/>
        </w:rPr>
        <w:tab/>
        <w:t>Nationell behandling (artiklarna 10.7 och 11.6)</w:t>
      </w:r>
    </w:p>
    <w:p w14:paraId="3A419783" w14:textId="77777777" w:rsidR="00AA1209" w:rsidRPr="00F02815" w:rsidRDefault="00AA1209" w:rsidP="007F1B36">
      <w:pPr>
        <w:ind w:left="2835"/>
        <w:rPr>
          <w:rFonts w:eastAsia="Calibri"/>
          <w:noProof/>
        </w:rPr>
      </w:pPr>
    </w:p>
    <w:p w14:paraId="4823A902" w14:textId="12E6C5DE" w:rsidR="005566F0" w:rsidRPr="00F02815" w:rsidRDefault="005566F0" w:rsidP="007F1B36">
      <w:pPr>
        <w:ind w:left="2835"/>
        <w:rPr>
          <w:rFonts w:eastAsia="Calibri"/>
          <w:noProof/>
        </w:rPr>
      </w:pPr>
      <w:r>
        <w:rPr>
          <w:noProof/>
        </w:rPr>
        <w:t>Lokal närvaro (artikel 11.5)</w:t>
      </w:r>
    </w:p>
    <w:p w14:paraId="1B178726" w14:textId="6CBC67CB" w:rsidR="005566F0" w:rsidRPr="00F02815" w:rsidRDefault="005566F0" w:rsidP="001C1017">
      <w:pPr>
        <w:rPr>
          <w:rFonts w:eastAsia="Calibri"/>
          <w:noProof/>
        </w:rPr>
      </w:pPr>
    </w:p>
    <w:p w14:paraId="70A872FA" w14:textId="6B6BAADD" w:rsidR="005566F0" w:rsidRPr="00F02815" w:rsidRDefault="00970CFE" w:rsidP="007F1B36">
      <w:pPr>
        <w:tabs>
          <w:tab w:val="left" w:pos="2835"/>
        </w:tabs>
        <w:ind w:left="2835" w:hanging="2835"/>
        <w:rPr>
          <w:rFonts w:eastAsia="Calibri"/>
          <w:noProof/>
        </w:rPr>
      </w:pPr>
      <w:r>
        <w:rPr>
          <w:noProof/>
        </w:rPr>
        <w:br w:type="page"/>
        <w:t>Styrelsenivå:</w:t>
      </w:r>
      <w:r>
        <w:rPr>
          <w:noProof/>
        </w:rPr>
        <w:tab/>
        <w:t>Central</w:t>
      </w:r>
    </w:p>
    <w:p w14:paraId="094FC72D" w14:textId="77777777" w:rsidR="005566F0" w:rsidRPr="00F02815" w:rsidRDefault="005566F0" w:rsidP="001C1017">
      <w:pPr>
        <w:rPr>
          <w:rFonts w:eastAsia="Calibri"/>
          <w:noProof/>
        </w:rPr>
      </w:pPr>
    </w:p>
    <w:p w14:paraId="5498C19E" w14:textId="77777777" w:rsidR="005566F0" w:rsidRPr="00457714" w:rsidRDefault="005566F0" w:rsidP="007F1B36">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artiklarna 28 och 32.</w:t>
      </w:r>
    </w:p>
    <w:p w14:paraId="0348B40D" w14:textId="015E4978" w:rsidR="005566F0" w:rsidRPr="00457714" w:rsidRDefault="005566F0" w:rsidP="007F1B36">
      <w:pPr>
        <w:ind w:left="2835"/>
        <w:rPr>
          <w:rFonts w:eastAsia="Calibri"/>
          <w:noProof/>
          <w:lang w:val="es-ES"/>
        </w:rPr>
      </w:pPr>
    </w:p>
    <w:p w14:paraId="17300E8C" w14:textId="0D251721" w:rsidR="005566F0" w:rsidRPr="00D20D55" w:rsidRDefault="005566F0" w:rsidP="007F1B36">
      <w:pPr>
        <w:ind w:left="2835"/>
        <w:rPr>
          <w:rFonts w:eastAsia="Calibri"/>
          <w:noProof/>
        </w:rPr>
      </w:pPr>
      <w:r>
        <w:rPr>
          <w:noProof/>
        </w:rPr>
        <w:t>Federal lag om telekommunikation och sändningsverksamhet (Ley en Materia de Telecomunicaciones y Radiodifusión), avdelning III, kapitlen I, III och VII; avdelning IV, kapitel X; och avdelning V, kapitel I.</w:t>
      </w:r>
    </w:p>
    <w:p w14:paraId="29AAD0B4" w14:textId="2B321029" w:rsidR="005566F0" w:rsidRPr="00E57A4C" w:rsidRDefault="005566F0" w:rsidP="007F1B36">
      <w:pPr>
        <w:ind w:left="2835"/>
        <w:rPr>
          <w:rFonts w:eastAsia="Calibri"/>
          <w:noProof/>
        </w:rPr>
      </w:pPr>
    </w:p>
    <w:p w14:paraId="4D950FF5" w14:textId="3AA2B42C" w:rsidR="000957E1" w:rsidRPr="00457714" w:rsidRDefault="005566F0" w:rsidP="007F1B36">
      <w:pPr>
        <w:ind w:left="2835"/>
        <w:rPr>
          <w:rFonts w:eastAsia="Calibri"/>
          <w:noProof/>
        </w:rPr>
      </w:pPr>
      <w:r>
        <w:rPr>
          <w:noProof/>
        </w:rPr>
        <w:t>Lag om allmän kommunikation (Ley de Vías Generales de Comunicación).</w:t>
      </w:r>
    </w:p>
    <w:p w14:paraId="480C0835" w14:textId="77777777" w:rsidR="00AA1209" w:rsidRPr="00457714" w:rsidRDefault="00AA1209" w:rsidP="007F1B36">
      <w:pPr>
        <w:ind w:left="2835"/>
        <w:rPr>
          <w:rFonts w:eastAsia="Calibri"/>
          <w:noProof/>
          <w:lang w:val="es-ES"/>
        </w:rPr>
      </w:pPr>
    </w:p>
    <w:p w14:paraId="7D0979E4" w14:textId="20E6BBC7" w:rsidR="000957E1" w:rsidRPr="00D20D55" w:rsidRDefault="005566F0" w:rsidP="007F1B36">
      <w:pPr>
        <w:ind w:left="2835"/>
        <w:rPr>
          <w:rFonts w:eastAsia="Calibri"/>
          <w:noProof/>
        </w:rPr>
      </w:pPr>
      <w:r>
        <w:rPr>
          <w:noProof/>
        </w:rPr>
        <w:t>Lag om utländska investeringar (Ley de Inversión Extranjera), avdelning I, kapitel II.</w:t>
      </w:r>
    </w:p>
    <w:p w14:paraId="4968EF2B" w14:textId="710F48ED" w:rsidR="005566F0" w:rsidRPr="00E57A4C" w:rsidRDefault="005566F0" w:rsidP="007F1B36">
      <w:pPr>
        <w:ind w:left="2835"/>
        <w:rPr>
          <w:rFonts w:eastAsia="Calibri"/>
          <w:noProof/>
        </w:rPr>
      </w:pPr>
    </w:p>
    <w:p w14:paraId="6AD6A16A" w14:textId="7E331CF9" w:rsidR="000957E1" w:rsidRPr="00D20D55" w:rsidRDefault="005566F0" w:rsidP="007F1B36">
      <w:pPr>
        <w:ind w:left="2835"/>
        <w:rPr>
          <w:rFonts w:eastAsia="Calibri"/>
          <w:noProof/>
        </w:rPr>
      </w:pPr>
      <w:r>
        <w:rPr>
          <w:noProof/>
        </w:rPr>
        <w:t>Tillämpningsföreskrifter för lagen om utländska investeringar och det nationella registret över utländska investeringar (Reglamento de la Ley de Inversión Extranjera y del Registro Nacional de Inversiones Extranjeras), avdelning VI.</w:t>
      </w:r>
    </w:p>
    <w:p w14:paraId="3DE24677" w14:textId="71D1763D" w:rsidR="005566F0" w:rsidRPr="00E57A4C" w:rsidRDefault="005566F0" w:rsidP="007F1B36">
      <w:pPr>
        <w:ind w:left="2835"/>
        <w:rPr>
          <w:rFonts w:eastAsia="Calibri"/>
          <w:noProof/>
        </w:rPr>
      </w:pPr>
    </w:p>
    <w:p w14:paraId="2CB62A69" w14:textId="62F4F73F" w:rsidR="005566F0" w:rsidRPr="008814B4" w:rsidRDefault="00970CFE" w:rsidP="007F1B36">
      <w:pPr>
        <w:ind w:left="2835"/>
        <w:rPr>
          <w:rFonts w:eastAsia="Calibri"/>
          <w:noProof/>
        </w:rPr>
      </w:pPr>
      <w:r>
        <w:rPr>
          <w:noProof/>
        </w:rPr>
        <w:br w:type="page"/>
        <w:t>Allmänna riktlinjer för beviljande av de koncessioner som avses i fjärde avdelningen i den federala lagen om telekommunikation och sändningsverksamhet (Lineamientos Generales para el otorgamiento de las concesiones a que se refiere el Título Cuarto de la Ley en Materia de Telecomunicaciones y Radiodifusión).</w:t>
      </w:r>
    </w:p>
    <w:p w14:paraId="6385B630" w14:textId="44541B16" w:rsidR="005566F0" w:rsidRPr="008814B4" w:rsidRDefault="005566F0" w:rsidP="007F1B36">
      <w:pPr>
        <w:ind w:left="2835"/>
        <w:rPr>
          <w:rFonts w:eastAsia="Calibri"/>
          <w:noProof/>
          <w:lang w:val="es-ES"/>
        </w:rPr>
      </w:pPr>
    </w:p>
    <w:p w14:paraId="1BAB4A8C" w14:textId="6ABE16CF" w:rsidR="005566F0" w:rsidRPr="00457714" w:rsidRDefault="005566F0" w:rsidP="007F1B36">
      <w:pPr>
        <w:ind w:left="2835"/>
        <w:rPr>
          <w:rFonts w:eastAsia="Calibri"/>
          <w:noProof/>
        </w:rPr>
      </w:pPr>
      <w:r>
        <w:rPr>
          <w:noProof/>
        </w:rPr>
        <w:t>Regler av allmän karaktär med villkor och krav för beviljande av tillstånd på telekommunikationsområdet som anges i den federala lagen om telekommunikation och sändningsverksamhet (Reglas de carácter general que establecen los plazos y requisitos para el otorgamiento de autorizaciones en material de telecomunicaciones establecidas en la Ley en Materia de Telecomunicaciones y Radiodifusión).</w:t>
      </w:r>
    </w:p>
    <w:p w14:paraId="1557A10C" w14:textId="3AB0E7D5" w:rsidR="005566F0" w:rsidRPr="00457714" w:rsidRDefault="005566F0" w:rsidP="007F1B36">
      <w:pPr>
        <w:ind w:left="2835"/>
        <w:rPr>
          <w:rFonts w:eastAsia="Calibri"/>
          <w:noProof/>
          <w:lang w:val="es-ES"/>
        </w:rPr>
      </w:pPr>
    </w:p>
    <w:p w14:paraId="5DCA0813" w14:textId="2FBAB1CB" w:rsidR="005566F0" w:rsidRPr="00457714" w:rsidRDefault="005566F0" w:rsidP="007F1B36">
      <w:pPr>
        <w:ind w:left="2835"/>
        <w:rPr>
          <w:rFonts w:eastAsia="Calibri"/>
          <w:noProof/>
        </w:rPr>
      </w:pPr>
      <w:r>
        <w:rPr>
          <w:noProof/>
        </w:rPr>
        <w:t>Allmänna riktlinjer om tillstånd att hyra nyttjanderätter till radiospektrum (Lineamientos Generales sobre la Autorización de Arrendamiento del Espectro Radioeléctrico).</w:t>
      </w:r>
    </w:p>
    <w:p w14:paraId="2AA49C04" w14:textId="2843834D" w:rsidR="005566F0" w:rsidRPr="00457714" w:rsidRDefault="005566F0" w:rsidP="007F1B36">
      <w:pPr>
        <w:ind w:left="2835"/>
        <w:rPr>
          <w:rFonts w:eastAsia="Calibri"/>
          <w:noProof/>
          <w:lang w:val="es-ES"/>
        </w:rPr>
      </w:pPr>
    </w:p>
    <w:p w14:paraId="08021A80" w14:textId="4110F08C" w:rsidR="005566F0" w:rsidRPr="00457714" w:rsidRDefault="005566F0" w:rsidP="007F1B36">
      <w:pPr>
        <w:ind w:left="2835"/>
        <w:rPr>
          <w:rFonts w:eastAsia="Calibri"/>
          <w:noProof/>
        </w:rPr>
      </w:pPr>
      <w:r>
        <w:rPr>
          <w:noProof/>
        </w:rPr>
        <w:t>Riktlinjer för beviljande av registrering av tillstånd för användning och utveckling av radiofrekvensband för sekundär användning (Lineamientos para el otorgamiento de la Constancia de Authorización, para el uso y aprovechamiento de bandas de frecuencias del espectro radioeléctrico para uso secundario).</w:t>
      </w:r>
    </w:p>
    <w:p w14:paraId="53BF5A32" w14:textId="41E900F4" w:rsidR="005566F0" w:rsidRPr="00457714" w:rsidRDefault="005566F0" w:rsidP="007F1B36">
      <w:pPr>
        <w:ind w:left="2835"/>
        <w:rPr>
          <w:rFonts w:eastAsia="Calibri"/>
          <w:noProof/>
          <w:lang w:val="es-ES"/>
        </w:rPr>
      </w:pPr>
    </w:p>
    <w:p w14:paraId="6EF404C1" w14:textId="6A76D381" w:rsidR="005566F0" w:rsidRPr="00F02815" w:rsidRDefault="00970CFE" w:rsidP="007F1B36">
      <w:pPr>
        <w:tabs>
          <w:tab w:val="left" w:pos="2835"/>
        </w:tabs>
        <w:ind w:left="2835" w:hanging="2835"/>
        <w:rPr>
          <w:rFonts w:eastAsia="Calibri"/>
          <w:noProof/>
        </w:rPr>
      </w:pPr>
      <w:r>
        <w:rPr>
          <w:noProof/>
        </w:rPr>
        <w:br w:type="page"/>
        <w:t>Beskrivning:</w:t>
      </w:r>
      <w:r>
        <w:rPr>
          <w:noProof/>
        </w:rPr>
        <w:tab/>
        <w:t>Investeringar och gränsöverskridande handel med tjänster</w:t>
      </w:r>
    </w:p>
    <w:p w14:paraId="22676317" w14:textId="77777777" w:rsidR="005566F0" w:rsidRPr="00F02815" w:rsidRDefault="005566F0" w:rsidP="007F1B36">
      <w:pPr>
        <w:ind w:left="2835"/>
        <w:rPr>
          <w:rFonts w:eastAsia="Calibri"/>
          <w:noProof/>
        </w:rPr>
      </w:pPr>
    </w:p>
    <w:p w14:paraId="34431E7C" w14:textId="22D65F2B" w:rsidR="000957E1" w:rsidRPr="00F02815" w:rsidRDefault="005566F0" w:rsidP="007F1B36">
      <w:pPr>
        <w:ind w:left="2835"/>
        <w:rPr>
          <w:rFonts w:eastAsia="Calibri"/>
          <w:noProof/>
        </w:rPr>
      </w:pPr>
      <w:r>
        <w:rPr>
          <w:noProof/>
        </w:rPr>
        <w:t>I enlighet med deras ändamål ska koncessioner med ensamrätt och koncessioner för frekvensband endast beviljas för mexikanska medborgare eller mexikanska företag som bildats enligt mexikansk lagstiftning.</w:t>
      </w:r>
    </w:p>
    <w:p w14:paraId="0CB7476E" w14:textId="46FB5D9D" w:rsidR="005566F0" w:rsidRPr="00F02815" w:rsidRDefault="005566F0" w:rsidP="007F1B36">
      <w:pPr>
        <w:ind w:left="2835"/>
        <w:rPr>
          <w:rFonts w:eastAsia="Calibri"/>
          <w:noProof/>
        </w:rPr>
      </w:pPr>
    </w:p>
    <w:p w14:paraId="18CBEE5F" w14:textId="150DB5E3" w:rsidR="000957E1" w:rsidRPr="00F02815" w:rsidRDefault="005566F0" w:rsidP="007F1B36">
      <w:pPr>
        <w:ind w:left="2835"/>
        <w:rPr>
          <w:rFonts w:eastAsia="Calibri"/>
          <w:noProof/>
        </w:rPr>
      </w:pPr>
      <w:r>
        <w:rPr>
          <w:noProof/>
        </w:rPr>
        <w:t>Koncessioner för ursprungsbefolkningars sociala ändamål ska beviljas för personer och samhällen som företräder Mexikos ursprungsbefolkningar, i syfte att främja, utveckla och bevara deras språk, kultur, kunskap, traditioner, identitet och interna regler, vilket ska ske i enlighet med jämställdhetsprincipen för att kvinnor ur ursprungsbefolkningarna ska kunna delta i uppnåendet av de syften för vilka koncessionen har beviljats.</w:t>
      </w:r>
    </w:p>
    <w:p w14:paraId="0E5F6839" w14:textId="0DF55BB5" w:rsidR="005566F0" w:rsidRPr="00F02815" w:rsidRDefault="005566F0" w:rsidP="007F1B36">
      <w:pPr>
        <w:ind w:left="2835"/>
        <w:rPr>
          <w:rFonts w:eastAsia="Calibri"/>
          <w:noProof/>
        </w:rPr>
      </w:pPr>
    </w:p>
    <w:p w14:paraId="0D82BE7D" w14:textId="4A0780F5" w:rsidR="000957E1" w:rsidRPr="00F02815" w:rsidRDefault="005566F0" w:rsidP="007F1B36">
      <w:pPr>
        <w:ind w:left="2835"/>
        <w:rPr>
          <w:rFonts w:eastAsia="Calibri"/>
          <w:noProof/>
        </w:rPr>
      </w:pPr>
      <w:r>
        <w:rPr>
          <w:noProof/>
        </w:rPr>
        <w:t>Koncessioner för ursprungsbefolkningars sociala ändamål ska beviljas endast för personer och samhällen som företräder Mexikos ursprungsbefolkningar, utan något slag av utländska investeringar.</w:t>
      </w:r>
    </w:p>
    <w:p w14:paraId="6CE06604" w14:textId="62846E27" w:rsidR="005566F0" w:rsidRPr="00F02815" w:rsidRDefault="005566F0" w:rsidP="007F1B36">
      <w:pPr>
        <w:ind w:left="2835"/>
        <w:rPr>
          <w:rFonts w:eastAsia="Calibri"/>
          <w:noProof/>
        </w:rPr>
      </w:pPr>
    </w:p>
    <w:p w14:paraId="77B693DF" w14:textId="1CEB1963" w:rsidR="005566F0" w:rsidRPr="00F02815" w:rsidRDefault="005566F0" w:rsidP="007F1B36">
      <w:pPr>
        <w:ind w:left="2835"/>
        <w:rPr>
          <w:rFonts w:eastAsia="Calibri"/>
          <w:noProof/>
        </w:rPr>
      </w:pPr>
      <w:r>
        <w:rPr>
          <w:noProof/>
        </w:rPr>
        <w:t>Inga koncessioner, därmed sammanhängande rättigheter, anläggningar, kringtjänster, kontor eller tillhörande utrustning och egendom får under några omständigheter överlåtas, intecknas, pantsättas, överföras till en trust, belånas eller överföras helt eller delvis till något utländskt självstyrelseorgan eller någon utländsk stat.</w:t>
      </w:r>
    </w:p>
    <w:p w14:paraId="3253CBEC" w14:textId="77777777" w:rsidR="005566F0" w:rsidRPr="00F02815" w:rsidRDefault="005566F0" w:rsidP="007F1B36">
      <w:pPr>
        <w:ind w:left="2835"/>
        <w:rPr>
          <w:rFonts w:eastAsia="Calibri"/>
          <w:noProof/>
        </w:rPr>
      </w:pPr>
    </w:p>
    <w:p w14:paraId="057607A6" w14:textId="6B9CF193" w:rsidR="000957E1" w:rsidRPr="00F02815" w:rsidRDefault="00970CFE" w:rsidP="007F1B36">
      <w:pPr>
        <w:ind w:left="2835"/>
        <w:rPr>
          <w:rFonts w:eastAsia="Calibri"/>
          <w:noProof/>
        </w:rPr>
      </w:pPr>
      <w:r>
        <w:rPr>
          <w:noProof/>
        </w:rPr>
        <w:br w:type="page"/>
        <w:t>Endast mexikanska medborgare och mexikanska företag som bildats enligt mexikansk lagstiftning får erhålla tillstånd att tillhandahålla telekommunikationstjänster som återförsäljare utan att vara koncessionshavare.</w:t>
      </w:r>
    </w:p>
    <w:p w14:paraId="76C8561C" w14:textId="6BD27F99" w:rsidR="005566F0" w:rsidRPr="00F02815" w:rsidRDefault="005566F0" w:rsidP="007F1B36">
      <w:pPr>
        <w:ind w:left="2835"/>
        <w:rPr>
          <w:rFonts w:eastAsia="Calibri"/>
          <w:noProof/>
        </w:rPr>
      </w:pPr>
    </w:p>
    <w:p w14:paraId="2F5788E7" w14:textId="7A576600" w:rsidR="000957E1" w:rsidRPr="00F02815" w:rsidRDefault="005566F0" w:rsidP="007F1B36">
      <w:pPr>
        <w:ind w:left="2835"/>
        <w:rPr>
          <w:rFonts w:eastAsia="Calibri"/>
          <w:noProof/>
        </w:rPr>
      </w:pPr>
      <w:r>
        <w:rPr>
          <w:noProof/>
        </w:rPr>
        <w:t>Enligt de allmänna riktlinjerna om tillstånd att hyra nyttjanderätter till radiospektrum ska varje bolag som önskar hyra nyttjanderätten till frekvensband erhålla en koncession med ensamrätt för kommersiell användning eller en koncession med ensamrätt för privat användning.</w:t>
      </w:r>
    </w:p>
    <w:p w14:paraId="513CB3E2" w14:textId="1C10108C" w:rsidR="005566F0" w:rsidRPr="00F02815" w:rsidRDefault="005566F0" w:rsidP="007F1B36">
      <w:pPr>
        <w:ind w:left="2835"/>
        <w:rPr>
          <w:rFonts w:eastAsia="Calibri"/>
          <w:noProof/>
        </w:rPr>
      </w:pPr>
    </w:p>
    <w:p w14:paraId="20CDB919" w14:textId="05F106F1" w:rsidR="005566F0" w:rsidRPr="00F02815" w:rsidRDefault="005566F0" w:rsidP="007F1B36">
      <w:pPr>
        <w:ind w:left="2835"/>
        <w:rPr>
          <w:rFonts w:eastAsia="Calibri"/>
          <w:noProof/>
        </w:rPr>
      </w:pPr>
      <w:r>
        <w:rPr>
          <w:noProof/>
        </w:rPr>
        <w:t>De som ansöker om tillstånd för sekundär användning av radiofrekvensband ska ha en officiell adress i Mexico City.</w:t>
      </w:r>
    </w:p>
    <w:p w14:paraId="0F42BF50" w14:textId="77777777" w:rsidR="005566F0" w:rsidRPr="00F02815" w:rsidRDefault="005566F0" w:rsidP="007F1B36">
      <w:pPr>
        <w:ind w:left="2835"/>
        <w:rPr>
          <w:rFonts w:eastAsia="Calibri"/>
          <w:noProof/>
        </w:rPr>
      </w:pPr>
    </w:p>
    <w:p w14:paraId="3DB4536A" w14:textId="09EB76F8" w:rsidR="005566F0" w:rsidRPr="00F02815" w:rsidRDefault="005566F0" w:rsidP="007F1B36">
      <w:pPr>
        <w:rPr>
          <w:rFonts w:eastAsia="Calibri"/>
          <w:noProof/>
        </w:rPr>
      </w:pPr>
      <w:r>
        <w:rPr>
          <w:noProof/>
        </w:rPr>
        <w:br w:type="page"/>
        <w:t>I-MX-10</w:t>
      </w:r>
    </w:p>
    <w:p w14:paraId="49F0F1BC" w14:textId="77777777" w:rsidR="005566F0" w:rsidRPr="00F02815" w:rsidRDefault="005566F0" w:rsidP="001C1017">
      <w:pPr>
        <w:rPr>
          <w:rFonts w:eastAsia="Calibri"/>
          <w:noProof/>
        </w:rPr>
      </w:pPr>
    </w:p>
    <w:p w14:paraId="3B76862D" w14:textId="3E1D1505" w:rsidR="005566F0" w:rsidRPr="00F02815" w:rsidRDefault="005566F0" w:rsidP="007F1B36">
      <w:pPr>
        <w:tabs>
          <w:tab w:val="left" w:pos="2835"/>
        </w:tabs>
        <w:ind w:left="2835" w:hanging="2835"/>
        <w:rPr>
          <w:rFonts w:eastAsia="Calibri"/>
          <w:noProof/>
        </w:rPr>
      </w:pPr>
      <w:r>
        <w:rPr>
          <w:noProof/>
        </w:rPr>
        <w:t>Sektor:</w:t>
      </w:r>
      <w:r>
        <w:rPr>
          <w:noProof/>
        </w:rPr>
        <w:tab/>
        <w:t>Kommunikation</w:t>
      </w:r>
    </w:p>
    <w:p w14:paraId="4D062DC2" w14:textId="77777777" w:rsidR="005566F0" w:rsidRPr="00F02815" w:rsidRDefault="005566F0" w:rsidP="001C1017">
      <w:pPr>
        <w:rPr>
          <w:rFonts w:eastAsia="Calibri"/>
          <w:noProof/>
        </w:rPr>
      </w:pPr>
    </w:p>
    <w:p w14:paraId="01165B46" w14:textId="293FBAF9" w:rsidR="005566F0" w:rsidRPr="00F02815" w:rsidRDefault="005566F0" w:rsidP="007F1B36">
      <w:pPr>
        <w:tabs>
          <w:tab w:val="left" w:pos="2835"/>
        </w:tabs>
        <w:ind w:left="2835" w:hanging="2835"/>
        <w:rPr>
          <w:rFonts w:eastAsia="Calibri"/>
          <w:noProof/>
        </w:rPr>
      </w:pPr>
      <w:r>
        <w:rPr>
          <w:noProof/>
        </w:rPr>
        <w:t>Delsektor:</w:t>
      </w:r>
      <w:r>
        <w:rPr>
          <w:noProof/>
        </w:rPr>
        <w:tab/>
      </w:r>
      <w:r>
        <w:rPr>
          <w:noProof/>
        </w:rPr>
        <w:tab/>
        <w:t>Transport</w:t>
      </w:r>
    </w:p>
    <w:p w14:paraId="51B84034" w14:textId="77777777" w:rsidR="005566F0" w:rsidRPr="00F02815" w:rsidRDefault="005566F0" w:rsidP="001C1017">
      <w:pPr>
        <w:rPr>
          <w:rFonts w:eastAsia="Calibri"/>
          <w:noProof/>
        </w:rPr>
      </w:pPr>
    </w:p>
    <w:p w14:paraId="2483F870" w14:textId="5BF79EBC" w:rsidR="005566F0" w:rsidRPr="00F02815" w:rsidRDefault="005566F0" w:rsidP="007F1B36">
      <w:pPr>
        <w:tabs>
          <w:tab w:val="left" w:pos="2835"/>
        </w:tabs>
        <w:ind w:left="2835" w:hanging="2835"/>
        <w:rPr>
          <w:rFonts w:eastAsia="Calibri"/>
          <w:noProof/>
        </w:rPr>
      </w:pPr>
      <w:r>
        <w:rPr>
          <w:noProof/>
        </w:rPr>
        <w:t>Näringsgrensindelning:</w:t>
      </w:r>
      <w:r>
        <w:rPr>
          <w:noProof/>
        </w:rPr>
        <w:tab/>
        <w:t>CMAP 7100 Transport</w:t>
      </w:r>
    </w:p>
    <w:p w14:paraId="75DEB50E" w14:textId="77777777" w:rsidR="005566F0" w:rsidRPr="00F02815" w:rsidRDefault="005566F0" w:rsidP="001C1017">
      <w:pPr>
        <w:rPr>
          <w:rFonts w:eastAsia="Calibri"/>
          <w:noProof/>
        </w:rPr>
      </w:pPr>
    </w:p>
    <w:p w14:paraId="46BE8EFB" w14:textId="4DB1EEA5" w:rsidR="000957E1" w:rsidRPr="00F02815" w:rsidRDefault="005566F0" w:rsidP="007F1B36">
      <w:pPr>
        <w:tabs>
          <w:tab w:val="left" w:pos="2835"/>
        </w:tabs>
        <w:ind w:left="2835" w:hanging="2835"/>
        <w:rPr>
          <w:rFonts w:eastAsia="Calibri"/>
          <w:noProof/>
        </w:rPr>
      </w:pPr>
      <w:r>
        <w:rPr>
          <w:noProof/>
        </w:rPr>
        <w:t>Berörda skyldigheter:</w:t>
      </w:r>
      <w:r>
        <w:rPr>
          <w:noProof/>
        </w:rPr>
        <w:tab/>
        <w:t>Nationell behandling (artikel 10.7)</w:t>
      </w:r>
    </w:p>
    <w:p w14:paraId="2D0F79EE" w14:textId="45E973D4" w:rsidR="005566F0" w:rsidRPr="00F02815" w:rsidRDefault="005566F0" w:rsidP="001C1017">
      <w:pPr>
        <w:rPr>
          <w:rFonts w:eastAsia="Calibri"/>
          <w:noProof/>
        </w:rPr>
      </w:pPr>
    </w:p>
    <w:p w14:paraId="45C55961" w14:textId="7CBC3BED" w:rsidR="005566F0" w:rsidRPr="00F02815" w:rsidRDefault="005566F0" w:rsidP="007F1B36">
      <w:pPr>
        <w:tabs>
          <w:tab w:val="left" w:pos="2835"/>
        </w:tabs>
        <w:ind w:left="2835" w:hanging="2835"/>
        <w:rPr>
          <w:rFonts w:eastAsia="Calibri"/>
          <w:noProof/>
        </w:rPr>
      </w:pPr>
      <w:r>
        <w:rPr>
          <w:noProof/>
        </w:rPr>
        <w:t>Styrelsenivå:</w:t>
      </w:r>
      <w:r>
        <w:rPr>
          <w:noProof/>
        </w:rPr>
        <w:tab/>
        <w:t>Central</w:t>
      </w:r>
    </w:p>
    <w:p w14:paraId="3F02C7BD" w14:textId="77777777" w:rsidR="005566F0" w:rsidRPr="00F02815" w:rsidRDefault="005566F0" w:rsidP="001C1017">
      <w:pPr>
        <w:rPr>
          <w:rFonts w:eastAsia="Calibri"/>
          <w:noProof/>
        </w:rPr>
      </w:pPr>
    </w:p>
    <w:p w14:paraId="68B56DE8" w14:textId="77777777" w:rsidR="005566F0" w:rsidRPr="00F02815" w:rsidRDefault="005566F0" w:rsidP="007F1B36">
      <w:pPr>
        <w:tabs>
          <w:tab w:val="left" w:pos="2835"/>
        </w:tabs>
        <w:ind w:left="2835" w:hanging="2835"/>
        <w:rPr>
          <w:rFonts w:eastAsia="Calibri"/>
          <w:noProof/>
        </w:rPr>
      </w:pPr>
      <w:r>
        <w:rPr>
          <w:noProof/>
        </w:rPr>
        <w:t>Åtgärder:</w:t>
      </w:r>
      <w:r>
        <w:rPr>
          <w:noProof/>
        </w:rPr>
        <w:tab/>
        <w:t>Hamnlag (Ley de Puertos), kapitel IV.</w:t>
      </w:r>
    </w:p>
    <w:p w14:paraId="13464BBB" w14:textId="280D73F1" w:rsidR="005566F0" w:rsidRPr="00F02815" w:rsidRDefault="005566F0" w:rsidP="007F1B36">
      <w:pPr>
        <w:ind w:left="2835"/>
        <w:rPr>
          <w:rFonts w:eastAsia="Calibri"/>
          <w:noProof/>
        </w:rPr>
      </w:pPr>
    </w:p>
    <w:p w14:paraId="0AD3EE5F" w14:textId="2725BBEB" w:rsidR="005566F0" w:rsidRPr="00F02815" w:rsidRDefault="005566F0" w:rsidP="007F1B36">
      <w:pPr>
        <w:ind w:left="2835"/>
        <w:rPr>
          <w:rFonts w:eastAsia="Calibri"/>
          <w:noProof/>
        </w:rPr>
      </w:pPr>
      <w:r>
        <w:rPr>
          <w:noProof/>
        </w:rPr>
        <w:t>Lag om järnvägstjänster (Ley Reglamentaria del Servicio Ferroviario), kapitel II, avsnitt III.</w:t>
      </w:r>
    </w:p>
    <w:p w14:paraId="7F6C7724" w14:textId="6DA6F844" w:rsidR="005566F0" w:rsidRPr="00F02815" w:rsidRDefault="005566F0" w:rsidP="007F1B36">
      <w:pPr>
        <w:ind w:left="2835"/>
        <w:rPr>
          <w:rFonts w:eastAsia="Calibri"/>
          <w:noProof/>
        </w:rPr>
      </w:pPr>
    </w:p>
    <w:p w14:paraId="7F23AEF6" w14:textId="398F3700" w:rsidR="005566F0" w:rsidRPr="00457714" w:rsidRDefault="005566F0" w:rsidP="007F1B36">
      <w:pPr>
        <w:ind w:left="2835"/>
        <w:rPr>
          <w:rFonts w:eastAsia="Calibri"/>
          <w:noProof/>
        </w:rPr>
      </w:pPr>
      <w:r>
        <w:rPr>
          <w:noProof/>
        </w:rPr>
        <w:t>Lag om civil luftfart (Ley de Aviación Civil), kapitel III, avsnitt III.</w:t>
      </w:r>
    </w:p>
    <w:p w14:paraId="16FC228F" w14:textId="463DBCDD" w:rsidR="005566F0" w:rsidRPr="00457714" w:rsidRDefault="005566F0" w:rsidP="007F1B36">
      <w:pPr>
        <w:ind w:left="2835"/>
        <w:rPr>
          <w:rFonts w:eastAsia="Calibri"/>
          <w:noProof/>
          <w:lang w:val="es-ES"/>
        </w:rPr>
      </w:pPr>
    </w:p>
    <w:p w14:paraId="61C67FEB" w14:textId="49833729" w:rsidR="005566F0" w:rsidRPr="00457714" w:rsidRDefault="005566F0" w:rsidP="007F1B36">
      <w:pPr>
        <w:ind w:left="2835"/>
        <w:rPr>
          <w:rFonts w:eastAsia="Calibri"/>
          <w:noProof/>
        </w:rPr>
      </w:pPr>
      <w:r>
        <w:rPr>
          <w:noProof/>
        </w:rPr>
        <w:t>Flygplatslag (Ley de Aeropuertos), kapitel IV.</w:t>
      </w:r>
    </w:p>
    <w:p w14:paraId="17264E83" w14:textId="49E807AC" w:rsidR="005566F0" w:rsidRPr="00457714" w:rsidRDefault="005566F0" w:rsidP="007F1B36">
      <w:pPr>
        <w:ind w:left="2835"/>
        <w:rPr>
          <w:rFonts w:eastAsia="Calibri"/>
          <w:noProof/>
          <w:lang w:val="es-ES"/>
        </w:rPr>
      </w:pPr>
    </w:p>
    <w:p w14:paraId="339EBFE6" w14:textId="7EEC7BF3" w:rsidR="005566F0" w:rsidRPr="00F02815" w:rsidRDefault="00970CFE" w:rsidP="007F1B36">
      <w:pPr>
        <w:ind w:left="2835"/>
        <w:rPr>
          <w:rFonts w:eastAsia="Calibri"/>
          <w:noProof/>
        </w:rPr>
      </w:pPr>
      <w:r>
        <w:rPr>
          <w:noProof/>
        </w:rPr>
        <w:br w:type="page"/>
        <w:t>Lag om vägar, broar och federal vägtransport (Ley de Caminos, Puentes y Autotransporte Federal), avdelning I, kapitel III.</w:t>
      </w:r>
    </w:p>
    <w:p w14:paraId="6C3498E5" w14:textId="3EC45D26" w:rsidR="005566F0" w:rsidRPr="00F02815" w:rsidRDefault="005566F0" w:rsidP="007F1B36">
      <w:pPr>
        <w:ind w:left="2835"/>
        <w:rPr>
          <w:rFonts w:eastAsia="Calibri"/>
          <w:noProof/>
        </w:rPr>
      </w:pPr>
    </w:p>
    <w:p w14:paraId="38DA67D4" w14:textId="0E3641FD" w:rsidR="005566F0" w:rsidRPr="00F02815" w:rsidRDefault="005566F0" w:rsidP="007F1B36">
      <w:pPr>
        <w:ind w:left="2835"/>
        <w:rPr>
          <w:rFonts w:eastAsia="Calibri"/>
          <w:noProof/>
        </w:rPr>
      </w:pPr>
      <w:r>
        <w:rPr>
          <w:noProof/>
        </w:rPr>
        <w:t>Lag om allmän kommunikation (Ley de Vías Generales de Comunicación), bok I, kapitlen III och V.</w:t>
      </w:r>
    </w:p>
    <w:p w14:paraId="2DCDF361" w14:textId="528E4FD1" w:rsidR="005566F0" w:rsidRPr="00F02815" w:rsidRDefault="005566F0" w:rsidP="007F1B36">
      <w:pPr>
        <w:ind w:left="2835"/>
        <w:rPr>
          <w:rFonts w:eastAsia="Calibri"/>
          <w:noProof/>
        </w:rPr>
      </w:pPr>
    </w:p>
    <w:p w14:paraId="26EDABF0" w14:textId="77777777" w:rsidR="000957E1" w:rsidRPr="00F02815" w:rsidRDefault="005566F0" w:rsidP="007F1B36">
      <w:pPr>
        <w:tabs>
          <w:tab w:val="left" w:pos="2835"/>
        </w:tabs>
        <w:ind w:left="2835" w:hanging="2835"/>
        <w:rPr>
          <w:rFonts w:eastAsia="Calibri"/>
          <w:noProof/>
        </w:rPr>
      </w:pPr>
      <w:r>
        <w:rPr>
          <w:noProof/>
        </w:rPr>
        <w:t>Beskrivning:</w:t>
      </w:r>
      <w:r>
        <w:rPr>
          <w:noProof/>
        </w:rPr>
        <w:tab/>
        <w:t>Investeringar</w:t>
      </w:r>
    </w:p>
    <w:p w14:paraId="50C1E1A0" w14:textId="17800FDF" w:rsidR="005566F0" w:rsidRPr="00F02815" w:rsidRDefault="005566F0" w:rsidP="007F1B36">
      <w:pPr>
        <w:ind w:left="2835"/>
        <w:rPr>
          <w:rFonts w:eastAsia="Calibri"/>
          <w:noProof/>
        </w:rPr>
      </w:pPr>
    </w:p>
    <w:p w14:paraId="38F9880C" w14:textId="5A22C855" w:rsidR="005566F0" w:rsidRPr="00F02815" w:rsidRDefault="005566F0" w:rsidP="007F1B36">
      <w:pPr>
        <w:ind w:left="2835"/>
        <w:rPr>
          <w:rFonts w:eastAsia="Calibri"/>
          <w:noProof/>
        </w:rPr>
      </w:pPr>
      <w:r>
        <w:rPr>
          <w:noProof/>
        </w:rPr>
        <w:t>Utländska självstyrelseorgan eller stater får inte, direkt eller indirekt, investera i mexikanska företag verksamma inom transport och annan allmän kommunikation.</w:t>
      </w:r>
    </w:p>
    <w:p w14:paraId="036C5187" w14:textId="77777777" w:rsidR="007F1B36" w:rsidRPr="00F02815" w:rsidRDefault="007F1B36" w:rsidP="007F1B36">
      <w:pPr>
        <w:ind w:left="2835"/>
        <w:rPr>
          <w:rFonts w:eastAsia="Calibri"/>
          <w:noProof/>
        </w:rPr>
      </w:pPr>
    </w:p>
    <w:p w14:paraId="0A5B80D2" w14:textId="45917906" w:rsidR="005566F0" w:rsidRPr="00F02815" w:rsidRDefault="005566F0" w:rsidP="007F1B36">
      <w:pPr>
        <w:rPr>
          <w:rFonts w:eastAsia="Calibri"/>
          <w:noProof/>
        </w:rPr>
      </w:pPr>
      <w:r>
        <w:rPr>
          <w:noProof/>
        </w:rPr>
        <w:br w:type="page"/>
        <w:t>I-MX-11</w:t>
      </w:r>
    </w:p>
    <w:p w14:paraId="7369C04B" w14:textId="77777777" w:rsidR="005566F0" w:rsidRPr="00F02815" w:rsidRDefault="005566F0" w:rsidP="001C1017">
      <w:pPr>
        <w:rPr>
          <w:rFonts w:eastAsia="Calibri"/>
          <w:noProof/>
        </w:rPr>
      </w:pPr>
    </w:p>
    <w:p w14:paraId="3B02EC71" w14:textId="5C53EE81" w:rsidR="005566F0" w:rsidRPr="00F02815" w:rsidRDefault="005566F0" w:rsidP="007F1B36">
      <w:pPr>
        <w:tabs>
          <w:tab w:val="left" w:pos="2835"/>
        </w:tabs>
        <w:ind w:left="2835" w:hanging="2835"/>
        <w:rPr>
          <w:rFonts w:eastAsia="Calibri"/>
          <w:noProof/>
        </w:rPr>
      </w:pPr>
      <w:r>
        <w:rPr>
          <w:noProof/>
        </w:rPr>
        <w:t>Sektor:</w:t>
      </w:r>
      <w:r>
        <w:rPr>
          <w:noProof/>
        </w:rPr>
        <w:tab/>
        <w:t>Transport</w:t>
      </w:r>
    </w:p>
    <w:p w14:paraId="7A3573CE" w14:textId="77777777" w:rsidR="005566F0" w:rsidRPr="00F02815" w:rsidRDefault="005566F0" w:rsidP="001C1017">
      <w:pPr>
        <w:rPr>
          <w:rFonts w:eastAsia="Calibri"/>
          <w:noProof/>
        </w:rPr>
      </w:pPr>
    </w:p>
    <w:p w14:paraId="6FA88DFC" w14:textId="77777777" w:rsidR="005566F0" w:rsidRPr="00F02815" w:rsidRDefault="005566F0" w:rsidP="007F1B36">
      <w:pPr>
        <w:tabs>
          <w:tab w:val="left" w:pos="2835"/>
        </w:tabs>
        <w:ind w:left="2835" w:hanging="2835"/>
        <w:rPr>
          <w:rFonts w:eastAsia="Calibri"/>
          <w:noProof/>
        </w:rPr>
      </w:pPr>
      <w:r>
        <w:rPr>
          <w:noProof/>
        </w:rPr>
        <w:t>Delsektor:</w:t>
      </w:r>
      <w:r>
        <w:rPr>
          <w:noProof/>
        </w:rPr>
        <w:tab/>
        <w:t>Landtransport och vattentransport</w:t>
      </w:r>
    </w:p>
    <w:p w14:paraId="305BE8F8" w14:textId="77777777" w:rsidR="005566F0" w:rsidRPr="00F02815" w:rsidRDefault="005566F0" w:rsidP="001C1017">
      <w:pPr>
        <w:rPr>
          <w:rFonts w:eastAsia="Calibri"/>
          <w:noProof/>
        </w:rPr>
      </w:pPr>
    </w:p>
    <w:p w14:paraId="510545A3" w14:textId="1AF1AB00" w:rsidR="005566F0" w:rsidRPr="00F02815" w:rsidRDefault="005566F0" w:rsidP="007F1B36">
      <w:pPr>
        <w:tabs>
          <w:tab w:val="left" w:pos="2835"/>
        </w:tabs>
        <w:ind w:left="2835" w:hanging="2835"/>
        <w:rPr>
          <w:rFonts w:eastAsia="Calibri"/>
          <w:noProof/>
        </w:rPr>
      </w:pPr>
      <w:r>
        <w:rPr>
          <w:noProof/>
        </w:rPr>
        <w:t>Näringsgrensindelning:</w:t>
      </w:r>
      <w:r>
        <w:rPr>
          <w:noProof/>
        </w:rPr>
        <w:tab/>
        <w:t>CMAP 501421 Uppförande av havs- och flodanläggningar</w:t>
      </w:r>
    </w:p>
    <w:p w14:paraId="4A9E933C" w14:textId="77777777" w:rsidR="007F1B36" w:rsidRPr="00F02815" w:rsidRDefault="007F1B36" w:rsidP="007F1B36">
      <w:pPr>
        <w:ind w:left="2835"/>
        <w:rPr>
          <w:rFonts w:eastAsia="Calibri"/>
          <w:noProof/>
        </w:rPr>
      </w:pPr>
    </w:p>
    <w:p w14:paraId="524D6C5C" w14:textId="4644708C" w:rsidR="005566F0" w:rsidRPr="00F02815" w:rsidRDefault="005566F0" w:rsidP="007F1B36">
      <w:pPr>
        <w:ind w:left="2835"/>
        <w:rPr>
          <w:rFonts w:eastAsia="Calibri"/>
          <w:noProof/>
        </w:rPr>
      </w:pPr>
      <w:r>
        <w:rPr>
          <w:noProof/>
        </w:rPr>
        <w:t>CMAP 501422 Uppförande av vägar och landtransportanläggningar</w:t>
      </w:r>
    </w:p>
    <w:p w14:paraId="7F42DFB5" w14:textId="77777777" w:rsidR="005566F0" w:rsidRPr="00F02815" w:rsidRDefault="005566F0" w:rsidP="007F1B36">
      <w:pPr>
        <w:tabs>
          <w:tab w:val="left" w:pos="2835"/>
        </w:tabs>
        <w:ind w:left="5670" w:hanging="2835"/>
        <w:rPr>
          <w:rFonts w:eastAsia="Calibri"/>
          <w:noProof/>
        </w:rPr>
      </w:pPr>
    </w:p>
    <w:p w14:paraId="438D1E3C" w14:textId="4439D433" w:rsidR="005566F0" w:rsidRPr="00F02815" w:rsidRDefault="005566F0" w:rsidP="001C1017">
      <w:pPr>
        <w:rPr>
          <w:rFonts w:eastAsia="Calibri"/>
          <w:noProof/>
        </w:rPr>
      </w:pPr>
      <w:r>
        <w:rPr>
          <w:noProof/>
        </w:rPr>
        <w:t>Berörda skyldigheter:</w:t>
      </w:r>
      <w:r>
        <w:rPr>
          <w:noProof/>
        </w:rPr>
        <w:tab/>
        <w:t>Lokal närvaro (artikel 11.5)</w:t>
      </w:r>
    </w:p>
    <w:p w14:paraId="664F726E" w14:textId="77777777" w:rsidR="007F1B36" w:rsidRPr="00F02815" w:rsidRDefault="007F1B36" w:rsidP="007F1B36">
      <w:pPr>
        <w:ind w:left="2835"/>
        <w:rPr>
          <w:rFonts w:eastAsia="Calibri"/>
          <w:noProof/>
        </w:rPr>
      </w:pPr>
    </w:p>
    <w:p w14:paraId="5720146C" w14:textId="062C2336" w:rsidR="000957E1" w:rsidRPr="00F02815" w:rsidRDefault="005566F0" w:rsidP="007F1B36">
      <w:pPr>
        <w:ind w:left="2835"/>
        <w:rPr>
          <w:rFonts w:eastAsia="Calibri"/>
          <w:noProof/>
        </w:rPr>
      </w:pPr>
      <w:r>
        <w:rPr>
          <w:noProof/>
        </w:rPr>
        <w:t>Nationell behandling (artikel 11.6)</w:t>
      </w:r>
    </w:p>
    <w:p w14:paraId="4CEAD120" w14:textId="10E5DF6C" w:rsidR="005566F0" w:rsidRPr="00F02815" w:rsidRDefault="005566F0" w:rsidP="007F1B36">
      <w:pPr>
        <w:ind w:left="2835"/>
        <w:rPr>
          <w:rFonts w:eastAsia="Calibri"/>
          <w:noProof/>
        </w:rPr>
      </w:pPr>
    </w:p>
    <w:p w14:paraId="3F296B79" w14:textId="798E8104" w:rsidR="005566F0" w:rsidRPr="00F02815" w:rsidRDefault="005566F0" w:rsidP="007F1B36">
      <w:pPr>
        <w:tabs>
          <w:tab w:val="left" w:pos="2835"/>
        </w:tabs>
        <w:ind w:left="2835" w:hanging="2835"/>
        <w:rPr>
          <w:rFonts w:eastAsia="Calibri"/>
          <w:noProof/>
        </w:rPr>
      </w:pPr>
      <w:r>
        <w:rPr>
          <w:noProof/>
        </w:rPr>
        <w:t>Styrelsenivå:</w:t>
      </w:r>
      <w:r>
        <w:rPr>
          <w:noProof/>
        </w:rPr>
        <w:tab/>
        <w:t>Central</w:t>
      </w:r>
    </w:p>
    <w:p w14:paraId="330CC6B7" w14:textId="77777777" w:rsidR="005566F0" w:rsidRPr="00F02815" w:rsidRDefault="005566F0" w:rsidP="001C1017">
      <w:pPr>
        <w:rPr>
          <w:rFonts w:eastAsia="Calibri"/>
          <w:noProof/>
        </w:rPr>
      </w:pPr>
    </w:p>
    <w:p w14:paraId="0C303872" w14:textId="77777777" w:rsidR="005566F0" w:rsidRPr="00457714" w:rsidRDefault="005566F0" w:rsidP="007F1B36">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32.</w:t>
      </w:r>
    </w:p>
    <w:p w14:paraId="30F21859" w14:textId="615465C7" w:rsidR="005566F0" w:rsidRPr="00457714" w:rsidRDefault="005566F0" w:rsidP="007F1B36">
      <w:pPr>
        <w:ind w:left="2835"/>
        <w:rPr>
          <w:rFonts w:eastAsia="Calibri"/>
          <w:noProof/>
          <w:lang w:val="es-ES"/>
        </w:rPr>
      </w:pPr>
    </w:p>
    <w:p w14:paraId="529CEB3E" w14:textId="7DD15C4E" w:rsidR="005566F0" w:rsidRPr="00F02815" w:rsidRDefault="005566F0" w:rsidP="007F1B36">
      <w:pPr>
        <w:ind w:left="2835"/>
        <w:rPr>
          <w:rFonts w:eastAsia="Calibri"/>
          <w:noProof/>
        </w:rPr>
      </w:pPr>
      <w:r>
        <w:rPr>
          <w:noProof/>
        </w:rPr>
        <w:t>Lag om vägar, broar och federal vägtransport (Ley de Caminos, Puentes y Autotransporte Federal), avdelning I, kapitel III.</w:t>
      </w:r>
    </w:p>
    <w:p w14:paraId="68F98C5A" w14:textId="63CF1472" w:rsidR="005566F0" w:rsidRPr="00F02815" w:rsidRDefault="005566F0" w:rsidP="007F1B36">
      <w:pPr>
        <w:ind w:left="2835"/>
        <w:rPr>
          <w:rFonts w:eastAsia="Calibri"/>
          <w:noProof/>
        </w:rPr>
      </w:pPr>
    </w:p>
    <w:p w14:paraId="488A48F0" w14:textId="515C1AAE" w:rsidR="005566F0" w:rsidRPr="00457714" w:rsidRDefault="00970CFE" w:rsidP="007F1B36">
      <w:pPr>
        <w:ind w:left="2835"/>
        <w:rPr>
          <w:rFonts w:eastAsia="Calibri"/>
          <w:noProof/>
        </w:rPr>
      </w:pPr>
      <w:r>
        <w:rPr>
          <w:noProof/>
        </w:rPr>
        <w:br w:type="page"/>
        <w:t>Hamnlag (Ley de Puertos), kapitel IV.</w:t>
      </w:r>
    </w:p>
    <w:p w14:paraId="7C1CFCC5" w14:textId="12C80AE8" w:rsidR="005566F0" w:rsidRPr="00457714" w:rsidRDefault="005566F0" w:rsidP="007F1B36">
      <w:pPr>
        <w:ind w:left="2835"/>
        <w:rPr>
          <w:rFonts w:eastAsia="Calibri"/>
          <w:noProof/>
          <w:lang w:val="es-ES"/>
        </w:rPr>
      </w:pPr>
    </w:p>
    <w:p w14:paraId="7F1A0CBF" w14:textId="1F572E4A" w:rsidR="005566F0" w:rsidRPr="00D20D55" w:rsidRDefault="005566F0" w:rsidP="007F1B36">
      <w:pPr>
        <w:ind w:left="2835"/>
        <w:rPr>
          <w:rFonts w:eastAsia="Calibri"/>
          <w:noProof/>
        </w:rPr>
      </w:pPr>
      <w:r>
        <w:rPr>
          <w:noProof/>
        </w:rPr>
        <w:t>Lag om sjöfart och handel till havs (Ley de Navegación y Comercio Marítimos), avdelning I, kapitel II.</w:t>
      </w:r>
    </w:p>
    <w:p w14:paraId="2567ECE8" w14:textId="6E9795B6" w:rsidR="005566F0" w:rsidRPr="00E57A4C" w:rsidRDefault="005566F0" w:rsidP="007F1B36">
      <w:pPr>
        <w:ind w:left="2835"/>
        <w:rPr>
          <w:rFonts w:eastAsia="Calibri"/>
          <w:noProof/>
        </w:rPr>
      </w:pPr>
    </w:p>
    <w:p w14:paraId="1EF83AF4" w14:textId="77777777" w:rsidR="005566F0" w:rsidRPr="00F02815" w:rsidRDefault="005566F0" w:rsidP="007F1B36">
      <w:pPr>
        <w:tabs>
          <w:tab w:val="left" w:pos="2835"/>
        </w:tabs>
        <w:ind w:left="2835" w:hanging="2835"/>
        <w:rPr>
          <w:rFonts w:eastAsia="Calibri"/>
          <w:noProof/>
        </w:rPr>
      </w:pPr>
      <w:r>
        <w:rPr>
          <w:noProof/>
        </w:rPr>
        <w:t>Beskrivning:</w:t>
      </w:r>
      <w:r>
        <w:rPr>
          <w:noProof/>
        </w:rPr>
        <w:tab/>
        <w:t>Gränsöverskridande handel med tjänster</w:t>
      </w:r>
    </w:p>
    <w:p w14:paraId="33FA5EBC" w14:textId="77777777" w:rsidR="005566F0" w:rsidRPr="00F02815" w:rsidRDefault="005566F0" w:rsidP="007F1B36">
      <w:pPr>
        <w:ind w:left="2835"/>
        <w:rPr>
          <w:rFonts w:eastAsia="Calibri"/>
          <w:noProof/>
        </w:rPr>
      </w:pPr>
    </w:p>
    <w:p w14:paraId="27111FB3" w14:textId="4857563C" w:rsidR="005566F0" w:rsidRPr="00F02815" w:rsidRDefault="005566F0" w:rsidP="007F1B36">
      <w:pPr>
        <w:ind w:left="2835"/>
        <w:rPr>
          <w:rFonts w:eastAsia="Calibri"/>
          <w:noProof/>
        </w:rPr>
      </w:pPr>
      <w:r>
        <w:rPr>
          <w:noProof/>
        </w:rPr>
        <w:t>En koncession beviljad av SCT krävs för att uppföra och driva, eller enbart driva, havs- och flodanläggningar.</w:t>
      </w:r>
    </w:p>
    <w:p w14:paraId="56F9E1DB" w14:textId="77777777" w:rsidR="005566F0" w:rsidRPr="00F02815" w:rsidRDefault="005566F0" w:rsidP="007F1B36">
      <w:pPr>
        <w:ind w:left="2835"/>
        <w:rPr>
          <w:rFonts w:eastAsia="Calibri"/>
          <w:noProof/>
        </w:rPr>
      </w:pPr>
    </w:p>
    <w:p w14:paraId="4B5A6181" w14:textId="59942405" w:rsidR="005566F0" w:rsidRPr="00F02815" w:rsidRDefault="005566F0" w:rsidP="007F1B36">
      <w:pPr>
        <w:ind w:left="2835"/>
        <w:rPr>
          <w:rFonts w:eastAsia="Calibri"/>
          <w:noProof/>
        </w:rPr>
      </w:pPr>
      <w:r>
        <w:rPr>
          <w:noProof/>
        </w:rPr>
        <w:t>En koncession beviljad av SCT krävs också för att uppföra, driva, utnyttja, bevara eller upprätthålla federala vägar och broar.</w:t>
      </w:r>
    </w:p>
    <w:p w14:paraId="655B6E9F" w14:textId="77777777" w:rsidR="005566F0" w:rsidRPr="00F02815" w:rsidRDefault="005566F0" w:rsidP="007F1B36">
      <w:pPr>
        <w:ind w:left="2835"/>
        <w:rPr>
          <w:rFonts w:eastAsia="Calibri"/>
          <w:noProof/>
        </w:rPr>
      </w:pPr>
    </w:p>
    <w:p w14:paraId="7FAFC504" w14:textId="2336C70F" w:rsidR="005566F0" w:rsidRPr="00F02815" w:rsidRDefault="005566F0" w:rsidP="007F1B36">
      <w:pPr>
        <w:ind w:left="2835"/>
        <w:rPr>
          <w:rFonts w:eastAsia="Calibri"/>
          <w:noProof/>
        </w:rPr>
      </w:pPr>
      <w:r>
        <w:rPr>
          <w:noProof/>
        </w:rPr>
        <w:t>Endast mexikanska medborgare och mexikanska företag får erhålla dessa koncessioner.</w:t>
      </w:r>
    </w:p>
    <w:p w14:paraId="152622F1" w14:textId="77777777" w:rsidR="005566F0" w:rsidRPr="00F02815" w:rsidRDefault="005566F0" w:rsidP="007F1B36">
      <w:pPr>
        <w:ind w:left="2835"/>
        <w:rPr>
          <w:rFonts w:eastAsia="Calibri"/>
          <w:noProof/>
        </w:rPr>
      </w:pPr>
    </w:p>
    <w:p w14:paraId="7DF5D296" w14:textId="1E04F217" w:rsidR="005566F0" w:rsidRPr="00F02815" w:rsidRDefault="005566F0" w:rsidP="007F1B36">
      <w:pPr>
        <w:rPr>
          <w:rFonts w:eastAsia="Calibri"/>
          <w:noProof/>
        </w:rPr>
      </w:pPr>
      <w:r>
        <w:rPr>
          <w:noProof/>
        </w:rPr>
        <w:br w:type="page"/>
        <w:t>I-MX-12</w:t>
      </w:r>
    </w:p>
    <w:p w14:paraId="5A9CBAF4" w14:textId="77777777" w:rsidR="005566F0" w:rsidRPr="00F02815" w:rsidRDefault="005566F0" w:rsidP="001C1017">
      <w:pPr>
        <w:rPr>
          <w:rFonts w:eastAsia="Calibri"/>
          <w:noProof/>
        </w:rPr>
      </w:pPr>
    </w:p>
    <w:p w14:paraId="49BD0339" w14:textId="6AF86425" w:rsidR="005566F0" w:rsidRPr="00F02815" w:rsidRDefault="005566F0" w:rsidP="00361637">
      <w:pPr>
        <w:tabs>
          <w:tab w:val="left" w:pos="2835"/>
        </w:tabs>
        <w:ind w:left="2835" w:hanging="2835"/>
        <w:rPr>
          <w:rFonts w:eastAsia="Calibri"/>
          <w:noProof/>
        </w:rPr>
      </w:pPr>
      <w:r>
        <w:rPr>
          <w:noProof/>
        </w:rPr>
        <w:t>Sektor:</w:t>
      </w:r>
      <w:r>
        <w:rPr>
          <w:noProof/>
        </w:rPr>
        <w:tab/>
        <w:t>Energi</w:t>
      </w:r>
    </w:p>
    <w:p w14:paraId="733180B7" w14:textId="77777777" w:rsidR="005566F0" w:rsidRPr="00F02815" w:rsidRDefault="005566F0" w:rsidP="001C1017">
      <w:pPr>
        <w:rPr>
          <w:rFonts w:eastAsia="Calibri"/>
          <w:noProof/>
        </w:rPr>
      </w:pPr>
    </w:p>
    <w:p w14:paraId="4D23D29B" w14:textId="3E37C80A" w:rsidR="005566F0" w:rsidRPr="00F02815" w:rsidRDefault="005566F0" w:rsidP="00361637">
      <w:pPr>
        <w:tabs>
          <w:tab w:val="left" w:pos="2835"/>
        </w:tabs>
        <w:ind w:left="2835" w:hanging="2835"/>
        <w:rPr>
          <w:rFonts w:eastAsia="Calibri"/>
          <w:noProof/>
        </w:rPr>
      </w:pPr>
      <w:r>
        <w:rPr>
          <w:noProof/>
        </w:rPr>
        <w:t>Delsektor:</w:t>
      </w:r>
      <w:r>
        <w:rPr>
          <w:noProof/>
        </w:rPr>
        <w:tab/>
      </w:r>
      <w:r>
        <w:rPr>
          <w:noProof/>
        </w:rPr>
        <w:tab/>
        <w:t>Undersökning och produktion av olja och andra kolväten</w:t>
      </w:r>
    </w:p>
    <w:p w14:paraId="7280F512" w14:textId="77777777" w:rsidR="007F1B36" w:rsidRPr="00F02815" w:rsidRDefault="007F1B36" w:rsidP="00361637">
      <w:pPr>
        <w:ind w:left="2835"/>
        <w:rPr>
          <w:rFonts w:eastAsia="Calibri"/>
          <w:noProof/>
        </w:rPr>
      </w:pPr>
    </w:p>
    <w:p w14:paraId="72537453" w14:textId="1EA67270" w:rsidR="005566F0" w:rsidRPr="00F02815" w:rsidRDefault="005566F0" w:rsidP="00361637">
      <w:pPr>
        <w:ind w:left="2835"/>
        <w:rPr>
          <w:rFonts w:eastAsia="Calibri"/>
          <w:noProof/>
        </w:rPr>
      </w:pPr>
      <w:r>
        <w:rPr>
          <w:noProof/>
        </w:rPr>
        <w:t>Transport, behandling, raffinering, bearbetning, lagring, distribution, kompression, kondensering, dekompression, återförgasning och försäljning och saluföring av kolväten, petroleumprodukter och petrokemiska produkter till allmänheten och användarna av dessa produkter och tjänster.</w:t>
      </w:r>
    </w:p>
    <w:p w14:paraId="0375C2A5" w14:textId="77777777" w:rsidR="007F1B36" w:rsidRPr="00F02815" w:rsidRDefault="007F1B36" w:rsidP="00361637">
      <w:pPr>
        <w:ind w:left="2835"/>
        <w:rPr>
          <w:rFonts w:eastAsia="Calibri"/>
          <w:noProof/>
        </w:rPr>
      </w:pPr>
    </w:p>
    <w:p w14:paraId="06A28333" w14:textId="2B08962B" w:rsidR="005566F0" w:rsidRPr="00F02815" w:rsidRDefault="005566F0" w:rsidP="00361637">
      <w:pPr>
        <w:ind w:left="2835"/>
        <w:rPr>
          <w:rFonts w:eastAsia="Calibri"/>
          <w:noProof/>
        </w:rPr>
      </w:pPr>
      <w:r>
        <w:rPr>
          <w:noProof/>
        </w:rPr>
        <w:t>Export och import av kolväten och petroleumprodukter.</w:t>
      </w:r>
    </w:p>
    <w:p w14:paraId="238FF67F" w14:textId="77777777" w:rsidR="005566F0" w:rsidRPr="00F02815" w:rsidRDefault="005566F0" w:rsidP="00361637">
      <w:pPr>
        <w:ind w:left="2835"/>
        <w:rPr>
          <w:rFonts w:eastAsia="Calibri"/>
          <w:noProof/>
        </w:rPr>
      </w:pPr>
    </w:p>
    <w:p w14:paraId="64F03E1A" w14:textId="5626DCA5" w:rsidR="005566F0" w:rsidRPr="00F02815" w:rsidRDefault="005566F0" w:rsidP="00361637">
      <w:pPr>
        <w:tabs>
          <w:tab w:val="left" w:pos="2835"/>
        </w:tabs>
        <w:ind w:left="2835" w:hanging="2835"/>
        <w:rPr>
          <w:rFonts w:eastAsia="Calibri"/>
          <w:noProof/>
        </w:rPr>
      </w:pPr>
      <w:r>
        <w:rPr>
          <w:noProof/>
        </w:rPr>
        <w:t>Näringsgrensindelning:</w:t>
      </w:r>
      <w:r>
        <w:rPr>
          <w:noProof/>
        </w:rPr>
        <w:tab/>
      </w:r>
    </w:p>
    <w:p w14:paraId="6F8B4EB9" w14:textId="77777777" w:rsidR="005566F0" w:rsidRPr="00F02815" w:rsidRDefault="005566F0" w:rsidP="001C1017">
      <w:pPr>
        <w:rPr>
          <w:rFonts w:eastAsia="Calibri"/>
          <w:noProof/>
        </w:rPr>
      </w:pPr>
    </w:p>
    <w:p w14:paraId="4E5802E5" w14:textId="2BEB93DD" w:rsidR="005566F0" w:rsidRPr="00F02815" w:rsidRDefault="005566F0" w:rsidP="00361637">
      <w:pPr>
        <w:tabs>
          <w:tab w:val="left" w:pos="2835"/>
        </w:tabs>
        <w:ind w:left="2835" w:hanging="2835"/>
        <w:rPr>
          <w:rFonts w:eastAsia="Calibri"/>
          <w:noProof/>
        </w:rPr>
      </w:pPr>
      <w:r>
        <w:rPr>
          <w:noProof/>
        </w:rPr>
        <w:t>Berörda skyldigheter:</w:t>
      </w:r>
      <w:r>
        <w:rPr>
          <w:noProof/>
        </w:rPr>
        <w:tab/>
        <w:t>Nationell behandling (artiklarna 10.7 och 11.6)</w:t>
      </w:r>
    </w:p>
    <w:p w14:paraId="5E165703" w14:textId="77777777" w:rsidR="00361637" w:rsidRPr="00F02815" w:rsidRDefault="00361637" w:rsidP="00361637">
      <w:pPr>
        <w:ind w:left="2835"/>
        <w:rPr>
          <w:rFonts w:eastAsia="Calibri"/>
          <w:noProof/>
        </w:rPr>
      </w:pPr>
    </w:p>
    <w:p w14:paraId="2173F66A" w14:textId="2EBB2F67" w:rsidR="005566F0" w:rsidRPr="00F02815" w:rsidRDefault="005566F0" w:rsidP="00361637">
      <w:pPr>
        <w:ind w:left="2835"/>
        <w:rPr>
          <w:rFonts w:eastAsia="Calibri"/>
          <w:noProof/>
        </w:rPr>
      </w:pPr>
      <w:r>
        <w:rPr>
          <w:noProof/>
        </w:rPr>
        <w:t>Prestationskrav (artikel 10.9)</w:t>
      </w:r>
    </w:p>
    <w:p w14:paraId="6038AAB2" w14:textId="77777777" w:rsidR="00361637" w:rsidRPr="00F02815" w:rsidRDefault="00361637" w:rsidP="00361637">
      <w:pPr>
        <w:ind w:left="2835"/>
        <w:rPr>
          <w:rFonts w:eastAsia="Calibri"/>
          <w:noProof/>
        </w:rPr>
      </w:pPr>
    </w:p>
    <w:p w14:paraId="78C11792" w14:textId="2F7CC259" w:rsidR="005566F0" w:rsidRPr="00F02815" w:rsidRDefault="005566F0" w:rsidP="00361637">
      <w:pPr>
        <w:ind w:left="2835"/>
        <w:rPr>
          <w:rFonts w:eastAsia="Calibri"/>
          <w:noProof/>
        </w:rPr>
      </w:pPr>
      <w:r>
        <w:rPr>
          <w:noProof/>
        </w:rPr>
        <w:t>Lokal närvaro (artikel 11.5)</w:t>
      </w:r>
    </w:p>
    <w:p w14:paraId="22B23ECB" w14:textId="65951FE0" w:rsidR="005566F0" w:rsidRPr="00F02815" w:rsidRDefault="005566F0" w:rsidP="00361637">
      <w:pPr>
        <w:ind w:left="2835"/>
        <w:rPr>
          <w:rFonts w:eastAsia="Calibri"/>
          <w:noProof/>
        </w:rPr>
      </w:pPr>
    </w:p>
    <w:p w14:paraId="2B1FA3E0" w14:textId="07944AAC" w:rsidR="005566F0" w:rsidRPr="00970CFE" w:rsidRDefault="005566F0" w:rsidP="00970CFE">
      <w:pPr>
        <w:tabs>
          <w:tab w:val="left" w:pos="2835"/>
        </w:tabs>
        <w:ind w:left="2835" w:hanging="2835"/>
        <w:rPr>
          <w:rFonts w:eastAsia="Calibri"/>
          <w:noProof/>
        </w:rPr>
      </w:pPr>
      <w:r>
        <w:rPr>
          <w:noProof/>
        </w:rPr>
        <w:t>Styrelsenivå:</w:t>
      </w:r>
      <w:r>
        <w:rPr>
          <w:noProof/>
        </w:rPr>
        <w:tab/>
        <w:t>Central</w:t>
      </w:r>
    </w:p>
    <w:p w14:paraId="77DE8FB4" w14:textId="77777777" w:rsidR="005566F0" w:rsidRPr="00970CFE" w:rsidRDefault="005566F0" w:rsidP="00970CFE">
      <w:pPr>
        <w:rPr>
          <w:rFonts w:eastAsia="Calibri"/>
          <w:noProof/>
        </w:rPr>
      </w:pPr>
    </w:p>
    <w:p w14:paraId="303BE999" w14:textId="56A0036E" w:rsidR="005566F0" w:rsidRPr="00457714" w:rsidRDefault="00F42D1E" w:rsidP="00361637">
      <w:pPr>
        <w:tabs>
          <w:tab w:val="left" w:pos="2835"/>
        </w:tabs>
        <w:ind w:left="2835" w:hanging="2835"/>
        <w:rPr>
          <w:rFonts w:eastAsia="Calibri"/>
          <w:noProof/>
        </w:rPr>
      </w:pPr>
      <w:r>
        <w:rPr>
          <w:noProof/>
        </w:rPr>
        <w:br w:type="page"/>
        <w:t>Åtgärder:</w:t>
      </w:r>
      <w:r>
        <w:rPr>
          <w:noProof/>
        </w:rPr>
        <w:tab/>
        <w:t>Konstitutionen för Mexikos förenta stater (Constitución Política de los Estados Unidos Mexicanos), artiklarna 25, 27 och 28.</w:t>
      </w:r>
    </w:p>
    <w:p w14:paraId="057D5A24" w14:textId="24F4D434" w:rsidR="005566F0" w:rsidRDefault="005566F0" w:rsidP="00361637">
      <w:pPr>
        <w:ind w:left="2835"/>
        <w:rPr>
          <w:rFonts w:eastAsia="Calibri"/>
          <w:noProof/>
          <w:lang w:val="es-ES"/>
        </w:rPr>
      </w:pPr>
    </w:p>
    <w:p w14:paraId="66B342C4" w14:textId="77777777" w:rsidR="00AB0CAA" w:rsidRPr="00AB0CAA" w:rsidRDefault="00AB0CAA" w:rsidP="00AB0CAA">
      <w:pPr>
        <w:ind w:left="2835"/>
        <w:rPr>
          <w:rFonts w:eastAsia="Calibri"/>
          <w:noProof/>
        </w:rPr>
      </w:pPr>
      <w:r>
        <w:rPr>
          <w:noProof/>
        </w:rPr>
        <w:t>Dekret om ändring och komplettering av olika bestämmelser rörande energi i konstitutionen för Mexikos förenta stater (Decreto por el que se reforman y adicionan diversas disposiciones de la Constitución Política de los Estados Unidos Mexicanos, en materia de energía), offentliggjort i Mexikos officiella tidning den 31 oktober 2004.</w:t>
      </w:r>
    </w:p>
    <w:p w14:paraId="4AEB3624" w14:textId="77777777" w:rsidR="00AB0CAA" w:rsidRPr="00457714" w:rsidRDefault="00AB0CAA" w:rsidP="00361637">
      <w:pPr>
        <w:ind w:left="2835"/>
        <w:rPr>
          <w:rFonts w:eastAsia="Calibri"/>
          <w:noProof/>
          <w:lang w:val="es-ES"/>
        </w:rPr>
      </w:pPr>
    </w:p>
    <w:p w14:paraId="34F7DC76" w14:textId="0DBDACFD" w:rsidR="005566F0" w:rsidRPr="008814B4" w:rsidRDefault="005566F0" w:rsidP="00361637">
      <w:pPr>
        <w:ind w:left="2835"/>
        <w:rPr>
          <w:rFonts w:eastAsia="Calibri"/>
          <w:noProof/>
        </w:rPr>
      </w:pPr>
      <w:r>
        <w:rPr>
          <w:noProof/>
        </w:rPr>
        <w:t>Lag om kolvätesektorn (Ley del Sector de Hidrocarburos), artiklarna 1, 4, 6, 10–14, 17, 22, 24, 25, 26, 27, 31, 37–44, 54, 55, 56, 58, 65, 69, 74, 76, 82, 95, 96, 110, 118, 151, 153, 158, 162 och 163.</w:t>
      </w:r>
    </w:p>
    <w:p w14:paraId="23D17C5A" w14:textId="720CA79F" w:rsidR="005566F0" w:rsidRPr="008814B4" w:rsidRDefault="005566F0" w:rsidP="00361637">
      <w:pPr>
        <w:ind w:left="2835"/>
        <w:rPr>
          <w:rFonts w:eastAsia="Calibri"/>
          <w:noProof/>
          <w:lang w:val="es-ES"/>
        </w:rPr>
      </w:pPr>
    </w:p>
    <w:p w14:paraId="369C483C" w14:textId="6A87717A" w:rsidR="005566F0" w:rsidRDefault="005566F0" w:rsidP="00361637">
      <w:pPr>
        <w:ind w:left="2835"/>
        <w:rPr>
          <w:rFonts w:eastAsia="Calibri"/>
          <w:noProof/>
        </w:rPr>
      </w:pPr>
      <w:r>
        <w:rPr>
          <w:noProof/>
        </w:rPr>
        <w:t>Lag om utrikeshandel (Ley de Comercio Exterior).</w:t>
      </w:r>
    </w:p>
    <w:p w14:paraId="494485AC" w14:textId="77777777" w:rsidR="00AB0CAA" w:rsidRPr="00457714" w:rsidRDefault="00AB0CAA" w:rsidP="00361637">
      <w:pPr>
        <w:ind w:left="2835"/>
        <w:rPr>
          <w:rFonts w:eastAsia="Calibri"/>
          <w:noProof/>
          <w:lang w:val="es-ES"/>
        </w:rPr>
      </w:pPr>
    </w:p>
    <w:p w14:paraId="248C00D6" w14:textId="49C8DB48" w:rsidR="005566F0" w:rsidRPr="00457714" w:rsidRDefault="00AB0CAA" w:rsidP="00361637">
      <w:pPr>
        <w:ind w:left="2835"/>
        <w:rPr>
          <w:rFonts w:eastAsia="Calibri"/>
          <w:noProof/>
        </w:rPr>
      </w:pPr>
      <w:r>
        <w:rPr>
          <w:noProof/>
        </w:rPr>
        <w:t>Lag om statliga offentliga företag, Petróleos Mexicanos (Ley de la Empresa Pública del Estado, Petróleos Mexicanos), artiklarna 2, 8, 10, 11, 62, 65 och 79.</w:t>
      </w:r>
    </w:p>
    <w:p w14:paraId="3B6FEB1B" w14:textId="77777777" w:rsidR="00AB0CAA" w:rsidRDefault="00AB0CAA" w:rsidP="00361637">
      <w:pPr>
        <w:ind w:left="2835"/>
        <w:rPr>
          <w:rFonts w:eastAsia="Calibri"/>
          <w:noProof/>
          <w:lang w:val="es-ES"/>
        </w:rPr>
      </w:pPr>
    </w:p>
    <w:p w14:paraId="2A08DFD2" w14:textId="3D7B3A14" w:rsidR="005566F0" w:rsidRPr="00457714" w:rsidRDefault="005566F0" w:rsidP="00361637">
      <w:pPr>
        <w:ind w:left="2835"/>
        <w:rPr>
          <w:rFonts w:eastAsia="Calibri"/>
          <w:noProof/>
        </w:rPr>
      </w:pPr>
      <w:r>
        <w:rPr>
          <w:noProof/>
        </w:rPr>
        <w:t>Genomförandeförordning till lagen om kolväten (Reglamento de la Ley de Hidrocarburos), artiklarna 8, 9, 14, 16, 36, 37, 61, 92, 95, 96.</w:t>
      </w:r>
    </w:p>
    <w:p w14:paraId="317F391B" w14:textId="1C36B3D2" w:rsidR="005566F0" w:rsidRPr="00457714" w:rsidRDefault="005566F0" w:rsidP="00361637">
      <w:pPr>
        <w:ind w:left="2835"/>
        <w:rPr>
          <w:rFonts w:eastAsia="Calibri"/>
          <w:noProof/>
          <w:lang w:val="es-ES"/>
        </w:rPr>
      </w:pPr>
    </w:p>
    <w:p w14:paraId="78BE9506" w14:textId="799D3921" w:rsidR="005566F0" w:rsidRPr="00457714" w:rsidRDefault="005566F0" w:rsidP="00361637">
      <w:pPr>
        <w:ind w:left="2835"/>
        <w:rPr>
          <w:rFonts w:eastAsia="Calibri"/>
          <w:noProof/>
        </w:rPr>
      </w:pPr>
      <w:r>
        <w:rPr>
          <w:noProof/>
        </w:rPr>
        <w:t>Förordning rörande de verksamheter som avses i avdelning III i lagen om kolväten (Reglamento de las actividades a que se refiere el Título Tercero de la Ley de Hidrocarburos), artikel 51.</w:t>
      </w:r>
    </w:p>
    <w:p w14:paraId="42680DAD" w14:textId="72DE7EAE" w:rsidR="005566F0" w:rsidRPr="00457714" w:rsidRDefault="00AB0CAA" w:rsidP="00361637">
      <w:pPr>
        <w:ind w:left="2835"/>
        <w:rPr>
          <w:rFonts w:eastAsia="Calibri"/>
          <w:noProof/>
        </w:rPr>
      </w:pPr>
      <w:r>
        <w:rPr>
          <w:noProof/>
        </w:rPr>
        <w:br w:type="page"/>
      </w:r>
    </w:p>
    <w:p w14:paraId="2CE1817D" w14:textId="3259458C" w:rsidR="005566F0" w:rsidRPr="00457714" w:rsidRDefault="005566F0" w:rsidP="00361637">
      <w:pPr>
        <w:ind w:left="2835"/>
        <w:rPr>
          <w:rFonts w:eastAsia="Calibri"/>
          <w:noProof/>
        </w:rPr>
      </w:pPr>
      <w:r>
        <w:rPr>
          <w:noProof/>
        </w:rPr>
        <w:t>Metod för beräkning av det inhemska innehållet i rättigheter och kontrakt för undersökning och produktion av kolväten och för tillstånd inom kolväteindustrin, utfärdad av ekonomiministeriet (Metodología para la Medición del Contenido Nacional en Asignaciones y Contratos para la Exploración y Extracción de Hidrocarburos, así como para los permisos en la Industria de Hidrocarburos, emitida por la Secretaría de Economía).</w:t>
      </w:r>
    </w:p>
    <w:p w14:paraId="62315181" w14:textId="25CDDA89" w:rsidR="005566F0" w:rsidRPr="00457714" w:rsidRDefault="005566F0" w:rsidP="00361637">
      <w:pPr>
        <w:ind w:left="2835"/>
        <w:rPr>
          <w:rFonts w:eastAsia="Calibri"/>
          <w:noProof/>
          <w:lang w:val="es-ES"/>
        </w:rPr>
      </w:pPr>
    </w:p>
    <w:p w14:paraId="1910AB71" w14:textId="40A21677" w:rsidR="005566F0" w:rsidRPr="00457714" w:rsidRDefault="005566F0" w:rsidP="00361637">
      <w:pPr>
        <w:ind w:left="2835"/>
        <w:rPr>
          <w:rFonts w:eastAsia="Calibri"/>
          <w:noProof/>
        </w:rPr>
      </w:pPr>
      <w:r>
        <w:rPr>
          <w:noProof/>
        </w:rPr>
        <w:t>Avtal i syfte att fastställa värdena för 2015 och 2025 av det inhemska innehållet vid undersökning och utvinning av kolväten i djupa och mycket djupa vattenområden, utfärdat av ekonomiministeriet och offentliggjort i Mexikos officiella tidning den 29 mars 2016 (Acuerdo por el que se establecen los valores para 2015 y 2025 de contenido nacional en las actividades de Exploración y Extracción de Hidrocarburos en aguas profundas y ultra profundas, emitidos por la Secretaría de Economía).</w:t>
      </w:r>
    </w:p>
    <w:p w14:paraId="2F8DBEE8" w14:textId="01AB220E" w:rsidR="005566F0" w:rsidRPr="00457714" w:rsidRDefault="00AB0CAA" w:rsidP="00361637">
      <w:pPr>
        <w:ind w:left="2835"/>
        <w:rPr>
          <w:rFonts w:eastAsia="Calibri"/>
          <w:noProof/>
        </w:rPr>
      </w:pPr>
      <w:r>
        <w:rPr>
          <w:noProof/>
        </w:rPr>
        <w:br w:type="page"/>
      </w:r>
    </w:p>
    <w:p w14:paraId="6BE18E3D" w14:textId="77777777" w:rsidR="005566F0" w:rsidRPr="00F02815" w:rsidRDefault="005566F0" w:rsidP="00361637">
      <w:pPr>
        <w:tabs>
          <w:tab w:val="left" w:pos="2835"/>
        </w:tabs>
        <w:ind w:left="2835" w:hanging="2835"/>
        <w:rPr>
          <w:rFonts w:eastAsia="Calibri"/>
          <w:noProof/>
        </w:rPr>
      </w:pPr>
      <w:r>
        <w:rPr>
          <w:noProof/>
        </w:rPr>
        <w:t>Beskrivning:</w:t>
      </w:r>
      <w:r>
        <w:rPr>
          <w:noProof/>
        </w:rPr>
        <w:tab/>
        <w:t>Investeringar och gränsöverskridande handel med tjänster</w:t>
      </w:r>
    </w:p>
    <w:p w14:paraId="471AB0B2" w14:textId="77777777" w:rsidR="005566F0" w:rsidRPr="00F02815" w:rsidRDefault="005566F0" w:rsidP="00361637">
      <w:pPr>
        <w:ind w:left="2835"/>
        <w:rPr>
          <w:rFonts w:eastAsia="Calibri"/>
          <w:noProof/>
        </w:rPr>
      </w:pPr>
    </w:p>
    <w:p w14:paraId="65F9844A" w14:textId="39C4E1E2" w:rsidR="005566F0" w:rsidRPr="00F02815" w:rsidRDefault="005566F0" w:rsidP="00361637">
      <w:pPr>
        <w:ind w:left="2835"/>
        <w:rPr>
          <w:rFonts w:eastAsia="Calibri"/>
          <w:noProof/>
        </w:rPr>
      </w:pPr>
      <w:r>
        <w:rPr>
          <w:noProof/>
        </w:rPr>
        <w:t>Nationen har direkt, oavhändligt och oförytterligt ägarskap till alla kolväten, oavsett deras fysikaliska tillstånd, i skikt eller fyndigheter i den undre delen av dess territoriums jordmån, inbegripet kontinentalsockeln och den exklusiva ekonomiska zon som ligger utanför och gränsar till dess territorialhav. Endast nationen får utföra undersökning och produktion av kolväten, genom utfärdande av rättigheter eller kontrakt. I kontrakten om undersökning och produktion ska det konsekvent anges att kolvätena i den undre delen av jordmånen är nationens egendom.</w:t>
      </w:r>
    </w:p>
    <w:p w14:paraId="3054ECBE" w14:textId="77777777" w:rsidR="005566F0" w:rsidRDefault="005566F0" w:rsidP="00361637">
      <w:pPr>
        <w:ind w:left="2835"/>
        <w:rPr>
          <w:rFonts w:eastAsia="Calibri"/>
          <w:noProof/>
        </w:rPr>
      </w:pPr>
    </w:p>
    <w:p w14:paraId="482C4E0F" w14:textId="54FB70DE" w:rsidR="00AB0CAA" w:rsidRPr="008814B4" w:rsidRDefault="00AB0CAA" w:rsidP="008814B4">
      <w:pPr>
        <w:ind w:left="2835"/>
        <w:rPr>
          <w:rFonts w:eastAsia="Calibri"/>
          <w:noProof/>
        </w:rPr>
      </w:pPr>
      <w:r>
        <w:rPr>
          <w:noProof/>
        </w:rPr>
        <w:t xml:space="preserve">SENER kan bevilja rättigheter till PEMEX för undersökning och produktion av kolväten. </w:t>
      </w:r>
    </w:p>
    <w:p w14:paraId="29FB5757" w14:textId="77777777" w:rsidR="00AB0CAA" w:rsidRPr="00E57A4C" w:rsidRDefault="00AB0CAA" w:rsidP="00361637">
      <w:pPr>
        <w:ind w:left="2835"/>
        <w:rPr>
          <w:rFonts w:eastAsia="Calibri"/>
          <w:noProof/>
        </w:rPr>
      </w:pPr>
    </w:p>
    <w:p w14:paraId="7DF5568E" w14:textId="0EC7F935" w:rsidR="00AB0CAA" w:rsidRPr="008814B4" w:rsidRDefault="00AB0CAA" w:rsidP="00361637">
      <w:pPr>
        <w:ind w:left="2835"/>
        <w:rPr>
          <w:rFonts w:eastAsia="Calibri"/>
          <w:noProof/>
        </w:rPr>
      </w:pPr>
      <w:r>
        <w:rPr>
          <w:noProof/>
        </w:rPr>
        <w:t>För utförande av den verksamhet som rättigheterna till självutveckling avser ska PEMEX verkställa tjänstekontrakt endast med privata parter. För utförande av den verksamhet som rättigheterna till blandad utveckling avser ska PEMEX verkställa blandade kontrakt med privata parter, där PEMEX ägarintresse ska vara minst 40 %.</w:t>
      </w:r>
    </w:p>
    <w:p w14:paraId="450AF10B" w14:textId="3217336F" w:rsidR="005566F0" w:rsidRPr="00F02815" w:rsidRDefault="00F42D1E" w:rsidP="00361637">
      <w:pPr>
        <w:ind w:left="2835"/>
        <w:rPr>
          <w:rFonts w:eastAsia="Calibri"/>
          <w:noProof/>
        </w:rPr>
      </w:pPr>
      <w:r>
        <w:rPr>
          <w:noProof/>
        </w:rPr>
        <w:br w:type="page"/>
        <w:t>SENER ska fastställa den lämpliga kontraktsmallen för varje kontraktsområde som omfattas av ett anbudsförfarande och för vilka kontrakt tilldelas i enlighet med lagen. SENER kan även använda andra kontraktsmallar, t.ex. för tjänster, vinstdelning, delning av produktion eller licenser. När det gäller kontrakt för undersökning och produktion kan PEMEX ingå allianser eller bilda sammanslutningar för att delta i anbudsförfaranden, men PEMEX får inte ingå kontrakt om offentlig-privata partnerskap med privata parter.</w:t>
      </w:r>
    </w:p>
    <w:p w14:paraId="4FCDF96E" w14:textId="77777777" w:rsidR="005566F0" w:rsidRDefault="005566F0" w:rsidP="00361637">
      <w:pPr>
        <w:ind w:left="2835"/>
        <w:rPr>
          <w:rFonts w:eastAsia="Calibri"/>
          <w:noProof/>
        </w:rPr>
      </w:pPr>
    </w:p>
    <w:p w14:paraId="29CE293F" w14:textId="05EBC9C6" w:rsidR="00AB0CAA" w:rsidRDefault="00AB0CAA" w:rsidP="00361637">
      <w:pPr>
        <w:ind w:left="2835"/>
        <w:rPr>
          <w:rFonts w:eastAsia="Calibri"/>
          <w:noProof/>
        </w:rPr>
      </w:pPr>
      <w:r>
        <w:rPr>
          <w:noProof/>
        </w:rPr>
        <w:t>SENER kan fastställa ett direkt deltagande av PEMEX i kontrakt för undersökning och produktion av kolväten. SENER ska fastställa ett obligatoriskt deltagande av PEMEX i kontrakt för undersökning och produktion av kolväten i de fall en gränsöverskridande reservoar kan finnas.</w:t>
      </w:r>
    </w:p>
    <w:p w14:paraId="79E1777F" w14:textId="77777777" w:rsidR="00AB0CAA" w:rsidRPr="00F02815" w:rsidRDefault="00AB0CAA" w:rsidP="00361637">
      <w:pPr>
        <w:ind w:left="2835"/>
        <w:rPr>
          <w:rFonts w:eastAsia="Calibri"/>
          <w:noProof/>
        </w:rPr>
      </w:pPr>
    </w:p>
    <w:p w14:paraId="2BE6C0E9" w14:textId="6E2E9642" w:rsidR="005566F0" w:rsidRPr="00F02815" w:rsidRDefault="005566F0" w:rsidP="00361637">
      <w:pPr>
        <w:ind w:left="2835"/>
        <w:rPr>
          <w:rFonts w:eastAsia="Calibri"/>
          <w:noProof/>
        </w:rPr>
      </w:pPr>
      <w:r>
        <w:rPr>
          <w:noProof/>
        </w:rPr>
        <w:t>Inget anbudsförfarande ska tillämpas för kontrakt för undersökning och produktion av naturgas för egenförbrukning som finns i och produceras från kolflötser, som kan tilldelas direkt till innehavare av gruvkoncessioner.</w:t>
      </w:r>
    </w:p>
    <w:p w14:paraId="4E837D37" w14:textId="77777777" w:rsidR="005566F0" w:rsidRPr="00F02815" w:rsidRDefault="005566F0" w:rsidP="00361637">
      <w:pPr>
        <w:ind w:left="2835"/>
        <w:rPr>
          <w:rFonts w:eastAsia="Calibri"/>
          <w:noProof/>
        </w:rPr>
      </w:pPr>
    </w:p>
    <w:p w14:paraId="47BA5A01" w14:textId="6956D768" w:rsidR="000957E1" w:rsidRPr="00F02815" w:rsidRDefault="005566F0" w:rsidP="00361637">
      <w:pPr>
        <w:ind w:left="2835"/>
        <w:rPr>
          <w:rFonts w:eastAsia="Calibri"/>
          <w:noProof/>
        </w:rPr>
      </w:pPr>
      <w:r>
        <w:rPr>
          <w:noProof/>
        </w:rPr>
        <w:t>Vid undersökning och produktion av kolväten som utförs på det nationella territoriet genom rättigheter och kontrakt för undersökning och produktion måste en genomsnittlig minimiandel inhemskt innehåll räknat i procent uppnås. Detta mål om ett genomsnittligt inhemskt innehåll beaktas inte vid undersökning och produktion av kolväten i projekt i djupa och mycket djupa vattenområden, där det inhemska innehållet omfattas av andra krav, fastställda av ekonomiministeriet efter inhämtande av yttrande från SENER och med hänsyn till verksamhetens särdrag.</w:t>
      </w:r>
    </w:p>
    <w:p w14:paraId="0FBCFED8" w14:textId="04BC529F" w:rsidR="005566F0" w:rsidRPr="00F02815" w:rsidRDefault="005566F0" w:rsidP="00361637">
      <w:pPr>
        <w:ind w:left="2835"/>
        <w:rPr>
          <w:rFonts w:eastAsia="Calibri"/>
          <w:noProof/>
        </w:rPr>
      </w:pPr>
    </w:p>
    <w:p w14:paraId="68C9C3F9" w14:textId="52169C8C" w:rsidR="000957E1" w:rsidRPr="00F02815" w:rsidRDefault="005566F0" w:rsidP="00361637">
      <w:pPr>
        <w:ind w:left="2835"/>
        <w:rPr>
          <w:rFonts w:eastAsia="Calibri"/>
          <w:noProof/>
        </w:rPr>
      </w:pPr>
      <w:r>
        <w:rPr>
          <w:noProof/>
        </w:rPr>
        <w:t>Ovan nämnda uppdrag måste överensstämma med de metoder som fastställts av ekonomiministeriet och får inte påverka konkurrenspositionen för PEMEX, andra statliga produktionsföretag eller andra ekonomiska aktörer som är verksamma inom undersökning och produktion av kolväten.</w:t>
      </w:r>
    </w:p>
    <w:p w14:paraId="0E8FC125" w14:textId="531BB3B3" w:rsidR="005566F0" w:rsidRPr="00F02815" w:rsidRDefault="005566F0" w:rsidP="00361637">
      <w:pPr>
        <w:ind w:left="2835"/>
        <w:rPr>
          <w:rFonts w:eastAsia="Calibri"/>
          <w:noProof/>
        </w:rPr>
      </w:pPr>
    </w:p>
    <w:p w14:paraId="2BC29AAC" w14:textId="347E2CCC" w:rsidR="000957E1" w:rsidRPr="00F02815" w:rsidRDefault="00F42D1E" w:rsidP="00361637">
      <w:pPr>
        <w:ind w:left="2835"/>
        <w:rPr>
          <w:rFonts w:eastAsia="Calibri"/>
          <w:noProof/>
        </w:rPr>
      </w:pPr>
      <w:r>
        <w:rPr>
          <w:noProof/>
        </w:rPr>
        <w:br w:type="page"/>
        <w:t>Den federala verkställande makten ska inrätta skyddszoner i de områden där staten beslutar att förbjuda undersöknings- och produktionsverksamhet. Dessa skiljer sig från naturskyddsområden, där rättigheter och kontrakt inte kan tilldelas.</w:t>
      </w:r>
    </w:p>
    <w:p w14:paraId="33DEE960" w14:textId="1F702184" w:rsidR="005566F0" w:rsidRPr="00F02815" w:rsidRDefault="005566F0" w:rsidP="00361637">
      <w:pPr>
        <w:ind w:left="2835"/>
        <w:rPr>
          <w:rFonts w:eastAsia="Calibri"/>
          <w:noProof/>
        </w:rPr>
      </w:pPr>
    </w:p>
    <w:p w14:paraId="09ABCA0A" w14:textId="06CA4E33" w:rsidR="005566F0" w:rsidRPr="00F02815" w:rsidRDefault="005566F0" w:rsidP="00361637">
      <w:pPr>
        <w:ind w:left="2835"/>
        <w:rPr>
          <w:rFonts w:eastAsia="Calibri"/>
          <w:noProof/>
        </w:rPr>
      </w:pPr>
      <w:r>
        <w:rPr>
          <w:noProof/>
        </w:rPr>
        <w:t>I villkoren för rättigheter och kontrakt för undersökning och produktion, samt i tillstånden, ska Mexikos regering ange att när lika förhållanden råder i fråga om pris, kvalitet och snabb leverans bör företräde ges till inköp av inhemska varor och upphandling av inhemska tjänster, inbegripet utbildning och anställning av mexikanska medborgare för tekniska uppgifter och ledningsuppgifter.</w:t>
      </w:r>
    </w:p>
    <w:p w14:paraId="1E72A406" w14:textId="77777777" w:rsidR="005566F0" w:rsidRPr="00F02815" w:rsidRDefault="005566F0" w:rsidP="00361637">
      <w:pPr>
        <w:ind w:left="2835"/>
        <w:rPr>
          <w:rFonts w:eastAsia="Calibri"/>
          <w:noProof/>
        </w:rPr>
      </w:pPr>
    </w:p>
    <w:p w14:paraId="2F0B2B1C" w14:textId="40410E22" w:rsidR="005566F0" w:rsidRPr="00F02815" w:rsidRDefault="005566F0" w:rsidP="00361637">
      <w:pPr>
        <w:ind w:left="2835"/>
        <w:rPr>
          <w:rFonts w:eastAsia="Calibri"/>
          <w:noProof/>
        </w:rPr>
      </w:pPr>
      <w:r>
        <w:rPr>
          <w:noProof/>
        </w:rPr>
        <w:t>Verksamhet som rör ytlig undersökning och identifiering kräver ett tillstånd av SENER, vilket inte medger rättigheter till undersökning och produktion av kolväten. Personer som har erhållit rättigheter eller ett kontrakt för undersökning och produktion behöver inte ett tillstånd för ytlig undersökning och identifiering i de områden som omfattas av rättigheterna eller kontraktet för undersökning och produktion.</w:t>
      </w:r>
    </w:p>
    <w:p w14:paraId="5A819C19" w14:textId="77777777" w:rsidR="005566F0" w:rsidRPr="00F02815" w:rsidRDefault="005566F0" w:rsidP="00361637">
      <w:pPr>
        <w:ind w:left="2835"/>
        <w:rPr>
          <w:rFonts w:eastAsia="Calibri"/>
          <w:noProof/>
        </w:rPr>
      </w:pPr>
    </w:p>
    <w:p w14:paraId="394E5D80" w14:textId="4A2E7787" w:rsidR="005566F0" w:rsidRPr="00F02815" w:rsidRDefault="00F42D1E" w:rsidP="00361637">
      <w:pPr>
        <w:ind w:left="2835"/>
        <w:rPr>
          <w:rFonts w:eastAsia="Calibri"/>
          <w:noProof/>
        </w:rPr>
      </w:pPr>
      <w:r>
        <w:rPr>
          <w:noProof/>
        </w:rPr>
        <w:br w:type="page"/>
        <w:t>SENER eller CNE ska upprätta tillståndsmallar för transport, behandling, raffinering, bearbetning, lagring, distribution, kompression, kondensering, dekompression, återförgasning, försäljning till allmänheten, saluföring, formulering och transport för egenförbrukning av kolväten (inbegripet naturgas), petroleum- eller naturgasprodukter (inbegripet bensin och diesel) och petrokemiska produkter, beroende på vad som är tillämpligt, samt förvaltning av integrerade system, med beaktande av att innehavarna av tillstånd måste inneha ett företag som bildats enligt mexikansk lagstiftning och som har sitt säte i Mexiko. Tillstånd för export och import av kolväten och petroleum- eller naturgasprodukter ska utfärdas i enlighet med lagen om utrikeshandel (Ley de Comercio Exterior), enligt vilken innehavare av tillstånd måste inneha ett företag som bildats enligt mexikansk lagstiftning och som har sitt säte i Mexiko.</w:t>
      </w:r>
    </w:p>
    <w:p w14:paraId="0E65B8FE" w14:textId="77777777" w:rsidR="005566F0" w:rsidRPr="00F02815" w:rsidRDefault="005566F0" w:rsidP="00361637">
      <w:pPr>
        <w:ind w:left="2835"/>
        <w:rPr>
          <w:rFonts w:eastAsia="Calibri"/>
          <w:noProof/>
        </w:rPr>
      </w:pPr>
    </w:p>
    <w:p w14:paraId="3FE83284" w14:textId="73AC4191" w:rsidR="00EC4F90" w:rsidRDefault="005566F0" w:rsidP="00287444">
      <w:pPr>
        <w:rPr>
          <w:rFonts w:eastAsia="Calibri"/>
          <w:noProof/>
        </w:rPr>
      </w:pPr>
      <w:r>
        <w:rPr>
          <w:noProof/>
        </w:rPr>
        <w:br w:type="page"/>
        <w:t>I-MX-13</w:t>
      </w:r>
    </w:p>
    <w:p w14:paraId="74E4D54E" w14:textId="77777777" w:rsidR="00EC4F90" w:rsidRPr="00F02815" w:rsidRDefault="00EC4F90" w:rsidP="00287444">
      <w:pPr>
        <w:rPr>
          <w:rFonts w:eastAsia="Calibri"/>
          <w:noProof/>
        </w:rPr>
      </w:pPr>
    </w:p>
    <w:p w14:paraId="5FE53D5A" w14:textId="77777777" w:rsidR="00287444" w:rsidRPr="00287444" w:rsidRDefault="00287444" w:rsidP="00287444">
      <w:pPr>
        <w:tabs>
          <w:tab w:val="left" w:pos="2835"/>
        </w:tabs>
        <w:ind w:left="2835" w:hanging="2835"/>
        <w:rPr>
          <w:rFonts w:eastAsia="Calibri"/>
          <w:noProof/>
        </w:rPr>
      </w:pPr>
      <w:r>
        <w:rPr>
          <w:noProof/>
        </w:rPr>
        <w:t xml:space="preserve">Sektor: </w:t>
      </w:r>
      <w:r>
        <w:rPr>
          <w:noProof/>
        </w:rPr>
        <w:tab/>
        <w:t>Energi</w:t>
      </w:r>
    </w:p>
    <w:p w14:paraId="786F9D34" w14:textId="77777777" w:rsidR="00287444" w:rsidRPr="00287444" w:rsidRDefault="00287444" w:rsidP="00287444">
      <w:pPr>
        <w:rPr>
          <w:rFonts w:eastAsia="Calibri"/>
          <w:noProof/>
          <w:lang w:val="pt-PT"/>
        </w:rPr>
      </w:pPr>
    </w:p>
    <w:p w14:paraId="6CEEC93A" w14:textId="77777777" w:rsidR="00287444" w:rsidRPr="00287444" w:rsidRDefault="00287444" w:rsidP="00287444">
      <w:pPr>
        <w:tabs>
          <w:tab w:val="left" w:pos="2835"/>
        </w:tabs>
        <w:ind w:left="2835" w:hanging="2835"/>
        <w:rPr>
          <w:rFonts w:eastAsia="Calibri"/>
          <w:noProof/>
        </w:rPr>
      </w:pPr>
      <w:r>
        <w:rPr>
          <w:noProof/>
        </w:rPr>
        <w:t>Delsektor:</w:t>
      </w:r>
      <w:r>
        <w:rPr>
          <w:noProof/>
        </w:rPr>
        <w:tab/>
      </w:r>
      <w:r>
        <w:rPr>
          <w:noProof/>
        </w:rPr>
        <w:tab/>
      </w:r>
    </w:p>
    <w:p w14:paraId="1FAAA14C" w14:textId="77777777" w:rsidR="00287444" w:rsidRPr="00287444" w:rsidRDefault="00287444" w:rsidP="00287444">
      <w:pPr>
        <w:rPr>
          <w:rFonts w:eastAsia="Calibri"/>
          <w:noProof/>
          <w:lang w:val="pt-PT"/>
        </w:rPr>
      </w:pPr>
    </w:p>
    <w:p w14:paraId="6FFA9163" w14:textId="77777777" w:rsidR="00287444" w:rsidRPr="00287444" w:rsidRDefault="00287444" w:rsidP="00287444">
      <w:pPr>
        <w:tabs>
          <w:tab w:val="left" w:pos="2835"/>
        </w:tabs>
        <w:ind w:left="2835" w:hanging="2835"/>
        <w:rPr>
          <w:rFonts w:eastAsia="Calibri"/>
          <w:noProof/>
        </w:rPr>
      </w:pPr>
      <w:r>
        <w:rPr>
          <w:noProof/>
        </w:rPr>
        <w:t>Näringsgrensindelning:</w:t>
      </w:r>
      <w:r>
        <w:rPr>
          <w:noProof/>
        </w:rPr>
        <w:tab/>
        <w:t>CMAP 623090 Detaljhandelsförsäljning av andra artiklar och varor som inte klassificeras någon annanstans (biobränsle)</w:t>
      </w:r>
    </w:p>
    <w:p w14:paraId="7AA86651" w14:textId="77777777" w:rsidR="00287444" w:rsidRPr="00287444" w:rsidRDefault="00287444" w:rsidP="00287444">
      <w:pPr>
        <w:rPr>
          <w:rFonts w:eastAsia="Calibri"/>
          <w:noProof/>
        </w:rPr>
      </w:pPr>
    </w:p>
    <w:p w14:paraId="296A2C3C" w14:textId="77777777" w:rsidR="00287444" w:rsidRPr="00287444" w:rsidRDefault="00287444" w:rsidP="00287444">
      <w:pPr>
        <w:tabs>
          <w:tab w:val="left" w:pos="2835"/>
        </w:tabs>
        <w:ind w:left="2835" w:hanging="2835"/>
        <w:rPr>
          <w:rFonts w:eastAsia="Calibri"/>
          <w:noProof/>
        </w:rPr>
      </w:pPr>
      <w:r>
        <w:rPr>
          <w:noProof/>
        </w:rPr>
        <w:t>Berörda skyldigheter:</w:t>
      </w:r>
      <w:r>
        <w:rPr>
          <w:noProof/>
        </w:rPr>
        <w:tab/>
        <w:t>Prestationskrav (artikel 10.9)</w:t>
      </w:r>
    </w:p>
    <w:p w14:paraId="692FC88B" w14:textId="77777777" w:rsidR="00287444" w:rsidRPr="00287444" w:rsidRDefault="00287444" w:rsidP="00287444">
      <w:pPr>
        <w:rPr>
          <w:rFonts w:eastAsia="Calibri"/>
          <w:noProof/>
        </w:rPr>
      </w:pPr>
    </w:p>
    <w:p w14:paraId="692D7906" w14:textId="77777777" w:rsidR="00287444" w:rsidRPr="00287444" w:rsidRDefault="00287444" w:rsidP="00287444">
      <w:pPr>
        <w:tabs>
          <w:tab w:val="left" w:pos="2835"/>
        </w:tabs>
        <w:ind w:left="2835" w:hanging="2835"/>
        <w:rPr>
          <w:rFonts w:eastAsia="Calibri"/>
          <w:noProof/>
        </w:rPr>
      </w:pPr>
      <w:r>
        <w:rPr>
          <w:noProof/>
        </w:rPr>
        <w:t>Styrelsenivå:</w:t>
      </w:r>
      <w:r>
        <w:rPr>
          <w:noProof/>
        </w:rPr>
        <w:tab/>
        <w:t>Central</w:t>
      </w:r>
    </w:p>
    <w:p w14:paraId="1088D70A" w14:textId="77777777" w:rsidR="00287444" w:rsidRPr="00287444" w:rsidRDefault="00287444" w:rsidP="00287444">
      <w:pPr>
        <w:rPr>
          <w:rFonts w:eastAsia="Calibri"/>
          <w:noProof/>
        </w:rPr>
      </w:pPr>
    </w:p>
    <w:p w14:paraId="6CAE57C6" w14:textId="77777777" w:rsidR="00287444" w:rsidRPr="00287444" w:rsidRDefault="00287444" w:rsidP="00287444">
      <w:pPr>
        <w:tabs>
          <w:tab w:val="left" w:pos="2835"/>
        </w:tabs>
        <w:ind w:left="2835" w:hanging="2835"/>
        <w:rPr>
          <w:rFonts w:eastAsia="Calibri"/>
          <w:noProof/>
        </w:rPr>
      </w:pPr>
      <w:r>
        <w:rPr>
          <w:noProof/>
        </w:rPr>
        <w:t>Åtgärder:</w:t>
      </w:r>
      <w:r>
        <w:rPr>
          <w:noProof/>
        </w:rPr>
        <w:tab/>
        <w:t>Lag om biobränslen (Ley de Biocombustibles), artikel 19.</w:t>
      </w:r>
    </w:p>
    <w:p w14:paraId="776A2928" w14:textId="77777777" w:rsidR="00287444" w:rsidRPr="00E57A4C" w:rsidRDefault="00287444" w:rsidP="00287444">
      <w:pPr>
        <w:tabs>
          <w:tab w:val="left" w:pos="2835"/>
        </w:tabs>
        <w:ind w:left="2835" w:hanging="2835"/>
        <w:rPr>
          <w:rFonts w:eastAsia="Calibri"/>
          <w:noProof/>
        </w:rPr>
      </w:pPr>
    </w:p>
    <w:p w14:paraId="3EB9E8D4" w14:textId="77777777" w:rsidR="00287444" w:rsidRPr="008814B4" w:rsidRDefault="00287444" w:rsidP="00287444">
      <w:pPr>
        <w:tabs>
          <w:tab w:val="left" w:pos="2835"/>
        </w:tabs>
        <w:ind w:left="2835" w:hanging="2835"/>
        <w:rPr>
          <w:rFonts w:eastAsia="Calibri"/>
          <w:noProof/>
        </w:rPr>
      </w:pPr>
      <w:r>
        <w:rPr>
          <w:noProof/>
        </w:rPr>
        <w:t>Beskrivning:</w:t>
      </w:r>
      <w:r>
        <w:rPr>
          <w:noProof/>
        </w:rPr>
        <w:tab/>
        <w:t>Investeringar</w:t>
      </w:r>
    </w:p>
    <w:p w14:paraId="7D25EC3F" w14:textId="77777777" w:rsidR="00287444" w:rsidRPr="00E57A4C" w:rsidRDefault="00287444" w:rsidP="00287444">
      <w:pPr>
        <w:rPr>
          <w:noProof/>
          <w:szCs w:val="24"/>
        </w:rPr>
      </w:pPr>
    </w:p>
    <w:p w14:paraId="32E527EC" w14:textId="77777777" w:rsidR="00287444" w:rsidRPr="00287444" w:rsidRDefault="00287444" w:rsidP="00287444">
      <w:pPr>
        <w:ind w:left="2832"/>
        <w:rPr>
          <w:noProof/>
          <w:szCs w:val="24"/>
        </w:rPr>
      </w:pPr>
      <w:r>
        <w:rPr>
          <w:noProof/>
        </w:rPr>
        <w:t>Ekonomiministeriet ska fastställa metoden för beräkning av graden av inhemskt innehåll i biomassa, antingen för direkt användning som biobränsle eller för produktion av biobränsle, samt metoden för att kontrollera detta.</w:t>
      </w:r>
    </w:p>
    <w:p w14:paraId="24647DB3" w14:textId="564C90D3" w:rsidR="005566F0" w:rsidRPr="00F02815" w:rsidRDefault="005566F0" w:rsidP="008814B4">
      <w:pPr>
        <w:rPr>
          <w:rFonts w:eastAsia="Calibri"/>
          <w:noProof/>
        </w:rPr>
      </w:pPr>
    </w:p>
    <w:p w14:paraId="3E36FA25" w14:textId="77777777" w:rsidR="005566F0" w:rsidRPr="00F02815" w:rsidRDefault="005566F0" w:rsidP="00361637">
      <w:pPr>
        <w:ind w:left="2835"/>
        <w:rPr>
          <w:rFonts w:eastAsia="Calibri"/>
          <w:noProof/>
        </w:rPr>
      </w:pPr>
    </w:p>
    <w:p w14:paraId="01818826" w14:textId="3EFCEA24" w:rsidR="005566F0" w:rsidRPr="00F02815" w:rsidRDefault="005566F0" w:rsidP="00DB7FEF">
      <w:pPr>
        <w:rPr>
          <w:rFonts w:eastAsia="Calibri"/>
          <w:noProof/>
        </w:rPr>
      </w:pPr>
      <w:r>
        <w:rPr>
          <w:noProof/>
        </w:rPr>
        <w:br w:type="page"/>
        <w:t>I-MX-14</w:t>
      </w:r>
    </w:p>
    <w:p w14:paraId="6150D1C6" w14:textId="77777777" w:rsidR="005566F0" w:rsidRPr="00F02815" w:rsidRDefault="005566F0" w:rsidP="001C1017">
      <w:pPr>
        <w:rPr>
          <w:rFonts w:eastAsia="Calibri"/>
          <w:noProof/>
        </w:rPr>
      </w:pPr>
    </w:p>
    <w:p w14:paraId="748C8D11" w14:textId="6A462C2B" w:rsidR="005566F0" w:rsidRPr="00F02815" w:rsidRDefault="005566F0" w:rsidP="00DB7FEF">
      <w:pPr>
        <w:tabs>
          <w:tab w:val="left" w:pos="2835"/>
        </w:tabs>
        <w:ind w:left="2835" w:hanging="2835"/>
        <w:rPr>
          <w:rFonts w:eastAsia="Calibri"/>
          <w:noProof/>
        </w:rPr>
      </w:pPr>
      <w:r>
        <w:rPr>
          <w:noProof/>
        </w:rPr>
        <w:t>Sektor:</w:t>
      </w:r>
      <w:r>
        <w:rPr>
          <w:noProof/>
        </w:rPr>
        <w:tab/>
        <w:t>Energi</w:t>
      </w:r>
    </w:p>
    <w:p w14:paraId="4F0CBF4F" w14:textId="77777777" w:rsidR="005566F0" w:rsidRPr="00F02815" w:rsidRDefault="005566F0" w:rsidP="001C1017">
      <w:pPr>
        <w:rPr>
          <w:rFonts w:eastAsia="Calibri"/>
          <w:noProof/>
        </w:rPr>
      </w:pPr>
    </w:p>
    <w:p w14:paraId="37141689" w14:textId="1FB43A6C" w:rsidR="005566F0" w:rsidRPr="00F02815" w:rsidRDefault="005566F0" w:rsidP="00DB7FEF">
      <w:pPr>
        <w:tabs>
          <w:tab w:val="left" w:pos="2835"/>
        </w:tabs>
        <w:ind w:left="2835" w:hanging="2835"/>
        <w:rPr>
          <w:rFonts w:eastAsia="Calibri"/>
          <w:noProof/>
        </w:rPr>
      </w:pPr>
      <w:r>
        <w:rPr>
          <w:noProof/>
        </w:rPr>
        <w:t>Delsektor:</w:t>
      </w:r>
      <w:r>
        <w:rPr>
          <w:noProof/>
        </w:rPr>
        <w:tab/>
      </w:r>
      <w:r>
        <w:rPr>
          <w:noProof/>
        </w:rPr>
        <w:tab/>
        <w:t>El</w:t>
      </w:r>
    </w:p>
    <w:p w14:paraId="66636B2F" w14:textId="77777777" w:rsidR="00DB7FEF" w:rsidRPr="00F02815" w:rsidRDefault="00DB7FEF" w:rsidP="00DB7FEF">
      <w:pPr>
        <w:ind w:left="2835"/>
        <w:rPr>
          <w:rFonts w:eastAsia="Calibri"/>
          <w:noProof/>
        </w:rPr>
      </w:pPr>
    </w:p>
    <w:p w14:paraId="67FB51DA" w14:textId="77777777" w:rsidR="005566F0" w:rsidRPr="00F02815" w:rsidRDefault="005566F0" w:rsidP="00DB7FEF">
      <w:pPr>
        <w:ind w:left="2835"/>
        <w:rPr>
          <w:rFonts w:eastAsia="Calibri"/>
          <w:noProof/>
        </w:rPr>
      </w:pPr>
    </w:p>
    <w:p w14:paraId="2F7FF568" w14:textId="21196835" w:rsidR="005566F0" w:rsidRPr="00F02815" w:rsidRDefault="005566F0" w:rsidP="00DB7FEF">
      <w:pPr>
        <w:tabs>
          <w:tab w:val="left" w:pos="2835"/>
        </w:tabs>
        <w:ind w:left="2835" w:hanging="2835"/>
        <w:rPr>
          <w:rFonts w:eastAsia="Calibri"/>
          <w:noProof/>
        </w:rPr>
      </w:pPr>
      <w:r>
        <w:rPr>
          <w:noProof/>
        </w:rPr>
        <w:t>Näringsgrensindelning:</w:t>
      </w:r>
      <w:r>
        <w:rPr>
          <w:noProof/>
        </w:rPr>
        <w:tab/>
      </w:r>
    </w:p>
    <w:p w14:paraId="5AF66F1F" w14:textId="77777777" w:rsidR="005566F0" w:rsidRPr="00F02815" w:rsidRDefault="005566F0" w:rsidP="001C1017">
      <w:pPr>
        <w:rPr>
          <w:rFonts w:eastAsia="Calibri"/>
          <w:noProof/>
        </w:rPr>
      </w:pPr>
    </w:p>
    <w:p w14:paraId="3B11D805" w14:textId="17FF5190" w:rsidR="005566F0" w:rsidRPr="00F02815" w:rsidRDefault="005566F0" w:rsidP="00DB7FEF">
      <w:pPr>
        <w:tabs>
          <w:tab w:val="left" w:pos="2835"/>
        </w:tabs>
        <w:ind w:left="2835" w:hanging="2835"/>
        <w:rPr>
          <w:rFonts w:eastAsia="Calibri"/>
          <w:noProof/>
        </w:rPr>
      </w:pPr>
      <w:r>
        <w:rPr>
          <w:noProof/>
        </w:rPr>
        <w:t>Berörda skyldigheter:</w:t>
      </w:r>
      <w:r>
        <w:rPr>
          <w:noProof/>
        </w:rPr>
        <w:tab/>
        <w:t>Nationell behandling (artiklarna 10.7 och 11.6)</w:t>
      </w:r>
    </w:p>
    <w:p w14:paraId="4F8CA343" w14:textId="77777777" w:rsidR="00DB7FEF" w:rsidRPr="00F02815" w:rsidRDefault="00DB7FEF" w:rsidP="00DB7FEF">
      <w:pPr>
        <w:ind w:left="2835"/>
        <w:rPr>
          <w:rFonts w:eastAsia="Calibri"/>
          <w:noProof/>
        </w:rPr>
      </w:pPr>
    </w:p>
    <w:p w14:paraId="369916E7" w14:textId="2E88C224" w:rsidR="005566F0" w:rsidRPr="00F02815" w:rsidRDefault="005566F0" w:rsidP="00DB7FEF">
      <w:pPr>
        <w:ind w:left="2835"/>
        <w:rPr>
          <w:rFonts w:eastAsia="Calibri"/>
          <w:noProof/>
        </w:rPr>
      </w:pPr>
      <w:r>
        <w:rPr>
          <w:noProof/>
        </w:rPr>
        <w:t>Prestationskrav (artikel 10.9)</w:t>
      </w:r>
    </w:p>
    <w:p w14:paraId="08EEE598" w14:textId="77777777" w:rsidR="00DB7FEF" w:rsidRPr="00F02815" w:rsidRDefault="00DB7FEF" w:rsidP="00DB7FEF">
      <w:pPr>
        <w:ind w:left="2835"/>
        <w:rPr>
          <w:rFonts w:eastAsia="Calibri"/>
          <w:noProof/>
        </w:rPr>
      </w:pPr>
    </w:p>
    <w:p w14:paraId="2A1062A7" w14:textId="40AEB1FC" w:rsidR="005566F0" w:rsidRPr="00F02815" w:rsidRDefault="005566F0" w:rsidP="00DB7FEF">
      <w:pPr>
        <w:ind w:left="2835"/>
        <w:rPr>
          <w:rFonts w:eastAsia="Calibri"/>
          <w:noProof/>
        </w:rPr>
      </w:pPr>
      <w:r>
        <w:rPr>
          <w:noProof/>
        </w:rPr>
        <w:t>Lokal närvaro (artikel 11.5)</w:t>
      </w:r>
    </w:p>
    <w:p w14:paraId="51A56620" w14:textId="2A7A1A8F" w:rsidR="005566F0" w:rsidRPr="00F02815" w:rsidRDefault="005566F0" w:rsidP="00DB7FEF">
      <w:pPr>
        <w:ind w:left="2835"/>
        <w:rPr>
          <w:rFonts w:eastAsia="Calibri"/>
          <w:noProof/>
        </w:rPr>
      </w:pPr>
    </w:p>
    <w:p w14:paraId="514BC213" w14:textId="66BF7306" w:rsidR="005566F0" w:rsidRPr="00F02815" w:rsidRDefault="005566F0" w:rsidP="00DB7FEF">
      <w:pPr>
        <w:tabs>
          <w:tab w:val="left" w:pos="2835"/>
        </w:tabs>
        <w:ind w:left="2835" w:hanging="2835"/>
        <w:rPr>
          <w:rFonts w:eastAsia="Calibri"/>
          <w:noProof/>
        </w:rPr>
      </w:pPr>
      <w:r>
        <w:rPr>
          <w:noProof/>
        </w:rPr>
        <w:t>Styrelsenivå:</w:t>
      </w:r>
      <w:r>
        <w:rPr>
          <w:noProof/>
        </w:rPr>
        <w:tab/>
        <w:t>Central</w:t>
      </w:r>
    </w:p>
    <w:p w14:paraId="626134AF" w14:textId="77777777" w:rsidR="005566F0" w:rsidRPr="00F02815" w:rsidRDefault="005566F0" w:rsidP="001C1017">
      <w:pPr>
        <w:rPr>
          <w:rFonts w:eastAsia="Calibri"/>
          <w:noProof/>
        </w:rPr>
      </w:pPr>
    </w:p>
    <w:p w14:paraId="0CEB6461" w14:textId="77777777" w:rsidR="00EF192C" w:rsidRPr="00D20D55" w:rsidRDefault="005566F0" w:rsidP="00EF192C">
      <w:pPr>
        <w:tabs>
          <w:tab w:val="left" w:pos="3686"/>
        </w:tabs>
        <w:ind w:left="2835" w:hanging="2835"/>
        <w:jc w:val="both"/>
        <w:rPr>
          <w:rFonts w:eastAsia="Calibri"/>
          <w:noProof/>
        </w:rPr>
      </w:pPr>
      <w:r>
        <w:rPr>
          <w:noProof/>
        </w:rPr>
        <w:t>Åtgärder:</w:t>
      </w:r>
      <w:r>
        <w:rPr>
          <w:noProof/>
        </w:rPr>
        <w:tab/>
        <w:t>Konstitutionen för Mexikos förenta stater (Constitución</w:t>
      </w:r>
    </w:p>
    <w:p w14:paraId="3D769D27" w14:textId="6129CCE6" w:rsidR="00EF192C" w:rsidRDefault="00EF192C" w:rsidP="00EF192C">
      <w:pPr>
        <w:tabs>
          <w:tab w:val="left" w:pos="2835"/>
        </w:tabs>
        <w:ind w:left="2835" w:hanging="2835"/>
        <w:rPr>
          <w:rFonts w:eastAsia="Calibri"/>
          <w:noProof/>
        </w:rPr>
      </w:pPr>
      <w:r>
        <w:rPr>
          <w:noProof/>
        </w:rPr>
        <w:tab/>
        <w:t>Política de los Estados Unidos Mexicanos), artiklarna 25, 27 och 28.</w:t>
      </w:r>
    </w:p>
    <w:p w14:paraId="3614D82A" w14:textId="0A77B8B0" w:rsidR="00EF192C" w:rsidRDefault="00EF192C" w:rsidP="00013414">
      <w:pPr>
        <w:tabs>
          <w:tab w:val="left" w:pos="2835"/>
        </w:tabs>
        <w:ind w:left="2835"/>
        <w:rPr>
          <w:rFonts w:eastAsia="Calibri"/>
          <w:noProof/>
          <w:lang w:val="es-ES"/>
        </w:rPr>
      </w:pPr>
    </w:p>
    <w:p w14:paraId="462EF8FD" w14:textId="7D172C48" w:rsidR="005566F0" w:rsidRPr="00457714" w:rsidRDefault="005566F0" w:rsidP="00013414">
      <w:pPr>
        <w:tabs>
          <w:tab w:val="left" w:pos="2835"/>
        </w:tabs>
        <w:ind w:left="2835"/>
        <w:rPr>
          <w:rFonts w:eastAsia="Calibri"/>
          <w:noProof/>
        </w:rPr>
      </w:pPr>
      <w:r>
        <w:rPr>
          <w:noProof/>
        </w:rPr>
        <w:t>Dekret om ändring och komplettering av olika bestämmelser rörande energi i konstitutionen för Mexikos förenta stater (Decreto por el que se reforman y adicionan diversas disposiciones de la Constitución Política de los Estados Unidos Mexicanos, en materia de energía), offentliggjort i Mexikos officiella tidning den 31 oktober 2004.</w:t>
      </w:r>
    </w:p>
    <w:p w14:paraId="1312CC78" w14:textId="2959A6E8" w:rsidR="005566F0" w:rsidRPr="00457714" w:rsidRDefault="005566F0" w:rsidP="00DB7FEF">
      <w:pPr>
        <w:ind w:left="2835"/>
        <w:rPr>
          <w:rFonts w:eastAsia="Calibri"/>
          <w:noProof/>
          <w:lang w:val="es-ES"/>
        </w:rPr>
      </w:pPr>
    </w:p>
    <w:p w14:paraId="100374EF" w14:textId="342F17D0" w:rsidR="005566F0" w:rsidRPr="008814B4" w:rsidRDefault="00F42D1E" w:rsidP="00DB7FEF">
      <w:pPr>
        <w:ind w:left="2835"/>
        <w:rPr>
          <w:rFonts w:eastAsia="Calibri"/>
          <w:noProof/>
        </w:rPr>
      </w:pPr>
      <w:r>
        <w:rPr>
          <w:noProof/>
        </w:rPr>
        <w:br w:type="page"/>
        <w:t>Lag om elsektorn (Ley del Sector Eléctrico), artiklarna 1, 2, 4, 10, 12, 13, 39, 40, 44, 61, 108, 109, 132 och 151.</w:t>
      </w:r>
    </w:p>
    <w:p w14:paraId="36431558" w14:textId="77777777" w:rsidR="00D20D55" w:rsidRPr="008772C8" w:rsidRDefault="00D20D55" w:rsidP="00DB7FEF">
      <w:pPr>
        <w:ind w:left="2835"/>
        <w:rPr>
          <w:rFonts w:eastAsia="Calibri"/>
          <w:noProof/>
          <w:lang w:val="es-ES"/>
        </w:rPr>
      </w:pPr>
    </w:p>
    <w:p w14:paraId="6FA99CFC" w14:textId="657C273D" w:rsidR="005566F0" w:rsidRPr="00457714" w:rsidRDefault="00D20D55" w:rsidP="00DB7FEF">
      <w:pPr>
        <w:ind w:left="2835"/>
        <w:rPr>
          <w:rFonts w:eastAsia="Calibri"/>
          <w:noProof/>
        </w:rPr>
      </w:pPr>
      <w:r>
        <w:rPr>
          <w:noProof/>
        </w:rPr>
        <w:t>Lag om statliga offentliga företag, Federala elkommissionen (Ley de la Empresa Pública del Estado, Comisión Federal de Electricidad), artiklarna 8, 65 och 81.</w:t>
      </w:r>
    </w:p>
    <w:p w14:paraId="155629B3" w14:textId="77777777" w:rsidR="005566F0" w:rsidRPr="00457714" w:rsidRDefault="005566F0" w:rsidP="00DB7FEF">
      <w:pPr>
        <w:ind w:left="2835"/>
        <w:rPr>
          <w:rFonts w:eastAsia="Calibri"/>
          <w:noProof/>
          <w:lang w:val="es-ES"/>
        </w:rPr>
      </w:pPr>
    </w:p>
    <w:p w14:paraId="258A67C2" w14:textId="77777777" w:rsidR="005566F0" w:rsidRPr="00F02815" w:rsidRDefault="005566F0" w:rsidP="00DB7FEF">
      <w:pPr>
        <w:tabs>
          <w:tab w:val="left" w:pos="2835"/>
        </w:tabs>
        <w:ind w:left="2835" w:hanging="2835"/>
        <w:rPr>
          <w:rFonts w:eastAsia="Calibri"/>
          <w:noProof/>
        </w:rPr>
      </w:pPr>
      <w:r>
        <w:rPr>
          <w:noProof/>
        </w:rPr>
        <w:t>Beskrivning:</w:t>
      </w:r>
      <w:r>
        <w:rPr>
          <w:noProof/>
        </w:rPr>
        <w:tab/>
        <w:t>Investeringar och gränsöverskridande handel med tjänster</w:t>
      </w:r>
    </w:p>
    <w:p w14:paraId="645EADEB" w14:textId="77777777" w:rsidR="00EF192C" w:rsidRDefault="00EF192C" w:rsidP="00EF192C">
      <w:pPr>
        <w:ind w:left="2835"/>
        <w:rPr>
          <w:rFonts w:eastAsia="Calibri"/>
          <w:noProof/>
          <w:szCs w:val="24"/>
        </w:rPr>
      </w:pPr>
    </w:p>
    <w:p w14:paraId="2EC9C59D" w14:textId="021BEBA4" w:rsidR="00EF192C" w:rsidRDefault="00EF192C" w:rsidP="00EF192C">
      <w:pPr>
        <w:ind w:left="2835"/>
        <w:rPr>
          <w:rFonts w:eastAsia="Calibri"/>
          <w:noProof/>
          <w:szCs w:val="24"/>
        </w:rPr>
      </w:pPr>
      <w:r>
        <w:rPr>
          <w:noProof/>
        </w:rPr>
        <w:t>Uppdraget att planera och kontrollera det nationella elsystemet i enlighet med artiklarna 25, 27 och 28 i konstitutionen, samt tillhandahållandet av överföring och distribution av el som en allmännyttig tjänst, är förbehållet staten. Några koncessioner kommer inte att beviljas för sådan verksamhet.</w:t>
      </w:r>
    </w:p>
    <w:p w14:paraId="69ED7AE3" w14:textId="77777777" w:rsidR="00D20D55" w:rsidRDefault="00D20D55" w:rsidP="00EF192C">
      <w:pPr>
        <w:ind w:left="2835"/>
        <w:rPr>
          <w:rFonts w:eastAsia="Calibri"/>
          <w:noProof/>
          <w:szCs w:val="24"/>
        </w:rPr>
      </w:pPr>
    </w:p>
    <w:p w14:paraId="315F83A1" w14:textId="2CB9BEAE" w:rsidR="005566F0" w:rsidRPr="00F02815" w:rsidRDefault="00D20D55" w:rsidP="00DB7FEF">
      <w:pPr>
        <w:ind w:left="2835"/>
        <w:rPr>
          <w:rFonts w:eastAsia="Calibri"/>
          <w:noProof/>
        </w:rPr>
      </w:pPr>
      <w:r>
        <w:rPr>
          <w:noProof/>
        </w:rPr>
        <w:t>Det statliga offentliga företaget får ingå kontrakt med privata aktörer för bland annat verksamheterna installation, underhåll och utvidgning av den infrastruktur som behövs för att tillhandahålla överföring och distribution av el som en allmännyttig tjänst.</w:t>
      </w:r>
    </w:p>
    <w:p w14:paraId="384972FB" w14:textId="77777777" w:rsidR="005566F0" w:rsidRPr="00F02815" w:rsidRDefault="005566F0" w:rsidP="00DB7FEF">
      <w:pPr>
        <w:ind w:left="2835"/>
        <w:rPr>
          <w:rFonts w:eastAsia="Calibri"/>
          <w:noProof/>
        </w:rPr>
      </w:pPr>
    </w:p>
    <w:p w14:paraId="10C90D8C" w14:textId="77777777" w:rsidR="00D20D55" w:rsidRPr="00D20D55" w:rsidRDefault="00D20D55" w:rsidP="00D20D55">
      <w:pPr>
        <w:ind w:left="2835"/>
        <w:rPr>
          <w:rFonts w:eastAsia="Calibri"/>
          <w:noProof/>
        </w:rPr>
      </w:pPr>
      <w:r>
        <w:rPr>
          <w:noProof/>
        </w:rPr>
        <w:t xml:space="preserve">Ekonomiministeriet ska fastställa metoden för beräkning av graden av inhemskt innehåll i elsektorn. </w:t>
      </w:r>
    </w:p>
    <w:p w14:paraId="0C197F2A" w14:textId="4712BD8F" w:rsidR="00D20D55" w:rsidRPr="00D20D55" w:rsidRDefault="00D20D55" w:rsidP="00D20D55">
      <w:pPr>
        <w:ind w:left="2835"/>
        <w:rPr>
          <w:rFonts w:eastAsia="Calibri"/>
          <w:noProof/>
        </w:rPr>
      </w:pPr>
      <w:r>
        <w:rPr>
          <w:noProof/>
        </w:rPr>
        <w:br w:type="page"/>
      </w:r>
    </w:p>
    <w:p w14:paraId="493036CA" w14:textId="77777777" w:rsidR="00D20D55" w:rsidRPr="00D20D55" w:rsidRDefault="00D20D55" w:rsidP="00D20D55">
      <w:pPr>
        <w:ind w:left="2835"/>
        <w:rPr>
          <w:rFonts w:eastAsia="Calibri"/>
          <w:noProof/>
        </w:rPr>
      </w:pPr>
      <w:r>
        <w:rPr>
          <w:noProof/>
        </w:rPr>
        <w:t>SENER kan, efter att ha inhämtat ett yttrande från ekonomiministeriet, fastställa att när lika förhållanden råder i fråga om bland annat pris, kvalitet och snabb leverans ska det i de kontrakt som det statliga offentliga företaget ingår rörande utveckling av infrastrukturprojekt och blandade investeringar och de som följer av mekanismerna för fördelning av energi och därtill relaterade produkter med deltagarna i elsektorn ges företräde till förvärv av inhemska varor och upphandling av tjänster av inhemskt ursprung, inbegripet utbildning och anställning av mexikanska medborgare för tekniska uppgifter och ledningsuppgifter.</w:t>
      </w:r>
    </w:p>
    <w:p w14:paraId="43E149CC" w14:textId="77777777" w:rsidR="00EF192C" w:rsidRPr="00F02815" w:rsidRDefault="00EF192C" w:rsidP="00DB7FEF">
      <w:pPr>
        <w:ind w:left="2835"/>
        <w:rPr>
          <w:rFonts w:eastAsia="Calibri"/>
          <w:noProof/>
        </w:rPr>
      </w:pPr>
    </w:p>
    <w:p w14:paraId="6CFB3502" w14:textId="40B3A8F0" w:rsidR="00EF192C" w:rsidRDefault="00EF192C" w:rsidP="00EF192C">
      <w:pPr>
        <w:ind w:left="2835"/>
        <w:rPr>
          <w:rFonts w:eastAsia="Calibri"/>
          <w:noProof/>
          <w:szCs w:val="24"/>
        </w:rPr>
      </w:pPr>
      <w:r>
        <w:rPr>
          <w:noProof/>
        </w:rPr>
        <w:t>Om den privata sektorn får delta i annan verksamhet inom elindustrin får denna inte under några omständigheter ha företräde framför det statliga offentliga företaget, vars huvudsyfte är att fullgöra sitt samhälleliga uppdrag och garantera att den allmänna elförsörjningen är kontinuerlig och tillgänglig.</w:t>
      </w:r>
    </w:p>
    <w:p w14:paraId="7429261B" w14:textId="77777777" w:rsidR="005566F0" w:rsidRDefault="005566F0" w:rsidP="00DB7FEF">
      <w:pPr>
        <w:ind w:left="2835"/>
        <w:rPr>
          <w:rFonts w:eastAsia="Calibri"/>
          <w:noProof/>
        </w:rPr>
      </w:pPr>
    </w:p>
    <w:p w14:paraId="5A89647D" w14:textId="77777777" w:rsidR="00D20D55" w:rsidRPr="00D20D55" w:rsidRDefault="00D20D55" w:rsidP="00D20D55">
      <w:pPr>
        <w:ind w:left="2835"/>
        <w:rPr>
          <w:rFonts w:eastAsia="Calibri"/>
          <w:noProof/>
        </w:rPr>
      </w:pPr>
      <w:r>
        <w:rPr>
          <w:noProof/>
        </w:rPr>
        <w:t xml:space="preserve">Det statliga offentliga företaget måste upprätthålla en nivå på minst 54 procent av den genomsnittliga energi som matas in i nätet under ett kalenderår. </w:t>
      </w:r>
    </w:p>
    <w:p w14:paraId="68D5360C" w14:textId="77777777" w:rsidR="00D20D55" w:rsidRPr="00E57A4C" w:rsidRDefault="00D20D55" w:rsidP="00DB7FEF">
      <w:pPr>
        <w:ind w:left="2835"/>
        <w:rPr>
          <w:rFonts w:eastAsia="Calibri"/>
          <w:noProof/>
        </w:rPr>
      </w:pPr>
    </w:p>
    <w:p w14:paraId="6BE0EF55" w14:textId="77777777" w:rsidR="00D20D55" w:rsidRPr="00D20D55" w:rsidRDefault="00013414" w:rsidP="00D20D55">
      <w:pPr>
        <w:ind w:left="2835"/>
        <w:rPr>
          <w:rFonts w:eastAsia="Calibri"/>
          <w:noProof/>
        </w:rPr>
      </w:pPr>
      <w:r>
        <w:rPr>
          <w:noProof/>
        </w:rPr>
        <w:br w:type="page"/>
        <w:t>Den privata sektorn kan delta i elproduktionsprocessen genom system för blandade investeringar, där det statliga offentliga företaget måste ha ett direkt eller indirekt deltagande i projektet på minst 54 procent.</w:t>
      </w:r>
    </w:p>
    <w:p w14:paraId="2F4A7DF3" w14:textId="77777777" w:rsidR="00D20D55" w:rsidRPr="00E57A4C" w:rsidRDefault="00D20D55" w:rsidP="00D20D55">
      <w:pPr>
        <w:ind w:left="2835"/>
        <w:rPr>
          <w:rFonts w:eastAsia="Calibri"/>
          <w:noProof/>
        </w:rPr>
      </w:pPr>
    </w:p>
    <w:p w14:paraId="57CEA6AC" w14:textId="77777777" w:rsidR="00D20D55" w:rsidRPr="00D20D55" w:rsidRDefault="00D20D55" w:rsidP="00D20D55">
      <w:pPr>
        <w:ind w:left="2835"/>
        <w:rPr>
          <w:rFonts w:eastAsia="Calibri"/>
          <w:noProof/>
        </w:rPr>
      </w:pPr>
      <w:r>
        <w:rPr>
          <w:noProof/>
        </w:rPr>
        <w:t>Basförsörjningen av el får bara tillhandahållas av det statliga offentliga företaget, till lägsta möjliga pris.</w:t>
      </w:r>
    </w:p>
    <w:p w14:paraId="2DDCF4B2" w14:textId="77777777" w:rsidR="00D20D55" w:rsidRPr="00E57A4C" w:rsidRDefault="00D20D55" w:rsidP="00D20D55">
      <w:pPr>
        <w:ind w:left="2835"/>
        <w:rPr>
          <w:rFonts w:eastAsia="Calibri"/>
          <w:noProof/>
        </w:rPr>
      </w:pPr>
    </w:p>
    <w:p w14:paraId="69A7D01E" w14:textId="4764D714" w:rsidR="005566F0" w:rsidRPr="00F02815" w:rsidRDefault="005566F0" w:rsidP="00DB7FEF">
      <w:pPr>
        <w:ind w:left="2835"/>
        <w:rPr>
          <w:rFonts w:eastAsia="Calibri"/>
          <w:noProof/>
        </w:rPr>
      </w:pPr>
      <w:r>
        <w:rPr>
          <w:noProof/>
        </w:rPr>
        <w:t>När det gäller all annan företagsverksamhet som bedrivs av CFE och dess dotterföretag ska styrelsen, i enlighet med lagen om CFE, utfärda föreskrifter för förvärv, leasing och upphandling av tjänster och utförande av arbeten. Styrelsen får bland annat kräva minimiandelar i procent av inhemskt innehåll, i enlighet med upphandlingens karaktär, tariffregleringen och de internationella fördrag som Mexiko har undertecknat.</w:t>
      </w:r>
    </w:p>
    <w:p w14:paraId="65E807E8" w14:textId="77777777" w:rsidR="005566F0" w:rsidRPr="00F02815" w:rsidRDefault="005566F0" w:rsidP="00DB7FEF">
      <w:pPr>
        <w:ind w:left="2835"/>
        <w:rPr>
          <w:rFonts w:eastAsia="Calibri"/>
          <w:noProof/>
        </w:rPr>
      </w:pPr>
    </w:p>
    <w:p w14:paraId="11843689" w14:textId="63B7CB77" w:rsidR="005566F0" w:rsidRPr="00F02815" w:rsidRDefault="005566F0" w:rsidP="00DB7FEF">
      <w:pPr>
        <w:ind w:left="2835"/>
        <w:rPr>
          <w:rFonts w:eastAsia="Calibri"/>
          <w:noProof/>
        </w:rPr>
      </w:pPr>
      <w:r>
        <w:rPr>
          <w:noProof/>
        </w:rPr>
        <w:t>Alla tillstånd på grundval av lagen om elsektorn ska beviljas av CNE. Tillståndshavarna ska vara fysiska personer eller företag som bildats enligt mexikansk lagstiftning.</w:t>
      </w:r>
    </w:p>
    <w:p w14:paraId="373C4F1F" w14:textId="77777777" w:rsidR="00DB7FEF" w:rsidRPr="00F02815" w:rsidRDefault="00DB7FEF" w:rsidP="00DB7FEF">
      <w:pPr>
        <w:ind w:left="2835"/>
        <w:rPr>
          <w:rFonts w:eastAsia="Calibri"/>
          <w:noProof/>
        </w:rPr>
      </w:pPr>
    </w:p>
    <w:p w14:paraId="6F178682" w14:textId="177155BD" w:rsidR="005566F0" w:rsidRPr="00F02815" w:rsidRDefault="005566F0" w:rsidP="0096002C">
      <w:pPr>
        <w:rPr>
          <w:rFonts w:eastAsia="Calibri"/>
          <w:noProof/>
        </w:rPr>
      </w:pPr>
      <w:r>
        <w:rPr>
          <w:noProof/>
        </w:rPr>
        <w:br w:type="page"/>
        <w:t>I-MX-15</w:t>
      </w:r>
    </w:p>
    <w:p w14:paraId="74901F9C" w14:textId="77777777" w:rsidR="005566F0" w:rsidRPr="00F02815" w:rsidRDefault="005566F0" w:rsidP="001C1017">
      <w:pPr>
        <w:rPr>
          <w:rFonts w:eastAsia="Calibri"/>
          <w:noProof/>
        </w:rPr>
      </w:pPr>
    </w:p>
    <w:p w14:paraId="5819A393" w14:textId="11FC6BD8" w:rsidR="005566F0" w:rsidRPr="00F02815" w:rsidRDefault="005566F0" w:rsidP="0096002C">
      <w:pPr>
        <w:tabs>
          <w:tab w:val="left" w:pos="2835"/>
        </w:tabs>
        <w:ind w:left="2835" w:hanging="2835"/>
        <w:rPr>
          <w:rFonts w:eastAsia="Calibri"/>
          <w:noProof/>
        </w:rPr>
      </w:pPr>
      <w:r>
        <w:rPr>
          <w:noProof/>
        </w:rPr>
        <w:t>Sektor:</w:t>
      </w:r>
      <w:r>
        <w:rPr>
          <w:noProof/>
        </w:rPr>
        <w:tab/>
        <w:t>Energi</w:t>
      </w:r>
    </w:p>
    <w:p w14:paraId="6AA51AA3" w14:textId="77777777" w:rsidR="005566F0" w:rsidRPr="00F02815" w:rsidRDefault="005566F0" w:rsidP="001C1017">
      <w:pPr>
        <w:rPr>
          <w:rFonts w:eastAsia="Calibri"/>
          <w:noProof/>
        </w:rPr>
      </w:pPr>
    </w:p>
    <w:p w14:paraId="5AFBD00E" w14:textId="71E57652" w:rsidR="005566F0" w:rsidRPr="00F02815" w:rsidRDefault="005566F0" w:rsidP="0096002C">
      <w:pPr>
        <w:tabs>
          <w:tab w:val="left" w:pos="2835"/>
        </w:tabs>
        <w:ind w:left="2835" w:hanging="2835"/>
        <w:rPr>
          <w:rFonts w:eastAsia="Calibri"/>
          <w:noProof/>
        </w:rPr>
      </w:pPr>
      <w:r>
        <w:rPr>
          <w:noProof/>
        </w:rPr>
        <w:t>Delsektor:</w:t>
      </w:r>
      <w:r>
        <w:rPr>
          <w:noProof/>
        </w:rPr>
        <w:tab/>
      </w:r>
      <w:r>
        <w:rPr>
          <w:noProof/>
        </w:rPr>
        <w:tab/>
        <w:t>Kolväten och petroleumprodukter (tillhandahållande av bränsle och smörjmedel för luftfartyg, fartyg och järnvägsutrustning)</w:t>
      </w:r>
    </w:p>
    <w:p w14:paraId="0969980F" w14:textId="77777777" w:rsidR="005566F0" w:rsidRPr="00F02815" w:rsidRDefault="005566F0" w:rsidP="001C1017">
      <w:pPr>
        <w:rPr>
          <w:rFonts w:eastAsia="Calibri"/>
          <w:noProof/>
        </w:rPr>
      </w:pPr>
    </w:p>
    <w:p w14:paraId="32FB2B4D" w14:textId="0AF91B8F" w:rsidR="005566F0" w:rsidRPr="00F02815" w:rsidRDefault="005566F0" w:rsidP="0096002C">
      <w:pPr>
        <w:tabs>
          <w:tab w:val="left" w:pos="2835"/>
        </w:tabs>
        <w:ind w:left="2835" w:hanging="2835"/>
        <w:rPr>
          <w:rFonts w:eastAsia="Calibri"/>
          <w:noProof/>
        </w:rPr>
      </w:pPr>
      <w:r>
        <w:rPr>
          <w:noProof/>
        </w:rPr>
        <w:t>Näringsgrensindelning:</w:t>
      </w:r>
      <w:r>
        <w:rPr>
          <w:noProof/>
        </w:rPr>
        <w:tab/>
      </w:r>
    </w:p>
    <w:p w14:paraId="68B8F71F" w14:textId="77777777" w:rsidR="005566F0" w:rsidRPr="00F02815" w:rsidRDefault="005566F0" w:rsidP="001C1017">
      <w:pPr>
        <w:rPr>
          <w:rFonts w:eastAsia="Calibri"/>
          <w:noProof/>
        </w:rPr>
      </w:pPr>
    </w:p>
    <w:p w14:paraId="1AED4B69" w14:textId="11A2E27E" w:rsidR="005566F0" w:rsidRPr="00F02815" w:rsidRDefault="005566F0" w:rsidP="0096002C">
      <w:pPr>
        <w:tabs>
          <w:tab w:val="left" w:pos="2835"/>
        </w:tabs>
        <w:ind w:left="2835" w:hanging="2835"/>
        <w:rPr>
          <w:rFonts w:eastAsia="Calibri"/>
          <w:noProof/>
        </w:rPr>
      </w:pPr>
      <w:r>
        <w:rPr>
          <w:noProof/>
        </w:rPr>
        <w:t>Berörda skyldigheter:</w:t>
      </w:r>
      <w:r>
        <w:rPr>
          <w:noProof/>
        </w:rPr>
        <w:tab/>
        <w:t>Nationell behandling (artikel 10.7)</w:t>
      </w:r>
    </w:p>
    <w:p w14:paraId="1C72CB3F" w14:textId="77777777" w:rsidR="005566F0" w:rsidRPr="00F02815" w:rsidRDefault="005566F0" w:rsidP="001C1017">
      <w:pPr>
        <w:rPr>
          <w:rFonts w:eastAsia="Calibri"/>
          <w:noProof/>
        </w:rPr>
      </w:pPr>
    </w:p>
    <w:p w14:paraId="477E0CF2" w14:textId="1BC1FB36" w:rsidR="005566F0" w:rsidRPr="00F02815" w:rsidRDefault="005566F0" w:rsidP="0096002C">
      <w:pPr>
        <w:tabs>
          <w:tab w:val="left" w:pos="2835"/>
        </w:tabs>
        <w:ind w:left="2835" w:hanging="2835"/>
        <w:rPr>
          <w:rFonts w:eastAsia="Calibri"/>
          <w:noProof/>
        </w:rPr>
      </w:pPr>
      <w:r>
        <w:rPr>
          <w:noProof/>
        </w:rPr>
        <w:t>Styrelsenivå:</w:t>
      </w:r>
      <w:r>
        <w:rPr>
          <w:noProof/>
        </w:rPr>
        <w:tab/>
        <w:t>Central</w:t>
      </w:r>
    </w:p>
    <w:p w14:paraId="49C38A3D" w14:textId="77777777" w:rsidR="005566F0" w:rsidRPr="00F02815" w:rsidRDefault="005566F0" w:rsidP="001C1017">
      <w:pPr>
        <w:rPr>
          <w:rFonts w:eastAsia="Calibri"/>
          <w:noProof/>
        </w:rPr>
      </w:pPr>
    </w:p>
    <w:p w14:paraId="6D9B1655" w14:textId="75348F85" w:rsidR="005566F0" w:rsidRPr="00F02815" w:rsidRDefault="005566F0" w:rsidP="0096002C">
      <w:pPr>
        <w:tabs>
          <w:tab w:val="left" w:pos="2835"/>
        </w:tabs>
        <w:ind w:left="2835" w:hanging="2835"/>
        <w:rPr>
          <w:rFonts w:eastAsia="Calibri"/>
          <w:noProof/>
        </w:rPr>
      </w:pPr>
      <w:r>
        <w:rPr>
          <w:noProof/>
        </w:rPr>
        <w:t>Åtgärder:</w:t>
      </w:r>
      <w:r>
        <w:rPr>
          <w:noProof/>
        </w:rPr>
        <w:tab/>
        <w:t>Lag om utländska investeringar (Ley de Inversión Extranjera), avdelning I, kapitel III.</w:t>
      </w:r>
    </w:p>
    <w:p w14:paraId="71B4A25A" w14:textId="4059F80E" w:rsidR="005566F0" w:rsidRPr="00F02815" w:rsidRDefault="005566F0" w:rsidP="001C1017">
      <w:pPr>
        <w:rPr>
          <w:rFonts w:eastAsia="Calibri"/>
          <w:noProof/>
        </w:rPr>
      </w:pPr>
    </w:p>
    <w:p w14:paraId="39C5510E" w14:textId="77777777" w:rsidR="005566F0" w:rsidRPr="00F02815" w:rsidRDefault="005566F0" w:rsidP="0096002C">
      <w:pPr>
        <w:tabs>
          <w:tab w:val="left" w:pos="2835"/>
        </w:tabs>
        <w:ind w:left="2835" w:hanging="2835"/>
        <w:rPr>
          <w:rFonts w:eastAsia="Calibri"/>
          <w:noProof/>
        </w:rPr>
      </w:pPr>
      <w:r>
        <w:rPr>
          <w:noProof/>
        </w:rPr>
        <w:t>Beskrivning:</w:t>
      </w:r>
      <w:r>
        <w:rPr>
          <w:noProof/>
        </w:rPr>
        <w:tab/>
        <w:t>Investeringar</w:t>
      </w:r>
    </w:p>
    <w:p w14:paraId="61C35163" w14:textId="77777777" w:rsidR="005566F0" w:rsidRPr="00F02815" w:rsidRDefault="005566F0" w:rsidP="0096002C">
      <w:pPr>
        <w:ind w:left="2835"/>
        <w:rPr>
          <w:rFonts w:eastAsia="Calibri"/>
          <w:noProof/>
        </w:rPr>
      </w:pPr>
    </w:p>
    <w:p w14:paraId="1D1631DC" w14:textId="523A0FE7" w:rsidR="005566F0" w:rsidRPr="00F02815" w:rsidRDefault="005566F0" w:rsidP="0096002C">
      <w:pPr>
        <w:ind w:left="2835"/>
        <w:rPr>
          <w:rFonts w:eastAsia="Calibri"/>
          <w:noProof/>
        </w:rPr>
      </w:pPr>
      <w:r>
        <w:rPr>
          <w:noProof/>
        </w:rPr>
        <w:t>Investerare från Europeiska unionen eller deras investeringar får inneha upp till 49 % av ägarintresset i ett mexikanskt företag som tillhandahåller bränsle och smörjmedel för fartyg, järnvägsutrustning och luftfartyg.</w:t>
      </w:r>
    </w:p>
    <w:p w14:paraId="5D191C2A" w14:textId="6170CCAF" w:rsidR="005566F0" w:rsidRPr="00F02815" w:rsidRDefault="005566F0" w:rsidP="008814B4">
      <w:pPr>
        <w:rPr>
          <w:rFonts w:eastAsia="Calibri"/>
          <w:noProof/>
        </w:rPr>
      </w:pPr>
    </w:p>
    <w:p w14:paraId="7DC23D44" w14:textId="77777777" w:rsidR="009E2865" w:rsidRPr="00F02815" w:rsidRDefault="009E2865" w:rsidP="009E2865">
      <w:pPr>
        <w:ind w:left="2835"/>
        <w:rPr>
          <w:rFonts w:eastAsia="Calibri"/>
          <w:noProof/>
        </w:rPr>
      </w:pPr>
    </w:p>
    <w:p w14:paraId="51EE1AD6" w14:textId="3F693A94" w:rsidR="005566F0" w:rsidRPr="00F02815" w:rsidRDefault="005566F0" w:rsidP="009E2865">
      <w:pPr>
        <w:rPr>
          <w:rFonts w:eastAsia="Calibri"/>
          <w:noProof/>
        </w:rPr>
      </w:pPr>
      <w:r>
        <w:rPr>
          <w:noProof/>
        </w:rPr>
        <w:br w:type="page"/>
        <w:t>I-MX-16</w:t>
      </w:r>
    </w:p>
    <w:p w14:paraId="36885CFC" w14:textId="77777777" w:rsidR="005566F0" w:rsidRPr="00F02815" w:rsidRDefault="005566F0" w:rsidP="001C1017">
      <w:pPr>
        <w:rPr>
          <w:rFonts w:eastAsia="Calibri"/>
          <w:noProof/>
        </w:rPr>
      </w:pPr>
    </w:p>
    <w:p w14:paraId="2863EFD6" w14:textId="5E147F22" w:rsidR="005566F0" w:rsidRPr="00F02815" w:rsidRDefault="005566F0" w:rsidP="009E2865">
      <w:pPr>
        <w:tabs>
          <w:tab w:val="left" w:pos="2835"/>
        </w:tabs>
        <w:ind w:left="2835" w:hanging="2835"/>
        <w:rPr>
          <w:rFonts w:eastAsia="Calibri"/>
          <w:noProof/>
        </w:rPr>
      </w:pPr>
      <w:r>
        <w:rPr>
          <w:noProof/>
        </w:rPr>
        <w:t>Sektor:</w:t>
      </w:r>
      <w:r>
        <w:rPr>
          <w:noProof/>
        </w:rPr>
        <w:tab/>
        <w:t>Tryckning, förlagsverksamhet och anknutna branscher</w:t>
      </w:r>
    </w:p>
    <w:p w14:paraId="1CF4B8BD" w14:textId="77777777" w:rsidR="005566F0" w:rsidRPr="00F02815" w:rsidRDefault="005566F0" w:rsidP="001C1017">
      <w:pPr>
        <w:rPr>
          <w:rFonts w:eastAsia="Calibri"/>
          <w:noProof/>
        </w:rPr>
      </w:pPr>
    </w:p>
    <w:p w14:paraId="735FF5E3" w14:textId="77777777" w:rsidR="005566F0" w:rsidRPr="00F02815" w:rsidRDefault="005566F0" w:rsidP="009E2865">
      <w:pPr>
        <w:tabs>
          <w:tab w:val="left" w:pos="2835"/>
        </w:tabs>
        <w:ind w:left="2835" w:hanging="2835"/>
        <w:rPr>
          <w:rFonts w:eastAsia="Calibri"/>
          <w:noProof/>
        </w:rPr>
      </w:pPr>
      <w:r>
        <w:rPr>
          <w:noProof/>
        </w:rPr>
        <w:t>Delsektor:</w:t>
      </w:r>
      <w:r>
        <w:rPr>
          <w:noProof/>
        </w:rPr>
        <w:tab/>
        <w:t>Tidningsutgivning</w:t>
      </w:r>
    </w:p>
    <w:p w14:paraId="4368ED64" w14:textId="77777777" w:rsidR="005566F0" w:rsidRPr="00F02815" w:rsidRDefault="005566F0" w:rsidP="001C1017">
      <w:pPr>
        <w:rPr>
          <w:rFonts w:eastAsia="Calibri"/>
          <w:noProof/>
        </w:rPr>
      </w:pPr>
    </w:p>
    <w:p w14:paraId="2B67ECC5" w14:textId="34B8ECA9" w:rsidR="005566F0" w:rsidRPr="00F02815" w:rsidRDefault="005566F0" w:rsidP="009E2865">
      <w:pPr>
        <w:tabs>
          <w:tab w:val="left" w:pos="2835"/>
        </w:tabs>
        <w:ind w:left="2835" w:hanging="2835"/>
        <w:rPr>
          <w:rFonts w:eastAsia="Calibri"/>
          <w:noProof/>
        </w:rPr>
      </w:pPr>
      <w:r>
        <w:rPr>
          <w:noProof/>
        </w:rPr>
        <w:t>Näringsgrensindelning:</w:t>
      </w:r>
      <w:r>
        <w:rPr>
          <w:noProof/>
        </w:rPr>
        <w:tab/>
        <w:t>CMAP 342001 Utgivning av tidningar, magasin och tidskrifter (begränsat till tidningar)</w:t>
      </w:r>
    </w:p>
    <w:p w14:paraId="4CF31A6E" w14:textId="77777777" w:rsidR="005566F0" w:rsidRPr="00F02815" w:rsidRDefault="005566F0" w:rsidP="001C1017">
      <w:pPr>
        <w:rPr>
          <w:rFonts w:eastAsia="Calibri"/>
          <w:noProof/>
        </w:rPr>
      </w:pPr>
    </w:p>
    <w:p w14:paraId="2549D823" w14:textId="355BED0E" w:rsidR="005566F0" w:rsidRPr="00F02815" w:rsidRDefault="005566F0" w:rsidP="009E2865">
      <w:pPr>
        <w:tabs>
          <w:tab w:val="left" w:pos="2835"/>
        </w:tabs>
        <w:ind w:left="2835" w:hanging="2835"/>
        <w:rPr>
          <w:rFonts w:eastAsia="Calibri"/>
          <w:noProof/>
        </w:rPr>
      </w:pPr>
      <w:r>
        <w:rPr>
          <w:noProof/>
        </w:rPr>
        <w:t>Berörda skyldigheter:</w:t>
      </w:r>
      <w:r>
        <w:rPr>
          <w:noProof/>
        </w:rPr>
        <w:tab/>
        <w:t>Nationell behandling (artikel 10.7)</w:t>
      </w:r>
    </w:p>
    <w:p w14:paraId="1CF578F4" w14:textId="09F9C81F" w:rsidR="005566F0" w:rsidRPr="00F02815" w:rsidRDefault="005566F0" w:rsidP="001C1017">
      <w:pPr>
        <w:rPr>
          <w:rFonts w:eastAsia="Calibri"/>
          <w:noProof/>
        </w:rPr>
      </w:pPr>
    </w:p>
    <w:p w14:paraId="102DF200" w14:textId="22A20DE0" w:rsidR="005566F0" w:rsidRPr="00F02815" w:rsidRDefault="005566F0" w:rsidP="009E2865">
      <w:pPr>
        <w:tabs>
          <w:tab w:val="left" w:pos="2835"/>
        </w:tabs>
        <w:ind w:left="2835" w:hanging="2835"/>
        <w:rPr>
          <w:rFonts w:eastAsia="Calibri"/>
          <w:noProof/>
        </w:rPr>
      </w:pPr>
      <w:r>
        <w:rPr>
          <w:noProof/>
        </w:rPr>
        <w:t>Styrelsenivå:</w:t>
      </w:r>
      <w:r>
        <w:rPr>
          <w:noProof/>
        </w:rPr>
        <w:tab/>
        <w:t>Central</w:t>
      </w:r>
    </w:p>
    <w:p w14:paraId="4DA996CE" w14:textId="77777777" w:rsidR="005566F0" w:rsidRPr="00F02815" w:rsidRDefault="005566F0" w:rsidP="001C1017">
      <w:pPr>
        <w:rPr>
          <w:rFonts w:eastAsia="Calibri"/>
          <w:noProof/>
        </w:rPr>
      </w:pPr>
    </w:p>
    <w:p w14:paraId="7E0B4E80" w14:textId="5ABED1B7" w:rsidR="005566F0" w:rsidRPr="00F02815" w:rsidRDefault="005566F0" w:rsidP="009E2865">
      <w:pPr>
        <w:tabs>
          <w:tab w:val="left" w:pos="2835"/>
        </w:tabs>
        <w:ind w:left="2835" w:hanging="2835"/>
        <w:rPr>
          <w:rFonts w:eastAsia="Calibri"/>
          <w:noProof/>
        </w:rPr>
      </w:pPr>
      <w:r>
        <w:rPr>
          <w:noProof/>
        </w:rPr>
        <w:t>Åtgärder:</w:t>
      </w:r>
      <w:r>
        <w:rPr>
          <w:noProof/>
        </w:rPr>
        <w:tab/>
        <w:t>Lag om utländska investeringar (Ley de Inversión Extranjera), avdelning I, kapitel III.</w:t>
      </w:r>
    </w:p>
    <w:p w14:paraId="12CF7366" w14:textId="4E7F08E7" w:rsidR="005566F0" w:rsidRPr="00F02815" w:rsidRDefault="005566F0" w:rsidP="009E2865">
      <w:pPr>
        <w:ind w:left="2835"/>
        <w:rPr>
          <w:rFonts w:eastAsia="Calibri"/>
          <w:noProof/>
        </w:rPr>
      </w:pPr>
    </w:p>
    <w:p w14:paraId="3B8ABCF0" w14:textId="7A85763B" w:rsidR="005566F0" w:rsidRPr="00F02815" w:rsidRDefault="005566F0" w:rsidP="009E2865">
      <w:pPr>
        <w:ind w:left="2835"/>
        <w:rPr>
          <w:rFonts w:eastAsia="Calibri"/>
          <w:noProof/>
        </w:rPr>
      </w:pPr>
      <w:r>
        <w:rPr>
          <w:noProof/>
        </w:rPr>
        <w:t>Såsom framgår av beståndsdelen ”beskrivning”.</w:t>
      </w:r>
    </w:p>
    <w:p w14:paraId="547F1575" w14:textId="65803378" w:rsidR="005566F0" w:rsidRPr="00F02815" w:rsidRDefault="005566F0" w:rsidP="009E2865">
      <w:pPr>
        <w:ind w:left="2835"/>
        <w:rPr>
          <w:rFonts w:eastAsia="Calibri"/>
          <w:noProof/>
        </w:rPr>
      </w:pPr>
    </w:p>
    <w:p w14:paraId="2A671447" w14:textId="02436235" w:rsidR="005566F0" w:rsidRPr="00F02815" w:rsidRDefault="00D732F4" w:rsidP="009E2865">
      <w:pPr>
        <w:tabs>
          <w:tab w:val="left" w:pos="2835"/>
        </w:tabs>
        <w:ind w:left="2835" w:hanging="2835"/>
        <w:rPr>
          <w:rFonts w:eastAsia="Calibri"/>
          <w:noProof/>
        </w:rPr>
      </w:pPr>
      <w:r>
        <w:rPr>
          <w:noProof/>
        </w:rPr>
        <w:br w:type="page"/>
        <w:t>Beskrivning:</w:t>
      </w:r>
      <w:r>
        <w:rPr>
          <w:noProof/>
        </w:rPr>
        <w:tab/>
        <w:t>Investeringar</w:t>
      </w:r>
    </w:p>
    <w:p w14:paraId="4F81BB6A" w14:textId="77777777" w:rsidR="005566F0" w:rsidRPr="00F02815" w:rsidRDefault="005566F0" w:rsidP="009E2865">
      <w:pPr>
        <w:ind w:left="2835"/>
        <w:rPr>
          <w:rFonts w:eastAsia="Calibri"/>
          <w:noProof/>
        </w:rPr>
      </w:pPr>
    </w:p>
    <w:p w14:paraId="3EFFA042" w14:textId="7945CB0A" w:rsidR="005566F0" w:rsidRPr="00F02815" w:rsidRDefault="005566F0" w:rsidP="009E2865">
      <w:pPr>
        <w:ind w:left="2835"/>
        <w:rPr>
          <w:rFonts w:eastAsia="Calibri"/>
          <w:noProof/>
        </w:rPr>
      </w:pPr>
      <w:r>
        <w:rPr>
          <w:noProof/>
        </w:rPr>
        <w:t>Investerare från Europeiska unionen eller deras investeringar får endast inneha upp till 49 % av ägarintresset i ett företag som är etablerat eller ska etableras på Mexikos territorium och som bedriver verksamhet inom tryckning eller utgivning av dagstidningar som främst riktar sig till en mexikansk publik och distribueras på Mexikos territorium.</w:t>
      </w:r>
    </w:p>
    <w:p w14:paraId="6FB3DA24" w14:textId="77777777" w:rsidR="005566F0" w:rsidRPr="00F02815" w:rsidRDefault="005566F0" w:rsidP="009E2865">
      <w:pPr>
        <w:ind w:left="2835"/>
        <w:rPr>
          <w:rFonts w:eastAsia="Calibri"/>
          <w:noProof/>
        </w:rPr>
      </w:pPr>
    </w:p>
    <w:p w14:paraId="61C492EF" w14:textId="7B0AA081" w:rsidR="005566F0" w:rsidRPr="00F02815" w:rsidRDefault="005566F0" w:rsidP="009E2865">
      <w:pPr>
        <w:ind w:left="2835"/>
        <w:rPr>
          <w:rFonts w:eastAsia="Calibri"/>
          <w:noProof/>
        </w:rPr>
      </w:pPr>
      <w:r>
        <w:rPr>
          <w:noProof/>
        </w:rPr>
        <w:t>Vid tillämpningen av denna post ska med dagstidning förstås dagstidningar som inte distribueras gratis och som utkommer sju dagar i veckan.</w:t>
      </w:r>
    </w:p>
    <w:p w14:paraId="61BC65B4" w14:textId="77777777" w:rsidR="009E2865" w:rsidRPr="00F02815" w:rsidRDefault="009E2865" w:rsidP="009E2865">
      <w:pPr>
        <w:ind w:left="2835"/>
        <w:rPr>
          <w:rFonts w:eastAsia="Calibri"/>
          <w:noProof/>
        </w:rPr>
      </w:pPr>
    </w:p>
    <w:p w14:paraId="07A65E9F" w14:textId="42F913E9" w:rsidR="005566F0" w:rsidRPr="00F02815" w:rsidRDefault="005566F0" w:rsidP="006756CA">
      <w:pPr>
        <w:rPr>
          <w:rFonts w:eastAsia="Calibri"/>
          <w:noProof/>
        </w:rPr>
      </w:pPr>
      <w:r>
        <w:rPr>
          <w:noProof/>
        </w:rPr>
        <w:br w:type="page"/>
        <w:t>I-MX-17</w:t>
      </w:r>
    </w:p>
    <w:p w14:paraId="1488AE24" w14:textId="77777777" w:rsidR="005566F0" w:rsidRPr="00F02815" w:rsidRDefault="005566F0" w:rsidP="001C1017">
      <w:pPr>
        <w:rPr>
          <w:rFonts w:eastAsia="Calibri"/>
          <w:noProof/>
        </w:rPr>
      </w:pPr>
    </w:p>
    <w:p w14:paraId="5A8D4D47" w14:textId="4392A7D8" w:rsidR="005566F0" w:rsidRPr="00F02815" w:rsidRDefault="005566F0" w:rsidP="006756CA">
      <w:pPr>
        <w:tabs>
          <w:tab w:val="left" w:pos="2835"/>
        </w:tabs>
        <w:ind w:left="2835" w:hanging="2835"/>
        <w:rPr>
          <w:rFonts w:eastAsia="Calibri"/>
          <w:noProof/>
        </w:rPr>
      </w:pPr>
      <w:r>
        <w:rPr>
          <w:noProof/>
        </w:rPr>
        <w:t>Sektor:</w:t>
      </w:r>
      <w:r>
        <w:rPr>
          <w:noProof/>
        </w:rPr>
        <w:tab/>
        <w:t>Tillverkning av varor</w:t>
      </w:r>
    </w:p>
    <w:p w14:paraId="79DA9174" w14:textId="77777777" w:rsidR="005566F0" w:rsidRPr="00F02815" w:rsidRDefault="005566F0" w:rsidP="001C1017">
      <w:pPr>
        <w:rPr>
          <w:rFonts w:eastAsia="Calibri"/>
          <w:noProof/>
        </w:rPr>
      </w:pPr>
    </w:p>
    <w:p w14:paraId="510B0839" w14:textId="77777777" w:rsidR="005566F0" w:rsidRPr="00F02815" w:rsidRDefault="005566F0" w:rsidP="006756CA">
      <w:pPr>
        <w:tabs>
          <w:tab w:val="left" w:pos="2835"/>
        </w:tabs>
        <w:ind w:left="2835" w:hanging="2835"/>
        <w:rPr>
          <w:rFonts w:eastAsia="Calibri"/>
          <w:noProof/>
        </w:rPr>
      </w:pPr>
      <w:r>
        <w:rPr>
          <w:noProof/>
        </w:rPr>
        <w:t>Delsektor:</w:t>
      </w:r>
      <w:r>
        <w:rPr>
          <w:noProof/>
        </w:rPr>
        <w:tab/>
        <w:t>Sprängämnen, fyrverkeripjäser, skjutvapen och patroner</w:t>
      </w:r>
    </w:p>
    <w:p w14:paraId="2F4760EE" w14:textId="77777777" w:rsidR="005566F0" w:rsidRPr="00F02815" w:rsidRDefault="005566F0" w:rsidP="001C1017">
      <w:pPr>
        <w:rPr>
          <w:rFonts w:eastAsia="Calibri"/>
          <w:noProof/>
        </w:rPr>
      </w:pPr>
    </w:p>
    <w:p w14:paraId="64DB3193" w14:textId="7730BA5F" w:rsidR="000957E1" w:rsidRPr="00F02815" w:rsidRDefault="005566F0" w:rsidP="006756CA">
      <w:pPr>
        <w:tabs>
          <w:tab w:val="left" w:pos="2835"/>
        </w:tabs>
        <w:ind w:left="2835" w:hanging="2835"/>
        <w:rPr>
          <w:rFonts w:eastAsia="Calibri"/>
          <w:noProof/>
        </w:rPr>
      </w:pPr>
      <w:r>
        <w:rPr>
          <w:noProof/>
        </w:rPr>
        <w:t>Näringsgrensindelning:</w:t>
      </w:r>
      <w:r>
        <w:rPr>
          <w:noProof/>
        </w:rPr>
        <w:tab/>
        <w:t>CMAP 352236 Tillverkning av sprängämnen och fyrverkeripjäser</w:t>
      </w:r>
    </w:p>
    <w:p w14:paraId="32E687D4" w14:textId="77777777" w:rsidR="006756CA" w:rsidRPr="00F02815" w:rsidRDefault="006756CA" w:rsidP="006756CA">
      <w:pPr>
        <w:ind w:left="2835"/>
        <w:rPr>
          <w:rFonts w:eastAsia="Calibri"/>
          <w:noProof/>
        </w:rPr>
      </w:pPr>
    </w:p>
    <w:p w14:paraId="1B97850F" w14:textId="63B1B12A" w:rsidR="005566F0" w:rsidRPr="00F02815" w:rsidRDefault="005566F0" w:rsidP="006756CA">
      <w:pPr>
        <w:ind w:left="2835"/>
        <w:rPr>
          <w:rFonts w:eastAsia="Calibri"/>
          <w:noProof/>
        </w:rPr>
      </w:pPr>
      <w:r>
        <w:rPr>
          <w:noProof/>
        </w:rPr>
        <w:t>CMAP 382208 Tillverkning av skjutvapen och patroner</w:t>
      </w:r>
    </w:p>
    <w:p w14:paraId="1ED8517D" w14:textId="77777777" w:rsidR="005566F0" w:rsidRPr="00F02815" w:rsidRDefault="005566F0" w:rsidP="006756CA">
      <w:pPr>
        <w:ind w:left="2835"/>
        <w:rPr>
          <w:rFonts w:eastAsia="Calibri"/>
          <w:noProof/>
        </w:rPr>
      </w:pPr>
    </w:p>
    <w:p w14:paraId="6BBAF55C" w14:textId="236AD190" w:rsidR="005566F0" w:rsidRPr="00F02815" w:rsidRDefault="005566F0" w:rsidP="006756CA">
      <w:pPr>
        <w:tabs>
          <w:tab w:val="left" w:pos="2835"/>
        </w:tabs>
        <w:ind w:left="2835" w:hanging="2835"/>
        <w:rPr>
          <w:rFonts w:eastAsia="Calibri"/>
          <w:noProof/>
        </w:rPr>
      </w:pPr>
      <w:r>
        <w:rPr>
          <w:noProof/>
        </w:rPr>
        <w:t>Berörda skyldigheter:</w:t>
      </w:r>
      <w:r>
        <w:rPr>
          <w:noProof/>
        </w:rPr>
        <w:tab/>
        <w:t>Nationell behandling (artikel 10.7)</w:t>
      </w:r>
    </w:p>
    <w:p w14:paraId="7E63B92A" w14:textId="50DED8E4" w:rsidR="005566F0" w:rsidRPr="00F02815" w:rsidRDefault="005566F0" w:rsidP="001C1017">
      <w:pPr>
        <w:rPr>
          <w:rFonts w:eastAsia="Calibri"/>
          <w:noProof/>
        </w:rPr>
      </w:pPr>
    </w:p>
    <w:p w14:paraId="52C36C14" w14:textId="543C7E3C" w:rsidR="005566F0" w:rsidRPr="00F02815" w:rsidRDefault="005566F0" w:rsidP="006756CA">
      <w:pPr>
        <w:tabs>
          <w:tab w:val="left" w:pos="2835"/>
        </w:tabs>
        <w:ind w:left="2835" w:hanging="2835"/>
        <w:rPr>
          <w:rFonts w:eastAsia="Calibri"/>
          <w:noProof/>
        </w:rPr>
      </w:pPr>
      <w:r>
        <w:rPr>
          <w:noProof/>
        </w:rPr>
        <w:t>Styrelsenivå:</w:t>
      </w:r>
      <w:r>
        <w:rPr>
          <w:noProof/>
        </w:rPr>
        <w:tab/>
        <w:t>Central</w:t>
      </w:r>
    </w:p>
    <w:p w14:paraId="2E1623CB" w14:textId="77777777" w:rsidR="005566F0" w:rsidRPr="00F02815" w:rsidRDefault="005566F0" w:rsidP="001C1017">
      <w:pPr>
        <w:rPr>
          <w:rFonts w:eastAsia="Calibri"/>
          <w:noProof/>
        </w:rPr>
      </w:pPr>
    </w:p>
    <w:p w14:paraId="2267E522" w14:textId="24F4EC9D" w:rsidR="005566F0" w:rsidRPr="00F02815" w:rsidRDefault="005566F0" w:rsidP="006756CA">
      <w:pPr>
        <w:tabs>
          <w:tab w:val="left" w:pos="2835"/>
        </w:tabs>
        <w:ind w:left="2835" w:hanging="2835"/>
        <w:rPr>
          <w:rFonts w:eastAsia="Calibri"/>
          <w:noProof/>
        </w:rPr>
      </w:pPr>
      <w:r>
        <w:rPr>
          <w:noProof/>
        </w:rPr>
        <w:t>Åtgärder:</w:t>
      </w:r>
      <w:r>
        <w:rPr>
          <w:noProof/>
        </w:rPr>
        <w:tab/>
        <w:t>Lag om utländska investeringar (Ley de Inversión Extranjera), avdelning I, kapitel III.</w:t>
      </w:r>
    </w:p>
    <w:p w14:paraId="06CE20A6" w14:textId="10337D45" w:rsidR="005566F0" w:rsidRPr="00F02815" w:rsidRDefault="005566F0" w:rsidP="001C1017">
      <w:pPr>
        <w:rPr>
          <w:rFonts w:eastAsia="Calibri"/>
          <w:noProof/>
        </w:rPr>
      </w:pPr>
    </w:p>
    <w:p w14:paraId="2CC724DF" w14:textId="4F4EA71F" w:rsidR="005566F0" w:rsidRPr="00F02815" w:rsidRDefault="00F42D1E" w:rsidP="006756CA">
      <w:pPr>
        <w:tabs>
          <w:tab w:val="left" w:pos="2835"/>
        </w:tabs>
        <w:ind w:left="2835" w:hanging="2835"/>
        <w:rPr>
          <w:rFonts w:eastAsia="Calibri"/>
          <w:noProof/>
        </w:rPr>
      </w:pPr>
      <w:r>
        <w:rPr>
          <w:noProof/>
        </w:rPr>
        <w:br w:type="page"/>
        <w:t>Beskrivning:</w:t>
      </w:r>
      <w:r>
        <w:rPr>
          <w:noProof/>
        </w:rPr>
        <w:tab/>
        <w:t>Investeringar</w:t>
      </w:r>
    </w:p>
    <w:p w14:paraId="6EDE4B10" w14:textId="77777777" w:rsidR="005566F0" w:rsidRPr="00F02815" w:rsidRDefault="005566F0" w:rsidP="006756CA">
      <w:pPr>
        <w:ind w:left="2835"/>
        <w:rPr>
          <w:rFonts w:eastAsia="Calibri"/>
          <w:noProof/>
        </w:rPr>
      </w:pPr>
    </w:p>
    <w:p w14:paraId="60F28CA9" w14:textId="22597CC3" w:rsidR="005566F0" w:rsidRPr="00F02815" w:rsidRDefault="005566F0" w:rsidP="006756CA">
      <w:pPr>
        <w:ind w:left="2835"/>
        <w:rPr>
          <w:rFonts w:eastAsia="Calibri"/>
          <w:noProof/>
        </w:rPr>
      </w:pPr>
      <w:r>
        <w:rPr>
          <w:noProof/>
        </w:rPr>
        <w:t>Investerare från Europeiska unionen eller deras investeringar får endast inneha upp till 49 % av ägarintresset i ett företag som är etablerat eller ska etableras på Mexikos territorium och som tillverkar sprängämnen, fyrverkeripjäser, skjutvapen, patroner och annan ammunition, med undantag för beredning av explosiva blandningar för industri- och utvinningsverksamhet.</w:t>
      </w:r>
    </w:p>
    <w:p w14:paraId="540B264E" w14:textId="77777777" w:rsidR="005566F0" w:rsidRPr="00F02815" w:rsidRDefault="005566F0" w:rsidP="006756CA">
      <w:pPr>
        <w:ind w:left="2835"/>
        <w:rPr>
          <w:rFonts w:eastAsia="Calibri"/>
          <w:noProof/>
        </w:rPr>
      </w:pPr>
    </w:p>
    <w:p w14:paraId="1F5467DB" w14:textId="687DAACF" w:rsidR="005566F0" w:rsidRPr="00F02815" w:rsidRDefault="005566F0" w:rsidP="006756CA">
      <w:pPr>
        <w:rPr>
          <w:rFonts w:eastAsia="Calibri"/>
          <w:noProof/>
        </w:rPr>
      </w:pPr>
      <w:r>
        <w:rPr>
          <w:noProof/>
        </w:rPr>
        <w:br w:type="page"/>
        <w:t>I-MX-18</w:t>
      </w:r>
    </w:p>
    <w:p w14:paraId="0420F941" w14:textId="77777777" w:rsidR="005566F0" w:rsidRPr="00F02815" w:rsidRDefault="005566F0" w:rsidP="001C1017">
      <w:pPr>
        <w:rPr>
          <w:rFonts w:eastAsia="Calibri"/>
          <w:noProof/>
        </w:rPr>
      </w:pPr>
    </w:p>
    <w:p w14:paraId="0006EB0A" w14:textId="6325F875" w:rsidR="005566F0" w:rsidRPr="00F02815" w:rsidRDefault="005566F0" w:rsidP="006756CA">
      <w:pPr>
        <w:tabs>
          <w:tab w:val="left" w:pos="2835"/>
        </w:tabs>
        <w:ind w:left="2835" w:hanging="2835"/>
        <w:rPr>
          <w:rFonts w:eastAsia="Calibri"/>
          <w:noProof/>
        </w:rPr>
      </w:pPr>
      <w:r>
        <w:rPr>
          <w:noProof/>
        </w:rPr>
        <w:t>Sektor:</w:t>
      </w:r>
      <w:r>
        <w:rPr>
          <w:noProof/>
        </w:rPr>
        <w:tab/>
        <w:t>Fiske</w:t>
      </w:r>
    </w:p>
    <w:p w14:paraId="2473897E" w14:textId="77777777" w:rsidR="005566F0" w:rsidRPr="00F02815" w:rsidRDefault="005566F0" w:rsidP="001C1017">
      <w:pPr>
        <w:rPr>
          <w:rFonts w:eastAsia="Calibri"/>
          <w:noProof/>
        </w:rPr>
      </w:pPr>
    </w:p>
    <w:p w14:paraId="7F6E7CB7" w14:textId="77777777" w:rsidR="005566F0" w:rsidRPr="00F02815" w:rsidRDefault="005566F0" w:rsidP="006756CA">
      <w:pPr>
        <w:tabs>
          <w:tab w:val="left" w:pos="2835"/>
        </w:tabs>
        <w:ind w:left="2835" w:hanging="2835"/>
        <w:rPr>
          <w:rFonts w:eastAsia="Calibri"/>
          <w:noProof/>
        </w:rPr>
      </w:pPr>
      <w:r>
        <w:rPr>
          <w:noProof/>
        </w:rPr>
        <w:t>Delsektor:</w:t>
      </w:r>
      <w:r>
        <w:rPr>
          <w:noProof/>
        </w:rPr>
        <w:tab/>
        <w:t>Fiskerelaterade tjänster</w:t>
      </w:r>
    </w:p>
    <w:p w14:paraId="4CB36D12" w14:textId="77777777" w:rsidR="005566F0" w:rsidRPr="00F02815" w:rsidRDefault="005566F0" w:rsidP="001C1017">
      <w:pPr>
        <w:rPr>
          <w:rFonts w:eastAsia="Calibri"/>
          <w:noProof/>
        </w:rPr>
      </w:pPr>
    </w:p>
    <w:p w14:paraId="1A6C174B" w14:textId="2BE099D5" w:rsidR="005566F0" w:rsidRPr="00F02815" w:rsidRDefault="005566F0" w:rsidP="006756CA">
      <w:pPr>
        <w:tabs>
          <w:tab w:val="left" w:pos="2835"/>
        </w:tabs>
        <w:ind w:left="2835" w:hanging="2835"/>
        <w:rPr>
          <w:rFonts w:eastAsia="Calibri"/>
          <w:noProof/>
        </w:rPr>
      </w:pPr>
      <w:r>
        <w:rPr>
          <w:noProof/>
        </w:rPr>
        <w:t>Näringsgrensindelning:</w:t>
      </w:r>
      <w:r>
        <w:rPr>
          <w:noProof/>
        </w:rPr>
        <w:tab/>
        <w:t>CMAP 1300 Fiske</w:t>
      </w:r>
    </w:p>
    <w:p w14:paraId="3FC66439" w14:textId="77777777" w:rsidR="005566F0" w:rsidRPr="00F02815" w:rsidRDefault="005566F0" w:rsidP="001C1017">
      <w:pPr>
        <w:rPr>
          <w:rFonts w:eastAsia="Calibri"/>
          <w:noProof/>
        </w:rPr>
      </w:pPr>
    </w:p>
    <w:p w14:paraId="38FFBF97" w14:textId="627A47DC" w:rsidR="005566F0" w:rsidRPr="00F02815" w:rsidRDefault="005566F0" w:rsidP="006756CA">
      <w:pPr>
        <w:tabs>
          <w:tab w:val="left" w:pos="2835"/>
        </w:tabs>
        <w:ind w:left="2835" w:hanging="2835"/>
        <w:rPr>
          <w:rFonts w:eastAsia="Calibri"/>
          <w:noProof/>
        </w:rPr>
      </w:pPr>
      <w:r>
        <w:rPr>
          <w:noProof/>
        </w:rPr>
        <w:t>Berörda skyldigheter:</w:t>
      </w:r>
      <w:r>
        <w:rPr>
          <w:noProof/>
        </w:rPr>
        <w:tab/>
        <w:t>Nationell behandling (artikel 11.6)</w:t>
      </w:r>
    </w:p>
    <w:p w14:paraId="233A3F5E" w14:textId="77777777" w:rsidR="006756CA" w:rsidRPr="00F02815" w:rsidRDefault="006756CA" w:rsidP="006756CA">
      <w:pPr>
        <w:ind w:left="2835"/>
        <w:rPr>
          <w:rFonts w:eastAsia="Calibri"/>
          <w:noProof/>
        </w:rPr>
      </w:pPr>
    </w:p>
    <w:p w14:paraId="4665D860" w14:textId="188AE32F" w:rsidR="005566F0" w:rsidRPr="00F02815" w:rsidRDefault="005566F0" w:rsidP="006756CA">
      <w:pPr>
        <w:ind w:left="2835"/>
        <w:rPr>
          <w:rFonts w:eastAsia="Calibri"/>
          <w:noProof/>
        </w:rPr>
      </w:pPr>
      <w:r>
        <w:rPr>
          <w:noProof/>
        </w:rPr>
        <w:t>Behandling som mest gynnad nation (artikel 11.7)</w:t>
      </w:r>
    </w:p>
    <w:p w14:paraId="4C2AB085" w14:textId="6F6A79EA" w:rsidR="005566F0" w:rsidRPr="00F02815" w:rsidRDefault="005566F0" w:rsidP="006756CA">
      <w:pPr>
        <w:ind w:left="2835"/>
        <w:rPr>
          <w:rFonts w:eastAsia="Calibri"/>
          <w:noProof/>
        </w:rPr>
      </w:pPr>
    </w:p>
    <w:p w14:paraId="1CC2A966" w14:textId="0823A7B4" w:rsidR="005566F0" w:rsidRPr="00F02815" w:rsidRDefault="005566F0" w:rsidP="006756CA">
      <w:pPr>
        <w:tabs>
          <w:tab w:val="left" w:pos="2835"/>
        </w:tabs>
        <w:ind w:left="2835" w:hanging="2835"/>
        <w:rPr>
          <w:rFonts w:eastAsia="Calibri"/>
          <w:noProof/>
        </w:rPr>
      </w:pPr>
      <w:r>
        <w:rPr>
          <w:noProof/>
        </w:rPr>
        <w:t>Styrelsenivå:</w:t>
      </w:r>
      <w:r>
        <w:rPr>
          <w:noProof/>
        </w:rPr>
        <w:tab/>
        <w:t>Central</w:t>
      </w:r>
    </w:p>
    <w:p w14:paraId="72E961AD" w14:textId="77777777" w:rsidR="005566F0" w:rsidRPr="00F02815" w:rsidRDefault="005566F0" w:rsidP="001C1017">
      <w:pPr>
        <w:rPr>
          <w:rFonts w:eastAsia="Calibri"/>
          <w:noProof/>
        </w:rPr>
      </w:pPr>
    </w:p>
    <w:p w14:paraId="7E552FD1" w14:textId="77777777" w:rsidR="005566F0" w:rsidRPr="00F02815" w:rsidRDefault="005566F0" w:rsidP="006756CA">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32.</w:t>
      </w:r>
    </w:p>
    <w:p w14:paraId="25185C70" w14:textId="62D3F726" w:rsidR="005566F0" w:rsidRPr="00F02815" w:rsidRDefault="005566F0" w:rsidP="006756CA">
      <w:pPr>
        <w:ind w:left="2835"/>
        <w:rPr>
          <w:rFonts w:eastAsia="Calibri"/>
          <w:noProof/>
        </w:rPr>
      </w:pPr>
    </w:p>
    <w:p w14:paraId="329F03BD" w14:textId="78BD516E" w:rsidR="005566F0" w:rsidRPr="00F02815" w:rsidRDefault="005566F0" w:rsidP="006756CA">
      <w:pPr>
        <w:ind w:left="2835"/>
        <w:rPr>
          <w:rFonts w:eastAsia="Calibri"/>
          <w:noProof/>
        </w:rPr>
      </w:pPr>
      <w:r>
        <w:rPr>
          <w:noProof/>
        </w:rPr>
        <w:t>Allmän lag om hållbart fiske och vattenbruk (Ley General de Pesca y Acuacultura Sustentables), avdelning VI, kapitel IV; och avdelning VII, kapitel II.</w:t>
      </w:r>
    </w:p>
    <w:p w14:paraId="195F3557" w14:textId="11E9E6FE" w:rsidR="005566F0" w:rsidRPr="00F02815" w:rsidRDefault="005566F0" w:rsidP="006756CA">
      <w:pPr>
        <w:ind w:left="2835"/>
        <w:rPr>
          <w:rFonts w:eastAsia="Calibri"/>
          <w:noProof/>
        </w:rPr>
      </w:pPr>
    </w:p>
    <w:p w14:paraId="748E0F9D" w14:textId="176E362B" w:rsidR="005566F0" w:rsidRPr="00F02815" w:rsidRDefault="00F42D1E" w:rsidP="006756CA">
      <w:pPr>
        <w:ind w:left="2835"/>
        <w:rPr>
          <w:rFonts w:eastAsia="Calibri"/>
          <w:noProof/>
        </w:rPr>
      </w:pPr>
      <w:r>
        <w:rPr>
          <w:noProof/>
        </w:rPr>
        <w:br w:type="page"/>
        <w:t>Lag om sjöfart och handel till havs (Ley de Navegación y Comercio Marítimos), avdelning I, kapitel I; avdelning II, kapitel IV; och avdelning III, kapitel II.</w:t>
      </w:r>
    </w:p>
    <w:p w14:paraId="08F9DF0B" w14:textId="77777777" w:rsidR="005566F0" w:rsidRPr="00F02815" w:rsidRDefault="005566F0" w:rsidP="006756CA">
      <w:pPr>
        <w:ind w:left="2835"/>
        <w:rPr>
          <w:rFonts w:eastAsia="Calibri"/>
          <w:noProof/>
        </w:rPr>
      </w:pPr>
    </w:p>
    <w:p w14:paraId="74EE56C6" w14:textId="620261C3" w:rsidR="005566F0" w:rsidRPr="00F02815" w:rsidRDefault="005566F0" w:rsidP="006756CA">
      <w:pPr>
        <w:ind w:left="2835"/>
        <w:rPr>
          <w:rFonts w:eastAsia="Calibri"/>
          <w:noProof/>
        </w:rPr>
      </w:pPr>
      <w:r>
        <w:rPr>
          <w:noProof/>
        </w:rPr>
        <w:t>Hamnlag (Ley de Puertos), kapitlen I, IV och VI.</w:t>
      </w:r>
    </w:p>
    <w:p w14:paraId="4809C94A" w14:textId="77777777" w:rsidR="000957E1" w:rsidRPr="00F02815" w:rsidRDefault="000957E1" w:rsidP="006756CA">
      <w:pPr>
        <w:ind w:left="2835"/>
        <w:rPr>
          <w:rFonts w:eastAsia="Calibri"/>
          <w:noProof/>
        </w:rPr>
      </w:pPr>
    </w:p>
    <w:p w14:paraId="3DA00D56" w14:textId="20C0A482" w:rsidR="005566F0" w:rsidRPr="00F02815" w:rsidRDefault="005566F0" w:rsidP="006756CA">
      <w:pPr>
        <w:ind w:left="2835"/>
        <w:rPr>
          <w:rFonts w:eastAsia="Calibri"/>
          <w:noProof/>
        </w:rPr>
      </w:pPr>
      <w:r>
        <w:rPr>
          <w:noProof/>
        </w:rPr>
        <w:t>Tillämpningsföreskrifter för fiskelagen (Reglamento de la Ley de Pesca), avdelning II, kapitel I; och kapitel II, sjätte avsnittet.</w:t>
      </w:r>
    </w:p>
    <w:p w14:paraId="402C825F" w14:textId="4DBBCAB1" w:rsidR="005566F0" w:rsidRPr="00F02815" w:rsidRDefault="005566F0" w:rsidP="006756CA">
      <w:pPr>
        <w:ind w:left="2835"/>
        <w:rPr>
          <w:rFonts w:eastAsia="Calibri"/>
          <w:noProof/>
        </w:rPr>
      </w:pPr>
    </w:p>
    <w:p w14:paraId="06924018" w14:textId="77777777" w:rsidR="005566F0" w:rsidRPr="00F02815" w:rsidRDefault="005566F0" w:rsidP="006756CA">
      <w:pPr>
        <w:tabs>
          <w:tab w:val="left" w:pos="2835"/>
        </w:tabs>
        <w:ind w:left="2835" w:hanging="2835"/>
        <w:rPr>
          <w:rFonts w:eastAsia="Calibri"/>
          <w:noProof/>
        </w:rPr>
      </w:pPr>
      <w:r>
        <w:rPr>
          <w:noProof/>
        </w:rPr>
        <w:t>Beskrivning:</w:t>
      </w:r>
      <w:r>
        <w:rPr>
          <w:noProof/>
        </w:rPr>
        <w:tab/>
        <w:t>Gränsöverskridande handel med tjänster</w:t>
      </w:r>
    </w:p>
    <w:p w14:paraId="33B19A6F" w14:textId="77777777" w:rsidR="005566F0" w:rsidRPr="00F02815" w:rsidRDefault="005566F0" w:rsidP="006756CA">
      <w:pPr>
        <w:ind w:left="2835"/>
        <w:rPr>
          <w:rFonts w:eastAsia="Calibri"/>
          <w:noProof/>
        </w:rPr>
      </w:pPr>
    </w:p>
    <w:p w14:paraId="3F7E5344" w14:textId="385BC357" w:rsidR="005566F0" w:rsidRPr="00F02815" w:rsidRDefault="005566F0" w:rsidP="006756CA">
      <w:pPr>
        <w:ind w:left="2835"/>
        <w:rPr>
          <w:rFonts w:eastAsia="Calibri"/>
          <w:noProof/>
        </w:rPr>
      </w:pPr>
      <w:r>
        <w:rPr>
          <w:noProof/>
        </w:rPr>
        <w:t>Ett tillstånd utfärdat av Sagarpa genom den nationella kommissionen för vattenbruk och fiske (Comisión Nacional de Acuacultura y Pesca); eller av SCT, inom ramen för deras befogenheter, krävs för att bedriva fiskeverksamhet.</w:t>
      </w:r>
    </w:p>
    <w:p w14:paraId="6C4D215B" w14:textId="77777777" w:rsidR="005566F0" w:rsidRPr="00F02815" w:rsidRDefault="005566F0" w:rsidP="006756CA">
      <w:pPr>
        <w:ind w:left="2835"/>
        <w:rPr>
          <w:rFonts w:eastAsia="Calibri"/>
          <w:noProof/>
        </w:rPr>
      </w:pPr>
    </w:p>
    <w:p w14:paraId="66058F1A" w14:textId="3361AEAF" w:rsidR="005566F0" w:rsidRPr="00F02815" w:rsidRDefault="005566F0" w:rsidP="006756CA">
      <w:pPr>
        <w:ind w:left="2835"/>
        <w:rPr>
          <w:rFonts w:eastAsia="Calibri"/>
          <w:noProof/>
        </w:rPr>
      </w:pPr>
      <w:r>
        <w:rPr>
          <w:noProof/>
        </w:rPr>
        <w:t>Ett tillstånd utfärdat av Sagarpa krävs för att bedriva vissa verksamheter, t.ex. fiskeverksamhet som behövs för att motivera ansökningar om koncession, och installation av fasta fiskeredskap i federala vattenområden. Tillståndet ska företrädesvis beviljas invånare i lokala samhällen. Om lika omständigheter råder ska ansökningar från ursprungsbefolkningar ges företräde.</w:t>
      </w:r>
    </w:p>
    <w:p w14:paraId="7E4FB9C6" w14:textId="77777777" w:rsidR="005566F0" w:rsidRPr="00F02815" w:rsidRDefault="005566F0" w:rsidP="006756CA">
      <w:pPr>
        <w:ind w:left="2835"/>
        <w:rPr>
          <w:rFonts w:eastAsia="Calibri"/>
          <w:noProof/>
        </w:rPr>
      </w:pPr>
    </w:p>
    <w:p w14:paraId="5396DF42" w14:textId="7A20C44B" w:rsidR="005566F0" w:rsidRPr="00F02815" w:rsidRDefault="00F42D1E" w:rsidP="006756CA">
      <w:pPr>
        <w:ind w:left="2835"/>
        <w:rPr>
          <w:rFonts w:eastAsia="Calibri"/>
          <w:noProof/>
        </w:rPr>
      </w:pPr>
      <w:r>
        <w:rPr>
          <w:noProof/>
        </w:rPr>
        <w:br w:type="page"/>
        <w:t>För muddringsverksamhet krävs ett tillstånd utfärdat av SCT för fartyg som för utländsk flagg.</w:t>
      </w:r>
    </w:p>
    <w:p w14:paraId="5DFFCA68" w14:textId="77777777" w:rsidR="005566F0" w:rsidRPr="00F02815" w:rsidRDefault="005566F0" w:rsidP="006756CA">
      <w:pPr>
        <w:ind w:left="2835"/>
        <w:rPr>
          <w:rFonts w:eastAsia="Calibri"/>
          <w:noProof/>
        </w:rPr>
      </w:pPr>
    </w:p>
    <w:p w14:paraId="3904D30B" w14:textId="05A99297" w:rsidR="005566F0" w:rsidRPr="00F02815" w:rsidRDefault="005566F0" w:rsidP="006756CA">
      <w:pPr>
        <w:ind w:left="2835"/>
        <w:rPr>
          <w:rFonts w:eastAsia="Calibri"/>
          <w:noProof/>
        </w:rPr>
      </w:pPr>
      <w:r>
        <w:rPr>
          <w:noProof/>
        </w:rPr>
        <w:t>Ett tillstånd utfärdat av SCT krävs för att tillhandahålla hamntjänster med anknytning till fiske, såsom lastning och försörjning av fartyg, underhåll av kommunikationsutrustning, elinstallationer, avfallshantering och avloppsrening. Endast mexikanska medborgare och mexikanska företag kan erhålla ett sådant tillstånd.</w:t>
      </w:r>
    </w:p>
    <w:p w14:paraId="3A7C0382" w14:textId="77777777" w:rsidR="000957E1" w:rsidRPr="00F02815" w:rsidRDefault="000957E1" w:rsidP="006756CA">
      <w:pPr>
        <w:ind w:left="2835"/>
        <w:rPr>
          <w:rFonts w:eastAsia="Calibri"/>
          <w:noProof/>
        </w:rPr>
      </w:pPr>
    </w:p>
    <w:p w14:paraId="2FC07F8F" w14:textId="380EA6E2" w:rsidR="005566F0" w:rsidRPr="00F02815" w:rsidRDefault="005566F0" w:rsidP="006756CA">
      <w:pPr>
        <w:rPr>
          <w:rFonts w:eastAsia="Calibri"/>
          <w:noProof/>
        </w:rPr>
      </w:pPr>
      <w:r>
        <w:rPr>
          <w:noProof/>
        </w:rPr>
        <w:br w:type="page"/>
        <w:t>I-MX-19</w:t>
      </w:r>
    </w:p>
    <w:p w14:paraId="06EA6685" w14:textId="77777777" w:rsidR="005566F0" w:rsidRPr="00F02815" w:rsidRDefault="005566F0" w:rsidP="001C1017">
      <w:pPr>
        <w:rPr>
          <w:rFonts w:eastAsia="Calibri"/>
          <w:noProof/>
        </w:rPr>
      </w:pPr>
    </w:p>
    <w:p w14:paraId="696BC06D" w14:textId="41D0FEAF" w:rsidR="005566F0" w:rsidRPr="00F02815" w:rsidRDefault="005566F0" w:rsidP="006756CA">
      <w:pPr>
        <w:tabs>
          <w:tab w:val="left" w:pos="2835"/>
        </w:tabs>
        <w:ind w:left="2835" w:hanging="2835"/>
        <w:rPr>
          <w:rFonts w:eastAsia="Calibri"/>
          <w:noProof/>
        </w:rPr>
      </w:pPr>
      <w:r>
        <w:rPr>
          <w:noProof/>
        </w:rPr>
        <w:t>Sektor:</w:t>
      </w:r>
      <w:r>
        <w:rPr>
          <w:noProof/>
        </w:rPr>
        <w:tab/>
        <w:t>Fiske</w:t>
      </w:r>
    </w:p>
    <w:p w14:paraId="65C1F3B5" w14:textId="77777777" w:rsidR="005566F0" w:rsidRPr="00F02815" w:rsidRDefault="005566F0" w:rsidP="001C1017">
      <w:pPr>
        <w:rPr>
          <w:rFonts w:eastAsia="Calibri"/>
          <w:noProof/>
        </w:rPr>
      </w:pPr>
    </w:p>
    <w:p w14:paraId="5CAF45FD" w14:textId="77777777" w:rsidR="005566F0" w:rsidRPr="00F02815" w:rsidRDefault="005566F0" w:rsidP="006756CA">
      <w:pPr>
        <w:tabs>
          <w:tab w:val="left" w:pos="2835"/>
        </w:tabs>
        <w:ind w:left="2835" w:hanging="2835"/>
        <w:rPr>
          <w:rFonts w:eastAsia="Calibri"/>
          <w:noProof/>
        </w:rPr>
      </w:pPr>
      <w:r>
        <w:rPr>
          <w:noProof/>
        </w:rPr>
        <w:t>Delsektor:</w:t>
      </w:r>
      <w:r>
        <w:rPr>
          <w:noProof/>
        </w:rPr>
        <w:tab/>
        <w:t>Fiske</w:t>
      </w:r>
    </w:p>
    <w:p w14:paraId="4B1CCF94" w14:textId="77777777" w:rsidR="005566F0" w:rsidRPr="00F02815" w:rsidRDefault="005566F0" w:rsidP="001C1017">
      <w:pPr>
        <w:rPr>
          <w:rFonts w:eastAsia="Calibri"/>
          <w:noProof/>
        </w:rPr>
      </w:pPr>
    </w:p>
    <w:p w14:paraId="2B544459" w14:textId="09C75A8A" w:rsidR="005566F0" w:rsidRPr="00F02815" w:rsidRDefault="005566F0" w:rsidP="006756CA">
      <w:pPr>
        <w:tabs>
          <w:tab w:val="left" w:pos="2835"/>
        </w:tabs>
        <w:ind w:left="2835" w:hanging="2835"/>
        <w:rPr>
          <w:rFonts w:eastAsia="Calibri"/>
          <w:noProof/>
        </w:rPr>
      </w:pPr>
      <w:r>
        <w:rPr>
          <w:noProof/>
        </w:rPr>
        <w:t>Näringsgrensindelning:</w:t>
      </w:r>
      <w:r>
        <w:rPr>
          <w:noProof/>
        </w:rPr>
        <w:tab/>
        <w:t>CMAP 130011 Fiske på det fria havet</w:t>
      </w:r>
    </w:p>
    <w:p w14:paraId="059D3FD4" w14:textId="77777777" w:rsidR="006756CA" w:rsidRPr="00F02815" w:rsidRDefault="006756CA" w:rsidP="006756CA">
      <w:pPr>
        <w:ind w:left="2835"/>
        <w:rPr>
          <w:rFonts w:eastAsia="Calibri"/>
          <w:noProof/>
        </w:rPr>
      </w:pPr>
    </w:p>
    <w:p w14:paraId="5ACECD2B" w14:textId="7CA64C47" w:rsidR="005566F0" w:rsidRPr="00F02815" w:rsidRDefault="005566F0" w:rsidP="006756CA">
      <w:pPr>
        <w:ind w:left="2835"/>
        <w:rPr>
          <w:rFonts w:eastAsia="Calibri"/>
          <w:noProof/>
        </w:rPr>
      </w:pPr>
      <w:r>
        <w:rPr>
          <w:noProof/>
        </w:rPr>
        <w:t>CMAP 130012 Kustfiske</w:t>
      </w:r>
    </w:p>
    <w:p w14:paraId="4D2A7113" w14:textId="77777777" w:rsidR="006756CA" w:rsidRPr="00F02815" w:rsidRDefault="006756CA" w:rsidP="006756CA">
      <w:pPr>
        <w:ind w:left="2835"/>
        <w:rPr>
          <w:rFonts w:eastAsia="Calibri"/>
          <w:noProof/>
        </w:rPr>
      </w:pPr>
    </w:p>
    <w:p w14:paraId="4AA1C55C" w14:textId="7040BBC4" w:rsidR="005566F0" w:rsidRPr="00F02815" w:rsidRDefault="005566F0" w:rsidP="006756CA">
      <w:pPr>
        <w:ind w:left="2835"/>
        <w:rPr>
          <w:rFonts w:eastAsia="Calibri"/>
          <w:noProof/>
        </w:rPr>
      </w:pPr>
      <w:r>
        <w:rPr>
          <w:noProof/>
        </w:rPr>
        <w:t>CMAP 130013 Sötvattenfiske</w:t>
      </w:r>
    </w:p>
    <w:p w14:paraId="3B1D32FD" w14:textId="77777777" w:rsidR="005566F0" w:rsidRPr="00F02815" w:rsidRDefault="005566F0" w:rsidP="006756CA">
      <w:pPr>
        <w:ind w:left="2835"/>
        <w:rPr>
          <w:rFonts w:eastAsia="Calibri"/>
          <w:noProof/>
        </w:rPr>
      </w:pPr>
    </w:p>
    <w:p w14:paraId="6A39E235" w14:textId="3FE9273D" w:rsidR="005566F0" w:rsidRPr="00F02815" w:rsidRDefault="005566F0" w:rsidP="006756CA">
      <w:pPr>
        <w:tabs>
          <w:tab w:val="left" w:pos="2835"/>
        </w:tabs>
        <w:ind w:left="2835" w:hanging="2835"/>
        <w:rPr>
          <w:rFonts w:eastAsia="Calibri"/>
          <w:noProof/>
        </w:rPr>
      </w:pPr>
      <w:r>
        <w:rPr>
          <w:noProof/>
        </w:rPr>
        <w:t>Berörda skyldigheter:</w:t>
      </w:r>
      <w:r>
        <w:rPr>
          <w:noProof/>
        </w:rPr>
        <w:tab/>
        <w:t>Nationell behandling (artikel 10.7)</w:t>
      </w:r>
    </w:p>
    <w:p w14:paraId="49A80456" w14:textId="600DAF82" w:rsidR="005566F0" w:rsidRPr="00F02815" w:rsidRDefault="005566F0" w:rsidP="001C1017">
      <w:pPr>
        <w:rPr>
          <w:rFonts w:eastAsia="Calibri"/>
          <w:noProof/>
        </w:rPr>
      </w:pPr>
    </w:p>
    <w:p w14:paraId="4DBB4576" w14:textId="6E933775" w:rsidR="005566F0" w:rsidRPr="00F02815" w:rsidRDefault="005566F0" w:rsidP="006756CA">
      <w:pPr>
        <w:tabs>
          <w:tab w:val="left" w:pos="2835"/>
        </w:tabs>
        <w:ind w:left="2835" w:hanging="2835"/>
        <w:rPr>
          <w:rFonts w:eastAsia="Calibri"/>
          <w:noProof/>
        </w:rPr>
      </w:pPr>
      <w:r>
        <w:rPr>
          <w:noProof/>
        </w:rPr>
        <w:t>Styrelsenivå:</w:t>
      </w:r>
      <w:r>
        <w:rPr>
          <w:noProof/>
        </w:rPr>
        <w:tab/>
        <w:t>Central</w:t>
      </w:r>
    </w:p>
    <w:p w14:paraId="2464A120" w14:textId="77777777" w:rsidR="005566F0" w:rsidRPr="00F02815" w:rsidRDefault="005566F0" w:rsidP="001C1017">
      <w:pPr>
        <w:rPr>
          <w:rFonts w:eastAsia="Calibri"/>
          <w:noProof/>
        </w:rPr>
      </w:pPr>
    </w:p>
    <w:p w14:paraId="4386199F" w14:textId="6B393F00" w:rsidR="005566F0" w:rsidRPr="00F02815" w:rsidRDefault="005566F0" w:rsidP="006756CA">
      <w:pPr>
        <w:tabs>
          <w:tab w:val="left" w:pos="2835"/>
        </w:tabs>
        <w:ind w:left="2835" w:hanging="2835"/>
        <w:rPr>
          <w:rFonts w:eastAsia="Calibri"/>
          <w:noProof/>
        </w:rPr>
      </w:pPr>
      <w:r>
        <w:rPr>
          <w:noProof/>
        </w:rPr>
        <w:t>Åtgärder:</w:t>
      </w:r>
      <w:r>
        <w:rPr>
          <w:noProof/>
        </w:rPr>
        <w:tab/>
        <w:t>Allmän lag om hållbart fiske och vattenbruk (Ley General de Pesca y Acuacultura Sustentables), avdelning VI, kapitel IV; avdelning VII, kapitel I; avdelning XIII, enda kapitel; och avdelning XIV, kapitlen I, II och III.</w:t>
      </w:r>
    </w:p>
    <w:p w14:paraId="0A91D02B" w14:textId="0812FE06" w:rsidR="005566F0" w:rsidRPr="00F02815" w:rsidRDefault="005566F0" w:rsidP="006756CA">
      <w:pPr>
        <w:ind w:left="2835"/>
        <w:rPr>
          <w:rFonts w:eastAsia="Calibri"/>
          <w:noProof/>
        </w:rPr>
      </w:pPr>
    </w:p>
    <w:p w14:paraId="16EBA836" w14:textId="5BA7DFF4" w:rsidR="005566F0" w:rsidRPr="00D20D55" w:rsidRDefault="005566F0" w:rsidP="006756CA">
      <w:pPr>
        <w:ind w:left="2835"/>
        <w:rPr>
          <w:rFonts w:eastAsia="Calibri"/>
          <w:noProof/>
        </w:rPr>
      </w:pPr>
      <w:r>
        <w:rPr>
          <w:noProof/>
        </w:rPr>
        <w:t>Lag om sjöfart och handel till havs (Ley de Navegación y Comercio Marítimos), avdelning II, kapitel I.</w:t>
      </w:r>
    </w:p>
    <w:p w14:paraId="69A0E7FF" w14:textId="5247812F" w:rsidR="005566F0" w:rsidRPr="00E57A4C" w:rsidRDefault="005566F0" w:rsidP="006756CA">
      <w:pPr>
        <w:ind w:left="2835"/>
        <w:rPr>
          <w:rFonts w:eastAsia="Calibri"/>
          <w:noProof/>
        </w:rPr>
      </w:pPr>
    </w:p>
    <w:p w14:paraId="5CF10D4F" w14:textId="5AA4CEE7" w:rsidR="005566F0" w:rsidRPr="00F02815" w:rsidRDefault="005566F0" w:rsidP="006756CA">
      <w:pPr>
        <w:ind w:left="2835"/>
        <w:rPr>
          <w:rFonts w:eastAsia="Calibri"/>
          <w:noProof/>
        </w:rPr>
      </w:pPr>
      <w:r>
        <w:rPr>
          <w:noProof/>
        </w:rPr>
        <w:t>Federala havslagen (Ley Federal del Mar), avdelning I, kapitlen I och III.</w:t>
      </w:r>
    </w:p>
    <w:p w14:paraId="26986A37" w14:textId="0BD91AB2" w:rsidR="005566F0" w:rsidRPr="00F02815" w:rsidRDefault="005566F0" w:rsidP="006756CA">
      <w:pPr>
        <w:ind w:left="2835"/>
        <w:rPr>
          <w:rFonts w:eastAsia="Calibri"/>
          <w:noProof/>
        </w:rPr>
      </w:pPr>
    </w:p>
    <w:p w14:paraId="402F83A4" w14:textId="4D71BF9C" w:rsidR="005566F0" w:rsidRPr="00F02815" w:rsidRDefault="00F42D1E" w:rsidP="006756CA">
      <w:pPr>
        <w:ind w:left="2835"/>
        <w:rPr>
          <w:rFonts w:eastAsia="Calibri"/>
          <w:noProof/>
        </w:rPr>
      </w:pPr>
      <w:r>
        <w:rPr>
          <w:noProof/>
        </w:rPr>
        <w:br w:type="page"/>
        <w:t>Lag om nationella vatten (Ley de Aguas Nacionales), avdelning I och avdelning IV, kapitel I.</w:t>
      </w:r>
    </w:p>
    <w:p w14:paraId="79DA053D" w14:textId="4DCE6F29" w:rsidR="005566F0" w:rsidRPr="00F02815" w:rsidRDefault="005566F0" w:rsidP="006756CA">
      <w:pPr>
        <w:ind w:left="2835"/>
        <w:rPr>
          <w:rFonts w:eastAsia="Calibri"/>
          <w:noProof/>
        </w:rPr>
      </w:pPr>
    </w:p>
    <w:p w14:paraId="3C07ED1F" w14:textId="1F743091" w:rsidR="005566F0" w:rsidRPr="00F02815" w:rsidRDefault="005566F0" w:rsidP="006756CA">
      <w:pPr>
        <w:ind w:left="2835"/>
        <w:rPr>
          <w:rFonts w:eastAsia="Calibri"/>
          <w:noProof/>
        </w:rPr>
      </w:pPr>
      <w:r>
        <w:rPr>
          <w:noProof/>
        </w:rPr>
        <w:t>Lag om utländska investeringar (Ley de Inversión Extranjera), avdelning I, kapitel III.</w:t>
      </w:r>
    </w:p>
    <w:p w14:paraId="6CBE5ACC" w14:textId="77777777" w:rsidR="006756CA" w:rsidRPr="00F02815" w:rsidRDefault="006756CA" w:rsidP="006756CA">
      <w:pPr>
        <w:ind w:left="2835"/>
        <w:rPr>
          <w:rFonts w:eastAsia="Calibri"/>
          <w:noProof/>
        </w:rPr>
      </w:pPr>
    </w:p>
    <w:p w14:paraId="172090C3" w14:textId="434C5307" w:rsidR="005566F0" w:rsidRPr="00F02815" w:rsidRDefault="005566F0" w:rsidP="006756CA">
      <w:pPr>
        <w:ind w:left="2835"/>
        <w:rPr>
          <w:rFonts w:eastAsia="Calibri"/>
          <w:noProof/>
        </w:rPr>
      </w:pPr>
      <w:r>
        <w:rPr>
          <w:noProof/>
        </w:rPr>
        <w:t>Tillämpningsföreskrifter för fiskelagen (Reglamento de la Ley de Pesca), avdelning I, kapitel I; avdelning II, kapitlen I, III–VI; och avdelning III, kapitlen III och IV.</w:t>
      </w:r>
    </w:p>
    <w:p w14:paraId="575E3BCA" w14:textId="00F2A93A" w:rsidR="005566F0" w:rsidRPr="00F02815" w:rsidRDefault="005566F0" w:rsidP="006756CA">
      <w:pPr>
        <w:ind w:left="2835"/>
        <w:rPr>
          <w:rFonts w:eastAsia="Calibri"/>
          <w:noProof/>
        </w:rPr>
      </w:pPr>
    </w:p>
    <w:p w14:paraId="5528A200" w14:textId="77777777" w:rsidR="005566F0" w:rsidRPr="00F02815" w:rsidRDefault="005566F0" w:rsidP="006756CA">
      <w:pPr>
        <w:tabs>
          <w:tab w:val="left" w:pos="2835"/>
        </w:tabs>
        <w:ind w:left="2835" w:hanging="2835"/>
        <w:rPr>
          <w:rFonts w:eastAsia="Calibri"/>
          <w:noProof/>
        </w:rPr>
      </w:pPr>
      <w:r>
        <w:rPr>
          <w:noProof/>
        </w:rPr>
        <w:t>Beskrivning:</w:t>
      </w:r>
      <w:r>
        <w:rPr>
          <w:noProof/>
        </w:rPr>
        <w:tab/>
        <w:t>Investeringar</w:t>
      </w:r>
    </w:p>
    <w:p w14:paraId="12DBD03D" w14:textId="77777777" w:rsidR="005566F0" w:rsidRPr="00F02815" w:rsidRDefault="005566F0" w:rsidP="006756CA">
      <w:pPr>
        <w:ind w:left="2835"/>
        <w:rPr>
          <w:rFonts w:eastAsia="Calibri"/>
          <w:noProof/>
        </w:rPr>
      </w:pPr>
    </w:p>
    <w:p w14:paraId="15D07FC4" w14:textId="7852BAC8" w:rsidR="005566F0" w:rsidRPr="00F02815" w:rsidRDefault="005566F0" w:rsidP="006756CA">
      <w:pPr>
        <w:ind w:left="2835"/>
        <w:rPr>
          <w:rFonts w:eastAsia="Calibri"/>
          <w:noProof/>
        </w:rPr>
      </w:pPr>
      <w:r>
        <w:rPr>
          <w:noProof/>
        </w:rPr>
        <w:t>Investerare från Europeiska unionen eller deras investeringar får endast inneha upp till 49 % av ägarintresset i ett företag som är etablerat eller ska etableras på Mexikos territorium och som bedriver kustfiske, sötvattenfiske och fiske i den exklusiva ekonomiska zonen, med undantag för vattenbruk.</w:t>
      </w:r>
    </w:p>
    <w:p w14:paraId="7AC2403E" w14:textId="77777777" w:rsidR="005566F0" w:rsidRPr="00F02815" w:rsidRDefault="005566F0" w:rsidP="006756CA">
      <w:pPr>
        <w:ind w:left="2835"/>
        <w:rPr>
          <w:rFonts w:eastAsia="Calibri"/>
          <w:noProof/>
        </w:rPr>
      </w:pPr>
    </w:p>
    <w:p w14:paraId="092773A7" w14:textId="18D48B03" w:rsidR="005566F0" w:rsidRPr="00F02815" w:rsidRDefault="005566F0" w:rsidP="006756CA">
      <w:pPr>
        <w:ind w:left="2835"/>
        <w:rPr>
          <w:rFonts w:eastAsia="Calibri"/>
          <w:noProof/>
        </w:rPr>
      </w:pPr>
      <w:r>
        <w:rPr>
          <w:noProof/>
        </w:rPr>
        <w:t>Godkännande av CNIE krävs för att investerare från Europeiska unionen eller deras investeringar ska få inneha mer än 49 % av ägarintresset i ett företag som är etablerat eller ska etableras på Mexikos territorium och som bedriver fiske på det fria havet.</w:t>
      </w:r>
    </w:p>
    <w:p w14:paraId="498C7B26" w14:textId="77777777" w:rsidR="005566F0" w:rsidRPr="00F02815" w:rsidRDefault="005566F0" w:rsidP="006756CA">
      <w:pPr>
        <w:ind w:left="2835"/>
        <w:rPr>
          <w:rFonts w:eastAsia="Calibri"/>
          <w:noProof/>
        </w:rPr>
      </w:pPr>
    </w:p>
    <w:p w14:paraId="3076991A" w14:textId="25250438" w:rsidR="005566F0" w:rsidRPr="00F02815" w:rsidRDefault="005566F0" w:rsidP="001927C7">
      <w:pPr>
        <w:rPr>
          <w:rFonts w:eastAsia="Calibri"/>
          <w:noProof/>
        </w:rPr>
      </w:pPr>
      <w:r>
        <w:rPr>
          <w:noProof/>
        </w:rPr>
        <w:br w:type="page"/>
        <w:t>I-MX-20</w:t>
      </w:r>
    </w:p>
    <w:p w14:paraId="50DC5362" w14:textId="77777777" w:rsidR="005566F0" w:rsidRPr="00F02815" w:rsidRDefault="005566F0" w:rsidP="001C1017">
      <w:pPr>
        <w:rPr>
          <w:rFonts w:eastAsia="Calibri"/>
          <w:noProof/>
        </w:rPr>
      </w:pPr>
    </w:p>
    <w:p w14:paraId="2F77C7BF" w14:textId="6C3DD4FE" w:rsidR="005566F0" w:rsidRPr="00F02815" w:rsidRDefault="005566F0" w:rsidP="001927C7">
      <w:pPr>
        <w:tabs>
          <w:tab w:val="left" w:pos="2835"/>
        </w:tabs>
        <w:ind w:left="2835" w:hanging="2835"/>
        <w:rPr>
          <w:rFonts w:eastAsia="Calibri"/>
          <w:noProof/>
        </w:rPr>
      </w:pPr>
      <w:r>
        <w:rPr>
          <w:noProof/>
        </w:rPr>
        <w:t>Sektor:</w:t>
      </w:r>
      <w:r>
        <w:rPr>
          <w:noProof/>
        </w:rPr>
        <w:tab/>
        <w:t>Utbildningstjänster</w:t>
      </w:r>
    </w:p>
    <w:p w14:paraId="2136A881" w14:textId="77777777" w:rsidR="005566F0" w:rsidRPr="00F02815" w:rsidRDefault="005566F0" w:rsidP="001C1017">
      <w:pPr>
        <w:rPr>
          <w:rFonts w:eastAsia="Calibri"/>
          <w:noProof/>
        </w:rPr>
      </w:pPr>
    </w:p>
    <w:p w14:paraId="48EB2698" w14:textId="77777777" w:rsidR="005566F0" w:rsidRPr="00F02815" w:rsidRDefault="005566F0" w:rsidP="001927C7">
      <w:pPr>
        <w:tabs>
          <w:tab w:val="left" w:pos="2835"/>
        </w:tabs>
        <w:ind w:left="2835" w:hanging="2835"/>
        <w:rPr>
          <w:rFonts w:eastAsia="Calibri"/>
          <w:noProof/>
        </w:rPr>
      </w:pPr>
      <w:r>
        <w:rPr>
          <w:noProof/>
        </w:rPr>
        <w:t>Delsektor:</w:t>
      </w:r>
      <w:r>
        <w:rPr>
          <w:noProof/>
        </w:rPr>
        <w:tab/>
        <w:t>Privatskolor</w:t>
      </w:r>
    </w:p>
    <w:p w14:paraId="003464DF" w14:textId="77777777" w:rsidR="005566F0" w:rsidRPr="00F02815" w:rsidRDefault="005566F0" w:rsidP="001C1017">
      <w:pPr>
        <w:rPr>
          <w:rFonts w:eastAsia="Calibri"/>
          <w:noProof/>
        </w:rPr>
      </w:pPr>
    </w:p>
    <w:p w14:paraId="7A352C02" w14:textId="3D4D8C8F" w:rsidR="000957E1" w:rsidRPr="00F02815" w:rsidRDefault="005566F0" w:rsidP="001927C7">
      <w:pPr>
        <w:tabs>
          <w:tab w:val="left" w:pos="2835"/>
        </w:tabs>
        <w:ind w:left="2835" w:hanging="2835"/>
        <w:rPr>
          <w:rFonts w:eastAsia="Calibri"/>
          <w:noProof/>
        </w:rPr>
      </w:pPr>
      <w:r>
        <w:rPr>
          <w:noProof/>
        </w:rPr>
        <w:t>Näringsgrensindelning:</w:t>
      </w:r>
      <w:r>
        <w:rPr>
          <w:noProof/>
        </w:rPr>
        <w:tab/>
        <w:t>CMAP 921101 Tjänster inom privat förskoleutbildning</w:t>
      </w:r>
    </w:p>
    <w:p w14:paraId="64FD1BD1" w14:textId="5D211B0F" w:rsidR="001927C7" w:rsidRPr="00F02815" w:rsidRDefault="001927C7" w:rsidP="001927C7">
      <w:pPr>
        <w:ind w:left="2835"/>
        <w:rPr>
          <w:rFonts w:eastAsia="Calibri"/>
          <w:noProof/>
        </w:rPr>
      </w:pPr>
    </w:p>
    <w:p w14:paraId="6EA025A0" w14:textId="63162E5A" w:rsidR="000957E1" w:rsidRPr="00F02815" w:rsidRDefault="005566F0" w:rsidP="001927C7">
      <w:pPr>
        <w:ind w:left="2835"/>
        <w:rPr>
          <w:rFonts w:eastAsia="Calibri"/>
          <w:noProof/>
        </w:rPr>
      </w:pPr>
      <w:r>
        <w:rPr>
          <w:noProof/>
        </w:rPr>
        <w:t>CMAP 921102 Tjänster inom privat grundskoleutbildning</w:t>
      </w:r>
    </w:p>
    <w:p w14:paraId="58C248D2" w14:textId="77777777" w:rsidR="001927C7" w:rsidRPr="00F02815" w:rsidRDefault="001927C7" w:rsidP="001927C7">
      <w:pPr>
        <w:ind w:left="2835"/>
        <w:rPr>
          <w:rFonts w:eastAsia="Calibri"/>
          <w:noProof/>
        </w:rPr>
      </w:pPr>
    </w:p>
    <w:p w14:paraId="259B73E2" w14:textId="62A46BA3" w:rsidR="000957E1" w:rsidRPr="00F02815" w:rsidRDefault="005566F0" w:rsidP="001927C7">
      <w:pPr>
        <w:ind w:left="2835"/>
        <w:rPr>
          <w:rFonts w:eastAsia="Calibri"/>
          <w:noProof/>
        </w:rPr>
      </w:pPr>
      <w:r>
        <w:rPr>
          <w:noProof/>
        </w:rPr>
        <w:t>CMAP 921103 Tjänster inom privat sekundärutbildning</w:t>
      </w:r>
    </w:p>
    <w:p w14:paraId="3F8E47F5" w14:textId="77777777" w:rsidR="001927C7" w:rsidRPr="00F02815" w:rsidRDefault="001927C7" w:rsidP="001927C7">
      <w:pPr>
        <w:ind w:left="2835"/>
        <w:rPr>
          <w:rFonts w:eastAsia="Calibri"/>
          <w:noProof/>
        </w:rPr>
      </w:pPr>
    </w:p>
    <w:p w14:paraId="00F7645C" w14:textId="666EB122" w:rsidR="000957E1" w:rsidRPr="00F02815" w:rsidRDefault="005566F0" w:rsidP="001927C7">
      <w:pPr>
        <w:ind w:left="2835"/>
        <w:rPr>
          <w:rFonts w:eastAsia="Calibri"/>
          <w:noProof/>
        </w:rPr>
      </w:pPr>
      <w:r>
        <w:rPr>
          <w:noProof/>
        </w:rPr>
        <w:t>CMAP 921104 Tjänster inom privat gymnasieutbildning</w:t>
      </w:r>
    </w:p>
    <w:p w14:paraId="18966749" w14:textId="77777777" w:rsidR="001927C7" w:rsidRPr="00F02815" w:rsidRDefault="001927C7" w:rsidP="001927C7">
      <w:pPr>
        <w:ind w:left="2835"/>
        <w:rPr>
          <w:rFonts w:eastAsia="Calibri"/>
          <w:noProof/>
        </w:rPr>
      </w:pPr>
    </w:p>
    <w:p w14:paraId="076A1384" w14:textId="41E8BC8E" w:rsidR="005566F0" w:rsidRPr="00F02815" w:rsidRDefault="005566F0" w:rsidP="001927C7">
      <w:pPr>
        <w:ind w:left="2835"/>
        <w:rPr>
          <w:rFonts w:eastAsia="Calibri"/>
          <w:noProof/>
        </w:rPr>
      </w:pPr>
      <w:r>
        <w:rPr>
          <w:noProof/>
        </w:rPr>
        <w:t>CMAP 921105 Tjänster inom privat högre utbildning</w:t>
      </w:r>
    </w:p>
    <w:p w14:paraId="257F056C" w14:textId="77777777" w:rsidR="001927C7" w:rsidRPr="00F02815" w:rsidRDefault="001927C7" w:rsidP="001927C7">
      <w:pPr>
        <w:ind w:left="2835"/>
        <w:rPr>
          <w:rFonts w:eastAsia="Calibri"/>
          <w:noProof/>
        </w:rPr>
      </w:pPr>
    </w:p>
    <w:p w14:paraId="0B7B72D7" w14:textId="14FFD61B" w:rsidR="005566F0" w:rsidRPr="00F02815" w:rsidRDefault="005566F0" w:rsidP="001927C7">
      <w:pPr>
        <w:ind w:left="2835"/>
        <w:rPr>
          <w:rFonts w:eastAsia="Calibri"/>
          <w:noProof/>
        </w:rPr>
      </w:pPr>
      <w:r>
        <w:rPr>
          <w:noProof/>
        </w:rPr>
        <w:t>CMAP 921106 Privata utbildningstjänster med kombinationer av förskole-, grundskole-, sekundärskole-, gymnasieskole- och högskolenivå</w:t>
      </w:r>
    </w:p>
    <w:p w14:paraId="19F16B50" w14:textId="77777777" w:rsidR="005566F0" w:rsidRPr="00F02815" w:rsidRDefault="005566F0" w:rsidP="001927C7">
      <w:pPr>
        <w:ind w:left="2835"/>
        <w:rPr>
          <w:rFonts w:eastAsia="Calibri"/>
          <w:noProof/>
        </w:rPr>
      </w:pPr>
    </w:p>
    <w:p w14:paraId="5DAEA14B" w14:textId="4777FEE5" w:rsidR="005566F0" w:rsidRPr="00F02815" w:rsidRDefault="005566F0" w:rsidP="001927C7">
      <w:pPr>
        <w:tabs>
          <w:tab w:val="left" w:pos="2835"/>
        </w:tabs>
        <w:ind w:left="2835" w:hanging="2835"/>
        <w:rPr>
          <w:rFonts w:eastAsia="Calibri"/>
          <w:noProof/>
        </w:rPr>
      </w:pPr>
      <w:r>
        <w:rPr>
          <w:noProof/>
        </w:rPr>
        <w:t>Berörda skyldigheter:</w:t>
      </w:r>
      <w:r>
        <w:rPr>
          <w:noProof/>
        </w:rPr>
        <w:tab/>
        <w:t>Nationell behandling (artikel 10.7)</w:t>
      </w:r>
    </w:p>
    <w:p w14:paraId="0F6EB428" w14:textId="1467BB3A" w:rsidR="005566F0" w:rsidRPr="00F02815" w:rsidRDefault="005566F0" w:rsidP="001C1017">
      <w:pPr>
        <w:rPr>
          <w:rFonts w:eastAsia="Calibri"/>
          <w:noProof/>
        </w:rPr>
      </w:pPr>
    </w:p>
    <w:p w14:paraId="25022A51" w14:textId="617A7753" w:rsidR="005566F0" w:rsidRPr="00F02815" w:rsidRDefault="005566F0" w:rsidP="001927C7">
      <w:pPr>
        <w:tabs>
          <w:tab w:val="left" w:pos="2835"/>
        </w:tabs>
        <w:ind w:left="2835" w:hanging="2835"/>
        <w:rPr>
          <w:rFonts w:eastAsia="Calibri"/>
          <w:noProof/>
        </w:rPr>
      </w:pPr>
      <w:r>
        <w:rPr>
          <w:noProof/>
        </w:rPr>
        <w:t>Styrelsenivå:</w:t>
      </w:r>
      <w:r>
        <w:rPr>
          <w:noProof/>
        </w:rPr>
        <w:tab/>
        <w:t>Central</w:t>
      </w:r>
    </w:p>
    <w:p w14:paraId="5F1E1959" w14:textId="77777777" w:rsidR="005566F0" w:rsidRPr="00F02815" w:rsidRDefault="005566F0" w:rsidP="001C1017">
      <w:pPr>
        <w:rPr>
          <w:rFonts w:eastAsia="Calibri"/>
          <w:noProof/>
        </w:rPr>
      </w:pPr>
    </w:p>
    <w:p w14:paraId="20BF66D1" w14:textId="707CF2F8" w:rsidR="005566F0" w:rsidRPr="00F02815" w:rsidRDefault="00F42D1E" w:rsidP="001927C7">
      <w:pPr>
        <w:tabs>
          <w:tab w:val="left" w:pos="2835"/>
        </w:tabs>
        <w:ind w:left="2835" w:hanging="2835"/>
        <w:rPr>
          <w:rFonts w:eastAsia="Calibri"/>
          <w:noProof/>
        </w:rPr>
      </w:pPr>
      <w:r>
        <w:rPr>
          <w:noProof/>
        </w:rPr>
        <w:br w:type="page"/>
        <w:t>Åtgärder:</w:t>
      </w:r>
      <w:r>
        <w:rPr>
          <w:noProof/>
        </w:rPr>
        <w:tab/>
        <w:t>Lag om utländska investeringar (Ley de Inversión Extranjera), avdelning I, kapitel III.</w:t>
      </w:r>
    </w:p>
    <w:p w14:paraId="69D82096" w14:textId="6A8666BA" w:rsidR="005566F0" w:rsidRPr="00F02815" w:rsidRDefault="005566F0" w:rsidP="001927C7">
      <w:pPr>
        <w:ind w:left="2835"/>
        <w:rPr>
          <w:rFonts w:eastAsia="Calibri"/>
          <w:noProof/>
        </w:rPr>
      </w:pPr>
    </w:p>
    <w:p w14:paraId="23671155" w14:textId="411FD26D" w:rsidR="005566F0" w:rsidRPr="00F02815" w:rsidRDefault="005566F0" w:rsidP="001927C7">
      <w:pPr>
        <w:ind w:left="2835"/>
        <w:rPr>
          <w:rFonts w:eastAsia="Calibri"/>
          <w:noProof/>
        </w:rPr>
      </w:pPr>
      <w:r>
        <w:rPr>
          <w:noProof/>
        </w:rPr>
        <w:t>Lag om samordning av högre utbildning (Ley para la Coordinación de la Educación Superior), kapitel II.</w:t>
      </w:r>
    </w:p>
    <w:p w14:paraId="4410A080" w14:textId="7CD865CD" w:rsidR="005566F0" w:rsidRPr="00F02815" w:rsidRDefault="005566F0" w:rsidP="001927C7">
      <w:pPr>
        <w:ind w:left="2835"/>
        <w:rPr>
          <w:rFonts w:eastAsia="Calibri"/>
          <w:noProof/>
        </w:rPr>
      </w:pPr>
    </w:p>
    <w:p w14:paraId="4CEA384C" w14:textId="14C6713F" w:rsidR="005566F0" w:rsidRPr="00F02815" w:rsidRDefault="005566F0" w:rsidP="001927C7">
      <w:pPr>
        <w:ind w:left="2835"/>
        <w:rPr>
          <w:rFonts w:eastAsia="Calibri"/>
          <w:noProof/>
        </w:rPr>
      </w:pPr>
      <w:r>
        <w:rPr>
          <w:noProof/>
        </w:rPr>
        <w:t>Allmän utbildningslag (Ley General de Educación), kapitel III.</w:t>
      </w:r>
    </w:p>
    <w:p w14:paraId="4C6A2834" w14:textId="77777777" w:rsidR="001927C7" w:rsidRPr="00F02815" w:rsidRDefault="001927C7" w:rsidP="001927C7">
      <w:pPr>
        <w:ind w:left="2835"/>
        <w:rPr>
          <w:rFonts w:eastAsia="Calibri"/>
          <w:noProof/>
        </w:rPr>
      </w:pPr>
    </w:p>
    <w:p w14:paraId="25F58EE5" w14:textId="434F1875" w:rsidR="005566F0" w:rsidRPr="00F02815" w:rsidRDefault="005566F0" w:rsidP="001927C7">
      <w:pPr>
        <w:tabs>
          <w:tab w:val="left" w:pos="2835"/>
        </w:tabs>
        <w:ind w:left="2835" w:hanging="2835"/>
        <w:rPr>
          <w:rFonts w:eastAsia="Calibri"/>
          <w:noProof/>
        </w:rPr>
      </w:pPr>
      <w:r>
        <w:rPr>
          <w:noProof/>
        </w:rPr>
        <w:t>Beskrivning:</w:t>
      </w:r>
      <w:r>
        <w:rPr>
          <w:noProof/>
        </w:rPr>
        <w:tab/>
        <w:t>Investeringar</w:t>
      </w:r>
    </w:p>
    <w:p w14:paraId="5877B87D" w14:textId="77777777" w:rsidR="005566F0" w:rsidRPr="00F02815" w:rsidRDefault="005566F0" w:rsidP="001927C7">
      <w:pPr>
        <w:ind w:left="2835"/>
        <w:rPr>
          <w:rFonts w:eastAsia="Calibri"/>
          <w:noProof/>
        </w:rPr>
      </w:pPr>
    </w:p>
    <w:p w14:paraId="03ED7053" w14:textId="1F953BB8" w:rsidR="005566F0" w:rsidRPr="00F02815" w:rsidRDefault="005566F0" w:rsidP="001927C7">
      <w:pPr>
        <w:ind w:left="2835"/>
        <w:rPr>
          <w:rFonts w:eastAsia="Calibri"/>
          <w:noProof/>
        </w:rPr>
      </w:pPr>
      <w:r>
        <w:rPr>
          <w:noProof/>
        </w:rPr>
        <w:t>Godkännande av CNIE krävs för att investerare från Europeiska unionen eller deras investeringar ska få inneha mer än 49 % av ägarintresset i ett företag som är etablerat eller ska etableras på Mexikos territorium och som tillhandahåller privata utbildningstjänster på förskole-, grundskole-, sekundärskole-, gymnasieskole- och högskolenivå eller kombinationer av dessa.</w:t>
      </w:r>
    </w:p>
    <w:p w14:paraId="46FADC9F" w14:textId="77777777" w:rsidR="005566F0" w:rsidRPr="00F02815" w:rsidRDefault="005566F0" w:rsidP="001927C7">
      <w:pPr>
        <w:ind w:left="2835"/>
        <w:rPr>
          <w:rFonts w:eastAsia="Calibri"/>
          <w:noProof/>
        </w:rPr>
      </w:pPr>
    </w:p>
    <w:p w14:paraId="7645D06A" w14:textId="181FA333" w:rsidR="005566F0" w:rsidRPr="00F02815" w:rsidRDefault="005566F0" w:rsidP="00B8632F">
      <w:pPr>
        <w:rPr>
          <w:rFonts w:eastAsia="Calibri"/>
          <w:noProof/>
        </w:rPr>
      </w:pPr>
      <w:r>
        <w:rPr>
          <w:noProof/>
        </w:rPr>
        <w:br w:type="page"/>
        <w:t>I-MX-21</w:t>
      </w:r>
    </w:p>
    <w:p w14:paraId="6F5979D3" w14:textId="77777777" w:rsidR="005566F0" w:rsidRPr="00F02815" w:rsidRDefault="005566F0" w:rsidP="001C1017">
      <w:pPr>
        <w:rPr>
          <w:rFonts w:eastAsia="Calibri"/>
          <w:noProof/>
        </w:rPr>
      </w:pPr>
    </w:p>
    <w:p w14:paraId="56A395A7" w14:textId="048201CB" w:rsidR="005566F0" w:rsidRPr="00F02815" w:rsidRDefault="005566F0" w:rsidP="00A907BF">
      <w:pPr>
        <w:tabs>
          <w:tab w:val="left" w:pos="2835"/>
        </w:tabs>
        <w:ind w:left="2835" w:hanging="2835"/>
        <w:rPr>
          <w:rFonts w:eastAsia="Calibri"/>
          <w:noProof/>
        </w:rPr>
      </w:pPr>
      <w:r>
        <w:rPr>
          <w:noProof/>
        </w:rPr>
        <w:t>Sektor:</w:t>
      </w:r>
      <w:r>
        <w:rPr>
          <w:noProof/>
        </w:rPr>
        <w:tab/>
        <w:t>Yrkesmässiga, tekniska och specialiserade tjänster</w:t>
      </w:r>
    </w:p>
    <w:p w14:paraId="5CB10733" w14:textId="77777777" w:rsidR="005566F0" w:rsidRPr="00F02815" w:rsidRDefault="005566F0" w:rsidP="001C1017">
      <w:pPr>
        <w:rPr>
          <w:rFonts w:eastAsia="Calibri"/>
          <w:noProof/>
        </w:rPr>
      </w:pPr>
    </w:p>
    <w:p w14:paraId="0E6E2013" w14:textId="77777777" w:rsidR="005566F0" w:rsidRPr="00F02815" w:rsidRDefault="005566F0" w:rsidP="00A907BF">
      <w:pPr>
        <w:tabs>
          <w:tab w:val="left" w:pos="2835"/>
        </w:tabs>
        <w:ind w:left="2835" w:hanging="2835"/>
        <w:rPr>
          <w:rFonts w:eastAsia="Calibri"/>
          <w:noProof/>
        </w:rPr>
      </w:pPr>
      <w:r>
        <w:rPr>
          <w:noProof/>
        </w:rPr>
        <w:t>Delsektor:</w:t>
      </w:r>
      <w:r>
        <w:rPr>
          <w:noProof/>
        </w:rPr>
        <w:tab/>
        <w:t>Läkartjänster</w:t>
      </w:r>
    </w:p>
    <w:p w14:paraId="31D125A3" w14:textId="77777777" w:rsidR="005566F0" w:rsidRPr="00F02815" w:rsidRDefault="005566F0" w:rsidP="001C1017">
      <w:pPr>
        <w:rPr>
          <w:rFonts w:eastAsia="Calibri"/>
          <w:noProof/>
        </w:rPr>
      </w:pPr>
    </w:p>
    <w:p w14:paraId="3F9DA28D" w14:textId="0A8B793A" w:rsidR="005566F0" w:rsidRPr="00F02815" w:rsidRDefault="005566F0" w:rsidP="00A907BF">
      <w:pPr>
        <w:tabs>
          <w:tab w:val="left" w:pos="2835"/>
        </w:tabs>
        <w:ind w:left="2835" w:hanging="2835"/>
        <w:rPr>
          <w:rFonts w:eastAsia="Calibri"/>
          <w:noProof/>
        </w:rPr>
      </w:pPr>
      <w:r>
        <w:rPr>
          <w:noProof/>
        </w:rPr>
        <w:t>Näringsgrensindelning:</w:t>
      </w:r>
      <w:r>
        <w:rPr>
          <w:noProof/>
        </w:rPr>
        <w:tab/>
        <w:t>CMAP 9231 Läkar-, tandvårds- och veterinärtjänster som tillhandahålls av den privata sektorn (begränsat till läkartjänster)</w:t>
      </w:r>
    </w:p>
    <w:p w14:paraId="1D71C7E0" w14:textId="77777777" w:rsidR="005566F0" w:rsidRPr="00F02815" w:rsidRDefault="005566F0" w:rsidP="001C1017">
      <w:pPr>
        <w:rPr>
          <w:rFonts w:eastAsia="Calibri"/>
          <w:noProof/>
        </w:rPr>
      </w:pPr>
    </w:p>
    <w:p w14:paraId="310DAF3F" w14:textId="23B66D8E" w:rsidR="005566F0" w:rsidRPr="00F02815" w:rsidRDefault="005566F0" w:rsidP="00A907BF">
      <w:pPr>
        <w:tabs>
          <w:tab w:val="left" w:pos="2835"/>
        </w:tabs>
        <w:ind w:left="2835" w:hanging="2835"/>
        <w:rPr>
          <w:rFonts w:eastAsia="Calibri"/>
          <w:noProof/>
        </w:rPr>
      </w:pPr>
      <w:r>
        <w:rPr>
          <w:noProof/>
        </w:rPr>
        <w:t>Berörda skyldigheter:</w:t>
      </w:r>
      <w:r>
        <w:rPr>
          <w:noProof/>
        </w:rPr>
        <w:tab/>
        <w:t>Nationell behandling (artikel 11.6)</w:t>
      </w:r>
    </w:p>
    <w:p w14:paraId="7508D9AD" w14:textId="7CE0BA64" w:rsidR="005566F0" w:rsidRPr="00F02815" w:rsidRDefault="005566F0" w:rsidP="001C1017">
      <w:pPr>
        <w:rPr>
          <w:rFonts w:eastAsia="Calibri"/>
          <w:noProof/>
        </w:rPr>
      </w:pPr>
    </w:p>
    <w:p w14:paraId="6F93C139" w14:textId="28959F01" w:rsidR="005566F0" w:rsidRPr="00F02815" w:rsidRDefault="005566F0" w:rsidP="00A907BF">
      <w:pPr>
        <w:tabs>
          <w:tab w:val="left" w:pos="2835"/>
        </w:tabs>
        <w:ind w:left="2835" w:hanging="2835"/>
        <w:rPr>
          <w:rFonts w:eastAsia="Calibri"/>
          <w:noProof/>
        </w:rPr>
      </w:pPr>
      <w:r>
        <w:rPr>
          <w:noProof/>
        </w:rPr>
        <w:t>Styrelsenivå:</w:t>
      </w:r>
      <w:r>
        <w:rPr>
          <w:noProof/>
        </w:rPr>
        <w:tab/>
        <w:t>Central</w:t>
      </w:r>
    </w:p>
    <w:p w14:paraId="12689FD2" w14:textId="77777777" w:rsidR="005566F0" w:rsidRPr="00F02815" w:rsidRDefault="005566F0" w:rsidP="001C1017">
      <w:pPr>
        <w:rPr>
          <w:rFonts w:eastAsia="Calibri"/>
          <w:noProof/>
        </w:rPr>
      </w:pPr>
    </w:p>
    <w:p w14:paraId="52C7F55C" w14:textId="77777777" w:rsidR="005566F0" w:rsidRPr="00F02815" w:rsidRDefault="005566F0" w:rsidP="00A907BF">
      <w:pPr>
        <w:tabs>
          <w:tab w:val="left" w:pos="2835"/>
        </w:tabs>
        <w:ind w:left="2835" w:hanging="2835"/>
        <w:rPr>
          <w:rFonts w:eastAsia="Calibri"/>
          <w:noProof/>
        </w:rPr>
      </w:pPr>
      <w:r>
        <w:rPr>
          <w:noProof/>
        </w:rPr>
        <w:t>Åtgärder:</w:t>
      </w:r>
      <w:r>
        <w:rPr>
          <w:noProof/>
        </w:rPr>
        <w:tab/>
        <w:t>Federal lag om arbete (Ley Federal del Trabajo), kapitel I.</w:t>
      </w:r>
    </w:p>
    <w:p w14:paraId="5C1C9B7E" w14:textId="545B8563" w:rsidR="005566F0" w:rsidRPr="00F02815" w:rsidRDefault="005566F0" w:rsidP="001C1017">
      <w:pPr>
        <w:rPr>
          <w:rFonts w:eastAsia="Calibri"/>
          <w:noProof/>
        </w:rPr>
      </w:pPr>
    </w:p>
    <w:p w14:paraId="50861F24" w14:textId="77777777" w:rsidR="005566F0" w:rsidRPr="00F02815" w:rsidRDefault="005566F0" w:rsidP="00A907BF">
      <w:pPr>
        <w:tabs>
          <w:tab w:val="left" w:pos="2835"/>
        </w:tabs>
        <w:ind w:left="2835" w:hanging="2835"/>
        <w:rPr>
          <w:rFonts w:eastAsia="Calibri"/>
          <w:noProof/>
        </w:rPr>
      </w:pPr>
      <w:r>
        <w:rPr>
          <w:noProof/>
        </w:rPr>
        <w:t>Beskrivning:</w:t>
      </w:r>
      <w:r>
        <w:rPr>
          <w:noProof/>
        </w:rPr>
        <w:tab/>
        <w:t>Gränsöverskridande handel med tjänster</w:t>
      </w:r>
    </w:p>
    <w:p w14:paraId="44659746" w14:textId="77777777" w:rsidR="005566F0" w:rsidRPr="00F02815" w:rsidRDefault="005566F0" w:rsidP="00A907BF">
      <w:pPr>
        <w:ind w:left="2835"/>
        <w:rPr>
          <w:rFonts w:eastAsia="Calibri"/>
          <w:noProof/>
        </w:rPr>
      </w:pPr>
    </w:p>
    <w:p w14:paraId="08692130" w14:textId="561918EE" w:rsidR="005566F0" w:rsidRPr="00F02815" w:rsidRDefault="005566F0" w:rsidP="00A907BF">
      <w:pPr>
        <w:ind w:left="2835"/>
        <w:rPr>
          <w:rFonts w:eastAsia="Calibri"/>
          <w:noProof/>
        </w:rPr>
      </w:pPr>
      <w:r>
        <w:rPr>
          <w:noProof/>
        </w:rPr>
        <w:t>Endast mexikanska medborgare som har läkarlegitimation på Mexikos territorium får tillhandahålla läkartjänster som en del av företagshälsovården i mexikanska företag.</w:t>
      </w:r>
    </w:p>
    <w:p w14:paraId="442AF03A" w14:textId="77777777" w:rsidR="005566F0" w:rsidRPr="00F02815" w:rsidRDefault="005566F0" w:rsidP="00A907BF">
      <w:pPr>
        <w:ind w:left="2835"/>
        <w:rPr>
          <w:rFonts w:eastAsia="Calibri"/>
          <w:noProof/>
        </w:rPr>
      </w:pPr>
    </w:p>
    <w:p w14:paraId="1C7C9438" w14:textId="10C4A09D" w:rsidR="005566F0" w:rsidRPr="00F02815" w:rsidRDefault="005566F0" w:rsidP="00A907BF">
      <w:pPr>
        <w:rPr>
          <w:rFonts w:eastAsia="Calibri"/>
          <w:noProof/>
        </w:rPr>
      </w:pPr>
      <w:r>
        <w:rPr>
          <w:noProof/>
        </w:rPr>
        <w:br w:type="page"/>
        <w:t>I-MX-22</w:t>
      </w:r>
    </w:p>
    <w:p w14:paraId="724EDDC4" w14:textId="77777777" w:rsidR="005566F0" w:rsidRPr="00F02815" w:rsidRDefault="005566F0" w:rsidP="001C1017">
      <w:pPr>
        <w:rPr>
          <w:rFonts w:eastAsia="Calibri"/>
          <w:noProof/>
        </w:rPr>
      </w:pPr>
    </w:p>
    <w:p w14:paraId="569E9599" w14:textId="277A7AD9" w:rsidR="005566F0" w:rsidRPr="00F02815" w:rsidRDefault="005566F0" w:rsidP="00A907BF">
      <w:pPr>
        <w:tabs>
          <w:tab w:val="left" w:pos="2835"/>
        </w:tabs>
        <w:ind w:left="2835" w:hanging="2835"/>
        <w:rPr>
          <w:rFonts w:eastAsia="Calibri"/>
          <w:noProof/>
        </w:rPr>
      </w:pPr>
      <w:r>
        <w:rPr>
          <w:noProof/>
        </w:rPr>
        <w:t>Sektor:</w:t>
      </w:r>
      <w:r>
        <w:rPr>
          <w:noProof/>
        </w:rPr>
        <w:tab/>
        <w:t>Yrkesmässiga, tekniska och specialiserade tjänster</w:t>
      </w:r>
    </w:p>
    <w:p w14:paraId="1CDDEFEB" w14:textId="77777777" w:rsidR="005566F0" w:rsidRPr="00F02815" w:rsidRDefault="005566F0" w:rsidP="001C1017">
      <w:pPr>
        <w:rPr>
          <w:rFonts w:eastAsia="Calibri"/>
          <w:noProof/>
        </w:rPr>
      </w:pPr>
    </w:p>
    <w:p w14:paraId="0949BBFA" w14:textId="77777777" w:rsidR="005566F0" w:rsidRPr="00F02815" w:rsidRDefault="005566F0" w:rsidP="00A907BF">
      <w:pPr>
        <w:tabs>
          <w:tab w:val="left" w:pos="2835"/>
        </w:tabs>
        <w:ind w:left="2835" w:hanging="2835"/>
        <w:rPr>
          <w:rFonts w:eastAsia="Calibri"/>
          <w:noProof/>
        </w:rPr>
      </w:pPr>
      <w:r>
        <w:rPr>
          <w:noProof/>
        </w:rPr>
        <w:t>Delsektor:</w:t>
      </w:r>
      <w:r>
        <w:rPr>
          <w:noProof/>
        </w:rPr>
        <w:tab/>
        <w:t>Specialiserad personal</w:t>
      </w:r>
    </w:p>
    <w:p w14:paraId="6CBD22BC" w14:textId="77777777" w:rsidR="005566F0" w:rsidRPr="00F02815" w:rsidRDefault="005566F0" w:rsidP="001C1017">
      <w:pPr>
        <w:rPr>
          <w:rFonts w:eastAsia="Calibri"/>
          <w:noProof/>
        </w:rPr>
      </w:pPr>
    </w:p>
    <w:p w14:paraId="2EEA79FD" w14:textId="20C7AEE0" w:rsidR="005566F0" w:rsidRPr="00F02815" w:rsidRDefault="005566F0" w:rsidP="00A907BF">
      <w:pPr>
        <w:tabs>
          <w:tab w:val="left" w:pos="2835"/>
        </w:tabs>
        <w:ind w:left="2835" w:hanging="2835"/>
        <w:rPr>
          <w:rFonts w:eastAsia="Calibri"/>
          <w:noProof/>
        </w:rPr>
      </w:pPr>
      <w:r>
        <w:rPr>
          <w:noProof/>
        </w:rPr>
        <w:t>Näringsgrensindelning:</w:t>
      </w:r>
      <w:r>
        <w:rPr>
          <w:noProof/>
        </w:rPr>
        <w:tab/>
        <w:t>CMAP 951012 Tull- och tullombudstjänster</w:t>
      </w:r>
    </w:p>
    <w:p w14:paraId="7456A3C4" w14:textId="77777777" w:rsidR="005566F0" w:rsidRPr="00F02815" w:rsidRDefault="005566F0" w:rsidP="001C1017">
      <w:pPr>
        <w:rPr>
          <w:rFonts w:eastAsia="Calibri"/>
          <w:noProof/>
        </w:rPr>
      </w:pPr>
    </w:p>
    <w:p w14:paraId="3AD593A2" w14:textId="278C8B43" w:rsidR="005566F0" w:rsidRPr="00F02815" w:rsidRDefault="005566F0" w:rsidP="00A907BF">
      <w:pPr>
        <w:tabs>
          <w:tab w:val="left" w:pos="2835"/>
        </w:tabs>
        <w:ind w:left="2835" w:hanging="2835"/>
        <w:rPr>
          <w:rFonts w:eastAsia="Calibri"/>
          <w:noProof/>
        </w:rPr>
      </w:pPr>
      <w:r>
        <w:rPr>
          <w:noProof/>
        </w:rPr>
        <w:t>Berörda skyldigheter:</w:t>
      </w:r>
      <w:r>
        <w:rPr>
          <w:noProof/>
        </w:rPr>
        <w:tab/>
        <w:t>Nationell behandling (artiklarna 10.7 och 11.6)</w:t>
      </w:r>
    </w:p>
    <w:p w14:paraId="2E8D8A64" w14:textId="0AE920E2" w:rsidR="005566F0" w:rsidRPr="00F02815" w:rsidRDefault="005566F0" w:rsidP="001C1017">
      <w:pPr>
        <w:rPr>
          <w:rFonts w:eastAsia="Calibri"/>
          <w:noProof/>
        </w:rPr>
      </w:pPr>
    </w:p>
    <w:p w14:paraId="0702DE52" w14:textId="55C7528B" w:rsidR="005566F0" w:rsidRPr="00F02815" w:rsidRDefault="005566F0" w:rsidP="00A907BF">
      <w:pPr>
        <w:tabs>
          <w:tab w:val="left" w:pos="2835"/>
        </w:tabs>
        <w:ind w:left="2835" w:hanging="2835"/>
        <w:rPr>
          <w:rFonts w:eastAsia="Calibri"/>
          <w:noProof/>
        </w:rPr>
      </w:pPr>
      <w:r>
        <w:rPr>
          <w:noProof/>
        </w:rPr>
        <w:t>Styrelsenivå:</w:t>
      </w:r>
      <w:r>
        <w:rPr>
          <w:noProof/>
        </w:rPr>
        <w:tab/>
        <w:t>Central</w:t>
      </w:r>
    </w:p>
    <w:p w14:paraId="1417A7EA" w14:textId="77777777" w:rsidR="005566F0" w:rsidRPr="00F02815" w:rsidRDefault="005566F0" w:rsidP="001C1017">
      <w:pPr>
        <w:rPr>
          <w:rFonts w:eastAsia="Calibri"/>
          <w:noProof/>
        </w:rPr>
      </w:pPr>
    </w:p>
    <w:p w14:paraId="6A91715B" w14:textId="27DC8E44" w:rsidR="005566F0" w:rsidRPr="00F02815" w:rsidRDefault="005566F0" w:rsidP="00A907BF">
      <w:pPr>
        <w:tabs>
          <w:tab w:val="left" w:pos="2835"/>
        </w:tabs>
        <w:ind w:left="2835" w:hanging="2835"/>
        <w:rPr>
          <w:rFonts w:eastAsia="Calibri"/>
          <w:noProof/>
        </w:rPr>
      </w:pPr>
      <w:r>
        <w:rPr>
          <w:noProof/>
        </w:rPr>
        <w:t>Åtgärder:</w:t>
      </w:r>
      <w:r>
        <w:rPr>
          <w:noProof/>
        </w:rPr>
        <w:tab/>
        <w:t>Tullag (Ley Aduanera), avdelning II, kapitlen I och III, och avdelning VII, kapitel I.</w:t>
      </w:r>
    </w:p>
    <w:p w14:paraId="68B6967C" w14:textId="2C9F3A6C" w:rsidR="005566F0" w:rsidRPr="00F02815" w:rsidRDefault="005566F0" w:rsidP="00A907BF">
      <w:pPr>
        <w:ind w:left="2835"/>
        <w:rPr>
          <w:rFonts w:eastAsia="Calibri"/>
          <w:noProof/>
        </w:rPr>
      </w:pPr>
    </w:p>
    <w:p w14:paraId="3FB7F880" w14:textId="4DAE0179" w:rsidR="005566F0" w:rsidRPr="00F02815" w:rsidRDefault="005566F0" w:rsidP="00A907BF">
      <w:pPr>
        <w:ind w:left="2835"/>
        <w:rPr>
          <w:rFonts w:eastAsia="Calibri"/>
          <w:noProof/>
        </w:rPr>
      </w:pPr>
      <w:r>
        <w:rPr>
          <w:noProof/>
        </w:rPr>
        <w:t>Lag om utländska investeringar (Ley de Inversión Extranjera), avdelning I, kapitel II.</w:t>
      </w:r>
    </w:p>
    <w:p w14:paraId="0FC51E18" w14:textId="77777777" w:rsidR="005566F0" w:rsidRPr="00F02815" w:rsidRDefault="005566F0" w:rsidP="00A907BF">
      <w:pPr>
        <w:ind w:left="2835"/>
        <w:rPr>
          <w:rFonts w:eastAsia="Calibri"/>
          <w:noProof/>
        </w:rPr>
      </w:pPr>
    </w:p>
    <w:p w14:paraId="18203F29" w14:textId="77777777" w:rsidR="005566F0" w:rsidRPr="00F02815" w:rsidRDefault="005566F0" w:rsidP="00A907BF">
      <w:pPr>
        <w:tabs>
          <w:tab w:val="left" w:pos="2835"/>
        </w:tabs>
        <w:ind w:left="2835" w:hanging="2835"/>
        <w:rPr>
          <w:rFonts w:eastAsia="Calibri"/>
          <w:noProof/>
        </w:rPr>
      </w:pPr>
      <w:r>
        <w:rPr>
          <w:noProof/>
        </w:rPr>
        <w:t>Beskrivning:</w:t>
      </w:r>
      <w:r>
        <w:rPr>
          <w:noProof/>
        </w:rPr>
        <w:tab/>
        <w:t>Investeringar och gränsöverskridande handel med tjänster</w:t>
      </w:r>
    </w:p>
    <w:p w14:paraId="2823C377" w14:textId="77777777" w:rsidR="005566F0" w:rsidRPr="00F02815" w:rsidRDefault="005566F0" w:rsidP="00A907BF">
      <w:pPr>
        <w:ind w:left="2835"/>
        <w:rPr>
          <w:rFonts w:eastAsia="Calibri"/>
          <w:noProof/>
        </w:rPr>
      </w:pPr>
    </w:p>
    <w:p w14:paraId="7F0E6F36" w14:textId="1C4D8D2D" w:rsidR="005566F0" w:rsidRPr="00F02815" w:rsidRDefault="005566F0" w:rsidP="00A907BF">
      <w:pPr>
        <w:ind w:left="2835"/>
        <w:rPr>
          <w:rFonts w:eastAsia="Calibri"/>
          <w:noProof/>
        </w:rPr>
      </w:pPr>
      <w:r>
        <w:rPr>
          <w:noProof/>
        </w:rPr>
        <w:t>Endast en person som förvärvat mexikanskt medborgarskap vid födseln får vara tullombud.</w:t>
      </w:r>
    </w:p>
    <w:p w14:paraId="67CD79A7" w14:textId="77777777" w:rsidR="005566F0" w:rsidRPr="00F02815" w:rsidRDefault="005566F0" w:rsidP="00A907BF">
      <w:pPr>
        <w:ind w:left="2835"/>
        <w:rPr>
          <w:rFonts w:eastAsia="Calibri"/>
          <w:noProof/>
        </w:rPr>
      </w:pPr>
    </w:p>
    <w:p w14:paraId="50C0F26E" w14:textId="644468B4" w:rsidR="005566F0" w:rsidRPr="00F02815" w:rsidRDefault="00623B37" w:rsidP="00A907BF">
      <w:pPr>
        <w:ind w:left="2835"/>
        <w:rPr>
          <w:rFonts w:eastAsia="Calibri"/>
          <w:noProof/>
        </w:rPr>
      </w:pPr>
      <w:r>
        <w:rPr>
          <w:noProof/>
        </w:rPr>
        <w:br w:type="page"/>
        <w:t>Endast tullombud som fungerar som mottagare eller lagliga företrädare (mandatarios) för en importör eller exportör, och tullombudens befullmäktigade, får fullgöra de formaliteter som rör tullklarering av denne importörs eller exportörs varor.</w:t>
      </w:r>
    </w:p>
    <w:p w14:paraId="15213BFB" w14:textId="77777777" w:rsidR="005566F0" w:rsidRPr="00F02815" w:rsidRDefault="005566F0" w:rsidP="00A907BF">
      <w:pPr>
        <w:ind w:left="2835"/>
        <w:rPr>
          <w:rFonts w:eastAsia="Calibri"/>
          <w:noProof/>
        </w:rPr>
      </w:pPr>
    </w:p>
    <w:p w14:paraId="3706D3BE" w14:textId="42BF73A2" w:rsidR="005566F0" w:rsidRPr="00F02815" w:rsidRDefault="005566F0" w:rsidP="00A907BF">
      <w:pPr>
        <w:ind w:left="2835"/>
        <w:rPr>
          <w:rFonts w:eastAsia="Calibri"/>
          <w:noProof/>
        </w:rPr>
      </w:pPr>
      <w:r>
        <w:rPr>
          <w:noProof/>
        </w:rPr>
        <w:t>Investerare från Europeiska unionen eller deras investeringar får inte vara delägare, direkt eller indirekt, i ett tullombudskontor.</w:t>
      </w:r>
    </w:p>
    <w:p w14:paraId="50680220" w14:textId="77777777" w:rsidR="00A907BF" w:rsidRPr="00F02815" w:rsidRDefault="00A907BF" w:rsidP="00A907BF">
      <w:pPr>
        <w:ind w:left="2835"/>
        <w:rPr>
          <w:rFonts w:eastAsia="Calibri"/>
          <w:noProof/>
        </w:rPr>
      </w:pPr>
    </w:p>
    <w:p w14:paraId="436EA843" w14:textId="62526CA4" w:rsidR="005566F0" w:rsidRPr="00F02815" w:rsidRDefault="005566F0" w:rsidP="00A907BF">
      <w:pPr>
        <w:rPr>
          <w:rFonts w:eastAsia="Calibri"/>
          <w:noProof/>
        </w:rPr>
      </w:pPr>
      <w:r>
        <w:rPr>
          <w:noProof/>
        </w:rPr>
        <w:br w:type="page"/>
        <w:t>I-MX-23</w:t>
      </w:r>
    </w:p>
    <w:p w14:paraId="0739F83F" w14:textId="77777777" w:rsidR="005566F0" w:rsidRPr="00F02815" w:rsidRDefault="005566F0" w:rsidP="001C1017">
      <w:pPr>
        <w:rPr>
          <w:rFonts w:eastAsia="Calibri"/>
          <w:noProof/>
        </w:rPr>
      </w:pPr>
    </w:p>
    <w:p w14:paraId="55F53D8F" w14:textId="45576DFA" w:rsidR="005566F0" w:rsidRPr="00F02815" w:rsidRDefault="005566F0" w:rsidP="00A907BF">
      <w:pPr>
        <w:tabs>
          <w:tab w:val="left" w:pos="2835"/>
        </w:tabs>
        <w:ind w:left="2835" w:hanging="2835"/>
        <w:rPr>
          <w:rFonts w:eastAsia="Calibri"/>
          <w:noProof/>
        </w:rPr>
      </w:pPr>
      <w:r>
        <w:rPr>
          <w:noProof/>
        </w:rPr>
        <w:t>Sektor:</w:t>
      </w:r>
      <w:r>
        <w:rPr>
          <w:noProof/>
        </w:rPr>
        <w:tab/>
        <w:t>Yrkesmässiga, tekniska och specialiserade tjänster</w:t>
      </w:r>
    </w:p>
    <w:p w14:paraId="3C478B63" w14:textId="77777777" w:rsidR="005566F0" w:rsidRPr="00F02815" w:rsidRDefault="005566F0" w:rsidP="001C1017">
      <w:pPr>
        <w:rPr>
          <w:rFonts w:eastAsia="Calibri"/>
          <w:noProof/>
        </w:rPr>
      </w:pPr>
    </w:p>
    <w:p w14:paraId="1FBB3925" w14:textId="77777777" w:rsidR="005566F0" w:rsidRPr="00F02815" w:rsidRDefault="005566F0" w:rsidP="00A907BF">
      <w:pPr>
        <w:tabs>
          <w:tab w:val="left" w:pos="2835"/>
        </w:tabs>
        <w:ind w:left="2835" w:hanging="2835"/>
        <w:rPr>
          <w:rFonts w:eastAsia="Calibri"/>
          <w:noProof/>
        </w:rPr>
      </w:pPr>
      <w:r>
        <w:rPr>
          <w:noProof/>
        </w:rPr>
        <w:t>Delsektor:</w:t>
      </w:r>
      <w:r>
        <w:rPr>
          <w:noProof/>
        </w:rPr>
        <w:tab/>
        <w:t>Specialiserade tjänster (Notarius publicus på affärsområdet)</w:t>
      </w:r>
    </w:p>
    <w:p w14:paraId="6C8C14A9" w14:textId="77777777" w:rsidR="005566F0" w:rsidRPr="00F02815" w:rsidRDefault="005566F0" w:rsidP="001C1017">
      <w:pPr>
        <w:rPr>
          <w:rFonts w:eastAsia="Calibri"/>
          <w:noProof/>
        </w:rPr>
      </w:pPr>
    </w:p>
    <w:p w14:paraId="55017787" w14:textId="029EC6AA" w:rsidR="005566F0" w:rsidRPr="00F02815" w:rsidRDefault="005566F0" w:rsidP="00A907BF">
      <w:pPr>
        <w:tabs>
          <w:tab w:val="left" w:pos="2835"/>
        </w:tabs>
        <w:ind w:left="2835" w:hanging="2835"/>
        <w:rPr>
          <w:rFonts w:eastAsia="Calibri"/>
          <w:noProof/>
        </w:rPr>
      </w:pPr>
      <w:r>
        <w:rPr>
          <w:noProof/>
        </w:rPr>
        <w:t>Näringsgrensindelning:</w:t>
      </w:r>
      <w:r>
        <w:rPr>
          <w:noProof/>
        </w:rPr>
        <w:tab/>
      </w:r>
    </w:p>
    <w:p w14:paraId="345351AE" w14:textId="77777777" w:rsidR="005566F0" w:rsidRPr="00F02815" w:rsidRDefault="005566F0" w:rsidP="001C1017">
      <w:pPr>
        <w:rPr>
          <w:rFonts w:eastAsia="Calibri"/>
          <w:noProof/>
        </w:rPr>
      </w:pPr>
    </w:p>
    <w:p w14:paraId="7B715FAB" w14:textId="2038080E" w:rsidR="005566F0" w:rsidRPr="00F02815" w:rsidRDefault="005566F0" w:rsidP="00A907BF">
      <w:pPr>
        <w:tabs>
          <w:tab w:val="left" w:pos="2835"/>
        </w:tabs>
        <w:ind w:left="2835" w:hanging="2835"/>
        <w:rPr>
          <w:rFonts w:eastAsia="Calibri"/>
          <w:noProof/>
        </w:rPr>
      </w:pPr>
      <w:r>
        <w:rPr>
          <w:noProof/>
        </w:rPr>
        <w:t>Berörda skyldigheter:</w:t>
      </w:r>
      <w:r>
        <w:rPr>
          <w:noProof/>
        </w:rPr>
        <w:tab/>
        <w:t>Nationell behandling (artiklarna 10.7 och 11.6)</w:t>
      </w:r>
    </w:p>
    <w:p w14:paraId="7FC87572" w14:textId="77777777" w:rsidR="00A907BF" w:rsidRPr="00F02815" w:rsidRDefault="00A907BF" w:rsidP="00A907BF">
      <w:pPr>
        <w:ind w:left="2835"/>
        <w:rPr>
          <w:rFonts w:eastAsia="Calibri"/>
          <w:noProof/>
        </w:rPr>
      </w:pPr>
    </w:p>
    <w:p w14:paraId="47700CB2" w14:textId="025E895D" w:rsidR="005566F0" w:rsidRPr="00F02815" w:rsidRDefault="005566F0" w:rsidP="00A907BF">
      <w:pPr>
        <w:ind w:left="2835"/>
        <w:rPr>
          <w:rFonts w:eastAsia="Calibri"/>
          <w:noProof/>
        </w:rPr>
      </w:pPr>
      <w:r>
        <w:rPr>
          <w:noProof/>
        </w:rPr>
        <w:t>Lokal närvaro (artikel 11.5)</w:t>
      </w:r>
    </w:p>
    <w:p w14:paraId="30A3DFF5" w14:textId="41B118C3" w:rsidR="005566F0" w:rsidRPr="00F02815" w:rsidRDefault="005566F0" w:rsidP="00A907BF">
      <w:pPr>
        <w:ind w:left="2835"/>
        <w:rPr>
          <w:rFonts w:eastAsia="Calibri"/>
          <w:noProof/>
        </w:rPr>
      </w:pPr>
    </w:p>
    <w:p w14:paraId="19D384EF" w14:textId="2099BF95" w:rsidR="005566F0" w:rsidRPr="00F02815" w:rsidRDefault="005566F0" w:rsidP="00A907BF">
      <w:pPr>
        <w:tabs>
          <w:tab w:val="left" w:pos="2835"/>
        </w:tabs>
        <w:ind w:left="2835" w:hanging="2835"/>
        <w:rPr>
          <w:rFonts w:eastAsia="Calibri"/>
          <w:noProof/>
        </w:rPr>
      </w:pPr>
      <w:r>
        <w:rPr>
          <w:noProof/>
        </w:rPr>
        <w:t>Styrelsenivå:</w:t>
      </w:r>
      <w:r>
        <w:rPr>
          <w:noProof/>
        </w:rPr>
        <w:tab/>
        <w:t>Central</w:t>
      </w:r>
    </w:p>
    <w:p w14:paraId="629F90E0" w14:textId="77777777" w:rsidR="005566F0" w:rsidRPr="00F02815" w:rsidRDefault="005566F0" w:rsidP="001C1017">
      <w:pPr>
        <w:rPr>
          <w:rFonts w:eastAsia="Calibri"/>
          <w:noProof/>
        </w:rPr>
      </w:pPr>
    </w:p>
    <w:p w14:paraId="1E85C93A" w14:textId="77777777" w:rsidR="005566F0" w:rsidRPr="00F02815" w:rsidRDefault="005566F0" w:rsidP="00A907BF">
      <w:pPr>
        <w:tabs>
          <w:tab w:val="left" w:pos="2835"/>
        </w:tabs>
        <w:ind w:left="2835" w:hanging="2835"/>
        <w:rPr>
          <w:rFonts w:eastAsia="Calibri"/>
          <w:noProof/>
        </w:rPr>
      </w:pPr>
      <w:r>
        <w:rPr>
          <w:noProof/>
        </w:rPr>
        <w:t>Åtgärder:</w:t>
      </w:r>
      <w:r>
        <w:rPr>
          <w:noProof/>
        </w:rPr>
        <w:tab/>
        <w:t>Federal lag om notarius publicus på affärsområdet (Ley Federal de Correduría Pública), artiklarna 7, 8, 12 och 15.</w:t>
      </w:r>
    </w:p>
    <w:p w14:paraId="0D858679" w14:textId="420FD9AA" w:rsidR="005566F0" w:rsidRPr="00F02815" w:rsidRDefault="005566F0" w:rsidP="00A907BF">
      <w:pPr>
        <w:ind w:left="2835"/>
        <w:rPr>
          <w:rFonts w:eastAsia="Calibri"/>
          <w:noProof/>
        </w:rPr>
      </w:pPr>
    </w:p>
    <w:p w14:paraId="56847F9C" w14:textId="564741E5" w:rsidR="005566F0" w:rsidRPr="00F02815" w:rsidRDefault="005566F0" w:rsidP="00A907BF">
      <w:pPr>
        <w:ind w:left="2835"/>
        <w:rPr>
          <w:rFonts w:eastAsia="Calibri"/>
          <w:noProof/>
        </w:rPr>
      </w:pPr>
      <w:r>
        <w:rPr>
          <w:noProof/>
        </w:rPr>
        <w:t>Tillämpningsföreskrifter för den federala lagen om notarius publicus på affärsområdet (Reglamento de la Ley Federal de Correduría Pública), kapitel I och kapitel II, avsnitten I och II.</w:t>
      </w:r>
    </w:p>
    <w:p w14:paraId="34207198" w14:textId="21B1DFA0" w:rsidR="005566F0" w:rsidRPr="00F02815" w:rsidRDefault="005566F0" w:rsidP="00A907BF">
      <w:pPr>
        <w:ind w:left="2835"/>
        <w:rPr>
          <w:rFonts w:eastAsia="Calibri"/>
          <w:noProof/>
        </w:rPr>
      </w:pPr>
    </w:p>
    <w:p w14:paraId="5BB2999A" w14:textId="675249FB" w:rsidR="005566F0" w:rsidRPr="00F02815" w:rsidRDefault="005566F0" w:rsidP="00A907BF">
      <w:pPr>
        <w:ind w:left="2835"/>
        <w:rPr>
          <w:rFonts w:eastAsia="Calibri"/>
          <w:noProof/>
        </w:rPr>
      </w:pPr>
      <w:r>
        <w:rPr>
          <w:noProof/>
        </w:rPr>
        <w:t>Lag om utländska investeringar (Ley de Inversión Extranjera), avdelning I, kapitel II.</w:t>
      </w:r>
    </w:p>
    <w:p w14:paraId="6DBB8A6D" w14:textId="77777777" w:rsidR="005566F0" w:rsidRPr="00F02815" w:rsidRDefault="005566F0" w:rsidP="00A907BF">
      <w:pPr>
        <w:ind w:left="2835"/>
        <w:rPr>
          <w:rFonts w:eastAsia="Calibri"/>
          <w:noProof/>
        </w:rPr>
      </w:pPr>
    </w:p>
    <w:p w14:paraId="4EBA5D80" w14:textId="2F71A9B1" w:rsidR="005566F0" w:rsidRPr="00F02815" w:rsidRDefault="00623B37" w:rsidP="00A907BF">
      <w:pPr>
        <w:tabs>
          <w:tab w:val="left" w:pos="2835"/>
        </w:tabs>
        <w:ind w:left="2835" w:hanging="2835"/>
        <w:rPr>
          <w:rFonts w:eastAsia="Calibri"/>
          <w:noProof/>
        </w:rPr>
      </w:pPr>
      <w:r>
        <w:rPr>
          <w:noProof/>
        </w:rPr>
        <w:br w:type="page"/>
        <w:t>Beskrivning:</w:t>
      </w:r>
      <w:r>
        <w:rPr>
          <w:noProof/>
        </w:rPr>
        <w:tab/>
        <w:t>Investeringar och gränsöverskridande handel med tjänster</w:t>
      </w:r>
    </w:p>
    <w:p w14:paraId="5EA1D289" w14:textId="77777777" w:rsidR="005566F0" w:rsidRPr="00F02815" w:rsidRDefault="005566F0" w:rsidP="00A907BF">
      <w:pPr>
        <w:ind w:left="2835"/>
        <w:rPr>
          <w:rFonts w:eastAsia="Calibri"/>
          <w:noProof/>
        </w:rPr>
      </w:pPr>
    </w:p>
    <w:p w14:paraId="0116C636" w14:textId="142FEA6D" w:rsidR="005566F0" w:rsidRPr="00F02815" w:rsidRDefault="005566F0" w:rsidP="00A907BF">
      <w:pPr>
        <w:ind w:left="2835"/>
        <w:rPr>
          <w:rFonts w:eastAsia="Calibri"/>
          <w:noProof/>
        </w:rPr>
      </w:pPr>
      <w:r>
        <w:rPr>
          <w:noProof/>
        </w:rPr>
        <w:t>Endast en person som förvärvat mexikanskt medborgarskap vid födseln får ha licens som notarius publicus (corredor público) på affärsområdet.</w:t>
      </w:r>
    </w:p>
    <w:p w14:paraId="61BEC36E" w14:textId="77777777" w:rsidR="005566F0" w:rsidRPr="00F02815" w:rsidRDefault="005566F0" w:rsidP="00A907BF">
      <w:pPr>
        <w:ind w:left="2835"/>
        <w:rPr>
          <w:rFonts w:eastAsia="Calibri"/>
          <w:noProof/>
        </w:rPr>
      </w:pPr>
    </w:p>
    <w:p w14:paraId="6E5C4D8B" w14:textId="0D410F46" w:rsidR="005566F0" w:rsidRPr="00F02815" w:rsidRDefault="005566F0" w:rsidP="00A907BF">
      <w:pPr>
        <w:ind w:left="2835"/>
        <w:rPr>
          <w:rFonts w:eastAsia="Calibri"/>
          <w:noProof/>
        </w:rPr>
      </w:pPr>
      <w:r>
        <w:rPr>
          <w:noProof/>
        </w:rPr>
        <w:t>En notarius publicus på affärsområdet får inte ha en affärsmässig anknytning till någon person vid tillhandahållandet av tjänster som notarius publicus på affärsområdet.</w:t>
      </w:r>
    </w:p>
    <w:p w14:paraId="6617B917" w14:textId="77777777" w:rsidR="005566F0" w:rsidRPr="00F02815" w:rsidRDefault="005566F0" w:rsidP="00A907BF">
      <w:pPr>
        <w:ind w:left="2835"/>
        <w:rPr>
          <w:rFonts w:eastAsia="Calibri"/>
          <w:noProof/>
        </w:rPr>
      </w:pPr>
    </w:p>
    <w:p w14:paraId="3724A144" w14:textId="13F3A256" w:rsidR="005566F0" w:rsidRPr="00F02815" w:rsidRDefault="005566F0" w:rsidP="00A907BF">
      <w:pPr>
        <w:ind w:left="2835"/>
        <w:rPr>
          <w:rFonts w:eastAsia="Calibri"/>
          <w:noProof/>
        </w:rPr>
      </w:pPr>
      <w:r>
        <w:rPr>
          <w:noProof/>
        </w:rPr>
        <w:t>Notarius publicus på affärsområdet ska inrätta ett kontor på den ort där de har fått tillstånd att bedriva verksamhet.</w:t>
      </w:r>
    </w:p>
    <w:p w14:paraId="134B757D" w14:textId="77777777" w:rsidR="005566F0" w:rsidRPr="00F02815" w:rsidRDefault="005566F0" w:rsidP="00A907BF">
      <w:pPr>
        <w:ind w:left="2835"/>
        <w:rPr>
          <w:rFonts w:eastAsia="Calibri"/>
          <w:noProof/>
        </w:rPr>
      </w:pPr>
    </w:p>
    <w:p w14:paraId="50E6F056" w14:textId="04A76FAC" w:rsidR="005566F0" w:rsidRPr="00F02815" w:rsidRDefault="005566F0" w:rsidP="00A907BF">
      <w:pPr>
        <w:ind w:left="2835"/>
        <w:rPr>
          <w:rFonts w:eastAsia="Calibri"/>
          <w:noProof/>
        </w:rPr>
      </w:pPr>
      <w:r>
        <w:rPr>
          <w:noProof/>
        </w:rPr>
        <w:t>Endast mexikanska medborgare och mexikanska företag som har en klausul om uteslutande av utländska enheter får erhålla ett sådant tillstånd.</w:t>
      </w:r>
    </w:p>
    <w:p w14:paraId="469EE85C" w14:textId="77777777" w:rsidR="005566F0" w:rsidRPr="00F02815" w:rsidRDefault="005566F0" w:rsidP="00A907BF">
      <w:pPr>
        <w:ind w:left="2835"/>
        <w:rPr>
          <w:rFonts w:eastAsia="Calibri"/>
          <w:noProof/>
        </w:rPr>
      </w:pPr>
    </w:p>
    <w:p w14:paraId="3D024F99" w14:textId="0F1EC5F8" w:rsidR="005566F0" w:rsidRPr="00F02815" w:rsidRDefault="005566F0" w:rsidP="00563BBC">
      <w:pPr>
        <w:rPr>
          <w:rFonts w:eastAsia="Calibri"/>
          <w:noProof/>
        </w:rPr>
      </w:pPr>
      <w:r>
        <w:rPr>
          <w:noProof/>
        </w:rPr>
        <w:br w:type="page"/>
        <w:t>I-MX-24</w:t>
      </w:r>
    </w:p>
    <w:p w14:paraId="1CB46658" w14:textId="77777777" w:rsidR="005566F0" w:rsidRPr="00F02815" w:rsidRDefault="005566F0" w:rsidP="001C1017">
      <w:pPr>
        <w:rPr>
          <w:rFonts w:eastAsia="Calibri"/>
          <w:noProof/>
        </w:rPr>
      </w:pPr>
    </w:p>
    <w:p w14:paraId="4FC6F591" w14:textId="0D569A28" w:rsidR="005566F0" w:rsidRPr="00F02815" w:rsidRDefault="005566F0" w:rsidP="00563BBC">
      <w:pPr>
        <w:tabs>
          <w:tab w:val="left" w:pos="2835"/>
        </w:tabs>
        <w:ind w:left="2835" w:hanging="2835"/>
        <w:rPr>
          <w:rFonts w:eastAsia="Calibri"/>
          <w:noProof/>
        </w:rPr>
      </w:pPr>
      <w:r>
        <w:rPr>
          <w:noProof/>
        </w:rPr>
        <w:t>Sektor:</w:t>
      </w:r>
      <w:r>
        <w:rPr>
          <w:noProof/>
        </w:rPr>
        <w:tab/>
        <w:t>Yrkesmässiga, tekniska och specialiserade tjänster</w:t>
      </w:r>
    </w:p>
    <w:p w14:paraId="1EC78CFA" w14:textId="77777777" w:rsidR="005566F0" w:rsidRPr="00F02815" w:rsidRDefault="005566F0" w:rsidP="001C1017">
      <w:pPr>
        <w:rPr>
          <w:rFonts w:eastAsia="Calibri"/>
          <w:noProof/>
        </w:rPr>
      </w:pPr>
    </w:p>
    <w:p w14:paraId="6878095E" w14:textId="77777777" w:rsidR="005566F0" w:rsidRPr="00F02815" w:rsidRDefault="005566F0" w:rsidP="00563BBC">
      <w:pPr>
        <w:tabs>
          <w:tab w:val="left" w:pos="2835"/>
        </w:tabs>
        <w:ind w:left="2835" w:hanging="2835"/>
        <w:rPr>
          <w:rFonts w:eastAsia="Calibri"/>
          <w:noProof/>
        </w:rPr>
      </w:pPr>
      <w:r>
        <w:rPr>
          <w:noProof/>
        </w:rPr>
        <w:t>Delsektor:</w:t>
      </w:r>
      <w:r>
        <w:rPr>
          <w:noProof/>
        </w:rPr>
        <w:tab/>
        <w:t>Yrkesmässiga tjänster</w:t>
      </w:r>
    </w:p>
    <w:p w14:paraId="600C3DFA" w14:textId="77777777" w:rsidR="005566F0" w:rsidRPr="00F02815" w:rsidRDefault="005566F0" w:rsidP="001C1017">
      <w:pPr>
        <w:rPr>
          <w:rFonts w:eastAsia="Calibri"/>
          <w:noProof/>
        </w:rPr>
      </w:pPr>
    </w:p>
    <w:p w14:paraId="50B29010" w14:textId="4E64B910" w:rsidR="005566F0" w:rsidRPr="00F02815" w:rsidRDefault="005566F0" w:rsidP="00563BBC">
      <w:pPr>
        <w:tabs>
          <w:tab w:val="left" w:pos="2835"/>
        </w:tabs>
        <w:ind w:left="2835" w:hanging="2835"/>
        <w:rPr>
          <w:rFonts w:eastAsia="Calibri"/>
          <w:noProof/>
        </w:rPr>
      </w:pPr>
      <w:r>
        <w:rPr>
          <w:noProof/>
        </w:rPr>
        <w:t>Näringsgrensindelning:</w:t>
      </w:r>
      <w:r>
        <w:rPr>
          <w:noProof/>
        </w:rPr>
        <w:tab/>
        <w:t>CMAP 951002 Juridiska tjänster (inklusive utländsk juridisk rådgivning)</w:t>
      </w:r>
    </w:p>
    <w:p w14:paraId="6D4D9365" w14:textId="77777777" w:rsidR="005566F0" w:rsidRPr="00F02815" w:rsidRDefault="005566F0" w:rsidP="001C1017">
      <w:pPr>
        <w:rPr>
          <w:rFonts w:eastAsia="Calibri"/>
          <w:noProof/>
        </w:rPr>
      </w:pPr>
    </w:p>
    <w:p w14:paraId="541C84DF" w14:textId="091C6E10" w:rsidR="005566F0" w:rsidRPr="00F02815" w:rsidRDefault="005566F0" w:rsidP="00563BBC">
      <w:pPr>
        <w:tabs>
          <w:tab w:val="left" w:pos="2835"/>
        </w:tabs>
        <w:ind w:left="2835" w:hanging="2835"/>
        <w:rPr>
          <w:rFonts w:eastAsia="Calibri"/>
          <w:noProof/>
        </w:rPr>
      </w:pPr>
      <w:r>
        <w:rPr>
          <w:noProof/>
        </w:rPr>
        <w:t>Berörda skyldigheter:</w:t>
      </w:r>
      <w:r>
        <w:rPr>
          <w:noProof/>
        </w:rPr>
        <w:tab/>
        <w:t>Nationell behandling (artiklarna 10.7 och 11.6)</w:t>
      </w:r>
    </w:p>
    <w:p w14:paraId="564326A9" w14:textId="77777777" w:rsidR="00563BBC" w:rsidRPr="00F02815" w:rsidRDefault="00563BBC" w:rsidP="00563BBC">
      <w:pPr>
        <w:ind w:left="2835"/>
        <w:rPr>
          <w:rFonts w:eastAsia="Calibri"/>
          <w:noProof/>
        </w:rPr>
      </w:pPr>
    </w:p>
    <w:p w14:paraId="65225087" w14:textId="692EFCCE" w:rsidR="005566F0" w:rsidRPr="00F02815" w:rsidRDefault="005566F0" w:rsidP="00563BBC">
      <w:pPr>
        <w:ind w:left="2835"/>
        <w:rPr>
          <w:rFonts w:eastAsia="Calibri"/>
          <w:noProof/>
        </w:rPr>
      </w:pPr>
      <w:r>
        <w:rPr>
          <w:noProof/>
        </w:rPr>
        <w:t>Behandling som mest gynnad nation (artiklarna 10.8 och 11.7)</w:t>
      </w:r>
    </w:p>
    <w:p w14:paraId="70782BFF" w14:textId="282AE14E" w:rsidR="005566F0" w:rsidRPr="00F02815" w:rsidRDefault="005566F0" w:rsidP="00563BBC">
      <w:pPr>
        <w:ind w:left="2835"/>
        <w:rPr>
          <w:rFonts w:eastAsia="Calibri"/>
          <w:noProof/>
        </w:rPr>
      </w:pPr>
    </w:p>
    <w:p w14:paraId="4D3CD77D" w14:textId="22B707B9" w:rsidR="005566F0" w:rsidRPr="00F02815" w:rsidRDefault="005566F0" w:rsidP="00563BBC">
      <w:pPr>
        <w:tabs>
          <w:tab w:val="left" w:pos="2835"/>
        </w:tabs>
        <w:ind w:left="2835" w:hanging="2835"/>
        <w:rPr>
          <w:rFonts w:eastAsia="Calibri"/>
          <w:noProof/>
        </w:rPr>
      </w:pPr>
      <w:r>
        <w:rPr>
          <w:noProof/>
        </w:rPr>
        <w:t>Styrelsenivå:</w:t>
      </w:r>
      <w:r>
        <w:rPr>
          <w:noProof/>
        </w:rPr>
        <w:tab/>
        <w:t>Central</w:t>
      </w:r>
    </w:p>
    <w:p w14:paraId="3223A802" w14:textId="77777777" w:rsidR="005566F0" w:rsidRPr="00F02815" w:rsidRDefault="005566F0" w:rsidP="001C1017">
      <w:pPr>
        <w:rPr>
          <w:rFonts w:eastAsia="Calibri"/>
          <w:noProof/>
        </w:rPr>
      </w:pPr>
    </w:p>
    <w:p w14:paraId="1CF12726" w14:textId="77777777" w:rsidR="005566F0" w:rsidRPr="00F02815" w:rsidRDefault="005566F0" w:rsidP="00563BBC">
      <w:pPr>
        <w:tabs>
          <w:tab w:val="left" w:pos="2835"/>
        </w:tabs>
        <w:ind w:left="2835" w:hanging="2835"/>
        <w:rPr>
          <w:rFonts w:eastAsia="Calibri"/>
          <w:noProof/>
        </w:rPr>
      </w:pPr>
      <w:r>
        <w:rPr>
          <w:noProof/>
        </w:rPr>
        <w:t>Åtgärder:</w:t>
      </w:r>
      <w:r>
        <w:rPr>
          <w:noProof/>
        </w:rPr>
        <w:tab/>
        <w:t>Lag om genomförandet av artikel 5 i konstitutionen avseende utövandet av yrken i det federala distriktet (Ley Reglamentaria del Artículo 5º Constitucional, relativo al Ejercicio de las Profesiones en el Distrito Federal), kapitel III, avsnitt III; och kapitel V.</w:t>
      </w:r>
    </w:p>
    <w:p w14:paraId="6A77AF26" w14:textId="10122875" w:rsidR="005566F0" w:rsidRPr="00F02815" w:rsidRDefault="005566F0" w:rsidP="00563BBC">
      <w:pPr>
        <w:ind w:left="2835"/>
        <w:rPr>
          <w:rFonts w:eastAsia="Calibri"/>
          <w:noProof/>
        </w:rPr>
      </w:pPr>
    </w:p>
    <w:p w14:paraId="0C87368D" w14:textId="54AC9F21" w:rsidR="005566F0" w:rsidRPr="00F02815" w:rsidRDefault="005566F0" w:rsidP="00563BBC">
      <w:pPr>
        <w:ind w:left="2835"/>
        <w:rPr>
          <w:rFonts w:eastAsia="Calibri"/>
          <w:noProof/>
        </w:rPr>
      </w:pPr>
      <w:r>
        <w:rPr>
          <w:noProof/>
        </w:rPr>
        <w:t>Lag om utländska investeringar (Ley de Inversión Extranjera), avdelning I, kapitel III.</w:t>
      </w:r>
    </w:p>
    <w:p w14:paraId="3A44685C" w14:textId="77777777" w:rsidR="005566F0" w:rsidRPr="00F02815" w:rsidRDefault="005566F0" w:rsidP="00563BBC">
      <w:pPr>
        <w:ind w:left="2835"/>
        <w:rPr>
          <w:rFonts w:eastAsia="Calibri"/>
          <w:noProof/>
        </w:rPr>
      </w:pPr>
    </w:p>
    <w:p w14:paraId="6D64608B" w14:textId="3687BF25" w:rsidR="005566F0" w:rsidRPr="00F02815" w:rsidRDefault="00623B37" w:rsidP="00563BBC">
      <w:pPr>
        <w:tabs>
          <w:tab w:val="left" w:pos="2835"/>
        </w:tabs>
        <w:ind w:left="2835" w:hanging="2835"/>
        <w:rPr>
          <w:rFonts w:eastAsia="Calibri"/>
          <w:noProof/>
        </w:rPr>
      </w:pPr>
      <w:r>
        <w:rPr>
          <w:noProof/>
        </w:rPr>
        <w:br w:type="page"/>
        <w:t>Beskrivning:</w:t>
      </w:r>
      <w:r>
        <w:rPr>
          <w:noProof/>
        </w:rPr>
        <w:tab/>
        <w:t>Investeringar och gränsöverskridande handel med tjänster</w:t>
      </w:r>
    </w:p>
    <w:p w14:paraId="3ED8AD81" w14:textId="77777777" w:rsidR="005566F0" w:rsidRPr="00F02815" w:rsidRDefault="005566F0" w:rsidP="00563BBC">
      <w:pPr>
        <w:ind w:left="2835"/>
        <w:rPr>
          <w:rFonts w:eastAsia="Calibri"/>
          <w:noProof/>
        </w:rPr>
      </w:pPr>
    </w:p>
    <w:p w14:paraId="19851531" w14:textId="51881109" w:rsidR="005566F0" w:rsidRPr="00F02815" w:rsidRDefault="005566F0" w:rsidP="00563BBC">
      <w:pPr>
        <w:ind w:left="2835"/>
        <w:rPr>
          <w:rFonts w:eastAsia="Calibri"/>
          <w:noProof/>
        </w:rPr>
      </w:pPr>
      <w:r>
        <w:rPr>
          <w:noProof/>
        </w:rPr>
        <w:t>Godkännande av CNIE krävs för att investerare från Europeiska unionen eller deras investeringar ska få inneha mer än 49 % av ägarintresset i ett företag som är etablerat eller ska etableras på Mexikos territorium och som tillhandahåller juridiska tjänster.</w:t>
      </w:r>
    </w:p>
    <w:p w14:paraId="218ABEC9" w14:textId="77777777" w:rsidR="005566F0" w:rsidRPr="00F02815" w:rsidRDefault="005566F0" w:rsidP="00563BBC">
      <w:pPr>
        <w:ind w:left="2835"/>
        <w:rPr>
          <w:rFonts w:eastAsia="Calibri"/>
          <w:noProof/>
        </w:rPr>
      </w:pPr>
    </w:p>
    <w:p w14:paraId="62C5F185" w14:textId="6C025458" w:rsidR="005566F0" w:rsidRPr="00F02815" w:rsidRDefault="005566F0" w:rsidP="00563BBC">
      <w:pPr>
        <w:ind w:left="2835"/>
        <w:rPr>
          <w:rFonts w:eastAsia="Calibri"/>
          <w:noProof/>
        </w:rPr>
      </w:pPr>
      <w:r>
        <w:rPr>
          <w:noProof/>
        </w:rPr>
        <w:t>I avsaknad av ett internationellt fördrag på området ska utländska medborgares yrkesutövning förutsätta att ömsesidighet föreligger på den sökandes bosättningsort och att övriga krav i den mexikanska lagstiftningen är uppfyllda.</w:t>
      </w:r>
    </w:p>
    <w:p w14:paraId="5ECF669D" w14:textId="77777777" w:rsidR="005566F0" w:rsidRPr="00F02815" w:rsidRDefault="005566F0" w:rsidP="00563BBC">
      <w:pPr>
        <w:ind w:left="2835"/>
        <w:rPr>
          <w:rFonts w:eastAsia="Calibri"/>
          <w:noProof/>
        </w:rPr>
      </w:pPr>
    </w:p>
    <w:p w14:paraId="55A07312" w14:textId="306A9826" w:rsidR="005566F0" w:rsidRPr="00F02815" w:rsidRDefault="005566F0" w:rsidP="00563BBC">
      <w:pPr>
        <w:ind w:left="2835"/>
        <w:rPr>
          <w:rFonts w:eastAsia="Calibri"/>
          <w:noProof/>
        </w:rPr>
      </w:pPr>
      <w:r>
        <w:rPr>
          <w:noProof/>
        </w:rPr>
        <w:t>Endast advokater som är licensierade i Mexiko får inneha ägarintresse i en advokatbyrå som är etablerad på Mexikos territorium, med de undantag som anges i denna post.</w:t>
      </w:r>
    </w:p>
    <w:p w14:paraId="076B51CF" w14:textId="77777777" w:rsidR="005566F0" w:rsidRPr="00F02815" w:rsidRDefault="005566F0" w:rsidP="00563BBC">
      <w:pPr>
        <w:ind w:left="2835"/>
        <w:rPr>
          <w:rFonts w:eastAsia="Calibri"/>
          <w:noProof/>
        </w:rPr>
      </w:pPr>
    </w:p>
    <w:p w14:paraId="3B2E24A0" w14:textId="045BBE1A" w:rsidR="005566F0" w:rsidRPr="00F02815" w:rsidRDefault="005566F0" w:rsidP="00563BBC">
      <w:pPr>
        <w:ind w:left="2835"/>
        <w:rPr>
          <w:rFonts w:eastAsia="Calibri"/>
          <w:noProof/>
        </w:rPr>
      </w:pPr>
      <w:r>
        <w:rPr>
          <w:noProof/>
        </w:rPr>
        <w:t>Advokater som är licensierade i Europeiska unionen får ingå delägarskap med advokater licensierade i Mexiko.</w:t>
      </w:r>
    </w:p>
    <w:p w14:paraId="743FF154" w14:textId="77777777" w:rsidR="005566F0" w:rsidRPr="00F02815" w:rsidRDefault="005566F0" w:rsidP="00563BBC">
      <w:pPr>
        <w:ind w:left="2835"/>
        <w:rPr>
          <w:rFonts w:eastAsia="Calibri"/>
          <w:noProof/>
        </w:rPr>
      </w:pPr>
    </w:p>
    <w:p w14:paraId="541A103C" w14:textId="10BCD219" w:rsidR="005566F0" w:rsidRPr="00F02815" w:rsidRDefault="00623B37" w:rsidP="00563BBC">
      <w:pPr>
        <w:ind w:left="2835"/>
        <w:rPr>
          <w:rFonts w:eastAsia="Calibri"/>
          <w:noProof/>
        </w:rPr>
      </w:pPr>
      <w:r>
        <w:rPr>
          <w:noProof/>
        </w:rPr>
        <w:br w:type="page"/>
        <w:t>Antalet advokater licensierade i Europeiska unionen som är delägare i en advokatbyrå i Mexiko får inte överskrida antalet advokater licensierade i Mexiko som är delägare i den advokatbyrån. Advokater som är licensierade i Europeiska unionen får utöva advokatyrket och tillhandahålla juridisk rådgivning i fråga om mexikansk lagstiftning, om de uppfyller kraven för utövande av advokatyrket i Mexiko.</w:t>
      </w:r>
    </w:p>
    <w:p w14:paraId="06EDBD38" w14:textId="77777777" w:rsidR="005566F0" w:rsidRPr="00F02815" w:rsidRDefault="005566F0" w:rsidP="00563BBC">
      <w:pPr>
        <w:ind w:left="2835"/>
        <w:rPr>
          <w:rFonts w:eastAsia="Calibri"/>
          <w:noProof/>
        </w:rPr>
      </w:pPr>
    </w:p>
    <w:p w14:paraId="6980C4A3" w14:textId="52125E84" w:rsidR="005566F0" w:rsidRPr="00F02815" w:rsidRDefault="005566F0" w:rsidP="00563BBC">
      <w:pPr>
        <w:ind w:left="2835"/>
        <w:rPr>
          <w:rFonts w:eastAsia="Calibri"/>
          <w:noProof/>
        </w:rPr>
      </w:pPr>
      <w:r>
        <w:rPr>
          <w:noProof/>
        </w:rPr>
        <w:t>En advokatbyrå som etablerats i form av delägarskap mellan advokater licensierade i Europeiska unionen och advokater licensierade i Mexiko får anställa advokater licensierade i Mexiko.</w:t>
      </w:r>
    </w:p>
    <w:p w14:paraId="0C04A35E" w14:textId="77777777" w:rsidR="005566F0" w:rsidRPr="00F02815" w:rsidRDefault="005566F0" w:rsidP="00563BBC">
      <w:pPr>
        <w:ind w:left="2835"/>
        <w:rPr>
          <w:rFonts w:eastAsia="Calibri"/>
          <w:noProof/>
        </w:rPr>
      </w:pPr>
    </w:p>
    <w:p w14:paraId="28FC142F" w14:textId="25C0C6D2" w:rsidR="005566F0" w:rsidRPr="00F02815" w:rsidRDefault="005566F0" w:rsidP="00563BBC">
      <w:pPr>
        <w:ind w:left="2835"/>
        <w:rPr>
          <w:rFonts w:eastAsia="Calibri"/>
          <w:noProof/>
        </w:rPr>
      </w:pPr>
      <w:r>
        <w:rPr>
          <w:noProof/>
        </w:rPr>
        <w:t>För tydlighetens skull påpekas att denna post inte är tillämplig på tillhandahållande, på tillfällig basis med arbetskraft som flygs in eller ut, eller med onlinebaserad teknik eller telekommunikationsteknik, av juridisk rådgivning i fråga om utländsk rätt och internationell rätt och juridiska skiljemanna-, förliknings- och medlingstjänster som tillhandahålls av utländska jurister uteslutande i fråga om utländsk och internationell rätt.</w:t>
      </w:r>
    </w:p>
    <w:p w14:paraId="699F0A0A" w14:textId="77777777" w:rsidR="005566F0" w:rsidRPr="00F02815" w:rsidRDefault="005566F0" w:rsidP="00563BBC">
      <w:pPr>
        <w:ind w:left="2835"/>
        <w:rPr>
          <w:rFonts w:eastAsia="Calibri"/>
          <w:noProof/>
        </w:rPr>
      </w:pPr>
    </w:p>
    <w:p w14:paraId="3C203FB6" w14:textId="2A9D6E45" w:rsidR="005566F0" w:rsidRPr="00F02815" w:rsidRDefault="005566F0" w:rsidP="00563BBC">
      <w:pPr>
        <w:rPr>
          <w:rFonts w:eastAsia="Calibri"/>
          <w:noProof/>
        </w:rPr>
      </w:pPr>
      <w:r>
        <w:rPr>
          <w:noProof/>
        </w:rPr>
        <w:br w:type="page"/>
        <w:t>I-MX-25</w:t>
      </w:r>
    </w:p>
    <w:p w14:paraId="3C39002F" w14:textId="77777777" w:rsidR="005566F0" w:rsidRPr="00F02815" w:rsidRDefault="005566F0" w:rsidP="001C1017">
      <w:pPr>
        <w:rPr>
          <w:rFonts w:eastAsia="Calibri"/>
          <w:noProof/>
        </w:rPr>
      </w:pPr>
    </w:p>
    <w:p w14:paraId="71C8E775" w14:textId="038E7A32" w:rsidR="005566F0" w:rsidRPr="00F02815" w:rsidRDefault="005566F0" w:rsidP="00563BBC">
      <w:pPr>
        <w:tabs>
          <w:tab w:val="left" w:pos="2835"/>
        </w:tabs>
        <w:ind w:left="2835" w:hanging="2835"/>
        <w:rPr>
          <w:rFonts w:eastAsia="Calibri"/>
          <w:noProof/>
        </w:rPr>
      </w:pPr>
      <w:r>
        <w:rPr>
          <w:noProof/>
        </w:rPr>
        <w:t>Sektor:</w:t>
      </w:r>
      <w:r>
        <w:rPr>
          <w:noProof/>
        </w:rPr>
        <w:tab/>
        <w:t>Yrkesmässiga, tekniska och specialiserade tjänster</w:t>
      </w:r>
    </w:p>
    <w:p w14:paraId="43647248" w14:textId="77777777" w:rsidR="005566F0" w:rsidRPr="00F02815" w:rsidRDefault="005566F0" w:rsidP="001C1017">
      <w:pPr>
        <w:rPr>
          <w:rFonts w:eastAsia="Calibri"/>
          <w:noProof/>
        </w:rPr>
      </w:pPr>
    </w:p>
    <w:p w14:paraId="7F811AE1" w14:textId="77777777" w:rsidR="005566F0" w:rsidRPr="00F02815" w:rsidRDefault="005566F0" w:rsidP="00563BBC">
      <w:pPr>
        <w:tabs>
          <w:tab w:val="left" w:pos="2835"/>
        </w:tabs>
        <w:ind w:left="2835" w:hanging="2835"/>
        <w:rPr>
          <w:rFonts w:eastAsia="Calibri"/>
          <w:noProof/>
        </w:rPr>
      </w:pPr>
      <w:r>
        <w:rPr>
          <w:noProof/>
        </w:rPr>
        <w:t>Delsektor:</w:t>
      </w:r>
      <w:r>
        <w:rPr>
          <w:noProof/>
        </w:rPr>
        <w:tab/>
        <w:t>Yrkesmässiga tjänster</w:t>
      </w:r>
    </w:p>
    <w:p w14:paraId="16F12B11" w14:textId="77777777" w:rsidR="005566F0" w:rsidRPr="00F02815" w:rsidRDefault="005566F0" w:rsidP="001C1017">
      <w:pPr>
        <w:rPr>
          <w:rFonts w:eastAsia="Calibri"/>
          <w:noProof/>
        </w:rPr>
      </w:pPr>
    </w:p>
    <w:p w14:paraId="3D0DF26F" w14:textId="0BF28631" w:rsidR="005566F0" w:rsidRPr="00F02815" w:rsidRDefault="005566F0" w:rsidP="00563BBC">
      <w:pPr>
        <w:tabs>
          <w:tab w:val="left" w:pos="2835"/>
        </w:tabs>
        <w:ind w:left="2835" w:hanging="2835"/>
        <w:rPr>
          <w:rFonts w:eastAsia="Calibri"/>
          <w:noProof/>
        </w:rPr>
      </w:pPr>
      <w:r>
        <w:rPr>
          <w:noProof/>
        </w:rPr>
        <w:t>Näringsgrensindelning:</w:t>
      </w:r>
      <w:r>
        <w:rPr>
          <w:noProof/>
        </w:rPr>
        <w:tab/>
        <w:t>CMAP 9510 Tillhandahållande av yrkesmässiga, tekniska och specialiserade tjänster (begränsat till yrkesmässiga tjänster)</w:t>
      </w:r>
    </w:p>
    <w:p w14:paraId="5B1A5C32" w14:textId="77777777" w:rsidR="005566F0" w:rsidRPr="00F02815" w:rsidRDefault="005566F0" w:rsidP="00563BBC">
      <w:pPr>
        <w:tabs>
          <w:tab w:val="left" w:pos="2835"/>
        </w:tabs>
        <w:ind w:left="2835" w:hanging="2835"/>
        <w:rPr>
          <w:rFonts w:eastAsia="Calibri"/>
          <w:noProof/>
        </w:rPr>
      </w:pPr>
    </w:p>
    <w:p w14:paraId="1D4FDC22" w14:textId="7212B7DA" w:rsidR="005566F0" w:rsidRPr="00F02815" w:rsidRDefault="005566F0" w:rsidP="001C1017">
      <w:pPr>
        <w:rPr>
          <w:rFonts w:eastAsia="Calibri"/>
          <w:noProof/>
        </w:rPr>
      </w:pPr>
      <w:r>
        <w:rPr>
          <w:noProof/>
        </w:rPr>
        <w:t>Berörda skyldigheter:</w:t>
      </w:r>
      <w:r>
        <w:rPr>
          <w:noProof/>
        </w:rPr>
        <w:tab/>
        <w:t>Nationell behandling (artikel 11.6)</w:t>
      </w:r>
    </w:p>
    <w:p w14:paraId="4C94B391" w14:textId="77777777" w:rsidR="00563BBC" w:rsidRPr="00F02815" w:rsidRDefault="00563BBC" w:rsidP="00563BBC">
      <w:pPr>
        <w:ind w:left="2835"/>
        <w:rPr>
          <w:rFonts w:eastAsia="Calibri"/>
          <w:noProof/>
        </w:rPr>
      </w:pPr>
    </w:p>
    <w:p w14:paraId="1BBCC265" w14:textId="7FB997D7" w:rsidR="005566F0" w:rsidRPr="00F02815" w:rsidRDefault="005566F0" w:rsidP="00563BBC">
      <w:pPr>
        <w:ind w:left="2835"/>
        <w:rPr>
          <w:rFonts w:eastAsia="Calibri"/>
          <w:noProof/>
        </w:rPr>
      </w:pPr>
      <w:r>
        <w:rPr>
          <w:noProof/>
        </w:rPr>
        <w:t>Behandling som mest gynnad nation (artikel 11.7)</w:t>
      </w:r>
    </w:p>
    <w:p w14:paraId="337A5F74" w14:textId="127FEB1E" w:rsidR="005566F0" w:rsidRPr="00F02815" w:rsidRDefault="005566F0" w:rsidP="00563BBC">
      <w:pPr>
        <w:ind w:left="2835"/>
        <w:rPr>
          <w:rFonts w:eastAsia="Calibri"/>
          <w:noProof/>
        </w:rPr>
      </w:pPr>
    </w:p>
    <w:p w14:paraId="78ACB8E8" w14:textId="1B211813" w:rsidR="005566F0" w:rsidRPr="00F02815" w:rsidRDefault="005566F0" w:rsidP="00563BBC">
      <w:pPr>
        <w:tabs>
          <w:tab w:val="left" w:pos="2835"/>
        </w:tabs>
        <w:ind w:left="2835" w:hanging="2835"/>
        <w:rPr>
          <w:rFonts w:eastAsia="Calibri"/>
          <w:noProof/>
        </w:rPr>
      </w:pPr>
      <w:r>
        <w:rPr>
          <w:noProof/>
        </w:rPr>
        <w:t>Styrelsenivå:</w:t>
      </w:r>
      <w:r>
        <w:rPr>
          <w:noProof/>
        </w:rPr>
        <w:tab/>
        <w:t>Central</w:t>
      </w:r>
    </w:p>
    <w:p w14:paraId="153E9F55" w14:textId="77777777" w:rsidR="005566F0" w:rsidRPr="00F02815" w:rsidRDefault="005566F0" w:rsidP="001C1017">
      <w:pPr>
        <w:rPr>
          <w:rFonts w:eastAsia="Calibri"/>
          <w:noProof/>
        </w:rPr>
      </w:pPr>
    </w:p>
    <w:p w14:paraId="1E734DE2" w14:textId="7F3994CE" w:rsidR="005566F0" w:rsidRPr="00F02815" w:rsidRDefault="005566F0" w:rsidP="00563BBC">
      <w:pPr>
        <w:tabs>
          <w:tab w:val="left" w:pos="2835"/>
        </w:tabs>
        <w:ind w:left="2835" w:hanging="2835"/>
        <w:rPr>
          <w:rFonts w:eastAsia="Calibri"/>
          <w:noProof/>
        </w:rPr>
      </w:pPr>
      <w:r>
        <w:rPr>
          <w:noProof/>
        </w:rPr>
        <w:t>Åtgärder:</w:t>
      </w:r>
      <w:r>
        <w:rPr>
          <w:noProof/>
        </w:rPr>
        <w:tab/>
        <w:t>Lag om genomförandet av artikel 5 i konstitutionen avseende utövandet av yrken i Mexico City (Ley reglamentaria del Artículo 5º Constitucional, relativo al Ejercicio de las Profesiones en la Ciudad de México), kapitel III, avsnitt III, och kapitel V.</w:t>
      </w:r>
    </w:p>
    <w:p w14:paraId="487F8DF3" w14:textId="506B9246" w:rsidR="005566F0" w:rsidRPr="00F02815" w:rsidRDefault="005566F0" w:rsidP="00563BBC">
      <w:pPr>
        <w:ind w:left="2835"/>
        <w:rPr>
          <w:rFonts w:eastAsia="Calibri"/>
          <w:noProof/>
        </w:rPr>
      </w:pPr>
    </w:p>
    <w:p w14:paraId="60757B9E" w14:textId="36D4D2E3" w:rsidR="005566F0" w:rsidRPr="00F02815" w:rsidRDefault="00623B37" w:rsidP="00563BBC">
      <w:pPr>
        <w:ind w:left="2835"/>
        <w:rPr>
          <w:rFonts w:eastAsia="Calibri"/>
          <w:noProof/>
        </w:rPr>
      </w:pPr>
      <w:r>
        <w:rPr>
          <w:noProof/>
        </w:rPr>
        <w:br w:type="page"/>
        <w:t>Tillämpningsföreskrifter för lagen om genomförandet av artikel 5 i konstitutionen avseende utövandet av yrken i det federala distriktet (Reglamento de la Ley Reglamentaria del Artículo 5º Constitucional, relativo al Ejercicio de las Profesiones en el Distrito Federal), kapitel III.</w:t>
      </w:r>
    </w:p>
    <w:p w14:paraId="16143C29" w14:textId="668A87EF" w:rsidR="005566F0" w:rsidRPr="00F02815" w:rsidRDefault="005566F0" w:rsidP="00563BBC">
      <w:pPr>
        <w:ind w:left="2835"/>
        <w:rPr>
          <w:rFonts w:eastAsia="Calibri"/>
          <w:noProof/>
        </w:rPr>
      </w:pPr>
    </w:p>
    <w:p w14:paraId="2154A99E" w14:textId="6B8DD4E8" w:rsidR="005566F0" w:rsidRPr="00457714" w:rsidRDefault="005566F0" w:rsidP="00563BBC">
      <w:pPr>
        <w:ind w:left="2835"/>
        <w:rPr>
          <w:rFonts w:eastAsia="Calibri"/>
          <w:noProof/>
        </w:rPr>
      </w:pPr>
      <w:r>
        <w:rPr>
          <w:noProof/>
        </w:rPr>
        <w:t>Allmän befolkningslag (Ley General de Población), kapitel III.</w:t>
      </w:r>
    </w:p>
    <w:p w14:paraId="47FBD921" w14:textId="77777777" w:rsidR="005566F0" w:rsidRPr="00457714" w:rsidRDefault="005566F0" w:rsidP="00563BBC">
      <w:pPr>
        <w:ind w:left="2835"/>
        <w:rPr>
          <w:rFonts w:eastAsia="Calibri"/>
          <w:noProof/>
          <w:lang w:val="es-ES"/>
        </w:rPr>
      </w:pPr>
    </w:p>
    <w:p w14:paraId="23C5B2D0" w14:textId="77777777" w:rsidR="005566F0" w:rsidRPr="00F02815" w:rsidRDefault="005566F0" w:rsidP="00563BBC">
      <w:pPr>
        <w:tabs>
          <w:tab w:val="left" w:pos="2835"/>
        </w:tabs>
        <w:ind w:left="2835" w:hanging="2835"/>
        <w:rPr>
          <w:rFonts w:eastAsia="Calibri"/>
          <w:noProof/>
        </w:rPr>
      </w:pPr>
      <w:r>
        <w:rPr>
          <w:noProof/>
        </w:rPr>
        <w:t>Beskrivning:</w:t>
      </w:r>
      <w:r>
        <w:rPr>
          <w:noProof/>
        </w:rPr>
        <w:tab/>
        <w:t>Gränsöverskridande handel med tjänster</w:t>
      </w:r>
    </w:p>
    <w:p w14:paraId="726997A6" w14:textId="77777777" w:rsidR="005566F0" w:rsidRPr="00F02815" w:rsidRDefault="005566F0" w:rsidP="00563BBC">
      <w:pPr>
        <w:ind w:left="2835"/>
        <w:rPr>
          <w:rFonts w:eastAsia="Calibri"/>
          <w:noProof/>
        </w:rPr>
      </w:pPr>
    </w:p>
    <w:p w14:paraId="57EB9D16" w14:textId="3B2DB680" w:rsidR="005566F0" w:rsidRPr="00F02815" w:rsidRDefault="005566F0" w:rsidP="00563BBC">
      <w:pPr>
        <w:ind w:left="2835"/>
        <w:rPr>
          <w:rFonts w:eastAsia="Calibri"/>
          <w:noProof/>
        </w:rPr>
      </w:pPr>
      <w:r>
        <w:rPr>
          <w:noProof/>
        </w:rPr>
        <w:t>I enlighet med de relevanta internationella fördrag i vilka Mexiko är part får utländska medborgare i Mexico City utöva de yrken som anges i lagen om genomförandet av artikel 5 i konstitutionen avseende utövandet av yrken i Mexico City.</w:t>
      </w:r>
    </w:p>
    <w:p w14:paraId="04F6307C" w14:textId="77777777" w:rsidR="005566F0" w:rsidRPr="00F02815" w:rsidRDefault="005566F0" w:rsidP="00563BBC">
      <w:pPr>
        <w:ind w:left="2835"/>
        <w:rPr>
          <w:rFonts w:eastAsia="Calibri"/>
          <w:noProof/>
        </w:rPr>
      </w:pPr>
    </w:p>
    <w:p w14:paraId="73AEB034" w14:textId="63BF2DD4" w:rsidR="005566F0" w:rsidRPr="00F02815" w:rsidRDefault="005566F0" w:rsidP="00563BBC">
      <w:pPr>
        <w:ind w:left="2835"/>
        <w:rPr>
          <w:rFonts w:eastAsia="Calibri"/>
          <w:noProof/>
        </w:rPr>
      </w:pPr>
      <w:r>
        <w:rPr>
          <w:noProof/>
        </w:rPr>
        <w:t>I avsaknad av ett internationellt fördrag på området ska utländska medborgares yrkesutövning förutsätta att ömsesidighet föreligger på den sökandes bosättningsort och att övriga krav i den mexikanska lagstiftningen är uppfyllda.</w:t>
      </w:r>
    </w:p>
    <w:p w14:paraId="0FAAACB6" w14:textId="77777777" w:rsidR="005566F0" w:rsidRPr="00F02815" w:rsidRDefault="005566F0" w:rsidP="00563BBC">
      <w:pPr>
        <w:ind w:left="2835"/>
        <w:rPr>
          <w:rFonts w:eastAsia="Calibri"/>
          <w:noProof/>
        </w:rPr>
      </w:pPr>
    </w:p>
    <w:p w14:paraId="55A87EA5" w14:textId="749C293A" w:rsidR="005566F0" w:rsidRPr="00F02815" w:rsidRDefault="005566F0" w:rsidP="00563BBC">
      <w:pPr>
        <w:rPr>
          <w:rFonts w:eastAsia="Calibri"/>
          <w:noProof/>
        </w:rPr>
      </w:pPr>
      <w:r>
        <w:rPr>
          <w:noProof/>
        </w:rPr>
        <w:br w:type="page"/>
        <w:t>I-MX-26</w:t>
      </w:r>
    </w:p>
    <w:p w14:paraId="3C0F738E" w14:textId="77777777" w:rsidR="005566F0" w:rsidRPr="00F02815" w:rsidRDefault="005566F0" w:rsidP="001C1017">
      <w:pPr>
        <w:rPr>
          <w:rFonts w:eastAsia="Calibri"/>
          <w:noProof/>
        </w:rPr>
      </w:pPr>
    </w:p>
    <w:p w14:paraId="37D0F2D7" w14:textId="5CF1E47A" w:rsidR="005566F0" w:rsidRPr="00F02815" w:rsidRDefault="005566F0" w:rsidP="00563BBC">
      <w:pPr>
        <w:tabs>
          <w:tab w:val="left" w:pos="2835"/>
        </w:tabs>
        <w:ind w:left="2835" w:hanging="2835"/>
        <w:rPr>
          <w:rFonts w:eastAsia="Calibri"/>
          <w:noProof/>
        </w:rPr>
      </w:pPr>
      <w:r>
        <w:rPr>
          <w:noProof/>
        </w:rPr>
        <w:t>Sektor:</w:t>
      </w:r>
      <w:r>
        <w:rPr>
          <w:noProof/>
        </w:rPr>
        <w:tab/>
        <w:t>Religiösa tjänster</w:t>
      </w:r>
    </w:p>
    <w:p w14:paraId="6600FD4B" w14:textId="77777777" w:rsidR="005566F0" w:rsidRPr="00F02815" w:rsidRDefault="005566F0" w:rsidP="001C1017">
      <w:pPr>
        <w:rPr>
          <w:rFonts w:eastAsia="Calibri"/>
          <w:noProof/>
        </w:rPr>
      </w:pPr>
    </w:p>
    <w:p w14:paraId="4F020242" w14:textId="77777777" w:rsidR="005566F0" w:rsidRPr="00F02815" w:rsidRDefault="005566F0" w:rsidP="00563BBC">
      <w:pPr>
        <w:tabs>
          <w:tab w:val="left" w:pos="2835"/>
        </w:tabs>
        <w:ind w:left="2835" w:hanging="2835"/>
        <w:rPr>
          <w:rFonts w:eastAsia="Calibri"/>
          <w:noProof/>
        </w:rPr>
      </w:pPr>
      <w:r>
        <w:rPr>
          <w:noProof/>
        </w:rPr>
        <w:t>Delsektor:</w:t>
      </w:r>
      <w:r>
        <w:rPr>
          <w:noProof/>
        </w:rPr>
        <w:tab/>
      </w:r>
    </w:p>
    <w:p w14:paraId="1B1D79EB" w14:textId="77777777" w:rsidR="005566F0" w:rsidRPr="00F02815" w:rsidRDefault="005566F0" w:rsidP="001C1017">
      <w:pPr>
        <w:rPr>
          <w:rFonts w:eastAsia="Calibri"/>
          <w:noProof/>
        </w:rPr>
      </w:pPr>
    </w:p>
    <w:p w14:paraId="54DADAFA" w14:textId="46D6F27D" w:rsidR="005566F0" w:rsidRPr="00F02815" w:rsidRDefault="005566F0" w:rsidP="00563BBC">
      <w:pPr>
        <w:tabs>
          <w:tab w:val="left" w:pos="2835"/>
        </w:tabs>
        <w:ind w:left="2835" w:hanging="2835"/>
        <w:rPr>
          <w:rFonts w:eastAsia="Calibri"/>
          <w:noProof/>
        </w:rPr>
      </w:pPr>
      <w:r>
        <w:rPr>
          <w:noProof/>
        </w:rPr>
        <w:t>Näringsgrensindelning:</w:t>
      </w:r>
      <w:r>
        <w:rPr>
          <w:noProof/>
        </w:rPr>
        <w:tab/>
        <w:t>CMAP 929001 Religiösa organisationers tjänster</w:t>
      </w:r>
    </w:p>
    <w:p w14:paraId="6B0F81E8" w14:textId="77777777" w:rsidR="005566F0" w:rsidRPr="00F02815" w:rsidRDefault="005566F0" w:rsidP="00563BBC">
      <w:pPr>
        <w:tabs>
          <w:tab w:val="left" w:pos="2835"/>
        </w:tabs>
        <w:ind w:left="2835" w:hanging="2835"/>
        <w:rPr>
          <w:rFonts w:eastAsia="Calibri"/>
          <w:noProof/>
        </w:rPr>
      </w:pPr>
    </w:p>
    <w:p w14:paraId="62BB5695" w14:textId="3F217AE7" w:rsidR="000957E1" w:rsidRPr="00F02815" w:rsidRDefault="005566F0" w:rsidP="001C1017">
      <w:pPr>
        <w:rPr>
          <w:rFonts w:eastAsia="Calibri"/>
          <w:noProof/>
        </w:rPr>
      </w:pPr>
      <w:r>
        <w:rPr>
          <w:noProof/>
        </w:rPr>
        <w:t>Berörda skyldigheter:</w:t>
      </w:r>
      <w:r>
        <w:rPr>
          <w:noProof/>
        </w:rPr>
        <w:tab/>
        <w:t>Företagsledning och styrelse (artikel 10.10)</w:t>
      </w:r>
    </w:p>
    <w:p w14:paraId="51B8F8CA" w14:textId="77777777" w:rsidR="00563BBC" w:rsidRPr="00F02815" w:rsidRDefault="00563BBC" w:rsidP="00563BBC">
      <w:pPr>
        <w:ind w:left="2835"/>
        <w:rPr>
          <w:rFonts w:eastAsia="Calibri"/>
          <w:noProof/>
        </w:rPr>
      </w:pPr>
    </w:p>
    <w:p w14:paraId="52CFC5A8" w14:textId="402D447C" w:rsidR="005566F0" w:rsidRPr="00F02815" w:rsidRDefault="005566F0" w:rsidP="00563BBC">
      <w:pPr>
        <w:ind w:left="2835"/>
        <w:rPr>
          <w:rFonts w:eastAsia="Calibri"/>
          <w:noProof/>
        </w:rPr>
      </w:pPr>
      <w:r>
        <w:rPr>
          <w:noProof/>
        </w:rPr>
        <w:t>Lokal närvaro (artikel 11.5)</w:t>
      </w:r>
    </w:p>
    <w:p w14:paraId="07DEAEE1" w14:textId="61F24B9A" w:rsidR="005566F0" w:rsidRPr="00F02815" w:rsidRDefault="005566F0" w:rsidP="00563BBC">
      <w:pPr>
        <w:ind w:left="2835"/>
        <w:rPr>
          <w:rFonts w:eastAsia="Calibri"/>
          <w:noProof/>
        </w:rPr>
      </w:pPr>
    </w:p>
    <w:p w14:paraId="04E78FFC" w14:textId="0274D36D" w:rsidR="005566F0" w:rsidRPr="00F02815" w:rsidRDefault="005566F0" w:rsidP="00563BBC">
      <w:pPr>
        <w:tabs>
          <w:tab w:val="left" w:pos="2835"/>
        </w:tabs>
        <w:ind w:left="2835" w:hanging="2835"/>
        <w:rPr>
          <w:rFonts w:eastAsia="Calibri"/>
          <w:noProof/>
        </w:rPr>
      </w:pPr>
      <w:r>
        <w:rPr>
          <w:noProof/>
        </w:rPr>
        <w:t>Styrelsenivå:</w:t>
      </w:r>
      <w:r>
        <w:rPr>
          <w:noProof/>
        </w:rPr>
        <w:tab/>
        <w:t>Central</w:t>
      </w:r>
    </w:p>
    <w:p w14:paraId="428B6A66" w14:textId="77777777" w:rsidR="005566F0" w:rsidRPr="00F02815" w:rsidRDefault="005566F0" w:rsidP="001C1017">
      <w:pPr>
        <w:rPr>
          <w:rFonts w:eastAsia="Calibri"/>
          <w:noProof/>
        </w:rPr>
      </w:pPr>
    </w:p>
    <w:p w14:paraId="797D9934" w14:textId="77777777" w:rsidR="005566F0" w:rsidRPr="00F02815" w:rsidRDefault="005566F0" w:rsidP="00563BBC">
      <w:pPr>
        <w:tabs>
          <w:tab w:val="left" w:pos="2835"/>
        </w:tabs>
        <w:ind w:left="2835" w:hanging="2835"/>
        <w:rPr>
          <w:rFonts w:eastAsia="Calibri"/>
          <w:noProof/>
        </w:rPr>
      </w:pPr>
      <w:r>
        <w:rPr>
          <w:noProof/>
        </w:rPr>
        <w:t>Åtgärder:</w:t>
      </w:r>
      <w:r>
        <w:rPr>
          <w:noProof/>
        </w:rPr>
        <w:tab/>
        <w:t>Lag om religiösa sammanslutningar och offentlig religionsutövning (Ley de Asociaciones Religiosas y Culto Público), avdelning II, kapitlen I och II.</w:t>
      </w:r>
    </w:p>
    <w:p w14:paraId="626B4B09" w14:textId="77777777" w:rsidR="005566F0" w:rsidRPr="00F02815" w:rsidRDefault="005566F0" w:rsidP="001C1017">
      <w:pPr>
        <w:rPr>
          <w:rFonts w:eastAsia="Calibri"/>
          <w:noProof/>
        </w:rPr>
      </w:pPr>
    </w:p>
    <w:p w14:paraId="492A8EE1" w14:textId="77777777" w:rsidR="005566F0" w:rsidRPr="00F02815" w:rsidRDefault="005566F0" w:rsidP="00563BBC">
      <w:pPr>
        <w:tabs>
          <w:tab w:val="left" w:pos="2835"/>
        </w:tabs>
        <w:ind w:left="2835" w:hanging="2835"/>
        <w:rPr>
          <w:rFonts w:eastAsia="Calibri"/>
          <w:noProof/>
        </w:rPr>
      </w:pPr>
      <w:r>
        <w:rPr>
          <w:noProof/>
        </w:rPr>
        <w:t>Beskrivning:</w:t>
      </w:r>
      <w:r>
        <w:rPr>
          <w:noProof/>
        </w:rPr>
        <w:tab/>
        <w:t>Investeringar och gränsöverskridande handel med tjänster</w:t>
      </w:r>
    </w:p>
    <w:p w14:paraId="00B83C30" w14:textId="77777777" w:rsidR="005566F0" w:rsidRPr="00F02815" w:rsidRDefault="005566F0" w:rsidP="00563BBC">
      <w:pPr>
        <w:ind w:left="2835"/>
        <w:rPr>
          <w:rFonts w:eastAsia="Calibri"/>
          <w:noProof/>
        </w:rPr>
      </w:pPr>
    </w:p>
    <w:p w14:paraId="36E9A6E0" w14:textId="274B3B8C" w:rsidR="005566F0" w:rsidRPr="00F02815" w:rsidRDefault="005566F0" w:rsidP="00563BBC">
      <w:pPr>
        <w:ind w:left="2835"/>
        <w:rPr>
          <w:rFonts w:eastAsia="Calibri"/>
          <w:noProof/>
        </w:rPr>
      </w:pPr>
      <w:r>
        <w:rPr>
          <w:noProof/>
        </w:rPr>
        <w:t>Företrädare för religiösa sammanslutningar i Mexiko ska vara mexikanska medborgare.</w:t>
      </w:r>
    </w:p>
    <w:p w14:paraId="3CB3A403" w14:textId="77777777" w:rsidR="005566F0" w:rsidRPr="00F02815" w:rsidRDefault="005566F0" w:rsidP="00563BBC">
      <w:pPr>
        <w:ind w:left="2835"/>
        <w:rPr>
          <w:rFonts w:eastAsia="Calibri"/>
          <w:noProof/>
        </w:rPr>
      </w:pPr>
    </w:p>
    <w:p w14:paraId="52A7D4B7" w14:textId="1DAB2516" w:rsidR="005566F0" w:rsidRPr="00F02815" w:rsidRDefault="00623B37" w:rsidP="00563BBC">
      <w:pPr>
        <w:ind w:left="2835"/>
        <w:rPr>
          <w:rFonts w:eastAsia="Calibri"/>
          <w:noProof/>
        </w:rPr>
      </w:pPr>
      <w:r>
        <w:rPr>
          <w:noProof/>
        </w:rPr>
        <w:br w:type="page"/>
        <w:t>Religiösa sammanslutningar ska vara sammanslutningar som bildats i enlighet med lagen om religiösa sammanslutningar och offentlig religionsutövning.</w:t>
      </w:r>
    </w:p>
    <w:p w14:paraId="0B985137" w14:textId="77777777" w:rsidR="005566F0" w:rsidRPr="00F02815" w:rsidRDefault="005566F0" w:rsidP="00563BBC">
      <w:pPr>
        <w:ind w:left="2835"/>
        <w:rPr>
          <w:rFonts w:eastAsia="Calibri"/>
          <w:noProof/>
        </w:rPr>
      </w:pPr>
    </w:p>
    <w:p w14:paraId="6D70718F" w14:textId="3506DB79" w:rsidR="005566F0" w:rsidRPr="00F02815" w:rsidRDefault="005566F0" w:rsidP="00563BBC">
      <w:pPr>
        <w:ind w:left="2835"/>
        <w:rPr>
          <w:rFonts w:eastAsia="Calibri"/>
          <w:noProof/>
        </w:rPr>
      </w:pPr>
      <w:r>
        <w:rPr>
          <w:noProof/>
        </w:rPr>
        <w:t>Religiösa sammanslutningar ska registreras hos inrikesministeriet (Secretaría de Gobernación). För att registreras ska de religiösa sammanslutningarna vara etablerade i Mexiko.</w:t>
      </w:r>
    </w:p>
    <w:p w14:paraId="631E797C" w14:textId="77777777" w:rsidR="00563BBC" w:rsidRPr="00F02815" w:rsidRDefault="00563BBC" w:rsidP="00563BBC">
      <w:pPr>
        <w:ind w:left="2835"/>
        <w:rPr>
          <w:rFonts w:eastAsia="Calibri"/>
          <w:noProof/>
        </w:rPr>
      </w:pPr>
    </w:p>
    <w:p w14:paraId="533991EE" w14:textId="25E67FF2" w:rsidR="005566F0" w:rsidRPr="00F02815" w:rsidRDefault="005566F0" w:rsidP="00563BBC">
      <w:pPr>
        <w:rPr>
          <w:rFonts w:eastAsia="Calibri"/>
          <w:noProof/>
        </w:rPr>
      </w:pPr>
      <w:r>
        <w:rPr>
          <w:noProof/>
        </w:rPr>
        <w:br w:type="page"/>
        <w:t>I-MX-27</w:t>
      </w:r>
    </w:p>
    <w:p w14:paraId="62A03F76" w14:textId="77777777" w:rsidR="005566F0" w:rsidRPr="00F02815" w:rsidRDefault="005566F0" w:rsidP="001C1017">
      <w:pPr>
        <w:rPr>
          <w:rFonts w:eastAsia="Calibri"/>
          <w:noProof/>
        </w:rPr>
      </w:pPr>
    </w:p>
    <w:p w14:paraId="38AF7034" w14:textId="76D096E2" w:rsidR="005566F0" w:rsidRPr="00F02815" w:rsidRDefault="005566F0" w:rsidP="00563BBC">
      <w:pPr>
        <w:tabs>
          <w:tab w:val="left" w:pos="2835"/>
        </w:tabs>
        <w:ind w:left="2835" w:hanging="2835"/>
        <w:rPr>
          <w:rFonts w:eastAsia="Calibri"/>
          <w:noProof/>
        </w:rPr>
      </w:pPr>
      <w:r>
        <w:rPr>
          <w:noProof/>
        </w:rPr>
        <w:t>Sektor:</w:t>
      </w:r>
      <w:r>
        <w:rPr>
          <w:noProof/>
        </w:rPr>
        <w:tab/>
        <w:t>Jordbrukstjänster</w:t>
      </w:r>
    </w:p>
    <w:p w14:paraId="3D7048AB" w14:textId="77777777" w:rsidR="005566F0" w:rsidRPr="00F02815" w:rsidRDefault="005566F0" w:rsidP="001C1017">
      <w:pPr>
        <w:rPr>
          <w:rFonts w:eastAsia="Calibri"/>
          <w:noProof/>
        </w:rPr>
      </w:pPr>
    </w:p>
    <w:p w14:paraId="17A0906E" w14:textId="77777777" w:rsidR="005566F0" w:rsidRPr="00F02815" w:rsidRDefault="005566F0" w:rsidP="00563BBC">
      <w:pPr>
        <w:tabs>
          <w:tab w:val="left" w:pos="2835"/>
        </w:tabs>
        <w:ind w:left="2835" w:hanging="2835"/>
        <w:rPr>
          <w:rFonts w:eastAsia="Calibri"/>
          <w:noProof/>
        </w:rPr>
      </w:pPr>
      <w:r>
        <w:rPr>
          <w:noProof/>
        </w:rPr>
        <w:t>Delsektor:</w:t>
      </w:r>
      <w:r>
        <w:rPr>
          <w:noProof/>
        </w:rPr>
        <w:tab/>
      </w:r>
    </w:p>
    <w:p w14:paraId="05D18A4E" w14:textId="77777777" w:rsidR="005566F0" w:rsidRPr="00F02815" w:rsidRDefault="005566F0" w:rsidP="001C1017">
      <w:pPr>
        <w:rPr>
          <w:rFonts w:eastAsia="Calibri"/>
          <w:noProof/>
        </w:rPr>
      </w:pPr>
    </w:p>
    <w:p w14:paraId="52B38A9B" w14:textId="3B39447A" w:rsidR="005566F0" w:rsidRPr="00F02815" w:rsidRDefault="005566F0" w:rsidP="00563BBC">
      <w:pPr>
        <w:tabs>
          <w:tab w:val="left" w:pos="2835"/>
        </w:tabs>
        <w:ind w:left="2835" w:hanging="2835"/>
        <w:rPr>
          <w:rFonts w:eastAsia="Calibri"/>
          <w:noProof/>
        </w:rPr>
      </w:pPr>
      <w:r>
        <w:rPr>
          <w:noProof/>
        </w:rPr>
        <w:t>Näringsgrensindelning:</w:t>
      </w:r>
      <w:r>
        <w:rPr>
          <w:noProof/>
        </w:rPr>
        <w:tab/>
        <w:t>CMAP 971010 Tillhandahållande av jordbrukstjänster</w:t>
      </w:r>
    </w:p>
    <w:p w14:paraId="4CD945F5" w14:textId="77777777" w:rsidR="005566F0" w:rsidRPr="00F02815" w:rsidRDefault="005566F0" w:rsidP="001C1017">
      <w:pPr>
        <w:rPr>
          <w:rFonts w:eastAsia="Calibri"/>
          <w:noProof/>
        </w:rPr>
      </w:pPr>
    </w:p>
    <w:p w14:paraId="465DA630" w14:textId="1F04D736" w:rsidR="005566F0" w:rsidRPr="00F02815" w:rsidRDefault="005566F0" w:rsidP="00563BBC">
      <w:pPr>
        <w:tabs>
          <w:tab w:val="left" w:pos="2835"/>
        </w:tabs>
        <w:ind w:left="2835" w:hanging="2835"/>
        <w:rPr>
          <w:rFonts w:eastAsia="Calibri"/>
          <w:noProof/>
        </w:rPr>
      </w:pPr>
      <w:r>
        <w:rPr>
          <w:noProof/>
        </w:rPr>
        <w:t>Berörda skyldigheter:</w:t>
      </w:r>
      <w:r>
        <w:rPr>
          <w:noProof/>
        </w:rPr>
        <w:tab/>
        <w:t>Lokal närvaro (artikel 11.5)</w:t>
      </w:r>
    </w:p>
    <w:p w14:paraId="2C6F3D8D" w14:textId="77777777" w:rsidR="00563BBC" w:rsidRPr="00F02815" w:rsidRDefault="00563BBC" w:rsidP="00563BBC">
      <w:pPr>
        <w:ind w:left="2835"/>
        <w:rPr>
          <w:rFonts w:eastAsia="Calibri"/>
          <w:noProof/>
        </w:rPr>
      </w:pPr>
    </w:p>
    <w:p w14:paraId="311A1E2D" w14:textId="429912FA" w:rsidR="000957E1" w:rsidRPr="00F02815" w:rsidRDefault="005566F0" w:rsidP="00563BBC">
      <w:pPr>
        <w:ind w:left="2835"/>
        <w:rPr>
          <w:rFonts w:eastAsia="Calibri"/>
          <w:noProof/>
        </w:rPr>
      </w:pPr>
      <w:r>
        <w:rPr>
          <w:noProof/>
        </w:rPr>
        <w:t>Nationell behandling (artikel 11.6)</w:t>
      </w:r>
    </w:p>
    <w:p w14:paraId="29F11521" w14:textId="509001AE" w:rsidR="005566F0" w:rsidRPr="00F02815" w:rsidRDefault="005566F0" w:rsidP="00563BBC">
      <w:pPr>
        <w:ind w:left="2835"/>
        <w:rPr>
          <w:rFonts w:eastAsia="Calibri"/>
          <w:noProof/>
        </w:rPr>
      </w:pPr>
    </w:p>
    <w:p w14:paraId="20C45095" w14:textId="7D6187C8" w:rsidR="005566F0" w:rsidRPr="00F02815" w:rsidRDefault="005566F0" w:rsidP="00563BBC">
      <w:pPr>
        <w:tabs>
          <w:tab w:val="left" w:pos="2835"/>
        </w:tabs>
        <w:ind w:left="2835" w:hanging="2835"/>
        <w:rPr>
          <w:rFonts w:eastAsia="Calibri"/>
          <w:noProof/>
        </w:rPr>
      </w:pPr>
      <w:r>
        <w:rPr>
          <w:noProof/>
        </w:rPr>
        <w:t>Styrelsenivå:</w:t>
      </w:r>
      <w:r>
        <w:rPr>
          <w:noProof/>
        </w:rPr>
        <w:tab/>
        <w:t>Central</w:t>
      </w:r>
    </w:p>
    <w:p w14:paraId="26542372" w14:textId="77777777" w:rsidR="005566F0" w:rsidRPr="00F02815" w:rsidRDefault="005566F0" w:rsidP="001C1017">
      <w:pPr>
        <w:rPr>
          <w:rFonts w:eastAsia="Calibri"/>
          <w:noProof/>
        </w:rPr>
      </w:pPr>
    </w:p>
    <w:p w14:paraId="04E0928D" w14:textId="77777777" w:rsidR="005566F0" w:rsidRPr="00D20D55" w:rsidRDefault="005566F0" w:rsidP="00563BBC">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32.</w:t>
      </w:r>
    </w:p>
    <w:p w14:paraId="3662DF4C" w14:textId="3F9D5FA1" w:rsidR="005566F0" w:rsidRPr="00D20D55" w:rsidRDefault="005566F0" w:rsidP="00563BBC">
      <w:pPr>
        <w:ind w:left="2835"/>
        <w:rPr>
          <w:rFonts w:eastAsia="Calibri"/>
          <w:noProof/>
          <w:lang w:val="es-ES"/>
        </w:rPr>
      </w:pPr>
    </w:p>
    <w:p w14:paraId="0A1D49AB" w14:textId="0431539C" w:rsidR="005566F0" w:rsidRPr="00F02815" w:rsidRDefault="005566F0" w:rsidP="00563BBC">
      <w:pPr>
        <w:ind w:left="2835"/>
        <w:rPr>
          <w:rFonts w:eastAsia="Calibri"/>
          <w:noProof/>
        </w:rPr>
      </w:pPr>
      <w:r>
        <w:rPr>
          <w:noProof/>
        </w:rPr>
        <w:t>Federal lag om växtskydd (Ley Federal de Sanidad Vegetal), avdelning II, kapitel IV.</w:t>
      </w:r>
    </w:p>
    <w:p w14:paraId="209FDD8B" w14:textId="77E96A97" w:rsidR="005566F0" w:rsidRPr="00F02815" w:rsidRDefault="005566F0" w:rsidP="00563BBC">
      <w:pPr>
        <w:ind w:left="2835"/>
        <w:rPr>
          <w:rFonts w:eastAsia="Calibri"/>
          <w:noProof/>
        </w:rPr>
      </w:pPr>
    </w:p>
    <w:p w14:paraId="3002EEB8" w14:textId="50AB1040" w:rsidR="005566F0" w:rsidRPr="00457714" w:rsidRDefault="005566F0" w:rsidP="00563BBC">
      <w:pPr>
        <w:ind w:left="2835"/>
        <w:rPr>
          <w:rFonts w:eastAsia="Calibri"/>
          <w:noProof/>
        </w:rPr>
      </w:pPr>
      <w:r>
        <w:rPr>
          <w:noProof/>
        </w:rPr>
        <w:t>Tillämpningsföreskrifter för Mexikos förenta staters lag om fytosanitär hälsa (Reglamento de la Ley de Sanidad Fitopecuaria de los Estados Unidos Mexicanos), kapitel VII.</w:t>
      </w:r>
    </w:p>
    <w:p w14:paraId="7B8CDEC8" w14:textId="77777777" w:rsidR="005566F0" w:rsidRPr="00457714" w:rsidRDefault="005566F0" w:rsidP="00563BBC">
      <w:pPr>
        <w:ind w:left="2835"/>
        <w:rPr>
          <w:rFonts w:eastAsia="Calibri"/>
          <w:noProof/>
          <w:lang w:val="es-ES"/>
        </w:rPr>
      </w:pPr>
    </w:p>
    <w:p w14:paraId="664BABF8" w14:textId="49BA6F92" w:rsidR="005566F0" w:rsidRPr="00F02815" w:rsidRDefault="00623B37" w:rsidP="00563BBC">
      <w:pPr>
        <w:tabs>
          <w:tab w:val="left" w:pos="2835"/>
        </w:tabs>
        <w:ind w:left="2835" w:hanging="2835"/>
        <w:rPr>
          <w:rFonts w:eastAsia="Calibri"/>
          <w:noProof/>
        </w:rPr>
      </w:pPr>
      <w:r>
        <w:rPr>
          <w:noProof/>
        </w:rPr>
        <w:br w:type="page"/>
        <w:t>Beskrivning:</w:t>
      </w:r>
      <w:r>
        <w:rPr>
          <w:noProof/>
        </w:rPr>
        <w:tab/>
        <w:t>Gränsöverskridande handel med tjänster</w:t>
      </w:r>
    </w:p>
    <w:p w14:paraId="0011391E" w14:textId="77777777" w:rsidR="005566F0" w:rsidRPr="00F02815" w:rsidRDefault="005566F0" w:rsidP="00563BBC">
      <w:pPr>
        <w:ind w:left="2835"/>
        <w:rPr>
          <w:rFonts w:eastAsia="Calibri"/>
          <w:noProof/>
        </w:rPr>
      </w:pPr>
    </w:p>
    <w:p w14:paraId="2FC8D638" w14:textId="4D9B4895" w:rsidR="005566F0" w:rsidRPr="00F02815" w:rsidRDefault="005566F0" w:rsidP="00563BBC">
      <w:pPr>
        <w:ind w:left="2835"/>
        <w:rPr>
          <w:rFonts w:eastAsia="Calibri"/>
          <w:noProof/>
        </w:rPr>
      </w:pPr>
      <w:r>
        <w:rPr>
          <w:noProof/>
        </w:rPr>
        <w:t>En koncession beviljad av Sagarpa krävs för besprutning med bekämpningsmedel.</w:t>
      </w:r>
    </w:p>
    <w:p w14:paraId="7A72FFFF" w14:textId="77777777" w:rsidR="00563BBC" w:rsidRPr="00F02815" w:rsidRDefault="00563BBC" w:rsidP="00563BBC">
      <w:pPr>
        <w:ind w:left="2835"/>
        <w:rPr>
          <w:rFonts w:eastAsia="Calibri"/>
          <w:noProof/>
        </w:rPr>
      </w:pPr>
    </w:p>
    <w:p w14:paraId="09076BED" w14:textId="6078D460" w:rsidR="005566F0" w:rsidRPr="00F02815" w:rsidRDefault="005566F0" w:rsidP="00563BBC">
      <w:pPr>
        <w:ind w:left="2835"/>
        <w:rPr>
          <w:rFonts w:eastAsia="Calibri"/>
          <w:noProof/>
        </w:rPr>
      </w:pPr>
      <w:r>
        <w:rPr>
          <w:noProof/>
        </w:rPr>
        <w:t>Endast mexikanska medborgare och mexikanska företag kan erhålla en sådan koncession.</w:t>
      </w:r>
    </w:p>
    <w:p w14:paraId="16783DF2" w14:textId="77777777" w:rsidR="00563BBC" w:rsidRPr="00F02815" w:rsidRDefault="00563BBC" w:rsidP="00563BBC">
      <w:pPr>
        <w:ind w:left="2835"/>
        <w:rPr>
          <w:rFonts w:eastAsia="Calibri"/>
          <w:noProof/>
        </w:rPr>
      </w:pPr>
    </w:p>
    <w:p w14:paraId="0C9F74AD" w14:textId="16C733B8" w:rsidR="005566F0" w:rsidRPr="00F02815" w:rsidRDefault="005566F0" w:rsidP="008C73DC">
      <w:pPr>
        <w:rPr>
          <w:rFonts w:eastAsia="Calibri"/>
          <w:noProof/>
        </w:rPr>
      </w:pPr>
      <w:r>
        <w:rPr>
          <w:noProof/>
        </w:rPr>
        <w:br w:type="page"/>
        <w:t>I-MX-28</w:t>
      </w:r>
    </w:p>
    <w:p w14:paraId="5C4BD435" w14:textId="77777777" w:rsidR="005566F0" w:rsidRPr="00F02815" w:rsidRDefault="005566F0" w:rsidP="001C1017">
      <w:pPr>
        <w:rPr>
          <w:rFonts w:eastAsia="Calibri"/>
          <w:noProof/>
        </w:rPr>
      </w:pPr>
    </w:p>
    <w:p w14:paraId="6418DA68" w14:textId="736132AE" w:rsidR="005566F0" w:rsidRPr="00F02815" w:rsidRDefault="005566F0" w:rsidP="008C73DC">
      <w:pPr>
        <w:tabs>
          <w:tab w:val="left" w:pos="2835"/>
        </w:tabs>
        <w:ind w:left="2835" w:hanging="2835"/>
        <w:rPr>
          <w:rFonts w:eastAsia="Calibri"/>
          <w:noProof/>
        </w:rPr>
      </w:pPr>
      <w:r>
        <w:rPr>
          <w:noProof/>
        </w:rPr>
        <w:t>Sektor:</w:t>
      </w:r>
      <w:r>
        <w:rPr>
          <w:noProof/>
        </w:rPr>
        <w:tab/>
        <w:t>Transport</w:t>
      </w:r>
    </w:p>
    <w:p w14:paraId="287FA9DD" w14:textId="77777777" w:rsidR="005566F0" w:rsidRPr="00F02815" w:rsidRDefault="005566F0" w:rsidP="001C1017">
      <w:pPr>
        <w:rPr>
          <w:rFonts w:eastAsia="Calibri"/>
          <w:noProof/>
        </w:rPr>
      </w:pPr>
    </w:p>
    <w:p w14:paraId="44A45435" w14:textId="77777777" w:rsidR="005566F0" w:rsidRPr="00F02815" w:rsidRDefault="005566F0" w:rsidP="008C73DC">
      <w:pPr>
        <w:tabs>
          <w:tab w:val="left" w:pos="2835"/>
        </w:tabs>
        <w:ind w:left="2835" w:hanging="2835"/>
        <w:rPr>
          <w:rFonts w:eastAsia="Calibri"/>
          <w:noProof/>
        </w:rPr>
      </w:pPr>
      <w:r>
        <w:rPr>
          <w:noProof/>
        </w:rPr>
        <w:t>Delsektor:</w:t>
      </w:r>
      <w:r>
        <w:rPr>
          <w:noProof/>
        </w:rPr>
        <w:tab/>
        <w:t>Lufttransport</w:t>
      </w:r>
    </w:p>
    <w:p w14:paraId="6F3F55AF" w14:textId="77777777" w:rsidR="005566F0" w:rsidRPr="00F02815" w:rsidRDefault="005566F0" w:rsidP="001C1017">
      <w:pPr>
        <w:rPr>
          <w:rFonts w:eastAsia="Calibri"/>
          <w:noProof/>
        </w:rPr>
      </w:pPr>
    </w:p>
    <w:p w14:paraId="6BC71202" w14:textId="2BA337F3" w:rsidR="005566F0" w:rsidRPr="00F02815" w:rsidRDefault="005566F0" w:rsidP="008C73DC">
      <w:pPr>
        <w:tabs>
          <w:tab w:val="left" w:pos="2835"/>
        </w:tabs>
        <w:ind w:left="2835" w:hanging="2835"/>
        <w:rPr>
          <w:rFonts w:eastAsia="Calibri"/>
          <w:noProof/>
        </w:rPr>
      </w:pPr>
      <w:r>
        <w:rPr>
          <w:noProof/>
        </w:rPr>
        <w:t>Näringsgrensindelning:</w:t>
      </w:r>
      <w:r>
        <w:rPr>
          <w:noProof/>
        </w:rPr>
        <w:tab/>
        <w:t>CMAP 384205 Tillverkning, montering och reparation av luftfartyg (begränsat till reparation av luftfartyg)</w:t>
      </w:r>
    </w:p>
    <w:p w14:paraId="4F0AC53F" w14:textId="77777777" w:rsidR="005566F0" w:rsidRPr="00F02815" w:rsidRDefault="005566F0" w:rsidP="001C1017">
      <w:pPr>
        <w:rPr>
          <w:rFonts w:eastAsia="Calibri"/>
          <w:noProof/>
        </w:rPr>
      </w:pPr>
    </w:p>
    <w:p w14:paraId="6B3DD8BA" w14:textId="2FA627BD" w:rsidR="005566F0" w:rsidRPr="00F02815" w:rsidRDefault="005566F0" w:rsidP="008C73DC">
      <w:pPr>
        <w:tabs>
          <w:tab w:val="left" w:pos="2835"/>
        </w:tabs>
        <w:ind w:left="2835" w:hanging="2835"/>
        <w:rPr>
          <w:rFonts w:eastAsia="Calibri"/>
          <w:noProof/>
        </w:rPr>
      </w:pPr>
      <w:r>
        <w:rPr>
          <w:noProof/>
        </w:rPr>
        <w:t>Berörda skyldigheter:</w:t>
      </w:r>
      <w:r>
        <w:rPr>
          <w:noProof/>
        </w:rPr>
        <w:tab/>
        <w:t>Lokal närvaro (artikel 11.5)</w:t>
      </w:r>
    </w:p>
    <w:p w14:paraId="490EEABD" w14:textId="77777777" w:rsidR="008C73DC" w:rsidRPr="00F02815" w:rsidRDefault="008C73DC" w:rsidP="001C1017">
      <w:pPr>
        <w:rPr>
          <w:rFonts w:eastAsia="Calibri"/>
          <w:noProof/>
        </w:rPr>
      </w:pPr>
    </w:p>
    <w:p w14:paraId="0B63D871" w14:textId="144F5BEC" w:rsidR="005566F0" w:rsidRPr="00F02815" w:rsidRDefault="005566F0" w:rsidP="008C73DC">
      <w:pPr>
        <w:tabs>
          <w:tab w:val="left" w:pos="2835"/>
        </w:tabs>
        <w:ind w:left="2835" w:hanging="2835"/>
        <w:rPr>
          <w:rFonts w:eastAsia="Calibri"/>
          <w:noProof/>
        </w:rPr>
      </w:pPr>
      <w:r>
        <w:rPr>
          <w:noProof/>
        </w:rPr>
        <w:t>Styrelsenivå:</w:t>
      </w:r>
      <w:r>
        <w:rPr>
          <w:noProof/>
        </w:rPr>
        <w:tab/>
        <w:t>Central</w:t>
      </w:r>
    </w:p>
    <w:p w14:paraId="10730DDE" w14:textId="77777777" w:rsidR="005566F0" w:rsidRPr="00F02815" w:rsidRDefault="005566F0" w:rsidP="001C1017">
      <w:pPr>
        <w:rPr>
          <w:rFonts w:eastAsia="Calibri"/>
          <w:noProof/>
        </w:rPr>
      </w:pPr>
    </w:p>
    <w:p w14:paraId="28E7B493" w14:textId="77777777" w:rsidR="005566F0" w:rsidRPr="00F02815" w:rsidRDefault="005566F0" w:rsidP="008C73DC">
      <w:pPr>
        <w:tabs>
          <w:tab w:val="left" w:pos="2835"/>
        </w:tabs>
        <w:ind w:left="2835" w:hanging="2835"/>
        <w:rPr>
          <w:rFonts w:eastAsia="Calibri"/>
          <w:noProof/>
        </w:rPr>
      </w:pPr>
      <w:r>
        <w:rPr>
          <w:noProof/>
        </w:rPr>
        <w:t>Åtgärder:</w:t>
      </w:r>
      <w:r>
        <w:rPr>
          <w:noProof/>
        </w:rPr>
        <w:tab/>
        <w:t>Lag om civil luftfart (Ley de Aviación Civil), kapitel III, avsnitt II.</w:t>
      </w:r>
    </w:p>
    <w:p w14:paraId="5C072459" w14:textId="5C5034B8" w:rsidR="005566F0" w:rsidRPr="00F02815" w:rsidRDefault="005566F0" w:rsidP="008C73DC">
      <w:pPr>
        <w:ind w:left="2835"/>
        <w:rPr>
          <w:rFonts w:eastAsia="Calibri"/>
          <w:noProof/>
        </w:rPr>
      </w:pPr>
    </w:p>
    <w:p w14:paraId="190A45F9" w14:textId="681C4E23" w:rsidR="005566F0" w:rsidRPr="00D20D55" w:rsidRDefault="005566F0" w:rsidP="008C73DC">
      <w:pPr>
        <w:ind w:left="2835"/>
        <w:rPr>
          <w:rFonts w:eastAsia="Calibri"/>
          <w:noProof/>
        </w:rPr>
      </w:pPr>
      <w:r>
        <w:rPr>
          <w:noProof/>
        </w:rPr>
        <w:t>Genomförandeförordning till lagen om civil luftfart (Reglamento de la Ley de Aviación Civil), kapitel VII.</w:t>
      </w:r>
    </w:p>
    <w:p w14:paraId="3A2B1A8E" w14:textId="77777777" w:rsidR="005566F0" w:rsidRPr="00D20D55" w:rsidRDefault="005566F0" w:rsidP="008C73DC">
      <w:pPr>
        <w:ind w:left="2835"/>
        <w:rPr>
          <w:rFonts w:eastAsia="Calibri"/>
          <w:noProof/>
        </w:rPr>
      </w:pPr>
    </w:p>
    <w:p w14:paraId="22A67CCC" w14:textId="1056FED2" w:rsidR="005566F0" w:rsidRPr="00F02815" w:rsidRDefault="00623B37" w:rsidP="008C73DC">
      <w:pPr>
        <w:tabs>
          <w:tab w:val="left" w:pos="2835"/>
        </w:tabs>
        <w:ind w:left="2835" w:hanging="2835"/>
        <w:rPr>
          <w:rFonts w:eastAsia="Calibri"/>
          <w:noProof/>
        </w:rPr>
      </w:pPr>
      <w:r>
        <w:rPr>
          <w:noProof/>
        </w:rPr>
        <w:br w:type="page"/>
        <w:t>Beskrivning:</w:t>
      </w:r>
      <w:r>
        <w:rPr>
          <w:noProof/>
        </w:rPr>
        <w:tab/>
        <w:t>Gränsöverskridande handel med tjänster</w:t>
      </w:r>
    </w:p>
    <w:p w14:paraId="680E7553" w14:textId="77777777" w:rsidR="005566F0" w:rsidRPr="00F02815" w:rsidRDefault="005566F0" w:rsidP="008C73DC">
      <w:pPr>
        <w:ind w:left="2835"/>
        <w:rPr>
          <w:rFonts w:eastAsia="Calibri"/>
          <w:noProof/>
        </w:rPr>
      </w:pPr>
    </w:p>
    <w:p w14:paraId="0DB7DB7B" w14:textId="7571E44C" w:rsidR="005566F0" w:rsidRPr="00F02815" w:rsidRDefault="005566F0" w:rsidP="008C73DC">
      <w:pPr>
        <w:ind w:left="2835"/>
        <w:rPr>
          <w:rFonts w:eastAsia="Calibri"/>
          <w:noProof/>
        </w:rPr>
      </w:pPr>
      <w:r>
        <w:rPr>
          <w:noProof/>
        </w:rPr>
        <w:t>Ett tillstånd utfärdat av SCT krävs för att etablera och driva, eller driva och använda, en anläggning för reparation av luftfartyg och centrum för utbildning av personal.</w:t>
      </w:r>
    </w:p>
    <w:p w14:paraId="616BA77E" w14:textId="77777777" w:rsidR="005566F0" w:rsidRPr="00F02815" w:rsidRDefault="005566F0" w:rsidP="008C73DC">
      <w:pPr>
        <w:ind w:left="2835"/>
        <w:rPr>
          <w:rFonts w:eastAsia="Calibri"/>
          <w:noProof/>
        </w:rPr>
      </w:pPr>
    </w:p>
    <w:p w14:paraId="7A05743F" w14:textId="2D5024EE" w:rsidR="005566F0" w:rsidRPr="00F02815" w:rsidRDefault="005566F0" w:rsidP="008C73DC">
      <w:pPr>
        <w:ind w:left="2835"/>
        <w:rPr>
          <w:rFonts w:eastAsia="Calibri"/>
          <w:noProof/>
        </w:rPr>
      </w:pPr>
      <w:r>
        <w:rPr>
          <w:noProof/>
        </w:rPr>
        <w:t>För att erhålla detta tillstånd ska berörda parter bevisa att anläggningarna för reparation av luftfartyg och centrumen för utbildning av personal har hemvist i Mexiko.</w:t>
      </w:r>
    </w:p>
    <w:p w14:paraId="3E498F2C" w14:textId="77777777" w:rsidR="005566F0" w:rsidRPr="00F02815" w:rsidRDefault="005566F0" w:rsidP="008C73DC">
      <w:pPr>
        <w:ind w:left="2835"/>
        <w:rPr>
          <w:rFonts w:eastAsia="Calibri"/>
          <w:noProof/>
        </w:rPr>
      </w:pPr>
    </w:p>
    <w:p w14:paraId="6020D153" w14:textId="7317D449" w:rsidR="005566F0" w:rsidRPr="00F02815" w:rsidRDefault="005566F0" w:rsidP="002C5860">
      <w:pPr>
        <w:rPr>
          <w:rFonts w:eastAsia="Calibri"/>
          <w:noProof/>
        </w:rPr>
      </w:pPr>
      <w:r>
        <w:rPr>
          <w:noProof/>
        </w:rPr>
        <w:br w:type="page"/>
        <w:t>I-MX-29</w:t>
      </w:r>
    </w:p>
    <w:p w14:paraId="660B39B0" w14:textId="77777777" w:rsidR="005566F0" w:rsidRPr="00F02815" w:rsidRDefault="005566F0" w:rsidP="001C1017">
      <w:pPr>
        <w:rPr>
          <w:rFonts w:eastAsia="Calibri"/>
          <w:noProof/>
        </w:rPr>
      </w:pPr>
    </w:p>
    <w:p w14:paraId="57B0FB4A" w14:textId="18C74F0F" w:rsidR="005566F0" w:rsidRPr="00F02815" w:rsidRDefault="005566F0" w:rsidP="002C5860">
      <w:pPr>
        <w:tabs>
          <w:tab w:val="left" w:pos="2835"/>
        </w:tabs>
        <w:ind w:left="2835" w:hanging="2835"/>
        <w:rPr>
          <w:rFonts w:eastAsia="Calibri"/>
          <w:noProof/>
        </w:rPr>
      </w:pPr>
      <w:r>
        <w:rPr>
          <w:noProof/>
        </w:rPr>
        <w:t>Sektor:</w:t>
      </w:r>
      <w:r>
        <w:rPr>
          <w:noProof/>
        </w:rPr>
        <w:tab/>
        <w:t>Transport</w:t>
      </w:r>
    </w:p>
    <w:p w14:paraId="3BA5245E" w14:textId="77777777" w:rsidR="005566F0" w:rsidRPr="00F02815" w:rsidRDefault="005566F0" w:rsidP="001C1017">
      <w:pPr>
        <w:rPr>
          <w:rFonts w:eastAsia="Calibri"/>
          <w:noProof/>
        </w:rPr>
      </w:pPr>
    </w:p>
    <w:p w14:paraId="497105DC" w14:textId="2AFC0977" w:rsidR="005566F0" w:rsidRPr="00F02815" w:rsidRDefault="005566F0" w:rsidP="002C5860">
      <w:pPr>
        <w:tabs>
          <w:tab w:val="left" w:pos="2835"/>
        </w:tabs>
        <w:ind w:left="2835" w:hanging="2835"/>
        <w:rPr>
          <w:rFonts w:eastAsia="Calibri"/>
          <w:noProof/>
        </w:rPr>
      </w:pPr>
      <w:r>
        <w:rPr>
          <w:noProof/>
        </w:rPr>
        <w:t>Delsektor:</w:t>
      </w:r>
      <w:r>
        <w:rPr>
          <w:noProof/>
        </w:rPr>
        <w:tab/>
        <w:t>Lufttransport</w:t>
      </w:r>
      <w:r w:rsidR="00F96F46" w:rsidRPr="00F02815">
        <w:rPr>
          <w:rStyle w:val="FootnoteReference"/>
          <w:rFonts w:eastAsia="Calibri"/>
          <w:noProof/>
        </w:rPr>
        <w:footnoteReference w:id="5"/>
      </w:r>
    </w:p>
    <w:p w14:paraId="0FFAAF5A" w14:textId="77777777" w:rsidR="005566F0" w:rsidRPr="00F02815" w:rsidRDefault="005566F0" w:rsidP="001C1017">
      <w:pPr>
        <w:rPr>
          <w:rFonts w:eastAsia="Calibri"/>
          <w:noProof/>
        </w:rPr>
      </w:pPr>
    </w:p>
    <w:p w14:paraId="1F25CECA" w14:textId="3130B044" w:rsidR="005566F0" w:rsidRPr="00F02815" w:rsidRDefault="005566F0" w:rsidP="002C5860">
      <w:pPr>
        <w:tabs>
          <w:tab w:val="left" w:pos="2835"/>
        </w:tabs>
        <w:ind w:left="2835" w:hanging="2835"/>
        <w:rPr>
          <w:rFonts w:eastAsia="Calibri"/>
          <w:noProof/>
        </w:rPr>
      </w:pPr>
      <w:r>
        <w:rPr>
          <w:noProof/>
        </w:rPr>
        <w:t>Näringsgrensindelning:</w:t>
      </w:r>
      <w:r>
        <w:rPr>
          <w:noProof/>
        </w:rPr>
        <w:tab/>
        <w:t>CMAP 973302 Tjänster rörande förvaltning av flygplatser och helikopterflygplatser</w:t>
      </w:r>
    </w:p>
    <w:p w14:paraId="087ACC9D" w14:textId="77777777" w:rsidR="005566F0" w:rsidRPr="00F02815" w:rsidRDefault="005566F0" w:rsidP="001C1017">
      <w:pPr>
        <w:rPr>
          <w:rFonts w:eastAsia="Calibri"/>
          <w:noProof/>
        </w:rPr>
      </w:pPr>
    </w:p>
    <w:p w14:paraId="6A086379" w14:textId="33E6F4EC" w:rsidR="005566F0" w:rsidRPr="00F02815" w:rsidRDefault="005566F0" w:rsidP="002C5860">
      <w:pPr>
        <w:tabs>
          <w:tab w:val="left" w:pos="2835"/>
        </w:tabs>
        <w:ind w:left="2835" w:hanging="2835"/>
        <w:rPr>
          <w:rFonts w:eastAsia="Calibri"/>
          <w:noProof/>
        </w:rPr>
      </w:pPr>
      <w:r>
        <w:rPr>
          <w:noProof/>
        </w:rPr>
        <w:t>Berörda skyldigheter:</w:t>
      </w:r>
      <w:r>
        <w:rPr>
          <w:noProof/>
        </w:rPr>
        <w:tab/>
        <w:t>Nationell behandling (artikel 10.7)</w:t>
      </w:r>
    </w:p>
    <w:p w14:paraId="0D0FB55F" w14:textId="77777777" w:rsidR="002C5860" w:rsidRPr="00F02815" w:rsidRDefault="002C5860" w:rsidP="00F96F46">
      <w:pPr>
        <w:ind w:left="2835"/>
        <w:rPr>
          <w:rFonts w:eastAsia="Calibri"/>
          <w:noProof/>
        </w:rPr>
      </w:pPr>
    </w:p>
    <w:p w14:paraId="5EDCFAE3" w14:textId="2EADC213" w:rsidR="005566F0" w:rsidRPr="00F02815" w:rsidRDefault="005566F0" w:rsidP="00F96F46">
      <w:pPr>
        <w:ind w:left="2835"/>
        <w:rPr>
          <w:rFonts w:eastAsia="Calibri"/>
          <w:noProof/>
        </w:rPr>
      </w:pPr>
      <w:r>
        <w:rPr>
          <w:noProof/>
        </w:rPr>
        <w:t>Lokal närvaro (artikel 11.5)</w:t>
      </w:r>
    </w:p>
    <w:p w14:paraId="5E91BFD0" w14:textId="1E55C6C6" w:rsidR="005566F0" w:rsidRPr="00F02815" w:rsidRDefault="005566F0" w:rsidP="00F96F46">
      <w:pPr>
        <w:ind w:left="2835"/>
        <w:rPr>
          <w:rFonts w:eastAsia="Calibri"/>
          <w:noProof/>
        </w:rPr>
      </w:pPr>
    </w:p>
    <w:p w14:paraId="1878773D" w14:textId="3E4EE1DE" w:rsidR="005566F0" w:rsidRPr="00F02815" w:rsidRDefault="005566F0" w:rsidP="002C5860">
      <w:pPr>
        <w:tabs>
          <w:tab w:val="left" w:pos="2835"/>
        </w:tabs>
        <w:ind w:left="2835" w:hanging="2835"/>
        <w:rPr>
          <w:rFonts w:eastAsia="Calibri"/>
          <w:noProof/>
        </w:rPr>
      </w:pPr>
      <w:r>
        <w:rPr>
          <w:noProof/>
        </w:rPr>
        <w:t>Styrelsenivå:</w:t>
      </w:r>
      <w:r>
        <w:rPr>
          <w:noProof/>
        </w:rPr>
        <w:tab/>
        <w:t>Central</w:t>
      </w:r>
    </w:p>
    <w:p w14:paraId="60832F7B" w14:textId="77777777" w:rsidR="005566F0" w:rsidRPr="00F02815" w:rsidRDefault="005566F0" w:rsidP="001C1017">
      <w:pPr>
        <w:rPr>
          <w:rFonts w:eastAsia="Calibri"/>
          <w:noProof/>
        </w:rPr>
      </w:pPr>
    </w:p>
    <w:p w14:paraId="23C17719" w14:textId="77777777" w:rsidR="005566F0" w:rsidRPr="00457714" w:rsidRDefault="005566F0" w:rsidP="002C5860">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32.</w:t>
      </w:r>
    </w:p>
    <w:p w14:paraId="5002C5C2" w14:textId="5BB76861" w:rsidR="005566F0" w:rsidRPr="00457714" w:rsidRDefault="005566F0" w:rsidP="00F96F46">
      <w:pPr>
        <w:ind w:left="2835"/>
        <w:rPr>
          <w:rFonts w:eastAsia="Calibri"/>
          <w:noProof/>
          <w:lang w:val="es-ES"/>
        </w:rPr>
      </w:pPr>
    </w:p>
    <w:p w14:paraId="15698EDA" w14:textId="262C31E6" w:rsidR="005566F0" w:rsidRPr="00D20D55" w:rsidRDefault="005566F0" w:rsidP="00F96F46">
      <w:pPr>
        <w:ind w:left="2835"/>
        <w:rPr>
          <w:rFonts w:eastAsia="Calibri"/>
          <w:noProof/>
        </w:rPr>
      </w:pPr>
      <w:r>
        <w:rPr>
          <w:noProof/>
        </w:rPr>
        <w:t>Lag om allmän kommunikation (Ley de Vías Generales de Comunicación), bok I, kapitlen I, II och III.</w:t>
      </w:r>
    </w:p>
    <w:p w14:paraId="0D99FFD7" w14:textId="77777777" w:rsidR="005566F0" w:rsidRPr="00E57A4C" w:rsidRDefault="005566F0" w:rsidP="00F96F46">
      <w:pPr>
        <w:ind w:left="2835"/>
        <w:rPr>
          <w:rFonts w:eastAsia="Calibri"/>
          <w:noProof/>
        </w:rPr>
      </w:pPr>
    </w:p>
    <w:p w14:paraId="67F888E2" w14:textId="7A8C1BC8" w:rsidR="005566F0" w:rsidRPr="00D20D55" w:rsidRDefault="005566F0" w:rsidP="00F96F46">
      <w:pPr>
        <w:ind w:left="2835"/>
        <w:rPr>
          <w:rFonts w:eastAsia="Calibri"/>
          <w:noProof/>
        </w:rPr>
      </w:pPr>
      <w:r>
        <w:rPr>
          <w:noProof/>
        </w:rPr>
        <w:t>Lag om utländska investeringar (Ley de Inversión Extranjera), avdelning I, kapitel III.</w:t>
      </w:r>
    </w:p>
    <w:p w14:paraId="44A845A1" w14:textId="2543C7A1" w:rsidR="005566F0" w:rsidRPr="00E57A4C" w:rsidRDefault="005566F0" w:rsidP="00F96F46">
      <w:pPr>
        <w:ind w:left="2835"/>
        <w:rPr>
          <w:rFonts w:eastAsia="Calibri"/>
          <w:noProof/>
        </w:rPr>
      </w:pPr>
    </w:p>
    <w:p w14:paraId="0684112D" w14:textId="747A7C67" w:rsidR="005566F0" w:rsidRPr="00D20D55" w:rsidRDefault="00623B37" w:rsidP="00F96F46">
      <w:pPr>
        <w:ind w:left="2835"/>
        <w:rPr>
          <w:rFonts w:eastAsia="Calibri"/>
          <w:noProof/>
        </w:rPr>
      </w:pPr>
      <w:r>
        <w:rPr>
          <w:noProof/>
        </w:rPr>
        <w:br w:type="page"/>
        <w:t>Lag om civil luftfart (Ley de Aviación Civil), kapitlen I och IV.</w:t>
      </w:r>
    </w:p>
    <w:p w14:paraId="3BD44F02" w14:textId="77777777" w:rsidR="002C5860" w:rsidRPr="00E57A4C" w:rsidRDefault="002C5860" w:rsidP="00F96F46">
      <w:pPr>
        <w:ind w:left="2835"/>
        <w:rPr>
          <w:rFonts w:eastAsia="Calibri"/>
          <w:noProof/>
        </w:rPr>
      </w:pPr>
    </w:p>
    <w:p w14:paraId="10C8D05B" w14:textId="096D5A0D" w:rsidR="000957E1" w:rsidRPr="00D20D55" w:rsidRDefault="005566F0" w:rsidP="00F96F46">
      <w:pPr>
        <w:ind w:left="2835"/>
        <w:rPr>
          <w:rFonts w:eastAsia="Calibri"/>
          <w:noProof/>
        </w:rPr>
      </w:pPr>
      <w:r>
        <w:rPr>
          <w:noProof/>
        </w:rPr>
        <w:t>Flygplatslag (Ley de Aeropuertos), kapitel III.</w:t>
      </w:r>
    </w:p>
    <w:p w14:paraId="20FEB94D" w14:textId="43246B9B" w:rsidR="005566F0" w:rsidRPr="00E57A4C" w:rsidRDefault="005566F0" w:rsidP="00F96F46">
      <w:pPr>
        <w:ind w:left="2835"/>
        <w:rPr>
          <w:rFonts w:eastAsia="Calibri"/>
          <w:noProof/>
        </w:rPr>
      </w:pPr>
    </w:p>
    <w:p w14:paraId="6717840E" w14:textId="77777777" w:rsidR="005566F0" w:rsidRPr="00F02815" w:rsidRDefault="005566F0" w:rsidP="00F96F46">
      <w:pPr>
        <w:ind w:left="2835"/>
        <w:rPr>
          <w:rFonts w:eastAsia="Calibri"/>
          <w:noProof/>
        </w:rPr>
      </w:pPr>
      <w:r>
        <w:rPr>
          <w:noProof/>
        </w:rPr>
        <w:t>Tillämpningsföreskrifter för flygplatslagen (Reglamento de la Ley de Aeropuertos), avdelning II, kapitlen I, II och III.</w:t>
      </w:r>
    </w:p>
    <w:p w14:paraId="0C31F910" w14:textId="77777777" w:rsidR="005566F0" w:rsidRPr="00F02815" w:rsidRDefault="005566F0" w:rsidP="00F96F46">
      <w:pPr>
        <w:ind w:left="2835"/>
        <w:rPr>
          <w:rFonts w:eastAsia="Calibri"/>
          <w:noProof/>
        </w:rPr>
      </w:pPr>
    </w:p>
    <w:p w14:paraId="742C8478" w14:textId="77777777" w:rsidR="005566F0" w:rsidRPr="00F02815" w:rsidRDefault="005566F0" w:rsidP="002C5860">
      <w:pPr>
        <w:tabs>
          <w:tab w:val="left" w:pos="2835"/>
        </w:tabs>
        <w:ind w:left="2835" w:hanging="2835"/>
        <w:rPr>
          <w:rFonts w:eastAsia="Calibri"/>
          <w:noProof/>
        </w:rPr>
      </w:pPr>
      <w:r>
        <w:rPr>
          <w:noProof/>
        </w:rPr>
        <w:t>Beskrivning:</w:t>
      </w:r>
      <w:r>
        <w:rPr>
          <w:noProof/>
        </w:rPr>
        <w:tab/>
        <w:t>Investeringar och gränsöverskridande handel med tjänster</w:t>
      </w:r>
    </w:p>
    <w:p w14:paraId="6AE2EF7E" w14:textId="77777777" w:rsidR="005566F0" w:rsidRPr="00F02815" w:rsidRDefault="005566F0" w:rsidP="00F96F46">
      <w:pPr>
        <w:ind w:left="2835"/>
        <w:rPr>
          <w:rFonts w:eastAsia="Calibri"/>
          <w:noProof/>
        </w:rPr>
      </w:pPr>
    </w:p>
    <w:p w14:paraId="1F0AB760" w14:textId="6740ECB4" w:rsidR="005566F0" w:rsidRPr="00F02815" w:rsidRDefault="005566F0" w:rsidP="00F96F46">
      <w:pPr>
        <w:ind w:left="2835"/>
        <w:rPr>
          <w:rFonts w:eastAsia="Calibri"/>
          <w:noProof/>
        </w:rPr>
      </w:pPr>
      <w:r>
        <w:rPr>
          <w:noProof/>
        </w:rPr>
        <w:t>En koncession beviljad av SCT krävs för att uppföra och driva, eller enbart driva, flygplatser och helikopterflygplatser. Endast mexikanska företag kan erhålla en sådan koncession.</w:t>
      </w:r>
    </w:p>
    <w:p w14:paraId="7929A86D" w14:textId="77777777" w:rsidR="005566F0" w:rsidRPr="00F02815" w:rsidRDefault="005566F0" w:rsidP="00F96F46">
      <w:pPr>
        <w:ind w:left="2835"/>
        <w:rPr>
          <w:rFonts w:eastAsia="Calibri"/>
          <w:noProof/>
        </w:rPr>
      </w:pPr>
    </w:p>
    <w:p w14:paraId="4E2F5389" w14:textId="40C59599" w:rsidR="005566F0" w:rsidRPr="00F02815" w:rsidRDefault="005566F0" w:rsidP="00F96F46">
      <w:pPr>
        <w:ind w:left="2835"/>
        <w:rPr>
          <w:rFonts w:eastAsia="Calibri"/>
          <w:noProof/>
        </w:rPr>
      </w:pPr>
      <w:r>
        <w:rPr>
          <w:noProof/>
        </w:rPr>
        <w:t>Godkännande av CNIE krävs för att investerare från Europeiska unionen eller deras investeringar ska få inneha mer än 49 % av ägarintresset i ett företag som är etablerat eller ska etableras på Mexikos territorium och som innehar koncession eller tillstånd att driva flygplatser för allmänheten.</w:t>
      </w:r>
    </w:p>
    <w:p w14:paraId="08A48504" w14:textId="77777777" w:rsidR="005566F0" w:rsidRPr="00F02815" w:rsidRDefault="005566F0" w:rsidP="00F96F46">
      <w:pPr>
        <w:ind w:left="2835"/>
        <w:rPr>
          <w:rFonts w:eastAsia="Calibri"/>
          <w:noProof/>
        </w:rPr>
      </w:pPr>
    </w:p>
    <w:p w14:paraId="2A8FA08E" w14:textId="2D16B9E8" w:rsidR="005566F0" w:rsidRPr="00F02815" w:rsidRDefault="005566F0" w:rsidP="00F96F46">
      <w:pPr>
        <w:ind w:left="2835"/>
        <w:rPr>
          <w:rFonts w:eastAsia="Calibri"/>
          <w:noProof/>
        </w:rPr>
      </w:pPr>
      <w:r>
        <w:rPr>
          <w:noProof/>
        </w:rPr>
        <w:t>I sitt beslutsfattande ska CNIE främja nationell och teknisk utveckling och skydda nationens suveräna integritet.</w:t>
      </w:r>
    </w:p>
    <w:p w14:paraId="5BE6C123" w14:textId="77777777" w:rsidR="002C5860" w:rsidRPr="00F02815" w:rsidRDefault="002C5860" w:rsidP="00F96F46">
      <w:pPr>
        <w:ind w:left="2835"/>
        <w:rPr>
          <w:rFonts w:eastAsia="Calibri"/>
          <w:noProof/>
        </w:rPr>
      </w:pPr>
    </w:p>
    <w:p w14:paraId="5662BCEA" w14:textId="7437E86E" w:rsidR="005566F0" w:rsidRPr="00F02815" w:rsidRDefault="005566F0" w:rsidP="00F96F46">
      <w:pPr>
        <w:rPr>
          <w:rFonts w:eastAsia="Calibri"/>
          <w:noProof/>
        </w:rPr>
      </w:pPr>
      <w:r>
        <w:rPr>
          <w:noProof/>
        </w:rPr>
        <w:br w:type="page"/>
        <w:t>I-MX-30</w:t>
      </w:r>
    </w:p>
    <w:p w14:paraId="24F63859" w14:textId="77777777" w:rsidR="005566F0" w:rsidRPr="00F02815" w:rsidRDefault="005566F0" w:rsidP="001C1017">
      <w:pPr>
        <w:rPr>
          <w:rFonts w:eastAsia="Calibri"/>
          <w:noProof/>
        </w:rPr>
      </w:pPr>
    </w:p>
    <w:p w14:paraId="14DC71EC" w14:textId="6006DF11" w:rsidR="005566F0" w:rsidRPr="00F02815" w:rsidRDefault="005566F0" w:rsidP="00C7274D">
      <w:pPr>
        <w:tabs>
          <w:tab w:val="left" w:pos="2835"/>
        </w:tabs>
        <w:ind w:left="2835" w:hanging="2835"/>
        <w:rPr>
          <w:rFonts w:eastAsia="Calibri"/>
          <w:noProof/>
        </w:rPr>
      </w:pPr>
      <w:r>
        <w:rPr>
          <w:noProof/>
        </w:rPr>
        <w:t>Sektor:</w:t>
      </w:r>
      <w:r>
        <w:rPr>
          <w:noProof/>
        </w:rPr>
        <w:tab/>
        <w:t>Transport</w:t>
      </w:r>
    </w:p>
    <w:p w14:paraId="680B1810" w14:textId="77777777" w:rsidR="005566F0" w:rsidRPr="00F02815" w:rsidRDefault="005566F0" w:rsidP="001C1017">
      <w:pPr>
        <w:rPr>
          <w:rFonts w:eastAsia="Calibri"/>
          <w:noProof/>
        </w:rPr>
      </w:pPr>
    </w:p>
    <w:p w14:paraId="0CA719E6" w14:textId="77777777" w:rsidR="005566F0" w:rsidRPr="00F02815" w:rsidRDefault="005566F0" w:rsidP="00C7274D">
      <w:pPr>
        <w:tabs>
          <w:tab w:val="left" w:pos="2835"/>
        </w:tabs>
        <w:ind w:left="2835" w:hanging="2835"/>
        <w:rPr>
          <w:rFonts w:eastAsia="Calibri"/>
          <w:noProof/>
        </w:rPr>
      </w:pPr>
      <w:r>
        <w:rPr>
          <w:noProof/>
        </w:rPr>
        <w:t>Delsektor:</w:t>
      </w:r>
      <w:r>
        <w:rPr>
          <w:noProof/>
        </w:rPr>
        <w:tab/>
        <w:t>Lufttransport</w:t>
      </w:r>
      <w:r w:rsidRPr="00F02815">
        <w:rPr>
          <w:rStyle w:val="FootnoteReference"/>
          <w:noProof/>
          <w:szCs w:val="24"/>
        </w:rPr>
        <w:footnoteReference w:id="6"/>
      </w:r>
    </w:p>
    <w:p w14:paraId="0199383E" w14:textId="77777777" w:rsidR="005566F0" w:rsidRPr="00F02815" w:rsidRDefault="005566F0" w:rsidP="001C1017">
      <w:pPr>
        <w:rPr>
          <w:rFonts w:eastAsia="Calibri"/>
          <w:noProof/>
        </w:rPr>
      </w:pPr>
    </w:p>
    <w:p w14:paraId="6E0F5207" w14:textId="02A871EF" w:rsidR="005566F0" w:rsidRPr="00F02815" w:rsidRDefault="005566F0" w:rsidP="00C7274D">
      <w:pPr>
        <w:tabs>
          <w:tab w:val="left" w:pos="2835"/>
        </w:tabs>
        <w:ind w:left="2835" w:hanging="2835"/>
        <w:rPr>
          <w:rFonts w:eastAsia="Calibri"/>
          <w:noProof/>
        </w:rPr>
      </w:pPr>
      <w:r>
        <w:rPr>
          <w:noProof/>
        </w:rPr>
        <w:t>Näringsgrensindelning:</w:t>
      </w:r>
      <w:r>
        <w:rPr>
          <w:noProof/>
        </w:rPr>
        <w:tab/>
        <w:t>CMAP 713001 Reguljära lufttransporttjänster med inhemskt registrerade luftfartyg</w:t>
      </w:r>
    </w:p>
    <w:p w14:paraId="6824095E" w14:textId="77777777" w:rsidR="00F96F46" w:rsidRPr="00F02815" w:rsidRDefault="00F96F46" w:rsidP="00C7274D">
      <w:pPr>
        <w:ind w:left="2835"/>
        <w:rPr>
          <w:rFonts w:eastAsia="Calibri"/>
          <w:noProof/>
        </w:rPr>
      </w:pPr>
    </w:p>
    <w:p w14:paraId="5CCAB687" w14:textId="0240C55E" w:rsidR="005566F0" w:rsidRPr="00F02815" w:rsidRDefault="005566F0" w:rsidP="00C7274D">
      <w:pPr>
        <w:ind w:left="2835"/>
        <w:rPr>
          <w:rFonts w:eastAsia="Calibri"/>
          <w:noProof/>
        </w:rPr>
      </w:pPr>
      <w:r>
        <w:rPr>
          <w:noProof/>
        </w:rPr>
        <w:t>CMAP 713002 Icke-reguljär lufttransport (flygtaxi)</w:t>
      </w:r>
    </w:p>
    <w:p w14:paraId="0E08CA2C" w14:textId="77777777" w:rsidR="00F96F46" w:rsidRPr="00F02815" w:rsidRDefault="00F96F46" w:rsidP="00C7274D">
      <w:pPr>
        <w:ind w:left="2835"/>
        <w:rPr>
          <w:rFonts w:eastAsia="Calibri"/>
          <w:noProof/>
        </w:rPr>
      </w:pPr>
    </w:p>
    <w:p w14:paraId="67C93248" w14:textId="1327A0BD" w:rsidR="005566F0" w:rsidRPr="00F02815" w:rsidRDefault="005566F0" w:rsidP="00C7274D">
      <w:pPr>
        <w:ind w:left="2835"/>
        <w:rPr>
          <w:rFonts w:eastAsia="Calibri"/>
          <w:noProof/>
        </w:rPr>
      </w:pPr>
      <w:r>
        <w:rPr>
          <w:noProof/>
        </w:rPr>
        <w:t>Specialtjänster inom luftfart</w:t>
      </w:r>
    </w:p>
    <w:p w14:paraId="2C9ADACF" w14:textId="77777777" w:rsidR="005566F0" w:rsidRPr="00F02815" w:rsidRDefault="005566F0" w:rsidP="00C7274D">
      <w:pPr>
        <w:ind w:left="2835"/>
        <w:rPr>
          <w:rFonts w:eastAsia="Calibri"/>
          <w:noProof/>
        </w:rPr>
      </w:pPr>
    </w:p>
    <w:p w14:paraId="4BC90B32" w14:textId="28C93C53" w:rsidR="005566F0" w:rsidRPr="00F02815" w:rsidRDefault="005566F0" w:rsidP="00C7274D">
      <w:pPr>
        <w:tabs>
          <w:tab w:val="left" w:pos="2835"/>
        </w:tabs>
        <w:ind w:left="2835" w:hanging="2835"/>
        <w:rPr>
          <w:rFonts w:eastAsia="Calibri"/>
          <w:noProof/>
        </w:rPr>
      </w:pPr>
      <w:r>
        <w:rPr>
          <w:noProof/>
        </w:rPr>
        <w:t>Berörda skyldigheter:</w:t>
      </w:r>
      <w:r>
        <w:rPr>
          <w:noProof/>
        </w:rPr>
        <w:tab/>
        <w:t>Nationell behandling (artikel 10.7)</w:t>
      </w:r>
    </w:p>
    <w:p w14:paraId="3C47C7D0" w14:textId="77777777" w:rsidR="00C7274D" w:rsidRPr="00F02815" w:rsidRDefault="00C7274D" w:rsidP="00C7274D">
      <w:pPr>
        <w:ind w:left="2835"/>
        <w:rPr>
          <w:rFonts w:eastAsia="Calibri"/>
          <w:noProof/>
        </w:rPr>
      </w:pPr>
    </w:p>
    <w:p w14:paraId="7ABF4864" w14:textId="724E2E01" w:rsidR="005566F0" w:rsidRPr="00F02815" w:rsidRDefault="005566F0" w:rsidP="00C7274D">
      <w:pPr>
        <w:ind w:left="2835"/>
        <w:rPr>
          <w:rFonts w:eastAsia="Calibri"/>
          <w:noProof/>
        </w:rPr>
      </w:pPr>
      <w:r>
        <w:rPr>
          <w:noProof/>
        </w:rPr>
        <w:t>Företagsledning och styrelse (artikel 10.10)</w:t>
      </w:r>
    </w:p>
    <w:p w14:paraId="17490C42" w14:textId="36ED6D64" w:rsidR="005566F0" w:rsidRPr="00F02815" w:rsidRDefault="005566F0" w:rsidP="00C7274D">
      <w:pPr>
        <w:ind w:left="2835"/>
        <w:rPr>
          <w:rFonts w:eastAsia="Calibri"/>
          <w:noProof/>
        </w:rPr>
      </w:pPr>
    </w:p>
    <w:p w14:paraId="6867F10D" w14:textId="4B1BF3C0" w:rsidR="005566F0" w:rsidRPr="00F02815" w:rsidRDefault="005566F0" w:rsidP="00C7274D">
      <w:pPr>
        <w:tabs>
          <w:tab w:val="left" w:pos="2835"/>
        </w:tabs>
        <w:ind w:left="2835" w:hanging="2835"/>
        <w:rPr>
          <w:rFonts w:eastAsia="Calibri"/>
          <w:noProof/>
        </w:rPr>
      </w:pPr>
      <w:r>
        <w:rPr>
          <w:noProof/>
        </w:rPr>
        <w:t>Styrelsenivå:</w:t>
      </w:r>
      <w:r>
        <w:rPr>
          <w:noProof/>
        </w:rPr>
        <w:tab/>
        <w:t>Central</w:t>
      </w:r>
    </w:p>
    <w:p w14:paraId="76977EF3" w14:textId="77777777" w:rsidR="005566F0" w:rsidRPr="00F02815" w:rsidRDefault="005566F0" w:rsidP="001C1017">
      <w:pPr>
        <w:rPr>
          <w:rFonts w:eastAsia="Calibri"/>
          <w:noProof/>
        </w:rPr>
      </w:pPr>
    </w:p>
    <w:p w14:paraId="7BB7A72E" w14:textId="1040503E" w:rsidR="000957E1" w:rsidRPr="00F02815" w:rsidRDefault="005566F0" w:rsidP="00C7274D">
      <w:pPr>
        <w:tabs>
          <w:tab w:val="left" w:pos="2835"/>
        </w:tabs>
        <w:ind w:left="2835" w:hanging="2835"/>
        <w:rPr>
          <w:rFonts w:eastAsia="Calibri"/>
          <w:noProof/>
        </w:rPr>
      </w:pPr>
      <w:r>
        <w:rPr>
          <w:noProof/>
        </w:rPr>
        <w:t>Åtgärder:</w:t>
      </w:r>
      <w:r>
        <w:rPr>
          <w:noProof/>
        </w:rPr>
        <w:tab/>
        <w:t>Lag om civil luftfart (Ley de Aviación Civil), kapitlen IX och X.</w:t>
      </w:r>
    </w:p>
    <w:p w14:paraId="45799674" w14:textId="71497D5F" w:rsidR="005566F0" w:rsidRPr="00F02815" w:rsidRDefault="005566F0" w:rsidP="00C7274D">
      <w:pPr>
        <w:ind w:left="2835"/>
        <w:rPr>
          <w:rFonts w:eastAsia="Calibri"/>
          <w:noProof/>
        </w:rPr>
      </w:pPr>
    </w:p>
    <w:p w14:paraId="648DB076" w14:textId="2B5B8B91" w:rsidR="005566F0" w:rsidRPr="00F02815" w:rsidRDefault="005566F0" w:rsidP="00C7274D">
      <w:pPr>
        <w:ind w:left="2835"/>
        <w:rPr>
          <w:rFonts w:eastAsia="Calibri"/>
          <w:noProof/>
        </w:rPr>
      </w:pPr>
      <w:r>
        <w:rPr>
          <w:noProof/>
        </w:rPr>
        <w:t>Tillämpningsföreskrifter för lagen om civil luftfart (Reglamento de la Ley de Aviación Civil), avdelning II, kapitel I.</w:t>
      </w:r>
    </w:p>
    <w:p w14:paraId="2AB79448" w14:textId="7205FC6F" w:rsidR="005566F0" w:rsidRPr="00F02815" w:rsidRDefault="005566F0" w:rsidP="00C7274D">
      <w:pPr>
        <w:ind w:left="2835"/>
        <w:rPr>
          <w:rFonts w:eastAsia="Calibri"/>
          <w:noProof/>
        </w:rPr>
      </w:pPr>
    </w:p>
    <w:p w14:paraId="5FC059D5" w14:textId="1FFB93C1" w:rsidR="005566F0" w:rsidRPr="00F02815" w:rsidRDefault="00623B37" w:rsidP="00C7274D">
      <w:pPr>
        <w:ind w:left="2835"/>
        <w:rPr>
          <w:rFonts w:eastAsia="Calibri"/>
          <w:noProof/>
        </w:rPr>
      </w:pPr>
      <w:r>
        <w:rPr>
          <w:noProof/>
        </w:rPr>
        <w:br w:type="page"/>
        <w:t>Lag om utländska investeringar (Ley de Inversión Extranjera), avdelning I, kapitel III.</w:t>
      </w:r>
    </w:p>
    <w:p w14:paraId="71432BC0" w14:textId="4FC6ED57" w:rsidR="005566F0" w:rsidRPr="00F02815" w:rsidRDefault="005566F0" w:rsidP="00C7274D">
      <w:pPr>
        <w:ind w:left="2835"/>
        <w:rPr>
          <w:rFonts w:eastAsia="Calibri"/>
          <w:noProof/>
        </w:rPr>
      </w:pPr>
    </w:p>
    <w:p w14:paraId="38F249C1" w14:textId="1D8BFE78" w:rsidR="005566F0" w:rsidRPr="00F02815" w:rsidRDefault="005566F0" w:rsidP="00C7274D">
      <w:pPr>
        <w:ind w:left="2835"/>
        <w:rPr>
          <w:rFonts w:eastAsia="Calibri"/>
          <w:noProof/>
        </w:rPr>
      </w:pPr>
      <w:r>
        <w:rPr>
          <w:noProof/>
        </w:rPr>
        <w:t>Såsom framgår av beståndsdelen ”beskrivning”.</w:t>
      </w:r>
    </w:p>
    <w:p w14:paraId="42044542" w14:textId="77777777" w:rsidR="005566F0" w:rsidRPr="00F02815" w:rsidRDefault="005566F0" w:rsidP="00C7274D">
      <w:pPr>
        <w:ind w:left="2835"/>
        <w:rPr>
          <w:rFonts w:eastAsia="Calibri"/>
          <w:noProof/>
        </w:rPr>
      </w:pPr>
    </w:p>
    <w:p w14:paraId="38E1CE24" w14:textId="77777777" w:rsidR="005566F0" w:rsidRPr="00F02815" w:rsidRDefault="005566F0" w:rsidP="00C7274D">
      <w:pPr>
        <w:tabs>
          <w:tab w:val="left" w:pos="2835"/>
        </w:tabs>
        <w:ind w:left="2835" w:hanging="2835"/>
        <w:rPr>
          <w:rFonts w:eastAsia="Calibri"/>
          <w:noProof/>
        </w:rPr>
      </w:pPr>
      <w:r>
        <w:rPr>
          <w:noProof/>
        </w:rPr>
        <w:t>Beskrivning:</w:t>
      </w:r>
      <w:r>
        <w:rPr>
          <w:noProof/>
        </w:rPr>
        <w:tab/>
        <w:t>Investeringar och gränsöverskridande handel med tjänster</w:t>
      </w:r>
    </w:p>
    <w:p w14:paraId="49AE1AC3" w14:textId="77777777" w:rsidR="005566F0" w:rsidRPr="00F02815" w:rsidRDefault="005566F0" w:rsidP="00C7274D">
      <w:pPr>
        <w:ind w:left="2835"/>
        <w:rPr>
          <w:rFonts w:eastAsia="Calibri"/>
          <w:noProof/>
        </w:rPr>
      </w:pPr>
    </w:p>
    <w:p w14:paraId="374582F5" w14:textId="73232522" w:rsidR="005566F0" w:rsidRPr="00F02815" w:rsidRDefault="005566F0" w:rsidP="00C7274D">
      <w:pPr>
        <w:ind w:left="2835"/>
        <w:rPr>
          <w:rFonts w:eastAsia="Calibri"/>
          <w:noProof/>
        </w:rPr>
      </w:pPr>
      <w:r>
        <w:rPr>
          <w:noProof/>
        </w:rPr>
        <w:t>Investerare från Europeiska unionen eller deras investeringar får endast inneha upp till 49 % av rösträtterna i ett företag som är etablerat eller ska etableras på Mexikos territorium och som tillhandahåller reguljära och icke-reguljära inhemska lufttransporttjänster, icke-reguljära internationella lufttransporttjänster i form av flygtaxi eller specialtjänster inom luftfart. Styrelsens ordförande, minst två tredjedelar av styrelseledamöterna och två tredjedelar av företagsledningen ska vara mexikanska medborgare.</w:t>
      </w:r>
    </w:p>
    <w:p w14:paraId="1699176F" w14:textId="77777777" w:rsidR="0035104C" w:rsidRPr="00F02815" w:rsidRDefault="0035104C" w:rsidP="00C7274D">
      <w:pPr>
        <w:ind w:left="2835"/>
        <w:rPr>
          <w:rFonts w:eastAsia="Calibri"/>
          <w:noProof/>
        </w:rPr>
      </w:pPr>
    </w:p>
    <w:p w14:paraId="00BDBBDD" w14:textId="03A61F85" w:rsidR="005566F0" w:rsidRPr="00F02815" w:rsidRDefault="005566F0" w:rsidP="00C7274D">
      <w:pPr>
        <w:ind w:left="2835"/>
        <w:rPr>
          <w:rFonts w:eastAsia="Calibri"/>
          <w:noProof/>
        </w:rPr>
      </w:pPr>
      <w:r>
        <w:rPr>
          <w:noProof/>
        </w:rPr>
        <w:t>Endast mexikanska medborgare och mexikanska företag i vilka 51 % av rösträtterna innehas eller kontrolleras av mexikanska medborgare och där styrelseordföranden och minst två tredjedelar av företagsledningen är mexikanska medborgare, får registrera ett luftfartyg i Mexiko.</w:t>
      </w:r>
    </w:p>
    <w:p w14:paraId="09DCAC02" w14:textId="77777777" w:rsidR="005566F0" w:rsidRPr="00F02815" w:rsidRDefault="005566F0" w:rsidP="00C7274D">
      <w:pPr>
        <w:ind w:left="2835"/>
        <w:rPr>
          <w:rFonts w:eastAsia="Calibri"/>
          <w:noProof/>
        </w:rPr>
      </w:pPr>
    </w:p>
    <w:p w14:paraId="72F4CB6D" w14:textId="1FDCC42A" w:rsidR="005566F0" w:rsidRPr="00F02815" w:rsidRDefault="005566F0" w:rsidP="00C7274D">
      <w:pPr>
        <w:rPr>
          <w:rFonts w:eastAsia="Calibri"/>
          <w:noProof/>
        </w:rPr>
      </w:pPr>
      <w:r>
        <w:rPr>
          <w:noProof/>
        </w:rPr>
        <w:br w:type="page"/>
        <w:t>I-MX-31</w:t>
      </w:r>
    </w:p>
    <w:p w14:paraId="342D07D7" w14:textId="77777777" w:rsidR="005566F0" w:rsidRPr="00F02815" w:rsidRDefault="005566F0" w:rsidP="001C1017">
      <w:pPr>
        <w:rPr>
          <w:rFonts w:eastAsia="Calibri"/>
          <w:noProof/>
        </w:rPr>
      </w:pPr>
    </w:p>
    <w:p w14:paraId="3E9284AB" w14:textId="22EDBB85" w:rsidR="005566F0" w:rsidRPr="00F02815" w:rsidRDefault="005566F0" w:rsidP="00C7274D">
      <w:pPr>
        <w:tabs>
          <w:tab w:val="left" w:pos="2835"/>
        </w:tabs>
        <w:ind w:left="2835" w:hanging="2835"/>
        <w:rPr>
          <w:rFonts w:eastAsia="Calibri"/>
          <w:noProof/>
        </w:rPr>
      </w:pPr>
      <w:r>
        <w:rPr>
          <w:noProof/>
        </w:rPr>
        <w:t>Sektor:</w:t>
      </w:r>
      <w:r>
        <w:rPr>
          <w:noProof/>
        </w:rPr>
        <w:tab/>
        <w:t>Transport</w:t>
      </w:r>
    </w:p>
    <w:p w14:paraId="15F86B7E" w14:textId="77777777" w:rsidR="005566F0" w:rsidRPr="00F02815" w:rsidRDefault="005566F0" w:rsidP="001C1017">
      <w:pPr>
        <w:rPr>
          <w:rFonts w:eastAsia="Calibri"/>
          <w:noProof/>
        </w:rPr>
      </w:pPr>
    </w:p>
    <w:p w14:paraId="76406C4E" w14:textId="77777777" w:rsidR="005566F0" w:rsidRPr="00F02815" w:rsidRDefault="005566F0" w:rsidP="00C7274D">
      <w:pPr>
        <w:tabs>
          <w:tab w:val="left" w:pos="2835"/>
        </w:tabs>
        <w:ind w:left="2835" w:hanging="2835"/>
        <w:rPr>
          <w:rFonts w:eastAsia="Calibri"/>
          <w:noProof/>
        </w:rPr>
      </w:pPr>
      <w:r>
        <w:rPr>
          <w:noProof/>
        </w:rPr>
        <w:t>Delsektor:</w:t>
      </w:r>
      <w:r>
        <w:rPr>
          <w:noProof/>
        </w:rPr>
        <w:tab/>
        <w:t>Specialtjänster inom luftfart</w:t>
      </w:r>
      <w:r w:rsidRPr="00F02815">
        <w:rPr>
          <w:rStyle w:val="FootnoteReference"/>
          <w:noProof/>
          <w:szCs w:val="24"/>
        </w:rPr>
        <w:footnoteReference w:id="7"/>
      </w:r>
    </w:p>
    <w:p w14:paraId="2087DAA2" w14:textId="77777777" w:rsidR="005566F0" w:rsidRPr="00F02815" w:rsidRDefault="005566F0" w:rsidP="001C1017">
      <w:pPr>
        <w:rPr>
          <w:rFonts w:eastAsia="Calibri"/>
          <w:noProof/>
        </w:rPr>
      </w:pPr>
    </w:p>
    <w:p w14:paraId="16DB3AB7" w14:textId="23C8821D" w:rsidR="005566F0" w:rsidRPr="00F02815" w:rsidRDefault="005566F0" w:rsidP="00C7274D">
      <w:pPr>
        <w:tabs>
          <w:tab w:val="left" w:pos="2835"/>
        </w:tabs>
        <w:ind w:left="2835" w:hanging="2835"/>
        <w:rPr>
          <w:rFonts w:eastAsia="Calibri"/>
          <w:noProof/>
        </w:rPr>
      </w:pPr>
      <w:r>
        <w:rPr>
          <w:noProof/>
        </w:rPr>
        <w:t>Näringsgrensindelning:</w:t>
      </w:r>
      <w:r>
        <w:rPr>
          <w:noProof/>
        </w:rPr>
        <w:tab/>
      </w:r>
    </w:p>
    <w:p w14:paraId="73684B5B" w14:textId="77777777" w:rsidR="005566F0" w:rsidRPr="00F02815" w:rsidRDefault="005566F0" w:rsidP="001C1017">
      <w:pPr>
        <w:rPr>
          <w:rFonts w:eastAsia="Calibri"/>
          <w:noProof/>
        </w:rPr>
      </w:pPr>
    </w:p>
    <w:p w14:paraId="031FC9D7" w14:textId="5E34542C" w:rsidR="005566F0" w:rsidRPr="00F02815" w:rsidRDefault="005566F0" w:rsidP="00C7274D">
      <w:pPr>
        <w:tabs>
          <w:tab w:val="left" w:pos="2835"/>
        </w:tabs>
        <w:ind w:left="2835" w:hanging="2835"/>
        <w:rPr>
          <w:rFonts w:eastAsia="Calibri"/>
          <w:noProof/>
        </w:rPr>
      </w:pPr>
      <w:r>
        <w:rPr>
          <w:noProof/>
        </w:rPr>
        <w:t>Berörda skyldigheter:</w:t>
      </w:r>
      <w:r>
        <w:rPr>
          <w:noProof/>
        </w:rPr>
        <w:tab/>
        <w:t>Lokal närvaro (artikel 11.5)</w:t>
      </w:r>
    </w:p>
    <w:p w14:paraId="758EE03E" w14:textId="78BAFD6E" w:rsidR="005566F0" w:rsidRPr="00F02815" w:rsidRDefault="005566F0" w:rsidP="001C1017">
      <w:pPr>
        <w:rPr>
          <w:rFonts w:eastAsia="Calibri"/>
          <w:noProof/>
        </w:rPr>
      </w:pPr>
    </w:p>
    <w:p w14:paraId="053DB200" w14:textId="153F9D75" w:rsidR="005566F0" w:rsidRPr="00F02815" w:rsidRDefault="005566F0" w:rsidP="00C7274D">
      <w:pPr>
        <w:tabs>
          <w:tab w:val="left" w:pos="2835"/>
        </w:tabs>
        <w:ind w:left="2835" w:hanging="2835"/>
        <w:rPr>
          <w:rFonts w:eastAsia="Calibri"/>
          <w:noProof/>
        </w:rPr>
      </w:pPr>
      <w:r>
        <w:rPr>
          <w:noProof/>
        </w:rPr>
        <w:t>Styrelsenivå:</w:t>
      </w:r>
      <w:r>
        <w:rPr>
          <w:noProof/>
        </w:rPr>
        <w:tab/>
        <w:t>Central</w:t>
      </w:r>
    </w:p>
    <w:p w14:paraId="2AE25DC7" w14:textId="77777777" w:rsidR="005566F0" w:rsidRPr="00F02815" w:rsidRDefault="005566F0" w:rsidP="001C1017">
      <w:pPr>
        <w:rPr>
          <w:rFonts w:eastAsia="Calibri"/>
          <w:noProof/>
        </w:rPr>
      </w:pPr>
    </w:p>
    <w:p w14:paraId="4934627A" w14:textId="389968E9" w:rsidR="005566F0" w:rsidRPr="00F02815" w:rsidRDefault="005566F0" w:rsidP="00C7274D">
      <w:pPr>
        <w:tabs>
          <w:tab w:val="left" w:pos="2835"/>
        </w:tabs>
        <w:ind w:left="2835" w:hanging="2835"/>
        <w:rPr>
          <w:rFonts w:eastAsia="Calibri"/>
          <w:noProof/>
        </w:rPr>
      </w:pPr>
      <w:r>
        <w:rPr>
          <w:noProof/>
        </w:rPr>
        <w:t>Åtgärder:</w:t>
      </w:r>
      <w:r>
        <w:rPr>
          <w:noProof/>
        </w:rPr>
        <w:tab/>
        <w:t>Lag om allmän kommunikation (Ley de Vías Generales de Comunicación), bok I, kapitel III.</w:t>
      </w:r>
    </w:p>
    <w:p w14:paraId="79B2AB39" w14:textId="705A8789" w:rsidR="005566F0" w:rsidRPr="00F02815" w:rsidRDefault="005566F0" w:rsidP="00C7274D">
      <w:pPr>
        <w:ind w:left="2835"/>
        <w:rPr>
          <w:rFonts w:eastAsia="Calibri"/>
          <w:noProof/>
        </w:rPr>
      </w:pPr>
    </w:p>
    <w:p w14:paraId="565F9FCB" w14:textId="5C0E8B41" w:rsidR="005566F0" w:rsidRPr="00F02815" w:rsidRDefault="005566F0" w:rsidP="00C7274D">
      <w:pPr>
        <w:ind w:left="2835"/>
        <w:rPr>
          <w:rFonts w:eastAsia="Calibri"/>
          <w:noProof/>
        </w:rPr>
      </w:pPr>
      <w:r>
        <w:rPr>
          <w:noProof/>
        </w:rPr>
        <w:t>Lag om civil luftfart (Ley de Aviación Civil), kapitlen I, II, IV och IX.</w:t>
      </w:r>
    </w:p>
    <w:p w14:paraId="2D8212C7" w14:textId="35011973" w:rsidR="005566F0" w:rsidRPr="00F02815" w:rsidRDefault="005566F0" w:rsidP="00C7274D">
      <w:pPr>
        <w:ind w:left="2835"/>
        <w:rPr>
          <w:rFonts w:eastAsia="Calibri"/>
          <w:noProof/>
        </w:rPr>
      </w:pPr>
    </w:p>
    <w:p w14:paraId="72172293" w14:textId="063A2CA5" w:rsidR="005566F0" w:rsidRPr="00F02815" w:rsidRDefault="005566F0" w:rsidP="00C7274D">
      <w:pPr>
        <w:ind w:left="2835"/>
        <w:rPr>
          <w:rFonts w:eastAsia="Calibri"/>
          <w:noProof/>
        </w:rPr>
      </w:pPr>
      <w:r>
        <w:rPr>
          <w:noProof/>
        </w:rPr>
        <w:t>Såsom framgår av beståndsdelen ”beskrivning”.</w:t>
      </w:r>
    </w:p>
    <w:p w14:paraId="7C9649C6" w14:textId="77777777" w:rsidR="005566F0" w:rsidRPr="00F02815" w:rsidRDefault="005566F0" w:rsidP="00C7274D">
      <w:pPr>
        <w:ind w:left="2835"/>
        <w:rPr>
          <w:rFonts w:eastAsia="Calibri"/>
          <w:noProof/>
        </w:rPr>
      </w:pPr>
    </w:p>
    <w:p w14:paraId="2C99322F" w14:textId="188DFA52" w:rsidR="005566F0" w:rsidRPr="00F02815" w:rsidRDefault="00623B37" w:rsidP="00C7274D">
      <w:pPr>
        <w:tabs>
          <w:tab w:val="left" w:pos="2835"/>
        </w:tabs>
        <w:ind w:left="2835" w:hanging="2835"/>
        <w:rPr>
          <w:rFonts w:eastAsia="Calibri"/>
          <w:noProof/>
        </w:rPr>
      </w:pPr>
      <w:r>
        <w:rPr>
          <w:noProof/>
        </w:rPr>
        <w:br w:type="page"/>
        <w:t>Beskrivning:</w:t>
      </w:r>
      <w:r>
        <w:rPr>
          <w:noProof/>
        </w:rPr>
        <w:tab/>
        <w:t>Gränsöverskridande handel med tjänster</w:t>
      </w:r>
    </w:p>
    <w:p w14:paraId="0C26F54B" w14:textId="77777777" w:rsidR="005566F0" w:rsidRPr="00F02815" w:rsidRDefault="005566F0" w:rsidP="00C7274D">
      <w:pPr>
        <w:ind w:left="2835"/>
        <w:rPr>
          <w:rFonts w:eastAsia="Calibri"/>
          <w:noProof/>
        </w:rPr>
      </w:pPr>
    </w:p>
    <w:p w14:paraId="4D9CE4E9" w14:textId="00CF5D95" w:rsidR="005566F0" w:rsidRPr="00F02815" w:rsidRDefault="005566F0" w:rsidP="00C7274D">
      <w:pPr>
        <w:ind w:left="2835"/>
        <w:rPr>
          <w:rFonts w:eastAsia="Calibri"/>
          <w:noProof/>
        </w:rPr>
      </w:pPr>
      <w:r>
        <w:rPr>
          <w:noProof/>
        </w:rPr>
        <w:t>Ett tillstånd utfärdat av SCT krävs för att tillhandahålla samtliga specialtjänster inom luftfart på Mexikos territorium. Tillstånd får beviljas endast när den person som önskar tillhandahålla tjänsterna har sin hemvist på Mexikos territorium.</w:t>
      </w:r>
    </w:p>
    <w:p w14:paraId="17068DFF" w14:textId="77777777" w:rsidR="005566F0" w:rsidRPr="00F02815" w:rsidRDefault="005566F0" w:rsidP="00C7274D">
      <w:pPr>
        <w:ind w:left="2835"/>
        <w:rPr>
          <w:rFonts w:eastAsia="Calibri"/>
          <w:noProof/>
        </w:rPr>
      </w:pPr>
    </w:p>
    <w:p w14:paraId="20E739B6" w14:textId="735E5100" w:rsidR="005566F0" w:rsidRPr="00F02815" w:rsidRDefault="005566F0" w:rsidP="00C7274D">
      <w:pPr>
        <w:rPr>
          <w:rFonts w:eastAsia="Calibri"/>
          <w:noProof/>
        </w:rPr>
      </w:pPr>
      <w:r>
        <w:rPr>
          <w:noProof/>
        </w:rPr>
        <w:br w:type="page"/>
        <w:t>I-MX-32</w:t>
      </w:r>
    </w:p>
    <w:p w14:paraId="619DC824" w14:textId="77777777" w:rsidR="005566F0" w:rsidRPr="00F02815" w:rsidRDefault="005566F0" w:rsidP="001C1017">
      <w:pPr>
        <w:rPr>
          <w:rFonts w:eastAsia="Calibri"/>
          <w:noProof/>
        </w:rPr>
      </w:pPr>
    </w:p>
    <w:p w14:paraId="7D1402C9" w14:textId="18D7FC62" w:rsidR="005566F0" w:rsidRPr="00F02815" w:rsidRDefault="005566F0" w:rsidP="00C7274D">
      <w:pPr>
        <w:tabs>
          <w:tab w:val="left" w:pos="2835"/>
        </w:tabs>
        <w:ind w:left="2835" w:hanging="2835"/>
        <w:rPr>
          <w:rFonts w:eastAsia="Calibri"/>
          <w:noProof/>
        </w:rPr>
      </w:pPr>
      <w:r>
        <w:rPr>
          <w:noProof/>
        </w:rPr>
        <w:t>Sektor:</w:t>
      </w:r>
      <w:r>
        <w:rPr>
          <w:noProof/>
        </w:rPr>
        <w:tab/>
        <w:t>Transport</w:t>
      </w:r>
    </w:p>
    <w:p w14:paraId="03BBE6F0" w14:textId="77777777" w:rsidR="005566F0" w:rsidRPr="00F02815" w:rsidRDefault="005566F0" w:rsidP="001C1017">
      <w:pPr>
        <w:rPr>
          <w:rFonts w:eastAsia="Calibri"/>
          <w:noProof/>
        </w:rPr>
      </w:pPr>
    </w:p>
    <w:p w14:paraId="5A9739DC" w14:textId="77777777" w:rsidR="005566F0" w:rsidRPr="00F02815" w:rsidRDefault="005566F0" w:rsidP="00C7274D">
      <w:pPr>
        <w:tabs>
          <w:tab w:val="left" w:pos="2835"/>
        </w:tabs>
        <w:ind w:left="2835" w:hanging="2835"/>
        <w:rPr>
          <w:rFonts w:eastAsia="Calibri"/>
          <w:noProof/>
        </w:rPr>
      </w:pPr>
      <w:r>
        <w:rPr>
          <w:noProof/>
        </w:rPr>
        <w:t>Delsektor:</w:t>
      </w:r>
      <w:r>
        <w:rPr>
          <w:noProof/>
        </w:rPr>
        <w:tab/>
        <w:t>Vattentransport</w:t>
      </w:r>
    </w:p>
    <w:p w14:paraId="7693A15C" w14:textId="77777777" w:rsidR="005566F0" w:rsidRPr="00F02815" w:rsidRDefault="005566F0" w:rsidP="001C1017">
      <w:pPr>
        <w:rPr>
          <w:rFonts w:eastAsia="Calibri"/>
          <w:noProof/>
        </w:rPr>
      </w:pPr>
    </w:p>
    <w:p w14:paraId="18A22A9B" w14:textId="1883F197" w:rsidR="005566F0" w:rsidRPr="00F02815" w:rsidRDefault="005566F0" w:rsidP="00C7274D">
      <w:pPr>
        <w:tabs>
          <w:tab w:val="left" w:pos="2835"/>
        </w:tabs>
        <w:ind w:left="2835" w:hanging="2835"/>
        <w:rPr>
          <w:rFonts w:eastAsia="Calibri"/>
          <w:noProof/>
        </w:rPr>
      </w:pPr>
      <w:r>
        <w:rPr>
          <w:noProof/>
        </w:rPr>
        <w:t>Näringsgrensindelning:</w:t>
      </w:r>
      <w:r>
        <w:rPr>
          <w:noProof/>
        </w:rPr>
        <w:tab/>
        <w:t>CMAP 973203 Förvaltning av havs-, insjö- och flodhamnar</w:t>
      </w:r>
    </w:p>
    <w:p w14:paraId="20492A3E" w14:textId="77777777" w:rsidR="005566F0" w:rsidRPr="00F02815" w:rsidRDefault="005566F0" w:rsidP="001C1017">
      <w:pPr>
        <w:rPr>
          <w:rFonts w:eastAsia="Calibri"/>
          <w:noProof/>
        </w:rPr>
      </w:pPr>
    </w:p>
    <w:p w14:paraId="31E64D43" w14:textId="30F9FCDE" w:rsidR="005566F0" w:rsidRPr="00F02815" w:rsidRDefault="005566F0" w:rsidP="00C7274D">
      <w:pPr>
        <w:tabs>
          <w:tab w:val="left" w:pos="2835"/>
        </w:tabs>
        <w:ind w:left="2835" w:hanging="2835"/>
        <w:rPr>
          <w:rFonts w:eastAsia="Calibri"/>
          <w:noProof/>
        </w:rPr>
      </w:pPr>
      <w:r>
        <w:rPr>
          <w:noProof/>
        </w:rPr>
        <w:t>Berörda skyldigheter:</w:t>
      </w:r>
      <w:r>
        <w:rPr>
          <w:noProof/>
        </w:rPr>
        <w:tab/>
        <w:t>Nationell behandling (artikel 10.7)</w:t>
      </w:r>
    </w:p>
    <w:p w14:paraId="6B2EDAC7" w14:textId="55D8FE2E" w:rsidR="005566F0" w:rsidRPr="00F02815" w:rsidRDefault="005566F0" w:rsidP="001C1017">
      <w:pPr>
        <w:rPr>
          <w:rFonts w:eastAsia="Calibri"/>
          <w:noProof/>
        </w:rPr>
      </w:pPr>
    </w:p>
    <w:p w14:paraId="7F8C0385" w14:textId="01668C25" w:rsidR="005566F0" w:rsidRPr="00F02815" w:rsidRDefault="005566F0" w:rsidP="00C7274D">
      <w:pPr>
        <w:tabs>
          <w:tab w:val="left" w:pos="2835"/>
        </w:tabs>
        <w:ind w:left="2835" w:hanging="2835"/>
        <w:rPr>
          <w:rFonts w:eastAsia="Calibri"/>
          <w:noProof/>
        </w:rPr>
      </w:pPr>
      <w:r>
        <w:rPr>
          <w:noProof/>
        </w:rPr>
        <w:t>Styrelsenivå:</w:t>
      </w:r>
      <w:r>
        <w:rPr>
          <w:noProof/>
        </w:rPr>
        <w:tab/>
        <w:t>Central</w:t>
      </w:r>
    </w:p>
    <w:p w14:paraId="396FEFA4" w14:textId="77777777" w:rsidR="005566F0" w:rsidRPr="00F02815" w:rsidRDefault="005566F0" w:rsidP="001C1017">
      <w:pPr>
        <w:rPr>
          <w:rFonts w:eastAsia="Calibri"/>
          <w:noProof/>
        </w:rPr>
      </w:pPr>
    </w:p>
    <w:p w14:paraId="164936D4" w14:textId="77777777" w:rsidR="005566F0" w:rsidRPr="00F02815" w:rsidRDefault="005566F0" w:rsidP="00C7274D">
      <w:pPr>
        <w:tabs>
          <w:tab w:val="left" w:pos="2835"/>
        </w:tabs>
        <w:ind w:left="2835" w:hanging="2835"/>
        <w:rPr>
          <w:rFonts w:eastAsia="Calibri"/>
          <w:noProof/>
        </w:rPr>
      </w:pPr>
      <w:r>
        <w:rPr>
          <w:noProof/>
        </w:rPr>
        <w:t>Åtgärder:</w:t>
      </w:r>
      <w:r>
        <w:rPr>
          <w:noProof/>
        </w:rPr>
        <w:tab/>
        <w:t>Hamnlag (Ley de Puertos), kapitlen IV och V.</w:t>
      </w:r>
    </w:p>
    <w:p w14:paraId="11C92B1A" w14:textId="009C1783" w:rsidR="005566F0" w:rsidRPr="00F02815" w:rsidRDefault="005566F0" w:rsidP="00C7274D">
      <w:pPr>
        <w:ind w:left="2835"/>
        <w:rPr>
          <w:rFonts w:eastAsia="Calibri"/>
          <w:noProof/>
        </w:rPr>
      </w:pPr>
    </w:p>
    <w:p w14:paraId="6D872DE1" w14:textId="6A2C2C4C" w:rsidR="005566F0" w:rsidRPr="00F02815" w:rsidRDefault="005566F0" w:rsidP="00C7274D">
      <w:pPr>
        <w:ind w:left="2835"/>
        <w:rPr>
          <w:rFonts w:eastAsia="Calibri"/>
          <w:noProof/>
        </w:rPr>
      </w:pPr>
      <w:r>
        <w:rPr>
          <w:noProof/>
        </w:rPr>
        <w:t>Tillämpningsföreskrifter för hamnlagen (Reglamento de la Ley de Puertos), avdelning I, kapitlen I och VI.</w:t>
      </w:r>
    </w:p>
    <w:p w14:paraId="75F7FBBC" w14:textId="2179DEEC" w:rsidR="005566F0" w:rsidRPr="00F02815" w:rsidRDefault="005566F0" w:rsidP="00C7274D">
      <w:pPr>
        <w:ind w:left="2835"/>
        <w:rPr>
          <w:rFonts w:eastAsia="Calibri"/>
          <w:noProof/>
        </w:rPr>
      </w:pPr>
    </w:p>
    <w:p w14:paraId="458143D2" w14:textId="73895EC9" w:rsidR="005566F0" w:rsidRPr="00F02815" w:rsidRDefault="005566F0" w:rsidP="00C7274D">
      <w:pPr>
        <w:ind w:left="2835"/>
        <w:rPr>
          <w:rFonts w:eastAsia="Calibri"/>
          <w:noProof/>
        </w:rPr>
      </w:pPr>
      <w:r>
        <w:rPr>
          <w:noProof/>
        </w:rPr>
        <w:t>Lag om utländska investeringar (Ley de Inversión Extranjera), avdelning I, kapitel III.</w:t>
      </w:r>
    </w:p>
    <w:p w14:paraId="0B13B81E" w14:textId="77777777" w:rsidR="005566F0" w:rsidRPr="00F02815" w:rsidRDefault="005566F0" w:rsidP="00C7274D">
      <w:pPr>
        <w:ind w:left="2835"/>
        <w:rPr>
          <w:rFonts w:eastAsia="Calibri"/>
          <w:noProof/>
        </w:rPr>
      </w:pPr>
    </w:p>
    <w:p w14:paraId="0E8B0ECC" w14:textId="77777777" w:rsidR="005566F0" w:rsidRPr="00F02815" w:rsidRDefault="005566F0" w:rsidP="00C7274D">
      <w:pPr>
        <w:tabs>
          <w:tab w:val="left" w:pos="2835"/>
        </w:tabs>
        <w:ind w:left="2835" w:hanging="2835"/>
        <w:rPr>
          <w:rFonts w:eastAsia="Calibri"/>
          <w:noProof/>
        </w:rPr>
      </w:pPr>
      <w:r>
        <w:rPr>
          <w:noProof/>
        </w:rPr>
        <w:t>Beskrivning:</w:t>
      </w:r>
      <w:r>
        <w:rPr>
          <w:noProof/>
        </w:rPr>
        <w:tab/>
        <w:t>Investeringar</w:t>
      </w:r>
    </w:p>
    <w:p w14:paraId="07C36EEC" w14:textId="77777777" w:rsidR="005566F0" w:rsidRPr="00F02815" w:rsidRDefault="005566F0" w:rsidP="00C7274D">
      <w:pPr>
        <w:ind w:left="2835"/>
        <w:rPr>
          <w:rFonts w:eastAsia="Calibri"/>
          <w:noProof/>
        </w:rPr>
      </w:pPr>
    </w:p>
    <w:p w14:paraId="6F82F9CC" w14:textId="04584541" w:rsidR="005566F0" w:rsidRPr="00F02815" w:rsidRDefault="005566F0" w:rsidP="00C7274D">
      <w:pPr>
        <w:ind w:left="2835"/>
        <w:rPr>
          <w:rFonts w:eastAsia="Calibri"/>
          <w:noProof/>
        </w:rPr>
      </w:pPr>
      <w:r>
        <w:rPr>
          <w:noProof/>
        </w:rPr>
        <w:t>Investerare från Europeiska unionen eller deras investeringar får endast inneha upp till 49 % av ägarintresset i ett mexikanskt företag som är auktoriserat att handha den integrerade förvaltningen av en hamn.</w:t>
      </w:r>
    </w:p>
    <w:p w14:paraId="0EB5EB71" w14:textId="77777777" w:rsidR="005566F0" w:rsidRPr="00F02815" w:rsidRDefault="005566F0" w:rsidP="00C7274D">
      <w:pPr>
        <w:ind w:left="2835"/>
        <w:rPr>
          <w:rFonts w:eastAsia="Calibri"/>
          <w:noProof/>
        </w:rPr>
      </w:pPr>
    </w:p>
    <w:p w14:paraId="537A91B0" w14:textId="045673BA" w:rsidR="005566F0" w:rsidRPr="00F02815" w:rsidRDefault="005566F0" w:rsidP="00C7274D">
      <w:pPr>
        <w:rPr>
          <w:rFonts w:eastAsia="Calibri"/>
          <w:noProof/>
        </w:rPr>
      </w:pPr>
      <w:r>
        <w:rPr>
          <w:noProof/>
        </w:rPr>
        <w:br w:type="page"/>
        <w:t>I-MX-33</w:t>
      </w:r>
    </w:p>
    <w:p w14:paraId="2033EC06" w14:textId="77777777" w:rsidR="005566F0" w:rsidRPr="00F02815" w:rsidRDefault="005566F0" w:rsidP="001C1017">
      <w:pPr>
        <w:rPr>
          <w:rFonts w:eastAsia="Calibri"/>
          <w:noProof/>
        </w:rPr>
      </w:pPr>
    </w:p>
    <w:p w14:paraId="02F268EB" w14:textId="4BE0BD16" w:rsidR="005566F0" w:rsidRPr="00F02815" w:rsidRDefault="005566F0" w:rsidP="00C7274D">
      <w:pPr>
        <w:tabs>
          <w:tab w:val="left" w:pos="2835"/>
        </w:tabs>
        <w:ind w:left="2835" w:hanging="2835"/>
        <w:rPr>
          <w:rFonts w:eastAsia="Calibri"/>
          <w:noProof/>
        </w:rPr>
      </w:pPr>
      <w:r>
        <w:rPr>
          <w:noProof/>
        </w:rPr>
        <w:t>Sektor:</w:t>
      </w:r>
      <w:r>
        <w:rPr>
          <w:noProof/>
        </w:rPr>
        <w:tab/>
        <w:t>Transport</w:t>
      </w:r>
    </w:p>
    <w:p w14:paraId="28AF9E78" w14:textId="77777777" w:rsidR="005566F0" w:rsidRPr="00F02815" w:rsidRDefault="005566F0" w:rsidP="001C1017">
      <w:pPr>
        <w:rPr>
          <w:rFonts w:eastAsia="Calibri"/>
          <w:noProof/>
        </w:rPr>
      </w:pPr>
    </w:p>
    <w:p w14:paraId="745F23AE" w14:textId="77777777" w:rsidR="005566F0" w:rsidRPr="00F02815" w:rsidRDefault="005566F0" w:rsidP="00C7274D">
      <w:pPr>
        <w:tabs>
          <w:tab w:val="left" w:pos="2835"/>
        </w:tabs>
        <w:ind w:left="2835" w:hanging="2835"/>
        <w:rPr>
          <w:rFonts w:eastAsia="Calibri"/>
          <w:noProof/>
        </w:rPr>
      </w:pPr>
      <w:r>
        <w:rPr>
          <w:noProof/>
        </w:rPr>
        <w:t>Delsektor:</w:t>
      </w:r>
      <w:r>
        <w:rPr>
          <w:noProof/>
        </w:rPr>
        <w:tab/>
        <w:t>Vattentransport</w:t>
      </w:r>
    </w:p>
    <w:p w14:paraId="00E8C300" w14:textId="77777777" w:rsidR="005566F0" w:rsidRPr="00F02815" w:rsidRDefault="005566F0" w:rsidP="001C1017">
      <w:pPr>
        <w:rPr>
          <w:rFonts w:eastAsia="Calibri"/>
          <w:noProof/>
        </w:rPr>
      </w:pPr>
    </w:p>
    <w:p w14:paraId="7C8D82FB" w14:textId="07C2CA1D" w:rsidR="005566F0" w:rsidRPr="00F02815" w:rsidRDefault="005566F0" w:rsidP="00C7274D">
      <w:pPr>
        <w:tabs>
          <w:tab w:val="left" w:pos="2835"/>
        </w:tabs>
        <w:ind w:left="2835" w:hanging="2835"/>
        <w:rPr>
          <w:rFonts w:eastAsia="Calibri"/>
          <w:noProof/>
        </w:rPr>
      </w:pPr>
      <w:r>
        <w:rPr>
          <w:noProof/>
        </w:rPr>
        <w:t>Näringsgrensindelning:</w:t>
      </w:r>
      <w:r>
        <w:rPr>
          <w:noProof/>
        </w:rPr>
        <w:tab/>
        <w:t>CMAP 384201 Tillverkning och reparation av fartyg</w:t>
      </w:r>
    </w:p>
    <w:p w14:paraId="5BE6C8ED" w14:textId="77777777" w:rsidR="005566F0" w:rsidRPr="00F02815" w:rsidRDefault="005566F0" w:rsidP="001C1017">
      <w:pPr>
        <w:rPr>
          <w:rFonts w:eastAsia="Calibri"/>
          <w:noProof/>
        </w:rPr>
      </w:pPr>
    </w:p>
    <w:p w14:paraId="3FB70723" w14:textId="56D07B32" w:rsidR="005566F0" w:rsidRPr="00F02815" w:rsidRDefault="005566F0" w:rsidP="00C7274D">
      <w:pPr>
        <w:tabs>
          <w:tab w:val="left" w:pos="2835"/>
        </w:tabs>
        <w:ind w:left="2835" w:hanging="2835"/>
        <w:rPr>
          <w:rFonts w:eastAsia="Calibri"/>
          <w:noProof/>
        </w:rPr>
      </w:pPr>
      <w:r>
        <w:rPr>
          <w:noProof/>
        </w:rPr>
        <w:t>Berörda skyldigheter:</w:t>
      </w:r>
      <w:r>
        <w:rPr>
          <w:noProof/>
        </w:rPr>
        <w:tab/>
        <w:t>Lokal närvaro (artikel 11.5)</w:t>
      </w:r>
    </w:p>
    <w:p w14:paraId="29182EEC" w14:textId="77777777" w:rsidR="00C7274D" w:rsidRPr="00F02815" w:rsidRDefault="00C7274D" w:rsidP="001C1017">
      <w:pPr>
        <w:rPr>
          <w:rFonts w:eastAsia="Calibri"/>
          <w:noProof/>
        </w:rPr>
      </w:pPr>
    </w:p>
    <w:p w14:paraId="6B9997CA" w14:textId="0ADF06E5" w:rsidR="005566F0" w:rsidRPr="00F02815" w:rsidRDefault="005566F0" w:rsidP="008C4CA2">
      <w:pPr>
        <w:ind w:left="2835"/>
        <w:rPr>
          <w:rFonts w:eastAsia="Calibri"/>
          <w:noProof/>
        </w:rPr>
      </w:pPr>
      <w:r>
        <w:rPr>
          <w:noProof/>
        </w:rPr>
        <w:t>Nationell behandling (artikel 11.6)</w:t>
      </w:r>
    </w:p>
    <w:p w14:paraId="7E61048F" w14:textId="50EE68DA" w:rsidR="005566F0" w:rsidRPr="00F02815" w:rsidRDefault="005566F0" w:rsidP="001C1017">
      <w:pPr>
        <w:rPr>
          <w:rFonts w:eastAsia="Calibri"/>
          <w:noProof/>
        </w:rPr>
      </w:pPr>
    </w:p>
    <w:p w14:paraId="6AF8DC9B" w14:textId="17132401" w:rsidR="005566F0" w:rsidRPr="00F02815" w:rsidRDefault="005566F0" w:rsidP="00C7274D">
      <w:pPr>
        <w:tabs>
          <w:tab w:val="left" w:pos="2835"/>
        </w:tabs>
        <w:ind w:left="2835" w:hanging="2835"/>
        <w:rPr>
          <w:rFonts w:eastAsia="Calibri"/>
          <w:noProof/>
        </w:rPr>
      </w:pPr>
      <w:r>
        <w:rPr>
          <w:noProof/>
        </w:rPr>
        <w:t>Styrelsenivå:</w:t>
      </w:r>
      <w:r>
        <w:rPr>
          <w:noProof/>
        </w:rPr>
        <w:tab/>
        <w:t>Central</w:t>
      </w:r>
    </w:p>
    <w:p w14:paraId="68340D7C" w14:textId="77777777" w:rsidR="005566F0" w:rsidRPr="00F02815" w:rsidRDefault="005566F0" w:rsidP="001C1017">
      <w:pPr>
        <w:rPr>
          <w:rFonts w:eastAsia="Calibri"/>
          <w:noProof/>
        </w:rPr>
      </w:pPr>
    </w:p>
    <w:p w14:paraId="2FF62C88" w14:textId="77777777" w:rsidR="005566F0" w:rsidRPr="00457714" w:rsidRDefault="005566F0" w:rsidP="00C7274D">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32.</w:t>
      </w:r>
    </w:p>
    <w:p w14:paraId="1217391F" w14:textId="65395FFD" w:rsidR="005566F0" w:rsidRPr="00457714" w:rsidRDefault="005566F0" w:rsidP="00C7274D">
      <w:pPr>
        <w:ind w:left="2835"/>
        <w:rPr>
          <w:rFonts w:eastAsia="Calibri"/>
          <w:noProof/>
          <w:lang w:val="es-ES"/>
        </w:rPr>
      </w:pPr>
    </w:p>
    <w:p w14:paraId="1FF71A54" w14:textId="65246338" w:rsidR="005566F0" w:rsidRPr="00D20D55" w:rsidRDefault="005566F0" w:rsidP="00C7274D">
      <w:pPr>
        <w:ind w:left="2835"/>
        <w:rPr>
          <w:rFonts w:eastAsia="Calibri"/>
          <w:noProof/>
        </w:rPr>
      </w:pPr>
      <w:r>
        <w:rPr>
          <w:noProof/>
        </w:rPr>
        <w:t>Lag om allmän kommunikation (Ley de Vías Generales de Comunicación), bok I, kapitlen I, II och III.</w:t>
      </w:r>
    </w:p>
    <w:p w14:paraId="65B9C79A" w14:textId="3FFF5447" w:rsidR="005566F0" w:rsidRPr="00E57A4C" w:rsidRDefault="005566F0" w:rsidP="00C7274D">
      <w:pPr>
        <w:ind w:left="2835"/>
        <w:rPr>
          <w:rFonts w:eastAsia="Calibri"/>
          <w:noProof/>
        </w:rPr>
      </w:pPr>
    </w:p>
    <w:p w14:paraId="232B5CE7" w14:textId="41510813" w:rsidR="005566F0" w:rsidRPr="00457714" w:rsidRDefault="005566F0" w:rsidP="00C7274D">
      <w:pPr>
        <w:ind w:left="2835"/>
        <w:rPr>
          <w:rFonts w:eastAsia="Calibri"/>
          <w:noProof/>
        </w:rPr>
      </w:pPr>
      <w:r>
        <w:rPr>
          <w:noProof/>
        </w:rPr>
        <w:t>Lag om sjöfart och handel till havs (Ley de Navegación y Comercio Marítimos), avdelning I, kapitel II.</w:t>
      </w:r>
    </w:p>
    <w:p w14:paraId="5197CA5B" w14:textId="5CAFAA66" w:rsidR="005566F0" w:rsidRPr="00457714" w:rsidRDefault="005566F0" w:rsidP="00C7274D">
      <w:pPr>
        <w:ind w:left="2835"/>
        <w:rPr>
          <w:rFonts w:eastAsia="Calibri"/>
          <w:noProof/>
          <w:lang w:val="es-ES"/>
        </w:rPr>
      </w:pPr>
    </w:p>
    <w:p w14:paraId="473AE6FD" w14:textId="5A2901AA" w:rsidR="005566F0" w:rsidRPr="00457714" w:rsidRDefault="005566F0" w:rsidP="00C7274D">
      <w:pPr>
        <w:ind w:left="2835"/>
        <w:rPr>
          <w:rFonts w:eastAsia="Calibri"/>
          <w:noProof/>
        </w:rPr>
      </w:pPr>
      <w:r>
        <w:rPr>
          <w:noProof/>
        </w:rPr>
        <w:t>Hamnlag (Ley de Puertos), kapitel IV.</w:t>
      </w:r>
    </w:p>
    <w:p w14:paraId="39BC6143" w14:textId="77777777" w:rsidR="005566F0" w:rsidRPr="00457714" w:rsidRDefault="005566F0" w:rsidP="00C7274D">
      <w:pPr>
        <w:ind w:left="2835"/>
        <w:rPr>
          <w:rFonts w:eastAsia="Calibri"/>
          <w:noProof/>
          <w:lang w:val="es-ES"/>
        </w:rPr>
      </w:pPr>
    </w:p>
    <w:p w14:paraId="0AEC09A8" w14:textId="19C8E991" w:rsidR="005566F0" w:rsidRPr="00F02815" w:rsidRDefault="00623B37" w:rsidP="00C7274D">
      <w:pPr>
        <w:tabs>
          <w:tab w:val="left" w:pos="2835"/>
        </w:tabs>
        <w:ind w:left="2835" w:hanging="2835"/>
        <w:rPr>
          <w:rFonts w:eastAsia="Calibri"/>
          <w:noProof/>
        </w:rPr>
      </w:pPr>
      <w:r>
        <w:rPr>
          <w:noProof/>
        </w:rPr>
        <w:br w:type="page"/>
        <w:t>Beskrivning:</w:t>
      </w:r>
      <w:r>
        <w:rPr>
          <w:noProof/>
        </w:rPr>
        <w:tab/>
        <w:t>Gränsöverskridande handel med tjänster</w:t>
      </w:r>
    </w:p>
    <w:p w14:paraId="1C3B1BFE" w14:textId="77777777" w:rsidR="005566F0" w:rsidRPr="00F02815" w:rsidRDefault="005566F0" w:rsidP="00C7274D">
      <w:pPr>
        <w:ind w:left="2835"/>
        <w:rPr>
          <w:rFonts w:eastAsia="Calibri"/>
          <w:noProof/>
        </w:rPr>
      </w:pPr>
    </w:p>
    <w:p w14:paraId="22ADAE53" w14:textId="7A672BB0" w:rsidR="005566F0" w:rsidRPr="00F02815" w:rsidRDefault="005566F0" w:rsidP="00C7274D">
      <w:pPr>
        <w:ind w:left="2835"/>
        <w:rPr>
          <w:rFonts w:eastAsia="Calibri"/>
          <w:noProof/>
        </w:rPr>
      </w:pPr>
      <w:r>
        <w:rPr>
          <w:noProof/>
        </w:rPr>
        <w:t>En koncession beviljad av SCT krävs för att etablera och driva, eller enbart driva, ett varv. Endast mexikanska medborgare och mexikanska företag kan erhålla en sådan koncession.</w:t>
      </w:r>
    </w:p>
    <w:p w14:paraId="6303EA02" w14:textId="77777777" w:rsidR="00C7274D" w:rsidRPr="00F02815" w:rsidRDefault="00C7274D" w:rsidP="00C7274D">
      <w:pPr>
        <w:ind w:left="2835"/>
        <w:rPr>
          <w:rFonts w:eastAsia="Calibri"/>
          <w:noProof/>
        </w:rPr>
      </w:pPr>
    </w:p>
    <w:p w14:paraId="77ECBD63" w14:textId="03A24A77" w:rsidR="005566F0" w:rsidRPr="00F02815" w:rsidRDefault="005566F0" w:rsidP="00C7274D">
      <w:pPr>
        <w:rPr>
          <w:rFonts w:eastAsia="Calibri"/>
          <w:noProof/>
        </w:rPr>
      </w:pPr>
      <w:r>
        <w:rPr>
          <w:noProof/>
        </w:rPr>
        <w:br w:type="page"/>
        <w:t>I-MX-34</w:t>
      </w:r>
    </w:p>
    <w:p w14:paraId="502A640B" w14:textId="77777777" w:rsidR="005566F0" w:rsidRPr="00F02815" w:rsidRDefault="005566F0" w:rsidP="001C1017">
      <w:pPr>
        <w:rPr>
          <w:rFonts w:eastAsia="Calibri"/>
          <w:noProof/>
        </w:rPr>
      </w:pPr>
    </w:p>
    <w:p w14:paraId="054CD530" w14:textId="7D837F29" w:rsidR="005566F0" w:rsidRPr="00F02815" w:rsidRDefault="005566F0" w:rsidP="00C7274D">
      <w:pPr>
        <w:tabs>
          <w:tab w:val="left" w:pos="2835"/>
        </w:tabs>
        <w:ind w:left="2835" w:hanging="2835"/>
        <w:rPr>
          <w:rFonts w:eastAsia="Calibri"/>
          <w:noProof/>
        </w:rPr>
      </w:pPr>
      <w:r>
        <w:rPr>
          <w:noProof/>
        </w:rPr>
        <w:t>Sektor:</w:t>
      </w:r>
      <w:r>
        <w:rPr>
          <w:noProof/>
        </w:rPr>
        <w:tab/>
        <w:t>Transport</w:t>
      </w:r>
    </w:p>
    <w:p w14:paraId="6F9B4815" w14:textId="77777777" w:rsidR="005566F0" w:rsidRPr="00F02815" w:rsidRDefault="005566F0" w:rsidP="001C1017">
      <w:pPr>
        <w:rPr>
          <w:rFonts w:eastAsia="Calibri"/>
          <w:noProof/>
        </w:rPr>
      </w:pPr>
    </w:p>
    <w:p w14:paraId="33294FEE" w14:textId="77777777" w:rsidR="005566F0" w:rsidRPr="00F02815" w:rsidRDefault="005566F0" w:rsidP="00C7274D">
      <w:pPr>
        <w:tabs>
          <w:tab w:val="left" w:pos="2835"/>
        </w:tabs>
        <w:ind w:left="2835" w:hanging="2835"/>
        <w:rPr>
          <w:rFonts w:eastAsia="Calibri"/>
          <w:noProof/>
        </w:rPr>
      </w:pPr>
      <w:r>
        <w:rPr>
          <w:noProof/>
        </w:rPr>
        <w:t>Delsektor:</w:t>
      </w:r>
      <w:r>
        <w:rPr>
          <w:noProof/>
        </w:rPr>
        <w:tab/>
        <w:t>Vattentransport</w:t>
      </w:r>
    </w:p>
    <w:p w14:paraId="52EC3281" w14:textId="77777777" w:rsidR="005566F0" w:rsidRPr="00F02815" w:rsidRDefault="005566F0" w:rsidP="001C1017">
      <w:pPr>
        <w:rPr>
          <w:rFonts w:eastAsia="Calibri"/>
          <w:noProof/>
        </w:rPr>
      </w:pPr>
    </w:p>
    <w:p w14:paraId="4A5A5EEC" w14:textId="2FB8A9D6" w:rsidR="005566F0" w:rsidRPr="00F02815" w:rsidRDefault="005566F0" w:rsidP="00C7274D">
      <w:pPr>
        <w:tabs>
          <w:tab w:val="left" w:pos="2835"/>
        </w:tabs>
        <w:ind w:left="2835" w:hanging="2835"/>
        <w:rPr>
          <w:rFonts w:eastAsia="Calibri"/>
          <w:noProof/>
        </w:rPr>
      </w:pPr>
      <w:r>
        <w:rPr>
          <w:noProof/>
        </w:rPr>
        <w:t>Näringsgrensindelning:</w:t>
      </w:r>
      <w:r>
        <w:rPr>
          <w:noProof/>
        </w:rPr>
        <w:tab/>
        <w:t>CMAP 973201 Lastnings- och lossningstjänster för vattentransport (inbegripet drift och underhåll av dockor; lastning och lossning av fartyg vid kaj; hantering av sjötransportgods; drift och underhåll av kajer; städning av fartyg och båtar; stuveri; överföring av gods mellan fartyg och lastbilar, tåg, rörledningar och kajer; drift av hamnterminaler)</w:t>
      </w:r>
    </w:p>
    <w:p w14:paraId="07F85855" w14:textId="77777777" w:rsidR="005566F0" w:rsidRPr="00F02815" w:rsidRDefault="005566F0" w:rsidP="001C1017">
      <w:pPr>
        <w:rPr>
          <w:rFonts w:eastAsia="Calibri"/>
          <w:noProof/>
        </w:rPr>
      </w:pPr>
    </w:p>
    <w:p w14:paraId="36717BAF" w14:textId="5A5837B4" w:rsidR="000957E1" w:rsidRPr="00F02815" w:rsidRDefault="005566F0" w:rsidP="00C7274D">
      <w:pPr>
        <w:tabs>
          <w:tab w:val="left" w:pos="2835"/>
        </w:tabs>
        <w:ind w:left="2835" w:hanging="2835"/>
        <w:rPr>
          <w:rFonts w:eastAsia="Calibri"/>
          <w:noProof/>
        </w:rPr>
      </w:pPr>
      <w:r>
        <w:rPr>
          <w:noProof/>
        </w:rPr>
        <w:t>Berörda skyldigheter:</w:t>
      </w:r>
      <w:r>
        <w:rPr>
          <w:noProof/>
        </w:rPr>
        <w:tab/>
        <w:t>Nationell behandling (artiklarna 10.7 och 11.6)</w:t>
      </w:r>
    </w:p>
    <w:p w14:paraId="75356516" w14:textId="77777777" w:rsidR="00C7274D" w:rsidRPr="00F02815" w:rsidRDefault="00C7274D" w:rsidP="00C7274D">
      <w:pPr>
        <w:ind w:left="2835"/>
        <w:rPr>
          <w:rFonts w:eastAsia="Calibri"/>
          <w:noProof/>
        </w:rPr>
      </w:pPr>
    </w:p>
    <w:p w14:paraId="7D5797F1" w14:textId="1C740165" w:rsidR="005566F0" w:rsidRPr="00F02815" w:rsidRDefault="005566F0" w:rsidP="00C7274D">
      <w:pPr>
        <w:ind w:left="2835"/>
        <w:rPr>
          <w:rFonts w:eastAsia="Calibri"/>
          <w:noProof/>
        </w:rPr>
      </w:pPr>
      <w:r>
        <w:rPr>
          <w:noProof/>
        </w:rPr>
        <w:t>Lokal närvaro (artikel 11.5)</w:t>
      </w:r>
    </w:p>
    <w:p w14:paraId="246CF948" w14:textId="316E32D3" w:rsidR="005566F0" w:rsidRPr="00F02815" w:rsidRDefault="005566F0" w:rsidP="00C7274D">
      <w:pPr>
        <w:ind w:left="2835"/>
        <w:rPr>
          <w:rFonts w:eastAsia="Calibri"/>
          <w:noProof/>
        </w:rPr>
      </w:pPr>
    </w:p>
    <w:p w14:paraId="03A3F509" w14:textId="055DE0BE" w:rsidR="005566F0" w:rsidRPr="00F02815" w:rsidRDefault="005566F0" w:rsidP="00C7274D">
      <w:pPr>
        <w:tabs>
          <w:tab w:val="left" w:pos="2835"/>
        </w:tabs>
        <w:ind w:left="2835" w:hanging="2835"/>
        <w:rPr>
          <w:rFonts w:eastAsia="Calibri"/>
          <w:noProof/>
        </w:rPr>
      </w:pPr>
      <w:r>
        <w:rPr>
          <w:noProof/>
        </w:rPr>
        <w:t>Styrelsenivå:</w:t>
      </w:r>
      <w:r>
        <w:rPr>
          <w:noProof/>
        </w:rPr>
        <w:tab/>
        <w:t>Central</w:t>
      </w:r>
    </w:p>
    <w:p w14:paraId="43FBFE63" w14:textId="77777777" w:rsidR="005566F0" w:rsidRPr="00F02815" w:rsidRDefault="005566F0" w:rsidP="001C1017">
      <w:pPr>
        <w:rPr>
          <w:rFonts w:eastAsia="Calibri"/>
          <w:noProof/>
        </w:rPr>
      </w:pPr>
    </w:p>
    <w:p w14:paraId="355AE492" w14:textId="77777777" w:rsidR="005566F0" w:rsidRPr="00457714" w:rsidRDefault="005566F0" w:rsidP="00C7274D">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32.</w:t>
      </w:r>
    </w:p>
    <w:p w14:paraId="7AFF8F40" w14:textId="6BA08F62" w:rsidR="005566F0" w:rsidRPr="00457714" w:rsidRDefault="005566F0" w:rsidP="00C7274D">
      <w:pPr>
        <w:ind w:left="2835"/>
        <w:rPr>
          <w:rFonts w:eastAsia="Calibri"/>
          <w:noProof/>
          <w:lang w:val="es-ES"/>
        </w:rPr>
      </w:pPr>
    </w:p>
    <w:p w14:paraId="39277EC4" w14:textId="4BB527FB" w:rsidR="005566F0" w:rsidRPr="00F02815" w:rsidRDefault="00623B37" w:rsidP="00C7274D">
      <w:pPr>
        <w:ind w:left="2835"/>
        <w:rPr>
          <w:rFonts w:eastAsia="Calibri"/>
          <w:noProof/>
        </w:rPr>
      </w:pPr>
      <w:r>
        <w:rPr>
          <w:noProof/>
        </w:rPr>
        <w:br w:type="page"/>
        <w:t>Lag om sjöfart och handel till havs (Ley de Navegación y Comercio Marítimos), avdelning I, kapitel II; och avdelning II, kapitlen IV och V.</w:t>
      </w:r>
    </w:p>
    <w:p w14:paraId="3B36EA10" w14:textId="48C9ADC2" w:rsidR="005566F0" w:rsidRPr="00F02815" w:rsidRDefault="005566F0" w:rsidP="00C7274D">
      <w:pPr>
        <w:ind w:left="2835"/>
        <w:rPr>
          <w:rFonts w:eastAsia="Calibri"/>
          <w:noProof/>
        </w:rPr>
      </w:pPr>
    </w:p>
    <w:p w14:paraId="44BE3EE1" w14:textId="7C1BD439" w:rsidR="005566F0" w:rsidRPr="00F02815" w:rsidRDefault="005566F0" w:rsidP="00C7274D">
      <w:pPr>
        <w:ind w:left="2835"/>
        <w:rPr>
          <w:rFonts w:eastAsia="Calibri"/>
          <w:noProof/>
        </w:rPr>
      </w:pPr>
      <w:r>
        <w:rPr>
          <w:noProof/>
        </w:rPr>
        <w:t>Hamnlag (Ley de Puertos), kapitlen II, IV och VI.</w:t>
      </w:r>
    </w:p>
    <w:p w14:paraId="517F1A20" w14:textId="52A98C5C" w:rsidR="005566F0" w:rsidRPr="00F02815" w:rsidRDefault="005566F0" w:rsidP="00C7274D">
      <w:pPr>
        <w:ind w:left="2835"/>
        <w:rPr>
          <w:rFonts w:eastAsia="Calibri"/>
          <w:noProof/>
        </w:rPr>
      </w:pPr>
    </w:p>
    <w:p w14:paraId="141A160B" w14:textId="4D7A96CA" w:rsidR="005566F0" w:rsidRPr="00F02815" w:rsidRDefault="005566F0" w:rsidP="00C7274D">
      <w:pPr>
        <w:ind w:left="2835"/>
        <w:rPr>
          <w:rFonts w:eastAsia="Calibri"/>
          <w:noProof/>
        </w:rPr>
      </w:pPr>
      <w:r>
        <w:rPr>
          <w:noProof/>
        </w:rPr>
        <w:t>Lag om allmän kommunikation (Ley de Vías Generales de Comunicación), bok I, kapitlen I, II och III.</w:t>
      </w:r>
    </w:p>
    <w:p w14:paraId="47CC645C" w14:textId="72F79667" w:rsidR="005566F0" w:rsidRPr="00F02815" w:rsidRDefault="005566F0" w:rsidP="00C7274D">
      <w:pPr>
        <w:ind w:left="2835"/>
        <w:rPr>
          <w:rFonts w:eastAsia="Calibri"/>
          <w:noProof/>
        </w:rPr>
      </w:pPr>
    </w:p>
    <w:p w14:paraId="0732F863" w14:textId="1F51D126" w:rsidR="005566F0" w:rsidRPr="00F02815" w:rsidRDefault="005566F0" w:rsidP="00C7274D">
      <w:pPr>
        <w:ind w:left="2835"/>
        <w:rPr>
          <w:rFonts w:eastAsia="Calibri"/>
          <w:noProof/>
        </w:rPr>
      </w:pPr>
      <w:r>
        <w:rPr>
          <w:noProof/>
        </w:rPr>
        <w:t>Förordning om användning och nyttjande av territorialhavet, vattenvägar, stränder, den federala kustzonen och land som återvunnits från havet (Reglamento para el Uso y Aprovechamiento del Mar Territorial, Vías Navegables, Playas, Zona Federal Marítimo Terrestre y Terrenos Ganados al Mar), kapitel II, avsnitt II.</w:t>
      </w:r>
    </w:p>
    <w:p w14:paraId="496FB512" w14:textId="20D16FA8" w:rsidR="005566F0" w:rsidRPr="00F02815" w:rsidRDefault="005566F0" w:rsidP="00C7274D">
      <w:pPr>
        <w:ind w:left="2835"/>
        <w:rPr>
          <w:rFonts w:eastAsia="Calibri"/>
          <w:noProof/>
        </w:rPr>
      </w:pPr>
    </w:p>
    <w:p w14:paraId="5D825BD6" w14:textId="1DB53323" w:rsidR="005566F0" w:rsidRPr="00F02815" w:rsidRDefault="005566F0" w:rsidP="00C7274D">
      <w:pPr>
        <w:ind w:left="2835"/>
        <w:rPr>
          <w:rFonts w:eastAsia="Calibri"/>
          <w:noProof/>
        </w:rPr>
      </w:pPr>
      <w:r>
        <w:rPr>
          <w:noProof/>
        </w:rPr>
        <w:t>Såsom framgår av beståndsdelen ”beskrivning”.</w:t>
      </w:r>
    </w:p>
    <w:p w14:paraId="6D0A1AF3" w14:textId="77777777" w:rsidR="005566F0" w:rsidRPr="00F02815" w:rsidRDefault="005566F0" w:rsidP="00C7274D">
      <w:pPr>
        <w:ind w:left="2835"/>
        <w:rPr>
          <w:rFonts w:eastAsia="Calibri"/>
          <w:noProof/>
        </w:rPr>
      </w:pPr>
    </w:p>
    <w:p w14:paraId="37B8BFEF" w14:textId="77777777" w:rsidR="005566F0" w:rsidRPr="00F02815" w:rsidRDefault="005566F0" w:rsidP="00C7274D">
      <w:pPr>
        <w:tabs>
          <w:tab w:val="left" w:pos="2835"/>
        </w:tabs>
        <w:ind w:left="2835" w:hanging="2835"/>
        <w:rPr>
          <w:rFonts w:eastAsia="Calibri"/>
          <w:noProof/>
        </w:rPr>
      </w:pPr>
      <w:r>
        <w:rPr>
          <w:noProof/>
        </w:rPr>
        <w:t>Beskrivning:</w:t>
      </w:r>
      <w:r>
        <w:rPr>
          <w:noProof/>
        </w:rPr>
        <w:tab/>
        <w:t>Investeringar och gränsöverskridande handel med tjänster</w:t>
      </w:r>
    </w:p>
    <w:p w14:paraId="45A7FDC7" w14:textId="77777777" w:rsidR="005566F0" w:rsidRPr="00F02815" w:rsidRDefault="005566F0" w:rsidP="00C7274D">
      <w:pPr>
        <w:ind w:left="2835"/>
        <w:rPr>
          <w:rFonts w:eastAsia="Calibri"/>
          <w:noProof/>
        </w:rPr>
      </w:pPr>
    </w:p>
    <w:p w14:paraId="58BF9FD8" w14:textId="4B77748B" w:rsidR="005566F0" w:rsidRPr="00F02815" w:rsidRDefault="005566F0" w:rsidP="00C7274D">
      <w:pPr>
        <w:ind w:left="2835"/>
        <w:rPr>
          <w:rFonts w:eastAsia="Calibri"/>
          <w:noProof/>
        </w:rPr>
      </w:pPr>
      <w:r>
        <w:rPr>
          <w:noProof/>
        </w:rPr>
        <w:t>Godkännande av CNIE krävs för att investerare från Europeiska unionen eller deras investeringar ska få inneha mer än 49 % av ägarintresset i ett företag som är etablerat eller ska etableras på Mexikos territorium och som tillhandahåller hamntjänster för fartyg för inlandssjöfart, t.ex. bogsering och förtöjning samt transport mellan fartyg och hamn.</w:t>
      </w:r>
    </w:p>
    <w:p w14:paraId="4A641888" w14:textId="77777777" w:rsidR="005566F0" w:rsidRPr="00F02815" w:rsidRDefault="005566F0" w:rsidP="00C7274D">
      <w:pPr>
        <w:ind w:left="2835"/>
        <w:rPr>
          <w:rFonts w:eastAsia="Calibri"/>
          <w:noProof/>
        </w:rPr>
      </w:pPr>
    </w:p>
    <w:p w14:paraId="7D0DE4EE" w14:textId="7FCBACE2" w:rsidR="005566F0" w:rsidRPr="00F02815" w:rsidRDefault="00623B37" w:rsidP="00C7274D">
      <w:pPr>
        <w:ind w:left="2835"/>
        <w:rPr>
          <w:rFonts w:eastAsia="Calibri"/>
          <w:noProof/>
        </w:rPr>
      </w:pPr>
      <w:r>
        <w:rPr>
          <w:noProof/>
        </w:rPr>
        <w:br w:type="page"/>
        <w:t>En koncession beviljad av SCT krävs för att uppföra och driva, eller enbart driva, havs- och inlandshamnterminaler, inbegripet dockor, kranar och tillhörande anläggningar. Endast mexikanska medborgare och mexikanska företag kan erhålla en sådan koncession.</w:t>
      </w:r>
    </w:p>
    <w:p w14:paraId="19148243" w14:textId="77777777" w:rsidR="005566F0" w:rsidRPr="00F02815" w:rsidRDefault="005566F0" w:rsidP="00C7274D">
      <w:pPr>
        <w:ind w:left="2835"/>
        <w:rPr>
          <w:rFonts w:eastAsia="Calibri"/>
          <w:noProof/>
        </w:rPr>
      </w:pPr>
    </w:p>
    <w:p w14:paraId="42D60B4C" w14:textId="769D3C1F" w:rsidR="005566F0" w:rsidRPr="00F02815" w:rsidRDefault="005566F0" w:rsidP="00C7274D">
      <w:pPr>
        <w:ind w:left="2835"/>
        <w:rPr>
          <w:rFonts w:eastAsia="Calibri"/>
          <w:noProof/>
        </w:rPr>
      </w:pPr>
      <w:r>
        <w:rPr>
          <w:noProof/>
        </w:rPr>
        <w:t>Ett tillstånd utfärdat av SCT krävs för att tillhandahålla stuveri- och lagringstjänster. Endast mexikanska medborgare och mexikanska företag kan erhålla ett sådant tillstånd.</w:t>
      </w:r>
    </w:p>
    <w:p w14:paraId="287C3CFA" w14:textId="77777777" w:rsidR="005566F0" w:rsidRPr="00F02815" w:rsidRDefault="005566F0" w:rsidP="00C7274D">
      <w:pPr>
        <w:ind w:left="2835"/>
        <w:rPr>
          <w:rFonts w:eastAsia="Calibri"/>
          <w:noProof/>
        </w:rPr>
      </w:pPr>
    </w:p>
    <w:p w14:paraId="34BACF67" w14:textId="040F6AEF" w:rsidR="005566F0" w:rsidRPr="00F02815" w:rsidRDefault="00C7274D" w:rsidP="001C1017">
      <w:pPr>
        <w:rPr>
          <w:rFonts w:eastAsia="Calibri"/>
          <w:noProof/>
        </w:rPr>
      </w:pPr>
      <w:r>
        <w:rPr>
          <w:noProof/>
        </w:rPr>
        <w:br w:type="page"/>
        <w:t>I-MX-35</w:t>
      </w:r>
    </w:p>
    <w:p w14:paraId="7DB37343" w14:textId="77777777" w:rsidR="005566F0" w:rsidRPr="00F02815" w:rsidRDefault="005566F0" w:rsidP="001C1017">
      <w:pPr>
        <w:rPr>
          <w:rFonts w:eastAsia="Calibri"/>
          <w:noProof/>
        </w:rPr>
      </w:pPr>
    </w:p>
    <w:p w14:paraId="6859D12A" w14:textId="7E411AFB" w:rsidR="005566F0" w:rsidRPr="00F02815" w:rsidRDefault="005566F0" w:rsidP="00C7274D">
      <w:pPr>
        <w:tabs>
          <w:tab w:val="left" w:pos="2835"/>
        </w:tabs>
        <w:ind w:left="2835" w:hanging="2835"/>
        <w:rPr>
          <w:rFonts w:eastAsia="Calibri"/>
          <w:noProof/>
        </w:rPr>
      </w:pPr>
      <w:r>
        <w:rPr>
          <w:noProof/>
        </w:rPr>
        <w:t>Sektor:</w:t>
      </w:r>
      <w:r>
        <w:rPr>
          <w:noProof/>
        </w:rPr>
        <w:tab/>
        <w:t>Transport</w:t>
      </w:r>
    </w:p>
    <w:p w14:paraId="58BA33F7" w14:textId="77777777" w:rsidR="005566F0" w:rsidRPr="00F02815" w:rsidRDefault="005566F0" w:rsidP="001C1017">
      <w:pPr>
        <w:rPr>
          <w:rFonts w:eastAsia="Calibri"/>
          <w:noProof/>
        </w:rPr>
      </w:pPr>
    </w:p>
    <w:p w14:paraId="7A68604C" w14:textId="77777777" w:rsidR="005566F0" w:rsidRPr="00F02815" w:rsidRDefault="005566F0" w:rsidP="00C7274D">
      <w:pPr>
        <w:tabs>
          <w:tab w:val="left" w:pos="2835"/>
        </w:tabs>
        <w:ind w:left="2835" w:hanging="2835"/>
        <w:rPr>
          <w:rFonts w:eastAsia="Calibri"/>
          <w:noProof/>
        </w:rPr>
      </w:pPr>
      <w:r>
        <w:rPr>
          <w:noProof/>
        </w:rPr>
        <w:t>Delsektor:</w:t>
      </w:r>
      <w:r>
        <w:rPr>
          <w:noProof/>
        </w:rPr>
        <w:tab/>
        <w:t>Vattentransport</w:t>
      </w:r>
    </w:p>
    <w:p w14:paraId="11432E16" w14:textId="77777777" w:rsidR="005566F0" w:rsidRPr="00F02815" w:rsidRDefault="005566F0" w:rsidP="001C1017">
      <w:pPr>
        <w:rPr>
          <w:rFonts w:eastAsia="Calibri"/>
          <w:noProof/>
        </w:rPr>
      </w:pPr>
    </w:p>
    <w:p w14:paraId="594BB9D0" w14:textId="22B5117C" w:rsidR="005566F0" w:rsidRPr="00F02815" w:rsidRDefault="005566F0" w:rsidP="00C7274D">
      <w:pPr>
        <w:tabs>
          <w:tab w:val="left" w:pos="2835"/>
        </w:tabs>
        <w:ind w:left="2835" w:hanging="2835"/>
        <w:rPr>
          <w:rFonts w:eastAsia="Calibri"/>
          <w:noProof/>
        </w:rPr>
      </w:pPr>
      <w:r>
        <w:rPr>
          <w:noProof/>
        </w:rPr>
        <w:t>Näringsgrensindelning:</w:t>
      </w:r>
      <w:r>
        <w:rPr>
          <w:noProof/>
        </w:rPr>
        <w:tab/>
        <w:t>CMAP 973203 Förvaltning av havs-, insjö- och flodhamnar</w:t>
      </w:r>
    </w:p>
    <w:p w14:paraId="492446C4" w14:textId="77777777" w:rsidR="005566F0" w:rsidRPr="00F02815" w:rsidRDefault="005566F0" w:rsidP="001C1017">
      <w:pPr>
        <w:rPr>
          <w:rFonts w:eastAsia="Calibri"/>
          <w:noProof/>
        </w:rPr>
      </w:pPr>
    </w:p>
    <w:p w14:paraId="12428016" w14:textId="176C9718" w:rsidR="000957E1" w:rsidRPr="00F02815" w:rsidRDefault="005566F0" w:rsidP="00C7274D">
      <w:pPr>
        <w:tabs>
          <w:tab w:val="left" w:pos="2835"/>
        </w:tabs>
        <w:ind w:left="2835" w:hanging="2835"/>
        <w:rPr>
          <w:rFonts w:eastAsia="Calibri"/>
          <w:noProof/>
        </w:rPr>
      </w:pPr>
      <w:r>
        <w:rPr>
          <w:noProof/>
        </w:rPr>
        <w:t>Berörda skyldigheter:</w:t>
      </w:r>
      <w:r>
        <w:rPr>
          <w:noProof/>
        </w:rPr>
        <w:tab/>
        <w:t>Nationell behandling (artikel 10.7)</w:t>
      </w:r>
    </w:p>
    <w:p w14:paraId="2B9FB2B5" w14:textId="60DDB9B8" w:rsidR="005566F0" w:rsidRPr="00F02815" w:rsidRDefault="005566F0" w:rsidP="001C1017">
      <w:pPr>
        <w:rPr>
          <w:rFonts w:eastAsia="Calibri"/>
          <w:noProof/>
        </w:rPr>
      </w:pPr>
    </w:p>
    <w:p w14:paraId="28978912" w14:textId="3BED2D6A" w:rsidR="005566F0" w:rsidRPr="00F02815" w:rsidRDefault="005566F0" w:rsidP="00C7274D">
      <w:pPr>
        <w:tabs>
          <w:tab w:val="left" w:pos="2835"/>
        </w:tabs>
        <w:ind w:left="2835" w:hanging="2835"/>
        <w:rPr>
          <w:rFonts w:eastAsia="Calibri"/>
          <w:noProof/>
        </w:rPr>
      </w:pPr>
      <w:r>
        <w:rPr>
          <w:noProof/>
        </w:rPr>
        <w:t>Styrelsenivå:</w:t>
      </w:r>
      <w:r>
        <w:rPr>
          <w:noProof/>
        </w:rPr>
        <w:tab/>
        <w:t>Central</w:t>
      </w:r>
    </w:p>
    <w:p w14:paraId="58723DAC" w14:textId="77777777" w:rsidR="005566F0" w:rsidRPr="00F02815" w:rsidRDefault="005566F0" w:rsidP="001C1017">
      <w:pPr>
        <w:rPr>
          <w:rFonts w:eastAsia="Calibri"/>
          <w:noProof/>
        </w:rPr>
      </w:pPr>
    </w:p>
    <w:p w14:paraId="31B4C9ED" w14:textId="77777777" w:rsidR="005566F0" w:rsidRPr="00F02815" w:rsidRDefault="005566F0" w:rsidP="00C7274D">
      <w:pPr>
        <w:tabs>
          <w:tab w:val="left" w:pos="2835"/>
        </w:tabs>
        <w:ind w:left="2835" w:hanging="2835"/>
        <w:rPr>
          <w:rFonts w:eastAsia="Calibri"/>
          <w:noProof/>
        </w:rPr>
      </w:pPr>
      <w:r>
        <w:rPr>
          <w:noProof/>
        </w:rPr>
        <w:t>Åtgärder:</w:t>
      </w:r>
      <w:r>
        <w:rPr>
          <w:noProof/>
        </w:rPr>
        <w:tab/>
        <w:t>Lag om sjöfart och handel till havs (Ley de Navegación y Comercio Marítimos), avdelning III, kapitel III.</w:t>
      </w:r>
    </w:p>
    <w:p w14:paraId="7FB345C9" w14:textId="352AB9E3" w:rsidR="005566F0" w:rsidRPr="00F02815" w:rsidRDefault="005566F0" w:rsidP="00C7274D">
      <w:pPr>
        <w:ind w:left="2835"/>
        <w:rPr>
          <w:rFonts w:eastAsia="Calibri"/>
          <w:noProof/>
        </w:rPr>
      </w:pPr>
    </w:p>
    <w:p w14:paraId="1B89352B" w14:textId="2762BCD6" w:rsidR="005566F0" w:rsidRPr="00F02815" w:rsidRDefault="005566F0" w:rsidP="00C7274D">
      <w:pPr>
        <w:ind w:left="2835"/>
        <w:rPr>
          <w:rFonts w:eastAsia="Calibri"/>
          <w:noProof/>
        </w:rPr>
      </w:pPr>
      <w:r>
        <w:rPr>
          <w:noProof/>
        </w:rPr>
        <w:t>Lag om utländska investeringar (Ley de Inversión Extranjera), avdelning I, kapitel III.</w:t>
      </w:r>
    </w:p>
    <w:p w14:paraId="79C983EA" w14:textId="3D144CF6" w:rsidR="005566F0" w:rsidRPr="00F02815" w:rsidRDefault="005566F0" w:rsidP="00C7274D">
      <w:pPr>
        <w:ind w:left="2835"/>
        <w:rPr>
          <w:rFonts w:eastAsia="Calibri"/>
          <w:noProof/>
        </w:rPr>
      </w:pPr>
    </w:p>
    <w:p w14:paraId="42D6AB48" w14:textId="4ED94D83" w:rsidR="005566F0" w:rsidRPr="00F02815" w:rsidRDefault="005566F0" w:rsidP="00C7274D">
      <w:pPr>
        <w:ind w:left="2835"/>
        <w:rPr>
          <w:rFonts w:eastAsia="Calibri"/>
          <w:noProof/>
        </w:rPr>
      </w:pPr>
      <w:r>
        <w:rPr>
          <w:noProof/>
        </w:rPr>
        <w:t>Hamnlag (Ley de Puertos), kapitlen IV och VI.</w:t>
      </w:r>
    </w:p>
    <w:p w14:paraId="4075CBFD" w14:textId="77777777" w:rsidR="005566F0" w:rsidRPr="00F02815" w:rsidRDefault="005566F0" w:rsidP="00C7274D">
      <w:pPr>
        <w:ind w:left="2835"/>
        <w:rPr>
          <w:rFonts w:eastAsia="Calibri"/>
          <w:noProof/>
        </w:rPr>
      </w:pPr>
    </w:p>
    <w:p w14:paraId="021F72CB" w14:textId="43B45F19" w:rsidR="005566F0" w:rsidRPr="00F02815" w:rsidRDefault="00623B37" w:rsidP="00C7274D">
      <w:pPr>
        <w:tabs>
          <w:tab w:val="left" w:pos="2835"/>
        </w:tabs>
        <w:ind w:left="2835" w:hanging="2835"/>
        <w:rPr>
          <w:rFonts w:eastAsia="Calibri"/>
          <w:noProof/>
        </w:rPr>
      </w:pPr>
      <w:r>
        <w:rPr>
          <w:noProof/>
        </w:rPr>
        <w:br w:type="page"/>
        <w:t>Beskrivning:</w:t>
      </w:r>
      <w:r>
        <w:rPr>
          <w:noProof/>
        </w:rPr>
        <w:tab/>
        <w:t>Investeringar</w:t>
      </w:r>
    </w:p>
    <w:p w14:paraId="0B838CF9" w14:textId="77777777" w:rsidR="005566F0" w:rsidRPr="00F02815" w:rsidRDefault="005566F0" w:rsidP="00C7274D">
      <w:pPr>
        <w:ind w:left="2835"/>
        <w:rPr>
          <w:rFonts w:eastAsia="Calibri"/>
          <w:noProof/>
        </w:rPr>
      </w:pPr>
    </w:p>
    <w:p w14:paraId="50C3DAEA" w14:textId="017F73C2" w:rsidR="005566F0" w:rsidRPr="00F02815" w:rsidRDefault="005566F0" w:rsidP="00C7274D">
      <w:pPr>
        <w:ind w:left="2835"/>
        <w:rPr>
          <w:rFonts w:eastAsia="Calibri"/>
          <w:noProof/>
        </w:rPr>
      </w:pPr>
      <w:r>
        <w:rPr>
          <w:noProof/>
        </w:rPr>
        <w:t>Investerare från Europeiska unionen eller deras investeringar får endast inneha upp till 49 % av ägarintresset i mexikanska företag som tillhandahåller hamnlotstjänster till fartyg i inlandssjöfart.</w:t>
      </w:r>
    </w:p>
    <w:p w14:paraId="04B22529" w14:textId="77777777" w:rsidR="005566F0" w:rsidRPr="00F02815" w:rsidRDefault="005566F0" w:rsidP="00C7274D">
      <w:pPr>
        <w:ind w:left="2835"/>
        <w:rPr>
          <w:rFonts w:eastAsia="Calibri"/>
          <w:noProof/>
        </w:rPr>
      </w:pPr>
    </w:p>
    <w:p w14:paraId="0A9E70EF" w14:textId="5E861309" w:rsidR="005566F0" w:rsidRPr="00F02815" w:rsidRDefault="005566F0" w:rsidP="00F91A47">
      <w:pPr>
        <w:rPr>
          <w:rFonts w:eastAsia="Calibri"/>
          <w:noProof/>
        </w:rPr>
      </w:pPr>
      <w:r>
        <w:rPr>
          <w:noProof/>
        </w:rPr>
        <w:br w:type="page"/>
        <w:t>I-MX-36</w:t>
      </w:r>
    </w:p>
    <w:p w14:paraId="7B5F289C" w14:textId="77777777" w:rsidR="005566F0" w:rsidRPr="00F02815" w:rsidRDefault="005566F0" w:rsidP="001C1017">
      <w:pPr>
        <w:rPr>
          <w:rFonts w:eastAsia="Calibri"/>
          <w:noProof/>
        </w:rPr>
      </w:pPr>
    </w:p>
    <w:p w14:paraId="0CA5D3D3" w14:textId="721A920E" w:rsidR="005566F0" w:rsidRPr="00F02815" w:rsidRDefault="005566F0" w:rsidP="00F91A47">
      <w:pPr>
        <w:tabs>
          <w:tab w:val="left" w:pos="2835"/>
        </w:tabs>
        <w:ind w:left="2835" w:hanging="2835"/>
        <w:rPr>
          <w:rFonts w:eastAsia="Calibri"/>
          <w:noProof/>
        </w:rPr>
      </w:pPr>
      <w:r>
        <w:rPr>
          <w:noProof/>
        </w:rPr>
        <w:t>Sektor:</w:t>
      </w:r>
      <w:r>
        <w:rPr>
          <w:noProof/>
        </w:rPr>
        <w:tab/>
        <w:t>Transport</w:t>
      </w:r>
    </w:p>
    <w:p w14:paraId="50BBEF89" w14:textId="77777777" w:rsidR="005566F0" w:rsidRPr="00F02815" w:rsidRDefault="005566F0" w:rsidP="001C1017">
      <w:pPr>
        <w:rPr>
          <w:rFonts w:eastAsia="Calibri"/>
          <w:noProof/>
        </w:rPr>
      </w:pPr>
    </w:p>
    <w:p w14:paraId="54E14936" w14:textId="77777777" w:rsidR="005566F0" w:rsidRPr="00F02815" w:rsidRDefault="005566F0" w:rsidP="00F91A47">
      <w:pPr>
        <w:tabs>
          <w:tab w:val="left" w:pos="2835"/>
        </w:tabs>
        <w:ind w:left="2835" w:hanging="2835"/>
        <w:rPr>
          <w:rFonts w:eastAsia="Calibri"/>
          <w:noProof/>
        </w:rPr>
      </w:pPr>
      <w:r>
        <w:rPr>
          <w:noProof/>
        </w:rPr>
        <w:t>Delsektor:</w:t>
      </w:r>
      <w:r>
        <w:rPr>
          <w:noProof/>
        </w:rPr>
        <w:tab/>
        <w:t>Vattentransport</w:t>
      </w:r>
      <w:r w:rsidRPr="00F02815">
        <w:rPr>
          <w:rStyle w:val="FootnoteReference"/>
          <w:noProof/>
          <w:szCs w:val="24"/>
        </w:rPr>
        <w:footnoteReference w:id="8"/>
      </w:r>
    </w:p>
    <w:p w14:paraId="61C292C7" w14:textId="77777777" w:rsidR="005566F0" w:rsidRPr="00F02815" w:rsidRDefault="005566F0" w:rsidP="001C1017">
      <w:pPr>
        <w:rPr>
          <w:rFonts w:eastAsia="Calibri"/>
          <w:noProof/>
        </w:rPr>
      </w:pPr>
    </w:p>
    <w:p w14:paraId="0085C74B" w14:textId="4D1C4038" w:rsidR="005566F0" w:rsidRPr="00D20D55" w:rsidRDefault="005566F0" w:rsidP="00F91A47">
      <w:pPr>
        <w:tabs>
          <w:tab w:val="left" w:pos="2835"/>
        </w:tabs>
        <w:ind w:left="2835" w:hanging="2835"/>
        <w:rPr>
          <w:rFonts w:eastAsia="Calibri"/>
          <w:noProof/>
        </w:rPr>
      </w:pPr>
      <w:r>
        <w:rPr>
          <w:noProof/>
        </w:rPr>
        <w:t>Näringsgrensindelning:</w:t>
      </w:r>
      <w:r>
        <w:rPr>
          <w:noProof/>
        </w:rPr>
        <w:tab/>
        <w:t>CMAP 712011 Internationella sjötransporttjänster</w:t>
      </w:r>
    </w:p>
    <w:p w14:paraId="41074C84" w14:textId="77777777" w:rsidR="00F91A47" w:rsidRPr="00D20D55" w:rsidRDefault="00F91A47" w:rsidP="00F91A47">
      <w:pPr>
        <w:ind w:left="2835"/>
        <w:rPr>
          <w:rFonts w:eastAsia="Calibri"/>
          <w:noProof/>
        </w:rPr>
      </w:pPr>
    </w:p>
    <w:p w14:paraId="273B4A69" w14:textId="500F2C55" w:rsidR="005566F0" w:rsidRPr="00D20D55" w:rsidRDefault="005566F0" w:rsidP="00F91A47">
      <w:pPr>
        <w:ind w:left="2835"/>
        <w:rPr>
          <w:rFonts w:eastAsia="Calibri"/>
          <w:noProof/>
        </w:rPr>
      </w:pPr>
      <w:r>
        <w:rPr>
          <w:noProof/>
        </w:rPr>
        <w:t>CMAP 712012 Sjöfartscabotagetjänster</w:t>
      </w:r>
    </w:p>
    <w:p w14:paraId="25C98FBD" w14:textId="77777777" w:rsidR="00F91A47" w:rsidRPr="00D20D55" w:rsidRDefault="00F91A47" w:rsidP="00F91A47">
      <w:pPr>
        <w:ind w:left="2835"/>
        <w:rPr>
          <w:rFonts w:eastAsia="Calibri"/>
          <w:noProof/>
        </w:rPr>
      </w:pPr>
    </w:p>
    <w:p w14:paraId="4019FDC6" w14:textId="409C0952" w:rsidR="000957E1" w:rsidRPr="00F02815" w:rsidRDefault="005566F0" w:rsidP="00F91A47">
      <w:pPr>
        <w:ind w:left="2835"/>
        <w:rPr>
          <w:rFonts w:eastAsia="Calibri"/>
          <w:noProof/>
        </w:rPr>
      </w:pPr>
      <w:r>
        <w:rPr>
          <w:noProof/>
        </w:rPr>
        <w:t>CMAP 712013 Internationella bogseringstjänster och bogseringstjänster i samband med cabotage</w:t>
      </w:r>
    </w:p>
    <w:p w14:paraId="52C058BD" w14:textId="77777777" w:rsidR="00F91A47" w:rsidRPr="00F02815" w:rsidRDefault="00F91A47" w:rsidP="00F91A47">
      <w:pPr>
        <w:ind w:left="2835"/>
        <w:rPr>
          <w:rFonts w:eastAsia="Calibri"/>
          <w:noProof/>
        </w:rPr>
      </w:pPr>
    </w:p>
    <w:p w14:paraId="0E6645F1" w14:textId="38191D15" w:rsidR="000957E1" w:rsidRPr="00F02815" w:rsidRDefault="005566F0" w:rsidP="00F91A47">
      <w:pPr>
        <w:ind w:left="2835"/>
        <w:rPr>
          <w:rFonts w:eastAsia="Calibri"/>
          <w:noProof/>
        </w:rPr>
      </w:pPr>
      <w:r>
        <w:rPr>
          <w:noProof/>
        </w:rPr>
        <w:t>CMAP 712021 Flod- och insjötransporttjänster</w:t>
      </w:r>
    </w:p>
    <w:p w14:paraId="07C9C234" w14:textId="77777777" w:rsidR="00F91A47" w:rsidRPr="00F02815" w:rsidRDefault="00F91A47" w:rsidP="00F91A47">
      <w:pPr>
        <w:ind w:left="2835"/>
        <w:rPr>
          <w:rFonts w:eastAsia="Calibri"/>
          <w:noProof/>
        </w:rPr>
      </w:pPr>
    </w:p>
    <w:p w14:paraId="4E9F921B" w14:textId="622BEE06" w:rsidR="005566F0" w:rsidRPr="00F02815" w:rsidRDefault="005566F0" w:rsidP="00F91A47">
      <w:pPr>
        <w:ind w:left="2835"/>
        <w:rPr>
          <w:rFonts w:eastAsia="Calibri"/>
          <w:noProof/>
        </w:rPr>
      </w:pPr>
      <w:r>
        <w:rPr>
          <w:noProof/>
        </w:rPr>
        <w:t>CMAP 712022 Vattentransporttjänster i inlandshamnar</w:t>
      </w:r>
    </w:p>
    <w:p w14:paraId="5AB4E24F" w14:textId="77777777" w:rsidR="005566F0" w:rsidRPr="00F02815" w:rsidRDefault="005566F0" w:rsidP="00F91A47">
      <w:pPr>
        <w:ind w:left="2835"/>
        <w:rPr>
          <w:rFonts w:eastAsia="Calibri"/>
          <w:noProof/>
        </w:rPr>
      </w:pPr>
    </w:p>
    <w:p w14:paraId="685ADBFF" w14:textId="40CF413A" w:rsidR="005566F0" w:rsidRPr="00F02815" w:rsidRDefault="005566F0" w:rsidP="00F91A47">
      <w:pPr>
        <w:rPr>
          <w:rFonts w:eastAsia="Calibri"/>
          <w:noProof/>
        </w:rPr>
      </w:pPr>
      <w:r>
        <w:rPr>
          <w:noProof/>
        </w:rPr>
        <w:t>Berörda skyldigheter:</w:t>
      </w:r>
      <w:r>
        <w:rPr>
          <w:noProof/>
        </w:rPr>
        <w:tab/>
        <w:t>Nationell behandling (artiklarna 10.7 och 11.6)</w:t>
      </w:r>
    </w:p>
    <w:p w14:paraId="12E4DFC5" w14:textId="77777777" w:rsidR="00F91A47" w:rsidRPr="00F02815" w:rsidRDefault="00F91A47" w:rsidP="00F91A47">
      <w:pPr>
        <w:ind w:left="2835"/>
        <w:rPr>
          <w:rFonts w:eastAsia="Calibri"/>
          <w:noProof/>
        </w:rPr>
      </w:pPr>
    </w:p>
    <w:p w14:paraId="00B6A3AD" w14:textId="71694974" w:rsidR="005566F0" w:rsidRPr="00F02815" w:rsidRDefault="005566F0" w:rsidP="00F91A47">
      <w:pPr>
        <w:ind w:left="2835"/>
        <w:rPr>
          <w:rFonts w:eastAsia="Calibri"/>
          <w:noProof/>
        </w:rPr>
      </w:pPr>
      <w:r>
        <w:rPr>
          <w:noProof/>
        </w:rPr>
        <w:t>Behandling som mest gynnad nation (artiklarna 10.8 och 11.7)</w:t>
      </w:r>
    </w:p>
    <w:p w14:paraId="79B1D5BF" w14:textId="1393F40F" w:rsidR="005566F0" w:rsidRPr="00F02815" w:rsidRDefault="005566F0" w:rsidP="00F91A47">
      <w:pPr>
        <w:ind w:left="2835"/>
        <w:rPr>
          <w:rFonts w:eastAsia="Calibri"/>
          <w:noProof/>
        </w:rPr>
      </w:pPr>
    </w:p>
    <w:p w14:paraId="3661FF8B" w14:textId="07335E78" w:rsidR="005566F0" w:rsidRPr="00F02815" w:rsidRDefault="005566F0" w:rsidP="00F91A47">
      <w:pPr>
        <w:tabs>
          <w:tab w:val="left" w:pos="2835"/>
        </w:tabs>
        <w:ind w:left="2835" w:hanging="2835"/>
        <w:rPr>
          <w:rFonts w:eastAsia="Calibri"/>
          <w:noProof/>
        </w:rPr>
      </w:pPr>
      <w:r>
        <w:rPr>
          <w:noProof/>
        </w:rPr>
        <w:t>Styrelsenivå:</w:t>
      </w:r>
      <w:r>
        <w:rPr>
          <w:noProof/>
        </w:rPr>
        <w:tab/>
        <w:t>Central</w:t>
      </w:r>
    </w:p>
    <w:p w14:paraId="68953FF3" w14:textId="77777777" w:rsidR="005566F0" w:rsidRPr="00F02815" w:rsidRDefault="005566F0" w:rsidP="001C1017">
      <w:pPr>
        <w:rPr>
          <w:rFonts w:eastAsia="Calibri"/>
          <w:noProof/>
        </w:rPr>
      </w:pPr>
    </w:p>
    <w:p w14:paraId="07F576B9" w14:textId="14505CC9" w:rsidR="000957E1" w:rsidRPr="00F02815" w:rsidRDefault="00623B37" w:rsidP="00F91A47">
      <w:pPr>
        <w:tabs>
          <w:tab w:val="left" w:pos="2835"/>
        </w:tabs>
        <w:ind w:left="2835" w:hanging="2835"/>
        <w:rPr>
          <w:rFonts w:eastAsia="Calibri"/>
          <w:noProof/>
        </w:rPr>
      </w:pPr>
      <w:r>
        <w:rPr>
          <w:noProof/>
        </w:rPr>
        <w:br w:type="page"/>
        <w:t>Åtgärder:</w:t>
      </w:r>
      <w:r>
        <w:rPr>
          <w:noProof/>
        </w:rPr>
        <w:tab/>
        <w:t>Lag om sjöfart och handel till havs (Ley de Navegación y Comercio Marítimos), avdelning III, kapitel I.</w:t>
      </w:r>
    </w:p>
    <w:p w14:paraId="1D77F0C4" w14:textId="2E06A17E" w:rsidR="005566F0" w:rsidRPr="00F02815" w:rsidRDefault="005566F0" w:rsidP="00F91A47">
      <w:pPr>
        <w:ind w:left="2835"/>
        <w:rPr>
          <w:rFonts w:eastAsia="Calibri"/>
          <w:noProof/>
        </w:rPr>
      </w:pPr>
    </w:p>
    <w:p w14:paraId="1D5C533E" w14:textId="443A58E9" w:rsidR="005566F0" w:rsidRPr="00F02815" w:rsidRDefault="005566F0" w:rsidP="00F91A47">
      <w:pPr>
        <w:ind w:left="2835"/>
        <w:rPr>
          <w:rFonts w:eastAsia="Calibri"/>
          <w:noProof/>
        </w:rPr>
      </w:pPr>
      <w:r>
        <w:rPr>
          <w:noProof/>
        </w:rPr>
        <w:t>Lag om utländska investeringar (Ley de Inversión Extranjera), avdelning I, kapitel III.</w:t>
      </w:r>
    </w:p>
    <w:p w14:paraId="79F2224C" w14:textId="4F09588A" w:rsidR="005566F0" w:rsidRPr="00F02815" w:rsidRDefault="005566F0" w:rsidP="00F91A47">
      <w:pPr>
        <w:ind w:left="2835"/>
        <w:rPr>
          <w:rFonts w:eastAsia="Calibri"/>
          <w:noProof/>
        </w:rPr>
      </w:pPr>
    </w:p>
    <w:p w14:paraId="591AC754" w14:textId="349682D2" w:rsidR="005566F0" w:rsidRPr="00F02815" w:rsidRDefault="005566F0" w:rsidP="00F91A47">
      <w:pPr>
        <w:ind w:left="2835"/>
        <w:rPr>
          <w:rFonts w:eastAsia="Calibri"/>
          <w:noProof/>
        </w:rPr>
      </w:pPr>
      <w:r>
        <w:rPr>
          <w:noProof/>
        </w:rPr>
        <w:t>Federala lagen om ekonomisk konkurrens (Ley Federal de Competencia Económica), kapitel IV.</w:t>
      </w:r>
    </w:p>
    <w:p w14:paraId="735DB5F5" w14:textId="77777777" w:rsidR="005566F0" w:rsidRPr="00F02815" w:rsidRDefault="005566F0" w:rsidP="00F91A47">
      <w:pPr>
        <w:ind w:left="2835"/>
        <w:rPr>
          <w:rFonts w:eastAsia="Calibri"/>
          <w:noProof/>
        </w:rPr>
      </w:pPr>
    </w:p>
    <w:p w14:paraId="6D1A6D0A" w14:textId="77777777" w:rsidR="005566F0" w:rsidRPr="00F02815" w:rsidRDefault="005566F0" w:rsidP="00F91A47">
      <w:pPr>
        <w:tabs>
          <w:tab w:val="left" w:pos="2835"/>
        </w:tabs>
        <w:ind w:left="2835" w:hanging="2835"/>
        <w:rPr>
          <w:rFonts w:eastAsia="Calibri"/>
          <w:noProof/>
        </w:rPr>
      </w:pPr>
      <w:r>
        <w:rPr>
          <w:noProof/>
        </w:rPr>
        <w:t>Beskrivning:</w:t>
      </w:r>
      <w:r>
        <w:rPr>
          <w:noProof/>
        </w:rPr>
        <w:tab/>
        <w:t>Investeringar och gränsöverskridande handel med tjänster</w:t>
      </w:r>
    </w:p>
    <w:p w14:paraId="29D60E59" w14:textId="77777777" w:rsidR="005566F0" w:rsidRPr="00F02815" w:rsidRDefault="005566F0" w:rsidP="006A270B">
      <w:pPr>
        <w:ind w:left="2835"/>
        <w:rPr>
          <w:rFonts w:eastAsia="Calibri"/>
          <w:noProof/>
        </w:rPr>
      </w:pPr>
    </w:p>
    <w:p w14:paraId="7BAA4240" w14:textId="0D258038" w:rsidR="000957E1" w:rsidRPr="00F02815" w:rsidRDefault="005566F0" w:rsidP="006A270B">
      <w:pPr>
        <w:ind w:left="2835"/>
        <w:rPr>
          <w:rFonts w:eastAsia="Calibri"/>
          <w:noProof/>
        </w:rPr>
      </w:pPr>
      <w:r>
        <w:rPr>
          <w:noProof/>
        </w:rPr>
        <w:t>Drift eller utnyttjande av fartyg i sjöfart på det fria havet, inbegripet transporttjänster och internationella bogseringstjänster, är tillåtet för redare och fartyg från alla länder, på grundval av ömsesidighet i enlighet med internationella fördrag.</w:t>
      </w:r>
    </w:p>
    <w:p w14:paraId="266F0214" w14:textId="6ED8510D" w:rsidR="005566F0" w:rsidRPr="00F02815" w:rsidRDefault="005566F0" w:rsidP="006A270B">
      <w:pPr>
        <w:ind w:left="2835"/>
        <w:rPr>
          <w:rFonts w:eastAsia="Calibri"/>
          <w:noProof/>
        </w:rPr>
      </w:pPr>
    </w:p>
    <w:p w14:paraId="0BAF7549" w14:textId="1CEA62FE" w:rsidR="005566F0" w:rsidRPr="00F02815" w:rsidRDefault="00623B37" w:rsidP="006A270B">
      <w:pPr>
        <w:ind w:left="2835"/>
        <w:rPr>
          <w:rFonts w:eastAsia="Calibri"/>
          <w:noProof/>
        </w:rPr>
      </w:pPr>
      <w:r>
        <w:rPr>
          <w:noProof/>
        </w:rPr>
        <w:br w:type="page"/>
        <w:t>Drift och utnyttjande av cabotage och inlandssjöfart är förbehållet mexikanska redare med mexikanska fartyg. Om det inte finns lämpliga mexikanska fartyg tillgängliga som uppfyller samma tekniska villkor, eller om det krävs i allmänhetens intresse, får SCT utfärda tillfälliga trafiktillstånd till mexikanska redare för att driva och utnyttja utländska fartyg med följande prioriteringsordning:</w:t>
      </w:r>
    </w:p>
    <w:p w14:paraId="653337F3" w14:textId="77777777" w:rsidR="005566F0" w:rsidRPr="00F02815" w:rsidRDefault="005566F0" w:rsidP="006A270B">
      <w:pPr>
        <w:ind w:left="2835"/>
        <w:rPr>
          <w:rFonts w:eastAsia="Calibri"/>
          <w:noProof/>
        </w:rPr>
      </w:pPr>
    </w:p>
    <w:p w14:paraId="5555EA33" w14:textId="77777777" w:rsidR="000957E1" w:rsidRPr="00F02815" w:rsidRDefault="005566F0" w:rsidP="006A270B">
      <w:pPr>
        <w:ind w:left="3402" w:hanging="567"/>
        <w:rPr>
          <w:rFonts w:eastAsia="Calibri"/>
          <w:noProof/>
        </w:rPr>
      </w:pPr>
      <w:r>
        <w:rPr>
          <w:noProof/>
        </w:rPr>
        <w:t>a)</w:t>
      </w:r>
      <w:r>
        <w:rPr>
          <w:noProof/>
        </w:rPr>
        <w:tab/>
        <w:t xml:space="preserve">Mexikansk redare med ett utländskt fartyg som används enligt ett bareboatavtal.   </w:t>
      </w:r>
    </w:p>
    <w:p w14:paraId="1E24826E" w14:textId="4DBC8C0F" w:rsidR="005566F0" w:rsidRPr="00F02815" w:rsidRDefault="005566F0" w:rsidP="006A270B">
      <w:pPr>
        <w:ind w:left="3402" w:hanging="567"/>
        <w:rPr>
          <w:rFonts w:eastAsia="Calibri"/>
          <w:noProof/>
        </w:rPr>
      </w:pPr>
    </w:p>
    <w:p w14:paraId="79AC7007" w14:textId="3A28F6DB" w:rsidR="005566F0" w:rsidRPr="00F02815" w:rsidRDefault="005566F0" w:rsidP="006A270B">
      <w:pPr>
        <w:ind w:left="3402" w:hanging="567"/>
        <w:rPr>
          <w:rFonts w:eastAsia="Calibri"/>
          <w:noProof/>
        </w:rPr>
      </w:pPr>
      <w:r>
        <w:rPr>
          <w:noProof/>
        </w:rPr>
        <w:t>b)</w:t>
      </w:r>
      <w:r>
        <w:rPr>
          <w:noProof/>
        </w:rPr>
        <w:tab/>
        <w:t>Mexikansk redare med ett utländskt fartyg oavsett befraktningsavtalets typ.</w:t>
      </w:r>
    </w:p>
    <w:p w14:paraId="6752B3FA" w14:textId="77777777" w:rsidR="005566F0" w:rsidRPr="00F02815" w:rsidRDefault="005566F0" w:rsidP="006A270B">
      <w:pPr>
        <w:ind w:left="3402" w:hanging="567"/>
        <w:rPr>
          <w:rFonts w:eastAsia="Calibri"/>
          <w:noProof/>
        </w:rPr>
      </w:pPr>
    </w:p>
    <w:p w14:paraId="6ACF6C56" w14:textId="14A72B2C" w:rsidR="005566F0" w:rsidRPr="00F02815" w:rsidRDefault="005566F0" w:rsidP="006A270B">
      <w:pPr>
        <w:ind w:left="2835"/>
        <w:rPr>
          <w:rFonts w:eastAsia="Calibri"/>
          <w:noProof/>
        </w:rPr>
      </w:pPr>
      <w:r>
        <w:rPr>
          <w:noProof/>
        </w:rPr>
        <w:t>Drift och utnyttjande av fartyg för inlandssjöfart och cabotage för turistkryssningar, mudderverk och sjöfartsutrustning för uppförande, upprätthållande och drift av hamnar är tillåtet för mexikanska och utländska rederier som använder mexikanska eller utländska fartyg eller mexikansk eller utländsk sjöfartsutrustning, på grundval av ömsesidighet med Europeiska unionen eller dess medlemsstater, med strävan att prioritera mexikanska företag och med iakttagande av tillämplig lagstiftning.</w:t>
      </w:r>
    </w:p>
    <w:p w14:paraId="327C1C60" w14:textId="77777777" w:rsidR="005566F0" w:rsidRPr="00F02815" w:rsidRDefault="005566F0" w:rsidP="006A270B">
      <w:pPr>
        <w:ind w:left="2835"/>
        <w:rPr>
          <w:rFonts w:eastAsia="Calibri"/>
          <w:noProof/>
        </w:rPr>
      </w:pPr>
    </w:p>
    <w:p w14:paraId="5E594F89" w14:textId="589533A8" w:rsidR="005566F0" w:rsidRPr="00F02815" w:rsidRDefault="00623B37" w:rsidP="006A270B">
      <w:pPr>
        <w:ind w:left="2835"/>
        <w:rPr>
          <w:rFonts w:eastAsia="Calibri"/>
          <w:noProof/>
        </w:rPr>
      </w:pPr>
      <w:r>
        <w:rPr>
          <w:noProof/>
        </w:rPr>
        <w:br w:type="page"/>
        <w:t>Efter ett förhandsutlåtande av Nationella antitrustkommissionen (Comisión Nacional Antimonopolio) får SCT besluta att viss cabotagesjöfart, helt eller delvis, endast får bedrivas av mexikanska rederier med mexikanska fartyg eller fartyg som anses vara mexikanska, om det på den relevanta marknaden inte råder effektiv konkurrens i enlighet med den federala lagen om ekonomisk konkurrens (Ley Federal de Competencia Económica).</w:t>
      </w:r>
    </w:p>
    <w:p w14:paraId="234D319C" w14:textId="77777777" w:rsidR="005566F0" w:rsidRPr="00F02815" w:rsidRDefault="005566F0" w:rsidP="006A270B">
      <w:pPr>
        <w:ind w:left="2835"/>
        <w:rPr>
          <w:rFonts w:eastAsia="Calibri"/>
          <w:noProof/>
        </w:rPr>
      </w:pPr>
    </w:p>
    <w:p w14:paraId="6374E44B" w14:textId="061CF8B7" w:rsidR="005566F0" w:rsidRPr="00F02815" w:rsidRDefault="005566F0" w:rsidP="006A270B">
      <w:pPr>
        <w:ind w:left="2835"/>
        <w:rPr>
          <w:rFonts w:eastAsia="Calibri"/>
          <w:noProof/>
        </w:rPr>
      </w:pPr>
      <w:r>
        <w:rPr>
          <w:noProof/>
        </w:rPr>
        <w:t>Investerare från Europeiska unionen eller deras investeringar får endast inneha upp till 49 % av ägarintresset i ett mexikanskt rederi eller mexikanska fartyg, vilket etablerats eller ska etableras på Mexikos territorium och som för kommersiella ändamål utnyttjar fartyg i inlands- eller cabotagesjöfart, med undantag för kryssningsfartyg och drift av mudderverk och sjöfartsutrustning för uppförande, upprätthållande och drift av hamnar.</w:t>
      </w:r>
    </w:p>
    <w:p w14:paraId="1666FB0C" w14:textId="77777777" w:rsidR="005566F0" w:rsidRPr="00F02815" w:rsidRDefault="005566F0" w:rsidP="006A270B">
      <w:pPr>
        <w:ind w:left="2835"/>
        <w:rPr>
          <w:rFonts w:eastAsia="Calibri"/>
          <w:noProof/>
        </w:rPr>
      </w:pPr>
    </w:p>
    <w:p w14:paraId="07B9C11F" w14:textId="207E315D" w:rsidR="005566F0" w:rsidRPr="00F02815" w:rsidRDefault="005566F0" w:rsidP="006A270B">
      <w:pPr>
        <w:ind w:left="2835"/>
        <w:rPr>
          <w:rFonts w:eastAsia="Calibri"/>
          <w:noProof/>
        </w:rPr>
      </w:pPr>
      <w:r>
        <w:rPr>
          <w:noProof/>
        </w:rPr>
        <w:t>Godkännande av CNIE krävs för att investerare från Europeiska unionen eller deras investeringar ska få inneha mer än 49 % av ägarintresset i ett företag som är etablerat eller ska etableras på Mexikos territorium och som är verksamt inom tjänster rörande sjöfart på det fria havet och hamnbogseringstjänster.</w:t>
      </w:r>
    </w:p>
    <w:p w14:paraId="3779BE38" w14:textId="77777777" w:rsidR="005566F0" w:rsidRPr="00F02815" w:rsidRDefault="005566F0" w:rsidP="006A270B">
      <w:pPr>
        <w:ind w:left="2835"/>
        <w:rPr>
          <w:rFonts w:eastAsia="Calibri"/>
          <w:noProof/>
        </w:rPr>
      </w:pPr>
    </w:p>
    <w:p w14:paraId="4B544B50" w14:textId="6EEBA9BE" w:rsidR="005566F0" w:rsidRPr="00F02815" w:rsidRDefault="005566F0" w:rsidP="006A270B">
      <w:pPr>
        <w:rPr>
          <w:rFonts w:eastAsia="Calibri"/>
          <w:noProof/>
        </w:rPr>
      </w:pPr>
      <w:r>
        <w:rPr>
          <w:noProof/>
        </w:rPr>
        <w:br w:type="page"/>
        <w:t>I-MX-37</w:t>
      </w:r>
    </w:p>
    <w:p w14:paraId="7BDA282E" w14:textId="77777777" w:rsidR="005566F0" w:rsidRPr="00F02815" w:rsidRDefault="005566F0" w:rsidP="001C1017">
      <w:pPr>
        <w:rPr>
          <w:rFonts w:eastAsia="Calibri"/>
          <w:noProof/>
        </w:rPr>
      </w:pPr>
    </w:p>
    <w:p w14:paraId="7B447108" w14:textId="343B3B76" w:rsidR="005566F0" w:rsidRPr="00F02815" w:rsidRDefault="005566F0" w:rsidP="006A270B">
      <w:pPr>
        <w:tabs>
          <w:tab w:val="left" w:pos="2835"/>
        </w:tabs>
        <w:ind w:left="2835" w:hanging="2835"/>
        <w:rPr>
          <w:rFonts w:eastAsia="Calibri"/>
          <w:noProof/>
        </w:rPr>
      </w:pPr>
      <w:r>
        <w:rPr>
          <w:noProof/>
        </w:rPr>
        <w:t>Sektor:</w:t>
      </w:r>
      <w:r>
        <w:rPr>
          <w:noProof/>
        </w:rPr>
        <w:tab/>
        <w:t>Transport</w:t>
      </w:r>
    </w:p>
    <w:p w14:paraId="0BB137B8" w14:textId="77777777" w:rsidR="005566F0" w:rsidRPr="00F02815" w:rsidRDefault="005566F0" w:rsidP="001C1017">
      <w:pPr>
        <w:rPr>
          <w:rFonts w:eastAsia="Calibri"/>
          <w:noProof/>
        </w:rPr>
      </w:pPr>
    </w:p>
    <w:p w14:paraId="28B35268" w14:textId="77777777" w:rsidR="005566F0" w:rsidRPr="00F02815" w:rsidRDefault="005566F0" w:rsidP="006A270B">
      <w:pPr>
        <w:tabs>
          <w:tab w:val="left" w:pos="2835"/>
        </w:tabs>
        <w:ind w:left="2835" w:hanging="2835"/>
        <w:rPr>
          <w:rFonts w:eastAsia="Calibri"/>
          <w:noProof/>
        </w:rPr>
      </w:pPr>
      <w:r>
        <w:rPr>
          <w:noProof/>
        </w:rPr>
        <w:t>Delsektor:</w:t>
      </w:r>
      <w:r>
        <w:rPr>
          <w:noProof/>
        </w:rPr>
        <w:tab/>
        <w:t>Rörledningar för andra ändamål än energi</w:t>
      </w:r>
    </w:p>
    <w:p w14:paraId="026D1AFB" w14:textId="77777777" w:rsidR="005566F0" w:rsidRPr="00F02815" w:rsidRDefault="005566F0" w:rsidP="001C1017">
      <w:pPr>
        <w:rPr>
          <w:rFonts w:eastAsia="Calibri"/>
          <w:noProof/>
        </w:rPr>
      </w:pPr>
    </w:p>
    <w:p w14:paraId="2EB0AF54" w14:textId="3C4C7149" w:rsidR="005566F0" w:rsidRPr="00F02815" w:rsidRDefault="005566F0" w:rsidP="006A270B">
      <w:pPr>
        <w:tabs>
          <w:tab w:val="left" w:pos="2835"/>
        </w:tabs>
        <w:ind w:left="2835" w:hanging="2835"/>
        <w:rPr>
          <w:rFonts w:eastAsia="Calibri"/>
          <w:noProof/>
        </w:rPr>
      </w:pPr>
      <w:r>
        <w:rPr>
          <w:noProof/>
        </w:rPr>
        <w:t>Näringsgrensindelning:</w:t>
      </w:r>
      <w:r>
        <w:rPr>
          <w:noProof/>
        </w:rPr>
        <w:tab/>
      </w:r>
    </w:p>
    <w:p w14:paraId="4B43006F" w14:textId="77777777" w:rsidR="005566F0" w:rsidRPr="00F02815" w:rsidRDefault="005566F0" w:rsidP="001C1017">
      <w:pPr>
        <w:rPr>
          <w:rFonts w:eastAsia="Calibri"/>
          <w:noProof/>
        </w:rPr>
      </w:pPr>
    </w:p>
    <w:p w14:paraId="647487C6" w14:textId="0EE5305A" w:rsidR="005566F0" w:rsidRPr="00F02815" w:rsidRDefault="005566F0" w:rsidP="006A270B">
      <w:pPr>
        <w:tabs>
          <w:tab w:val="left" w:pos="2835"/>
        </w:tabs>
        <w:ind w:left="2835" w:hanging="2835"/>
        <w:rPr>
          <w:rFonts w:eastAsia="Calibri"/>
          <w:noProof/>
        </w:rPr>
      </w:pPr>
      <w:r>
        <w:rPr>
          <w:noProof/>
        </w:rPr>
        <w:t>Berörda skyldigheter:</w:t>
      </w:r>
      <w:r>
        <w:rPr>
          <w:noProof/>
        </w:rPr>
        <w:tab/>
        <w:t>Lokal närvaro (artikel 11.5)</w:t>
      </w:r>
    </w:p>
    <w:p w14:paraId="073E6237" w14:textId="77777777" w:rsidR="006A270B" w:rsidRPr="00F02815" w:rsidRDefault="006A270B" w:rsidP="006A270B">
      <w:pPr>
        <w:ind w:left="2835"/>
        <w:rPr>
          <w:rFonts w:eastAsia="Calibri"/>
          <w:noProof/>
        </w:rPr>
      </w:pPr>
    </w:p>
    <w:p w14:paraId="7FEA8E27" w14:textId="7F4A90FF" w:rsidR="000957E1" w:rsidRPr="00F02815" w:rsidRDefault="005566F0" w:rsidP="006A270B">
      <w:pPr>
        <w:ind w:left="2835"/>
        <w:rPr>
          <w:rFonts w:eastAsia="Calibri"/>
          <w:noProof/>
        </w:rPr>
      </w:pPr>
      <w:r>
        <w:rPr>
          <w:noProof/>
        </w:rPr>
        <w:t>Nationell behandling (artikel 11.6)</w:t>
      </w:r>
    </w:p>
    <w:p w14:paraId="6EED28E7" w14:textId="71138BE3" w:rsidR="005566F0" w:rsidRPr="00F02815" w:rsidRDefault="005566F0" w:rsidP="006A270B">
      <w:pPr>
        <w:ind w:left="2835"/>
        <w:rPr>
          <w:rFonts w:eastAsia="Calibri"/>
          <w:noProof/>
        </w:rPr>
      </w:pPr>
    </w:p>
    <w:p w14:paraId="1B4707DA" w14:textId="0BEBB73D" w:rsidR="005566F0" w:rsidRPr="00F02815" w:rsidRDefault="005566F0" w:rsidP="006A270B">
      <w:pPr>
        <w:tabs>
          <w:tab w:val="left" w:pos="2835"/>
        </w:tabs>
        <w:ind w:left="2835" w:hanging="2835"/>
        <w:rPr>
          <w:rFonts w:eastAsia="Calibri"/>
          <w:noProof/>
        </w:rPr>
      </w:pPr>
      <w:r>
        <w:rPr>
          <w:noProof/>
        </w:rPr>
        <w:t>Styrelsenivå:</w:t>
      </w:r>
      <w:r>
        <w:rPr>
          <w:noProof/>
        </w:rPr>
        <w:tab/>
        <w:t>Central</w:t>
      </w:r>
    </w:p>
    <w:p w14:paraId="0F04F942" w14:textId="77777777" w:rsidR="005566F0" w:rsidRPr="00F02815" w:rsidRDefault="005566F0" w:rsidP="001C1017">
      <w:pPr>
        <w:rPr>
          <w:rFonts w:eastAsia="Calibri"/>
          <w:noProof/>
        </w:rPr>
      </w:pPr>
    </w:p>
    <w:p w14:paraId="4A75D380" w14:textId="77777777" w:rsidR="000957E1" w:rsidRPr="00457714" w:rsidRDefault="005566F0" w:rsidP="006A270B">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32.</w:t>
      </w:r>
    </w:p>
    <w:p w14:paraId="0DBE0A2F" w14:textId="15EA7D87" w:rsidR="005566F0" w:rsidRPr="00457714" w:rsidRDefault="005566F0" w:rsidP="006A270B">
      <w:pPr>
        <w:ind w:left="2835"/>
        <w:rPr>
          <w:rFonts w:eastAsia="Calibri"/>
          <w:noProof/>
          <w:lang w:val="es-ES"/>
        </w:rPr>
      </w:pPr>
    </w:p>
    <w:p w14:paraId="17F7059E" w14:textId="5FDE5379" w:rsidR="000957E1" w:rsidRPr="00D20D55" w:rsidRDefault="005566F0" w:rsidP="006A270B">
      <w:pPr>
        <w:ind w:left="2835"/>
        <w:rPr>
          <w:rFonts w:eastAsia="Calibri"/>
          <w:noProof/>
        </w:rPr>
      </w:pPr>
      <w:r>
        <w:rPr>
          <w:noProof/>
        </w:rPr>
        <w:t>Lag om allmän kommunikation (Ley de Vías Generales de Comunicación), bok I, kapitlen I, II och III.</w:t>
      </w:r>
    </w:p>
    <w:p w14:paraId="6B8A44DE" w14:textId="6F3521F8" w:rsidR="005566F0" w:rsidRPr="00E57A4C" w:rsidRDefault="005566F0" w:rsidP="006A270B">
      <w:pPr>
        <w:ind w:left="2835"/>
        <w:rPr>
          <w:rFonts w:eastAsia="Calibri"/>
          <w:noProof/>
        </w:rPr>
      </w:pPr>
    </w:p>
    <w:p w14:paraId="3280F5C8" w14:textId="64651F34" w:rsidR="005566F0" w:rsidRPr="00D20D55" w:rsidRDefault="005566F0" w:rsidP="006A270B">
      <w:pPr>
        <w:ind w:left="2835"/>
        <w:rPr>
          <w:rFonts w:eastAsia="Calibri"/>
          <w:noProof/>
        </w:rPr>
      </w:pPr>
      <w:r>
        <w:rPr>
          <w:noProof/>
        </w:rPr>
        <w:t>Lag om nationella vatten (Ley de Aguas Nacionales), avdelning I, kapitel II, och avdelning IV, kapitel II.</w:t>
      </w:r>
    </w:p>
    <w:p w14:paraId="1861BA52" w14:textId="77777777" w:rsidR="005566F0" w:rsidRPr="00E57A4C" w:rsidRDefault="005566F0" w:rsidP="006A270B">
      <w:pPr>
        <w:ind w:left="2835"/>
        <w:rPr>
          <w:rFonts w:eastAsia="Calibri"/>
          <w:noProof/>
        </w:rPr>
      </w:pPr>
    </w:p>
    <w:p w14:paraId="7835AC42" w14:textId="78DD0559" w:rsidR="005566F0" w:rsidRPr="00F02815" w:rsidRDefault="008300DB" w:rsidP="006A270B">
      <w:pPr>
        <w:tabs>
          <w:tab w:val="left" w:pos="2835"/>
        </w:tabs>
        <w:ind w:left="2835" w:hanging="2835"/>
        <w:rPr>
          <w:rFonts w:eastAsia="Calibri"/>
          <w:noProof/>
        </w:rPr>
      </w:pPr>
      <w:r>
        <w:rPr>
          <w:noProof/>
        </w:rPr>
        <w:br w:type="page"/>
        <w:t>Beskrivning:</w:t>
      </w:r>
      <w:r>
        <w:rPr>
          <w:noProof/>
        </w:rPr>
        <w:tab/>
        <w:t>Gränsöverskridande handel med tjänster</w:t>
      </w:r>
    </w:p>
    <w:p w14:paraId="3E1E6354" w14:textId="77777777" w:rsidR="005566F0" w:rsidRPr="00F02815" w:rsidRDefault="005566F0" w:rsidP="006A270B">
      <w:pPr>
        <w:ind w:left="2835"/>
        <w:rPr>
          <w:rFonts w:eastAsia="Calibri"/>
          <w:noProof/>
        </w:rPr>
      </w:pPr>
    </w:p>
    <w:p w14:paraId="2ED55107" w14:textId="166AEE54" w:rsidR="005566F0" w:rsidRPr="00F02815" w:rsidRDefault="005566F0" w:rsidP="006A270B">
      <w:pPr>
        <w:ind w:left="2835"/>
        <w:rPr>
          <w:rFonts w:eastAsia="Calibri"/>
          <w:noProof/>
        </w:rPr>
      </w:pPr>
      <w:r>
        <w:rPr>
          <w:noProof/>
        </w:rPr>
        <w:t>En koncession beviljad av SCT krävs för att uppföra och driva, eller enbart driva, rörledningar för transport av andra varor än energi eller petrokemiska basprodukter.</w:t>
      </w:r>
    </w:p>
    <w:p w14:paraId="48924645" w14:textId="77777777" w:rsidR="005566F0" w:rsidRPr="00F02815" w:rsidRDefault="005566F0" w:rsidP="006A270B">
      <w:pPr>
        <w:ind w:left="2835"/>
        <w:rPr>
          <w:rFonts w:eastAsia="Calibri"/>
          <w:noProof/>
        </w:rPr>
      </w:pPr>
    </w:p>
    <w:p w14:paraId="2E9E9EE8" w14:textId="5092F413" w:rsidR="005566F0" w:rsidRPr="00F02815" w:rsidRDefault="005566F0" w:rsidP="006A270B">
      <w:pPr>
        <w:ind w:left="2835"/>
        <w:rPr>
          <w:rFonts w:eastAsia="Calibri"/>
          <w:noProof/>
        </w:rPr>
      </w:pPr>
      <w:r>
        <w:rPr>
          <w:noProof/>
        </w:rPr>
        <w:t>Endast mexikanska medborgare och mexikanska företag kan erhålla en sådan koncession.</w:t>
      </w:r>
    </w:p>
    <w:p w14:paraId="30AA6C19" w14:textId="77777777" w:rsidR="006A270B" w:rsidRPr="00F02815" w:rsidRDefault="006A270B" w:rsidP="006A270B">
      <w:pPr>
        <w:ind w:left="2835"/>
        <w:rPr>
          <w:rFonts w:eastAsia="Calibri"/>
          <w:noProof/>
        </w:rPr>
      </w:pPr>
    </w:p>
    <w:p w14:paraId="22C89908" w14:textId="61DBC593" w:rsidR="005566F0" w:rsidRPr="00F02815" w:rsidRDefault="005566F0" w:rsidP="006A270B">
      <w:pPr>
        <w:rPr>
          <w:rFonts w:eastAsia="Calibri"/>
          <w:noProof/>
        </w:rPr>
      </w:pPr>
      <w:r>
        <w:rPr>
          <w:noProof/>
        </w:rPr>
        <w:br w:type="page"/>
        <w:t>I-MX-38</w:t>
      </w:r>
    </w:p>
    <w:p w14:paraId="04A39623" w14:textId="77777777" w:rsidR="005566F0" w:rsidRPr="00F02815" w:rsidRDefault="005566F0" w:rsidP="001C1017">
      <w:pPr>
        <w:rPr>
          <w:rFonts w:eastAsia="Calibri"/>
          <w:noProof/>
        </w:rPr>
      </w:pPr>
    </w:p>
    <w:p w14:paraId="12C3621B" w14:textId="1CB5D72C" w:rsidR="005566F0" w:rsidRPr="00F02815" w:rsidRDefault="005566F0" w:rsidP="006A270B">
      <w:pPr>
        <w:tabs>
          <w:tab w:val="left" w:pos="2835"/>
        </w:tabs>
        <w:ind w:left="2835" w:hanging="2835"/>
        <w:rPr>
          <w:rFonts w:eastAsia="Calibri"/>
          <w:noProof/>
        </w:rPr>
      </w:pPr>
      <w:r>
        <w:rPr>
          <w:noProof/>
        </w:rPr>
        <w:t>Sektor:</w:t>
      </w:r>
      <w:r>
        <w:rPr>
          <w:noProof/>
        </w:rPr>
        <w:tab/>
        <w:t>Transport</w:t>
      </w:r>
    </w:p>
    <w:p w14:paraId="6C9771C9" w14:textId="77777777" w:rsidR="005566F0" w:rsidRPr="00F02815" w:rsidRDefault="005566F0" w:rsidP="001C1017">
      <w:pPr>
        <w:rPr>
          <w:rFonts w:eastAsia="Calibri"/>
          <w:noProof/>
        </w:rPr>
      </w:pPr>
    </w:p>
    <w:p w14:paraId="08F50CE8" w14:textId="77777777" w:rsidR="005566F0" w:rsidRPr="00F02815" w:rsidRDefault="005566F0" w:rsidP="006A270B">
      <w:pPr>
        <w:tabs>
          <w:tab w:val="left" w:pos="2835"/>
        </w:tabs>
        <w:ind w:left="2835" w:hanging="2835"/>
        <w:rPr>
          <w:rFonts w:eastAsia="Calibri"/>
          <w:noProof/>
        </w:rPr>
      </w:pPr>
      <w:r>
        <w:rPr>
          <w:noProof/>
        </w:rPr>
        <w:t>Delsektor:</w:t>
      </w:r>
      <w:r>
        <w:rPr>
          <w:noProof/>
        </w:rPr>
        <w:tab/>
        <w:t>Järnvägstransporttjänster</w:t>
      </w:r>
    </w:p>
    <w:p w14:paraId="3BFCCE83" w14:textId="77777777" w:rsidR="005566F0" w:rsidRPr="00F02815" w:rsidRDefault="005566F0" w:rsidP="001C1017">
      <w:pPr>
        <w:rPr>
          <w:rFonts w:eastAsia="Calibri"/>
          <w:noProof/>
        </w:rPr>
      </w:pPr>
    </w:p>
    <w:p w14:paraId="6C8B5433" w14:textId="0355FC70" w:rsidR="005566F0" w:rsidRPr="00F02815" w:rsidRDefault="005566F0" w:rsidP="006A270B">
      <w:pPr>
        <w:tabs>
          <w:tab w:val="left" w:pos="2835"/>
        </w:tabs>
        <w:ind w:left="2835" w:hanging="2835"/>
        <w:rPr>
          <w:rFonts w:eastAsia="Calibri"/>
          <w:noProof/>
        </w:rPr>
      </w:pPr>
      <w:r>
        <w:rPr>
          <w:noProof/>
        </w:rPr>
        <w:t>Näringsgrensindelning:</w:t>
      </w:r>
      <w:r>
        <w:rPr>
          <w:noProof/>
        </w:rPr>
        <w:tab/>
        <w:t>CMAP 711101 Järnvägstransporttjänster</w:t>
      </w:r>
    </w:p>
    <w:p w14:paraId="382A15D9" w14:textId="77777777" w:rsidR="005566F0" w:rsidRPr="00F02815" w:rsidRDefault="005566F0" w:rsidP="001C1017">
      <w:pPr>
        <w:rPr>
          <w:rFonts w:eastAsia="Calibri"/>
          <w:noProof/>
        </w:rPr>
      </w:pPr>
    </w:p>
    <w:p w14:paraId="47159DE2" w14:textId="7275484A" w:rsidR="000957E1" w:rsidRPr="00F02815" w:rsidRDefault="005566F0" w:rsidP="006A270B">
      <w:pPr>
        <w:tabs>
          <w:tab w:val="left" w:pos="2835"/>
        </w:tabs>
        <w:ind w:left="2835" w:hanging="2835"/>
        <w:rPr>
          <w:rFonts w:eastAsia="Calibri"/>
          <w:noProof/>
        </w:rPr>
      </w:pPr>
      <w:r>
        <w:rPr>
          <w:noProof/>
        </w:rPr>
        <w:t>Berörda skyldigheter:</w:t>
      </w:r>
      <w:r>
        <w:rPr>
          <w:noProof/>
        </w:rPr>
        <w:tab/>
        <w:t>Nationell behandling (artikel 10.7 och artikel 11.6)</w:t>
      </w:r>
    </w:p>
    <w:p w14:paraId="37B42A2C" w14:textId="77777777" w:rsidR="006A270B" w:rsidRPr="00F02815" w:rsidRDefault="006A270B" w:rsidP="006A270B">
      <w:pPr>
        <w:ind w:left="2835"/>
        <w:rPr>
          <w:rFonts w:eastAsia="Calibri"/>
          <w:noProof/>
        </w:rPr>
      </w:pPr>
    </w:p>
    <w:p w14:paraId="0C383A20" w14:textId="15C29DDF" w:rsidR="005566F0" w:rsidRPr="00F02815" w:rsidRDefault="005566F0" w:rsidP="006A270B">
      <w:pPr>
        <w:ind w:left="2835"/>
        <w:rPr>
          <w:rFonts w:eastAsia="Calibri"/>
          <w:noProof/>
        </w:rPr>
      </w:pPr>
      <w:r>
        <w:rPr>
          <w:noProof/>
        </w:rPr>
        <w:t>Lokal närvaro (artikel 11.5)</w:t>
      </w:r>
    </w:p>
    <w:p w14:paraId="6E0ACFC1" w14:textId="77777777" w:rsidR="006A270B" w:rsidRPr="00F02815" w:rsidRDefault="006A270B" w:rsidP="006A270B">
      <w:pPr>
        <w:ind w:left="2835"/>
        <w:rPr>
          <w:rFonts w:eastAsia="Calibri"/>
          <w:noProof/>
        </w:rPr>
      </w:pPr>
    </w:p>
    <w:p w14:paraId="6AFB1B94" w14:textId="506C83D8" w:rsidR="005566F0" w:rsidRPr="00F02815" w:rsidRDefault="005566F0" w:rsidP="006A270B">
      <w:pPr>
        <w:tabs>
          <w:tab w:val="left" w:pos="2835"/>
        </w:tabs>
        <w:ind w:left="2835" w:hanging="2835"/>
        <w:rPr>
          <w:rFonts w:eastAsia="Calibri"/>
          <w:noProof/>
        </w:rPr>
      </w:pPr>
      <w:r>
        <w:rPr>
          <w:noProof/>
        </w:rPr>
        <w:t>Styrelsenivå:</w:t>
      </w:r>
      <w:r>
        <w:rPr>
          <w:noProof/>
        </w:rPr>
        <w:tab/>
        <w:t>Central</w:t>
      </w:r>
    </w:p>
    <w:p w14:paraId="3E5DF912" w14:textId="77777777" w:rsidR="005566F0" w:rsidRPr="00F02815" w:rsidRDefault="005566F0" w:rsidP="001C1017">
      <w:pPr>
        <w:rPr>
          <w:rFonts w:eastAsia="Calibri"/>
          <w:noProof/>
        </w:rPr>
      </w:pPr>
    </w:p>
    <w:p w14:paraId="36290E91" w14:textId="6041883E" w:rsidR="005566F0" w:rsidRPr="00F02815" w:rsidRDefault="005566F0" w:rsidP="006A270B">
      <w:pPr>
        <w:tabs>
          <w:tab w:val="left" w:pos="2835"/>
        </w:tabs>
        <w:ind w:left="2835" w:hanging="2835"/>
        <w:rPr>
          <w:rFonts w:eastAsia="Calibri"/>
          <w:noProof/>
        </w:rPr>
      </w:pPr>
      <w:r>
        <w:rPr>
          <w:noProof/>
        </w:rPr>
        <w:t>Åtgärder:</w:t>
      </w:r>
      <w:r>
        <w:rPr>
          <w:noProof/>
        </w:rPr>
        <w:tab/>
        <w:t>Lag om utländska investeringar (Ley de Inversión Extranjera), avdelning I, kapitel III.</w:t>
      </w:r>
    </w:p>
    <w:p w14:paraId="6020A126" w14:textId="2FD11A99" w:rsidR="005566F0" w:rsidRPr="00F02815" w:rsidRDefault="005566F0" w:rsidP="006A270B">
      <w:pPr>
        <w:ind w:left="2835"/>
        <w:rPr>
          <w:rFonts w:eastAsia="Calibri"/>
          <w:noProof/>
        </w:rPr>
      </w:pPr>
    </w:p>
    <w:p w14:paraId="54FD8F26" w14:textId="03F62040" w:rsidR="000957E1" w:rsidRPr="00F02815" w:rsidRDefault="005566F0" w:rsidP="006A270B">
      <w:pPr>
        <w:ind w:left="2835"/>
        <w:rPr>
          <w:rFonts w:eastAsia="Calibri"/>
          <w:noProof/>
        </w:rPr>
      </w:pPr>
      <w:r>
        <w:rPr>
          <w:noProof/>
        </w:rPr>
        <w:t>Lag om järnvägstjänster (Ley Reglamentaria del Servicio Ferroviario), kapitlen I och II, avsnitt III.</w:t>
      </w:r>
    </w:p>
    <w:p w14:paraId="61782E2E" w14:textId="143FE15D" w:rsidR="005566F0" w:rsidRPr="00F02815" w:rsidRDefault="005566F0" w:rsidP="006A270B">
      <w:pPr>
        <w:ind w:left="2835"/>
        <w:rPr>
          <w:rFonts w:eastAsia="Calibri"/>
          <w:noProof/>
        </w:rPr>
      </w:pPr>
    </w:p>
    <w:p w14:paraId="5A9086D5" w14:textId="71B56368" w:rsidR="005566F0" w:rsidRPr="00F02815" w:rsidRDefault="005566F0" w:rsidP="006A270B">
      <w:pPr>
        <w:ind w:left="2835"/>
        <w:rPr>
          <w:rFonts w:eastAsia="Calibri"/>
          <w:noProof/>
        </w:rPr>
      </w:pPr>
      <w:r>
        <w:rPr>
          <w:noProof/>
        </w:rPr>
        <w:t>Förordning om järnvägstjänster (Reglamento del Servicio Ferroviario), avdelning I, kapitlen I, II och III; avdelning II, kapitlen I och IV; och avdelning III, kapitel I, avsnitten I och II.</w:t>
      </w:r>
    </w:p>
    <w:p w14:paraId="75917756" w14:textId="77777777" w:rsidR="005566F0" w:rsidRPr="00F02815" w:rsidRDefault="005566F0" w:rsidP="006A270B">
      <w:pPr>
        <w:ind w:left="2835"/>
        <w:rPr>
          <w:rFonts w:eastAsia="Calibri"/>
          <w:noProof/>
        </w:rPr>
      </w:pPr>
    </w:p>
    <w:p w14:paraId="689C15E7" w14:textId="600D7C58" w:rsidR="005566F0" w:rsidRPr="00F02815" w:rsidRDefault="00CC0D89" w:rsidP="006A270B">
      <w:pPr>
        <w:tabs>
          <w:tab w:val="left" w:pos="2835"/>
        </w:tabs>
        <w:ind w:left="2835" w:hanging="2835"/>
        <w:rPr>
          <w:rFonts w:eastAsia="Calibri"/>
          <w:noProof/>
        </w:rPr>
      </w:pPr>
      <w:r>
        <w:rPr>
          <w:noProof/>
        </w:rPr>
        <w:br w:type="page"/>
        <w:t>Beskrivning:</w:t>
      </w:r>
      <w:r>
        <w:rPr>
          <w:noProof/>
        </w:rPr>
        <w:tab/>
        <w:t>Investeringar och gränsöverskridande handel med tjänster</w:t>
      </w:r>
    </w:p>
    <w:p w14:paraId="47011BE7" w14:textId="77777777" w:rsidR="005566F0" w:rsidRPr="00F02815" w:rsidRDefault="005566F0" w:rsidP="006A270B">
      <w:pPr>
        <w:ind w:left="2835"/>
        <w:rPr>
          <w:rFonts w:eastAsia="Calibri"/>
          <w:noProof/>
        </w:rPr>
      </w:pPr>
    </w:p>
    <w:p w14:paraId="109856B8" w14:textId="56B37694" w:rsidR="005566F0" w:rsidRPr="00F02815" w:rsidRDefault="005566F0" w:rsidP="006A270B">
      <w:pPr>
        <w:ind w:left="2835"/>
        <w:rPr>
          <w:rFonts w:eastAsia="Calibri"/>
          <w:noProof/>
        </w:rPr>
      </w:pPr>
      <w:r>
        <w:rPr>
          <w:noProof/>
        </w:rPr>
        <w:t>Godkännande av CNIE krävs för att investerare från Europeiska unionen eller deras investeringar ska få inneha mer än 49 % av ägarintresset i ett företag som är etablerat eller ska etableras på Mexikos territorium och som är verksamt inom uppförande, drift och utnyttjande av järnvägar som betraktas som allmänna kommunikationsmedel, eller inom tillhandahållande av allmännyttiga järnvägstransporttjänster.</w:t>
      </w:r>
    </w:p>
    <w:p w14:paraId="3F43969A" w14:textId="77777777" w:rsidR="005566F0" w:rsidRPr="00F02815" w:rsidRDefault="005566F0" w:rsidP="006A270B">
      <w:pPr>
        <w:ind w:left="2835"/>
        <w:rPr>
          <w:rFonts w:eastAsia="Calibri"/>
          <w:noProof/>
        </w:rPr>
      </w:pPr>
    </w:p>
    <w:p w14:paraId="1EF56FE8" w14:textId="3DD8F7E3" w:rsidR="005566F0" w:rsidRPr="00F02815" w:rsidRDefault="005566F0" w:rsidP="006A270B">
      <w:pPr>
        <w:ind w:left="2835"/>
        <w:rPr>
          <w:rFonts w:eastAsia="Calibri"/>
          <w:noProof/>
        </w:rPr>
      </w:pPr>
      <w:r>
        <w:rPr>
          <w:noProof/>
        </w:rPr>
        <w:t>I sitt beslutsfattande ska CNIE främja nationell och teknisk utveckling och skydda nationens suveräna integritet.</w:t>
      </w:r>
    </w:p>
    <w:p w14:paraId="48D2E894" w14:textId="77777777" w:rsidR="005566F0" w:rsidRPr="00F02815" w:rsidRDefault="005566F0" w:rsidP="006A270B">
      <w:pPr>
        <w:ind w:left="2835"/>
        <w:rPr>
          <w:rFonts w:eastAsia="Calibri"/>
          <w:noProof/>
        </w:rPr>
      </w:pPr>
    </w:p>
    <w:p w14:paraId="5E3152AD" w14:textId="47AA9D6D" w:rsidR="005566F0" w:rsidRPr="00F02815" w:rsidRDefault="005566F0" w:rsidP="006A270B">
      <w:pPr>
        <w:ind w:left="2835"/>
        <w:rPr>
          <w:rFonts w:eastAsia="Calibri"/>
          <w:noProof/>
        </w:rPr>
      </w:pPr>
      <w:r>
        <w:rPr>
          <w:noProof/>
        </w:rPr>
        <w:t>En koncession beviljad av SCT krävs för att uppföra, driva och utnyttja järnvägstransporttjänster och tillhandahålla järnvägstransport som en allmännyttig tjänst. Endast mexikanska företag kan erhålla en sådan koncession.</w:t>
      </w:r>
    </w:p>
    <w:p w14:paraId="253D99AE" w14:textId="77777777" w:rsidR="005566F0" w:rsidRPr="00F02815" w:rsidRDefault="005566F0" w:rsidP="006A270B">
      <w:pPr>
        <w:ind w:left="2835"/>
        <w:rPr>
          <w:rFonts w:eastAsia="Calibri"/>
          <w:noProof/>
        </w:rPr>
      </w:pPr>
    </w:p>
    <w:p w14:paraId="473D7217" w14:textId="77662FE4" w:rsidR="005566F0" w:rsidRPr="00F02815" w:rsidRDefault="005566F0" w:rsidP="006A270B">
      <w:pPr>
        <w:ind w:left="2835"/>
        <w:rPr>
          <w:rFonts w:eastAsia="Calibri"/>
          <w:noProof/>
        </w:rPr>
      </w:pPr>
      <w:r>
        <w:rPr>
          <w:noProof/>
        </w:rPr>
        <w:t>Ett tillstånd utfärdat av SCT krävs för tillhandahållande av kringtjänster; uppförande av ingångs- och utgångsanläggningar, järnvägsövergångar och sidoanläggningar på järnvägsområdet; installationer av reklamskärmar och informationsskyltar på järnvägsområdet; och uppförande och drift av broar över banområdet. Endast mexikanska medborgare och mexikanska företag kan erhålla ett sådant tillstånd.</w:t>
      </w:r>
    </w:p>
    <w:p w14:paraId="1B4EB9F2" w14:textId="77777777" w:rsidR="005566F0" w:rsidRPr="00F02815" w:rsidRDefault="005566F0" w:rsidP="006A270B">
      <w:pPr>
        <w:ind w:left="2835"/>
        <w:rPr>
          <w:rFonts w:eastAsia="Calibri"/>
          <w:noProof/>
        </w:rPr>
      </w:pPr>
    </w:p>
    <w:p w14:paraId="718F3BF7" w14:textId="47377371" w:rsidR="005566F0" w:rsidRPr="00F02815" w:rsidRDefault="005566F0" w:rsidP="006A270B">
      <w:pPr>
        <w:rPr>
          <w:rFonts w:eastAsia="Calibri"/>
          <w:noProof/>
        </w:rPr>
      </w:pPr>
      <w:r>
        <w:rPr>
          <w:noProof/>
        </w:rPr>
        <w:br w:type="page"/>
        <w:t>I-MX-39</w:t>
      </w:r>
    </w:p>
    <w:p w14:paraId="1EFC6A9E" w14:textId="77777777" w:rsidR="005566F0" w:rsidRPr="00F02815" w:rsidRDefault="005566F0" w:rsidP="001C1017">
      <w:pPr>
        <w:rPr>
          <w:rFonts w:eastAsia="Calibri"/>
          <w:noProof/>
        </w:rPr>
      </w:pPr>
    </w:p>
    <w:p w14:paraId="5492FADA" w14:textId="5D6BFA36" w:rsidR="005566F0" w:rsidRPr="00F02815" w:rsidRDefault="005566F0" w:rsidP="006A270B">
      <w:pPr>
        <w:tabs>
          <w:tab w:val="left" w:pos="2835"/>
        </w:tabs>
        <w:ind w:left="2835" w:hanging="2835"/>
        <w:rPr>
          <w:rFonts w:eastAsia="Calibri"/>
          <w:noProof/>
        </w:rPr>
      </w:pPr>
      <w:r>
        <w:rPr>
          <w:noProof/>
        </w:rPr>
        <w:t>Sektor:</w:t>
      </w:r>
      <w:r>
        <w:rPr>
          <w:noProof/>
        </w:rPr>
        <w:tab/>
        <w:t>Transport</w:t>
      </w:r>
    </w:p>
    <w:p w14:paraId="25AE53AA" w14:textId="77777777" w:rsidR="005566F0" w:rsidRPr="00F02815" w:rsidRDefault="005566F0" w:rsidP="001C1017">
      <w:pPr>
        <w:rPr>
          <w:rFonts w:eastAsia="Calibri"/>
          <w:noProof/>
        </w:rPr>
      </w:pPr>
    </w:p>
    <w:p w14:paraId="2BCC6BC3" w14:textId="77777777" w:rsidR="005566F0" w:rsidRPr="00F02815" w:rsidRDefault="005566F0" w:rsidP="006A270B">
      <w:pPr>
        <w:tabs>
          <w:tab w:val="left" w:pos="2835"/>
        </w:tabs>
        <w:ind w:left="2835" w:hanging="2835"/>
        <w:rPr>
          <w:rFonts w:eastAsia="Calibri"/>
          <w:noProof/>
        </w:rPr>
      </w:pPr>
      <w:r>
        <w:rPr>
          <w:noProof/>
        </w:rPr>
        <w:t>Delsektor:</w:t>
      </w:r>
      <w:r>
        <w:rPr>
          <w:noProof/>
        </w:rPr>
        <w:tab/>
        <w:t>Landtransport</w:t>
      </w:r>
    </w:p>
    <w:p w14:paraId="5C4EEADC" w14:textId="77777777" w:rsidR="005566F0" w:rsidRPr="00F02815" w:rsidRDefault="005566F0" w:rsidP="006A270B">
      <w:pPr>
        <w:tabs>
          <w:tab w:val="left" w:pos="2835"/>
        </w:tabs>
        <w:ind w:left="2835" w:hanging="2835"/>
        <w:rPr>
          <w:rFonts w:eastAsia="Calibri"/>
          <w:noProof/>
        </w:rPr>
      </w:pPr>
    </w:p>
    <w:p w14:paraId="5A94DDA6" w14:textId="24692D39" w:rsidR="005566F0" w:rsidRPr="00F02815" w:rsidRDefault="005566F0" w:rsidP="006A270B">
      <w:pPr>
        <w:tabs>
          <w:tab w:val="left" w:pos="2835"/>
        </w:tabs>
        <w:ind w:left="2835" w:hanging="2835"/>
        <w:rPr>
          <w:rFonts w:eastAsia="Calibri"/>
          <w:noProof/>
        </w:rPr>
      </w:pPr>
      <w:r>
        <w:rPr>
          <w:noProof/>
        </w:rPr>
        <w:t>Näringsgrensindelning:</w:t>
      </w:r>
      <w:r>
        <w:rPr>
          <w:noProof/>
        </w:rPr>
        <w:tab/>
        <w:t>CMAP 973101 Förvaltning av bussterminaler samt kringtjänster (begränsat till större buss- och lastbilsterminaler samt buss- och lastbilsstationer)</w:t>
      </w:r>
    </w:p>
    <w:p w14:paraId="1C082071" w14:textId="77777777" w:rsidR="005566F0" w:rsidRPr="00F02815" w:rsidRDefault="005566F0" w:rsidP="001C1017">
      <w:pPr>
        <w:rPr>
          <w:rFonts w:eastAsia="Calibri"/>
          <w:noProof/>
        </w:rPr>
      </w:pPr>
    </w:p>
    <w:p w14:paraId="7ED1618B" w14:textId="6E363969" w:rsidR="005566F0" w:rsidRPr="00F02815" w:rsidRDefault="005566F0" w:rsidP="006A270B">
      <w:pPr>
        <w:tabs>
          <w:tab w:val="left" w:pos="2835"/>
        </w:tabs>
        <w:ind w:left="2835" w:hanging="2835"/>
        <w:rPr>
          <w:rFonts w:eastAsia="Calibri"/>
          <w:noProof/>
        </w:rPr>
      </w:pPr>
      <w:r>
        <w:rPr>
          <w:noProof/>
        </w:rPr>
        <w:t>Berörda skyldigheter:</w:t>
      </w:r>
      <w:r>
        <w:rPr>
          <w:noProof/>
        </w:rPr>
        <w:tab/>
        <w:t>Lokal närvaro (artikel 11.5)</w:t>
      </w:r>
    </w:p>
    <w:p w14:paraId="6BC25D5B" w14:textId="77777777" w:rsidR="006A270B" w:rsidRPr="00F02815" w:rsidRDefault="006A270B" w:rsidP="006A270B">
      <w:pPr>
        <w:ind w:left="2835"/>
        <w:rPr>
          <w:rFonts w:eastAsia="Calibri"/>
          <w:noProof/>
        </w:rPr>
      </w:pPr>
    </w:p>
    <w:p w14:paraId="4198112D" w14:textId="1A846DE9" w:rsidR="005566F0" w:rsidRPr="00F02815" w:rsidRDefault="005566F0" w:rsidP="006A270B">
      <w:pPr>
        <w:ind w:left="2835"/>
        <w:rPr>
          <w:rFonts w:eastAsia="Calibri"/>
          <w:noProof/>
        </w:rPr>
      </w:pPr>
      <w:r>
        <w:rPr>
          <w:noProof/>
        </w:rPr>
        <w:t>Nationell behandling (artikel 11.6)</w:t>
      </w:r>
    </w:p>
    <w:p w14:paraId="7AC7FDF1" w14:textId="77777777" w:rsidR="006A270B" w:rsidRPr="00F02815" w:rsidRDefault="006A270B" w:rsidP="006A270B">
      <w:pPr>
        <w:ind w:left="2835"/>
        <w:rPr>
          <w:rFonts w:eastAsia="Calibri"/>
          <w:noProof/>
        </w:rPr>
      </w:pPr>
    </w:p>
    <w:p w14:paraId="01D7B29C" w14:textId="6565FF42" w:rsidR="005566F0" w:rsidRPr="00F02815" w:rsidRDefault="005566F0" w:rsidP="006A270B">
      <w:pPr>
        <w:ind w:left="2835"/>
        <w:rPr>
          <w:rFonts w:eastAsia="Calibri"/>
          <w:noProof/>
        </w:rPr>
      </w:pPr>
      <w:r>
        <w:rPr>
          <w:noProof/>
        </w:rPr>
        <w:t>Behandling som mest gynnad nation (artikel 11.7)</w:t>
      </w:r>
    </w:p>
    <w:p w14:paraId="4AEBB42F" w14:textId="47FC3AFC" w:rsidR="005566F0" w:rsidRPr="00F02815" w:rsidRDefault="005566F0" w:rsidP="006A270B">
      <w:pPr>
        <w:ind w:left="2835"/>
        <w:rPr>
          <w:rFonts w:eastAsia="Calibri"/>
          <w:noProof/>
        </w:rPr>
      </w:pPr>
    </w:p>
    <w:p w14:paraId="4F6C3AAE" w14:textId="4B90E953" w:rsidR="005566F0" w:rsidRPr="00F02815" w:rsidRDefault="005566F0" w:rsidP="006A270B">
      <w:pPr>
        <w:tabs>
          <w:tab w:val="left" w:pos="2835"/>
        </w:tabs>
        <w:ind w:left="2835" w:hanging="2835"/>
        <w:rPr>
          <w:rFonts w:eastAsia="Calibri"/>
          <w:noProof/>
        </w:rPr>
      </w:pPr>
      <w:r>
        <w:rPr>
          <w:noProof/>
        </w:rPr>
        <w:t>Styrelsenivå:</w:t>
      </w:r>
      <w:r>
        <w:rPr>
          <w:noProof/>
        </w:rPr>
        <w:tab/>
        <w:t>Central</w:t>
      </w:r>
    </w:p>
    <w:p w14:paraId="0613FA42" w14:textId="77777777" w:rsidR="005566F0" w:rsidRPr="00F02815" w:rsidRDefault="005566F0" w:rsidP="001C1017">
      <w:pPr>
        <w:rPr>
          <w:rFonts w:eastAsia="Calibri"/>
          <w:noProof/>
        </w:rPr>
      </w:pPr>
    </w:p>
    <w:p w14:paraId="47746FAC" w14:textId="77777777" w:rsidR="005566F0" w:rsidRPr="00F02815" w:rsidRDefault="005566F0" w:rsidP="006A270B">
      <w:pPr>
        <w:tabs>
          <w:tab w:val="left" w:pos="2835"/>
        </w:tabs>
        <w:ind w:left="2835" w:hanging="2835"/>
        <w:rPr>
          <w:rFonts w:eastAsia="Calibri"/>
          <w:noProof/>
        </w:rPr>
      </w:pPr>
      <w:r>
        <w:rPr>
          <w:noProof/>
        </w:rPr>
        <w:t>Åtgärder:</w:t>
      </w:r>
      <w:r>
        <w:rPr>
          <w:noProof/>
        </w:rPr>
        <w:tab/>
        <w:t>Lag om vägar, broar och federal vägtransport (Ley de Caminos, Puentes y Autotransporte Federal), avdelning I, kapitel III.</w:t>
      </w:r>
    </w:p>
    <w:p w14:paraId="58ECEE14" w14:textId="326FA892" w:rsidR="005566F0" w:rsidRPr="00F02815" w:rsidRDefault="005566F0" w:rsidP="006A270B">
      <w:pPr>
        <w:ind w:left="2835"/>
        <w:rPr>
          <w:rFonts w:eastAsia="Calibri"/>
          <w:noProof/>
        </w:rPr>
      </w:pPr>
    </w:p>
    <w:p w14:paraId="522BFA98" w14:textId="56B5AF39" w:rsidR="000957E1" w:rsidRPr="00F02815" w:rsidRDefault="00CC0D89" w:rsidP="006A270B">
      <w:pPr>
        <w:ind w:left="2835"/>
        <w:rPr>
          <w:rFonts w:eastAsia="Calibri"/>
          <w:noProof/>
        </w:rPr>
      </w:pPr>
      <w:r>
        <w:rPr>
          <w:noProof/>
        </w:rPr>
        <w:br w:type="page"/>
        <w:t>Förordning om nyttjande av federala vägar och omgivande områden (Reglamento para el Aprovechamiento del Derecho de Vía de las Carreteras Federales y Zonas Aledañas), kapitlen II och IV.</w:t>
      </w:r>
    </w:p>
    <w:p w14:paraId="1A2FEBB3" w14:textId="7C8E80C4" w:rsidR="005566F0" w:rsidRPr="00F02815" w:rsidRDefault="005566F0" w:rsidP="006A270B">
      <w:pPr>
        <w:ind w:left="2835"/>
        <w:rPr>
          <w:rFonts w:eastAsia="Calibri"/>
          <w:noProof/>
        </w:rPr>
      </w:pPr>
    </w:p>
    <w:p w14:paraId="3B71E607" w14:textId="2A002A73" w:rsidR="005566F0" w:rsidRPr="00F02815" w:rsidRDefault="005566F0" w:rsidP="006A270B">
      <w:pPr>
        <w:ind w:left="2835"/>
        <w:rPr>
          <w:rFonts w:eastAsia="Calibri"/>
          <w:noProof/>
        </w:rPr>
      </w:pPr>
      <w:r>
        <w:rPr>
          <w:noProof/>
        </w:rPr>
        <w:t>Förordning om federal vägtransport och kringtjänster (Reglamento de Autotransporte Federal y Servicios Auxiliares), kapitel I.</w:t>
      </w:r>
    </w:p>
    <w:p w14:paraId="1B9276A2" w14:textId="77777777" w:rsidR="005566F0" w:rsidRPr="00F02815" w:rsidRDefault="005566F0" w:rsidP="006A270B">
      <w:pPr>
        <w:ind w:left="2835"/>
        <w:rPr>
          <w:rFonts w:eastAsia="Calibri"/>
          <w:noProof/>
        </w:rPr>
      </w:pPr>
    </w:p>
    <w:p w14:paraId="5CDDE164" w14:textId="77777777" w:rsidR="005566F0" w:rsidRPr="00F02815" w:rsidRDefault="005566F0" w:rsidP="006A270B">
      <w:pPr>
        <w:tabs>
          <w:tab w:val="left" w:pos="2835"/>
        </w:tabs>
        <w:ind w:left="2835" w:hanging="2835"/>
        <w:rPr>
          <w:rFonts w:eastAsia="Calibri"/>
          <w:noProof/>
        </w:rPr>
      </w:pPr>
      <w:r>
        <w:rPr>
          <w:noProof/>
        </w:rPr>
        <w:t>Beskrivning:</w:t>
      </w:r>
      <w:r>
        <w:rPr>
          <w:noProof/>
        </w:rPr>
        <w:tab/>
        <w:t>Gränsöverskridande handel med tjänster</w:t>
      </w:r>
    </w:p>
    <w:p w14:paraId="471CB08A" w14:textId="77777777" w:rsidR="005566F0" w:rsidRPr="00F02815" w:rsidRDefault="005566F0" w:rsidP="006A270B">
      <w:pPr>
        <w:ind w:left="2835"/>
        <w:rPr>
          <w:rFonts w:eastAsia="Calibri"/>
          <w:noProof/>
        </w:rPr>
      </w:pPr>
    </w:p>
    <w:p w14:paraId="32AD7799" w14:textId="4062BF82" w:rsidR="005566F0" w:rsidRPr="00F02815" w:rsidRDefault="005566F0" w:rsidP="006A270B">
      <w:pPr>
        <w:ind w:left="2835"/>
        <w:rPr>
          <w:rFonts w:eastAsia="Calibri"/>
          <w:noProof/>
        </w:rPr>
      </w:pPr>
      <w:r>
        <w:rPr>
          <w:noProof/>
        </w:rPr>
        <w:t>Ett tillstånd utfärdat av SCT krävs för att etablera, eller driva, en buss- eller lastbilsstation eller buss- eller lastbilsterminal. Endast mexikanska medborgare och mexikanska företag kan erhålla ett sådant tillstånd.</w:t>
      </w:r>
    </w:p>
    <w:p w14:paraId="43D1FDC7" w14:textId="77777777" w:rsidR="005566F0" w:rsidRPr="00F02815" w:rsidRDefault="005566F0" w:rsidP="006A270B">
      <w:pPr>
        <w:ind w:left="2835"/>
        <w:rPr>
          <w:rFonts w:eastAsia="Calibri"/>
          <w:noProof/>
        </w:rPr>
      </w:pPr>
    </w:p>
    <w:p w14:paraId="6A0182EC" w14:textId="2759A2B7" w:rsidR="005566F0" w:rsidRPr="00F02815" w:rsidRDefault="005566F0" w:rsidP="006A270B">
      <w:pPr>
        <w:ind w:left="2835"/>
        <w:rPr>
          <w:rFonts w:eastAsia="Calibri"/>
          <w:noProof/>
        </w:rPr>
      </w:pPr>
      <w:r>
        <w:rPr>
          <w:noProof/>
        </w:rPr>
        <w:t>För att erhålla tillståndet ska berörda parter bevisa att de har sin hemvist i Mexiko.</w:t>
      </w:r>
    </w:p>
    <w:p w14:paraId="57088A73" w14:textId="77777777" w:rsidR="005566F0" w:rsidRPr="00F02815" w:rsidRDefault="005566F0" w:rsidP="006A270B">
      <w:pPr>
        <w:ind w:left="2835"/>
        <w:rPr>
          <w:rFonts w:eastAsia="Calibri"/>
          <w:noProof/>
        </w:rPr>
      </w:pPr>
    </w:p>
    <w:p w14:paraId="7B643CEC" w14:textId="35548421" w:rsidR="005566F0" w:rsidRPr="00F02815" w:rsidRDefault="005566F0" w:rsidP="006A270B">
      <w:pPr>
        <w:rPr>
          <w:rFonts w:eastAsia="Calibri"/>
          <w:noProof/>
        </w:rPr>
      </w:pPr>
      <w:r>
        <w:rPr>
          <w:noProof/>
        </w:rPr>
        <w:br w:type="page"/>
        <w:t>I-MX-40</w:t>
      </w:r>
    </w:p>
    <w:p w14:paraId="4F821328" w14:textId="77777777" w:rsidR="005566F0" w:rsidRPr="00F02815" w:rsidRDefault="005566F0" w:rsidP="001C1017">
      <w:pPr>
        <w:rPr>
          <w:rFonts w:eastAsia="Calibri"/>
          <w:noProof/>
        </w:rPr>
      </w:pPr>
    </w:p>
    <w:p w14:paraId="4C25D540" w14:textId="5F48D24F" w:rsidR="005566F0" w:rsidRPr="00F02815" w:rsidRDefault="005566F0" w:rsidP="006A270B">
      <w:pPr>
        <w:tabs>
          <w:tab w:val="left" w:pos="2835"/>
        </w:tabs>
        <w:ind w:left="2835" w:hanging="2835"/>
        <w:rPr>
          <w:rFonts w:eastAsia="Calibri"/>
          <w:noProof/>
        </w:rPr>
      </w:pPr>
      <w:r>
        <w:rPr>
          <w:noProof/>
        </w:rPr>
        <w:t>Sektor:</w:t>
      </w:r>
      <w:r>
        <w:rPr>
          <w:noProof/>
        </w:rPr>
        <w:tab/>
        <w:t>Transport</w:t>
      </w:r>
    </w:p>
    <w:p w14:paraId="6272CB6B" w14:textId="77777777" w:rsidR="005566F0" w:rsidRPr="00F02815" w:rsidRDefault="005566F0" w:rsidP="001C1017">
      <w:pPr>
        <w:rPr>
          <w:rFonts w:eastAsia="Calibri"/>
          <w:noProof/>
        </w:rPr>
      </w:pPr>
    </w:p>
    <w:p w14:paraId="68F2B989" w14:textId="77777777" w:rsidR="005566F0" w:rsidRPr="00F02815" w:rsidRDefault="005566F0" w:rsidP="006A270B">
      <w:pPr>
        <w:tabs>
          <w:tab w:val="left" w:pos="2835"/>
        </w:tabs>
        <w:ind w:left="2835" w:hanging="2835"/>
        <w:rPr>
          <w:rFonts w:eastAsia="Calibri"/>
          <w:noProof/>
        </w:rPr>
      </w:pPr>
      <w:r>
        <w:rPr>
          <w:noProof/>
        </w:rPr>
        <w:t>Delsektor:</w:t>
      </w:r>
      <w:r>
        <w:rPr>
          <w:noProof/>
        </w:rPr>
        <w:tab/>
        <w:t>Landtransport</w:t>
      </w:r>
    </w:p>
    <w:p w14:paraId="42C4ABAA" w14:textId="77777777" w:rsidR="005566F0" w:rsidRPr="00F02815" w:rsidRDefault="005566F0" w:rsidP="001C1017">
      <w:pPr>
        <w:rPr>
          <w:rFonts w:eastAsia="Calibri"/>
          <w:noProof/>
        </w:rPr>
      </w:pPr>
    </w:p>
    <w:p w14:paraId="0DFA6C02" w14:textId="62A08190" w:rsidR="005566F0" w:rsidRPr="00F02815" w:rsidRDefault="005566F0" w:rsidP="006A270B">
      <w:pPr>
        <w:tabs>
          <w:tab w:val="left" w:pos="2835"/>
        </w:tabs>
        <w:ind w:left="2835" w:hanging="2835"/>
        <w:rPr>
          <w:rFonts w:eastAsia="Calibri"/>
          <w:noProof/>
        </w:rPr>
      </w:pPr>
      <w:r>
        <w:rPr>
          <w:noProof/>
        </w:rPr>
        <w:t>Näringsgrensindelning:</w:t>
      </w:r>
      <w:r>
        <w:rPr>
          <w:noProof/>
        </w:rPr>
        <w:tab/>
        <w:t>CMAP 973102 Förvaltningstjänster för vägar och broar samt kringtjänster</w:t>
      </w:r>
    </w:p>
    <w:p w14:paraId="5B0E34A2" w14:textId="77777777" w:rsidR="005566F0" w:rsidRPr="00F02815" w:rsidRDefault="005566F0" w:rsidP="001C1017">
      <w:pPr>
        <w:rPr>
          <w:rFonts w:eastAsia="Calibri"/>
          <w:noProof/>
        </w:rPr>
      </w:pPr>
    </w:p>
    <w:p w14:paraId="4B0615A0" w14:textId="4674CBED" w:rsidR="005566F0" w:rsidRPr="00F02815" w:rsidRDefault="005566F0" w:rsidP="006A270B">
      <w:pPr>
        <w:tabs>
          <w:tab w:val="left" w:pos="2835"/>
        </w:tabs>
        <w:ind w:left="2835" w:hanging="2835"/>
        <w:rPr>
          <w:rFonts w:eastAsia="Calibri"/>
          <w:noProof/>
        </w:rPr>
      </w:pPr>
      <w:r>
        <w:rPr>
          <w:noProof/>
        </w:rPr>
        <w:t>Berörda skyldigheter:</w:t>
      </w:r>
      <w:r>
        <w:rPr>
          <w:noProof/>
        </w:rPr>
        <w:tab/>
        <w:t>Lokal närvaro (artikel 11.5)</w:t>
      </w:r>
    </w:p>
    <w:p w14:paraId="521249FF" w14:textId="77777777" w:rsidR="006A270B" w:rsidRPr="00F02815" w:rsidRDefault="006A270B" w:rsidP="006A270B">
      <w:pPr>
        <w:ind w:left="2835"/>
        <w:rPr>
          <w:rFonts w:eastAsia="Calibri"/>
          <w:noProof/>
        </w:rPr>
      </w:pPr>
    </w:p>
    <w:p w14:paraId="43786EBF" w14:textId="22ADA750" w:rsidR="005566F0" w:rsidRPr="00F02815" w:rsidRDefault="005566F0" w:rsidP="006A270B">
      <w:pPr>
        <w:ind w:left="2835"/>
        <w:rPr>
          <w:rFonts w:eastAsia="Calibri"/>
          <w:noProof/>
        </w:rPr>
      </w:pPr>
      <w:r>
        <w:rPr>
          <w:noProof/>
        </w:rPr>
        <w:t>Nationell behandling (artikel 11.6)</w:t>
      </w:r>
    </w:p>
    <w:p w14:paraId="7E3D6422" w14:textId="1CD90752" w:rsidR="005566F0" w:rsidRPr="00F02815" w:rsidRDefault="005566F0" w:rsidP="006A270B">
      <w:pPr>
        <w:ind w:left="2835"/>
        <w:rPr>
          <w:rFonts w:eastAsia="Calibri"/>
          <w:noProof/>
        </w:rPr>
      </w:pPr>
    </w:p>
    <w:p w14:paraId="143768E3" w14:textId="2C64BADE" w:rsidR="005566F0" w:rsidRPr="00F02815" w:rsidRDefault="005566F0" w:rsidP="006A270B">
      <w:pPr>
        <w:tabs>
          <w:tab w:val="left" w:pos="2835"/>
        </w:tabs>
        <w:ind w:left="2835" w:hanging="2835"/>
        <w:rPr>
          <w:rFonts w:eastAsia="Calibri"/>
          <w:noProof/>
        </w:rPr>
      </w:pPr>
      <w:r>
        <w:rPr>
          <w:noProof/>
        </w:rPr>
        <w:t>Styrelsenivå:</w:t>
      </w:r>
      <w:r>
        <w:rPr>
          <w:noProof/>
        </w:rPr>
        <w:tab/>
        <w:t>Central</w:t>
      </w:r>
    </w:p>
    <w:p w14:paraId="2CBF7BBF" w14:textId="77777777" w:rsidR="005566F0" w:rsidRPr="00F02815" w:rsidRDefault="005566F0" w:rsidP="001C1017">
      <w:pPr>
        <w:rPr>
          <w:rFonts w:eastAsia="Calibri"/>
          <w:noProof/>
        </w:rPr>
      </w:pPr>
    </w:p>
    <w:p w14:paraId="423C60EA" w14:textId="77777777" w:rsidR="000957E1" w:rsidRPr="00457714" w:rsidRDefault="005566F0" w:rsidP="006A270B">
      <w:pPr>
        <w:tabs>
          <w:tab w:val="left" w:pos="2835"/>
        </w:tabs>
        <w:ind w:left="2835" w:hanging="2835"/>
        <w:rPr>
          <w:rFonts w:eastAsia="Calibri"/>
          <w:noProof/>
        </w:rPr>
      </w:pPr>
      <w:r>
        <w:rPr>
          <w:noProof/>
        </w:rPr>
        <w:t>Åtgärder:</w:t>
      </w:r>
      <w:r>
        <w:rPr>
          <w:noProof/>
        </w:rPr>
        <w:tab/>
        <w:t>Konstitutionen för Mexikos förenta stater (Constitución Política de los Estados Unidos Mexicanos), artikel 32.</w:t>
      </w:r>
    </w:p>
    <w:p w14:paraId="640CC438" w14:textId="4CFA86FE" w:rsidR="005566F0" w:rsidRPr="00457714" w:rsidRDefault="005566F0" w:rsidP="006A270B">
      <w:pPr>
        <w:ind w:left="2835"/>
        <w:rPr>
          <w:rFonts w:eastAsia="Calibri"/>
          <w:noProof/>
          <w:lang w:val="es-ES"/>
        </w:rPr>
      </w:pPr>
    </w:p>
    <w:p w14:paraId="58D077F3" w14:textId="6932B61F" w:rsidR="005566F0" w:rsidRPr="00F02815" w:rsidRDefault="005566F0" w:rsidP="006A270B">
      <w:pPr>
        <w:ind w:left="2835"/>
        <w:rPr>
          <w:rFonts w:eastAsia="Calibri"/>
          <w:noProof/>
        </w:rPr>
      </w:pPr>
      <w:r>
        <w:rPr>
          <w:noProof/>
        </w:rPr>
        <w:t>Lag om vägar, broar och federal vägtransport (Ley de Caminos, Puentes y Autotransporte Federal), avdelning I, kapitel III.</w:t>
      </w:r>
    </w:p>
    <w:p w14:paraId="50969CCA" w14:textId="42198C93" w:rsidR="005566F0" w:rsidRPr="00F02815" w:rsidRDefault="005566F0" w:rsidP="006A270B">
      <w:pPr>
        <w:ind w:left="2835"/>
        <w:rPr>
          <w:rFonts w:eastAsia="Calibri"/>
          <w:noProof/>
        </w:rPr>
      </w:pPr>
    </w:p>
    <w:p w14:paraId="3D09C05C" w14:textId="36751CB7" w:rsidR="005566F0" w:rsidRPr="00F02815" w:rsidRDefault="00CC0D89" w:rsidP="006A270B">
      <w:pPr>
        <w:ind w:left="2835"/>
        <w:rPr>
          <w:rFonts w:eastAsia="Calibri"/>
          <w:noProof/>
        </w:rPr>
      </w:pPr>
      <w:r>
        <w:rPr>
          <w:noProof/>
        </w:rPr>
        <w:br w:type="page"/>
        <w:t>Förordning om federal vägtransport och kringtjänster (Reglamento de Autotransporte Federal y Servicios Auxiliares), kapitlen I och V.</w:t>
      </w:r>
    </w:p>
    <w:p w14:paraId="3A254E22" w14:textId="77777777" w:rsidR="005566F0" w:rsidRPr="00F02815" w:rsidRDefault="005566F0" w:rsidP="006A270B">
      <w:pPr>
        <w:ind w:left="2835"/>
        <w:rPr>
          <w:rFonts w:eastAsia="Calibri"/>
          <w:noProof/>
        </w:rPr>
      </w:pPr>
    </w:p>
    <w:p w14:paraId="4433377B" w14:textId="77777777" w:rsidR="005566F0" w:rsidRPr="00F02815" w:rsidRDefault="005566F0" w:rsidP="006A270B">
      <w:pPr>
        <w:tabs>
          <w:tab w:val="left" w:pos="2835"/>
        </w:tabs>
        <w:ind w:left="2835" w:hanging="2835"/>
        <w:rPr>
          <w:rFonts w:eastAsia="Calibri"/>
          <w:noProof/>
        </w:rPr>
      </w:pPr>
      <w:r>
        <w:rPr>
          <w:noProof/>
        </w:rPr>
        <w:t>Beskrivning:</w:t>
      </w:r>
      <w:r>
        <w:rPr>
          <w:noProof/>
        </w:rPr>
        <w:tab/>
        <w:t>Gränsöverskridande handel med tjänster</w:t>
      </w:r>
    </w:p>
    <w:p w14:paraId="7BE44E4F" w14:textId="77777777" w:rsidR="005566F0" w:rsidRPr="00F02815" w:rsidRDefault="005566F0" w:rsidP="006A270B">
      <w:pPr>
        <w:ind w:left="2835"/>
        <w:rPr>
          <w:rFonts w:eastAsia="Calibri"/>
          <w:noProof/>
        </w:rPr>
      </w:pPr>
    </w:p>
    <w:p w14:paraId="009D2ABC" w14:textId="5F829CF0" w:rsidR="005566F0" w:rsidRPr="00F02815" w:rsidRDefault="005566F0" w:rsidP="006A270B">
      <w:pPr>
        <w:ind w:left="2835"/>
        <w:rPr>
          <w:rFonts w:eastAsia="Calibri"/>
          <w:noProof/>
        </w:rPr>
      </w:pPr>
      <w:r>
        <w:rPr>
          <w:noProof/>
        </w:rPr>
        <w:t>Ett tillstånd utfärdat av SCT krävs för att tillhandahålla kringtjänster till federal vägtransport. Endast mexikanska medborgare och mexikanska företag kan erhålla ett sådant tillstånd.</w:t>
      </w:r>
    </w:p>
    <w:p w14:paraId="287D0F7E" w14:textId="77777777" w:rsidR="005566F0" w:rsidRPr="00F02815" w:rsidRDefault="005566F0" w:rsidP="006A270B">
      <w:pPr>
        <w:ind w:left="2835"/>
        <w:rPr>
          <w:rFonts w:eastAsia="Calibri"/>
          <w:noProof/>
        </w:rPr>
      </w:pPr>
    </w:p>
    <w:p w14:paraId="60C81A28" w14:textId="30CB9A8D" w:rsidR="005566F0" w:rsidRPr="00F02815" w:rsidRDefault="005566F0" w:rsidP="006A270B">
      <w:pPr>
        <w:ind w:left="2835"/>
        <w:rPr>
          <w:rFonts w:eastAsia="Calibri"/>
          <w:noProof/>
        </w:rPr>
      </w:pPr>
      <w:r>
        <w:rPr>
          <w:noProof/>
        </w:rPr>
        <w:t>För tydlighetens skull påpekas att kringtjänster inte är en del av federal vägtransport för passagerare, turism eller gods, utan de kompletterar driften och utnyttjandet av denna.</w:t>
      </w:r>
    </w:p>
    <w:p w14:paraId="68832835" w14:textId="0DF4D444" w:rsidR="005566F0" w:rsidRPr="00F02815" w:rsidRDefault="005566F0" w:rsidP="006A270B">
      <w:pPr>
        <w:ind w:left="2835"/>
        <w:rPr>
          <w:rFonts w:eastAsia="Calibri"/>
          <w:noProof/>
        </w:rPr>
      </w:pPr>
    </w:p>
    <w:p w14:paraId="4450D0B3" w14:textId="065DA3CF" w:rsidR="005566F0" w:rsidRPr="00F02815" w:rsidRDefault="005566F0" w:rsidP="006A270B">
      <w:pPr>
        <w:rPr>
          <w:rFonts w:eastAsia="Calibri"/>
          <w:noProof/>
        </w:rPr>
      </w:pPr>
      <w:r>
        <w:rPr>
          <w:noProof/>
        </w:rPr>
        <w:br w:type="page"/>
        <w:t>I-MX-41</w:t>
      </w:r>
    </w:p>
    <w:p w14:paraId="6B6330A7" w14:textId="77777777" w:rsidR="005566F0" w:rsidRPr="00F02815" w:rsidRDefault="005566F0" w:rsidP="001C1017">
      <w:pPr>
        <w:rPr>
          <w:rFonts w:eastAsia="Calibri"/>
          <w:noProof/>
        </w:rPr>
      </w:pPr>
    </w:p>
    <w:p w14:paraId="574E5766" w14:textId="4E44450B" w:rsidR="005566F0" w:rsidRPr="00F02815" w:rsidRDefault="005566F0" w:rsidP="006A270B">
      <w:pPr>
        <w:tabs>
          <w:tab w:val="left" w:pos="2835"/>
        </w:tabs>
        <w:ind w:left="2835" w:hanging="2835"/>
        <w:rPr>
          <w:rFonts w:eastAsia="Calibri"/>
          <w:noProof/>
        </w:rPr>
      </w:pPr>
      <w:r>
        <w:rPr>
          <w:noProof/>
        </w:rPr>
        <w:t>Sektor:</w:t>
      </w:r>
      <w:r>
        <w:rPr>
          <w:noProof/>
        </w:rPr>
        <w:tab/>
        <w:t>Transport</w:t>
      </w:r>
    </w:p>
    <w:p w14:paraId="737BD113" w14:textId="77777777" w:rsidR="005566F0" w:rsidRPr="00F02815" w:rsidRDefault="005566F0" w:rsidP="001C1017">
      <w:pPr>
        <w:rPr>
          <w:rFonts w:eastAsia="Calibri"/>
          <w:noProof/>
        </w:rPr>
      </w:pPr>
    </w:p>
    <w:p w14:paraId="7010AAC1" w14:textId="77777777" w:rsidR="005566F0" w:rsidRPr="00F02815" w:rsidRDefault="005566F0" w:rsidP="006A270B">
      <w:pPr>
        <w:tabs>
          <w:tab w:val="left" w:pos="2835"/>
        </w:tabs>
        <w:ind w:left="2835" w:hanging="2835"/>
        <w:rPr>
          <w:rFonts w:eastAsia="Calibri"/>
          <w:noProof/>
        </w:rPr>
      </w:pPr>
      <w:r>
        <w:rPr>
          <w:noProof/>
        </w:rPr>
        <w:t>Delsektor:</w:t>
      </w:r>
      <w:r>
        <w:rPr>
          <w:noProof/>
        </w:rPr>
        <w:tab/>
        <w:t>Landtransport</w:t>
      </w:r>
    </w:p>
    <w:p w14:paraId="4A739AD5" w14:textId="77777777" w:rsidR="005566F0" w:rsidRPr="00F02815" w:rsidRDefault="005566F0" w:rsidP="001C1017">
      <w:pPr>
        <w:rPr>
          <w:rFonts w:eastAsia="Calibri"/>
          <w:noProof/>
        </w:rPr>
      </w:pPr>
    </w:p>
    <w:p w14:paraId="4E4DA4D9" w14:textId="6CE18762" w:rsidR="000957E1" w:rsidRPr="00F02815" w:rsidRDefault="005566F0" w:rsidP="006A270B">
      <w:pPr>
        <w:tabs>
          <w:tab w:val="left" w:pos="2835"/>
        </w:tabs>
        <w:ind w:left="2835" w:hanging="2835"/>
        <w:rPr>
          <w:rFonts w:eastAsia="Calibri"/>
          <w:noProof/>
        </w:rPr>
      </w:pPr>
      <w:r>
        <w:rPr>
          <w:noProof/>
        </w:rPr>
        <w:t>Näringsgrensindelning:</w:t>
      </w:r>
      <w:r>
        <w:rPr>
          <w:noProof/>
        </w:rPr>
        <w:tab/>
        <w:t>CMAP 711201 Transporttjänster avseende byggnadsmaterial</w:t>
      </w:r>
    </w:p>
    <w:p w14:paraId="1EEAFA2C" w14:textId="77777777" w:rsidR="006A270B" w:rsidRPr="00F02815" w:rsidRDefault="006A270B" w:rsidP="006A270B">
      <w:pPr>
        <w:ind w:left="2835"/>
        <w:rPr>
          <w:rFonts w:eastAsia="Calibri"/>
          <w:noProof/>
        </w:rPr>
      </w:pPr>
    </w:p>
    <w:p w14:paraId="56488BC5" w14:textId="378C3C68" w:rsidR="005566F0" w:rsidRPr="00F02815" w:rsidRDefault="005566F0" w:rsidP="006A270B">
      <w:pPr>
        <w:ind w:left="2835"/>
        <w:rPr>
          <w:rFonts w:eastAsia="Calibri"/>
          <w:noProof/>
        </w:rPr>
      </w:pPr>
      <w:r>
        <w:rPr>
          <w:noProof/>
        </w:rPr>
        <w:t>CMAP 711202 Flyttjänster</w:t>
      </w:r>
    </w:p>
    <w:p w14:paraId="153AA15E" w14:textId="77777777" w:rsidR="006A270B" w:rsidRPr="00F02815" w:rsidRDefault="006A270B" w:rsidP="006A270B">
      <w:pPr>
        <w:ind w:left="2835"/>
        <w:rPr>
          <w:rFonts w:eastAsia="Calibri"/>
          <w:noProof/>
        </w:rPr>
      </w:pPr>
    </w:p>
    <w:p w14:paraId="5DAB58A8" w14:textId="054D62A7" w:rsidR="000957E1" w:rsidRPr="00F02815" w:rsidRDefault="005566F0" w:rsidP="006A270B">
      <w:pPr>
        <w:ind w:left="2835"/>
        <w:rPr>
          <w:rFonts w:eastAsia="Calibri"/>
          <w:noProof/>
        </w:rPr>
      </w:pPr>
      <w:r>
        <w:rPr>
          <w:noProof/>
        </w:rPr>
        <w:t>CMAP 711203 Andra specialiserade godstransporttjänster</w:t>
      </w:r>
    </w:p>
    <w:p w14:paraId="78E3D39B" w14:textId="77777777" w:rsidR="006A270B" w:rsidRPr="00F02815" w:rsidRDefault="006A270B" w:rsidP="006A270B">
      <w:pPr>
        <w:ind w:left="2835"/>
        <w:rPr>
          <w:rFonts w:eastAsia="Calibri"/>
          <w:noProof/>
        </w:rPr>
      </w:pPr>
    </w:p>
    <w:p w14:paraId="4679CA17" w14:textId="5739C88F" w:rsidR="005566F0" w:rsidRPr="00F02815" w:rsidRDefault="005566F0" w:rsidP="006A270B">
      <w:pPr>
        <w:ind w:left="2835"/>
        <w:rPr>
          <w:rFonts w:eastAsia="Calibri"/>
          <w:noProof/>
        </w:rPr>
      </w:pPr>
      <w:r>
        <w:rPr>
          <w:noProof/>
        </w:rPr>
        <w:t>CMAP 711204 Allmänna godstransporttjänster</w:t>
      </w:r>
    </w:p>
    <w:p w14:paraId="6BEF55E1" w14:textId="77777777" w:rsidR="006A270B" w:rsidRPr="00F02815" w:rsidRDefault="006A270B" w:rsidP="006A270B">
      <w:pPr>
        <w:ind w:left="2835"/>
        <w:rPr>
          <w:rFonts w:eastAsia="Calibri"/>
          <w:noProof/>
        </w:rPr>
      </w:pPr>
    </w:p>
    <w:p w14:paraId="494AB5B0" w14:textId="57BE7B6B" w:rsidR="005566F0" w:rsidRPr="00F02815" w:rsidRDefault="005566F0" w:rsidP="006A270B">
      <w:pPr>
        <w:ind w:left="2835"/>
        <w:rPr>
          <w:rFonts w:eastAsia="Calibri"/>
          <w:noProof/>
        </w:rPr>
      </w:pPr>
      <w:r>
        <w:rPr>
          <w:noProof/>
        </w:rPr>
        <w:t>CMAP 711311 Passagerartransporttjänster med långfärdsbuss</w:t>
      </w:r>
    </w:p>
    <w:p w14:paraId="09D7760D" w14:textId="77777777" w:rsidR="006A270B" w:rsidRPr="00F02815" w:rsidRDefault="006A270B" w:rsidP="006A270B">
      <w:pPr>
        <w:ind w:left="2835"/>
        <w:rPr>
          <w:rFonts w:eastAsia="Calibri"/>
          <w:noProof/>
        </w:rPr>
      </w:pPr>
    </w:p>
    <w:p w14:paraId="5228F8E7" w14:textId="29D87A4F" w:rsidR="005566F0" w:rsidRPr="00F02815" w:rsidRDefault="005566F0" w:rsidP="006A270B">
      <w:pPr>
        <w:ind w:left="2835"/>
        <w:rPr>
          <w:rFonts w:eastAsia="Calibri"/>
          <w:noProof/>
        </w:rPr>
      </w:pPr>
      <w:r>
        <w:rPr>
          <w:noProof/>
        </w:rPr>
        <w:t>CMAP 711318 Skolskjuts- och turisttransporttjänster (begränsat till turisttransporttjänster)</w:t>
      </w:r>
    </w:p>
    <w:p w14:paraId="4F2C6659" w14:textId="77777777" w:rsidR="006A270B" w:rsidRPr="00F02815" w:rsidRDefault="006A270B" w:rsidP="006A270B">
      <w:pPr>
        <w:ind w:left="2835"/>
        <w:rPr>
          <w:rFonts w:eastAsia="Calibri"/>
          <w:noProof/>
        </w:rPr>
      </w:pPr>
    </w:p>
    <w:p w14:paraId="08E19934" w14:textId="755F4DE7" w:rsidR="005566F0" w:rsidRPr="00F02815" w:rsidRDefault="005566F0" w:rsidP="006A270B">
      <w:pPr>
        <w:ind w:left="2835"/>
        <w:rPr>
          <w:rFonts w:eastAsia="Calibri"/>
          <w:noProof/>
        </w:rPr>
      </w:pPr>
      <w:r>
        <w:rPr>
          <w:noProof/>
        </w:rPr>
        <w:t>CMAP 720002 Budtjänster</w:t>
      </w:r>
    </w:p>
    <w:p w14:paraId="51BF06DA" w14:textId="77777777" w:rsidR="005566F0" w:rsidRPr="00F02815" w:rsidRDefault="005566F0" w:rsidP="006A270B">
      <w:pPr>
        <w:ind w:left="2835"/>
        <w:rPr>
          <w:rFonts w:eastAsia="Calibri"/>
          <w:noProof/>
        </w:rPr>
      </w:pPr>
    </w:p>
    <w:p w14:paraId="2876C46B" w14:textId="45DB5C71" w:rsidR="005566F0" w:rsidRPr="00F02815" w:rsidRDefault="00CC0D89" w:rsidP="006A270B">
      <w:pPr>
        <w:tabs>
          <w:tab w:val="left" w:pos="2835"/>
        </w:tabs>
        <w:ind w:left="2835" w:hanging="2835"/>
        <w:rPr>
          <w:rFonts w:eastAsia="Calibri"/>
          <w:noProof/>
        </w:rPr>
      </w:pPr>
      <w:r>
        <w:rPr>
          <w:noProof/>
        </w:rPr>
        <w:br w:type="page"/>
        <w:t>Berörda skyldigheter:</w:t>
      </w:r>
      <w:r>
        <w:rPr>
          <w:noProof/>
        </w:rPr>
        <w:tab/>
        <w:t>Nationell behandling (artiklarna 10.7 och 11.6)</w:t>
      </w:r>
    </w:p>
    <w:p w14:paraId="566C0E04" w14:textId="77777777" w:rsidR="006A270B" w:rsidRPr="00F02815" w:rsidRDefault="006A270B" w:rsidP="006A270B">
      <w:pPr>
        <w:ind w:left="2835"/>
        <w:rPr>
          <w:rFonts w:eastAsia="Calibri"/>
          <w:noProof/>
        </w:rPr>
      </w:pPr>
    </w:p>
    <w:p w14:paraId="6F5A13EF" w14:textId="2FBBE5CF" w:rsidR="005566F0" w:rsidRPr="00F02815" w:rsidRDefault="005566F0" w:rsidP="006A270B">
      <w:pPr>
        <w:ind w:left="2835"/>
        <w:rPr>
          <w:rFonts w:eastAsia="Calibri"/>
          <w:noProof/>
        </w:rPr>
      </w:pPr>
      <w:r>
        <w:rPr>
          <w:noProof/>
        </w:rPr>
        <w:t>Lokal närvaro (artikel 11.5)</w:t>
      </w:r>
    </w:p>
    <w:p w14:paraId="6DBBBA92" w14:textId="0319B677" w:rsidR="005566F0" w:rsidRPr="00F02815" w:rsidRDefault="005566F0" w:rsidP="006A270B">
      <w:pPr>
        <w:ind w:left="2835"/>
        <w:rPr>
          <w:rFonts w:eastAsia="Calibri"/>
          <w:noProof/>
        </w:rPr>
      </w:pPr>
    </w:p>
    <w:p w14:paraId="2AAB259A" w14:textId="688B5533" w:rsidR="005566F0" w:rsidRPr="00F02815" w:rsidRDefault="005566F0" w:rsidP="008C4CA2">
      <w:pPr>
        <w:tabs>
          <w:tab w:val="left" w:pos="2835"/>
        </w:tabs>
        <w:ind w:left="2835" w:hanging="2835"/>
        <w:rPr>
          <w:rFonts w:eastAsia="Calibri"/>
          <w:noProof/>
        </w:rPr>
      </w:pPr>
      <w:r>
        <w:rPr>
          <w:noProof/>
        </w:rPr>
        <w:t>Styrelsenivå:</w:t>
      </w:r>
      <w:r>
        <w:rPr>
          <w:noProof/>
        </w:rPr>
        <w:tab/>
        <w:t>Central</w:t>
      </w:r>
    </w:p>
    <w:p w14:paraId="02CE3C65" w14:textId="77777777" w:rsidR="005566F0" w:rsidRPr="00F02815" w:rsidRDefault="005566F0" w:rsidP="006A270B">
      <w:pPr>
        <w:ind w:left="2835"/>
        <w:rPr>
          <w:rFonts w:eastAsia="Calibri"/>
          <w:noProof/>
        </w:rPr>
      </w:pPr>
    </w:p>
    <w:p w14:paraId="3CEFB20D" w14:textId="4616D6A8" w:rsidR="005566F0" w:rsidRPr="00F02815" w:rsidRDefault="005566F0" w:rsidP="006A270B">
      <w:pPr>
        <w:tabs>
          <w:tab w:val="left" w:pos="2835"/>
        </w:tabs>
        <w:ind w:left="2835" w:hanging="2835"/>
        <w:rPr>
          <w:rFonts w:eastAsia="Calibri"/>
          <w:noProof/>
        </w:rPr>
      </w:pPr>
      <w:r>
        <w:rPr>
          <w:noProof/>
        </w:rPr>
        <w:t>Åtgärder:</w:t>
      </w:r>
      <w:r>
        <w:rPr>
          <w:noProof/>
        </w:rPr>
        <w:tab/>
        <w:t>Lag om utländska investeringar (Ley de Inversión Extranjera), avdelning I, kapitel II.</w:t>
      </w:r>
    </w:p>
    <w:p w14:paraId="528E81E1" w14:textId="5BF7974D" w:rsidR="005566F0" w:rsidRPr="00F02815" w:rsidRDefault="005566F0" w:rsidP="006A270B">
      <w:pPr>
        <w:ind w:left="2835"/>
        <w:rPr>
          <w:rFonts w:eastAsia="Calibri"/>
          <w:noProof/>
        </w:rPr>
      </w:pPr>
    </w:p>
    <w:p w14:paraId="40196776" w14:textId="44744016" w:rsidR="005566F0" w:rsidRPr="00F02815" w:rsidRDefault="005566F0" w:rsidP="006A270B">
      <w:pPr>
        <w:ind w:left="2835"/>
        <w:rPr>
          <w:rFonts w:eastAsia="Calibri"/>
          <w:noProof/>
        </w:rPr>
      </w:pPr>
      <w:r>
        <w:rPr>
          <w:noProof/>
        </w:rPr>
        <w:t>Lag om vägar, broar och federal vägtransport (Ley de Caminos, Puentes y Autotransporte Federal), avdelning I, kapitlen I och III.</w:t>
      </w:r>
    </w:p>
    <w:p w14:paraId="29A2E1BA" w14:textId="3ACB6109" w:rsidR="005566F0" w:rsidRPr="00F02815" w:rsidRDefault="005566F0" w:rsidP="006A270B">
      <w:pPr>
        <w:ind w:left="2835"/>
        <w:rPr>
          <w:rFonts w:eastAsia="Calibri"/>
          <w:noProof/>
        </w:rPr>
      </w:pPr>
    </w:p>
    <w:p w14:paraId="68BA5776" w14:textId="2B1EED10" w:rsidR="005566F0" w:rsidRPr="00F02815" w:rsidRDefault="005566F0" w:rsidP="006A270B">
      <w:pPr>
        <w:ind w:left="2835"/>
        <w:rPr>
          <w:rFonts w:eastAsia="Calibri"/>
          <w:noProof/>
        </w:rPr>
      </w:pPr>
      <w:r>
        <w:rPr>
          <w:noProof/>
        </w:rPr>
        <w:t>Förordning om federal vägtransport och kringtjänster (Reglamento de Autotransporte Federal y Servicios Auxiliares), kapitel I.</w:t>
      </w:r>
    </w:p>
    <w:p w14:paraId="6B454CF9" w14:textId="77777777" w:rsidR="006A270B" w:rsidRPr="00F02815" w:rsidRDefault="006A270B" w:rsidP="006A270B">
      <w:pPr>
        <w:ind w:left="2835"/>
        <w:rPr>
          <w:rFonts w:eastAsia="Calibri"/>
          <w:noProof/>
        </w:rPr>
      </w:pPr>
    </w:p>
    <w:p w14:paraId="4FBA413A" w14:textId="7B2F93C8" w:rsidR="005566F0" w:rsidRPr="00F02815" w:rsidRDefault="005566F0" w:rsidP="006A270B">
      <w:pPr>
        <w:ind w:left="2835"/>
        <w:rPr>
          <w:rFonts w:eastAsia="Calibri"/>
          <w:noProof/>
        </w:rPr>
      </w:pPr>
      <w:r>
        <w:rPr>
          <w:noProof/>
        </w:rPr>
        <w:t>Såsom framgår av beståndsdelen ”beskrivning”.</w:t>
      </w:r>
    </w:p>
    <w:p w14:paraId="37653579" w14:textId="77777777" w:rsidR="005566F0" w:rsidRPr="00F02815" w:rsidRDefault="005566F0" w:rsidP="006A270B">
      <w:pPr>
        <w:ind w:left="2835"/>
        <w:rPr>
          <w:rFonts w:eastAsia="Calibri"/>
          <w:noProof/>
        </w:rPr>
      </w:pPr>
    </w:p>
    <w:p w14:paraId="40C12FE9" w14:textId="0B76399D" w:rsidR="005566F0" w:rsidRPr="00F02815" w:rsidRDefault="00CC0D89" w:rsidP="006A270B">
      <w:pPr>
        <w:tabs>
          <w:tab w:val="left" w:pos="2835"/>
        </w:tabs>
        <w:ind w:left="2835" w:hanging="2835"/>
        <w:rPr>
          <w:rFonts w:eastAsia="Calibri"/>
          <w:noProof/>
        </w:rPr>
      </w:pPr>
      <w:r>
        <w:rPr>
          <w:noProof/>
        </w:rPr>
        <w:br w:type="page"/>
        <w:t>Beskrivning:</w:t>
      </w:r>
      <w:r>
        <w:rPr>
          <w:noProof/>
        </w:rPr>
        <w:tab/>
        <w:t>Investeringar och gränsöverskridande handel med tjänster</w:t>
      </w:r>
    </w:p>
    <w:p w14:paraId="4E57C606" w14:textId="77777777" w:rsidR="005566F0" w:rsidRPr="00F02815" w:rsidRDefault="005566F0" w:rsidP="006A270B">
      <w:pPr>
        <w:ind w:left="2835"/>
        <w:rPr>
          <w:rFonts w:eastAsia="Calibri"/>
          <w:noProof/>
        </w:rPr>
      </w:pPr>
    </w:p>
    <w:p w14:paraId="1854BFDB" w14:textId="77777777" w:rsidR="005566F0" w:rsidRPr="00F02815" w:rsidRDefault="005566F0" w:rsidP="006A270B">
      <w:pPr>
        <w:ind w:left="2835"/>
        <w:rPr>
          <w:rFonts w:eastAsia="Calibri"/>
          <w:noProof/>
        </w:rPr>
      </w:pPr>
      <w:r>
        <w:rPr>
          <w:noProof/>
        </w:rPr>
        <w:t>Investerare från Europeiska unionen eller deras investeringar får inte förvärva ägarintressen i ett företag som har en klausul om uteslutande av utländska medborgare, som är etablerat eller ska etableras på Mexikos territorium och som bedriver vägtransporttjänster för inrikes gods mellan platser på Mexikos territorium, med undantag för paket- och budtjänster.</w:t>
      </w:r>
    </w:p>
    <w:p w14:paraId="0650E8B6" w14:textId="77777777" w:rsidR="005566F0" w:rsidRPr="00F02815" w:rsidRDefault="005566F0" w:rsidP="006A270B">
      <w:pPr>
        <w:ind w:left="2835"/>
        <w:rPr>
          <w:rFonts w:eastAsia="Calibri"/>
          <w:noProof/>
        </w:rPr>
      </w:pPr>
    </w:p>
    <w:p w14:paraId="68FC51C6" w14:textId="77777777" w:rsidR="005566F0" w:rsidRPr="00F02815" w:rsidRDefault="005566F0" w:rsidP="006A270B">
      <w:pPr>
        <w:ind w:left="2835"/>
        <w:rPr>
          <w:rFonts w:eastAsia="Calibri"/>
          <w:noProof/>
        </w:rPr>
      </w:pPr>
      <w:r>
        <w:rPr>
          <w:noProof/>
        </w:rPr>
        <w:t>Ett tillstånd utfärdat av SCT krävs för att tillhandahålla vägtransporttjänster för gods, passagerare eller turism.</w:t>
      </w:r>
    </w:p>
    <w:p w14:paraId="32DA19F5" w14:textId="77777777" w:rsidR="005566F0" w:rsidRPr="00F02815" w:rsidRDefault="005566F0" w:rsidP="006A270B">
      <w:pPr>
        <w:ind w:left="2835"/>
        <w:rPr>
          <w:rFonts w:eastAsia="Calibri"/>
          <w:noProof/>
        </w:rPr>
      </w:pPr>
    </w:p>
    <w:p w14:paraId="74229D99" w14:textId="28207701" w:rsidR="005566F0" w:rsidRPr="00F02815" w:rsidRDefault="005566F0" w:rsidP="006A270B">
      <w:pPr>
        <w:ind w:left="2835"/>
        <w:rPr>
          <w:rFonts w:eastAsia="Calibri"/>
          <w:noProof/>
        </w:rPr>
      </w:pPr>
      <w:r>
        <w:rPr>
          <w:noProof/>
        </w:rPr>
        <w:t>En investerare från Europeiska unionen eller dess investeringar får inneha upp till 100 % av ägarintresset i ett företag som är etablerat eller ska etableras på Mexikos territorium för att tillhandahålla transporter mellan städer med buss, turisttransporttjänster eller vägtransporttjänster för internationell last mellan platser på Mexikos territorium.</w:t>
      </w:r>
    </w:p>
    <w:p w14:paraId="6F04EF5D" w14:textId="77777777" w:rsidR="005566F0" w:rsidRPr="00F02815" w:rsidRDefault="005566F0" w:rsidP="006A270B">
      <w:pPr>
        <w:ind w:left="2835"/>
        <w:rPr>
          <w:rFonts w:eastAsia="Calibri"/>
          <w:noProof/>
        </w:rPr>
      </w:pPr>
    </w:p>
    <w:p w14:paraId="2B5FBB7F" w14:textId="008220D5" w:rsidR="005566F0" w:rsidRPr="00F02815" w:rsidRDefault="00CC0D89" w:rsidP="006A270B">
      <w:pPr>
        <w:ind w:left="2835"/>
        <w:rPr>
          <w:rFonts w:eastAsia="Calibri"/>
          <w:noProof/>
        </w:rPr>
      </w:pPr>
      <w:r>
        <w:rPr>
          <w:noProof/>
        </w:rPr>
        <w:br w:type="page"/>
        <w:t>Endast mexikanska medborgare och mexikanska företag som har en klausul om uteslutande av utländska enheter, som använder utrustning som är registrerad i Mexiko och byggd i Mexiko eller lagligen importerad till Mexiko, och som har förare som är mexikanska medborgare, får tillhandahålla vägtransporttjänster för inhemskt gods mellan platser på Mexikos territorium.</w:t>
      </w:r>
    </w:p>
    <w:p w14:paraId="12A8C298" w14:textId="77777777" w:rsidR="005566F0" w:rsidRPr="00F02815" w:rsidRDefault="005566F0" w:rsidP="006A270B">
      <w:pPr>
        <w:ind w:left="2835"/>
        <w:rPr>
          <w:rFonts w:eastAsia="Calibri"/>
          <w:noProof/>
        </w:rPr>
      </w:pPr>
    </w:p>
    <w:p w14:paraId="6F3DF152" w14:textId="5CA6ED42" w:rsidR="005566F0" w:rsidRPr="00F02815" w:rsidRDefault="005566F0" w:rsidP="006A270B">
      <w:pPr>
        <w:ind w:left="2835"/>
        <w:rPr>
          <w:rFonts w:eastAsia="Calibri"/>
          <w:noProof/>
        </w:rPr>
      </w:pPr>
      <w:r>
        <w:rPr>
          <w:noProof/>
        </w:rPr>
        <w:t>Ett tillstånd utfärdat av SCT krävs för att tillhandahålla paket- och budtjänster. Endast mexikanska medborgare och mexikanska företag får tillhandahålla dessa tjänster.</w:t>
      </w:r>
    </w:p>
    <w:p w14:paraId="0AE8E01C" w14:textId="77777777" w:rsidR="006A270B" w:rsidRPr="00F02815" w:rsidRDefault="006A270B" w:rsidP="006A270B">
      <w:pPr>
        <w:ind w:left="2835"/>
        <w:rPr>
          <w:rFonts w:eastAsia="Calibri"/>
          <w:noProof/>
        </w:rPr>
      </w:pPr>
    </w:p>
    <w:p w14:paraId="138E79A1" w14:textId="5161EA0E" w:rsidR="005566F0" w:rsidRPr="00F02815" w:rsidRDefault="005566F0" w:rsidP="006A270B">
      <w:pPr>
        <w:rPr>
          <w:rFonts w:eastAsia="Calibri"/>
          <w:noProof/>
        </w:rPr>
      </w:pPr>
      <w:r>
        <w:rPr>
          <w:noProof/>
        </w:rPr>
        <w:br w:type="page"/>
        <w:t>I-MX-42</w:t>
      </w:r>
    </w:p>
    <w:p w14:paraId="5BDCD9D2" w14:textId="77777777" w:rsidR="005566F0" w:rsidRPr="00F02815" w:rsidRDefault="005566F0" w:rsidP="001C1017">
      <w:pPr>
        <w:rPr>
          <w:rFonts w:eastAsia="Calibri"/>
          <w:noProof/>
        </w:rPr>
      </w:pPr>
    </w:p>
    <w:p w14:paraId="429D404E" w14:textId="5EAE998C" w:rsidR="005566F0" w:rsidRPr="00F02815" w:rsidRDefault="005566F0" w:rsidP="00026C49">
      <w:pPr>
        <w:tabs>
          <w:tab w:val="left" w:pos="2835"/>
        </w:tabs>
        <w:ind w:left="2835" w:hanging="2835"/>
        <w:rPr>
          <w:rFonts w:eastAsia="Calibri"/>
          <w:noProof/>
        </w:rPr>
      </w:pPr>
      <w:r>
        <w:rPr>
          <w:noProof/>
        </w:rPr>
        <w:t>Sektor:</w:t>
      </w:r>
      <w:r>
        <w:rPr>
          <w:noProof/>
        </w:rPr>
        <w:tab/>
        <w:t>Transport</w:t>
      </w:r>
    </w:p>
    <w:p w14:paraId="25B8C335" w14:textId="77777777" w:rsidR="005566F0" w:rsidRPr="00F02815" w:rsidRDefault="005566F0" w:rsidP="001C1017">
      <w:pPr>
        <w:rPr>
          <w:rFonts w:eastAsia="Calibri"/>
          <w:noProof/>
        </w:rPr>
      </w:pPr>
    </w:p>
    <w:p w14:paraId="3C259E0C" w14:textId="77777777" w:rsidR="005566F0" w:rsidRPr="00F02815" w:rsidRDefault="005566F0" w:rsidP="00026C49">
      <w:pPr>
        <w:tabs>
          <w:tab w:val="left" w:pos="2835"/>
        </w:tabs>
        <w:ind w:left="2835" w:hanging="2835"/>
        <w:rPr>
          <w:rFonts w:eastAsia="Calibri"/>
          <w:noProof/>
        </w:rPr>
      </w:pPr>
      <w:r>
        <w:rPr>
          <w:noProof/>
        </w:rPr>
        <w:t>Delsektor:</w:t>
      </w:r>
      <w:r>
        <w:rPr>
          <w:noProof/>
        </w:rPr>
        <w:tab/>
        <w:t>Järnvägstransporttjänster</w:t>
      </w:r>
    </w:p>
    <w:p w14:paraId="0A2D0B61" w14:textId="77777777" w:rsidR="005566F0" w:rsidRPr="00F02815" w:rsidRDefault="005566F0" w:rsidP="001C1017">
      <w:pPr>
        <w:rPr>
          <w:rFonts w:eastAsia="Calibri"/>
          <w:noProof/>
        </w:rPr>
      </w:pPr>
    </w:p>
    <w:p w14:paraId="7D1A339E" w14:textId="614DE5B0" w:rsidR="005566F0" w:rsidRPr="00F02815" w:rsidRDefault="005566F0" w:rsidP="00026C49">
      <w:pPr>
        <w:tabs>
          <w:tab w:val="left" w:pos="2835"/>
        </w:tabs>
        <w:ind w:left="2835" w:hanging="2835"/>
        <w:rPr>
          <w:rFonts w:eastAsia="Calibri"/>
          <w:noProof/>
        </w:rPr>
      </w:pPr>
      <w:r>
        <w:rPr>
          <w:noProof/>
        </w:rPr>
        <w:t>Näringsgrensindelning:</w:t>
      </w:r>
      <w:r>
        <w:rPr>
          <w:noProof/>
        </w:rPr>
        <w:tab/>
        <w:t>CMAP 711101 Järnvägstransporttjänster (begränsat till järnvägspersonal)</w:t>
      </w:r>
    </w:p>
    <w:p w14:paraId="713B3B1E" w14:textId="77777777" w:rsidR="005566F0" w:rsidRPr="00F02815" w:rsidRDefault="005566F0" w:rsidP="001C1017">
      <w:pPr>
        <w:rPr>
          <w:rFonts w:eastAsia="Calibri"/>
          <w:noProof/>
        </w:rPr>
      </w:pPr>
    </w:p>
    <w:p w14:paraId="0857DE85" w14:textId="11E5BA41" w:rsidR="005566F0" w:rsidRPr="00F02815" w:rsidRDefault="005566F0" w:rsidP="00026C49">
      <w:pPr>
        <w:tabs>
          <w:tab w:val="left" w:pos="2835"/>
        </w:tabs>
        <w:ind w:left="2835" w:hanging="2835"/>
        <w:rPr>
          <w:rFonts w:eastAsia="Calibri"/>
          <w:noProof/>
        </w:rPr>
      </w:pPr>
      <w:r>
        <w:rPr>
          <w:noProof/>
        </w:rPr>
        <w:t>Berörda skyldigheter:</w:t>
      </w:r>
      <w:r>
        <w:rPr>
          <w:noProof/>
        </w:rPr>
        <w:tab/>
        <w:t>Nationell behandling (artikel 11.6)</w:t>
      </w:r>
    </w:p>
    <w:p w14:paraId="2E004818" w14:textId="662EA092" w:rsidR="005566F0" w:rsidRPr="00F02815" w:rsidRDefault="005566F0" w:rsidP="001C1017">
      <w:pPr>
        <w:rPr>
          <w:rFonts w:eastAsia="Calibri"/>
          <w:noProof/>
        </w:rPr>
      </w:pPr>
    </w:p>
    <w:p w14:paraId="5BDA87E6" w14:textId="3896AE06" w:rsidR="005566F0" w:rsidRPr="00F02815" w:rsidRDefault="005566F0" w:rsidP="00026C49">
      <w:pPr>
        <w:tabs>
          <w:tab w:val="left" w:pos="2835"/>
        </w:tabs>
        <w:ind w:left="2835" w:hanging="2835"/>
        <w:rPr>
          <w:rFonts w:eastAsia="Calibri"/>
          <w:noProof/>
        </w:rPr>
      </w:pPr>
      <w:r>
        <w:rPr>
          <w:noProof/>
        </w:rPr>
        <w:t>Styrelsenivå:</w:t>
      </w:r>
      <w:r>
        <w:rPr>
          <w:noProof/>
        </w:rPr>
        <w:tab/>
        <w:t>Central</w:t>
      </w:r>
    </w:p>
    <w:p w14:paraId="699C71D2" w14:textId="77777777" w:rsidR="005566F0" w:rsidRPr="00F02815" w:rsidRDefault="005566F0" w:rsidP="001C1017">
      <w:pPr>
        <w:rPr>
          <w:rFonts w:eastAsia="Calibri"/>
          <w:noProof/>
        </w:rPr>
      </w:pPr>
    </w:p>
    <w:p w14:paraId="31C77B61" w14:textId="77777777" w:rsidR="005566F0" w:rsidRPr="00F02815" w:rsidRDefault="005566F0" w:rsidP="00026C49">
      <w:pPr>
        <w:tabs>
          <w:tab w:val="left" w:pos="2835"/>
        </w:tabs>
        <w:ind w:left="2835" w:hanging="2835"/>
        <w:rPr>
          <w:rFonts w:eastAsia="Calibri"/>
          <w:noProof/>
        </w:rPr>
      </w:pPr>
      <w:r>
        <w:rPr>
          <w:noProof/>
        </w:rPr>
        <w:t>Åtgärder:</w:t>
      </w:r>
      <w:r>
        <w:rPr>
          <w:noProof/>
        </w:rPr>
        <w:tab/>
        <w:t>Federal lag om arbete (Ley Federal del Trabajo), avdelning VI, kapitel V.</w:t>
      </w:r>
    </w:p>
    <w:p w14:paraId="4CD4F5E7" w14:textId="77777777" w:rsidR="005566F0" w:rsidRPr="00F02815" w:rsidRDefault="005566F0" w:rsidP="001C1017">
      <w:pPr>
        <w:rPr>
          <w:rFonts w:eastAsia="Calibri"/>
          <w:noProof/>
        </w:rPr>
      </w:pPr>
    </w:p>
    <w:p w14:paraId="20EA8B91" w14:textId="77777777" w:rsidR="005566F0" w:rsidRPr="00F02815" w:rsidRDefault="005566F0" w:rsidP="00026C49">
      <w:pPr>
        <w:tabs>
          <w:tab w:val="left" w:pos="2835"/>
        </w:tabs>
        <w:ind w:left="2835" w:hanging="2835"/>
        <w:rPr>
          <w:rFonts w:eastAsia="Calibri"/>
          <w:noProof/>
        </w:rPr>
      </w:pPr>
      <w:r>
        <w:rPr>
          <w:noProof/>
        </w:rPr>
        <w:t>Beskrivning:</w:t>
      </w:r>
      <w:r>
        <w:rPr>
          <w:noProof/>
        </w:rPr>
        <w:tab/>
        <w:t>Gränsöverskridande handel med tjänster</w:t>
      </w:r>
    </w:p>
    <w:p w14:paraId="60F8FBB0" w14:textId="77777777" w:rsidR="005566F0" w:rsidRPr="00F02815" w:rsidRDefault="005566F0" w:rsidP="00026C49">
      <w:pPr>
        <w:ind w:left="2835"/>
        <w:rPr>
          <w:rFonts w:eastAsia="Calibri"/>
          <w:noProof/>
        </w:rPr>
      </w:pPr>
    </w:p>
    <w:p w14:paraId="4ADC69C0" w14:textId="25D2FD32" w:rsidR="005566F0" w:rsidRPr="00F02815" w:rsidRDefault="005566F0" w:rsidP="00026C49">
      <w:pPr>
        <w:ind w:left="2835"/>
        <w:rPr>
          <w:rFonts w:eastAsia="Calibri"/>
          <w:noProof/>
        </w:rPr>
      </w:pPr>
      <w:r>
        <w:rPr>
          <w:noProof/>
        </w:rPr>
        <w:t>Järnvägspersonal måste vara mexikanska medborgare.</w:t>
      </w:r>
    </w:p>
    <w:p w14:paraId="66F8DA08" w14:textId="2A48402E" w:rsidR="005566F0" w:rsidRPr="00F02815" w:rsidRDefault="005566F0" w:rsidP="00026C49">
      <w:pPr>
        <w:ind w:left="2835"/>
        <w:rPr>
          <w:rFonts w:eastAsia="Calibri"/>
          <w:noProof/>
        </w:rPr>
      </w:pPr>
    </w:p>
    <w:p w14:paraId="42321F94" w14:textId="345CFB38" w:rsidR="005566F0" w:rsidRPr="00F02815" w:rsidRDefault="005566F0" w:rsidP="00026C49">
      <w:pPr>
        <w:rPr>
          <w:rFonts w:eastAsia="Calibri"/>
          <w:noProof/>
        </w:rPr>
      </w:pPr>
      <w:r>
        <w:rPr>
          <w:noProof/>
        </w:rPr>
        <w:br w:type="page"/>
        <w:t>I-MX-43</w:t>
      </w:r>
    </w:p>
    <w:p w14:paraId="17F24703" w14:textId="77777777" w:rsidR="005566F0" w:rsidRPr="00F02815" w:rsidRDefault="005566F0" w:rsidP="001C1017">
      <w:pPr>
        <w:rPr>
          <w:rFonts w:eastAsia="Calibri"/>
          <w:noProof/>
        </w:rPr>
      </w:pPr>
    </w:p>
    <w:p w14:paraId="449AF430" w14:textId="760C499C" w:rsidR="005566F0" w:rsidRPr="00F02815" w:rsidRDefault="005566F0" w:rsidP="00026C49">
      <w:pPr>
        <w:tabs>
          <w:tab w:val="left" w:pos="2835"/>
        </w:tabs>
        <w:ind w:left="2835" w:hanging="2835"/>
        <w:rPr>
          <w:rFonts w:eastAsia="Calibri"/>
          <w:noProof/>
        </w:rPr>
      </w:pPr>
      <w:r>
        <w:rPr>
          <w:noProof/>
        </w:rPr>
        <w:t>Sektor:</w:t>
      </w:r>
      <w:r>
        <w:rPr>
          <w:noProof/>
        </w:rPr>
        <w:tab/>
        <w:t>Transport</w:t>
      </w:r>
    </w:p>
    <w:p w14:paraId="0796B4D3" w14:textId="77777777" w:rsidR="005566F0" w:rsidRPr="00F02815" w:rsidRDefault="005566F0" w:rsidP="001C1017">
      <w:pPr>
        <w:rPr>
          <w:rFonts w:eastAsia="Calibri"/>
          <w:noProof/>
        </w:rPr>
      </w:pPr>
    </w:p>
    <w:p w14:paraId="3BA3BEE5" w14:textId="77777777" w:rsidR="005566F0" w:rsidRPr="00F02815" w:rsidRDefault="005566F0" w:rsidP="00026C49">
      <w:pPr>
        <w:tabs>
          <w:tab w:val="left" w:pos="2835"/>
        </w:tabs>
        <w:ind w:left="2835" w:hanging="2835"/>
        <w:rPr>
          <w:rFonts w:eastAsia="Calibri"/>
          <w:noProof/>
        </w:rPr>
      </w:pPr>
      <w:r>
        <w:rPr>
          <w:noProof/>
        </w:rPr>
        <w:t>Delsektor:</w:t>
      </w:r>
      <w:r>
        <w:rPr>
          <w:noProof/>
        </w:rPr>
        <w:tab/>
        <w:t>Landtransport</w:t>
      </w:r>
    </w:p>
    <w:p w14:paraId="13DF3288" w14:textId="77777777" w:rsidR="005566F0" w:rsidRPr="00F02815" w:rsidRDefault="005566F0" w:rsidP="001C1017">
      <w:pPr>
        <w:rPr>
          <w:rFonts w:eastAsia="Calibri"/>
          <w:noProof/>
        </w:rPr>
      </w:pPr>
    </w:p>
    <w:p w14:paraId="74A24EFD" w14:textId="1463A8D1" w:rsidR="005566F0" w:rsidRPr="00F02815" w:rsidRDefault="005566F0" w:rsidP="00026C49">
      <w:pPr>
        <w:tabs>
          <w:tab w:val="left" w:pos="2835"/>
        </w:tabs>
        <w:ind w:left="2835" w:hanging="2835"/>
        <w:rPr>
          <w:rFonts w:eastAsia="Calibri"/>
          <w:noProof/>
        </w:rPr>
      </w:pPr>
      <w:r>
        <w:rPr>
          <w:noProof/>
        </w:rPr>
        <w:t>Näringsgrensindelning:</w:t>
      </w:r>
      <w:r>
        <w:rPr>
          <w:noProof/>
        </w:rPr>
        <w:tab/>
        <w:t>CMAP 711312 Passagerartransporttjänster med buss i städer och förorter</w:t>
      </w:r>
    </w:p>
    <w:p w14:paraId="0DC06356" w14:textId="77777777" w:rsidR="00026C49" w:rsidRPr="00F02815" w:rsidRDefault="00026C49" w:rsidP="00026C49">
      <w:pPr>
        <w:ind w:left="2835"/>
        <w:rPr>
          <w:rFonts w:eastAsia="Calibri"/>
          <w:noProof/>
        </w:rPr>
      </w:pPr>
    </w:p>
    <w:p w14:paraId="544AD5AD" w14:textId="28AF9E47" w:rsidR="000957E1" w:rsidRPr="00F02815" w:rsidRDefault="005566F0" w:rsidP="00026C49">
      <w:pPr>
        <w:ind w:left="2835"/>
        <w:rPr>
          <w:rFonts w:eastAsia="Calibri"/>
          <w:noProof/>
        </w:rPr>
      </w:pPr>
      <w:r>
        <w:rPr>
          <w:noProof/>
        </w:rPr>
        <w:t>CMAP 711315 Taxitransporttjänster med motorfordon</w:t>
      </w:r>
    </w:p>
    <w:p w14:paraId="6A5D142D" w14:textId="77777777" w:rsidR="00026C49" w:rsidRPr="00F02815" w:rsidRDefault="00026C49" w:rsidP="00026C49">
      <w:pPr>
        <w:ind w:left="2835"/>
        <w:rPr>
          <w:rFonts w:eastAsia="Calibri"/>
          <w:noProof/>
        </w:rPr>
      </w:pPr>
    </w:p>
    <w:p w14:paraId="2365B4E4" w14:textId="0FDBFD29" w:rsidR="005566F0" w:rsidRPr="00F02815" w:rsidRDefault="005566F0" w:rsidP="00026C49">
      <w:pPr>
        <w:ind w:left="2835"/>
        <w:rPr>
          <w:rFonts w:eastAsia="Calibri"/>
          <w:noProof/>
        </w:rPr>
      </w:pPr>
      <w:r>
        <w:rPr>
          <w:noProof/>
        </w:rPr>
        <w:t>CMAP 711316 Transporttjänster med motorfordon längs en bestämd rutt</w:t>
      </w:r>
    </w:p>
    <w:p w14:paraId="5BD9DE74" w14:textId="77777777" w:rsidR="00026C49" w:rsidRPr="00F02815" w:rsidRDefault="00026C49" w:rsidP="00026C49">
      <w:pPr>
        <w:ind w:left="2835"/>
        <w:rPr>
          <w:rFonts w:eastAsia="Calibri"/>
          <w:noProof/>
        </w:rPr>
      </w:pPr>
    </w:p>
    <w:p w14:paraId="0FD9417C" w14:textId="5037E1C1" w:rsidR="005566F0" w:rsidRPr="00F02815" w:rsidRDefault="005566F0" w:rsidP="00026C49">
      <w:pPr>
        <w:ind w:left="2835"/>
        <w:rPr>
          <w:rFonts w:eastAsia="Calibri"/>
          <w:noProof/>
        </w:rPr>
      </w:pPr>
      <w:r>
        <w:rPr>
          <w:noProof/>
        </w:rPr>
        <w:t>CMAP 711317 Transporttjänster med motorfordon från taxistationer</w:t>
      </w:r>
    </w:p>
    <w:p w14:paraId="49FD0C47" w14:textId="77777777" w:rsidR="00026C49" w:rsidRPr="00F02815" w:rsidRDefault="00026C49" w:rsidP="00026C49">
      <w:pPr>
        <w:ind w:left="2835"/>
        <w:rPr>
          <w:rFonts w:eastAsia="Calibri"/>
          <w:noProof/>
        </w:rPr>
      </w:pPr>
    </w:p>
    <w:p w14:paraId="1CB1DD6F" w14:textId="0BCCCCE6" w:rsidR="005566F0" w:rsidRPr="00F02815" w:rsidRDefault="005566F0" w:rsidP="00026C49">
      <w:pPr>
        <w:ind w:left="2835"/>
        <w:rPr>
          <w:rFonts w:eastAsia="Calibri"/>
          <w:noProof/>
        </w:rPr>
      </w:pPr>
      <w:r>
        <w:rPr>
          <w:noProof/>
        </w:rPr>
        <w:t>CMAP 711318 Skolskjuts- och turisttransporttjänster (begränsat till skolskjutstjänster)</w:t>
      </w:r>
    </w:p>
    <w:p w14:paraId="6E88A551" w14:textId="77777777" w:rsidR="005566F0" w:rsidRPr="00F02815" w:rsidRDefault="005566F0" w:rsidP="00026C49">
      <w:pPr>
        <w:ind w:left="2835"/>
        <w:rPr>
          <w:rFonts w:eastAsia="Calibri"/>
          <w:noProof/>
        </w:rPr>
      </w:pPr>
    </w:p>
    <w:p w14:paraId="0B3B04E6" w14:textId="722D026C" w:rsidR="005566F0" w:rsidRPr="00F02815" w:rsidRDefault="005566F0" w:rsidP="00026C49">
      <w:pPr>
        <w:tabs>
          <w:tab w:val="left" w:pos="2835"/>
        </w:tabs>
        <w:ind w:left="2835" w:hanging="2835"/>
        <w:rPr>
          <w:rFonts w:eastAsia="Calibri"/>
          <w:noProof/>
        </w:rPr>
      </w:pPr>
      <w:r>
        <w:rPr>
          <w:noProof/>
        </w:rPr>
        <w:t>Berörda skyldigheter:</w:t>
      </w:r>
      <w:r>
        <w:rPr>
          <w:noProof/>
        </w:rPr>
        <w:tab/>
        <w:t>Nationell behandling (artiklarna 10.7 och 11.6)</w:t>
      </w:r>
    </w:p>
    <w:p w14:paraId="72379164" w14:textId="630CC94B" w:rsidR="005566F0" w:rsidRPr="00F02815" w:rsidRDefault="005566F0" w:rsidP="001C1017">
      <w:pPr>
        <w:rPr>
          <w:rFonts w:eastAsia="Calibri"/>
          <w:noProof/>
        </w:rPr>
      </w:pPr>
    </w:p>
    <w:p w14:paraId="58D19F1D" w14:textId="23A84BB8" w:rsidR="005566F0" w:rsidRPr="00F02815" w:rsidRDefault="005566F0" w:rsidP="00026C49">
      <w:pPr>
        <w:tabs>
          <w:tab w:val="left" w:pos="2835"/>
        </w:tabs>
        <w:ind w:left="2835" w:hanging="2835"/>
        <w:rPr>
          <w:rFonts w:eastAsia="Calibri"/>
          <w:noProof/>
        </w:rPr>
      </w:pPr>
      <w:r>
        <w:rPr>
          <w:noProof/>
        </w:rPr>
        <w:t>Styrelsenivå:</w:t>
      </w:r>
      <w:r>
        <w:rPr>
          <w:noProof/>
        </w:rPr>
        <w:tab/>
        <w:t>Central</w:t>
      </w:r>
    </w:p>
    <w:p w14:paraId="7CD20A0D" w14:textId="77777777" w:rsidR="005566F0" w:rsidRPr="00F02815" w:rsidRDefault="005566F0" w:rsidP="001C1017">
      <w:pPr>
        <w:rPr>
          <w:rFonts w:eastAsia="Calibri"/>
          <w:noProof/>
        </w:rPr>
      </w:pPr>
    </w:p>
    <w:p w14:paraId="20D891DB" w14:textId="3633D160" w:rsidR="005566F0" w:rsidRPr="00F02815" w:rsidRDefault="00CC0D89" w:rsidP="00026C49">
      <w:pPr>
        <w:tabs>
          <w:tab w:val="left" w:pos="2835"/>
        </w:tabs>
        <w:ind w:left="2835" w:hanging="2835"/>
        <w:rPr>
          <w:rFonts w:eastAsia="Calibri"/>
          <w:noProof/>
        </w:rPr>
      </w:pPr>
      <w:r>
        <w:rPr>
          <w:noProof/>
        </w:rPr>
        <w:br w:type="page"/>
        <w:t>Åtgärder:</w:t>
      </w:r>
      <w:r>
        <w:rPr>
          <w:noProof/>
        </w:rPr>
        <w:tab/>
        <w:t>Lag om utländska investeringar (Ley de Inversión Extranjera), avdelning I, kapitel II.</w:t>
      </w:r>
    </w:p>
    <w:p w14:paraId="2F603F39" w14:textId="7C932539" w:rsidR="005566F0" w:rsidRPr="00F02815" w:rsidRDefault="005566F0" w:rsidP="00026C49">
      <w:pPr>
        <w:ind w:left="2835"/>
        <w:rPr>
          <w:rFonts w:eastAsia="Calibri"/>
          <w:noProof/>
        </w:rPr>
      </w:pPr>
    </w:p>
    <w:p w14:paraId="161E7485" w14:textId="3407F9E3" w:rsidR="000957E1" w:rsidRPr="00F02815" w:rsidRDefault="005566F0" w:rsidP="00026C49">
      <w:pPr>
        <w:ind w:left="2835"/>
        <w:rPr>
          <w:rFonts w:eastAsia="Calibri"/>
          <w:noProof/>
        </w:rPr>
      </w:pPr>
      <w:r>
        <w:rPr>
          <w:noProof/>
        </w:rPr>
        <w:t>Lag om allmän kommunikation (Ley de Vías Generales de Comunicación), bok I, kapitlen I och II.</w:t>
      </w:r>
    </w:p>
    <w:p w14:paraId="5F6C47B2" w14:textId="310A4ECF" w:rsidR="005566F0" w:rsidRPr="00F02815" w:rsidRDefault="005566F0" w:rsidP="00026C49">
      <w:pPr>
        <w:ind w:left="2835"/>
        <w:rPr>
          <w:rFonts w:eastAsia="Calibri"/>
          <w:noProof/>
        </w:rPr>
      </w:pPr>
    </w:p>
    <w:p w14:paraId="58076176" w14:textId="737E30C4" w:rsidR="005566F0" w:rsidRPr="00F02815" w:rsidRDefault="005566F0" w:rsidP="00026C49">
      <w:pPr>
        <w:ind w:left="2835"/>
        <w:rPr>
          <w:rFonts w:eastAsia="Calibri"/>
          <w:noProof/>
        </w:rPr>
      </w:pPr>
      <w:r>
        <w:rPr>
          <w:noProof/>
        </w:rPr>
        <w:t>Lag om vägar, broar och federal vägtransport (Ley de Caminos, Puentes y Autotransporte Federal), avdelning I, kapitel III.</w:t>
      </w:r>
    </w:p>
    <w:p w14:paraId="2E32D7FD" w14:textId="4B21B9AD" w:rsidR="005566F0" w:rsidRPr="00F02815" w:rsidRDefault="005566F0" w:rsidP="00026C49">
      <w:pPr>
        <w:ind w:left="2835"/>
        <w:rPr>
          <w:rFonts w:eastAsia="Calibri"/>
          <w:noProof/>
        </w:rPr>
      </w:pPr>
    </w:p>
    <w:p w14:paraId="6F94E2DE" w14:textId="3D10ED3D" w:rsidR="005566F0" w:rsidRPr="00F02815" w:rsidRDefault="005566F0" w:rsidP="00026C49">
      <w:pPr>
        <w:ind w:left="2835"/>
        <w:rPr>
          <w:rFonts w:eastAsia="Calibri"/>
          <w:noProof/>
        </w:rPr>
      </w:pPr>
      <w:r>
        <w:rPr>
          <w:noProof/>
        </w:rPr>
        <w:t>Förordning om federal vägtransport och kringtjänster (Reglamento de Autotransporte Federal y Servicios Auxiliares), kapitel I.</w:t>
      </w:r>
    </w:p>
    <w:p w14:paraId="3DD0564F" w14:textId="77777777" w:rsidR="005566F0" w:rsidRPr="00F02815" w:rsidRDefault="005566F0" w:rsidP="00026C49">
      <w:pPr>
        <w:ind w:left="2835"/>
        <w:rPr>
          <w:rFonts w:eastAsia="Calibri"/>
          <w:noProof/>
        </w:rPr>
      </w:pPr>
    </w:p>
    <w:p w14:paraId="7C8BF1AF" w14:textId="77777777" w:rsidR="005566F0" w:rsidRPr="00F02815" w:rsidRDefault="005566F0" w:rsidP="00026C49">
      <w:pPr>
        <w:tabs>
          <w:tab w:val="left" w:pos="2835"/>
        </w:tabs>
        <w:ind w:left="2835" w:hanging="2835"/>
        <w:rPr>
          <w:rFonts w:eastAsia="Calibri"/>
          <w:noProof/>
        </w:rPr>
      </w:pPr>
      <w:r>
        <w:rPr>
          <w:noProof/>
        </w:rPr>
        <w:t>Beskrivning:</w:t>
      </w:r>
      <w:r>
        <w:rPr>
          <w:noProof/>
        </w:rPr>
        <w:tab/>
        <w:t>Investeringar och gränsöverskridande handel med tjänster</w:t>
      </w:r>
    </w:p>
    <w:p w14:paraId="1FC3B060" w14:textId="77777777" w:rsidR="005566F0" w:rsidRPr="00F02815" w:rsidRDefault="005566F0" w:rsidP="00026C49">
      <w:pPr>
        <w:ind w:left="2835"/>
        <w:rPr>
          <w:rFonts w:eastAsia="Calibri"/>
          <w:noProof/>
        </w:rPr>
      </w:pPr>
    </w:p>
    <w:p w14:paraId="315218A2" w14:textId="2457191C" w:rsidR="005566F0" w:rsidRPr="00F02815" w:rsidRDefault="005566F0" w:rsidP="00026C49">
      <w:pPr>
        <w:ind w:left="2835"/>
        <w:rPr>
          <w:rFonts w:eastAsia="Calibri"/>
          <w:noProof/>
        </w:rPr>
      </w:pPr>
      <w:r>
        <w:rPr>
          <w:noProof/>
        </w:rPr>
        <w:t>Endast mexikanska medborgare och mexikanska företag som har en klausul om uteslutande av utländska enheter får tillhandahålla lokala passagerartransporttjänster med buss i städer och förorter, skolbusstjänster, taxitjänster och andra kollektivtrafiktjänster.</w:t>
      </w:r>
    </w:p>
    <w:p w14:paraId="1E66FA36" w14:textId="3C6B17B8" w:rsidR="005566F0" w:rsidRPr="00F02815" w:rsidRDefault="005566F0" w:rsidP="00026C49">
      <w:pPr>
        <w:ind w:left="2835"/>
        <w:rPr>
          <w:rFonts w:eastAsia="Calibri"/>
          <w:noProof/>
        </w:rPr>
      </w:pPr>
    </w:p>
    <w:p w14:paraId="23B7034A" w14:textId="6E1E6EE7" w:rsidR="00026C49" w:rsidRPr="00D20D55" w:rsidRDefault="005566F0" w:rsidP="00026C49">
      <w:pPr>
        <w:rPr>
          <w:rFonts w:eastAsia="Calibri"/>
          <w:noProof/>
        </w:rPr>
      </w:pPr>
      <w:r>
        <w:rPr>
          <w:noProof/>
        </w:rPr>
        <w:br w:type="page"/>
        <w:t>I-MX-44</w:t>
      </w:r>
    </w:p>
    <w:p w14:paraId="6F99B392" w14:textId="61E23E3A" w:rsidR="005566F0" w:rsidRPr="00E57A4C" w:rsidRDefault="005566F0" w:rsidP="001C1017">
      <w:pPr>
        <w:rPr>
          <w:rFonts w:eastAsia="Calibri"/>
          <w:noProof/>
        </w:rPr>
      </w:pPr>
    </w:p>
    <w:p w14:paraId="768ACC97" w14:textId="2B6BD53E" w:rsidR="005566F0" w:rsidRPr="00D20D55" w:rsidRDefault="005566F0" w:rsidP="00026C49">
      <w:pPr>
        <w:tabs>
          <w:tab w:val="left" w:pos="2835"/>
        </w:tabs>
        <w:ind w:left="2835" w:hanging="2835"/>
        <w:rPr>
          <w:rFonts w:eastAsia="Calibri"/>
          <w:noProof/>
        </w:rPr>
      </w:pPr>
      <w:r>
        <w:rPr>
          <w:noProof/>
        </w:rPr>
        <w:t>Sektor:</w:t>
      </w:r>
      <w:r>
        <w:rPr>
          <w:noProof/>
        </w:rPr>
        <w:tab/>
        <w:t>Kommunikation</w:t>
      </w:r>
    </w:p>
    <w:p w14:paraId="45D7B411" w14:textId="77777777" w:rsidR="005566F0" w:rsidRPr="00E57A4C" w:rsidRDefault="005566F0" w:rsidP="001C1017">
      <w:pPr>
        <w:rPr>
          <w:rFonts w:eastAsia="Calibri"/>
          <w:noProof/>
        </w:rPr>
      </w:pPr>
    </w:p>
    <w:p w14:paraId="7F23C9B6" w14:textId="77777777" w:rsidR="005566F0" w:rsidRPr="00D20D55" w:rsidRDefault="005566F0" w:rsidP="00026C49">
      <w:pPr>
        <w:tabs>
          <w:tab w:val="left" w:pos="2835"/>
        </w:tabs>
        <w:ind w:left="2835" w:hanging="2835"/>
        <w:rPr>
          <w:rFonts w:eastAsia="Calibri"/>
          <w:noProof/>
        </w:rPr>
      </w:pPr>
      <w:r>
        <w:rPr>
          <w:noProof/>
        </w:rPr>
        <w:t>Delsektor:</w:t>
      </w:r>
      <w:r>
        <w:rPr>
          <w:noProof/>
        </w:rPr>
        <w:tab/>
        <w:t>Underhållningstjänster (biografer)</w:t>
      </w:r>
      <w:r w:rsidRPr="00F02815">
        <w:rPr>
          <w:rStyle w:val="FootnoteReference"/>
          <w:noProof/>
          <w:szCs w:val="24"/>
        </w:rPr>
        <w:footnoteReference w:id="9"/>
      </w:r>
    </w:p>
    <w:p w14:paraId="1AFE4DA5" w14:textId="77777777" w:rsidR="005566F0" w:rsidRPr="00E57A4C" w:rsidRDefault="005566F0" w:rsidP="001C1017">
      <w:pPr>
        <w:rPr>
          <w:rFonts w:eastAsia="Calibri"/>
          <w:noProof/>
        </w:rPr>
      </w:pPr>
    </w:p>
    <w:p w14:paraId="28F5769A" w14:textId="5558ACC8" w:rsidR="005566F0" w:rsidRPr="00F02815" w:rsidRDefault="005566F0" w:rsidP="00026C49">
      <w:pPr>
        <w:tabs>
          <w:tab w:val="left" w:pos="2835"/>
        </w:tabs>
        <w:ind w:left="2835" w:hanging="2835"/>
        <w:rPr>
          <w:rFonts w:eastAsia="Calibri"/>
          <w:noProof/>
        </w:rPr>
      </w:pPr>
      <w:r>
        <w:rPr>
          <w:noProof/>
        </w:rPr>
        <w:t>Näringsgrensindelning:</w:t>
      </w:r>
      <w:r>
        <w:rPr>
          <w:noProof/>
        </w:rPr>
        <w:tab/>
        <w:t>CMAP 941103 Privat visning av film</w:t>
      </w:r>
    </w:p>
    <w:p w14:paraId="6BD3CC9B" w14:textId="77777777" w:rsidR="005566F0" w:rsidRPr="00F02815" w:rsidRDefault="005566F0" w:rsidP="001C1017">
      <w:pPr>
        <w:rPr>
          <w:rFonts w:eastAsia="Calibri"/>
          <w:noProof/>
        </w:rPr>
      </w:pPr>
    </w:p>
    <w:p w14:paraId="375D4E45" w14:textId="24F632F9" w:rsidR="005566F0" w:rsidRPr="00F02815" w:rsidRDefault="005566F0" w:rsidP="00026C49">
      <w:pPr>
        <w:tabs>
          <w:tab w:val="left" w:pos="2835"/>
        </w:tabs>
        <w:ind w:left="2835" w:hanging="2835"/>
        <w:rPr>
          <w:rFonts w:eastAsia="Calibri"/>
          <w:noProof/>
        </w:rPr>
      </w:pPr>
      <w:r>
        <w:rPr>
          <w:noProof/>
        </w:rPr>
        <w:t>Berörda skyldigheter:</w:t>
      </w:r>
      <w:r>
        <w:rPr>
          <w:noProof/>
        </w:rPr>
        <w:tab/>
        <w:t>Behandling som mest gynnad nation (artiklarna 10.8 och 11.7)</w:t>
      </w:r>
    </w:p>
    <w:p w14:paraId="1FB96C78" w14:textId="77777777" w:rsidR="00026C49" w:rsidRPr="00F02815" w:rsidRDefault="00026C49" w:rsidP="00C05C33">
      <w:pPr>
        <w:ind w:left="2835"/>
        <w:rPr>
          <w:rFonts w:eastAsia="Calibri"/>
          <w:noProof/>
        </w:rPr>
      </w:pPr>
    </w:p>
    <w:p w14:paraId="11907F91" w14:textId="2782E920" w:rsidR="005566F0" w:rsidRPr="00F02815" w:rsidRDefault="005566F0" w:rsidP="00C05C33">
      <w:pPr>
        <w:ind w:left="2835"/>
        <w:rPr>
          <w:rFonts w:eastAsia="Calibri"/>
          <w:noProof/>
        </w:rPr>
      </w:pPr>
      <w:r>
        <w:rPr>
          <w:noProof/>
        </w:rPr>
        <w:t>Nationell behandling (artikel 11.6)</w:t>
      </w:r>
    </w:p>
    <w:p w14:paraId="4C0B37BF" w14:textId="77777777" w:rsidR="005566F0" w:rsidRPr="00F02815" w:rsidRDefault="005566F0" w:rsidP="00C05C33">
      <w:pPr>
        <w:ind w:left="2835"/>
        <w:rPr>
          <w:rFonts w:eastAsia="Calibri"/>
          <w:noProof/>
        </w:rPr>
      </w:pPr>
    </w:p>
    <w:p w14:paraId="65666A55" w14:textId="7F35D94B" w:rsidR="005566F0" w:rsidRPr="00F02815" w:rsidRDefault="005566F0" w:rsidP="00026C49">
      <w:pPr>
        <w:tabs>
          <w:tab w:val="left" w:pos="2835"/>
        </w:tabs>
        <w:ind w:left="2835" w:hanging="2835"/>
        <w:rPr>
          <w:rFonts w:eastAsia="Calibri"/>
          <w:noProof/>
        </w:rPr>
      </w:pPr>
      <w:r>
        <w:rPr>
          <w:noProof/>
        </w:rPr>
        <w:t>Styrelsenivå:</w:t>
      </w:r>
      <w:r>
        <w:rPr>
          <w:noProof/>
        </w:rPr>
        <w:tab/>
        <w:t>Central</w:t>
      </w:r>
    </w:p>
    <w:p w14:paraId="250A37D1" w14:textId="77777777" w:rsidR="005566F0" w:rsidRPr="00F02815" w:rsidRDefault="005566F0" w:rsidP="001C1017">
      <w:pPr>
        <w:rPr>
          <w:rFonts w:eastAsia="Calibri"/>
          <w:noProof/>
        </w:rPr>
      </w:pPr>
    </w:p>
    <w:p w14:paraId="140C06D9" w14:textId="7C1D945B" w:rsidR="005566F0" w:rsidRPr="00F02815" w:rsidRDefault="005566F0" w:rsidP="00026C49">
      <w:pPr>
        <w:tabs>
          <w:tab w:val="left" w:pos="2835"/>
        </w:tabs>
        <w:ind w:left="2835" w:hanging="2835"/>
        <w:rPr>
          <w:rFonts w:eastAsia="Calibri"/>
          <w:noProof/>
        </w:rPr>
      </w:pPr>
      <w:r>
        <w:rPr>
          <w:noProof/>
        </w:rPr>
        <w:t>Åtgärder:</w:t>
      </w:r>
      <w:r>
        <w:rPr>
          <w:noProof/>
        </w:rPr>
        <w:tab/>
        <w:t>Federal lag om film (Ley Federal de Cinematografía), kapitel III.</w:t>
      </w:r>
    </w:p>
    <w:p w14:paraId="2C6F75F8" w14:textId="0C72A6DA" w:rsidR="005566F0" w:rsidRPr="00F02815" w:rsidRDefault="005566F0" w:rsidP="00C05C33">
      <w:pPr>
        <w:ind w:left="2835"/>
        <w:rPr>
          <w:rFonts w:eastAsia="Calibri"/>
          <w:noProof/>
        </w:rPr>
      </w:pPr>
    </w:p>
    <w:p w14:paraId="4B0D7B57" w14:textId="2577BDAF" w:rsidR="005566F0" w:rsidRPr="00F02815" w:rsidRDefault="005566F0" w:rsidP="00C05C33">
      <w:pPr>
        <w:ind w:left="2835"/>
        <w:rPr>
          <w:rFonts w:eastAsia="Calibri"/>
          <w:noProof/>
        </w:rPr>
      </w:pPr>
      <w:r>
        <w:rPr>
          <w:noProof/>
        </w:rPr>
        <w:t>Tillämpningsföreskrifter för den federala lagen om film (Reglamento de la Ley Federal de Cinematografía), kapitel V.</w:t>
      </w:r>
    </w:p>
    <w:p w14:paraId="5F41A70C" w14:textId="77777777" w:rsidR="005566F0" w:rsidRPr="00F02815" w:rsidRDefault="005566F0" w:rsidP="00C05C33">
      <w:pPr>
        <w:ind w:left="2835"/>
        <w:rPr>
          <w:rFonts w:eastAsia="Calibri"/>
          <w:noProof/>
        </w:rPr>
      </w:pPr>
    </w:p>
    <w:p w14:paraId="74B26D85" w14:textId="70C4D330" w:rsidR="005566F0" w:rsidRPr="00F02815" w:rsidRDefault="00CC0D89" w:rsidP="00026C49">
      <w:pPr>
        <w:tabs>
          <w:tab w:val="left" w:pos="2835"/>
        </w:tabs>
        <w:ind w:left="2835" w:hanging="2835"/>
        <w:rPr>
          <w:rFonts w:eastAsia="Calibri"/>
          <w:noProof/>
        </w:rPr>
      </w:pPr>
      <w:r>
        <w:rPr>
          <w:noProof/>
        </w:rPr>
        <w:br w:type="page"/>
        <w:t>Beskrivning:</w:t>
      </w:r>
      <w:r>
        <w:rPr>
          <w:noProof/>
        </w:rPr>
        <w:tab/>
        <w:t>Investeringar och gränsöverskridande handel med tjänster</w:t>
      </w:r>
    </w:p>
    <w:p w14:paraId="7C207250" w14:textId="77777777" w:rsidR="005566F0" w:rsidRPr="00F02815" w:rsidRDefault="005566F0" w:rsidP="00C05C33">
      <w:pPr>
        <w:ind w:left="2835"/>
        <w:rPr>
          <w:rFonts w:eastAsia="Calibri"/>
          <w:noProof/>
        </w:rPr>
      </w:pPr>
    </w:p>
    <w:p w14:paraId="03CE4F97" w14:textId="7DB496CC" w:rsidR="005566F0" w:rsidRPr="00F02815" w:rsidRDefault="005566F0" w:rsidP="00C05C33">
      <w:pPr>
        <w:ind w:left="2835"/>
        <w:rPr>
          <w:rFonts w:eastAsia="Calibri"/>
          <w:noProof/>
        </w:rPr>
      </w:pPr>
      <w:r>
        <w:rPr>
          <w:noProof/>
        </w:rPr>
        <w:t>De som visar film ska avsätta 10 % av den totala visningstiden för inhemska filmer.</w:t>
      </w:r>
    </w:p>
    <w:p w14:paraId="1CD01652" w14:textId="77777777" w:rsidR="005566F0" w:rsidRPr="00F02815" w:rsidRDefault="005566F0" w:rsidP="00C05C33">
      <w:pPr>
        <w:ind w:left="2835"/>
        <w:rPr>
          <w:rFonts w:eastAsia="Calibri"/>
          <w:noProof/>
        </w:rPr>
      </w:pPr>
    </w:p>
    <w:p w14:paraId="063EC76C" w14:textId="77777777" w:rsidR="00C56F1E" w:rsidRPr="00F02815" w:rsidRDefault="00C56F1E" w:rsidP="00197B5B">
      <w:pPr>
        <w:pStyle w:val="NormalRight"/>
        <w:rPr>
          <w:b/>
          <w:bCs/>
          <w:noProof/>
          <w:u w:val="single"/>
        </w:rPr>
      </w:pPr>
      <w:r>
        <w:rPr>
          <w:noProof/>
        </w:rPr>
        <w:br w:type="page"/>
      </w:r>
      <w:r>
        <w:rPr>
          <w:b/>
          <w:noProof/>
          <w:u w:val="single"/>
        </w:rPr>
        <w:t>Tillägg I-B-2</w:t>
      </w:r>
    </w:p>
    <w:p w14:paraId="06A570E4" w14:textId="35B38C74" w:rsidR="005566F0" w:rsidRPr="00F02815" w:rsidRDefault="005566F0" w:rsidP="008C4CA2">
      <w:pPr>
        <w:rPr>
          <w:noProof/>
        </w:rPr>
      </w:pPr>
    </w:p>
    <w:p w14:paraId="441FFECE" w14:textId="77777777" w:rsidR="00197B5B" w:rsidRPr="00F02815" w:rsidRDefault="00197B5B" w:rsidP="008C4CA2">
      <w:pPr>
        <w:rPr>
          <w:noProof/>
        </w:rPr>
      </w:pPr>
    </w:p>
    <w:p w14:paraId="13E89FC4" w14:textId="1A7EF550" w:rsidR="005566F0" w:rsidRPr="00F02815" w:rsidRDefault="005566F0" w:rsidP="008C4CA2">
      <w:pPr>
        <w:jc w:val="center"/>
        <w:rPr>
          <w:rFonts w:eastAsiaTheme="minorEastAsia"/>
          <w:noProof/>
        </w:rPr>
      </w:pPr>
      <w:r>
        <w:rPr>
          <w:noProof/>
        </w:rPr>
        <w:t>FÖRBEHÅLL FÖR BEFINTLIGA ÅTGÄRDER</w:t>
      </w:r>
    </w:p>
    <w:p w14:paraId="1395B4B0" w14:textId="77777777" w:rsidR="00197B5B" w:rsidRPr="00F02815" w:rsidRDefault="00197B5B" w:rsidP="008C4CA2">
      <w:pPr>
        <w:jc w:val="center"/>
        <w:rPr>
          <w:noProof/>
        </w:rPr>
      </w:pPr>
    </w:p>
    <w:p w14:paraId="5E45D9E0" w14:textId="77777777" w:rsidR="005566F0" w:rsidRPr="00F02815" w:rsidRDefault="005566F0" w:rsidP="008C4CA2">
      <w:pPr>
        <w:jc w:val="center"/>
        <w:rPr>
          <w:noProof/>
        </w:rPr>
      </w:pPr>
      <w:r>
        <w:rPr>
          <w:noProof/>
        </w:rPr>
        <w:t>MEXIKOS FÖRTECKNING</w:t>
      </w:r>
    </w:p>
    <w:p w14:paraId="38C43EA4" w14:textId="77777777" w:rsidR="005566F0" w:rsidRPr="00F02815" w:rsidRDefault="005566F0" w:rsidP="008C4CA2">
      <w:pPr>
        <w:jc w:val="center"/>
        <w:rPr>
          <w:noProof/>
        </w:rPr>
      </w:pPr>
    </w:p>
    <w:p w14:paraId="5BA3F25E" w14:textId="77777777" w:rsidR="005566F0" w:rsidRPr="00F02815" w:rsidRDefault="005566F0" w:rsidP="00CC0D89">
      <w:pPr>
        <w:pStyle w:val="NormalCentered"/>
        <w:rPr>
          <w:noProof/>
        </w:rPr>
      </w:pPr>
      <w:r>
        <w:rPr>
          <w:noProof/>
        </w:rPr>
        <w:t>Förbehåll på regional och lokal nivå</w:t>
      </w:r>
    </w:p>
    <w:p w14:paraId="3B95E35B" w14:textId="77777777" w:rsidR="005566F0" w:rsidRPr="00F02815" w:rsidRDefault="005566F0" w:rsidP="001C1017">
      <w:pPr>
        <w:rPr>
          <w:noProof/>
        </w:rPr>
      </w:pPr>
    </w:p>
    <w:p w14:paraId="003FE06C" w14:textId="788C4746" w:rsidR="005566F0" w:rsidRPr="00F02815" w:rsidRDefault="005566F0" w:rsidP="005566F0">
      <w:pPr>
        <w:rPr>
          <w:noProof/>
        </w:rPr>
      </w:pPr>
      <w:r>
        <w:rPr>
          <w:noProof/>
        </w:rPr>
        <w:t>Avsiktligt utelämnad</w:t>
      </w:r>
    </w:p>
    <w:p w14:paraId="38973946" w14:textId="77777777" w:rsidR="00997EE2" w:rsidRPr="00F02815" w:rsidRDefault="00997EE2" w:rsidP="005566F0">
      <w:pPr>
        <w:rPr>
          <w:noProof/>
        </w:rPr>
      </w:pPr>
    </w:p>
    <w:p w14:paraId="79F333A1" w14:textId="77777777" w:rsidR="00197B5B" w:rsidRDefault="00197B5B" w:rsidP="005566F0">
      <w:pPr>
        <w:rPr>
          <w:noProof/>
        </w:rPr>
      </w:pPr>
    </w:p>
    <w:p w14:paraId="4659F20C" w14:textId="2D7C6E8B" w:rsidR="008C4CA2" w:rsidRPr="00F02815" w:rsidRDefault="008C4CA2" w:rsidP="008C4CA2">
      <w:pPr>
        <w:jc w:val="center"/>
        <w:rPr>
          <w:noProof/>
        </w:rPr>
      </w:pPr>
      <w:r>
        <w:rPr>
          <w:noProof/>
        </w:rPr>
        <w:t>_________________</w:t>
      </w:r>
    </w:p>
    <w:p w14:paraId="04B26D98" w14:textId="4C231292" w:rsidR="00997EE2" w:rsidRPr="00F02815" w:rsidRDefault="00997EE2" w:rsidP="002E0D5D">
      <w:pPr>
        <w:pStyle w:val="NormalRight"/>
        <w:rPr>
          <w:noProof/>
        </w:rPr>
        <w:sectPr w:rsidR="00997EE2" w:rsidRPr="00F02815" w:rsidSect="005E3D1D">
          <w:headerReference w:type="even" r:id="rId27"/>
          <w:headerReference w:type="default" r:id="rId28"/>
          <w:footerReference w:type="even" r:id="rId29"/>
          <w:footerReference w:type="default" r:id="rId30"/>
          <w:headerReference w:type="first" r:id="rId31"/>
          <w:footerReference w:type="first" r:id="rId32"/>
          <w:footnotePr>
            <w:numRestart w:val="eachSect"/>
          </w:footnotePr>
          <w:endnotePr>
            <w:numFmt w:val="decimal"/>
          </w:endnotePr>
          <w:pgSz w:w="11907" w:h="16840" w:code="9"/>
          <w:pgMar w:top="1134" w:right="1134" w:bottom="1134" w:left="1134" w:header="1134" w:footer="1134" w:gutter="0"/>
          <w:pgNumType w:start="1"/>
          <w:cols w:space="720"/>
          <w:docGrid w:linePitch="326"/>
        </w:sectPr>
      </w:pPr>
    </w:p>
    <w:p w14:paraId="31751DFA" w14:textId="77777777" w:rsidR="00C56F1E" w:rsidRPr="00F02815" w:rsidRDefault="005566F0" w:rsidP="002E0D5D">
      <w:pPr>
        <w:pStyle w:val="NormalRight"/>
        <w:rPr>
          <w:b/>
          <w:bCs/>
          <w:noProof/>
          <w:u w:val="single"/>
        </w:rPr>
      </w:pPr>
      <w:r>
        <w:rPr>
          <w:b/>
          <w:noProof/>
          <w:u w:val="single"/>
        </w:rPr>
        <w:t>BILAGA II</w:t>
      </w:r>
    </w:p>
    <w:p w14:paraId="430948C2" w14:textId="63F3525D" w:rsidR="005566F0" w:rsidRPr="00F02815" w:rsidRDefault="005566F0" w:rsidP="00236D08">
      <w:pPr>
        <w:rPr>
          <w:noProof/>
        </w:rPr>
      </w:pPr>
    </w:p>
    <w:p w14:paraId="08ABA66F" w14:textId="77777777" w:rsidR="002E0D5D" w:rsidRPr="00F02815" w:rsidRDefault="002E0D5D" w:rsidP="00236D08">
      <w:pPr>
        <w:rPr>
          <w:noProof/>
        </w:rPr>
      </w:pPr>
    </w:p>
    <w:p w14:paraId="563922B3" w14:textId="3AC28275" w:rsidR="005566F0" w:rsidRPr="00F02815" w:rsidRDefault="005566F0" w:rsidP="00236D08">
      <w:pPr>
        <w:jc w:val="center"/>
        <w:rPr>
          <w:noProof/>
        </w:rPr>
      </w:pPr>
      <w:r>
        <w:rPr>
          <w:noProof/>
        </w:rPr>
        <w:t>FRAMTIDA ÅTGÄRDER</w:t>
      </w:r>
    </w:p>
    <w:p w14:paraId="68F52044" w14:textId="77777777" w:rsidR="005566F0" w:rsidRPr="00F02815" w:rsidRDefault="005566F0" w:rsidP="00236D08">
      <w:pPr>
        <w:jc w:val="center"/>
        <w:rPr>
          <w:noProof/>
        </w:rPr>
      </w:pPr>
    </w:p>
    <w:p w14:paraId="1EE3B87B" w14:textId="77777777" w:rsidR="005566F0" w:rsidRPr="00F02815" w:rsidRDefault="005566F0" w:rsidP="00236D08">
      <w:pPr>
        <w:jc w:val="center"/>
        <w:rPr>
          <w:noProof/>
        </w:rPr>
      </w:pPr>
      <w:r>
        <w:rPr>
          <w:noProof/>
        </w:rPr>
        <w:t>FÖRKLARANDE ANMÄRKNINGAR</w:t>
      </w:r>
    </w:p>
    <w:p w14:paraId="2129101E" w14:textId="77777777" w:rsidR="005566F0" w:rsidRPr="00F02815" w:rsidRDefault="005566F0" w:rsidP="001C1017">
      <w:pPr>
        <w:rPr>
          <w:noProof/>
        </w:rPr>
      </w:pPr>
    </w:p>
    <w:p w14:paraId="376CA0E5" w14:textId="5132DAE7" w:rsidR="000957E1" w:rsidRPr="00F02815" w:rsidRDefault="007C4486" w:rsidP="001C1017">
      <w:pPr>
        <w:rPr>
          <w:noProof/>
        </w:rPr>
      </w:pPr>
      <w:r>
        <w:rPr>
          <w:noProof/>
        </w:rPr>
        <w:t>1.</w:t>
      </w:r>
      <w:r>
        <w:rPr>
          <w:noProof/>
        </w:rPr>
        <w:tab/>
        <w:t>I en parts förteckning i denna bilaga anges, i enlighet med artiklarna 10.12 (Icke-överensstämmande åtgärder och undantag) och 11.8 (Icke-överensstämmande åtgärder och undantag), de specifika sektorer, delsektorer eller verksamheter för vilka den parten kan bibehålla befintliga åtgärder eller anta nya eller mer begränsande åtgärder som inte överensstämmer med de skyldigheter som anges i följande bestämmelser:</w:t>
      </w:r>
    </w:p>
    <w:p w14:paraId="47DF6E08" w14:textId="2968E02B" w:rsidR="005566F0" w:rsidRPr="00F02815" w:rsidRDefault="005566F0" w:rsidP="001C1017">
      <w:pPr>
        <w:rPr>
          <w:noProof/>
        </w:rPr>
      </w:pPr>
    </w:p>
    <w:p w14:paraId="618CF1CF" w14:textId="26AFDCB8" w:rsidR="005566F0" w:rsidRPr="00F02815" w:rsidRDefault="005566F0" w:rsidP="00236D08">
      <w:pPr>
        <w:ind w:left="567" w:hanging="567"/>
        <w:rPr>
          <w:noProof/>
        </w:rPr>
      </w:pPr>
      <w:r>
        <w:rPr>
          <w:noProof/>
        </w:rPr>
        <w:t>a)</w:t>
      </w:r>
      <w:r>
        <w:rPr>
          <w:noProof/>
        </w:rPr>
        <w:tab/>
        <w:t>10.7 (Nationell behandling), 11.6 (Nationell behandling).</w:t>
      </w:r>
    </w:p>
    <w:p w14:paraId="77258848" w14:textId="77777777" w:rsidR="005566F0" w:rsidRPr="00F02815" w:rsidRDefault="005566F0" w:rsidP="00236D08">
      <w:pPr>
        <w:rPr>
          <w:noProof/>
        </w:rPr>
      </w:pPr>
    </w:p>
    <w:p w14:paraId="75EA3C8C" w14:textId="16818B0E" w:rsidR="005566F0" w:rsidRPr="00F02815" w:rsidRDefault="005566F0" w:rsidP="00236D08">
      <w:pPr>
        <w:ind w:left="567" w:hanging="567"/>
        <w:rPr>
          <w:noProof/>
        </w:rPr>
      </w:pPr>
      <w:r>
        <w:rPr>
          <w:noProof/>
        </w:rPr>
        <w:t>b)</w:t>
      </w:r>
      <w:r>
        <w:rPr>
          <w:noProof/>
        </w:rPr>
        <w:tab/>
        <w:t>10.8 (Behandling som mest gynnad nation), 11.7 (Behandling som mest gynnad nation).</w:t>
      </w:r>
    </w:p>
    <w:p w14:paraId="3621B395" w14:textId="77777777" w:rsidR="005566F0" w:rsidRPr="00F02815" w:rsidRDefault="005566F0" w:rsidP="001C1017">
      <w:pPr>
        <w:rPr>
          <w:noProof/>
        </w:rPr>
      </w:pPr>
    </w:p>
    <w:p w14:paraId="45F3242F" w14:textId="4F1A46EE" w:rsidR="005566F0" w:rsidRPr="00F02815" w:rsidRDefault="005566F0" w:rsidP="00236D08">
      <w:pPr>
        <w:ind w:left="567" w:hanging="567"/>
        <w:rPr>
          <w:noProof/>
        </w:rPr>
      </w:pPr>
      <w:r>
        <w:rPr>
          <w:noProof/>
        </w:rPr>
        <w:t>c)</w:t>
      </w:r>
      <w:r>
        <w:rPr>
          <w:noProof/>
        </w:rPr>
        <w:tab/>
        <w:t>10.9 (Prestationskrav).</w:t>
      </w:r>
    </w:p>
    <w:p w14:paraId="1BBFFCBD" w14:textId="77777777" w:rsidR="005566F0" w:rsidRPr="00F02815" w:rsidRDefault="005566F0" w:rsidP="001C1017">
      <w:pPr>
        <w:rPr>
          <w:noProof/>
        </w:rPr>
      </w:pPr>
    </w:p>
    <w:p w14:paraId="2F4F9416" w14:textId="209192C6" w:rsidR="005566F0" w:rsidRPr="00F02815" w:rsidRDefault="005566F0" w:rsidP="00236D08">
      <w:pPr>
        <w:ind w:left="567" w:hanging="567"/>
        <w:rPr>
          <w:noProof/>
        </w:rPr>
      </w:pPr>
      <w:r>
        <w:rPr>
          <w:noProof/>
        </w:rPr>
        <w:t>d)</w:t>
      </w:r>
      <w:r>
        <w:rPr>
          <w:noProof/>
        </w:rPr>
        <w:tab/>
        <w:t xml:space="preserve">10.10 (Företagsledning och styrelse).   </w:t>
      </w:r>
    </w:p>
    <w:p w14:paraId="1AF0D707" w14:textId="77777777" w:rsidR="005566F0" w:rsidRPr="00F02815" w:rsidRDefault="005566F0" w:rsidP="001C1017">
      <w:pPr>
        <w:rPr>
          <w:noProof/>
        </w:rPr>
      </w:pPr>
    </w:p>
    <w:p w14:paraId="2475E283" w14:textId="5086A3D9" w:rsidR="005566F0" w:rsidRPr="00F02815" w:rsidRDefault="005566F0" w:rsidP="00236D08">
      <w:pPr>
        <w:ind w:left="567" w:hanging="567"/>
        <w:rPr>
          <w:noProof/>
        </w:rPr>
      </w:pPr>
      <w:r>
        <w:rPr>
          <w:noProof/>
        </w:rPr>
        <w:t>e)</w:t>
      </w:r>
      <w:r>
        <w:rPr>
          <w:noProof/>
        </w:rPr>
        <w:tab/>
        <w:t>11.5 (Lokal närvaro).</w:t>
      </w:r>
    </w:p>
    <w:p w14:paraId="597F938E" w14:textId="77777777" w:rsidR="005566F0" w:rsidRPr="00F02815" w:rsidRDefault="005566F0" w:rsidP="001C1017">
      <w:pPr>
        <w:rPr>
          <w:noProof/>
        </w:rPr>
      </w:pPr>
    </w:p>
    <w:p w14:paraId="12FEF7F1" w14:textId="7E1B9581" w:rsidR="000957E1" w:rsidRPr="00F02815" w:rsidRDefault="006D6FE1" w:rsidP="001C1017">
      <w:pPr>
        <w:rPr>
          <w:noProof/>
        </w:rPr>
      </w:pPr>
      <w:r>
        <w:rPr>
          <w:noProof/>
        </w:rPr>
        <w:br w:type="page"/>
        <w:t>2.</w:t>
      </w:r>
      <w:r>
        <w:rPr>
          <w:noProof/>
        </w:rPr>
        <w:tab/>
        <w:t>I denna bilaga gäller följande definitioner:</w:t>
      </w:r>
    </w:p>
    <w:p w14:paraId="2A84BEFA" w14:textId="5D6551C6" w:rsidR="005566F0" w:rsidRPr="00F02815" w:rsidRDefault="005566F0" w:rsidP="001C1017">
      <w:pPr>
        <w:rPr>
          <w:noProof/>
        </w:rPr>
      </w:pPr>
    </w:p>
    <w:p w14:paraId="419F41AE" w14:textId="77777777" w:rsidR="005566F0" w:rsidRPr="00F02815" w:rsidRDefault="005566F0" w:rsidP="007C4486">
      <w:pPr>
        <w:ind w:left="567" w:hanging="567"/>
        <w:rPr>
          <w:noProof/>
        </w:rPr>
      </w:pPr>
      <w:r>
        <w:rPr>
          <w:noProof/>
        </w:rPr>
        <w:t>a)</w:t>
      </w:r>
      <w:r>
        <w:rPr>
          <w:noProof/>
        </w:rPr>
        <w:tab/>
      </w:r>
      <w:r>
        <w:rPr>
          <w:i/>
          <w:noProof/>
        </w:rPr>
        <w:t>CMAP</w:t>
      </w:r>
      <w:r>
        <w:rPr>
          <w:noProof/>
        </w:rPr>
        <w:t>: nummer i Mexikos näringsgrens- och produktklassifikation (Clasificación Mexicana de Actividades y Productos), fastställda av det nationella institutet för statistik och geografi (Instituto Nacional de Estadística y Geografía), enligt Mexikos näringsgrens- och produktklassifikation (Clasificación Mexicana de Actividades y Productos) 1994.</w:t>
      </w:r>
    </w:p>
    <w:p w14:paraId="15A78748" w14:textId="77777777" w:rsidR="005566F0" w:rsidRPr="00F02815" w:rsidRDefault="005566F0" w:rsidP="001C1017">
      <w:pPr>
        <w:rPr>
          <w:noProof/>
        </w:rPr>
      </w:pPr>
    </w:p>
    <w:p w14:paraId="56FD8B2E" w14:textId="77777777" w:rsidR="005566F0" w:rsidRPr="00F02815" w:rsidRDefault="005566F0" w:rsidP="007C4486">
      <w:pPr>
        <w:ind w:left="567" w:hanging="567"/>
        <w:rPr>
          <w:noProof/>
        </w:rPr>
      </w:pPr>
      <w:r>
        <w:rPr>
          <w:noProof/>
        </w:rPr>
        <w:t>b)</w:t>
      </w:r>
      <w:r>
        <w:rPr>
          <w:noProof/>
        </w:rPr>
        <w:tab/>
      </w:r>
      <w:r>
        <w:rPr>
          <w:i/>
          <w:noProof/>
        </w:rPr>
        <w:t>CPC</w:t>
      </w:r>
      <w:r>
        <w:rPr>
          <w:noProof/>
        </w:rPr>
        <w:t xml:space="preserve">: nummer i den centrala produktindelningen enligt Förenta nationernas statistikbyrå (Statistical Office of the United Nations, Statistical Papers, Series M, No. 77, Provisional Central Product Classification, 1991).   </w:t>
      </w:r>
    </w:p>
    <w:p w14:paraId="57D13C20" w14:textId="77777777" w:rsidR="005566F0" w:rsidRPr="00F02815" w:rsidRDefault="005566F0" w:rsidP="001C1017">
      <w:pPr>
        <w:rPr>
          <w:noProof/>
        </w:rPr>
      </w:pPr>
    </w:p>
    <w:p w14:paraId="10FC7E5B" w14:textId="1DF934E8" w:rsidR="005566F0" w:rsidRPr="00F02815" w:rsidRDefault="005566F0" w:rsidP="007C4486">
      <w:pPr>
        <w:ind w:left="567" w:hanging="567"/>
        <w:rPr>
          <w:noProof/>
        </w:rPr>
      </w:pPr>
      <w:r>
        <w:rPr>
          <w:noProof/>
        </w:rPr>
        <w:t>c)</w:t>
      </w:r>
      <w:r>
        <w:rPr>
          <w:noProof/>
        </w:rPr>
        <w:tab/>
      </w:r>
      <w:r>
        <w:rPr>
          <w:i/>
          <w:noProof/>
        </w:rPr>
        <w:t>ISIC</w:t>
      </w:r>
      <w:r>
        <w:rPr>
          <w:noProof/>
        </w:rPr>
        <w:t>: nummer i den internationella näringsgrensindelningen (International Standard Industrial Classification of all Economic Activities) enligt Förenta nationernas statistikbyrå (Statistical Office of the United Nations, Statistical Papers, Series M, No. 4, ISIC Rev. 3.1, 2002).</w:t>
      </w:r>
    </w:p>
    <w:p w14:paraId="41881DA9" w14:textId="77777777" w:rsidR="005566F0" w:rsidRPr="00F02815" w:rsidRDefault="005566F0" w:rsidP="001C1017">
      <w:pPr>
        <w:rPr>
          <w:noProof/>
        </w:rPr>
      </w:pPr>
    </w:p>
    <w:p w14:paraId="1DE6A381" w14:textId="77777777" w:rsidR="005566F0" w:rsidRPr="00F02815" w:rsidRDefault="005566F0" w:rsidP="001C1017">
      <w:pPr>
        <w:rPr>
          <w:noProof/>
        </w:rPr>
      </w:pPr>
      <w:r>
        <w:rPr>
          <w:noProof/>
        </w:rPr>
        <w:t>3.</w:t>
      </w:r>
      <w:r>
        <w:rPr>
          <w:noProof/>
        </w:rPr>
        <w:tab/>
        <w:t>En parts förteckning påverkar inte parternas rättigheter och skyldigheter enligt Gats.</w:t>
      </w:r>
    </w:p>
    <w:p w14:paraId="341B4DCD" w14:textId="77777777" w:rsidR="005566F0" w:rsidRPr="00F02815" w:rsidRDefault="005566F0" w:rsidP="001C1017">
      <w:pPr>
        <w:rPr>
          <w:noProof/>
        </w:rPr>
      </w:pPr>
    </w:p>
    <w:p w14:paraId="16848552" w14:textId="77777777" w:rsidR="005566F0" w:rsidRPr="00F02815" w:rsidRDefault="005566F0" w:rsidP="001C1017">
      <w:pPr>
        <w:rPr>
          <w:noProof/>
        </w:rPr>
      </w:pPr>
      <w:r>
        <w:rPr>
          <w:noProof/>
        </w:rPr>
        <w:t>4.</w:t>
      </w:r>
      <w:r>
        <w:rPr>
          <w:noProof/>
        </w:rPr>
        <w:tab/>
        <w:t>Varje post i förteckningen har följande beståndsdelar:</w:t>
      </w:r>
    </w:p>
    <w:p w14:paraId="74FB5814" w14:textId="77777777" w:rsidR="005566F0" w:rsidRPr="00F02815" w:rsidRDefault="005566F0" w:rsidP="001C1017">
      <w:pPr>
        <w:rPr>
          <w:noProof/>
        </w:rPr>
      </w:pPr>
    </w:p>
    <w:p w14:paraId="696EE76E" w14:textId="77777777" w:rsidR="005566F0" w:rsidRPr="00F02815" w:rsidRDefault="005566F0" w:rsidP="007C4486">
      <w:pPr>
        <w:ind w:left="567" w:hanging="567"/>
        <w:rPr>
          <w:noProof/>
        </w:rPr>
      </w:pPr>
      <w:r>
        <w:rPr>
          <w:noProof/>
        </w:rPr>
        <w:t>a)</w:t>
      </w:r>
      <w:r>
        <w:rPr>
          <w:noProof/>
        </w:rPr>
        <w:tab/>
      </w:r>
      <w:r>
        <w:rPr>
          <w:i/>
          <w:noProof/>
        </w:rPr>
        <w:t>sektor</w:t>
      </w:r>
      <w:r>
        <w:rPr>
          <w:noProof/>
        </w:rPr>
        <w:t>: den allmänna sektor som posten avser.</w:t>
      </w:r>
    </w:p>
    <w:p w14:paraId="5EB16404" w14:textId="77777777" w:rsidR="005566F0" w:rsidRPr="00F02815" w:rsidRDefault="005566F0" w:rsidP="007C4486">
      <w:pPr>
        <w:ind w:left="567" w:hanging="567"/>
        <w:rPr>
          <w:noProof/>
        </w:rPr>
      </w:pPr>
    </w:p>
    <w:p w14:paraId="5656CD5C" w14:textId="03436729" w:rsidR="005566F0" w:rsidRPr="00F02815" w:rsidRDefault="00B50AA8" w:rsidP="007C4486">
      <w:pPr>
        <w:ind w:left="567" w:hanging="567"/>
        <w:rPr>
          <w:noProof/>
        </w:rPr>
      </w:pPr>
      <w:r>
        <w:rPr>
          <w:noProof/>
        </w:rPr>
        <w:br w:type="page"/>
        <w:t>b)</w:t>
      </w:r>
      <w:r>
        <w:rPr>
          <w:noProof/>
        </w:rPr>
        <w:tab/>
      </w:r>
      <w:r>
        <w:rPr>
          <w:i/>
          <w:noProof/>
        </w:rPr>
        <w:t>delsektor</w:t>
      </w:r>
      <w:r>
        <w:rPr>
          <w:noProof/>
        </w:rPr>
        <w:t>: den särskilda sektor som posten avser.</w:t>
      </w:r>
    </w:p>
    <w:p w14:paraId="5B112F71" w14:textId="77777777" w:rsidR="005566F0" w:rsidRPr="00F02815" w:rsidRDefault="005566F0" w:rsidP="007C4486">
      <w:pPr>
        <w:ind w:left="567" w:hanging="567"/>
        <w:rPr>
          <w:noProof/>
        </w:rPr>
      </w:pPr>
    </w:p>
    <w:p w14:paraId="3D55E6E8" w14:textId="741F8C45" w:rsidR="005566F0" w:rsidRPr="00F02815" w:rsidRDefault="005566F0" w:rsidP="007C4486">
      <w:pPr>
        <w:ind w:left="567" w:hanging="567"/>
        <w:rPr>
          <w:noProof/>
        </w:rPr>
      </w:pPr>
      <w:r>
        <w:rPr>
          <w:noProof/>
        </w:rPr>
        <w:t>c)</w:t>
      </w:r>
      <w:r>
        <w:rPr>
          <w:noProof/>
        </w:rPr>
        <w:tab/>
      </w:r>
      <w:r>
        <w:rPr>
          <w:i/>
          <w:noProof/>
        </w:rPr>
        <w:t>näringsgrensindelning</w:t>
      </w:r>
      <w:r>
        <w:rPr>
          <w:noProof/>
        </w:rPr>
        <w:t>: i tillämpliga fall, den verksamhet som den icke-överensstämmande åtgärden omfattar enligt CMAP, CPC eller ISIC.</w:t>
      </w:r>
    </w:p>
    <w:p w14:paraId="2388187E" w14:textId="77777777" w:rsidR="005566F0" w:rsidRPr="00F02815" w:rsidRDefault="005566F0" w:rsidP="007C4486">
      <w:pPr>
        <w:ind w:left="567" w:hanging="567"/>
        <w:rPr>
          <w:noProof/>
        </w:rPr>
      </w:pPr>
    </w:p>
    <w:p w14:paraId="372054D1" w14:textId="3C62DD9A" w:rsidR="005566F0" w:rsidRPr="00F02815" w:rsidRDefault="005566F0" w:rsidP="007C4486">
      <w:pPr>
        <w:ind w:left="567" w:hanging="567"/>
        <w:rPr>
          <w:noProof/>
        </w:rPr>
      </w:pPr>
      <w:r>
        <w:rPr>
          <w:noProof/>
        </w:rPr>
        <w:t>d)</w:t>
      </w:r>
      <w:r>
        <w:rPr>
          <w:noProof/>
        </w:rPr>
        <w:tab/>
      </w:r>
      <w:r>
        <w:rPr>
          <w:i/>
          <w:noProof/>
        </w:rPr>
        <w:t>berörda skyldigheter</w:t>
      </w:r>
      <w:r>
        <w:rPr>
          <w:noProof/>
        </w:rPr>
        <w:t>: de skyldigheter som avses i punkt 1 och som i enlighet med artiklarna 10.12 (Icke-överensstämmande åtgärder och undantag) och 11.8 (Icke-överensstämmande åtgärder och undantag) inte gäller för de sektorer, delsektorer eller verksamheter som förtecknas i posten.</w:t>
      </w:r>
    </w:p>
    <w:p w14:paraId="6E62B4DB" w14:textId="77777777" w:rsidR="005566F0" w:rsidRPr="00F02815" w:rsidRDefault="005566F0" w:rsidP="007C4486">
      <w:pPr>
        <w:ind w:left="567" w:hanging="567"/>
        <w:rPr>
          <w:noProof/>
        </w:rPr>
      </w:pPr>
    </w:p>
    <w:p w14:paraId="2C322502" w14:textId="77777777" w:rsidR="000957E1" w:rsidRPr="00F02815" w:rsidRDefault="005566F0" w:rsidP="007C4486">
      <w:pPr>
        <w:ind w:left="567" w:hanging="567"/>
        <w:rPr>
          <w:noProof/>
        </w:rPr>
      </w:pPr>
      <w:r>
        <w:rPr>
          <w:noProof/>
        </w:rPr>
        <w:t>e)</w:t>
      </w:r>
      <w:r>
        <w:rPr>
          <w:noProof/>
        </w:rPr>
        <w:tab/>
      </w:r>
      <w:r>
        <w:rPr>
          <w:i/>
          <w:noProof/>
        </w:rPr>
        <w:t>beskrivning</w:t>
      </w:r>
      <w:r>
        <w:rPr>
          <w:noProof/>
        </w:rPr>
        <w:t xml:space="preserve">: anger räckvidden för den sektor, delsektor eller verksamhet som omfattas av förbehållet.   </w:t>
      </w:r>
    </w:p>
    <w:p w14:paraId="1F04627B" w14:textId="5A7A9850" w:rsidR="005566F0" w:rsidRPr="00F02815" w:rsidRDefault="005566F0" w:rsidP="007C4486">
      <w:pPr>
        <w:ind w:left="567" w:hanging="567"/>
        <w:rPr>
          <w:noProof/>
        </w:rPr>
      </w:pPr>
    </w:p>
    <w:p w14:paraId="0642D7F6" w14:textId="77777777" w:rsidR="005566F0" w:rsidRPr="00F02815" w:rsidRDefault="005566F0" w:rsidP="007C4486">
      <w:pPr>
        <w:ind w:left="567" w:hanging="567"/>
        <w:rPr>
          <w:noProof/>
        </w:rPr>
      </w:pPr>
      <w:r>
        <w:rPr>
          <w:noProof/>
        </w:rPr>
        <w:t>f)</w:t>
      </w:r>
      <w:r>
        <w:rPr>
          <w:noProof/>
        </w:rPr>
        <w:tab/>
      </w:r>
      <w:r>
        <w:rPr>
          <w:i/>
          <w:noProof/>
        </w:rPr>
        <w:t>befintliga åtgärder</w:t>
      </w:r>
      <w:r>
        <w:rPr>
          <w:noProof/>
        </w:rPr>
        <w:t>: om sådana specificeras, en icke uttömmande förteckning, som anges av transparensskäl, över befintliga åtgärder som tillämpas på den sektor, den delsektor eller de verksamheter som omfattas av förbehållet.</w:t>
      </w:r>
    </w:p>
    <w:p w14:paraId="5CF395FD" w14:textId="77777777" w:rsidR="007C4486" w:rsidRPr="00F02815" w:rsidRDefault="007C4486" w:rsidP="001C1017">
      <w:pPr>
        <w:rPr>
          <w:noProof/>
        </w:rPr>
      </w:pPr>
    </w:p>
    <w:p w14:paraId="4D63B296" w14:textId="1B67173F" w:rsidR="005566F0" w:rsidRPr="00F02815" w:rsidRDefault="005566F0" w:rsidP="001C1017">
      <w:pPr>
        <w:rPr>
          <w:noProof/>
        </w:rPr>
      </w:pPr>
      <w:r>
        <w:rPr>
          <w:noProof/>
        </w:rPr>
        <w:t>5.</w:t>
      </w:r>
      <w:r>
        <w:rPr>
          <w:noProof/>
        </w:rPr>
        <w:tab/>
      </w:r>
      <w:r>
        <w:rPr>
          <w:i/>
          <w:noProof/>
        </w:rPr>
        <w:t>styrelsenivå</w:t>
      </w:r>
      <w:r>
        <w:rPr>
          <w:noProof/>
        </w:rPr>
        <w:t>: anger, i Mexikos förteckning, den styrelsenivå som upprätthåller de angivna åtgärderna.</w:t>
      </w:r>
    </w:p>
    <w:p w14:paraId="04C70381" w14:textId="77777777" w:rsidR="005566F0" w:rsidRPr="00F02815" w:rsidRDefault="005566F0" w:rsidP="001C1017">
      <w:pPr>
        <w:rPr>
          <w:noProof/>
        </w:rPr>
      </w:pPr>
    </w:p>
    <w:p w14:paraId="61DE2BA0" w14:textId="77777777" w:rsidR="005566F0" w:rsidRPr="00F02815" w:rsidRDefault="005566F0" w:rsidP="001C1017">
      <w:pPr>
        <w:rPr>
          <w:noProof/>
        </w:rPr>
      </w:pPr>
      <w:r>
        <w:rPr>
          <w:noProof/>
        </w:rPr>
        <w:t>6.</w:t>
      </w:r>
      <w:r>
        <w:rPr>
          <w:noProof/>
        </w:rPr>
        <w:tab/>
        <w:t>Vid tolkningen av en post ska postens samtliga beståndsdelar beaktas. Beståndsdelen ”beskrivning” ska ha företräde framför alla andra beståndsdelar.</w:t>
      </w:r>
    </w:p>
    <w:p w14:paraId="233C8912" w14:textId="77777777" w:rsidR="005566F0" w:rsidRPr="00F02815" w:rsidRDefault="005566F0" w:rsidP="001C1017">
      <w:pPr>
        <w:rPr>
          <w:noProof/>
        </w:rPr>
      </w:pPr>
    </w:p>
    <w:p w14:paraId="329FD0FE" w14:textId="4BD93595" w:rsidR="000957E1" w:rsidRPr="00F02815" w:rsidRDefault="00B50AA8" w:rsidP="001C1017">
      <w:pPr>
        <w:rPr>
          <w:noProof/>
        </w:rPr>
      </w:pPr>
      <w:r>
        <w:rPr>
          <w:noProof/>
        </w:rPr>
        <w:br w:type="page"/>
        <w:t>7.</w:t>
      </w:r>
      <w:r>
        <w:rPr>
          <w:noProof/>
        </w:rPr>
        <w:tab/>
        <w:t>Ett förbehåll på Europeiska unionens nivå är tillämpligt på en unionsåtgärd, en medlemsstats åtgärd på nationell nivå och en åtgärd som antas av ett självstyrelseorgan i en medlemsstat, såvida inte förbehållet utesluter en medlemsstat.</w:t>
      </w:r>
    </w:p>
    <w:p w14:paraId="4D98318D" w14:textId="1AC27F71" w:rsidR="005566F0" w:rsidRPr="00F02815" w:rsidRDefault="005566F0" w:rsidP="001C1017">
      <w:pPr>
        <w:rPr>
          <w:noProof/>
        </w:rPr>
      </w:pPr>
    </w:p>
    <w:p w14:paraId="74E99823" w14:textId="77777777" w:rsidR="000957E1" w:rsidRPr="00F02815" w:rsidRDefault="005566F0" w:rsidP="001C1017">
      <w:pPr>
        <w:rPr>
          <w:noProof/>
        </w:rPr>
      </w:pPr>
      <w:r>
        <w:rPr>
          <w:noProof/>
        </w:rPr>
        <w:t>8.</w:t>
      </w:r>
      <w:r>
        <w:rPr>
          <w:noProof/>
        </w:rPr>
        <w:tab/>
        <w:t>Ett förbehåll av Mexiko på nationell nivå eller av en delstat är tillämpligt på en åtgärd som antas av ett självstyrelseorgan på central, regional eller lokal nivå inom landet.</w:t>
      </w:r>
    </w:p>
    <w:p w14:paraId="5CA7B934" w14:textId="382169EE" w:rsidR="005566F0" w:rsidRPr="00F02815" w:rsidRDefault="005566F0" w:rsidP="001C1017">
      <w:pPr>
        <w:rPr>
          <w:noProof/>
        </w:rPr>
      </w:pPr>
    </w:p>
    <w:p w14:paraId="2978E113" w14:textId="3C829E50" w:rsidR="005566F0" w:rsidRPr="00F02815" w:rsidRDefault="005566F0" w:rsidP="001C1017">
      <w:pPr>
        <w:rPr>
          <w:noProof/>
        </w:rPr>
      </w:pPr>
      <w:r>
        <w:rPr>
          <w:noProof/>
        </w:rPr>
        <w:t>9.</w:t>
      </w:r>
      <w:r>
        <w:rPr>
          <w:noProof/>
        </w:rPr>
        <w:tab/>
        <w:t>Om en part bibehåller en åtgärd som kräver att en tjänsteleverantör måste vara en fysisk person, medborgare eller varaktigt bosatt eller ha hemvist eller säte på dess territorium som villkor för att få tillhandahålla en tjänst på dess territorium, ska ett förbehåll för den åtgärden som görs när det gäller en skyldighet som avses i punkt 1 med avseende på kapitel 11 (Gränsöverskridande handel med tjänster) fungera som ett förbehåll när det gäller en skyldighet som avses i punkt 1 med avseende på kapitel 10 (Investeringar) så långt som den åtgärden sträcker sig.</w:t>
      </w:r>
    </w:p>
    <w:p w14:paraId="1D5F5FEF" w14:textId="77777777" w:rsidR="005566F0" w:rsidRPr="00F02815" w:rsidRDefault="005566F0" w:rsidP="001C1017">
      <w:pPr>
        <w:rPr>
          <w:noProof/>
        </w:rPr>
      </w:pPr>
    </w:p>
    <w:p w14:paraId="6EF018FB" w14:textId="4463CD5C" w:rsidR="005566F0" w:rsidRPr="00F02815" w:rsidRDefault="005566F0" w:rsidP="001C1017">
      <w:pPr>
        <w:rPr>
          <w:noProof/>
        </w:rPr>
      </w:pPr>
      <w:r>
        <w:rPr>
          <w:noProof/>
        </w:rPr>
        <w:t>10.</w:t>
      </w:r>
      <w:r>
        <w:rPr>
          <w:noProof/>
        </w:rPr>
        <w:tab/>
        <w:t>En parts förteckning omfattar inte åtgärder som rör kvalifikationskrav och kvalifikationsförfaranden, tekniska standarder samt licenskrav och licensieringsförfaranden och som inte utgör en begränsning av nationell behandling i den mening som avses i artikel 10.7 (Nationell behandling) eller 11.6 (Nationell behandling) eller en begränsning av marknadstillträde i den mening som avses i artikel 10.6 (Marknadstillträde) eller 11.4 (Marknadstillträde). Sådana åtgärder, såsom kravet på att ha licens, skyldigheten att tillhandahålla samhällsomfattande tjänster, kravet på att ha erkända kvalifikationer i reglerade sektorer, kravet på att avlägga särskilda examina, inbegripet språkexamina, och varje icke-diskriminerande krav på att viss verksamhet inte får utövas i skyddade zoner eller områden, gäller under alla omständigheter, även om de inte förekommer i förteckningen.</w:t>
      </w:r>
    </w:p>
    <w:p w14:paraId="0BFB4821" w14:textId="77777777" w:rsidR="005566F0" w:rsidRPr="00F02815" w:rsidRDefault="005566F0" w:rsidP="001C1017">
      <w:pPr>
        <w:rPr>
          <w:noProof/>
        </w:rPr>
      </w:pPr>
    </w:p>
    <w:p w14:paraId="420ABFAD" w14:textId="66E97CFB" w:rsidR="005566F0" w:rsidRPr="00F02815" w:rsidRDefault="00B50AA8" w:rsidP="001C1017">
      <w:pPr>
        <w:rPr>
          <w:noProof/>
        </w:rPr>
      </w:pPr>
      <w:r>
        <w:rPr>
          <w:noProof/>
        </w:rPr>
        <w:br w:type="page"/>
        <w:t>11.</w:t>
      </w:r>
      <w:r>
        <w:rPr>
          <w:noProof/>
        </w:rPr>
        <w:tab/>
        <w:t>Följande förkortningar används i Europeiska unionens förteckning:</w:t>
      </w:r>
    </w:p>
    <w:p w14:paraId="316837B3" w14:textId="77777777" w:rsidR="005566F0" w:rsidRPr="00F02815" w:rsidRDefault="005566F0" w:rsidP="007C4486">
      <w:pPr>
        <w:ind w:left="567"/>
        <w:rPr>
          <w:noProof/>
        </w:rPr>
      </w:pPr>
    </w:p>
    <w:p w14:paraId="062D9E6E" w14:textId="0F92BEEA" w:rsidR="005566F0" w:rsidRPr="00E57A4C" w:rsidRDefault="005566F0" w:rsidP="007C4486">
      <w:pPr>
        <w:ind w:left="567"/>
        <w:rPr>
          <w:noProof/>
          <w:lang w:val="en-IE"/>
        </w:rPr>
      </w:pPr>
      <w:r w:rsidRPr="00E57A4C">
        <w:rPr>
          <w:noProof/>
          <w:lang w:val="en-IE"/>
        </w:rPr>
        <w:t>AT</w:t>
      </w:r>
      <w:r w:rsidRPr="00E57A4C">
        <w:rPr>
          <w:noProof/>
          <w:lang w:val="en-IE"/>
        </w:rPr>
        <w:tab/>
        <w:t>Österrike</w:t>
      </w:r>
    </w:p>
    <w:p w14:paraId="0BB2E383" w14:textId="77777777" w:rsidR="007C4486" w:rsidRPr="00E57A4C" w:rsidRDefault="007C4486" w:rsidP="007C4486">
      <w:pPr>
        <w:ind w:left="567"/>
        <w:rPr>
          <w:noProof/>
          <w:lang w:val="en-IE"/>
        </w:rPr>
      </w:pPr>
    </w:p>
    <w:p w14:paraId="1F23919E" w14:textId="2FE26B36" w:rsidR="005566F0" w:rsidRPr="00E57A4C" w:rsidRDefault="005566F0" w:rsidP="007C4486">
      <w:pPr>
        <w:ind w:left="567"/>
        <w:rPr>
          <w:noProof/>
          <w:lang w:val="en-IE"/>
        </w:rPr>
      </w:pPr>
      <w:r w:rsidRPr="00E57A4C">
        <w:rPr>
          <w:noProof/>
          <w:lang w:val="en-IE"/>
        </w:rPr>
        <w:t>BE</w:t>
      </w:r>
      <w:r w:rsidRPr="00E57A4C">
        <w:rPr>
          <w:noProof/>
          <w:lang w:val="en-IE"/>
        </w:rPr>
        <w:tab/>
        <w:t>Belgien</w:t>
      </w:r>
      <w:r w:rsidR="00B50AA8">
        <w:rPr>
          <w:rStyle w:val="FootnoteReference"/>
          <w:noProof/>
        </w:rPr>
        <w:footnoteReference w:id="10"/>
      </w:r>
    </w:p>
    <w:p w14:paraId="63153BB6" w14:textId="77777777" w:rsidR="007C4486" w:rsidRPr="00E57A4C" w:rsidRDefault="007C4486" w:rsidP="007C4486">
      <w:pPr>
        <w:ind w:left="567"/>
        <w:rPr>
          <w:noProof/>
          <w:lang w:val="en-IE"/>
        </w:rPr>
      </w:pPr>
    </w:p>
    <w:p w14:paraId="329621F5" w14:textId="40A0B3BF" w:rsidR="005566F0" w:rsidRPr="00E57A4C" w:rsidRDefault="005566F0" w:rsidP="007C4486">
      <w:pPr>
        <w:ind w:left="567"/>
        <w:rPr>
          <w:noProof/>
          <w:lang w:val="en-IE"/>
        </w:rPr>
      </w:pPr>
      <w:r w:rsidRPr="00E57A4C">
        <w:rPr>
          <w:noProof/>
          <w:lang w:val="en-IE"/>
        </w:rPr>
        <w:t>BG</w:t>
      </w:r>
      <w:r w:rsidRPr="00E57A4C">
        <w:rPr>
          <w:noProof/>
          <w:lang w:val="en-IE"/>
        </w:rPr>
        <w:tab/>
        <w:t>Bulgarien</w:t>
      </w:r>
    </w:p>
    <w:p w14:paraId="701C7F2D" w14:textId="77777777" w:rsidR="007C4486" w:rsidRPr="00E57A4C" w:rsidRDefault="007C4486" w:rsidP="007C4486">
      <w:pPr>
        <w:ind w:left="567"/>
        <w:rPr>
          <w:noProof/>
          <w:lang w:val="en-IE"/>
        </w:rPr>
      </w:pPr>
    </w:p>
    <w:p w14:paraId="44A17963" w14:textId="1047C48E" w:rsidR="005566F0" w:rsidRPr="00457714" w:rsidRDefault="005566F0" w:rsidP="007C4486">
      <w:pPr>
        <w:ind w:left="567"/>
        <w:rPr>
          <w:noProof/>
        </w:rPr>
      </w:pPr>
      <w:r>
        <w:rPr>
          <w:noProof/>
        </w:rPr>
        <w:t>CY</w:t>
      </w:r>
      <w:r>
        <w:rPr>
          <w:noProof/>
        </w:rPr>
        <w:tab/>
        <w:t>Cypern</w:t>
      </w:r>
    </w:p>
    <w:p w14:paraId="2C4C41F2" w14:textId="77777777" w:rsidR="007C4486" w:rsidRPr="00457714" w:rsidRDefault="007C4486" w:rsidP="007C4486">
      <w:pPr>
        <w:ind w:left="567"/>
        <w:rPr>
          <w:noProof/>
          <w:lang w:val="pl-PL"/>
        </w:rPr>
      </w:pPr>
    </w:p>
    <w:p w14:paraId="4FBE9A71" w14:textId="048AA9E6" w:rsidR="000957E1" w:rsidRPr="00457714" w:rsidRDefault="005566F0" w:rsidP="007C4486">
      <w:pPr>
        <w:ind w:left="567"/>
        <w:rPr>
          <w:noProof/>
        </w:rPr>
      </w:pPr>
      <w:r>
        <w:rPr>
          <w:noProof/>
        </w:rPr>
        <w:t>CZ</w:t>
      </w:r>
      <w:r>
        <w:rPr>
          <w:noProof/>
        </w:rPr>
        <w:tab/>
        <w:t>Tjeckien</w:t>
      </w:r>
    </w:p>
    <w:p w14:paraId="56A48CE2" w14:textId="77777777" w:rsidR="007C4486" w:rsidRPr="00457714" w:rsidRDefault="007C4486" w:rsidP="007C4486">
      <w:pPr>
        <w:ind w:left="567"/>
        <w:rPr>
          <w:noProof/>
          <w:lang w:val="pl-PL"/>
        </w:rPr>
      </w:pPr>
    </w:p>
    <w:p w14:paraId="71767750" w14:textId="01BD9A04" w:rsidR="005566F0" w:rsidRPr="00457714" w:rsidRDefault="005566F0" w:rsidP="007C4486">
      <w:pPr>
        <w:ind w:left="567"/>
        <w:rPr>
          <w:noProof/>
        </w:rPr>
      </w:pPr>
      <w:r>
        <w:rPr>
          <w:noProof/>
        </w:rPr>
        <w:t>DE</w:t>
      </w:r>
      <w:r>
        <w:rPr>
          <w:noProof/>
        </w:rPr>
        <w:tab/>
        <w:t>Tyskland</w:t>
      </w:r>
    </w:p>
    <w:p w14:paraId="61CA2BBF" w14:textId="77777777" w:rsidR="007C4486" w:rsidRPr="00457714" w:rsidRDefault="007C4486" w:rsidP="007C4486">
      <w:pPr>
        <w:ind w:left="567"/>
        <w:rPr>
          <w:noProof/>
          <w:lang w:val="pl-PL"/>
        </w:rPr>
      </w:pPr>
    </w:p>
    <w:p w14:paraId="68CC3977" w14:textId="23FD233F" w:rsidR="005566F0" w:rsidRPr="00D20D55" w:rsidRDefault="005566F0" w:rsidP="007C4486">
      <w:pPr>
        <w:ind w:left="567"/>
        <w:rPr>
          <w:noProof/>
        </w:rPr>
      </w:pPr>
      <w:r>
        <w:rPr>
          <w:noProof/>
        </w:rPr>
        <w:t>DK</w:t>
      </w:r>
      <w:r>
        <w:rPr>
          <w:noProof/>
        </w:rPr>
        <w:tab/>
        <w:t>Danmark</w:t>
      </w:r>
    </w:p>
    <w:p w14:paraId="413DDEBC" w14:textId="77777777" w:rsidR="007C4486" w:rsidRPr="00E57A4C" w:rsidRDefault="007C4486" w:rsidP="007C4486">
      <w:pPr>
        <w:ind w:left="567"/>
        <w:rPr>
          <w:noProof/>
        </w:rPr>
      </w:pPr>
    </w:p>
    <w:p w14:paraId="1EBB43F4" w14:textId="7D96AAA2" w:rsidR="000957E1" w:rsidRPr="00457714" w:rsidRDefault="005566F0" w:rsidP="007C4486">
      <w:pPr>
        <w:ind w:left="567"/>
        <w:rPr>
          <w:noProof/>
        </w:rPr>
      </w:pPr>
      <w:r>
        <w:rPr>
          <w:noProof/>
        </w:rPr>
        <w:t>EE</w:t>
      </w:r>
      <w:r>
        <w:rPr>
          <w:noProof/>
        </w:rPr>
        <w:tab/>
        <w:t>Estland</w:t>
      </w:r>
    </w:p>
    <w:p w14:paraId="181D0EFA" w14:textId="77777777" w:rsidR="007C4486" w:rsidRPr="00457714" w:rsidRDefault="007C4486" w:rsidP="007C4486">
      <w:pPr>
        <w:ind w:left="567"/>
        <w:rPr>
          <w:noProof/>
          <w:lang w:val="es-ES"/>
        </w:rPr>
      </w:pPr>
    </w:p>
    <w:p w14:paraId="1A4C04D1" w14:textId="2DD445B1" w:rsidR="005566F0" w:rsidRPr="00457714" w:rsidRDefault="005566F0" w:rsidP="007C4486">
      <w:pPr>
        <w:ind w:left="567"/>
        <w:rPr>
          <w:noProof/>
        </w:rPr>
      </w:pPr>
      <w:r>
        <w:rPr>
          <w:noProof/>
        </w:rPr>
        <w:t>EES</w:t>
      </w:r>
      <w:r>
        <w:rPr>
          <w:noProof/>
        </w:rPr>
        <w:tab/>
        <w:t>Europeiska ekonomiska samarbetsområdet</w:t>
      </w:r>
    </w:p>
    <w:p w14:paraId="43826BF8" w14:textId="77777777" w:rsidR="007C4486" w:rsidRPr="00457714" w:rsidRDefault="007C4486" w:rsidP="007C4486">
      <w:pPr>
        <w:ind w:left="567"/>
        <w:rPr>
          <w:noProof/>
          <w:lang w:val="es-ES"/>
        </w:rPr>
      </w:pPr>
    </w:p>
    <w:p w14:paraId="2E4514C4" w14:textId="7D74ECAC" w:rsidR="000957E1" w:rsidRPr="00F02815" w:rsidRDefault="005566F0" w:rsidP="007C4486">
      <w:pPr>
        <w:ind w:left="567"/>
        <w:rPr>
          <w:noProof/>
        </w:rPr>
      </w:pPr>
      <w:r>
        <w:rPr>
          <w:noProof/>
        </w:rPr>
        <w:t>EL</w:t>
      </w:r>
      <w:r>
        <w:rPr>
          <w:noProof/>
        </w:rPr>
        <w:tab/>
        <w:t>Grekland</w:t>
      </w:r>
    </w:p>
    <w:p w14:paraId="09A86BB0" w14:textId="77777777" w:rsidR="007C4486" w:rsidRPr="00F02815" w:rsidRDefault="007C4486" w:rsidP="007C4486">
      <w:pPr>
        <w:ind w:left="567"/>
        <w:rPr>
          <w:noProof/>
        </w:rPr>
      </w:pPr>
    </w:p>
    <w:p w14:paraId="42C33E5E" w14:textId="1C37D481" w:rsidR="005566F0" w:rsidRPr="00F02815" w:rsidRDefault="00B50AA8" w:rsidP="007C4486">
      <w:pPr>
        <w:ind w:left="567"/>
        <w:rPr>
          <w:noProof/>
        </w:rPr>
      </w:pPr>
      <w:r>
        <w:rPr>
          <w:noProof/>
        </w:rPr>
        <w:br w:type="page"/>
        <w:t>ES</w:t>
      </w:r>
      <w:r>
        <w:rPr>
          <w:noProof/>
        </w:rPr>
        <w:tab/>
        <w:t>Spanien</w:t>
      </w:r>
    </w:p>
    <w:p w14:paraId="067E1CA2" w14:textId="77777777" w:rsidR="007C4486" w:rsidRPr="00F02815" w:rsidRDefault="007C4486" w:rsidP="007C4486">
      <w:pPr>
        <w:ind w:left="567"/>
        <w:rPr>
          <w:noProof/>
        </w:rPr>
      </w:pPr>
    </w:p>
    <w:p w14:paraId="7A97664C" w14:textId="2F1D1ACA" w:rsidR="000957E1" w:rsidRPr="00F02815" w:rsidRDefault="005566F0" w:rsidP="007C4486">
      <w:pPr>
        <w:ind w:left="567"/>
        <w:rPr>
          <w:noProof/>
        </w:rPr>
      </w:pPr>
      <w:r>
        <w:rPr>
          <w:noProof/>
        </w:rPr>
        <w:t>EU</w:t>
      </w:r>
      <w:r>
        <w:rPr>
          <w:noProof/>
        </w:rPr>
        <w:tab/>
        <w:t>Europeiska unionen, inklusive samtliga medlemsstater</w:t>
      </w:r>
    </w:p>
    <w:p w14:paraId="0A998A1B" w14:textId="77777777" w:rsidR="007C4486" w:rsidRPr="00F02815" w:rsidRDefault="007C4486" w:rsidP="007C4486">
      <w:pPr>
        <w:ind w:left="567"/>
        <w:rPr>
          <w:noProof/>
        </w:rPr>
      </w:pPr>
    </w:p>
    <w:p w14:paraId="44C3C560" w14:textId="681A5D39" w:rsidR="005566F0" w:rsidRPr="00F02815" w:rsidRDefault="005566F0" w:rsidP="007C4486">
      <w:pPr>
        <w:ind w:left="567"/>
        <w:rPr>
          <w:noProof/>
        </w:rPr>
      </w:pPr>
      <w:r>
        <w:rPr>
          <w:noProof/>
        </w:rPr>
        <w:t>FI</w:t>
      </w:r>
      <w:r>
        <w:rPr>
          <w:noProof/>
        </w:rPr>
        <w:tab/>
        <w:t>Finland</w:t>
      </w:r>
      <w:r w:rsidR="00B50AA8">
        <w:rPr>
          <w:rStyle w:val="FootnoteReference"/>
          <w:noProof/>
        </w:rPr>
        <w:footnoteReference w:id="11"/>
      </w:r>
    </w:p>
    <w:p w14:paraId="13045C05" w14:textId="77777777" w:rsidR="007C4486" w:rsidRPr="00F02815" w:rsidRDefault="007C4486" w:rsidP="007C4486">
      <w:pPr>
        <w:ind w:left="567"/>
        <w:rPr>
          <w:noProof/>
        </w:rPr>
      </w:pPr>
    </w:p>
    <w:p w14:paraId="2577D8F5" w14:textId="294AD674" w:rsidR="005566F0" w:rsidRPr="00F02815" w:rsidRDefault="005566F0" w:rsidP="007C4486">
      <w:pPr>
        <w:ind w:left="567"/>
        <w:rPr>
          <w:noProof/>
        </w:rPr>
      </w:pPr>
      <w:r>
        <w:rPr>
          <w:noProof/>
        </w:rPr>
        <w:t>FR</w:t>
      </w:r>
      <w:r>
        <w:rPr>
          <w:noProof/>
        </w:rPr>
        <w:tab/>
        <w:t>Frankrike</w:t>
      </w:r>
    </w:p>
    <w:p w14:paraId="3711E12E" w14:textId="77777777" w:rsidR="007C4486" w:rsidRPr="00F02815" w:rsidRDefault="007C4486" w:rsidP="007C4486">
      <w:pPr>
        <w:ind w:left="567"/>
        <w:rPr>
          <w:noProof/>
        </w:rPr>
      </w:pPr>
    </w:p>
    <w:p w14:paraId="01CAE3C2" w14:textId="43F86EAA" w:rsidR="005566F0" w:rsidRPr="00F02815" w:rsidRDefault="005566F0" w:rsidP="007C4486">
      <w:pPr>
        <w:ind w:left="567"/>
        <w:rPr>
          <w:noProof/>
        </w:rPr>
      </w:pPr>
      <w:r>
        <w:rPr>
          <w:noProof/>
        </w:rPr>
        <w:t>HR</w:t>
      </w:r>
      <w:r>
        <w:rPr>
          <w:noProof/>
        </w:rPr>
        <w:tab/>
        <w:t>Kroatien</w:t>
      </w:r>
    </w:p>
    <w:p w14:paraId="2CBA3824" w14:textId="77777777" w:rsidR="007C4486" w:rsidRPr="00F02815" w:rsidRDefault="007C4486" w:rsidP="007C4486">
      <w:pPr>
        <w:ind w:left="567"/>
        <w:rPr>
          <w:noProof/>
        </w:rPr>
      </w:pPr>
    </w:p>
    <w:p w14:paraId="5F903828" w14:textId="7F088262" w:rsidR="005566F0" w:rsidRPr="00F02815" w:rsidRDefault="005566F0" w:rsidP="007C4486">
      <w:pPr>
        <w:ind w:left="567"/>
        <w:rPr>
          <w:noProof/>
        </w:rPr>
      </w:pPr>
      <w:r>
        <w:rPr>
          <w:noProof/>
        </w:rPr>
        <w:t>HU</w:t>
      </w:r>
      <w:r>
        <w:rPr>
          <w:noProof/>
        </w:rPr>
        <w:tab/>
        <w:t>Ungern</w:t>
      </w:r>
    </w:p>
    <w:p w14:paraId="047EEA7B" w14:textId="77777777" w:rsidR="007C4486" w:rsidRPr="00F02815" w:rsidRDefault="007C4486" w:rsidP="007C4486">
      <w:pPr>
        <w:ind w:left="567"/>
        <w:rPr>
          <w:noProof/>
        </w:rPr>
      </w:pPr>
    </w:p>
    <w:p w14:paraId="3AC73698" w14:textId="13F63459" w:rsidR="005566F0" w:rsidRPr="00F02815" w:rsidRDefault="005566F0" w:rsidP="007C4486">
      <w:pPr>
        <w:ind w:left="567"/>
        <w:rPr>
          <w:noProof/>
        </w:rPr>
      </w:pPr>
      <w:r>
        <w:rPr>
          <w:noProof/>
        </w:rPr>
        <w:t>IE</w:t>
      </w:r>
      <w:r>
        <w:rPr>
          <w:noProof/>
        </w:rPr>
        <w:tab/>
        <w:t>Irland</w:t>
      </w:r>
    </w:p>
    <w:p w14:paraId="6742EEA1" w14:textId="77777777" w:rsidR="007C4486" w:rsidRPr="00F02815" w:rsidRDefault="007C4486" w:rsidP="007C4486">
      <w:pPr>
        <w:ind w:left="567"/>
        <w:rPr>
          <w:noProof/>
        </w:rPr>
      </w:pPr>
    </w:p>
    <w:p w14:paraId="07862A75" w14:textId="0DC98E74" w:rsidR="005566F0" w:rsidRPr="00F02815" w:rsidRDefault="005566F0" w:rsidP="007C4486">
      <w:pPr>
        <w:ind w:left="567"/>
        <w:rPr>
          <w:noProof/>
        </w:rPr>
      </w:pPr>
      <w:r>
        <w:rPr>
          <w:noProof/>
        </w:rPr>
        <w:t>IT</w:t>
      </w:r>
      <w:r>
        <w:rPr>
          <w:noProof/>
        </w:rPr>
        <w:tab/>
        <w:t>Italien</w:t>
      </w:r>
    </w:p>
    <w:p w14:paraId="086AA434" w14:textId="77777777" w:rsidR="007C4486" w:rsidRPr="00F02815" w:rsidRDefault="007C4486" w:rsidP="007C4486">
      <w:pPr>
        <w:ind w:left="567"/>
        <w:rPr>
          <w:noProof/>
        </w:rPr>
      </w:pPr>
    </w:p>
    <w:p w14:paraId="411777B0" w14:textId="7E2A0ADF" w:rsidR="005566F0" w:rsidRPr="00D20D55" w:rsidRDefault="005566F0" w:rsidP="007C4486">
      <w:pPr>
        <w:ind w:left="567"/>
        <w:rPr>
          <w:noProof/>
        </w:rPr>
      </w:pPr>
      <w:r>
        <w:rPr>
          <w:noProof/>
        </w:rPr>
        <w:t>LT</w:t>
      </w:r>
      <w:r>
        <w:rPr>
          <w:noProof/>
        </w:rPr>
        <w:tab/>
        <w:t>Litauen</w:t>
      </w:r>
    </w:p>
    <w:p w14:paraId="2DEFFEC1" w14:textId="77777777" w:rsidR="007C4486" w:rsidRPr="00D20D55" w:rsidRDefault="007C4486" w:rsidP="007C4486">
      <w:pPr>
        <w:ind w:left="567"/>
        <w:rPr>
          <w:noProof/>
          <w:lang w:val="fr-BE"/>
        </w:rPr>
      </w:pPr>
    </w:p>
    <w:p w14:paraId="3C5762B8" w14:textId="6B0D01C2" w:rsidR="005566F0" w:rsidRPr="00D20D55" w:rsidRDefault="005566F0" w:rsidP="007C4486">
      <w:pPr>
        <w:ind w:left="567"/>
        <w:rPr>
          <w:noProof/>
        </w:rPr>
      </w:pPr>
      <w:r>
        <w:rPr>
          <w:noProof/>
        </w:rPr>
        <w:t>LU</w:t>
      </w:r>
      <w:r>
        <w:rPr>
          <w:noProof/>
        </w:rPr>
        <w:tab/>
        <w:t>Luxemburg</w:t>
      </w:r>
    </w:p>
    <w:p w14:paraId="6D0972E6" w14:textId="77777777" w:rsidR="007C4486" w:rsidRPr="00D20D55" w:rsidRDefault="007C4486" w:rsidP="007C4486">
      <w:pPr>
        <w:ind w:left="567"/>
        <w:rPr>
          <w:noProof/>
          <w:lang w:val="fr-BE"/>
        </w:rPr>
      </w:pPr>
    </w:p>
    <w:p w14:paraId="345419F6" w14:textId="1E89D279" w:rsidR="000957E1" w:rsidRPr="00D20D55" w:rsidRDefault="005566F0" w:rsidP="007C4486">
      <w:pPr>
        <w:ind w:left="567"/>
        <w:rPr>
          <w:noProof/>
        </w:rPr>
      </w:pPr>
      <w:r>
        <w:rPr>
          <w:noProof/>
        </w:rPr>
        <w:t>LV</w:t>
      </w:r>
      <w:r>
        <w:rPr>
          <w:noProof/>
        </w:rPr>
        <w:tab/>
        <w:t>Lettland</w:t>
      </w:r>
    </w:p>
    <w:p w14:paraId="285C3B9C" w14:textId="77777777" w:rsidR="007C4486" w:rsidRPr="00D20D55" w:rsidRDefault="007C4486" w:rsidP="007C4486">
      <w:pPr>
        <w:ind w:left="567"/>
        <w:rPr>
          <w:noProof/>
          <w:lang w:val="fr-BE"/>
        </w:rPr>
      </w:pPr>
    </w:p>
    <w:p w14:paraId="7AE57878" w14:textId="7567865E" w:rsidR="005566F0" w:rsidRPr="006C19C2" w:rsidRDefault="005566F0" w:rsidP="007C4486">
      <w:pPr>
        <w:ind w:left="567"/>
        <w:rPr>
          <w:noProof/>
        </w:rPr>
      </w:pPr>
      <w:r>
        <w:rPr>
          <w:noProof/>
        </w:rPr>
        <w:t>MT</w:t>
      </w:r>
      <w:r>
        <w:rPr>
          <w:noProof/>
        </w:rPr>
        <w:tab/>
        <w:t>Malta</w:t>
      </w:r>
    </w:p>
    <w:p w14:paraId="1F9AB4EB" w14:textId="77777777" w:rsidR="007C4486" w:rsidRPr="006C19C2" w:rsidRDefault="007C4486" w:rsidP="007C4486">
      <w:pPr>
        <w:ind w:left="567"/>
        <w:rPr>
          <w:noProof/>
        </w:rPr>
      </w:pPr>
    </w:p>
    <w:p w14:paraId="504B7A9F" w14:textId="567748D2" w:rsidR="005566F0" w:rsidRPr="00F02815" w:rsidRDefault="00B50AA8" w:rsidP="007C4486">
      <w:pPr>
        <w:ind w:left="567"/>
        <w:rPr>
          <w:noProof/>
        </w:rPr>
      </w:pPr>
      <w:r>
        <w:rPr>
          <w:noProof/>
        </w:rPr>
        <w:br w:type="page"/>
        <w:t>NL</w:t>
      </w:r>
      <w:r>
        <w:rPr>
          <w:noProof/>
        </w:rPr>
        <w:tab/>
        <w:t>Nederländerna</w:t>
      </w:r>
    </w:p>
    <w:p w14:paraId="6DCED3EE" w14:textId="77777777" w:rsidR="007C4486" w:rsidRPr="00F02815" w:rsidRDefault="007C4486" w:rsidP="007C4486">
      <w:pPr>
        <w:ind w:left="567"/>
        <w:rPr>
          <w:noProof/>
        </w:rPr>
      </w:pPr>
    </w:p>
    <w:p w14:paraId="7AABF64E" w14:textId="62FDF8FC" w:rsidR="005566F0" w:rsidRPr="00F02815" w:rsidRDefault="005566F0" w:rsidP="007C4486">
      <w:pPr>
        <w:ind w:left="567"/>
        <w:rPr>
          <w:noProof/>
        </w:rPr>
      </w:pPr>
      <w:r>
        <w:rPr>
          <w:noProof/>
        </w:rPr>
        <w:t>OECD</w:t>
      </w:r>
      <w:r>
        <w:rPr>
          <w:noProof/>
        </w:rPr>
        <w:tab/>
        <w:t>Organisationen för ekonomiskt samarbete och utveckling</w:t>
      </w:r>
    </w:p>
    <w:p w14:paraId="4445CAF7" w14:textId="77777777" w:rsidR="007C4486" w:rsidRPr="00F02815" w:rsidRDefault="007C4486" w:rsidP="007C4486">
      <w:pPr>
        <w:ind w:left="567"/>
        <w:rPr>
          <w:noProof/>
        </w:rPr>
      </w:pPr>
    </w:p>
    <w:p w14:paraId="321518A8" w14:textId="44884364" w:rsidR="005566F0" w:rsidRPr="00457714" w:rsidRDefault="005566F0" w:rsidP="007C4486">
      <w:pPr>
        <w:ind w:left="567"/>
        <w:rPr>
          <w:noProof/>
        </w:rPr>
      </w:pPr>
      <w:r>
        <w:rPr>
          <w:noProof/>
        </w:rPr>
        <w:t>PL</w:t>
      </w:r>
      <w:r>
        <w:rPr>
          <w:noProof/>
        </w:rPr>
        <w:tab/>
        <w:t>Polen</w:t>
      </w:r>
    </w:p>
    <w:p w14:paraId="3A8E2F1E" w14:textId="77777777" w:rsidR="007C4486" w:rsidRPr="00457714" w:rsidRDefault="007C4486" w:rsidP="007C4486">
      <w:pPr>
        <w:ind w:left="567"/>
        <w:rPr>
          <w:noProof/>
          <w:lang w:val="it-IT"/>
        </w:rPr>
      </w:pPr>
    </w:p>
    <w:p w14:paraId="6E5FA47E" w14:textId="625A0E1E" w:rsidR="005566F0" w:rsidRPr="00457714" w:rsidRDefault="005566F0" w:rsidP="007C4486">
      <w:pPr>
        <w:ind w:left="567"/>
        <w:rPr>
          <w:noProof/>
        </w:rPr>
      </w:pPr>
      <w:r>
        <w:rPr>
          <w:noProof/>
        </w:rPr>
        <w:t>PT</w:t>
      </w:r>
      <w:r>
        <w:rPr>
          <w:noProof/>
        </w:rPr>
        <w:tab/>
        <w:t>Portugal</w:t>
      </w:r>
    </w:p>
    <w:p w14:paraId="040A83CC" w14:textId="77777777" w:rsidR="007C4486" w:rsidRPr="00457714" w:rsidRDefault="007C4486" w:rsidP="007C4486">
      <w:pPr>
        <w:ind w:left="567"/>
        <w:rPr>
          <w:noProof/>
          <w:lang w:val="it-IT"/>
        </w:rPr>
      </w:pPr>
    </w:p>
    <w:p w14:paraId="66367034" w14:textId="2AA2598F" w:rsidR="005566F0" w:rsidRPr="00457714" w:rsidRDefault="005566F0" w:rsidP="007C4486">
      <w:pPr>
        <w:ind w:left="567"/>
        <w:rPr>
          <w:noProof/>
        </w:rPr>
      </w:pPr>
      <w:r>
        <w:rPr>
          <w:noProof/>
        </w:rPr>
        <w:t>RO</w:t>
      </w:r>
      <w:r>
        <w:rPr>
          <w:noProof/>
        </w:rPr>
        <w:tab/>
        <w:t>Rumänien</w:t>
      </w:r>
    </w:p>
    <w:p w14:paraId="11CC3B45" w14:textId="77777777" w:rsidR="007C4486" w:rsidRPr="00457714" w:rsidRDefault="007C4486" w:rsidP="007C4486">
      <w:pPr>
        <w:ind w:left="567"/>
        <w:rPr>
          <w:noProof/>
          <w:lang w:val="it-IT"/>
        </w:rPr>
      </w:pPr>
    </w:p>
    <w:p w14:paraId="2F1E9232" w14:textId="458FEE82" w:rsidR="000957E1" w:rsidRPr="00457714" w:rsidRDefault="005566F0" w:rsidP="007C4486">
      <w:pPr>
        <w:ind w:left="567"/>
        <w:rPr>
          <w:noProof/>
        </w:rPr>
      </w:pPr>
      <w:r>
        <w:rPr>
          <w:noProof/>
        </w:rPr>
        <w:t>SE</w:t>
      </w:r>
      <w:r>
        <w:rPr>
          <w:noProof/>
        </w:rPr>
        <w:tab/>
        <w:t>Sverige</w:t>
      </w:r>
    </w:p>
    <w:p w14:paraId="272735AA" w14:textId="77777777" w:rsidR="007C4486" w:rsidRPr="00457714" w:rsidRDefault="007C4486" w:rsidP="007C4486">
      <w:pPr>
        <w:ind w:left="567"/>
        <w:rPr>
          <w:noProof/>
          <w:lang w:val="it-IT"/>
        </w:rPr>
      </w:pPr>
    </w:p>
    <w:p w14:paraId="7542F26C" w14:textId="3DBDCE37" w:rsidR="000957E1" w:rsidRPr="00457714" w:rsidRDefault="005566F0" w:rsidP="007C4486">
      <w:pPr>
        <w:ind w:left="567"/>
        <w:rPr>
          <w:noProof/>
        </w:rPr>
      </w:pPr>
      <w:r>
        <w:rPr>
          <w:noProof/>
        </w:rPr>
        <w:t>SI</w:t>
      </w:r>
      <w:r>
        <w:rPr>
          <w:noProof/>
        </w:rPr>
        <w:tab/>
        <w:t>Slovenien</w:t>
      </w:r>
    </w:p>
    <w:p w14:paraId="359CD76B" w14:textId="77777777" w:rsidR="007C4486" w:rsidRPr="00457714" w:rsidRDefault="007C4486" w:rsidP="007C4486">
      <w:pPr>
        <w:ind w:left="567"/>
        <w:rPr>
          <w:noProof/>
          <w:lang w:val="it-IT"/>
        </w:rPr>
      </w:pPr>
    </w:p>
    <w:p w14:paraId="350F8DA7" w14:textId="5D00E9A1" w:rsidR="005566F0" w:rsidRPr="0045463D" w:rsidRDefault="005566F0" w:rsidP="007C4486">
      <w:pPr>
        <w:ind w:left="567"/>
        <w:rPr>
          <w:noProof/>
        </w:rPr>
      </w:pPr>
      <w:r>
        <w:rPr>
          <w:noProof/>
        </w:rPr>
        <w:t>SK</w:t>
      </w:r>
      <w:r>
        <w:rPr>
          <w:noProof/>
        </w:rPr>
        <w:tab/>
        <w:t>Slovakien</w:t>
      </w:r>
    </w:p>
    <w:p w14:paraId="070FA374" w14:textId="77777777" w:rsidR="007C4486" w:rsidRPr="0045463D" w:rsidRDefault="007C4486" w:rsidP="007C4486">
      <w:pPr>
        <w:ind w:left="567"/>
        <w:rPr>
          <w:noProof/>
        </w:rPr>
      </w:pPr>
    </w:p>
    <w:p w14:paraId="75706794" w14:textId="61B311A2" w:rsidR="005566F0" w:rsidRPr="00F02815" w:rsidRDefault="00B50AA8" w:rsidP="001C1017">
      <w:pPr>
        <w:rPr>
          <w:noProof/>
        </w:rPr>
      </w:pPr>
      <w:r>
        <w:rPr>
          <w:noProof/>
        </w:rPr>
        <w:br w:type="page"/>
        <w:t>12.</w:t>
      </w:r>
      <w:r>
        <w:rPr>
          <w:noProof/>
        </w:rPr>
        <w:tab/>
        <w:t>För tydlighetens skull påpekas att när det gäller Europeiska unionen innebär inte skyldigheten att bevilja nationell behandling ett krav på att till fysiska personer eller företag från Mexiko utsträcka den behandling som i en medlemsstat beviljas fysiska personer eller företag från en annan medlemsstat i enlighet med fördraget om Europeiska unionens funktionssätt (</w:t>
      </w:r>
      <w:r>
        <w:rPr>
          <w:i/>
          <w:noProof/>
        </w:rPr>
        <w:t>EUF-fördraget</w:t>
      </w:r>
      <w:r>
        <w:rPr>
          <w:noProof/>
        </w:rPr>
        <w:t>), eller att bevilja någon annan åtgärd som antagits i enlighet med EUF-fördraget, inbegripet genomförandet av sådana åtgärder i medlemsstaterna. I enlighet med EUF-fördraget beviljas sådan behandling endast företag som bildats eller organiserats i enlighet med en medlemsstats lagstiftning och som har sitt säte, sitt huvudkontor eller sin huvudsakliga verksamhet i Europeiska unionen, inbegripet sådana i Europeiska unionen etablerade företag som ägs eller kontrolleras av fysiska personer eller företag från Mexiko.</w:t>
      </w:r>
    </w:p>
    <w:p w14:paraId="74427E4A" w14:textId="59763722" w:rsidR="005566F0" w:rsidRPr="00F02815" w:rsidRDefault="005566F0" w:rsidP="001C1017">
      <w:pPr>
        <w:rPr>
          <w:noProof/>
        </w:rPr>
      </w:pPr>
    </w:p>
    <w:p w14:paraId="35F3E1E2" w14:textId="77777777" w:rsidR="005566F0" w:rsidRPr="00F02815" w:rsidRDefault="005566F0" w:rsidP="001C1017">
      <w:pPr>
        <w:rPr>
          <w:noProof/>
        </w:rPr>
      </w:pPr>
      <w:r>
        <w:rPr>
          <w:noProof/>
        </w:rPr>
        <w:t>13.</w:t>
      </w:r>
      <w:r>
        <w:rPr>
          <w:noProof/>
        </w:rPr>
        <w:tab/>
        <w:t>För tydlighetens skull påpekas att begreppen ”nation” och ”stat” i Mexikos förteckning avser Mexiko.</w:t>
      </w:r>
    </w:p>
    <w:p w14:paraId="682D5E76" w14:textId="77777777" w:rsidR="005566F0" w:rsidRDefault="005566F0" w:rsidP="005566F0">
      <w:pPr>
        <w:rPr>
          <w:noProof/>
        </w:rPr>
      </w:pPr>
    </w:p>
    <w:p w14:paraId="35744CB6" w14:textId="77777777" w:rsidR="00BA11B2" w:rsidRPr="00F02815" w:rsidRDefault="00BA11B2" w:rsidP="005566F0">
      <w:pPr>
        <w:rPr>
          <w:noProof/>
        </w:rPr>
      </w:pPr>
    </w:p>
    <w:p w14:paraId="750BCBF2" w14:textId="77777777" w:rsidR="00C56F1E" w:rsidRPr="00F02815" w:rsidRDefault="00C56F1E" w:rsidP="00950E3E">
      <w:pPr>
        <w:pStyle w:val="NormalRight"/>
        <w:rPr>
          <w:b/>
          <w:bCs/>
          <w:noProof/>
          <w:u w:val="single"/>
        </w:rPr>
      </w:pPr>
      <w:r>
        <w:rPr>
          <w:noProof/>
        </w:rPr>
        <w:br w:type="page"/>
      </w:r>
      <w:bookmarkStart w:id="116" w:name="_Toc34312249"/>
      <w:bookmarkStart w:id="117" w:name="_Toc34312478"/>
      <w:bookmarkStart w:id="118" w:name="_Toc34312631"/>
      <w:r>
        <w:rPr>
          <w:b/>
          <w:noProof/>
          <w:u w:val="single"/>
        </w:rPr>
        <w:t>Tillägg II-A</w:t>
      </w:r>
      <w:bookmarkEnd w:id="116"/>
      <w:bookmarkEnd w:id="117"/>
      <w:bookmarkEnd w:id="118"/>
    </w:p>
    <w:p w14:paraId="33A1CF7A" w14:textId="77777777" w:rsidR="005566F0" w:rsidRPr="00F02815" w:rsidRDefault="005566F0" w:rsidP="00BA11B2">
      <w:pPr>
        <w:rPr>
          <w:noProof/>
        </w:rPr>
      </w:pPr>
    </w:p>
    <w:p w14:paraId="61A15BC0" w14:textId="77777777" w:rsidR="005566F0" w:rsidRPr="00F02815" w:rsidRDefault="005566F0" w:rsidP="00BA11B2">
      <w:pPr>
        <w:rPr>
          <w:noProof/>
        </w:rPr>
      </w:pPr>
    </w:p>
    <w:p w14:paraId="0649CC31" w14:textId="272DEEFE" w:rsidR="005566F0" w:rsidRPr="00F02815" w:rsidRDefault="005566F0" w:rsidP="00BA11B2">
      <w:pPr>
        <w:jc w:val="center"/>
        <w:rPr>
          <w:rFonts w:eastAsia="MS Mincho"/>
          <w:noProof/>
        </w:rPr>
      </w:pPr>
      <w:r>
        <w:rPr>
          <w:noProof/>
        </w:rPr>
        <w:t>FÖRBEHÅLL FÖR FRAMTIDA ÅTGÄRDER</w:t>
      </w:r>
    </w:p>
    <w:p w14:paraId="28363F5F" w14:textId="77777777" w:rsidR="00950E3E" w:rsidRPr="00F02815" w:rsidRDefault="00950E3E" w:rsidP="00BA11B2">
      <w:pPr>
        <w:jc w:val="center"/>
        <w:rPr>
          <w:noProof/>
        </w:rPr>
      </w:pPr>
    </w:p>
    <w:p w14:paraId="582B1571" w14:textId="77777777" w:rsidR="005566F0" w:rsidRPr="00F02815" w:rsidRDefault="005566F0" w:rsidP="00BA11B2">
      <w:pPr>
        <w:jc w:val="center"/>
        <w:rPr>
          <w:noProof/>
        </w:rPr>
      </w:pPr>
      <w:r>
        <w:rPr>
          <w:noProof/>
        </w:rPr>
        <w:t>EU:S FÖRTECKNING</w:t>
      </w:r>
    </w:p>
    <w:p w14:paraId="17385CA5" w14:textId="77777777" w:rsidR="005566F0" w:rsidRPr="00F02815" w:rsidRDefault="005566F0" w:rsidP="001C1017">
      <w:pPr>
        <w:rPr>
          <w:rFonts w:eastAsia="MS Mincho"/>
          <w:noProof/>
        </w:rPr>
      </w:pPr>
    </w:p>
    <w:p w14:paraId="6846E7BA" w14:textId="4429E2B9" w:rsidR="005566F0" w:rsidRPr="00F02815" w:rsidRDefault="005566F0" w:rsidP="001C1017">
      <w:pPr>
        <w:rPr>
          <w:rFonts w:eastAsia="MS Mincho"/>
          <w:noProof/>
        </w:rPr>
      </w:pPr>
      <w:r>
        <w:rPr>
          <w:noProof/>
        </w:rPr>
        <w:t>Förteckning över förbehåll:</w:t>
      </w:r>
    </w:p>
    <w:p w14:paraId="15EBAA6D" w14:textId="77777777" w:rsidR="00950E3E" w:rsidRPr="00F02815" w:rsidRDefault="00950E3E" w:rsidP="001C1017">
      <w:pPr>
        <w:rPr>
          <w:rFonts w:eastAsia="MS Mincho"/>
          <w:noProof/>
        </w:rPr>
      </w:pPr>
    </w:p>
    <w:p w14:paraId="0A3F86DD" w14:textId="2DB85303" w:rsidR="001C1017" w:rsidRPr="00F02815" w:rsidRDefault="001C1017" w:rsidP="00950E3E">
      <w:pPr>
        <w:rPr>
          <w:noProof/>
        </w:rPr>
      </w:pPr>
      <w:r>
        <w:rPr>
          <w:noProof/>
        </w:rPr>
        <w:t>II-EU-1 – Alla sektorer</w:t>
      </w:r>
    </w:p>
    <w:p w14:paraId="6FD66902" w14:textId="77777777" w:rsidR="00950E3E" w:rsidRPr="00F02815" w:rsidRDefault="00950E3E" w:rsidP="00950E3E">
      <w:pPr>
        <w:rPr>
          <w:noProof/>
        </w:rPr>
      </w:pPr>
    </w:p>
    <w:p w14:paraId="422591E5" w14:textId="0F876F3C" w:rsidR="001C1017" w:rsidRPr="00F02815" w:rsidRDefault="001C1017" w:rsidP="001C1017">
      <w:pPr>
        <w:rPr>
          <w:noProof/>
        </w:rPr>
      </w:pPr>
      <w:r>
        <w:rPr>
          <w:noProof/>
        </w:rPr>
        <w:t>II-EU-2 – Yrkesmässiga tjänster (alla yrken utom hälso- och sjukvårdsyrken)</w:t>
      </w:r>
    </w:p>
    <w:p w14:paraId="59C30DDD" w14:textId="77777777" w:rsidR="00950E3E" w:rsidRPr="00F02815" w:rsidRDefault="00950E3E" w:rsidP="001C1017">
      <w:pPr>
        <w:rPr>
          <w:noProof/>
        </w:rPr>
      </w:pPr>
    </w:p>
    <w:p w14:paraId="365ACE37" w14:textId="2AF7B28D" w:rsidR="001C1017" w:rsidRPr="00F02815" w:rsidRDefault="001C1017" w:rsidP="001C1017">
      <w:pPr>
        <w:rPr>
          <w:noProof/>
        </w:rPr>
      </w:pPr>
      <w:r>
        <w:rPr>
          <w:noProof/>
        </w:rPr>
        <w:t>II-EU-3 – Yrkesmässiga tjänster – hälso- och sjukvårdsrelaterade tjänster och detaljhandelsförsäljning av läkemedel</w:t>
      </w:r>
    </w:p>
    <w:p w14:paraId="7B8987D6" w14:textId="77777777" w:rsidR="00950E3E" w:rsidRPr="00F02815" w:rsidRDefault="00950E3E" w:rsidP="001C1017">
      <w:pPr>
        <w:rPr>
          <w:noProof/>
        </w:rPr>
      </w:pPr>
    </w:p>
    <w:p w14:paraId="54A5ED85" w14:textId="662D1AEB" w:rsidR="001C1017" w:rsidRPr="00F02815" w:rsidRDefault="001C1017" w:rsidP="001C1017">
      <w:pPr>
        <w:rPr>
          <w:noProof/>
        </w:rPr>
      </w:pPr>
      <w:r>
        <w:rPr>
          <w:noProof/>
        </w:rPr>
        <w:t>II-EU-4 – Företagstjänster – forsknings- och utvecklingstjänster</w:t>
      </w:r>
    </w:p>
    <w:p w14:paraId="6B6EA513" w14:textId="77777777" w:rsidR="00950E3E" w:rsidRPr="00F02815" w:rsidRDefault="00950E3E" w:rsidP="001C1017">
      <w:pPr>
        <w:rPr>
          <w:noProof/>
        </w:rPr>
      </w:pPr>
    </w:p>
    <w:p w14:paraId="7C95E37A" w14:textId="0EBFC5D6" w:rsidR="001C1017" w:rsidRPr="00F02815" w:rsidRDefault="001C1017" w:rsidP="001C1017">
      <w:pPr>
        <w:rPr>
          <w:noProof/>
        </w:rPr>
      </w:pPr>
      <w:r>
        <w:rPr>
          <w:noProof/>
        </w:rPr>
        <w:t>II-EU-5 – Företagstjänster – fastighetstjänster</w:t>
      </w:r>
    </w:p>
    <w:p w14:paraId="6E156700" w14:textId="461D570C" w:rsidR="00950E3E" w:rsidRPr="00F02815" w:rsidRDefault="00950E3E" w:rsidP="001C1017">
      <w:pPr>
        <w:rPr>
          <w:noProof/>
        </w:rPr>
      </w:pPr>
    </w:p>
    <w:p w14:paraId="2496D20A" w14:textId="77777777" w:rsidR="00950E3E" w:rsidRPr="00F02815" w:rsidRDefault="001C1017" w:rsidP="00950E3E">
      <w:pPr>
        <w:rPr>
          <w:noProof/>
        </w:rPr>
      </w:pPr>
      <w:r>
        <w:rPr>
          <w:noProof/>
        </w:rPr>
        <w:t>II-EU-6 – Företagstjänster – uthyrning eller leasing</w:t>
      </w:r>
    </w:p>
    <w:p w14:paraId="5067FCFE" w14:textId="77777777" w:rsidR="00950E3E" w:rsidRPr="00F02815" w:rsidRDefault="00950E3E" w:rsidP="00950E3E">
      <w:pPr>
        <w:rPr>
          <w:noProof/>
        </w:rPr>
      </w:pPr>
    </w:p>
    <w:p w14:paraId="6E1BAFF7" w14:textId="4E7B9815" w:rsidR="001C1017" w:rsidRPr="00F02815" w:rsidRDefault="001C1017" w:rsidP="00950E3E">
      <w:pPr>
        <w:rPr>
          <w:noProof/>
        </w:rPr>
      </w:pPr>
      <w:r>
        <w:rPr>
          <w:noProof/>
        </w:rPr>
        <w:t>II-EU-7 – Företagstjänster – inkassotjänster, kreditupplysningstjänster</w:t>
      </w:r>
    </w:p>
    <w:p w14:paraId="7761782B" w14:textId="77777777" w:rsidR="00950E3E" w:rsidRPr="00F02815" w:rsidRDefault="00950E3E" w:rsidP="00950E3E">
      <w:pPr>
        <w:rPr>
          <w:noProof/>
        </w:rPr>
      </w:pPr>
    </w:p>
    <w:p w14:paraId="373A778A" w14:textId="76864673" w:rsidR="001C1017" w:rsidRPr="00F02815" w:rsidRDefault="00B50AA8" w:rsidP="001C1017">
      <w:pPr>
        <w:rPr>
          <w:noProof/>
        </w:rPr>
      </w:pPr>
      <w:r>
        <w:rPr>
          <w:noProof/>
        </w:rPr>
        <w:br w:type="page"/>
        <w:t>II-EU-8 – Företagstjänster – personalförmedling</w:t>
      </w:r>
    </w:p>
    <w:p w14:paraId="0B390B63" w14:textId="77777777" w:rsidR="00950E3E" w:rsidRPr="00F02815" w:rsidRDefault="00950E3E" w:rsidP="001C1017">
      <w:pPr>
        <w:rPr>
          <w:noProof/>
        </w:rPr>
      </w:pPr>
    </w:p>
    <w:p w14:paraId="5908B6AF" w14:textId="26769914" w:rsidR="001C1017" w:rsidRPr="00F02815" w:rsidRDefault="001C1017" w:rsidP="001C1017">
      <w:pPr>
        <w:rPr>
          <w:noProof/>
        </w:rPr>
      </w:pPr>
      <w:r>
        <w:rPr>
          <w:noProof/>
        </w:rPr>
        <w:t>II-EU-9 – Företagstjänster – säkerhets- och utredningstjänster</w:t>
      </w:r>
    </w:p>
    <w:p w14:paraId="2EDB4C03" w14:textId="77777777" w:rsidR="00950E3E" w:rsidRPr="00F02815" w:rsidRDefault="00950E3E" w:rsidP="001C1017">
      <w:pPr>
        <w:rPr>
          <w:noProof/>
        </w:rPr>
      </w:pPr>
    </w:p>
    <w:p w14:paraId="3E553157" w14:textId="2DFFEE53" w:rsidR="001C1017" w:rsidRPr="00F02815" w:rsidRDefault="001C1017" w:rsidP="001C1017">
      <w:pPr>
        <w:rPr>
          <w:noProof/>
        </w:rPr>
      </w:pPr>
      <w:r>
        <w:rPr>
          <w:noProof/>
        </w:rPr>
        <w:t>II-EU-10 – Företagstjänster – andra företagstjänster</w:t>
      </w:r>
    </w:p>
    <w:p w14:paraId="4E66BAD2" w14:textId="77777777" w:rsidR="00950E3E" w:rsidRPr="00F02815" w:rsidRDefault="00950E3E" w:rsidP="001C1017">
      <w:pPr>
        <w:rPr>
          <w:noProof/>
        </w:rPr>
      </w:pPr>
    </w:p>
    <w:p w14:paraId="6552A14F" w14:textId="5619EDDE" w:rsidR="001C1017" w:rsidRPr="00457714" w:rsidRDefault="001C1017" w:rsidP="001C1017">
      <w:pPr>
        <w:rPr>
          <w:noProof/>
        </w:rPr>
      </w:pPr>
      <w:r>
        <w:rPr>
          <w:noProof/>
        </w:rPr>
        <w:t>II-EU-11 – Telekommunikationstjänster</w:t>
      </w:r>
    </w:p>
    <w:p w14:paraId="3BC746D9" w14:textId="77777777" w:rsidR="00950E3E" w:rsidRPr="00457714" w:rsidRDefault="00950E3E" w:rsidP="001C1017">
      <w:pPr>
        <w:rPr>
          <w:noProof/>
          <w:lang w:val="fr-BE"/>
        </w:rPr>
      </w:pPr>
    </w:p>
    <w:p w14:paraId="2E033136" w14:textId="66F5CD91" w:rsidR="001C1017" w:rsidRPr="00457714" w:rsidRDefault="001C1017" w:rsidP="001C1017">
      <w:pPr>
        <w:rPr>
          <w:noProof/>
        </w:rPr>
      </w:pPr>
      <w:r>
        <w:rPr>
          <w:noProof/>
        </w:rPr>
        <w:t>II-EU-12 – Byggverksamhet</w:t>
      </w:r>
    </w:p>
    <w:p w14:paraId="7EDC329A" w14:textId="77777777" w:rsidR="00950E3E" w:rsidRPr="00457714" w:rsidRDefault="00950E3E" w:rsidP="001C1017">
      <w:pPr>
        <w:rPr>
          <w:noProof/>
          <w:lang w:val="fr-BE"/>
        </w:rPr>
      </w:pPr>
    </w:p>
    <w:p w14:paraId="4B83B278" w14:textId="608E329B" w:rsidR="001C1017" w:rsidRPr="00457714" w:rsidRDefault="001C1017" w:rsidP="001C1017">
      <w:pPr>
        <w:rPr>
          <w:noProof/>
        </w:rPr>
      </w:pPr>
      <w:r>
        <w:rPr>
          <w:noProof/>
        </w:rPr>
        <w:t>II-EU-13 – Distributionstjänster</w:t>
      </w:r>
    </w:p>
    <w:p w14:paraId="4A385D78" w14:textId="77777777" w:rsidR="00950E3E" w:rsidRPr="00457714" w:rsidRDefault="00950E3E" w:rsidP="001C1017">
      <w:pPr>
        <w:rPr>
          <w:noProof/>
          <w:lang w:val="fr-BE"/>
        </w:rPr>
      </w:pPr>
    </w:p>
    <w:p w14:paraId="166274DF" w14:textId="6F66936A" w:rsidR="001C1017" w:rsidRPr="00457714" w:rsidRDefault="001C1017" w:rsidP="001C1017">
      <w:pPr>
        <w:rPr>
          <w:noProof/>
        </w:rPr>
      </w:pPr>
      <w:r>
        <w:rPr>
          <w:noProof/>
        </w:rPr>
        <w:t>II-EU-14 – Utbildningstjänster</w:t>
      </w:r>
    </w:p>
    <w:p w14:paraId="4D324D02" w14:textId="77777777" w:rsidR="00950E3E" w:rsidRPr="00457714" w:rsidRDefault="00950E3E" w:rsidP="001C1017">
      <w:pPr>
        <w:rPr>
          <w:noProof/>
          <w:lang w:val="fr-BE"/>
        </w:rPr>
      </w:pPr>
    </w:p>
    <w:p w14:paraId="5A2A493B" w14:textId="1DC1172D" w:rsidR="001C1017" w:rsidRPr="00F02815" w:rsidRDefault="001C1017" w:rsidP="001C1017">
      <w:pPr>
        <w:rPr>
          <w:noProof/>
        </w:rPr>
      </w:pPr>
      <w:r>
        <w:rPr>
          <w:noProof/>
        </w:rPr>
        <w:t>II-EU-15 – Hälso- och sjukvårdstjänster samt sociala tjänster</w:t>
      </w:r>
    </w:p>
    <w:p w14:paraId="13A2DDD6" w14:textId="77777777" w:rsidR="00950E3E" w:rsidRPr="00F02815" w:rsidRDefault="00950E3E" w:rsidP="001C1017">
      <w:pPr>
        <w:rPr>
          <w:noProof/>
        </w:rPr>
      </w:pPr>
    </w:p>
    <w:p w14:paraId="23483B72" w14:textId="6A250EF7" w:rsidR="001C1017" w:rsidRPr="00F02815" w:rsidRDefault="001C1017" w:rsidP="001C1017">
      <w:pPr>
        <w:rPr>
          <w:noProof/>
        </w:rPr>
      </w:pPr>
      <w:r>
        <w:rPr>
          <w:noProof/>
        </w:rPr>
        <w:t>II-EU-16 – Turism- och resetjänster</w:t>
      </w:r>
    </w:p>
    <w:p w14:paraId="2ABC0AB9" w14:textId="77777777" w:rsidR="00950E3E" w:rsidRPr="00F02815" w:rsidRDefault="00950E3E" w:rsidP="001C1017">
      <w:pPr>
        <w:rPr>
          <w:noProof/>
        </w:rPr>
      </w:pPr>
    </w:p>
    <w:p w14:paraId="251D442E" w14:textId="0AF431C1" w:rsidR="001C1017" w:rsidRPr="00F02815" w:rsidRDefault="001C1017" w:rsidP="001C1017">
      <w:pPr>
        <w:rPr>
          <w:noProof/>
        </w:rPr>
      </w:pPr>
      <w:r>
        <w:rPr>
          <w:noProof/>
        </w:rPr>
        <w:t>II-EU-17 – Rekreations-, kultur- och idrottstjänster</w:t>
      </w:r>
    </w:p>
    <w:p w14:paraId="552564B8" w14:textId="77777777" w:rsidR="00950E3E" w:rsidRPr="00F02815" w:rsidRDefault="00950E3E" w:rsidP="001C1017">
      <w:pPr>
        <w:rPr>
          <w:noProof/>
        </w:rPr>
      </w:pPr>
    </w:p>
    <w:p w14:paraId="6ECD624A" w14:textId="1695DC1C" w:rsidR="001C1017" w:rsidRPr="00F02815" w:rsidRDefault="001C1017" w:rsidP="001C1017">
      <w:pPr>
        <w:rPr>
          <w:noProof/>
        </w:rPr>
      </w:pPr>
      <w:r>
        <w:rPr>
          <w:noProof/>
        </w:rPr>
        <w:t>II-EU-18 – Transporttjänster och transportrelaterade tjänster</w:t>
      </w:r>
    </w:p>
    <w:p w14:paraId="0E29DBEB" w14:textId="77777777" w:rsidR="00950E3E" w:rsidRPr="00F02815" w:rsidRDefault="00950E3E" w:rsidP="001C1017">
      <w:pPr>
        <w:rPr>
          <w:noProof/>
        </w:rPr>
      </w:pPr>
    </w:p>
    <w:p w14:paraId="584098F5" w14:textId="76E66D41" w:rsidR="001C1017" w:rsidRPr="00F02815" w:rsidRDefault="001C1017" w:rsidP="001C1017">
      <w:pPr>
        <w:rPr>
          <w:noProof/>
        </w:rPr>
      </w:pPr>
      <w:r>
        <w:rPr>
          <w:noProof/>
        </w:rPr>
        <w:t>II-EU-19 – Jordbruk, fiske och vatten</w:t>
      </w:r>
    </w:p>
    <w:p w14:paraId="00FA613C" w14:textId="77777777" w:rsidR="00950E3E" w:rsidRPr="00F02815" w:rsidRDefault="00950E3E" w:rsidP="001C1017">
      <w:pPr>
        <w:rPr>
          <w:noProof/>
        </w:rPr>
      </w:pPr>
    </w:p>
    <w:p w14:paraId="4138D462" w14:textId="2070EFC6" w:rsidR="001C1017" w:rsidRPr="00F02815" w:rsidRDefault="001C1017" w:rsidP="001C1017">
      <w:pPr>
        <w:rPr>
          <w:noProof/>
        </w:rPr>
      </w:pPr>
      <w:r>
        <w:rPr>
          <w:noProof/>
        </w:rPr>
        <w:t>II-EU-20 – Energiverksamhet</w:t>
      </w:r>
    </w:p>
    <w:p w14:paraId="27AB4285" w14:textId="77777777" w:rsidR="00950E3E" w:rsidRPr="00F02815" w:rsidRDefault="00950E3E" w:rsidP="001C1017">
      <w:pPr>
        <w:rPr>
          <w:noProof/>
        </w:rPr>
      </w:pPr>
    </w:p>
    <w:p w14:paraId="44C5CF0F" w14:textId="7023A126" w:rsidR="001C1017" w:rsidRPr="00F02815" w:rsidRDefault="001C1017" w:rsidP="001C1017">
      <w:pPr>
        <w:rPr>
          <w:noProof/>
        </w:rPr>
      </w:pPr>
      <w:r>
        <w:rPr>
          <w:noProof/>
        </w:rPr>
        <w:t>II-EU-21 – Andra tjänster inte nämnda någon annanstans</w:t>
      </w:r>
    </w:p>
    <w:p w14:paraId="21EA132C" w14:textId="77777777" w:rsidR="00950E3E" w:rsidRPr="00F02815" w:rsidRDefault="00950E3E" w:rsidP="001C1017">
      <w:pPr>
        <w:rPr>
          <w:noProof/>
        </w:rPr>
      </w:pPr>
    </w:p>
    <w:p w14:paraId="51F4FD29" w14:textId="25F825BF" w:rsidR="000957E1" w:rsidRPr="00F02815" w:rsidRDefault="00C56F1E" w:rsidP="00950E3E">
      <w:pPr>
        <w:rPr>
          <w:rFonts w:eastAsia="MS Mincho"/>
          <w:noProof/>
        </w:rPr>
      </w:pPr>
      <w:r>
        <w:rPr>
          <w:noProof/>
        </w:rPr>
        <w:br w:type="page"/>
      </w:r>
      <w:bookmarkStart w:id="119" w:name="_Toc452503960"/>
      <w:bookmarkStart w:id="120" w:name="_Toc479001626"/>
      <w:bookmarkStart w:id="121" w:name="_Toc34312632"/>
      <w:r>
        <w:rPr>
          <w:noProof/>
        </w:rPr>
        <w:t>II-EU-1 – Alla sektorer</w:t>
      </w:r>
      <w:bookmarkEnd w:id="119"/>
      <w:bookmarkEnd w:id="120"/>
      <w:bookmarkEnd w:id="121"/>
    </w:p>
    <w:p w14:paraId="6C7A0827" w14:textId="245AFEFD" w:rsidR="005566F0" w:rsidRPr="00F02815" w:rsidRDefault="005566F0" w:rsidP="00950E3E">
      <w:pPr>
        <w:rPr>
          <w:rFonts w:eastAsia="MS Mincho"/>
          <w:noProof/>
        </w:rPr>
      </w:pPr>
    </w:p>
    <w:p w14:paraId="2097A403" w14:textId="293ACD0C" w:rsidR="005566F0" w:rsidRPr="00F02815" w:rsidRDefault="005566F0" w:rsidP="00950E3E">
      <w:pPr>
        <w:tabs>
          <w:tab w:val="left" w:pos="2835"/>
        </w:tabs>
        <w:ind w:left="2835" w:hanging="2835"/>
        <w:rPr>
          <w:rFonts w:eastAsia="MS Mincho"/>
          <w:noProof/>
        </w:rPr>
      </w:pPr>
      <w:r>
        <w:rPr>
          <w:noProof/>
        </w:rPr>
        <w:t>Sektor – delsektor:</w:t>
      </w:r>
      <w:r>
        <w:rPr>
          <w:noProof/>
        </w:rPr>
        <w:tab/>
        <w:t>Alla sektorer</w:t>
      </w:r>
    </w:p>
    <w:p w14:paraId="747BCF3E" w14:textId="77777777" w:rsidR="005566F0" w:rsidRPr="00F02815" w:rsidRDefault="005566F0" w:rsidP="00950E3E">
      <w:pPr>
        <w:rPr>
          <w:rFonts w:eastAsia="MS Mincho"/>
          <w:noProof/>
        </w:rPr>
      </w:pPr>
    </w:p>
    <w:p w14:paraId="5EC02E74" w14:textId="0CF6798B" w:rsidR="000957E1" w:rsidRPr="00F02815" w:rsidRDefault="005566F0" w:rsidP="00950E3E">
      <w:pPr>
        <w:tabs>
          <w:tab w:val="left" w:pos="2835"/>
        </w:tabs>
        <w:ind w:left="2835" w:hanging="2835"/>
        <w:rPr>
          <w:rFonts w:eastAsia="MS Mincho"/>
          <w:noProof/>
        </w:rPr>
      </w:pPr>
      <w:r>
        <w:rPr>
          <w:noProof/>
        </w:rPr>
        <w:t>Berörda skyldigheter:</w:t>
      </w:r>
      <w:r>
        <w:rPr>
          <w:noProof/>
        </w:rPr>
        <w:tab/>
        <w:t>Nationell behandling</w:t>
      </w:r>
    </w:p>
    <w:p w14:paraId="58EC2E70" w14:textId="77777777" w:rsidR="00950E3E" w:rsidRPr="00F02815" w:rsidRDefault="00950E3E" w:rsidP="00950E3E">
      <w:pPr>
        <w:ind w:left="2835"/>
        <w:rPr>
          <w:rFonts w:eastAsia="MS Mincho"/>
          <w:noProof/>
        </w:rPr>
      </w:pPr>
    </w:p>
    <w:p w14:paraId="0FCEE20D" w14:textId="593B745E" w:rsidR="000957E1" w:rsidRPr="00F02815" w:rsidRDefault="005566F0" w:rsidP="00950E3E">
      <w:pPr>
        <w:ind w:left="2835"/>
        <w:rPr>
          <w:rFonts w:eastAsia="MS Mincho"/>
          <w:noProof/>
        </w:rPr>
      </w:pPr>
      <w:r>
        <w:rPr>
          <w:noProof/>
        </w:rPr>
        <w:t>Behandling som mest gynnad nation</w:t>
      </w:r>
    </w:p>
    <w:p w14:paraId="5BCD0AEC" w14:textId="77777777" w:rsidR="00950E3E" w:rsidRPr="00F02815" w:rsidRDefault="00950E3E" w:rsidP="00950E3E">
      <w:pPr>
        <w:ind w:left="2835"/>
        <w:rPr>
          <w:rFonts w:eastAsia="MS Mincho"/>
          <w:noProof/>
        </w:rPr>
      </w:pPr>
    </w:p>
    <w:p w14:paraId="60291823" w14:textId="77BE54ED" w:rsidR="000957E1" w:rsidRPr="00F02815" w:rsidRDefault="005566F0" w:rsidP="00950E3E">
      <w:pPr>
        <w:ind w:left="2835"/>
        <w:rPr>
          <w:rFonts w:eastAsia="MS Mincho"/>
          <w:noProof/>
        </w:rPr>
      </w:pPr>
      <w:r>
        <w:rPr>
          <w:noProof/>
        </w:rPr>
        <w:t>Prestationskrav</w:t>
      </w:r>
    </w:p>
    <w:p w14:paraId="0F0A2440" w14:textId="77777777" w:rsidR="00950E3E" w:rsidRPr="00F02815" w:rsidRDefault="00950E3E" w:rsidP="00950E3E">
      <w:pPr>
        <w:ind w:left="2835"/>
        <w:rPr>
          <w:rFonts w:eastAsia="MS Mincho"/>
          <w:noProof/>
        </w:rPr>
      </w:pPr>
    </w:p>
    <w:p w14:paraId="4550EBD3" w14:textId="6428DF44" w:rsidR="005566F0" w:rsidRPr="00F02815" w:rsidRDefault="005566F0" w:rsidP="00950E3E">
      <w:pPr>
        <w:ind w:left="2835"/>
        <w:rPr>
          <w:rFonts w:eastAsia="MS Mincho"/>
          <w:noProof/>
        </w:rPr>
      </w:pPr>
      <w:r>
        <w:rPr>
          <w:noProof/>
        </w:rPr>
        <w:t>Företagsledning och styrelse</w:t>
      </w:r>
    </w:p>
    <w:p w14:paraId="67C522E1" w14:textId="77777777" w:rsidR="00950E3E" w:rsidRPr="00F02815" w:rsidRDefault="00950E3E" w:rsidP="00950E3E">
      <w:pPr>
        <w:ind w:left="2835"/>
        <w:rPr>
          <w:rFonts w:eastAsia="MS Mincho"/>
          <w:noProof/>
        </w:rPr>
      </w:pPr>
    </w:p>
    <w:p w14:paraId="62B3218E" w14:textId="131D57FC" w:rsidR="000957E1" w:rsidRPr="00F02815" w:rsidRDefault="005566F0" w:rsidP="00950E3E">
      <w:pPr>
        <w:ind w:left="2835"/>
        <w:rPr>
          <w:rFonts w:eastAsia="MS Mincho"/>
          <w:noProof/>
        </w:rPr>
      </w:pPr>
      <w:r>
        <w:rPr>
          <w:noProof/>
        </w:rPr>
        <w:t>Lokal närvaro</w:t>
      </w:r>
    </w:p>
    <w:p w14:paraId="15DC2EE5" w14:textId="238FE78F" w:rsidR="005566F0" w:rsidRPr="00F02815" w:rsidRDefault="005566F0" w:rsidP="00950E3E">
      <w:pPr>
        <w:ind w:left="2835"/>
        <w:rPr>
          <w:rFonts w:eastAsia="MS Mincho"/>
          <w:noProof/>
        </w:rPr>
      </w:pPr>
    </w:p>
    <w:p w14:paraId="64796C9F" w14:textId="0FFEDA83" w:rsidR="000957E1" w:rsidRPr="00F02815" w:rsidRDefault="005566F0" w:rsidP="00950E3E">
      <w:pPr>
        <w:tabs>
          <w:tab w:val="left" w:pos="2835"/>
        </w:tabs>
        <w:ind w:left="2835" w:hanging="2835"/>
        <w:rPr>
          <w:rFonts w:eastAsia="MS Mincho"/>
          <w:noProof/>
        </w:rPr>
      </w:pPr>
      <w:r>
        <w:rPr>
          <w:noProof/>
        </w:rPr>
        <w:t>Kapitel:</w:t>
      </w:r>
      <w:r>
        <w:rPr>
          <w:noProof/>
        </w:rPr>
        <w:tab/>
        <w:t>Investeringar och gränsöverskridande handel med tjänster</w:t>
      </w:r>
    </w:p>
    <w:p w14:paraId="7E615288" w14:textId="0D1B1ECE" w:rsidR="005566F0" w:rsidRPr="00F02815" w:rsidRDefault="005566F0" w:rsidP="00950E3E">
      <w:pPr>
        <w:rPr>
          <w:rFonts w:eastAsia="MS Mincho"/>
          <w:noProof/>
        </w:rPr>
      </w:pPr>
    </w:p>
    <w:p w14:paraId="07CE8CBF" w14:textId="1562CA94" w:rsidR="000957E1" w:rsidRPr="00F02815" w:rsidRDefault="006572D1" w:rsidP="00950E3E">
      <w:pPr>
        <w:rPr>
          <w:rFonts w:eastAsia="MS Mincho"/>
          <w:noProof/>
        </w:rPr>
      </w:pPr>
      <w:r>
        <w:rPr>
          <w:noProof/>
        </w:rPr>
        <w:br w:type="page"/>
        <w:t>Beskrivning:</w:t>
      </w:r>
    </w:p>
    <w:p w14:paraId="2DF6C1E7" w14:textId="2148FAE9" w:rsidR="005566F0" w:rsidRPr="00F02815" w:rsidRDefault="005566F0" w:rsidP="00950E3E">
      <w:pPr>
        <w:rPr>
          <w:rFonts w:eastAsia="MS Mincho"/>
          <w:noProof/>
        </w:rPr>
      </w:pPr>
    </w:p>
    <w:p w14:paraId="6E79792E" w14:textId="77777777" w:rsidR="005566F0" w:rsidRPr="00F02815" w:rsidRDefault="005566F0" w:rsidP="00950E3E">
      <w:pPr>
        <w:rPr>
          <w:rFonts w:eastAsia="MS Mincho"/>
          <w:noProof/>
        </w:rPr>
      </w:pPr>
      <w:r>
        <w:rPr>
          <w:noProof/>
        </w:rPr>
        <w:t>EU förbehåller sig rätten att anta eller bibehålla varje åtgärd som avser följande:</w:t>
      </w:r>
    </w:p>
    <w:p w14:paraId="452AD7BE" w14:textId="77777777" w:rsidR="005566F0" w:rsidRPr="00F02815" w:rsidRDefault="005566F0" w:rsidP="00950E3E">
      <w:pPr>
        <w:rPr>
          <w:rFonts w:eastAsiaTheme="majorEastAsia"/>
          <w:noProof/>
        </w:rPr>
      </w:pPr>
      <w:bookmarkStart w:id="122" w:name="_Toc452503961"/>
    </w:p>
    <w:p w14:paraId="17A35B95" w14:textId="06CCEEB1" w:rsidR="005566F0" w:rsidRPr="00F02815" w:rsidRDefault="00A17434" w:rsidP="00950E3E">
      <w:pPr>
        <w:rPr>
          <w:rFonts w:eastAsiaTheme="majorEastAsia"/>
          <w:noProof/>
        </w:rPr>
      </w:pPr>
      <w:r>
        <w:rPr>
          <w:noProof/>
        </w:rPr>
        <w:t>a)</w:t>
      </w:r>
      <w:r>
        <w:rPr>
          <w:noProof/>
        </w:rPr>
        <w:tab/>
        <w:t>Kommersiell närvaro</w:t>
      </w:r>
      <w:bookmarkEnd w:id="122"/>
    </w:p>
    <w:p w14:paraId="70FD2883" w14:textId="77777777" w:rsidR="005566F0" w:rsidRPr="00F02815" w:rsidRDefault="005566F0" w:rsidP="00950E3E">
      <w:pPr>
        <w:ind w:left="567"/>
        <w:rPr>
          <w:rFonts w:eastAsia="MS Mincho"/>
          <w:noProof/>
        </w:rPr>
      </w:pPr>
    </w:p>
    <w:p w14:paraId="3B080B12" w14:textId="77777777" w:rsidR="005566F0" w:rsidRPr="00F02815" w:rsidRDefault="005566F0" w:rsidP="00950E3E">
      <w:pPr>
        <w:ind w:left="567"/>
        <w:rPr>
          <w:rFonts w:eastAsia="MS Mincho"/>
          <w:noProof/>
        </w:rPr>
      </w:pPr>
      <w:r>
        <w:rPr>
          <w:noProof/>
        </w:rPr>
        <w:t>När det gäller investeringar – nationell behandling; och gränsöverskridande handel med tjänster – nationell behandling:</w:t>
      </w:r>
    </w:p>
    <w:p w14:paraId="3ECA84F6" w14:textId="77777777" w:rsidR="005566F0" w:rsidRPr="00F02815" w:rsidRDefault="005566F0" w:rsidP="00950E3E">
      <w:pPr>
        <w:ind w:left="567"/>
        <w:rPr>
          <w:rFonts w:eastAsia="MS Mincho"/>
          <w:noProof/>
        </w:rPr>
      </w:pPr>
    </w:p>
    <w:p w14:paraId="7A5B9B51" w14:textId="66A170FB" w:rsidR="005566F0" w:rsidRPr="00F02815" w:rsidRDefault="005566F0" w:rsidP="00950E3E">
      <w:pPr>
        <w:ind w:left="567"/>
        <w:rPr>
          <w:rFonts w:eastAsia="MS Mincho"/>
          <w:noProof/>
        </w:rPr>
      </w:pPr>
      <w:r>
        <w:rPr>
          <w:noProof/>
        </w:rPr>
        <w:t>I FI: Begränsningar av rätten för fysiska personer utan hembygdsrätt på Åland och för juridiska personer att förvärva och besitta fast egendom på Åland, utan tillstånd från behöriga åländska myndigheter. Begränsningar av etableringsrätten och rätten att bedriva näringsverksamhet för fysiska personer utan hembygdsrätt på Åland eller för företag, utan tillstånd från behöriga åländska myndigheter.</w:t>
      </w:r>
    </w:p>
    <w:p w14:paraId="5A7842D2" w14:textId="77777777" w:rsidR="00950E3E" w:rsidRPr="00F02815" w:rsidRDefault="00950E3E" w:rsidP="00950E3E">
      <w:pPr>
        <w:ind w:left="567"/>
        <w:rPr>
          <w:rFonts w:eastAsia="MS Mincho"/>
          <w:noProof/>
        </w:rPr>
      </w:pPr>
    </w:p>
    <w:p w14:paraId="2EE47A73" w14:textId="77777777" w:rsidR="000957E1" w:rsidRPr="00F02815" w:rsidRDefault="005566F0" w:rsidP="00860E74">
      <w:pPr>
        <w:ind w:left="567"/>
        <w:rPr>
          <w:rFonts w:eastAsia="MS Mincho"/>
          <w:noProof/>
        </w:rPr>
      </w:pPr>
      <w:r>
        <w:rPr>
          <w:noProof/>
        </w:rPr>
        <w:t>Befintliga åtgärder:</w:t>
      </w:r>
    </w:p>
    <w:p w14:paraId="4E3F6631" w14:textId="77777777" w:rsidR="00860E74" w:rsidRPr="00F02815" w:rsidRDefault="00860E74" w:rsidP="00860E74">
      <w:pPr>
        <w:ind w:left="567"/>
        <w:rPr>
          <w:rFonts w:eastAsia="MS Mincho"/>
          <w:noProof/>
        </w:rPr>
      </w:pPr>
    </w:p>
    <w:p w14:paraId="086F69D2" w14:textId="1A8DD55F" w:rsidR="005566F0" w:rsidRPr="00F02815" w:rsidRDefault="005566F0" w:rsidP="00860E74">
      <w:pPr>
        <w:ind w:left="567"/>
        <w:rPr>
          <w:rFonts w:eastAsia="MS Mincho"/>
          <w:noProof/>
        </w:rPr>
      </w:pPr>
      <w:r>
        <w:rPr>
          <w:noProof/>
        </w:rPr>
        <w:t>FI: Jordförvärvslag för Åland (3/1975), s. 2; och Självstyrelselag för Åland (1144/1991), s. 11.</w:t>
      </w:r>
    </w:p>
    <w:p w14:paraId="353B5064" w14:textId="77777777" w:rsidR="005566F0" w:rsidRPr="00F02815" w:rsidRDefault="005566F0" w:rsidP="00860E74">
      <w:pPr>
        <w:ind w:left="567"/>
        <w:rPr>
          <w:rFonts w:eastAsia="MS Mincho"/>
          <w:noProof/>
        </w:rPr>
      </w:pPr>
    </w:p>
    <w:p w14:paraId="3F87E186" w14:textId="0A023F0D" w:rsidR="005566F0" w:rsidRPr="00F02815" w:rsidRDefault="006572D1" w:rsidP="00860E74">
      <w:pPr>
        <w:ind w:left="567"/>
        <w:rPr>
          <w:rFonts w:eastAsia="MS Mincho"/>
          <w:noProof/>
        </w:rPr>
      </w:pPr>
      <w:r>
        <w:rPr>
          <w:noProof/>
        </w:rPr>
        <w:br w:type="page"/>
        <w:t>När det gäller investeringar – nationell behandling, prestationskrav, företagsledning och styrelse:</w:t>
      </w:r>
    </w:p>
    <w:p w14:paraId="5AE3994F" w14:textId="77777777" w:rsidR="005566F0" w:rsidRPr="00F02815" w:rsidRDefault="005566F0" w:rsidP="00860E74">
      <w:pPr>
        <w:ind w:left="567"/>
        <w:rPr>
          <w:rFonts w:eastAsia="MS Mincho"/>
          <w:noProof/>
        </w:rPr>
      </w:pPr>
    </w:p>
    <w:p w14:paraId="687D5E6A" w14:textId="36FBABFE" w:rsidR="005566F0" w:rsidRPr="00F02815" w:rsidRDefault="005566F0" w:rsidP="00860E74">
      <w:pPr>
        <w:ind w:left="567"/>
        <w:rPr>
          <w:rFonts w:eastAsia="MS Mincho"/>
          <w:noProof/>
        </w:rPr>
      </w:pPr>
      <w:r>
        <w:rPr>
          <w:noProof/>
        </w:rPr>
        <w:t>I FR: Typer av etablering – i enlighet med artiklarna L151-1 och R153-1 i finans- och penninglagen krävs förhandsgodkännande från ekonomiministeriet för utländska investeringar i FR inom de sektorer som förtecknas i artikel R153-2 i finans- och penninglagen.</w:t>
      </w:r>
    </w:p>
    <w:p w14:paraId="49EFFB93" w14:textId="77777777" w:rsidR="00860E74" w:rsidRPr="00F02815" w:rsidRDefault="00860E74" w:rsidP="00860E74">
      <w:pPr>
        <w:ind w:left="567"/>
        <w:rPr>
          <w:rFonts w:eastAsia="MS Mincho"/>
          <w:noProof/>
        </w:rPr>
      </w:pPr>
    </w:p>
    <w:p w14:paraId="6E5BAFF6" w14:textId="714046FB" w:rsidR="000957E1" w:rsidRPr="00F02815" w:rsidRDefault="005566F0" w:rsidP="00860E74">
      <w:pPr>
        <w:ind w:left="567"/>
        <w:rPr>
          <w:rFonts w:eastAsia="MS Mincho"/>
          <w:noProof/>
        </w:rPr>
      </w:pPr>
      <w:r>
        <w:rPr>
          <w:noProof/>
        </w:rPr>
        <w:t>Befintliga åtgärder:</w:t>
      </w:r>
    </w:p>
    <w:p w14:paraId="25894DAD" w14:textId="77777777" w:rsidR="00860E74" w:rsidRPr="00F02815" w:rsidRDefault="00860E74" w:rsidP="00860E74">
      <w:pPr>
        <w:ind w:left="567"/>
        <w:rPr>
          <w:rFonts w:eastAsia="MS Mincho"/>
          <w:noProof/>
        </w:rPr>
      </w:pPr>
    </w:p>
    <w:p w14:paraId="73CE5BEC" w14:textId="169321ED" w:rsidR="005566F0" w:rsidRPr="00F02815" w:rsidRDefault="005566F0" w:rsidP="00860E74">
      <w:pPr>
        <w:ind w:left="567"/>
        <w:rPr>
          <w:rFonts w:eastAsia="MS Mincho"/>
          <w:noProof/>
        </w:rPr>
      </w:pPr>
      <w:r>
        <w:rPr>
          <w:noProof/>
        </w:rPr>
        <w:t>FR: Finans- och penninglagen, artiklarna L151-1, R153-1.</w:t>
      </w:r>
    </w:p>
    <w:p w14:paraId="4EA96A9D" w14:textId="77777777" w:rsidR="005566F0" w:rsidRPr="00F02815" w:rsidRDefault="005566F0" w:rsidP="00860E74">
      <w:pPr>
        <w:ind w:left="567"/>
        <w:rPr>
          <w:rFonts w:eastAsia="MS Mincho"/>
          <w:noProof/>
        </w:rPr>
      </w:pPr>
    </w:p>
    <w:p w14:paraId="546BE8DE" w14:textId="77777777" w:rsidR="005566F0" w:rsidRPr="00F02815" w:rsidRDefault="005566F0" w:rsidP="00860E74">
      <w:pPr>
        <w:ind w:left="567"/>
        <w:rPr>
          <w:rFonts w:eastAsia="MS Mincho"/>
          <w:noProof/>
        </w:rPr>
      </w:pPr>
      <w:r>
        <w:rPr>
          <w:noProof/>
        </w:rPr>
        <w:t>När det gäller investeringar – nationell behandling, företagsledning och styrelse:</w:t>
      </w:r>
    </w:p>
    <w:p w14:paraId="4AD172B3" w14:textId="77777777" w:rsidR="005566F0" w:rsidRPr="00F02815" w:rsidRDefault="005566F0" w:rsidP="00860E74">
      <w:pPr>
        <w:ind w:left="567"/>
        <w:rPr>
          <w:rFonts w:eastAsia="MS Mincho"/>
          <w:noProof/>
        </w:rPr>
      </w:pPr>
    </w:p>
    <w:p w14:paraId="602A2600" w14:textId="77777777" w:rsidR="005566F0" w:rsidRPr="00F02815" w:rsidRDefault="005566F0" w:rsidP="00860E74">
      <w:pPr>
        <w:ind w:left="567"/>
        <w:rPr>
          <w:rFonts w:eastAsia="MS Mincho"/>
          <w:noProof/>
        </w:rPr>
      </w:pPr>
      <w:r>
        <w:rPr>
          <w:noProof/>
        </w:rPr>
        <w:t>I FR: Typer av etablering – utländskt delägarskap i nyligen privatiserade bolag begränsas till en viss andel av de aktier som bjuds ut till allmänheten och som fastställs av FR:s regering från fall till fall. För etablering inom en viss affärsverksamhet eller näring eller inom ett visst hantverk krävs ett särskilt tillstånd om verkställande direktören inte har permanent uppehållstillstånd.</w:t>
      </w:r>
    </w:p>
    <w:p w14:paraId="4C00BA32" w14:textId="77777777" w:rsidR="005566F0" w:rsidRPr="00F02815" w:rsidRDefault="005566F0" w:rsidP="00860E74">
      <w:pPr>
        <w:ind w:left="567"/>
        <w:rPr>
          <w:rFonts w:eastAsia="MS Mincho"/>
          <w:noProof/>
        </w:rPr>
      </w:pPr>
    </w:p>
    <w:p w14:paraId="52F3F517" w14:textId="13397A71" w:rsidR="005566F0" w:rsidRPr="00F02815" w:rsidRDefault="006572D1" w:rsidP="00860E74">
      <w:pPr>
        <w:ind w:left="567"/>
        <w:rPr>
          <w:rFonts w:eastAsia="MS Mincho"/>
          <w:noProof/>
        </w:rPr>
      </w:pPr>
      <w:r>
        <w:rPr>
          <w:noProof/>
        </w:rPr>
        <w:br w:type="page"/>
        <w:t>Endast när det gäller investeringar – nationell behandling:</w:t>
      </w:r>
    </w:p>
    <w:p w14:paraId="740E66E4" w14:textId="77777777" w:rsidR="005566F0" w:rsidRPr="00F02815" w:rsidRDefault="005566F0" w:rsidP="00860E74">
      <w:pPr>
        <w:ind w:left="567"/>
        <w:rPr>
          <w:rFonts w:eastAsia="MS Mincho"/>
          <w:noProof/>
        </w:rPr>
      </w:pPr>
    </w:p>
    <w:p w14:paraId="4726E647" w14:textId="49D93453" w:rsidR="000957E1" w:rsidRPr="00F02815" w:rsidRDefault="005566F0" w:rsidP="00860E74">
      <w:pPr>
        <w:ind w:left="567"/>
        <w:rPr>
          <w:rFonts w:eastAsia="MS Mincho"/>
          <w:noProof/>
        </w:rPr>
      </w:pPr>
      <w:r>
        <w:rPr>
          <w:noProof/>
        </w:rPr>
        <w:t>I BG: Viss näringsverksamhet med anknytning till utnyttjande eller användning av statlig eller offentlig egendom omfattas av koncessioner som beviljas i enlighet med lagen om koncessioner.</w:t>
      </w:r>
    </w:p>
    <w:p w14:paraId="2CB92E38" w14:textId="77777777" w:rsidR="00860E74" w:rsidRPr="00F02815" w:rsidRDefault="00860E74" w:rsidP="00860E74">
      <w:pPr>
        <w:ind w:left="567"/>
        <w:rPr>
          <w:rFonts w:eastAsia="MS Mincho"/>
          <w:noProof/>
        </w:rPr>
      </w:pPr>
    </w:p>
    <w:p w14:paraId="56B2F3B4" w14:textId="2830340D" w:rsidR="005566F0" w:rsidRPr="00F02815" w:rsidRDefault="005566F0" w:rsidP="00860E74">
      <w:pPr>
        <w:ind w:left="567"/>
        <w:rPr>
          <w:rFonts w:eastAsia="MS Mincho"/>
          <w:noProof/>
        </w:rPr>
      </w:pPr>
      <w:r>
        <w:rPr>
          <w:noProof/>
        </w:rPr>
        <w:t>I kommersiella bolag i vilka staten eller en kommun innehar en andel i bolagets kapital som överstiger 50 % krävs tillstånd från privatiseringsmyndigheten eller en annan statlig eller regional enhet, beroende på vilken som är behörig, för transaktioner avseende avyttring av företagets anläggningstillgångar, ingående av avtal om förvärv av ägarintresse, leasing, gemensam verksamhet, krediter och säkring av fordringar, eller för ådragande av förpliktelser som har sin grund i växlar. Detta förbehåll gäller inte för gruvdrift och stenbrytning, som omfattas av förbehåll I-A-16 (Energiverksamhet) i tillägg I-A.</w:t>
      </w:r>
    </w:p>
    <w:p w14:paraId="2A3C22FF" w14:textId="77777777" w:rsidR="005566F0" w:rsidRPr="00F02815" w:rsidRDefault="005566F0" w:rsidP="00860E74">
      <w:pPr>
        <w:ind w:left="567"/>
        <w:rPr>
          <w:rFonts w:eastAsia="MS Mincho"/>
          <w:noProof/>
        </w:rPr>
      </w:pPr>
    </w:p>
    <w:p w14:paraId="1BDF56B2" w14:textId="572EDA8E" w:rsidR="000957E1" w:rsidRPr="00F02815" w:rsidRDefault="005566F0" w:rsidP="00860E74">
      <w:pPr>
        <w:ind w:left="567"/>
        <w:rPr>
          <w:rFonts w:eastAsia="MS Mincho"/>
          <w:noProof/>
        </w:rPr>
      </w:pPr>
      <w:r>
        <w:rPr>
          <w:noProof/>
        </w:rPr>
        <w:t>I IT: Regeringen kan utöva vissa särskilda befogenheter i bolag som är verksamma inom områdena försvar och nationell säkerhet, samt inom viss verksamhet av strategisk betydelse på områdena energi, transport och kommunikationer. Detta gäller alla juridiska personer som bedriver sådan verksamhet som anses vara av strategisk betydelse på områdena försvar och nationell säkerhet, inte bara privatiserade bolag.</w:t>
      </w:r>
    </w:p>
    <w:p w14:paraId="3B836CFA" w14:textId="77777777" w:rsidR="00860E74" w:rsidRPr="00F02815" w:rsidRDefault="00860E74" w:rsidP="00860E74">
      <w:pPr>
        <w:ind w:left="567"/>
        <w:rPr>
          <w:rFonts w:eastAsia="MS Mincho"/>
          <w:noProof/>
        </w:rPr>
      </w:pPr>
    </w:p>
    <w:p w14:paraId="3EC384E6" w14:textId="1F1AF4AE" w:rsidR="000957E1" w:rsidRPr="00F02815" w:rsidRDefault="006572D1" w:rsidP="00860E74">
      <w:pPr>
        <w:ind w:left="567"/>
        <w:rPr>
          <w:rFonts w:eastAsia="MS Mincho"/>
          <w:noProof/>
        </w:rPr>
      </w:pPr>
      <w:r>
        <w:rPr>
          <w:noProof/>
        </w:rPr>
        <w:br w:type="page"/>
        <w:t>Om det finns ett hot om allvarlig skada för väsentliga intressen som avser försvar och nationell säkerhet har regeringen följande särskilda befogenheter:</w:t>
      </w:r>
    </w:p>
    <w:p w14:paraId="47A6932C" w14:textId="77777777" w:rsidR="00860E74" w:rsidRPr="00F02815" w:rsidRDefault="00860E74" w:rsidP="00860E74">
      <w:pPr>
        <w:ind w:left="567"/>
        <w:rPr>
          <w:rFonts w:eastAsia="MS Mincho"/>
          <w:noProof/>
        </w:rPr>
      </w:pPr>
    </w:p>
    <w:p w14:paraId="1BE1B588" w14:textId="66FD2703" w:rsidR="000957E1" w:rsidRPr="00F02815" w:rsidRDefault="005566F0" w:rsidP="00860E74">
      <w:pPr>
        <w:ind w:left="1134" w:hanging="567"/>
        <w:rPr>
          <w:rFonts w:eastAsia="MS Mincho"/>
          <w:noProof/>
        </w:rPr>
      </w:pPr>
      <w:r>
        <w:rPr>
          <w:noProof/>
        </w:rPr>
        <w:t>a)</w:t>
      </w:r>
      <w:r>
        <w:rPr>
          <w:noProof/>
        </w:rPr>
        <w:tab/>
        <w:t>Införa särskilda villkor vid köp av aktier.</w:t>
      </w:r>
    </w:p>
    <w:p w14:paraId="18CE88A4" w14:textId="77777777" w:rsidR="00860E74" w:rsidRPr="00F02815" w:rsidRDefault="00860E74" w:rsidP="00860E74">
      <w:pPr>
        <w:ind w:left="1134" w:hanging="567"/>
        <w:rPr>
          <w:rFonts w:eastAsia="MS Mincho"/>
          <w:noProof/>
        </w:rPr>
      </w:pPr>
    </w:p>
    <w:p w14:paraId="736A3518" w14:textId="465CBA4B" w:rsidR="000957E1" w:rsidRPr="00F02815" w:rsidRDefault="005566F0" w:rsidP="00860E74">
      <w:pPr>
        <w:ind w:left="1134" w:hanging="567"/>
        <w:rPr>
          <w:rFonts w:eastAsia="MS Mincho"/>
          <w:noProof/>
        </w:rPr>
      </w:pPr>
      <w:r>
        <w:rPr>
          <w:noProof/>
        </w:rPr>
        <w:t>b)</w:t>
      </w:r>
      <w:r>
        <w:rPr>
          <w:noProof/>
        </w:rPr>
        <w:tab/>
        <w:t xml:space="preserve">Lägga in veto mot antagande av resolutioner om särskilda åtgärder såsom överlåtelse, fusion, uppdelning och ändringar av verksamhet.   </w:t>
      </w:r>
    </w:p>
    <w:p w14:paraId="6E63AA5B" w14:textId="77777777" w:rsidR="00860E74" w:rsidRPr="00F02815" w:rsidRDefault="00860E74" w:rsidP="00860E74">
      <w:pPr>
        <w:ind w:left="1134" w:hanging="567"/>
        <w:rPr>
          <w:rFonts w:eastAsia="MS Mincho"/>
          <w:noProof/>
        </w:rPr>
      </w:pPr>
    </w:p>
    <w:p w14:paraId="001D058E" w14:textId="008B6078" w:rsidR="005566F0" w:rsidRPr="00F02815" w:rsidRDefault="005566F0" w:rsidP="00860E74">
      <w:pPr>
        <w:ind w:left="1134" w:hanging="567"/>
        <w:rPr>
          <w:rFonts w:eastAsia="MS Mincho"/>
          <w:noProof/>
        </w:rPr>
      </w:pPr>
      <w:r>
        <w:rPr>
          <w:noProof/>
        </w:rPr>
        <w:t>c)</w:t>
      </w:r>
      <w:r>
        <w:rPr>
          <w:noProof/>
        </w:rPr>
        <w:tab/>
        <w:t>Avslå förvärv av andelar, om köparen strävar efter att inneha en andel av kapitalet som sannolikt kommer att skada intressena för försvar och nationell säkerhet.</w:t>
      </w:r>
    </w:p>
    <w:p w14:paraId="7E00955C" w14:textId="77777777" w:rsidR="00860E74" w:rsidRPr="00F02815" w:rsidRDefault="00860E74" w:rsidP="00860E74">
      <w:pPr>
        <w:ind w:left="567"/>
        <w:rPr>
          <w:rFonts w:eastAsia="MS Mincho"/>
          <w:noProof/>
        </w:rPr>
      </w:pPr>
    </w:p>
    <w:p w14:paraId="794C047A" w14:textId="776EEC58" w:rsidR="000957E1" w:rsidRPr="00F02815" w:rsidRDefault="005566F0" w:rsidP="00860E74">
      <w:pPr>
        <w:ind w:left="567"/>
        <w:rPr>
          <w:rFonts w:eastAsia="MS Mincho"/>
          <w:noProof/>
        </w:rPr>
      </w:pPr>
      <w:r>
        <w:rPr>
          <w:noProof/>
        </w:rPr>
        <w:t>Varje resolution, akt eller transaktion (såsom överlåtelse, fusion, uppdelning, ändring av verksamheten eller uppsägning) angående strategiska tillgångar på områdena energi, transport och kommunikationer ska av det berörda bolaget anmälas till premiärministerns kansli. Anmälan ska i synnerhet göras om förvärv genomförs av en fysisk eller juridisk person utanför EU och personen därigenom får kontroll över bolaget.</w:t>
      </w:r>
    </w:p>
    <w:p w14:paraId="756DF65C" w14:textId="77777777" w:rsidR="00860E74" w:rsidRPr="00F02815" w:rsidRDefault="00860E74" w:rsidP="00860E74">
      <w:pPr>
        <w:ind w:left="567"/>
        <w:rPr>
          <w:rFonts w:eastAsia="MS Mincho"/>
          <w:noProof/>
        </w:rPr>
      </w:pPr>
    </w:p>
    <w:p w14:paraId="72CB473F" w14:textId="16911425" w:rsidR="000957E1" w:rsidRPr="00F02815" w:rsidRDefault="005566F0" w:rsidP="00860E74">
      <w:pPr>
        <w:ind w:left="567"/>
        <w:rPr>
          <w:rFonts w:eastAsia="MS Mincho"/>
          <w:noProof/>
        </w:rPr>
      </w:pPr>
      <w:r>
        <w:rPr>
          <w:noProof/>
        </w:rPr>
        <w:t>Premiärministern kan utöva följande särskilda befogenheter:</w:t>
      </w:r>
    </w:p>
    <w:p w14:paraId="56BE987F" w14:textId="77777777" w:rsidR="00860E74" w:rsidRPr="00F02815" w:rsidRDefault="00860E74" w:rsidP="00860E74">
      <w:pPr>
        <w:ind w:left="567"/>
        <w:rPr>
          <w:rFonts w:eastAsia="MS Mincho"/>
          <w:noProof/>
        </w:rPr>
      </w:pPr>
    </w:p>
    <w:p w14:paraId="750E8F95" w14:textId="7FB89C95" w:rsidR="000957E1" w:rsidRPr="00F02815" w:rsidRDefault="005566F0" w:rsidP="00860E74">
      <w:pPr>
        <w:ind w:left="1134" w:hanging="567"/>
        <w:rPr>
          <w:rFonts w:eastAsia="MS Mincho"/>
          <w:noProof/>
        </w:rPr>
      </w:pPr>
      <w:r>
        <w:rPr>
          <w:noProof/>
        </w:rPr>
        <w:t>a)</w:t>
      </w:r>
      <w:r>
        <w:rPr>
          <w:noProof/>
        </w:rPr>
        <w:tab/>
        <w:t>Lägga in veto mot en resolution, akt eller transaktion som innebär ett exceptionellt hot om allvarlig skada för allmänhetens intresse av säkerhet för och drift av nät och leveranser.</w:t>
      </w:r>
    </w:p>
    <w:p w14:paraId="685C07D2" w14:textId="77777777" w:rsidR="00860E74" w:rsidRPr="00F02815" w:rsidRDefault="00860E74" w:rsidP="00860E74">
      <w:pPr>
        <w:ind w:left="1134" w:hanging="567"/>
        <w:rPr>
          <w:rFonts w:eastAsia="MS Mincho"/>
          <w:noProof/>
        </w:rPr>
      </w:pPr>
    </w:p>
    <w:p w14:paraId="0F5CD74E" w14:textId="68297074" w:rsidR="005566F0" w:rsidRPr="00F02815" w:rsidRDefault="006572D1" w:rsidP="00860E74">
      <w:pPr>
        <w:ind w:left="1134" w:hanging="567"/>
        <w:rPr>
          <w:rFonts w:eastAsia="MS Mincho"/>
          <w:noProof/>
        </w:rPr>
      </w:pPr>
      <w:r>
        <w:rPr>
          <w:noProof/>
        </w:rPr>
        <w:br w:type="page"/>
        <w:t>b)</w:t>
      </w:r>
      <w:r>
        <w:rPr>
          <w:noProof/>
        </w:rPr>
        <w:tab/>
        <w:t xml:space="preserve">Införa särskilda villkor för att garantera allmänhetens intresse.   </w:t>
      </w:r>
    </w:p>
    <w:p w14:paraId="1ED33832" w14:textId="77777777" w:rsidR="00860E74" w:rsidRPr="00F02815" w:rsidRDefault="00860E74" w:rsidP="00860E74">
      <w:pPr>
        <w:ind w:left="1134" w:hanging="567"/>
        <w:rPr>
          <w:rFonts w:eastAsia="MS Mincho"/>
          <w:noProof/>
        </w:rPr>
      </w:pPr>
    </w:p>
    <w:p w14:paraId="77BC9716" w14:textId="5A25382A" w:rsidR="005566F0" w:rsidRDefault="005566F0" w:rsidP="00860E74">
      <w:pPr>
        <w:ind w:left="1134" w:hanging="567"/>
        <w:rPr>
          <w:rFonts w:eastAsia="MS Mincho"/>
          <w:noProof/>
        </w:rPr>
      </w:pPr>
      <w:r>
        <w:rPr>
          <w:noProof/>
        </w:rPr>
        <w:t>c)</w:t>
      </w:r>
      <w:r>
        <w:rPr>
          <w:noProof/>
        </w:rPr>
        <w:tab/>
        <w:t>Avslå ett förvärv i exceptionella fall av risk för väsentliga statliga intressen.</w:t>
      </w:r>
    </w:p>
    <w:p w14:paraId="60E884AA" w14:textId="53364CB1" w:rsidR="00A61556" w:rsidRDefault="00A61556" w:rsidP="00860E74">
      <w:pPr>
        <w:ind w:left="1134" w:hanging="567"/>
        <w:rPr>
          <w:rFonts w:eastAsia="MS Mincho"/>
          <w:noProof/>
        </w:rPr>
      </w:pPr>
    </w:p>
    <w:p w14:paraId="65290175" w14:textId="5C3685C7" w:rsidR="00A61556" w:rsidRDefault="00A61556" w:rsidP="00A61556">
      <w:pPr>
        <w:ind w:left="567"/>
        <w:rPr>
          <w:rFonts w:eastAsia="MS Mincho"/>
          <w:noProof/>
        </w:rPr>
      </w:pPr>
      <w:r>
        <w:rPr>
          <w:noProof/>
        </w:rPr>
        <w:t>Kriterierna för att bedöma de verkliga eller exceptionella hoten och villkoren och förfarandena för utövande av de särskilda befogenheterna är fastställda i lag.</w:t>
      </w:r>
    </w:p>
    <w:p w14:paraId="6D8C7760" w14:textId="77777777" w:rsidR="00A61556" w:rsidRPr="00F02815" w:rsidRDefault="00A61556" w:rsidP="00860E74">
      <w:pPr>
        <w:ind w:left="1134" w:hanging="567"/>
        <w:rPr>
          <w:rFonts w:eastAsia="MS Mincho"/>
          <w:noProof/>
        </w:rPr>
      </w:pPr>
    </w:p>
    <w:p w14:paraId="0CECEAB3" w14:textId="3756E609" w:rsidR="000957E1" w:rsidRPr="00F02815" w:rsidRDefault="005566F0" w:rsidP="00A17434">
      <w:pPr>
        <w:ind w:left="567"/>
        <w:rPr>
          <w:rFonts w:eastAsia="MS Mincho"/>
          <w:noProof/>
        </w:rPr>
      </w:pPr>
      <w:r>
        <w:rPr>
          <w:noProof/>
        </w:rPr>
        <w:t>Befintliga åtgärder:</w:t>
      </w:r>
    </w:p>
    <w:p w14:paraId="1BC3C54F" w14:textId="77777777" w:rsidR="00A17434" w:rsidRPr="00F02815" w:rsidRDefault="00A17434" w:rsidP="00A17434">
      <w:pPr>
        <w:ind w:left="567"/>
        <w:rPr>
          <w:rFonts w:eastAsia="MS Mincho"/>
          <w:noProof/>
        </w:rPr>
      </w:pPr>
    </w:p>
    <w:p w14:paraId="61F97719" w14:textId="669B1AA4" w:rsidR="005566F0" w:rsidRPr="00F02815" w:rsidRDefault="005566F0" w:rsidP="00A17434">
      <w:pPr>
        <w:ind w:left="567"/>
        <w:rPr>
          <w:rFonts w:eastAsia="MS Mincho"/>
          <w:noProof/>
        </w:rPr>
      </w:pPr>
      <w:r>
        <w:rPr>
          <w:noProof/>
        </w:rPr>
        <w:t>IT: Lag 56/2012 om särskilda befogenheter i bolag som är verksamma på områdena försvar och nationell säkerhet, energi, transport och kommunikationer; premiärministerns dekret DPCM 253 av den 30 november 2012 om fastställande av verksamheter av strategiskt intresse på området försvar och nationell säkerhet.</w:t>
      </w:r>
    </w:p>
    <w:p w14:paraId="3A5AEDD9" w14:textId="77777777" w:rsidR="005566F0" w:rsidRPr="00F02815" w:rsidRDefault="005566F0" w:rsidP="00A17434">
      <w:pPr>
        <w:ind w:left="567"/>
        <w:rPr>
          <w:rFonts w:eastAsia="MS Mincho"/>
          <w:noProof/>
        </w:rPr>
      </w:pPr>
    </w:p>
    <w:p w14:paraId="4D6369A9" w14:textId="77777777" w:rsidR="005566F0" w:rsidRPr="00F02815" w:rsidRDefault="005566F0" w:rsidP="00A17434">
      <w:pPr>
        <w:ind w:left="567"/>
        <w:rPr>
          <w:rFonts w:eastAsia="MS Mincho"/>
          <w:noProof/>
        </w:rPr>
      </w:pPr>
      <w:r>
        <w:rPr>
          <w:noProof/>
        </w:rPr>
        <w:t>När det gäller investeringar – nationell behandling, behandling som mest gynnad nation, prestationskrav, företagsledning och styrelse:</w:t>
      </w:r>
    </w:p>
    <w:p w14:paraId="79D94B56" w14:textId="77777777" w:rsidR="005566F0" w:rsidRPr="00F02815" w:rsidRDefault="005566F0" w:rsidP="00A17434">
      <w:pPr>
        <w:ind w:left="567"/>
        <w:rPr>
          <w:rFonts w:eastAsia="MS Mincho"/>
          <w:noProof/>
        </w:rPr>
      </w:pPr>
    </w:p>
    <w:p w14:paraId="202C255E" w14:textId="4075199A" w:rsidR="005566F0" w:rsidRPr="00F02815" w:rsidRDefault="005566F0" w:rsidP="00A17434">
      <w:pPr>
        <w:ind w:left="567"/>
        <w:rPr>
          <w:rFonts w:eastAsia="MS Mincho"/>
          <w:noProof/>
        </w:rPr>
      </w:pPr>
      <w:r>
        <w:rPr>
          <w:noProof/>
        </w:rPr>
        <w:t>I LT: Företag av strategisk betydelse för den nationella säkerheten i fråga om ägarskap (andel av kapitalet som får innehas av inhemska eller utländska privatpersoner som uppfyller de nationella säkerhetskraven med avseende på investeringar i företag, sektorer och anläggningar av strategisk betydelse för den nationella säkerheten, samt förfaranden och kriterier för fastställande av att potentiella nationella investerare och potentiella delägare i företag osv. uppfyller kraven).</w:t>
      </w:r>
    </w:p>
    <w:p w14:paraId="676401BC" w14:textId="77777777" w:rsidR="00A17434" w:rsidRPr="00F02815" w:rsidRDefault="00A17434" w:rsidP="00A17434">
      <w:pPr>
        <w:ind w:left="567"/>
        <w:rPr>
          <w:rFonts w:eastAsia="MS Mincho"/>
          <w:noProof/>
        </w:rPr>
      </w:pPr>
    </w:p>
    <w:p w14:paraId="7D281762" w14:textId="6759F0A6" w:rsidR="000957E1" w:rsidRPr="00F02815" w:rsidRDefault="006572D1" w:rsidP="00A17434">
      <w:pPr>
        <w:ind w:left="567"/>
        <w:rPr>
          <w:rFonts w:eastAsia="MS Mincho"/>
          <w:noProof/>
        </w:rPr>
      </w:pPr>
      <w:r>
        <w:rPr>
          <w:noProof/>
        </w:rPr>
        <w:br w:type="page"/>
        <w:t>Befintliga åtgärder:</w:t>
      </w:r>
    </w:p>
    <w:p w14:paraId="52865738" w14:textId="77777777" w:rsidR="00A17434" w:rsidRPr="00F02815" w:rsidRDefault="00A17434" w:rsidP="00A17434">
      <w:pPr>
        <w:ind w:left="567"/>
        <w:rPr>
          <w:rFonts w:eastAsia="MS Mincho"/>
          <w:noProof/>
        </w:rPr>
      </w:pPr>
    </w:p>
    <w:p w14:paraId="154AA25D" w14:textId="35DD4229" w:rsidR="000957E1" w:rsidRPr="00F02815" w:rsidRDefault="005566F0" w:rsidP="00A17434">
      <w:pPr>
        <w:ind w:left="567"/>
        <w:rPr>
          <w:rFonts w:eastAsia="MS Mincho"/>
          <w:noProof/>
        </w:rPr>
      </w:pPr>
      <w:r>
        <w:rPr>
          <w:noProof/>
        </w:rPr>
        <w:t>LT: Lag nr IX-1132 om företag och inrättningar av strategisk betydelse för den nationella säkerheten och andra företag av vikt för att garantera Litauens nationella säkerhet av den 10 oktober 2002 (senast ändrad den 12 januari 2018 genom lag nr XIII</w:t>
      </w:r>
      <w:r>
        <w:rPr>
          <w:noProof/>
        </w:rPr>
        <w:noBreakHyphen/>
        <w:t>992).</w:t>
      </w:r>
    </w:p>
    <w:p w14:paraId="0B160385" w14:textId="061601AB" w:rsidR="005566F0" w:rsidRPr="00F02815" w:rsidRDefault="005566F0" w:rsidP="00A17434">
      <w:pPr>
        <w:ind w:left="567"/>
        <w:rPr>
          <w:rFonts w:eastAsia="MS Mincho"/>
          <w:noProof/>
        </w:rPr>
      </w:pPr>
    </w:p>
    <w:p w14:paraId="6691BB90" w14:textId="77777777" w:rsidR="005566F0" w:rsidRPr="00F02815" w:rsidRDefault="005566F0" w:rsidP="00A17434">
      <w:pPr>
        <w:ind w:left="567"/>
        <w:rPr>
          <w:rFonts w:eastAsia="MS Mincho"/>
          <w:noProof/>
        </w:rPr>
      </w:pPr>
      <w:r>
        <w:rPr>
          <w:noProof/>
        </w:rPr>
        <w:t>När det gäller investeringar – nationell behandling, företagsledning och styrelse:</w:t>
      </w:r>
    </w:p>
    <w:p w14:paraId="7FD570A1" w14:textId="77777777" w:rsidR="005566F0" w:rsidRPr="00F02815" w:rsidRDefault="005566F0" w:rsidP="00A17434">
      <w:pPr>
        <w:ind w:left="567"/>
        <w:rPr>
          <w:rFonts w:eastAsia="MS Mincho"/>
          <w:noProof/>
        </w:rPr>
      </w:pPr>
    </w:p>
    <w:p w14:paraId="18BE92C8" w14:textId="77777777" w:rsidR="000957E1" w:rsidRPr="00F02815" w:rsidRDefault="005566F0" w:rsidP="00A17434">
      <w:pPr>
        <w:ind w:left="567"/>
        <w:rPr>
          <w:rFonts w:eastAsia="MS Mincho"/>
          <w:noProof/>
        </w:rPr>
      </w:pPr>
      <w:r>
        <w:rPr>
          <w:noProof/>
        </w:rPr>
        <w:t>I SE: Diskriminerande krav för bolagsgrundare, företagsledning och styrelser när nya rättsliga associationsformer införlivas i svensk lagstiftning.</w:t>
      </w:r>
    </w:p>
    <w:p w14:paraId="7CBD0737" w14:textId="6B4387D3" w:rsidR="005566F0" w:rsidRPr="00F02815" w:rsidRDefault="005566F0" w:rsidP="00A17434">
      <w:pPr>
        <w:ind w:left="567"/>
        <w:rPr>
          <w:rFonts w:eastAsiaTheme="majorEastAsia"/>
          <w:noProof/>
        </w:rPr>
      </w:pPr>
    </w:p>
    <w:p w14:paraId="5B9F125E" w14:textId="7EEDC3A1" w:rsidR="000957E1" w:rsidRPr="00F02815" w:rsidRDefault="00A17434" w:rsidP="00950E3E">
      <w:pPr>
        <w:rPr>
          <w:rFonts w:eastAsiaTheme="majorEastAsia"/>
          <w:noProof/>
        </w:rPr>
      </w:pPr>
      <w:bookmarkStart w:id="123" w:name="_Toc452503962"/>
      <w:r>
        <w:rPr>
          <w:noProof/>
        </w:rPr>
        <w:t>b)</w:t>
      </w:r>
      <w:r>
        <w:rPr>
          <w:noProof/>
        </w:rPr>
        <w:tab/>
        <w:t>Förvärv av fast egendom</w:t>
      </w:r>
      <w:bookmarkEnd w:id="123"/>
    </w:p>
    <w:p w14:paraId="4E479C68" w14:textId="6211B023" w:rsidR="005566F0" w:rsidRPr="00F02815" w:rsidRDefault="005566F0" w:rsidP="00A17434">
      <w:pPr>
        <w:ind w:left="567"/>
        <w:rPr>
          <w:rFonts w:eastAsiaTheme="majorEastAsia"/>
          <w:noProof/>
        </w:rPr>
      </w:pPr>
    </w:p>
    <w:p w14:paraId="2C482A02" w14:textId="77777777" w:rsidR="005566F0" w:rsidRPr="00F02815" w:rsidRDefault="005566F0" w:rsidP="00A17434">
      <w:pPr>
        <w:ind w:left="567"/>
        <w:rPr>
          <w:rFonts w:eastAsia="MS Mincho"/>
          <w:noProof/>
        </w:rPr>
      </w:pPr>
      <w:r>
        <w:rPr>
          <w:noProof/>
        </w:rPr>
        <w:t>När det gäller investeringar – nationell behandling, företagsledning och styrelse:</w:t>
      </w:r>
    </w:p>
    <w:p w14:paraId="67805B9A" w14:textId="77777777" w:rsidR="005566F0" w:rsidRPr="00F02815" w:rsidRDefault="005566F0" w:rsidP="00A17434">
      <w:pPr>
        <w:ind w:left="567"/>
        <w:rPr>
          <w:rFonts w:eastAsia="MS Mincho"/>
          <w:noProof/>
        </w:rPr>
      </w:pPr>
    </w:p>
    <w:p w14:paraId="42470AB9" w14:textId="77777777" w:rsidR="005566F0" w:rsidRPr="00F02815" w:rsidRDefault="005566F0" w:rsidP="00A17434">
      <w:pPr>
        <w:ind w:left="567"/>
        <w:rPr>
          <w:rFonts w:eastAsia="MS Mincho"/>
          <w:noProof/>
        </w:rPr>
      </w:pPr>
      <w:r>
        <w:rPr>
          <w:noProof/>
        </w:rPr>
        <w:t>I HU: Förvärv av statligt ägda egendomar.</w:t>
      </w:r>
    </w:p>
    <w:p w14:paraId="3A7324A3" w14:textId="77777777" w:rsidR="005566F0" w:rsidRPr="00F02815" w:rsidRDefault="005566F0" w:rsidP="00A17434">
      <w:pPr>
        <w:ind w:left="567"/>
        <w:rPr>
          <w:rFonts w:eastAsiaTheme="majorEastAsia"/>
          <w:noProof/>
        </w:rPr>
      </w:pPr>
    </w:p>
    <w:p w14:paraId="6E515B5A" w14:textId="77777777" w:rsidR="005566F0" w:rsidRPr="00F02815" w:rsidRDefault="005566F0" w:rsidP="00A17434">
      <w:pPr>
        <w:ind w:left="567"/>
        <w:rPr>
          <w:rFonts w:eastAsia="MS Mincho"/>
          <w:noProof/>
        </w:rPr>
      </w:pPr>
      <w:r>
        <w:rPr>
          <w:noProof/>
        </w:rPr>
        <w:t>När det gäller investeringar – nationell behandling:</w:t>
      </w:r>
    </w:p>
    <w:p w14:paraId="422A793E" w14:textId="77777777" w:rsidR="005566F0" w:rsidRPr="00F02815" w:rsidRDefault="005566F0" w:rsidP="00A17434">
      <w:pPr>
        <w:ind w:left="567"/>
        <w:rPr>
          <w:rFonts w:eastAsia="MS Mincho"/>
          <w:noProof/>
        </w:rPr>
      </w:pPr>
    </w:p>
    <w:p w14:paraId="727A0893" w14:textId="0276F4B3" w:rsidR="005566F0" w:rsidRPr="00F02815" w:rsidRDefault="005566F0" w:rsidP="00A17434">
      <w:pPr>
        <w:ind w:left="567"/>
        <w:rPr>
          <w:rFonts w:eastAsia="MS Mincho"/>
          <w:noProof/>
        </w:rPr>
      </w:pPr>
      <w:r>
        <w:rPr>
          <w:noProof/>
        </w:rPr>
        <w:t>I HU: Utländska juridiska personers och icke bosatta fysiska personers förvärv av åkermark, också med beaktande av tillståndsförfarandet för förvärv av åkermark.</w:t>
      </w:r>
    </w:p>
    <w:p w14:paraId="28961839" w14:textId="77777777" w:rsidR="00A17434" w:rsidRPr="00F02815" w:rsidRDefault="00A17434" w:rsidP="00A17434">
      <w:pPr>
        <w:ind w:left="567"/>
        <w:rPr>
          <w:rFonts w:eastAsia="MS Mincho"/>
          <w:noProof/>
        </w:rPr>
      </w:pPr>
    </w:p>
    <w:p w14:paraId="44FD4A0B" w14:textId="043FFC09" w:rsidR="000957E1" w:rsidRPr="00F02815" w:rsidRDefault="006572D1" w:rsidP="00A17434">
      <w:pPr>
        <w:ind w:left="567"/>
        <w:rPr>
          <w:rFonts w:eastAsia="MS Mincho"/>
          <w:noProof/>
        </w:rPr>
      </w:pPr>
      <w:r>
        <w:rPr>
          <w:noProof/>
        </w:rPr>
        <w:br w:type="page"/>
        <w:t>Befintliga åtgärder:</w:t>
      </w:r>
    </w:p>
    <w:p w14:paraId="4F527382" w14:textId="77777777" w:rsidR="00A17434" w:rsidRPr="00F02815" w:rsidRDefault="00A17434" w:rsidP="00A17434">
      <w:pPr>
        <w:ind w:left="567"/>
        <w:rPr>
          <w:rFonts w:eastAsia="MS Mincho"/>
          <w:noProof/>
        </w:rPr>
      </w:pPr>
    </w:p>
    <w:p w14:paraId="76A9AD6D" w14:textId="29261F70" w:rsidR="000957E1" w:rsidRPr="00F02815" w:rsidRDefault="005566F0" w:rsidP="00A17434">
      <w:pPr>
        <w:ind w:left="567"/>
        <w:rPr>
          <w:rFonts w:eastAsia="MS Mincho"/>
          <w:noProof/>
        </w:rPr>
      </w:pPr>
      <w:r>
        <w:rPr>
          <w:noProof/>
        </w:rPr>
        <w:t>HU: Lag CXXII från 2013 om omsättning av jordbruks- och skogsbruksmark (kapitel II, punkterna 6–36, och kapitel IV, punkterna 38–59);</w:t>
      </w:r>
    </w:p>
    <w:p w14:paraId="3690E407" w14:textId="77777777" w:rsidR="00A17434" w:rsidRPr="00F02815" w:rsidRDefault="00A17434" w:rsidP="00A17434">
      <w:pPr>
        <w:ind w:left="567"/>
        <w:rPr>
          <w:rFonts w:eastAsia="MS Mincho"/>
          <w:noProof/>
        </w:rPr>
      </w:pPr>
    </w:p>
    <w:p w14:paraId="5746F4BD" w14:textId="6F88C04C" w:rsidR="005566F0" w:rsidRPr="00F02815" w:rsidRDefault="005566F0" w:rsidP="00A17434">
      <w:pPr>
        <w:ind w:left="567"/>
        <w:rPr>
          <w:rFonts w:eastAsia="MS Mincho"/>
          <w:noProof/>
        </w:rPr>
      </w:pPr>
      <w:r>
        <w:rPr>
          <w:noProof/>
        </w:rPr>
        <w:t>lag CCXII från 2013 om övergångsåtgärder och vissa bestämmelser avseende lag CXXII från 2013 om omsättning av jordbruks- och skogsbruksmark (kapitel IV, punkterna 8–20).</w:t>
      </w:r>
    </w:p>
    <w:p w14:paraId="5827CFC0" w14:textId="77777777" w:rsidR="005566F0" w:rsidRPr="00F02815" w:rsidRDefault="005566F0" w:rsidP="00A17434">
      <w:pPr>
        <w:ind w:left="567"/>
        <w:rPr>
          <w:rFonts w:eastAsia="MS Mincho"/>
          <w:noProof/>
        </w:rPr>
      </w:pPr>
    </w:p>
    <w:p w14:paraId="0A59D178" w14:textId="6C46290E" w:rsidR="005566F0" w:rsidRPr="00F02815" w:rsidRDefault="005566F0" w:rsidP="00A17434">
      <w:pPr>
        <w:ind w:left="567"/>
        <w:rPr>
          <w:rFonts w:eastAsia="MS Mincho"/>
          <w:noProof/>
        </w:rPr>
      </w:pPr>
      <w:r>
        <w:rPr>
          <w:noProof/>
        </w:rPr>
        <w:t>I LV: Mexikanska medborgares eller tredjelandsmedborgares förvärv av mark på landsbygden, också med beaktande av tillståndsförfarandet för förvärv av mark på landsbygden.</w:t>
      </w:r>
    </w:p>
    <w:p w14:paraId="5AA1EB41" w14:textId="77777777" w:rsidR="00A17434" w:rsidRPr="00F02815" w:rsidRDefault="00A17434" w:rsidP="00A17434">
      <w:pPr>
        <w:ind w:left="567"/>
        <w:rPr>
          <w:rFonts w:eastAsia="MS Mincho"/>
          <w:noProof/>
        </w:rPr>
      </w:pPr>
    </w:p>
    <w:p w14:paraId="52C7DBC4" w14:textId="591DA69E" w:rsidR="000957E1" w:rsidRPr="00F02815" w:rsidRDefault="005566F0" w:rsidP="00A17434">
      <w:pPr>
        <w:ind w:left="567"/>
        <w:rPr>
          <w:rFonts w:eastAsia="MS Mincho"/>
          <w:noProof/>
        </w:rPr>
      </w:pPr>
      <w:r>
        <w:rPr>
          <w:noProof/>
        </w:rPr>
        <w:t>Befintliga åtgärder:</w:t>
      </w:r>
    </w:p>
    <w:p w14:paraId="618DD96F" w14:textId="77777777" w:rsidR="00A17434" w:rsidRPr="00F02815" w:rsidRDefault="00A17434" w:rsidP="00A17434">
      <w:pPr>
        <w:ind w:left="567"/>
        <w:rPr>
          <w:rFonts w:eastAsia="MS Mincho"/>
          <w:noProof/>
        </w:rPr>
      </w:pPr>
    </w:p>
    <w:p w14:paraId="625D2C12" w14:textId="666F316C" w:rsidR="005566F0" w:rsidRPr="00F02815" w:rsidRDefault="005566F0" w:rsidP="00A17434">
      <w:pPr>
        <w:ind w:left="567"/>
        <w:rPr>
          <w:rFonts w:eastAsia="MS Mincho"/>
          <w:noProof/>
        </w:rPr>
      </w:pPr>
      <w:r>
        <w:rPr>
          <w:noProof/>
        </w:rPr>
        <w:t>LV: Lagen om privatisering av mark på landsbygden, s. 28, 29 och 30.</w:t>
      </w:r>
    </w:p>
    <w:p w14:paraId="2B709D82" w14:textId="77777777" w:rsidR="005566F0" w:rsidRPr="00F02815" w:rsidRDefault="005566F0" w:rsidP="00A17434">
      <w:pPr>
        <w:ind w:left="567"/>
        <w:rPr>
          <w:rFonts w:eastAsia="MS Mincho"/>
          <w:noProof/>
        </w:rPr>
      </w:pPr>
    </w:p>
    <w:p w14:paraId="31DC187C" w14:textId="19DB4F98" w:rsidR="000957E1" w:rsidRPr="00F02815" w:rsidRDefault="005566F0" w:rsidP="00A17434">
      <w:pPr>
        <w:ind w:left="567"/>
        <w:rPr>
          <w:rFonts w:eastAsia="MS Mincho"/>
          <w:noProof/>
        </w:rPr>
      </w:pPr>
      <w:r>
        <w:rPr>
          <w:noProof/>
        </w:rPr>
        <w:t>I SK: Utländska bolag eller fysiska personer får inte förvärva jordbruks- och skogsbruksmark utanför gränsen runt den bebyggda delen av en kommun och en del annan mark (t.ex. naturresurser, sjöar, floder och allmänna vägar).</w:t>
      </w:r>
    </w:p>
    <w:p w14:paraId="0D892CA6" w14:textId="77777777" w:rsidR="00A17434" w:rsidRPr="00F02815" w:rsidRDefault="00A17434" w:rsidP="00A17434">
      <w:pPr>
        <w:ind w:left="567"/>
        <w:rPr>
          <w:rFonts w:eastAsia="MS Mincho"/>
          <w:noProof/>
        </w:rPr>
      </w:pPr>
    </w:p>
    <w:p w14:paraId="283BA941" w14:textId="473A0D2A" w:rsidR="000957E1" w:rsidRPr="00F02815" w:rsidRDefault="005566F0" w:rsidP="00A17434">
      <w:pPr>
        <w:ind w:left="567"/>
        <w:rPr>
          <w:rFonts w:eastAsia="MS Mincho"/>
          <w:noProof/>
        </w:rPr>
      </w:pPr>
      <w:r>
        <w:rPr>
          <w:noProof/>
        </w:rPr>
        <w:t>Befintliga åtgärder:</w:t>
      </w:r>
    </w:p>
    <w:p w14:paraId="1917CD3E" w14:textId="77777777" w:rsidR="00A17434" w:rsidRPr="00F02815" w:rsidRDefault="00A17434" w:rsidP="00A17434">
      <w:pPr>
        <w:ind w:left="567"/>
        <w:rPr>
          <w:rFonts w:eastAsia="MS Mincho"/>
          <w:noProof/>
        </w:rPr>
      </w:pPr>
    </w:p>
    <w:p w14:paraId="2FEF06AD" w14:textId="63A41161" w:rsidR="005566F0" w:rsidRPr="00F02815" w:rsidRDefault="005566F0" w:rsidP="00A17434">
      <w:pPr>
        <w:ind w:left="567"/>
        <w:rPr>
          <w:rFonts w:eastAsia="MS Mincho"/>
          <w:noProof/>
        </w:rPr>
      </w:pPr>
      <w:r>
        <w:rPr>
          <w:noProof/>
        </w:rPr>
        <w:t>SK: Lag nr 44/1988 om skydd och utvinning av naturresurser;</w:t>
      </w:r>
    </w:p>
    <w:p w14:paraId="6E4E521A" w14:textId="77777777" w:rsidR="00A17434" w:rsidRPr="00F02815" w:rsidRDefault="00A17434" w:rsidP="00A17434">
      <w:pPr>
        <w:ind w:left="567"/>
        <w:rPr>
          <w:rFonts w:eastAsia="MS Mincho"/>
          <w:noProof/>
        </w:rPr>
      </w:pPr>
    </w:p>
    <w:p w14:paraId="7FDFEAF1" w14:textId="412973DA" w:rsidR="005566F0" w:rsidRPr="00F02815" w:rsidRDefault="005566F0" w:rsidP="00A17434">
      <w:pPr>
        <w:ind w:left="567"/>
        <w:rPr>
          <w:rFonts w:eastAsia="MS Mincho"/>
          <w:noProof/>
        </w:rPr>
      </w:pPr>
      <w:r>
        <w:rPr>
          <w:noProof/>
        </w:rPr>
        <w:t>lag nr 229/1991 om reglering av äganderätt till mark och annan jordbruksegendom;</w:t>
      </w:r>
    </w:p>
    <w:p w14:paraId="0B6F662A" w14:textId="77777777" w:rsidR="00A17434" w:rsidRPr="00F02815" w:rsidRDefault="00A17434" w:rsidP="00A17434">
      <w:pPr>
        <w:ind w:left="567"/>
        <w:rPr>
          <w:rFonts w:eastAsia="MS Mincho"/>
          <w:noProof/>
        </w:rPr>
      </w:pPr>
    </w:p>
    <w:p w14:paraId="4C45266C" w14:textId="25B49048" w:rsidR="005566F0" w:rsidRPr="00F02815" w:rsidRDefault="006572D1" w:rsidP="00A17434">
      <w:pPr>
        <w:ind w:left="567"/>
        <w:rPr>
          <w:rFonts w:eastAsia="MS Mincho"/>
          <w:noProof/>
        </w:rPr>
      </w:pPr>
      <w:r>
        <w:rPr>
          <w:noProof/>
        </w:rPr>
        <w:br w:type="page"/>
        <w:t>lag nr 460/1992, Republiken Slovakiens författning;</w:t>
      </w:r>
    </w:p>
    <w:p w14:paraId="13A28FD4" w14:textId="77777777" w:rsidR="00A17434" w:rsidRPr="00F02815" w:rsidRDefault="00A17434" w:rsidP="00A17434">
      <w:pPr>
        <w:ind w:left="567"/>
        <w:rPr>
          <w:rFonts w:eastAsia="MS Mincho"/>
          <w:noProof/>
        </w:rPr>
      </w:pPr>
    </w:p>
    <w:p w14:paraId="13DFD547" w14:textId="4BAF0012" w:rsidR="005566F0" w:rsidRPr="00F02815" w:rsidRDefault="005566F0" w:rsidP="00A17434">
      <w:pPr>
        <w:ind w:left="567"/>
        <w:rPr>
          <w:rFonts w:eastAsia="MS Mincho"/>
          <w:noProof/>
        </w:rPr>
      </w:pPr>
      <w:r>
        <w:rPr>
          <w:noProof/>
        </w:rPr>
        <w:t>lag nr 180/1995 om vissa åtgärder för arrangemang av markägande;</w:t>
      </w:r>
    </w:p>
    <w:p w14:paraId="341E6901" w14:textId="77777777" w:rsidR="00A17434" w:rsidRPr="00F02815" w:rsidRDefault="00A17434" w:rsidP="00A17434">
      <w:pPr>
        <w:ind w:left="567"/>
        <w:rPr>
          <w:rFonts w:eastAsia="MS Mincho"/>
          <w:noProof/>
        </w:rPr>
      </w:pPr>
    </w:p>
    <w:p w14:paraId="0D05C8AE" w14:textId="5E7470F6" w:rsidR="005566F0" w:rsidRPr="00F02815" w:rsidRDefault="005566F0" w:rsidP="00A17434">
      <w:pPr>
        <w:ind w:left="567"/>
        <w:rPr>
          <w:rFonts w:eastAsia="MS Mincho"/>
          <w:noProof/>
        </w:rPr>
      </w:pPr>
      <w:r>
        <w:rPr>
          <w:noProof/>
        </w:rPr>
        <w:t>lag nr 202/1995 om utländsk valuta;</w:t>
      </w:r>
    </w:p>
    <w:p w14:paraId="140AA3DE" w14:textId="77777777" w:rsidR="00A17434" w:rsidRPr="00F02815" w:rsidRDefault="00A17434" w:rsidP="00A17434">
      <w:pPr>
        <w:ind w:left="567"/>
        <w:rPr>
          <w:rFonts w:eastAsia="MS Mincho"/>
          <w:noProof/>
        </w:rPr>
      </w:pPr>
    </w:p>
    <w:p w14:paraId="31F0846B" w14:textId="0DAF2AD3" w:rsidR="005566F0" w:rsidRPr="00F02815" w:rsidRDefault="005566F0" w:rsidP="00A17434">
      <w:pPr>
        <w:ind w:left="567"/>
        <w:rPr>
          <w:rFonts w:eastAsia="MS Mincho"/>
          <w:noProof/>
        </w:rPr>
      </w:pPr>
      <w:r>
        <w:rPr>
          <w:noProof/>
        </w:rPr>
        <w:t>lag nr 503/2003 om återlämnande av äganderätt till mark;</w:t>
      </w:r>
    </w:p>
    <w:p w14:paraId="00E114D4" w14:textId="77777777" w:rsidR="00A17434" w:rsidRPr="00F02815" w:rsidRDefault="00A17434" w:rsidP="00A17434">
      <w:pPr>
        <w:ind w:left="567"/>
        <w:rPr>
          <w:rFonts w:eastAsia="MS Mincho"/>
          <w:noProof/>
        </w:rPr>
      </w:pPr>
    </w:p>
    <w:p w14:paraId="7314C21A" w14:textId="773D2C80" w:rsidR="005566F0" w:rsidRPr="00F02815" w:rsidRDefault="005566F0" w:rsidP="00A17434">
      <w:pPr>
        <w:ind w:left="567"/>
        <w:rPr>
          <w:rFonts w:eastAsia="MS Mincho"/>
          <w:noProof/>
        </w:rPr>
      </w:pPr>
      <w:r>
        <w:rPr>
          <w:noProof/>
        </w:rPr>
        <w:t>lag nr 326/2005 om skogar; och</w:t>
      </w:r>
    </w:p>
    <w:p w14:paraId="5B241000" w14:textId="77777777" w:rsidR="00A17434" w:rsidRPr="00F02815" w:rsidRDefault="00A17434" w:rsidP="00A17434">
      <w:pPr>
        <w:ind w:left="567"/>
        <w:rPr>
          <w:rFonts w:eastAsia="MS Mincho"/>
          <w:noProof/>
        </w:rPr>
      </w:pPr>
    </w:p>
    <w:p w14:paraId="7E67595A" w14:textId="55E8B2E6" w:rsidR="005566F0" w:rsidRPr="00F02815" w:rsidRDefault="005566F0" w:rsidP="00A17434">
      <w:pPr>
        <w:ind w:left="567"/>
        <w:rPr>
          <w:rFonts w:eastAsia="MS Mincho"/>
          <w:noProof/>
        </w:rPr>
      </w:pPr>
      <w:r>
        <w:rPr>
          <w:noProof/>
        </w:rPr>
        <w:t>lag nr 140/2014 om förvärv av äganderätt till jordbruksmark.</w:t>
      </w:r>
    </w:p>
    <w:p w14:paraId="5DDBBFEA" w14:textId="77777777" w:rsidR="005566F0" w:rsidRPr="00F02815" w:rsidRDefault="005566F0" w:rsidP="00A17434">
      <w:pPr>
        <w:ind w:left="567"/>
        <w:rPr>
          <w:rFonts w:eastAsiaTheme="majorEastAsia"/>
          <w:noProof/>
        </w:rPr>
      </w:pPr>
    </w:p>
    <w:p w14:paraId="054E6BD8" w14:textId="77777777" w:rsidR="000957E1" w:rsidRPr="00F02815" w:rsidRDefault="005566F0" w:rsidP="00A17434">
      <w:pPr>
        <w:ind w:left="567"/>
        <w:rPr>
          <w:rFonts w:eastAsia="MS Mincho"/>
          <w:noProof/>
        </w:rPr>
      </w:pPr>
      <w:r>
        <w:rPr>
          <w:noProof/>
        </w:rPr>
        <w:t>När det gäller investeringar – nationell behandling:</w:t>
      </w:r>
    </w:p>
    <w:p w14:paraId="07FCC293" w14:textId="13D8F57D" w:rsidR="005566F0" w:rsidRPr="00F02815" w:rsidRDefault="005566F0" w:rsidP="00A17434">
      <w:pPr>
        <w:ind w:left="567"/>
        <w:rPr>
          <w:rFonts w:eastAsia="MS Mincho"/>
          <w:noProof/>
        </w:rPr>
      </w:pPr>
    </w:p>
    <w:p w14:paraId="06C13E53" w14:textId="1186AB44" w:rsidR="005566F0" w:rsidRPr="00F02815" w:rsidRDefault="005566F0" w:rsidP="00A17434">
      <w:pPr>
        <w:ind w:left="567"/>
        <w:rPr>
          <w:rFonts w:eastAsia="MS Mincho"/>
          <w:noProof/>
        </w:rPr>
      </w:pPr>
      <w:r>
        <w:rPr>
          <w:noProof/>
        </w:rPr>
        <w:t>I BG: Utländska fysiska eller juridiska personer får inte (inbegripet genom filialer) förvärva äganderätt till mark i BG. Bulgariska juridiska personer med utländskt delägarskap får inte förvärva äganderätt till jordbruksmark. Utländska juridiska personer och utländska medborgare med permanent hemvist utomlands får förvärva äganderätt till byggnader samt begränsad äganderätt till fast egendom (nyttjanderätt, rätt att bygga, rätt att uppföra en överbyggnad samt servitut). Utländska medborgare med permanent hemvist utomlands, utländska juridiska personer och bolag där de utländska ägarintressena är i majoritet vid beslutsfattande eller kan blockera beslut, får förvärva äganderätt till fast egendom i specifika geografiska regioner som väljs ut av ministerrådet, under förutsättning att de får tillstånd.</w:t>
      </w:r>
    </w:p>
    <w:p w14:paraId="76650C51" w14:textId="77777777" w:rsidR="00A17434" w:rsidRPr="00F02815" w:rsidRDefault="00A17434" w:rsidP="00A17434">
      <w:pPr>
        <w:ind w:left="567"/>
        <w:rPr>
          <w:rFonts w:eastAsia="MS Mincho"/>
          <w:noProof/>
        </w:rPr>
      </w:pPr>
    </w:p>
    <w:p w14:paraId="0F87A703" w14:textId="1B0FD7AD" w:rsidR="000957E1" w:rsidRPr="00F02815" w:rsidRDefault="006572D1" w:rsidP="00A17434">
      <w:pPr>
        <w:ind w:left="567"/>
        <w:rPr>
          <w:rFonts w:eastAsia="MS Mincho"/>
          <w:noProof/>
        </w:rPr>
      </w:pPr>
      <w:r>
        <w:rPr>
          <w:noProof/>
        </w:rPr>
        <w:br w:type="page"/>
        <w:t>Befintliga åtgärder:</w:t>
      </w:r>
    </w:p>
    <w:p w14:paraId="69EA743C" w14:textId="77777777" w:rsidR="00A17434" w:rsidRPr="00F02815" w:rsidRDefault="00A17434" w:rsidP="00A17434">
      <w:pPr>
        <w:ind w:left="567"/>
        <w:rPr>
          <w:rFonts w:eastAsia="MS Mincho"/>
          <w:noProof/>
        </w:rPr>
      </w:pPr>
    </w:p>
    <w:p w14:paraId="67184CC1" w14:textId="7001FF5F" w:rsidR="005566F0" w:rsidRPr="00F02815" w:rsidRDefault="005566F0" w:rsidP="00A17434">
      <w:pPr>
        <w:ind w:left="567"/>
        <w:rPr>
          <w:rFonts w:eastAsia="MS Mincho"/>
          <w:noProof/>
        </w:rPr>
      </w:pPr>
      <w:r>
        <w:rPr>
          <w:noProof/>
        </w:rPr>
        <w:t>BG: Bulgariens författning, artikel 22;</w:t>
      </w:r>
    </w:p>
    <w:p w14:paraId="7F35912C" w14:textId="77777777" w:rsidR="00A17434" w:rsidRPr="00F02815" w:rsidRDefault="00A17434" w:rsidP="00A17434">
      <w:pPr>
        <w:ind w:left="567"/>
        <w:rPr>
          <w:rFonts w:eastAsia="MS Mincho"/>
          <w:noProof/>
        </w:rPr>
      </w:pPr>
    </w:p>
    <w:p w14:paraId="2A45858B" w14:textId="17AEC006" w:rsidR="005566F0" w:rsidRPr="00F02815" w:rsidRDefault="005566F0" w:rsidP="00A17434">
      <w:pPr>
        <w:ind w:left="567"/>
        <w:rPr>
          <w:rFonts w:eastAsia="MS Mincho"/>
          <w:noProof/>
        </w:rPr>
      </w:pPr>
      <w:r>
        <w:rPr>
          <w:noProof/>
        </w:rPr>
        <w:t>lagen om äganderätt till och användning av jordbruksmark, artikel 3; och</w:t>
      </w:r>
    </w:p>
    <w:p w14:paraId="76AD0ADF" w14:textId="77777777" w:rsidR="00A17434" w:rsidRPr="00F02815" w:rsidRDefault="00A17434" w:rsidP="00A17434">
      <w:pPr>
        <w:ind w:left="567"/>
        <w:rPr>
          <w:rFonts w:eastAsia="MS Mincho"/>
          <w:noProof/>
        </w:rPr>
      </w:pPr>
    </w:p>
    <w:p w14:paraId="482101E2" w14:textId="0B003DD7" w:rsidR="005566F0" w:rsidRPr="00F02815" w:rsidRDefault="005566F0" w:rsidP="00A17434">
      <w:pPr>
        <w:ind w:left="567"/>
        <w:rPr>
          <w:rFonts w:eastAsia="MS Mincho"/>
          <w:noProof/>
        </w:rPr>
      </w:pPr>
      <w:r>
        <w:rPr>
          <w:noProof/>
        </w:rPr>
        <w:t>skogslagen, artikel 10.</w:t>
      </w:r>
    </w:p>
    <w:p w14:paraId="35521385" w14:textId="77777777" w:rsidR="005566F0" w:rsidRPr="00F02815" w:rsidRDefault="005566F0" w:rsidP="00A17434">
      <w:pPr>
        <w:ind w:left="567"/>
        <w:rPr>
          <w:rFonts w:eastAsia="MS Mincho"/>
          <w:noProof/>
        </w:rPr>
      </w:pPr>
    </w:p>
    <w:p w14:paraId="28C395AE" w14:textId="560930B6" w:rsidR="005566F0" w:rsidRPr="00F02815" w:rsidRDefault="005566F0" w:rsidP="00A17434">
      <w:pPr>
        <w:ind w:left="567"/>
        <w:rPr>
          <w:rFonts w:eastAsia="MS Mincho"/>
          <w:noProof/>
        </w:rPr>
      </w:pPr>
      <w:r>
        <w:rPr>
          <w:noProof/>
        </w:rPr>
        <w:t>I EE: Fysiska eller juridiska personer från länder som inte är medlemmar i Europeiska ekonomiska samarbetsområdet (EES) eller OECD får förvärva fast egendom som inbegriper jordbruks- eller skogsmark endast med tillstånd från landshövdingen och, från och med den 1 januari 2018, från kommunfullmäktige, och de ska på ett lagstadgat sätt kunna påvisa att den fasta egendom som förvärvas kommer att användas för sitt ändamål på ett effektivt, hållbart och ändamålsenligt sätt.</w:t>
      </w:r>
    </w:p>
    <w:p w14:paraId="3FD40E2D" w14:textId="77777777" w:rsidR="00A17434" w:rsidRPr="00F02815" w:rsidRDefault="00A17434" w:rsidP="00A17434">
      <w:pPr>
        <w:ind w:left="567"/>
        <w:rPr>
          <w:rFonts w:eastAsia="MS Mincho"/>
          <w:noProof/>
        </w:rPr>
      </w:pPr>
    </w:p>
    <w:p w14:paraId="54548E18" w14:textId="79DEBEDA" w:rsidR="000957E1" w:rsidRPr="00F02815" w:rsidRDefault="005566F0" w:rsidP="00A17434">
      <w:pPr>
        <w:ind w:left="567"/>
        <w:rPr>
          <w:rFonts w:eastAsia="MS Mincho"/>
          <w:noProof/>
        </w:rPr>
      </w:pPr>
      <w:r>
        <w:rPr>
          <w:noProof/>
        </w:rPr>
        <w:t>Befintliga åtgärder:</w:t>
      </w:r>
    </w:p>
    <w:p w14:paraId="714CB85D" w14:textId="77777777" w:rsidR="00A17434" w:rsidRPr="00F02815" w:rsidRDefault="00A17434" w:rsidP="00A17434">
      <w:pPr>
        <w:ind w:left="567"/>
        <w:rPr>
          <w:rFonts w:eastAsia="MS Mincho"/>
          <w:noProof/>
        </w:rPr>
      </w:pPr>
    </w:p>
    <w:p w14:paraId="511CF874" w14:textId="07F2EB5A" w:rsidR="005566F0" w:rsidRPr="00F02815" w:rsidRDefault="005566F0" w:rsidP="00A17434">
      <w:pPr>
        <w:ind w:left="567"/>
        <w:rPr>
          <w:rFonts w:eastAsia="MS Mincho"/>
          <w:noProof/>
        </w:rPr>
      </w:pPr>
      <w:r>
        <w:rPr>
          <w:noProof/>
        </w:rPr>
        <w:t>EE: Kinnisasja omandamise kitsendamise seadus (lagen om begränsningar vid förvärv av fast egendom), kapitlen 2 och 3.</w:t>
      </w:r>
    </w:p>
    <w:p w14:paraId="5F746284" w14:textId="77777777" w:rsidR="005566F0" w:rsidRPr="00F02815" w:rsidRDefault="005566F0" w:rsidP="00A17434">
      <w:pPr>
        <w:ind w:left="567"/>
        <w:rPr>
          <w:rFonts w:eastAsia="MS Mincho"/>
          <w:noProof/>
        </w:rPr>
      </w:pPr>
    </w:p>
    <w:p w14:paraId="0EF43CC5" w14:textId="260957DC" w:rsidR="005566F0" w:rsidRPr="00F02815" w:rsidRDefault="005566F0" w:rsidP="00F8736B">
      <w:pPr>
        <w:ind w:left="567"/>
        <w:rPr>
          <w:rFonts w:eastAsia="MS Mincho"/>
          <w:noProof/>
        </w:rPr>
      </w:pPr>
      <w:r>
        <w:rPr>
          <w:noProof/>
        </w:rPr>
        <w:t>När det gäller investeringar – nationell behandling; och gränsöverskridande handel med tjänster – nationell behandling:</w:t>
      </w:r>
    </w:p>
    <w:p w14:paraId="4ACC0ABD" w14:textId="77777777" w:rsidR="005566F0" w:rsidRPr="00F02815" w:rsidRDefault="005566F0" w:rsidP="00F8736B">
      <w:pPr>
        <w:ind w:left="567"/>
        <w:rPr>
          <w:rFonts w:eastAsia="MS Mincho"/>
          <w:noProof/>
        </w:rPr>
      </w:pPr>
    </w:p>
    <w:p w14:paraId="79F2DD12" w14:textId="49D1C032" w:rsidR="000957E1" w:rsidRPr="00F02815" w:rsidRDefault="006572D1" w:rsidP="00F8736B">
      <w:pPr>
        <w:ind w:left="567"/>
        <w:rPr>
          <w:rFonts w:eastAsia="MS Mincho"/>
          <w:noProof/>
        </w:rPr>
      </w:pPr>
      <w:r>
        <w:rPr>
          <w:noProof/>
        </w:rPr>
        <w:br w:type="page"/>
        <w:t>I LT: Varje åtgärd i fråga om markförvärv som är förenlig med EU:s åtaganden och tillämplig i LT enligt allmänna tjänstehandelsavtalet (Gats). Förfarandet för markförvärv, samt gällande villkor och begränsningar, ska vara fastställda i grundlagen, marklagen och lagen om förvärv av jordbruksmark. Lokala självstyrelseorgan (kommuner) och andra nationella enheter från medlemmarna av OECD och Nordatlantiska fördragsorganisationen (Nato) som bedriver sådan näringsverksamhet i LT som anges i grundlagen, i enlighet med kriterierna för EU-integration och andra former av integration som LT har åtagit sig att verka för, har rätt att förvärva och bli ägare av nödvändig mark som inte är jordbruksmark för att uppföra och driva byggnader och anläggningar som är direkt nödvändiga för deras verksamhet.</w:t>
      </w:r>
    </w:p>
    <w:p w14:paraId="6AE389A9" w14:textId="77777777" w:rsidR="00F8736B" w:rsidRPr="00F02815" w:rsidRDefault="00F8736B" w:rsidP="00F8736B">
      <w:pPr>
        <w:ind w:left="567"/>
        <w:rPr>
          <w:rFonts w:eastAsia="MS Mincho"/>
          <w:noProof/>
        </w:rPr>
      </w:pPr>
    </w:p>
    <w:p w14:paraId="32193141" w14:textId="451CBAB6" w:rsidR="000957E1" w:rsidRPr="00F02815" w:rsidRDefault="005566F0" w:rsidP="00F8736B">
      <w:pPr>
        <w:ind w:left="567"/>
        <w:rPr>
          <w:rFonts w:eastAsia="MS Mincho"/>
          <w:noProof/>
        </w:rPr>
      </w:pPr>
      <w:r>
        <w:rPr>
          <w:noProof/>
        </w:rPr>
        <w:t>Befintliga åtgärder:</w:t>
      </w:r>
    </w:p>
    <w:p w14:paraId="7A33A597" w14:textId="77777777" w:rsidR="00F8736B" w:rsidRPr="0091706B" w:rsidRDefault="00F8736B" w:rsidP="00F8736B">
      <w:pPr>
        <w:ind w:left="567"/>
        <w:rPr>
          <w:rFonts w:eastAsia="MS Mincho"/>
          <w:noProof/>
          <w:lang w:val="bg-BG"/>
        </w:rPr>
      </w:pPr>
    </w:p>
    <w:p w14:paraId="56D2BC39" w14:textId="2A648B04" w:rsidR="005566F0" w:rsidRPr="00F02815" w:rsidRDefault="005566F0" w:rsidP="00F8736B">
      <w:pPr>
        <w:ind w:left="567"/>
        <w:rPr>
          <w:rFonts w:eastAsia="MS Mincho"/>
          <w:noProof/>
        </w:rPr>
      </w:pPr>
      <w:r>
        <w:rPr>
          <w:noProof/>
        </w:rPr>
        <w:t>LT: Litauens författning;</w:t>
      </w:r>
    </w:p>
    <w:p w14:paraId="6E35E75A" w14:textId="77777777" w:rsidR="00F8736B" w:rsidRPr="00F02815" w:rsidRDefault="00F8736B" w:rsidP="00F8736B">
      <w:pPr>
        <w:ind w:left="567"/>
        <w:rPr>
          <w:rFonts w:eastAsia="MS Mincho"/>
          <w:noProof/>
        </w:rPr>
      </w:pPr>
    </w:p>
    <w:p w14:paraId="6D8BC9B8" w14:textId="53438A84" w:rsidR="005566F0" w:rsidRPr="00F02815" w:rsidRDefault="005566F0" w:rsidP="00F8736B">
      <w:pPr>
        <w:ind w:left="567"/>
        <w:rPr>
          <w:rFonts w:eastAsia="MS Mincho"/>
          <w:noProof/>
        </w:rPr>
      </w:pPr>
      <w:r>
        <w:rPr>
          <w:noProof/>
        </w:rPr>
        <w:t>Litauens grundlag om genomförandet av artikel 47.3 i Litauens författning av den 20 juni 1996, nr I-1392, senast ändrad den 20 mars 2003, nr IX-1381;</w:t>
      </w:r>
    </w:p>
    <w:p w14:paraId="0ADDC4BA" w14:textId="77777777" w:rsidR="00F8736B" w:rsidRPr="00F02815" w:rsidRDefault="00F8736B" w:rsidP="00F8736B">
      <w:pPr>
        <w:ind w:left="567"/>
        <w:rPr>
          <w:rFonts w:eastAsia="MS Mincho"/>
          <w:noProof/>
        </w:rPr>
      </w:pPr>
    </w:p>
    <w:p w14:paraId="26C69114" w14:textId="78D0D175" w:rsidR="005566F0" w:rsidRPr="00F02815" w:rsidRDefault="005566F0" w:rsidP="00F8736B">
      <w:pPr>
        <w:ind w:left="567"/>
        <w:rPr>
          <w:rFonts w:eastAsia="MS Mincho"/>
          <w:noProof/>
        </w:rPr>
      </w:pPr>
      <w:r>
        <w:rPr>
          <w:noProof/>
        </w:rPr>
        <w:t xml:space="preserve">marklagen </w:t>
      </w:r>
      <w:bookmarkStart w:id="124" w:name="data_metai"/>
      <w:bookmarkEnd w:id="124"/>
      <w:r>
        <w:rPr>
          <w:noProof/>
        </w:rPr>
        <w:t>av den 27 januari 2004, nr IX-1983; och</w:t>
      </w:r>
    </w:p>
    <w:p w14:paraId="7E00770D" w14:textId="77777777" w:rsidR="00F8736B" w:rsidRPr="00F02815" w:rsidRDefault="00F8736B" w:rsidP="00F8736B">
      <w:pPr>
        <w:ind w:left="567"/>
        <w:rPr>
          <w:rFonts w:eastAsia="MS Mincho"/>
          <w:noProof/>
        </w:rPr>
      </w:pPr>
    </w:p>
    <w:p w14:paraId="2AB88236" w14:textId="77777777" w:rsidR="005566F0" w:rsidRPr="00F02815" w:rsidRDefault="005566F0" w:rsidP="00F8736B">
      <w:pPr>
        <w:ind w:left="567"/>
        <w:rPr>
          <w:rFonts w:eastAsia="MS Mincho"/>
          <w:noProof/>
        </w:rPr>
      </w:pPr>
      <w:r>
        <w:rPr>
          <w:noProof/>
        </w:rPr>
        <w:t>lagen om förvärv av jordbruksmark av den 24 april 2014, nr XII-854.</w:t>
      </w:r>
    </w:p>
    <w:p w14:paraId="03681236" w14:textId="77777777" w:rsidR="005566F0" w:rsidRPr="00F02815" w:rsidRDefault="005566F0" w:rsidP="00F8736B">
      <w:pPr>
        <w:ind w:left="567"/>
        <w:rPr>
          <w:rFonts w:eastAsia="MS Mincho"/>
          <w:noProof/>
        </w:rPr>
      </w:pPr>
    </w:p>
    <w:p w14:paraId="4A8F44C2" w14:textId="0EC7086C" w:rsidR="005566F0" w:rsidRPr="00F02815" w:rsidRDefault="006572D1" w:rsidP="00950E3E">
      <w:pPr>
        <w:rPr>
          <w:rFonts w:eastAsiaTheme="majorEastAsia"/>
          <w:noProof/>
        </w:rPr>
      </w:pPr>
      <w:r>
        <w:rPr>
          <w:noProof/>
        </w:rPr>
        <w:br w:type="page"/>
        <w:t>c)</w:t>
      </w:r>
      <w:r>
        <w:rPr>
          <w:noProof/>
        </w:rPr>
        <w:tab/>
        <w:t>Erkännande</w:t>
      </w:r>
    </w:p>
    <w:p w14:paraId="754DA795" w14:textId="77777777" w:rsidR="005566F0" w:rsidRPr="00F02815" w:rsidRDefault="005566F0" w:rsidP="00051B30">
      <w:pPr>
        <w:ind w:left="567"/>
        <w:rPr>
          <w:rFonts w:eastAsia="MS Mincho"/>
          <w:noProof/>
        </w:rPr>
      </w:pPr>
    </w:p>
    <w:p w14:paraId="3F22E88E" w14:textId="77777777" w:rsidR="005566F0" w:rsidRPr="00F02815" w:rsidRDefault="005566F0" w:rsidP="00051B30">
      <w:pPr>
        <w:ind w:left="567"/>
        <w:rPr>
          <w:rFonts w:eastAsia="MS Mincho"/>
          <w:noProof/>
        </w:rPr>
      </w:pPr>
      <w:r>
        <w:rPr>
          <w:noProof/>
        </w:rPr>
        <w:t>När det gäller investeringar – nationell behandling; och gränsöverskridande handel med tjänster – nationell behandling:</w:t>
      </w:r>
    </w:p>
    <w:p w14:paraId="394058F1" w14:textId="77777777" w:rsidR="005566F0" w:rsidRPr="00F02815" w:rsidRDefault="005566F0" w:rsidP="00051B30">
      <w:pPr>
        <w:ind w:left="567"/>
        <w:rPr>
          <w:rFonts w:eastAsia="MS Mincho"/>
          <w:noProof/>
        </w:rPr>
      </w:pPr>
    </w:p>
    <w:p w14:paraId="74A0E8B8" w14:textId="25DCCE5B" w:rsidR="005566F0" w:rsidRPr="00F02815" w:rsidRDefault="005566F0" w:rsidP="00051B30">
      <w:pPr>
        <w:ind w:left="567"/>
        <w:rPr>
          <w:rFonts w:eastAsia="MS Mincho"/>
          <w:noProof/>
        </w:rPr>
      </w:pPr>
      <w:r>
        <w:rPr>
          <w:noProof/>
        </w:rPr>
        <w:t>I EU: EU:s direktiv om ömsesidigt erkännande av examensbevis och andra yrkeskvalifikationer är tillämpliga endast på EU-medborgare. Rätten att utöva en reglerad yrkesmässig tjänst i en medlemsstat ger inte rätt att utöva samma tjänst i en annan medlemsstat.</w:t>
      </w:r>
    </w:p>
    <w:p w14:paraId="5C0CCC82" w14:textId="77777777" w:rsidR="005566F0" w:rsidRPr="00F02815" w:rsidRDefault="005566F0" w:rsidP="00051B30">
      <w:pPr>
        <w:ind w:left="567"/>
        <w:rPr>
          <w:rFonts w:eastAsia="MS Mincho"/>
          <w:noProof/>
        </w:rPr>
      </w:pPr>
    </w:p>
    <w:p w14:paraId="720E8631" w14:textId="3B6AE47E" w:rsidR="005566F0" w:rsidRPr="00F02815" w:rsidRDefault="00512F52" w:rsidP="00950E3E">
      <w:pPr>
        <w:rPr>
          <w:rFonts w:eastAsiaTheme="majorEastAsia"/>
          <w:noProof/>
        </w:rPr>
      </w:pPr>
      <w:bookmarkStart w:id="125" w:name="_Toc452503963"/>
      <w:r>
        <w:rPr>
          <w:noProof/>
        </w:rPr>
        <w:t>d)</w:t>
      </w:r>
      <w:r>
        <w:rPr>
          <w:noProof/>
        </w:rPr>
        <w:tab/>
        <w:t>Behandling som mest gynnad nation</w:t>
      </w:r>
      <w:bookmarkEnd w:id="125"/>
    </w:p>
    <w:p w14:paraId="323F0661" w14:textId="77777777" w:rsidR="005566F0" w:rsidRPr="00F02815" w:rsidRDefault="005566F0" w:rsidP="00051B30">
      <w:pPr>
        <w:ind w:left="567"/>
        <w:rPr>
          <w:rFonts w:eastAsia="MS Mincho"/>
          <w:noProof/>
        </w:rPr>
      </w:pPr>
    </w:p>
    <w:p w14:paraId="36E48564" w14:textId="22E54556" w:rsidR="005566F0" w:rsidRPr="00F02815" w:rsidRDefault="005566F0" w:rsidP="00051B30">
      <w:pPr>
        <w:ind w:left="567"/>
        <w:rPr>
          <w:rFonts w:eastAsia="MS Mincho"/>
          <w:noProof/>
        </w:rPr>
      </w:pPr>
      <w:r>
        <w:rPr>
          <w:noProof/>
        </w:rPr>
        <w:t>När det gäller investeringar – behandling som mest gynnad nation; och gränsöverskridande handel med tjänster – behandling som mest gynnad nation:</w:t>
      </w:r>
    </w:p>
    <w:p w14:paraId="50A1CAA2" w14:textId="77777777" w:rsidR="00512F52" w:rsidRPr="00F02815" w:rsidRDefault="00512F52" w:rsidP="00051B30">
      <w:pPr>
        <w:ind w:left="567"/>
        <w:rPr>
          <w:rFonts w:eastAsia="MS Mincho"/>
          <w:noProof/>
        </w:rPr>
      </w:pPr>
    </w:p>
    <w:p w14:paraId="77DE121C" w14:textId="77777777" w:rsidR="005566F0" w:rsidRPr="00F02815" w:rsidRDefault="005566F0" w:rsidP="00051B30">
      <w:pPr>
        <w:ind w:left="567"/>
        <w:rPr>
          <w:rFonts w:eastAsia="MS Mincho"/>
          <w:noProof/>
        </w:rPr>
      </w:pPr>
      <w:r>
        <w:rPr>
          <w:noProof/>
        </w:rPr>
        <w:t>I EU: Beviljande av differentierad behandling i enlighet med internationella investeringsavtal eller andra handelsavtal som är i kraft eller undertecknades innan detta avtal träder i kraft.</w:t>
      </w:r>
    </w:p>
    <w:p w14:paraId="1D69B2A3" w14:textId="77777777" w:rsidR="005566F0" w:rsidRPr="00F02815" w:rsidRDefault="005566F0" w:rsidP="00051B30">
      <w:pPr>
        <w:ind w:left="567"/>
        <w:rPr>
          <w:rFonts w:eastAsia="MS Mincho"/>
          <w:noProof/>
        </w:rPr>
      </w:pPr>
    </w:p>
    <w:p w14:paraId="7AF6D16E" w14:textId="69E7933F" w:rsidR="005566F0" w:rsidRPr="00F02815" w:rsidRDefault="005566F0" w:rsidP="00051B30">
      <w:pPr>
        <w:ind w:left="567"/>
        <w:rPr>
          <w:rFonts w:eastAsia="MS Mincho"/>
          <w:noProof/>
        </w:rPr>
      </w:pPr>
      <w:r>
        <w:rPr>
          <w:noProof/>
        </w:rPr>
        <w:t>I EU: Beviljande av differentierad behandling för ett land enligt varje befintligt eller framtida bilateralt eller multilateralt avtal som</w:t>
      </w:r>
    </w:p>
    <w:p w14:paraId="7408D564" w14:textId="77777777" w:rsidR="00512F52" w:rsidRPr="00F02815" w:rsidRDefault="00512F52" w:rsidP="00051B30">
      <w:pPr>
        <w:ind w:left="567"/>
        <w:rPr>
          <w:rFonts w:eastAsia="MS Mincho"/>
          <w:noProof/>
        </w:rPr>
      </w:pPr>
    </w:p>
    <w:p w14:paraId="69CD6E55" w14:textId="6125DB2B" w:rsidR="005566F0" w:rsidRPr="00F02815" w:rsidRDefault="00BA11B2" w:rsidP="00BA11B2">
      <w:pPr>
        <w:ind w:left="1134" w:hanging="567"/>
        <w:rPr>
          <w:rFonts w:eastAsia="MS Mincho"/>
          <w:noProof/>
        </w:rPr>
      </w:pPr>
      <w:r>
        <w:rPr>
          <w:noProof/>
        </w:rPr>
        <w:t>a)</w:t>
      </w:r>
      <w:r>
        <w:rPr>
          <w:noProof/>
        </w:rPr>
        <w:tab/>
        <w:t>skapar en inre marknad för tjänster och investeringar,</w:t>
      </w:r>
    </w:p>
    <w:p w14:paraId="22914E05" w14:textId="77777777" w:rsidR="00512F52" w:rsidRPr="00F02815" w:rsidRDefault="00512F52" w:rsidP="00051B30">
      <w:pPr>
        <w:ind w:left="567"/>
        <w:rPr>
          <w:rFonts w:eastAsia="MS Mincho"/>
          <w:noProof/>
        </w:rPr>
      </w:pPr>
    </w:p>
    <w:p w14:paraId="49869543" w14:textId="0455EC12" w:rsidR="000957E1" w:rsidRPr="00F02815" w:rsidRDefault="006572D1" w:rsidP="00BA11B2">
      <w:pPr>
        <w:ind w:left="1134" w:hanging="567"/>
        <w:rPr>
          <w:rFonts w:eastAsia="MS Mincho"/>
          <w:noProof/>
        </w:rPr>
      </w:pPr>
      <w:r>
        <w:rPr>
          <w:noProof/>
        </w:rPr>
        <w:br w:type="page"/>
        <w:t>b)</w:t>
      </w:r>
      <w:r>
        <w:rPr>
          <w:noProof/>
        </w:rPr>
        <w:tab/>
        <w:t>beviljar etableringsrätt, eller</w:t>
      </w:r>
    </w:p>
    <w:p w14:paraId="58B860D1" w14:textId="77777777" w:rsidR="00051B30" w:rsidRPr="00F02815" w:rsidRDefault="00051B30" w:rsidP="00051B30">
      <w:pPr>
        <w:ind w:left="567"/>
        <w:rPr>
          <w:rFonts w:eastAsia="MS Mincho"/>
          <w:noProof/>
        </w:rPr>
      </w:pPr>
    </w:p>
    <w:p w14:paraId="1AD43CC8" w14:textId="6F4E3425" w:rsidR="000957E1" w:rsidRPr="00F02815" w:rsidRDefault="00BA11B2" w:rsidP="00BA11B2">
      <w:pPr>
        <w:ind w:left="1134" w:hanging="567"/>
        <w:rPr>
          <w:rFonts w:eastAsia="MS Mincho"/>
          <w:noProof/>
        </w:rPr>
      </w:pPr>
      <w:r>
        <w:rPr>
          <w:noProof/>
        </w:rPr>
        <w:t>c)</w:t>
      </w:r>
      <w:r>
        <w:rPr>
          <w:noProof/>
        </w:rPr>
        <w:tab/>
        <w:t>kräver en tillnärmning av lagstiftningen inom en eller flera ekonomiska sektorer.</w:t>
      </w:r>
    </w:p>
    <w:p w14:paraId="70DC28A1" w14:textId="77777777" w:rsidR="00051B30" w:rsidRPr="00F02815" w:rsidRDefault="00051B30" w:rsidP="00051B30">
      <w:pPr>
        <w:ind w:left="567"/>
        <w:rPr>
          <w:rFonts w:eastAsia="MS Mincho"/>
          <w:noProof/>
        </w:rPr>
      </w:pPr>
    </w:p>
    <w:p w14:paraId="6A88B769" w14:textId="490FA7A4" w:rsidR="005566F0" w:rsidRPr="00F02815" w:rsidRDefault="005566F0" w:rsidP="00051B30">
      <w:pPr>
        <w:ind w:left="567"/>
        <w:rPr>
          <w:rFonts w:eastAsia="MS Mincho"/>
          <w:noProof/>
        </w:rPr>
      </w:pPr>
      <w:r>
        <w:rPr>
          <w:noProof/>
        </w:rPr>
        <w:t>Med en inre marknad för tjänster och etablering avses ett område utan inre gränser, där den fria rörligheten för tjänster, kapital och personer säkerställs.</w:t>
      </w:r>
    </w:p>
    <w:p w14:paraId="789F21DB" w14:textId="77777777" w:rsidR="00051B30" w:rsidRPr="00F02815" w:rsidRDefault="00051B30" w:rsidP="00051B30">
      <w:pPr>
        <w:ind w:left="567"/>
        <w:rPr>
          <w:rFonts w:eastAsia="MS Mincho"/>
          <w:noProof/>
        </w:rPr>
      </w:pPr>
    </w:p>
    <w:p w14:paraId="19F11C73" w14:textId="0BE2C240" w:rsidR="005566F0" w:rsidRPr="00F02815" w:rsidRDefault="005566F0" w:rsidP="00051B30">
      <w:pPr>
        <w:ind w:left="567"/>
        <w:rPr>
          <w:rFonts w:eastAsia="MS Mincho"/>
          <w:noProof/>
        </w:rPr>
      </w:pPr>
      <w:r>
        <w:rPr>
          <w:noProof/>
        </w:rPr>
        <w:t>Med etableringsrätt avses en skyldighet att i praktiken ha avskaffat alla etableringshinder mellan parterna i det regionala avtalet om ekonomisk integration när det avtalet träder i kraft. Etableringsrätten ska innefatta rätten för medborgare i parterna i det regionala avtalet om ekonomisk integration att bilda och driva företag på samma villkor som dem som föreskrivs för medborgare enligt lagstiftningen i det land där etableringen äger rum.</w:t>
      </w:r>
    </w:p>
    <w:p w14:paraId="1542D61D" w14:textId="77777777" w:rsidR="00051B30" w:rsidRPr="00F02815" w:rsidRDefault="00051B30" w:rsidP="00051B30">
      <w:pPr>
        <w:ind w:left="567"/>
        <w:rPr>
          <w:rFonts w:eastAsia="MS Mincho"/>
          <w:noProof/>
        </w:rPr>
      </w:pPr>
    </w:p>
    <w:p w14:paraId="51DD316E" w14:textId="401CC73D" w:rsidR="005566F0" w:rsidRPr="00F02815" w:rsidRDefault="005566F0" w:rsidP="00051B30">
      <w:pPr>
        <w:ind w:left="567"/>
        <w:rPr>
          <w:rFonts w:eastAsia="MS Mincho"/>
          <w:noProof/>
        </w:rPr>
      </w:pPr>
      <w:r>
        <w:rPr>
          <w:noProof/>
        </w:rPr>
        <w:t>Tillnärmning av lagstiftningen innebär</w:t>
      </w:r>
    </w:p>
    <w:p w14:paraId="2B144B8C" w14:textId="77777777" w:rsidR="00051B30" w:rsidRPr="00F02815" w:rsidRDefault="00051B30" w:rsidP="00051B30">
      <w:pPr>
        <w:ind w:left="567"/>
        <w:rPr>
          <w:rFonts w:eastAsia="MS Mincho"/>
          <w:noProof/>
        </w:rPr>
      </w:pPr>
    </w:p>
    <w:p w14:paraId="2DBE3802" w14:textId="1C250299" w:rsidR="005566F0" w:rsidRPr="00F02815" w:rsidRDefault="00051B30" w:rsidP="00051B30">
      <w:pPr>
        <w:ind w:left="1134" w:hanging="567"/>
        <w:rPr>
          <w:rFonts w:eastAsia="MS Mincho"/>
          <w:noProof/>
        </w:rPr>
      </w:pPr>
      <w:r>
        <w:rPr>
          <w:noProof/>
        </w:rPr>
        <w:t>a)</w:t>
      </w:r>
      <w:r>
        <w:rPr>
          <w:noProof/>
        </w:rPr>
        <w:tab/>
        <w:t>anpassning av lagstiftningen i en eller flera av parterna i det regionala avtalet om ekonomisk integration till lagstiftningen i den eller de andra parterna i det avtalet, eller</w:t>
      </w:r>
    </w:p>
    <w:p w14:paraId="3F00EE28" w14:textId="77777777" w:rsidR="00051B30" w:rsidRPr="00F02815" w:rsidRDefault="00051B30" w:rsidP="00051B30">
      <w:pPr>
        <w:ind w:left="1134" w:hanging="567"/>
        <w:rPr>
          <w:rFonts w:eastAsia="MS Mincho"/>
          <w:noProof/>
        </w:rPr>
      </w:pPr>
    </w:p>
    <w:p w14:paraId="5511F620" w14:textId="52E166D2" w:rsidR="000957E1" w:rsidRPr="00F02815" w:rsidRDefault="00051B30" w:rsidP="00051B30">
      <w:pPr>
        <w:ind w:left="1134" w:hanging="567"/>
        <w:rPr>
          <w:rFonts w:eastAsia="MS Mincho"/>
          <w:noProof/>
        </w:rPr>
      </w:pPr>
      <w:r>
        <w:rPr>
          <w:noProof/>
        </w:rPr>
        <w:t>b)</w:t>
      </w:r>
      <w:r>
        <w:rPr>
          <w:noProof/>
        </w:rPr>
        <w:tab/>
        <w:t>införlivande av gemensam lagstiftning i rättsordningarna hos parterna i det regionala avtalet om ekonomisk integration.</w:t>
      </w:r>
    </w:p>
    <w:p w14:paraId="769F823E" w14:textId="77777777" w:rsidR="00051B30" w:rsidRPr="00F02815" w:rsidRDefault="00051B30" w:rsidP="00051B30">
      <w:pPr>
        <w:ind w:left="567"/>
        <w:rPr>
          <w:rFonts w:eastAsia="MS Mincho"/>
          <w:noProof/>
        </w:rPr>
      </w:pPr>
    </w:p>
    <w:p w14:paraId="2758F6EC" w14:textId="41681967" w:rsidR="000957E1" w:rsidRPr="00F02815" w:rsidRDefault="006572D1" w:rsidP="00051B30">
      <w:pPr>
        <w:ind w:left="567"/>
        <w:rPr>
          <w:rFonts w:eastAsia="MS Mincho"/>
          <w:noProof/>
        </w:rPr>
      </w:pPr>
      <w:r>
        <w:rPr>
          <w:noProof/>
        </w:rPr>
        <w:br w:type="page"/>
        <w:t>En tillnärmning av lagstiftningen ska äga rum, och ska anses ha ägt rum, först när ett genomförande skett i lagstiftningen hos parten eller parterna i det regionala avtalet om ekonomisk integration.</w:t>
      </w:r>
    </w:p>
    <w:p w14:paraId="3667BAFD" w14:textId="2D1C0783" w:rsidR="005566F0" w:rsidRPr="00F02815" w:rsidRDefault="005566F0" w:rsidP="00051B30">
      <w:pPr>
        <w:ind w:left="567"/>
        <w:rPr>
          <w:rFonts w:eastAsia="MS Mincho"/>
          <w:noProof/>
        </w:rPr>
      </w:pPr>
    </w:p>
    <w:p w14:paraId="3B9C2FE0" w14:textId="60546CD2" w:rsidR="000957E1" w:rsidRPr="00F02815" w:rsidRDefault="005566F0" w:rsidP="00051B30">
      <w:pPr>
        <w:ind w:left="567"/>
        <w:rPr>
          <w:rFonts w:eastAsia="MS Mincho"/>
          <w:noProof/>
        </w:rPr>
      </w:pPr>
      <w:r>
        <w:rPr>
          <w:noProof/>
        </w:rPr>
        <w:t>Befintliga åtgärder:</w:t>
      </w:r>
    </w:p>
    <w:p w14:paraId="21DFAE80" w14:textId="77777777" w:rsidR="00051B30" w:rsidRPr="00F02815" w:rsidRDefault="00051B30" w:rsidP="00051B30">
      <w:pPr>
        <w:ind w:left="567"/>
        <w:rPr>
          <w:rFonts w:eastAsia="MS Mincho"/>
          <w:noProof/>
        </w:rPr>
      </w:pPr>
    </w:p>
    <w:p w14:paraId="15558F30" w14:textId="1D3621CB" w:rsidR="005566F0" w:rsidRPr="00F02815" w:rsidRDefault="005566F0" w:rsidP="00051B30">
      <w:pPr>
        <w:ind w:left="567"/>
        <w:rPr>
          <w:rFonts w:eastAsia="MS Mincho"/>
          <w:noProof/>
        </w:rPr>
      </w:pPr>
      <w:r>
        <w:rPr>
          <w:noProof/>
        </w:rPr>
        <w:t>EU: Avtalet om Europeiska ekonomiska samarbetsområdet (EES-avtalet);</w:t>
      </w:r>
    </w:p>
    <w:p w14:paraId="40BB328D" w14:textId="77777777" w:rsidR="00051B30" w:rsidRPr="00F02815" w:rsidRDefault="00051B30" w:rsidP="00051B30">
      <w:pPr>
        <w:ind w:left="567"/>
        <w:rPr>
          <w:rFonts w:eastAsia="MS Mincho"/>
          <w:noProof/>
        </w:rPr>
      </w:pPr>
    </w:p>
    <w:p w14:paraId="0E62D3DF" w14:textId="688F21D6" w:rsidR="005566F0" w:rsidRPr="00F02815" w:rsidRDefault="005566F0" w:rsidP="00051B30">
      <w:pPr>
        <w:ind w:left="567"/>
        <w:rPr>
          <w:rFonts w:eastAsia="MS Mincho"/>
          <w:noProof/>
        </w:rPr>
      </w:pPr>
      <w:r>
        <w:rPr>
          <w:noProof/>
        </w:rPr>
        <w:t>stabiliseringsavtal;</w:t>
      </w:r>
    </w:p>
    <w:p w14:paraId="56120E0B" w14:textId="77777777" w:rsidR="00051B30" w:rsidRPr="00F02815" w:rsidRDefault="00051B30" w:rsidP="00051B30">
      <w:pPr>
        <w:ind w:left="567"/>
        <w:rPr>
          <w:rFonts w:eastAsia="MS Mincho"/>
          <w:noProof/>
        </w:rPr>
      </w:pPr>
    </w:p>
    <w:p w14:paraId="0066C4AB" w14:textId="0DB1AD24" w:rsidR="005566F0" w:rsidRPr="00F02815" w:rsidRDefault="005566F0" w:rsidP="00051B30">
      <w:pPr>
        <w:ind w:left="567"/>
        <w:rPr>
          <w:rFonts w:eastAsia="MS Mincho"/>
          <w:noProof/>
        </w:rPr>
      </w:pPr>
      <w:r>
        <w:rPr>
          <w:noProof/>
        </w:rPr>
        <w:t>bilaterala avtal mellan EU och Schweiz; och</w:t>
      </w:r>
    </w:p>
    <w:p w14:paraId="744BFC31" w14:textId="77777777" w:rsidR="00051B30" w:rsidRPr="00F02815" w:rsidRDefault="00051B30" w:rsidP="00051B30">
      <w:pPr>
        <w:ind w:left="567"/>
        <w:rPr>
          <w:rFonts w:eastAsia="MS Mincho"/>
          <w:noProof/>
        </w:rPr>
      </w:pPr>
    </w:p>
    <w:p w14:paraId="01937F82" w14:textId="77777777" w:rsidR="005566F0" w:rsidRPr="00F02815" w:rsidRDefault="005566F0" w:rsidP="00051B30">
      <w:pPr>
        <w:ind w:left="567"/>
        <w:rPr>
          <w:rFonts w:eastAsia="MS Mincho"/>
          <w:noProof/>
        </w:rPr>
      </w:pPr>
      <w:r>
        <w:rPr>
          <w:noProof/>
        </w:rPr>
        <w:t>djupgående och omfattande frihandelsavtal.</w:t>
      </w:r>
    </w:p>
    <w:p w14:paraId="20385B30" w14:textId="77777777" w:rsidR="005566F0" w:rsidRPr="00F02815" w:rsidRDefault="005566F0" w:rsidP="00051B30">
      <w:pPr>
        <w:ind w:left="567"/>
        <w:rPr>
          <w:rFonts w:eastAsia="MS Mincho"/>
          <w:noProof/>
        </w:rPr>
      </w:pPr>
    </w:p>
    <w:p w14:paraId="2D0EFC62" w14:textId="1CD64F8F" w:rsidR="005566F0" w:rsidRPr="00F02815" w:rsidRDefault="005566F0" w:rsidP="00051B30">
      <w:pPr>
        <w:ind w:left="567"/>
        <w:rPr>
          <w:rFonts w:eastAsia="MS Mincho"/>
          <w:noProof/>
        </w:rPr>
      </w:pPr>
      <w:r>
        <w:rPr>
          <w:noProof/>
        </w:rPr>
        <w:t>I EU: Beviljande av differentierad behandling för medborgare eller företag med avseende på etableringsrätten genom befintliga eller framtida bilaterala avtal mellan följande medlemsstater: BE, DE, DK, EL, ES, FR, IE, IT, LU, NL och PT samt något eller några av följande länder eller furstendömen: Andorra, Monaco, San Marino och Vatikanstaten.</w:t>
      </w:r>
    </w:p>
    <w:p w14:paraId="32F4FB11" w14:textId="77777777" w:rsidR="005566F0" w:rsidRPr="00F02815" w:rsidRDefault="005566F0" w:rsidP="00051B30">
      <w:pPr>
        <w:ind w:left="567"/>
        <w:rPr>
          <w:rFonts w:eastAsia="MS Mincho"/>
          <w:noProof/>
        </w:rPr>
      </w:pPr>
    </w:p>
    <w:p w14:paraId="0A4AAB20" w14:textId="7FE58D63" w:rsidR="000957E1" w:rsidRPr="00F02815" w:rsidRDefault="005566F0" w:rsidP="00051B30">
      <w:pPr>
        <w:ind w:left="567"/>
        <w:rPr>
          <w:rFonts w:eastAsia="MS Mincho"/>
          <w:noProof/>
        </w:rPr>
      </w:pPr>
      <w:r>
        <w:rPr>
          <w:noProof/>
        </w:rPr>
        <w:t>I DK, FI och SE: Åtgärder som antagits av DK och FI för att stärka det nordiska samarbetet, exempelvis</w:t>
      </w:r>
    </w:p>
    <w:p w14:paraId="60CBC7D7" w14:textId="77777777" w:rsidR="00051B30" w:rsidRPr="00F02815" w:rsidRDefault="00051B30" w:rsidP="00051B30">
      <w:pPr>
        <w:ind w:left="567"/>
        <w:rPr>
          <w:rFonts w:eastAsia="MS Mincho"/>
          <w:noProof/>
        </w:rPr>
      </w:pPr>
    </w:p>
    <w:p w14:paraId="5C943615" w14:textId="255F0F7D" w:rsidR="005566F0" w:rsidRPr="00F02815" w:rsidRDefault="005566F0" w:rsidP="00051B30">
      <w:pPr>
        <w:ind w:left="1134" w:hanging="567"/>
        <w:rPr>
          <w:rFonts w:eastAsia="MS Mincho"/>
          <w:noProof/>
        </w:rPr>
      </w:pPr>
      <w:r>
        <w:rPr>
          <w:noProof/>
        </w:rPr>
        <w:t>a)</w:t>
      </w:r>
      <w:r>
        <w:rPr>
          <w:noProof/>
        </w:rPr>
        <w:tab/>
        <w:t>finansiellt stöd till forsknings- och utvecklingsprojekt (Nordisk industrifond),</w:t>
      </w:r>
    </w:p>
    <w:p w14:paraId="167C1C07" w14:textId="77777777" w:rsidR="00051B30" w:rsidRPr="00F02815" w:rsidRDefault="00051B30" w:rsidP="00051B30">
      <w:pPr>
        <w:ind w:left="567"/>
        <w:rPr>
          <w:rFonts w:eastAsia="MS Mincho"/>
          <w:noProof/>
        </w:rPr>
      </w:pPr>
    </w:p>
    <w:p w14:paraId="521CA904" w14:textId="246E1038" w:rsidR="000957E1" w:rsidRPr="00F02815" w:rsidRDefault="006572D1" w:rsidP="00051B30">
      <w:pPr>
        <w:ind w:left="1134" w:hanging="567"/>
        <w:rPr>
          <w:rFonts w:eastAsia="MS Mincho"/>
          <w:noProof/>
        </w:rPr>
      </w:pPr>
      <w:r>
        <w:rPr>
          <w:noProof/>
        </w:rPr>
        <w:br w:type="page"/>
        <w:t>b)</w:t>
      </w:r>
      <w:r>
        <w:rPr>
          <w:noProof/>
        </w:rPr>
        <w:tab/>
        <w:t>finansiering av genomförbarhetsstudier för internationella projekt (Nordiska projektexportfonden), och</w:t>
      </w:r>
    </w:p>
    <w:p w14:paraId="27C9950C" w14:textId="77777777" w:rsidR="00051B30" w:rsidRPr="00F02815" w:rsidRDefault="00051B30" w:rsidP="00051B30">
      <w:pPr>
        <w:ind w:left="567"/>
        <w:rPr>
          <w:rFonts w:eastAsia="MS Mincho"/>
          <w:noProof/>
        </w:rPr>
      </w:pPr>
    </w:p>
    <w:p w14:paraId="378604F0" w14:textId="5F990052" w:rsidR="005566F0" w:rsidRPr="00F02815" w:rsidRDefault="005566F0" w:rsidP="00051B30">
      <w:pPr>
        <w:ind w:left="1134" w:hanging="567"/>
        <w:rPr>
          <w:rFonts w:eastAsia="MS Mincho"/>
          <w:noProof/>
        </w:rPr>
      </w:pPr>
      <w:r>
        <w:rPr>
          <w:noProof/>
        </w:rPr>
        <w:t>c)</w:t>
      </w:r>
      <w:r>
        <w:rPr>
          <w:noProof/>
        </w:rPr>
        <w:tab/>
        <w:t>finansiellt stöd till bolag</w:t>
      </w:r>
      <w:r w:rsidR="006572D1">
        <w:rPr>
          <w:rStyle w:val="FootnoteReference"/>
          <w:rFonts w:eastAsia="MS Mincho"/>
          <w:noProof/>
        </w:rPr>
        <w:footnoteReference w:id="12"/>
      </w:r>
      <w:r>
        <w:rPr>
          <w:noProof/>
        </w:rPr>
        <w:t xml:space="preserve"> som använder miljöteknik (Nordiska miljöfinansieringsbolaget).</w:t>
      </w:r>
    </w:p>
    <w:p w14:paraId="5582F605" w14:textId="77777777" w:rsidR="00051B30" w:rsidRPr="00F02815" w:rsidRDefault="00051B30" w:rsidP="00051B30">
      <w:pPr>
        <w:ind w:left="567"/>
        <w:rPr>
          <w:rFonts w:eastAsia="MS Mincho"/>
          <w:noProof/>
        </w:rPr>
      </w:pPr>
    </w:p>
    <w:p w14:paraId="2B783571" w14:textId="443248C2" w:rsidR="005566F0" w:rsidRPr="00F02815" w:rsidRDefault="005566F0" w:rsidP="00051B30">
      <w:pPr>
        <w:ind w:left="567"/>
        <w:rPr>
          <w:rFonts w:eastAsia="MS Mincho"/>
          <w:noProof/>
        </w:rPr>
      </w:pPr>
      <w:r>
        <w:rPr>
          <w:noProof/>
        </w:rPr>
        <w:t>Detta förbehåll påverkar inte undantagandet av upphandling utförd av en part, eller subventioner enligt artikel 11.2.2 (Tillämpningsområde) och artikel 10.5.2 (Tillämpningsområde).</w:t>
      </w:r>
    </w:p>
    <w:p w14:paraId="3DA70A1D" w14:textId="77777777" w:rsidR="005566F0" w:rsidRPr="00F02815" w:rsidRDefault="005566F0" w:rsidP="00051B30">
      <w:pPr>
        <w:ind w:left="567"/>
        <w:rPr>
          <w:rFonts w:eastAsia="MS Mincho"/>
          <w:noProof/>
        </w:rPr>
      </w:pPr>
    </w:p>
    <w:p w14:paraId="4C3BE11D" w14:textId="77777777" w:rsidR="005566F0" w:rsidRPr="00F02815" w:rsidRDefault="005566F0" w:rsidP="00051B30">
      <w:pPr>
        <w:ind w:left="567"/>
        <w:rPr>
          <w:rFonts w:eastAsia="MS Mincho"/>
          <w:noProof/>
        </w:rPr>
      </w:pPr>
      <w:r>
        <w:rPr>
          <w:noProof/>
        </w:rPr>
        <w:t>I PL: Förmånliga villkor för etablering eller gränsöverskridande tillhandahållande av tjänster, som kan omfatta undanröjande eller ändring av vissa begränsningar i förteckningen över förbehåll som gäller i PL, kan förlängas genom handels- och navigationsavtal.</w:t>
      </w:r>
    </w:p>
    <w:p w14:paraId="3037E290" w14:textId="77777777" w:rsidR="005566F0" w:rsidRPr="00F02815" w:rsidRDefault="005566F0" w:rsidP="00051B30">
      <w:pPr>
        <w:ind w:left="567"/>
        <w:rPr>
          <w:rFonts w:eastAsia="MS Mincho"/>
          <w:noProof/>
        </w:rPr>
      </w:pPr>
    </w:p>
    <w:p w14:paraId="6AFB7DA9" w14:textId="28A35391" w:rsidR="005566F0" w:rsidRPr="00F02815" w:rsidRDefault="005566F0" w:rsidP="00051B30">
      <w:pPr>
        <w:ind w:left="567"/>
        <w:rPr>
          <w:rFonts w:eastAsia="MS Mincho"/>
          <w:noProof/>
        </w:rPr>
      </w:pPr>
      <w:r>
        <w:rPr>
          <w:noProof/>
        </w:rPr>
        <w:t>I PT: Kravet på medborgarskap för fysiska personer inom vissa verksamheter och yrken som avser tillhandahållande av tjänster för länder där portugisiska är officiellt språk (Angola, Brasilien, Kap Verde, Guinea-Bissau, Moçambique och São Tomé och Príncipe) frångås.</w:t>
      </w:r>
    </w:p>
    <w:p w14:paraId="4D10A3F2" w14:textId="77777777" w:rsidR="005566F0" w:rsidRPr="00F02815" w:rsidRDefault="005566F0" w:rsidP="00051B30">
      <w:pPr>
        <w:ind w:left="567"/>
        <w:rPr>
          <w:rFonts w:eastAsia="MS Mincho"/>
          <w:noProof/>
        </w:rPr>
      </w:pPr>
    </w:p>
    <w:p w14:paraId="259A8F32" w14:textId="017851C4" w:rsidR="000957E1" w:rsidRPr="00F02815" w:rsidRDefault="006572D1" w:rsidP="00950E3E">
      <w:pPr>
        <w:rPr>
          <w:rFonts w:eastAsiaTheme="majorEastAsia"/>
          <w:noProof/>
        </w:rPr>
      </w:pPr>
      <w:r>
        <w:rPr>
          <w:noProof/>
        </w:rPr>
        <w:br w:type="page"/>
        <w:t>e)</w:t>
      </w:r>
      <w:r>
        <w:rPr>
          <w:noProof/>
        </w:rPr>
        <w:tab/>
        <w:t>Vapen, ammunition och krigsmateriel</w:t>
      </w:r>
    </w:p>
    <w:p w14:paraId="2DE43FB8" w14:textId="308CD37F" w:rsidR="005566F0" w:rsidRPr="00F02815" w:rsidRDefault="005566F0" w:rsidP="00051B30">
      <w:pPr>
        <w:ind w:left="567"/>
        <w:rPr>
          <w:rFonts w:eastAsia="MS Mincho"/>
          <w:noProof/>
        </w:rPr>
      </w:pPr>
    </w:p>
    <w:p w14:paraId="48A50016" w14:textId="79F19EB7" w:rsidR="000957E1" w:rsidRPr="00F02815" w:rsidRDefault="005566F0" w:rsidP="00051B30">
      <w:pPr>
        <w:ind w:left="567"/>
        <w:rPr>
          <w:rFonts w:eastAsia="MS Mincho"/>
          <w:noProof/>
        </w:rPr>
      </w:pPr>
      <w:r>
        <w:rPr>
          <w:noProof/>
        </w:rPr>
        <w:t xml:space="preserve">När det gäller investeringar – nationell behandling, behandling som mest gynnad nation, prestationskrav, företagsledning och styrelse, och gränsöverskridande handel med tjänster – nationell behandling, behandling som mest gynnad nation, </w:t>
      </w:r>
      <w:bookmarkStart w:id="126" w:name="_Hlk511964819"/>
      <w:r>
        <w:rPr>
          <w:noProof/>
        </w:rPr>
        <w:t>lokal närvaro</w:t>
      </w:r>
      <w:bookmarkEnd w:id="126"/>
      <w:r>
        <w:rPr>
          <w:noProof/>
        </w:rPr>
        <w:t>:</w:t>
      </w:r>
    </w:p>
    <w:p w14:paraId="0063AE9E" w14:textId="357445C2" w:rsidR="005566F0" w:rsidRPr="00F02815" w:rsidRDefault="005566F0" w:rsidP="00051B30">
      <w:pPr>
        <w:ind w:left="567"/>
        <w:rPr>
          <w:rFonts w:eastAsia="MS Mincho"/>
          <w:noProof/>
        </w:rPr>
      </w:pPr>
    </w:p>
    <w:p w14:paraId="0B2E9D2C" w14:textId="77777777" w:rsidR="005566F0" w:rsidRPr="00F02815" w:rsidRDefault="005566F0" w:rsidP="00051B30">
      <w:pPr>
        <w:ind w:left="567"/>
        <w:rPr>
          <w:rFonts w:eastAsia="MS Mincho"/>
          <w:noProof/>
        </w:rPr>
      </w:pPr>
      <w:r>
        <w:rPr>
          <w:noProof/>
        </w:rPr>
        <w:t>I EU: Tillverkning och distribution av och handel med vapen, ammunition och krigsmateriel. Krigsmateriel begränsas till produkter som uteslutande är avsedda och tillverkade för militära ändamål i samband med krigföring eller försvar.</w:t>
      </w:r>
    </w:p>
    <w:p w14:paraId="16505630" w14:textId="77777777" w:rsidR="005566F0" w:rsidRPr="00F02815" w:rsidRDefault="005566F0" w:rsidP="00051B30">
      <w:pPr>
        <w:ind w:left="567"/>
        <w:rPr>
          <w:rFonts w:eastAsia="MS Mincho"/>
          <w:noProof/>
        </w:rPr>
      </w:pPr>
    </w:p>
    <w:p w14:paraId="1FDF4053" w14:textId="7161DB5B" w:rsidR="005566F0" w:rsidRPr="00F02815" w:rsidRDefault="005566F0" w:rsidP="00051B30">
      <w:pPr>
        <w:rPr>
          <w:rFonts w:eastAsiaTheme="majorEastAsia"/>
          <w:noProof/>
        </w:rPr>
      </w:pPr>
      <w:bookmarkStart w:id="127" w:name="_Toc452503964"/>
      <w:r>
        <w:rPr>
          <w:noProof/>
        </w:rPr>
        <w:br w:type="page"/>
      </w:r>
      <w:bookmarkStart w:id="128" w:name="_Toc452503965"/>
      <w:bookmarkStart w:id="129" w:name="_Toc479001627"/>
      <w:bookmarkStart w:id="130" w:name="_Toc34312250"/>
      <w:bookmarkStart w:id="131" w:name="_Toc34312479"/>
      <w:bookmarkStart w:id="132" w:name="_Toc34312633"/>
      <w:bookmarkEnd w:id="127"/>
      <w:r>
        <w:rPr>
          <w:noProof/>
        </w:rPr>
        <w:t>II-EU-2 – Yrkesmässiga tjänster (alla yrken utom hälso- och sjukvårdsyrken)</w:t>
      </w:r>
      <w:bookmarkEnd w:id="128"/>
      <w:bookmarkEnd w:id="129"/>
      <w:bookmarkEnd w:id="130"/>
      <w:bookmarkEnd w:id="131"/>
      <w:bookmarkEnd w:id="132"/>
    </w:p>
    <w:p w14:paraId="52B380A0" w14:textId="77777777" w:rsidR="005566F0" w:rsidRPr="00F02815" w:rsidRDefault="005566F0" w:rsidP="00950E3E">
      <w:pPr>
        <w:rPr>
          <w:rFonts w:eastAsia="MS Mincho"/>
          <w:noProof/>
        </w:rPr>
      </w:pPr>
    </w:p>
    <w:p w14:paraId="4B5A571C" w14:textId="2F4267A4" w:rsidR="005566F0" w:rsidRPr="00F02815" w:rsidRDefault="005566F0" w:rsidP="00950E3E">
      <w:pPr>
        <w:tabs>
          <w:tab w:val="left" w:pos="2835"/>
        </w:tabs>
        <w:ind w:left="2835" w:hanging="2835"/>
        <w:rPr>
          <w:rFonts w:eastAsia="MS Mincho"/>
          <w:noProof/>
        </w:rPr>
      </w:pPr>
      <w:r>
        <w:rPr>
          <w:noProof/>
        </w:rPr>
        <w:t>Sektor – delsektor:</w:t>
      </w:r>
      <w:r>
        <w:rPr>
          <w:noProof/>
        </w:rPr>
        <w:tab/>
        <w:t>Yrkesmässiga tjänster – juridiska tjänster: tjänster som tillhandahålls av notarier och förrättningsmän, redovisnings- och bokföringstjänster; revisionstjänster, skatterådgivningstjänster, arkitekt- och stadsplaneringstjänster, ingenjörstjänster och integrerade tekniska tjänster</w:t>
      </w:r>
    </w:p>
    <w:p w14:paraId="3F943437" w14:textId="77777777" w:rsidR="005566F0" w:rsidRPr="00F02815" w:rsidRDefault="005566F0" w:rsidP="00950E3E">
      <w:pPr>
        <w:rPr>
          <w:rFonts w:eastAsia="MS Mincho"/>
          <w:noProof/>
        </w:rPr>
      </w:pPr>
    </w:p>
    <w:p w14:paraId="33A3FFF1" w14:textId="6D2C741E" w:rsidR="005566F0" w:rsidRPr="00F02815" w:rsidRDefault="005566F0" w:rsidP="00950E3E">
      <w:pPr>
        <w:tabs>
          <w:tab w:val="left" w:pos="2835"/>
        </w:tabs>
        <w:ind w:left="2835" w:hanging="2835"/>
        <w:rPr>
          <w:rFonts w:eastAsia="MS Mincho"/>
          <w:noProof/>
        </w:rPr>
      </w:pPr>
      <w:r>
        <w:rPr>
          <w:noProof/>
        </w:rPr>
        <w:t>Näringsgrensindelning:</w:t>
      </w:r>
      <w:r>
        <w:rPr>
          <w:noProof/>
        </w:rPr>
        <w:tab/>
        <w:t>Del av CPC 861, del av CPC 87902, 862, 863, 8671, 8672, 8673, 8674, del av CPC 879</w:t>
      </w:r>
    </w:p>
    <w:p w14:paraId="359E91D9" w14:textId="77777777" w:rsidR="005566F0" w:rsidRPr="00F02815" w:rsidRDefault="005566F0" w:rsidP="00950E3E">
      <w:pPr>
        <w:rPr>
          <w:rFonts w:eastAsia="MS Mincho"/>
          <w:noProof/>
        </w:rPr>
      </w:pPr>
    </w:p>
    <w:p w14:paraId="109871DB" w14:textId="0D508F80" w:rsidR="005566F0" w:rsidRPr="00F02815" w:rsidRDefault="005566F0" w:rsidP="00051B30">
      <w:pPr>
        <w:tabs>
          <w:tab w:val="left" w:pos="2835"/>
        </w:tabs>
        <w:ind w:left="2835" w:hanging="2835"/>
        <w:rPr>
          <w:rFonts w:eastAsia="MS Mincho"/>
          <w:noProof/>
        </w:rPr>
      </w:pPr>
      <w:r>
        <w:rPr>
          <w:noProof/>
        </w:rPr>
        <w:t>Berörda skyldigheter:</w:t>
      </w:r>
      <w:r>
        <w:rPr>
          <w:noProof/>
        </w:rPr>
        <w:tab/>
        <w:t>Nationell behandling</w:t>
      </w:r>
    </w:p>
    <w:p w14:paraId="345401BA" w14:textId="77777777" w:rsidR="00051B30" w:rsidRPr="00F02815" w:rsidRDefault="00051B30" w:rsidP="00051B30">
      <w:pPr>
        <w:ind w:left="2835"/>
        <w:rPr>
          <w:rFonts w:eastAsia="MS Mincho"/>
          <w:noProof/>
        </w:rPr>
      </w:pPr>
    </w:p>
    <w:p w14:paraId="33008C6D" w14:textId="67DA1492" w:rsidR="000957E1" w:rsidRPr="00F02815" w:rsidRDefault="005566F0" w:rsidP="00051B30">
      <w:pPr>
        <w:ind w:left="2835"/>
        <w:rPr>
          <w:rFonts w:eastAsia="MS Mincho"/>
          <w:noProof/>
        </w:rPr>
      </w:pPr>
      <w:r>
        <w:rPr>
          <w:noProof/>
        </w:rPr>
        <w:t>Företagsledning och styrelse</w:t>
      </w:r>
    </w:p>
    <w:p w14:paraId="21CEAE46" w14:textId="5C468061" w:rsidR="005566F0" w:rsidRPr="00F02815" w:rsidRDefault="005566F0" w:rsidP="00051B30">
      <w:pPr>
        <w:ind w:left="2835"/>
        <w:rPr>
          <w:rFonts w:eastAsia="MS Mincho"/>
          <w:noProof/>
        </w:rPr>
      </w:pPr>
    </w:p>
    <w:p w14:paraId="30D79539" w14:textId="04F3E36A" w:rsidR="000957E1" w:rsidRPr="00F02815" w:rsidRDefault="005566F0" w:rsidP="00051B30">
      <w:pPr>
        <w:tabs>
          <w:tab w:val="left" w:pos="2835"/>
        </w:tabs>
        <w:ind w:left="2835" w:hanging="2835"/>
        <w:rPr>
          <w:rFonts w:eastAsia="MS Mincho"/>
          <w:noProof/>
        </w:rPr>
      </w:pPr>
      <w:r>
        <w:rPr>
          <w:noProof/>
        </w:rPr>
        <w:t>Kapitel:</w:t>
      </w:r>
      <w:r>
        <w:rPr>
          <w:noProof/>
        </w:rPr>
        <w:tab/>
        <w:t>Investeringar och gränsöverskridande handel med tjänster</w:t>
      </w:r>
    </w:p>
    <w:p w14:paraId="5C77CA67" w14:textId="37180DD6" w:rsidR="005566F0" w:rsidRPr="00F02815" w:rsidRDefault="005566F0" w:rsidP="00950E3E">
      <w:pPr>
        <w:rPr>
          <w:rFonts w:eastAsia="MS Mincho"/>
          <w:noProof/>
        </w:rPr>
      </w:pPr>
    </w:p>
    <w:p w14:paraId="496EFB47" w14:textId="7364E866" w:rsidR="000957E1" w:rsidRPr="00F02815" w:rsidRDefault="00D22F65" w:rsidP="00950E3E">
      <w:pPr>
        <w:rPr>
          <w:rFonts w:eastAsia="MS Mincho"/>
          <w:noProof/>
        </w:rPr>
      </w:pPr>
      <w:r>
        <w:rPr>
          <w:noProof/>
        </w:rPr>
        <w:br w:type="page"/>
        <w:t>Beskrivning:</w:t>
      </w:r>
    </w:p>
    <w:p w14:paraId="6873E85C" w14:textId="59847450" w:rsidR="005566F0" w:rsidRPr="00F02815" w:rsidRDefault="005566F0" w:rsidP="00950E3E">
      <w:pPr>
        <w:rPr>
          <w:rFonts w:eastAsia="MS Mincho"/>
          <w:noProof/>
        </w:rPr>
      </w:pPr>
    </w:p>
    <w:p w14:paraId="41A60962" w14:textId="77777777" w:rsidR="005566F0" w:rsidRPr="00F02815" w:rsidRDefault="005566F0" w:rsidP="00950E3E">
      <w:pPr>
        <w:rPr>
          <w:rFonts w:eastAsia="MS Mincho"/>
          <w:noProof/>
        </w:rPr>
      </w:pPr>
      <w:r>
        <w:rPr>
          <w:noProof/>
        </w:rPr>
        <w:t>EU förbehåller sig rätten att anta eller bibehålla varje åtgärd som avser följande:</w:t>
      </w:r>
    </w:p>
    <w:p w14:paraId="1262DB8A" w14:textId="77777777" w:rsidR="00051B30" w:rsidRPr="00F02815" w:rsidRDefault="00051B30" w:rsidP="00950E3E">
      <w:pPr>
        <w:rPr>
          <w:rFonts w:eastAsiaTheme="majorEastAsia"/>
          <w:noProof/>
        </w:rPr>
      </w:pPr>
    </w:p>
    <w:p w14:paraId="49ED28B3" w14:textId="758CFB9F" w:rsidR="000957E1" w:rsidRPr="00F02815" w:rsidRDefault="00051B30" w:rsidP="00950E3E">
      <w:pPr>
        <w:rPr>
          <w:rFonts w:eastAsia="MS Mincho"/>
          <w:noProof/>
        </w:rPr>
      </w:pPr>
      <w:r>
        <w:rPr>
          <w:noProof/>
        </w:rPr>
        <w:t>a)</w:t>
      </w:r>
      <w:r>
        <w:rPr>
          <w:noProof/>
        </w:rPr>
        <w:tab/>
        <w:t>Juridiska tjänster</w:t>
      </w:r>
    </w:p>
    <w:p w14:paraId="605A0386" w14:textId="41AAA0F2" w:rsidR="005566F0" w:rsidRPr="00F02815" w:rsidRDefault="005566F0" w:rsidP="00051B30">
      <w:pPr>
        <w:ind w:left="567"/>
        <w:rPr>
          <w:rFonts w:eastAsia="MS Mincho"/>
          <w:noProof/>
        </w:rPr>
      </w:pPr>
    </w:p>
    <w:p w14:paraId="78461D6B" w14:textId="1EC56EB6" w:rsidR="005566F0" w:rsidRPr="00F02815" w:rsidRDefault="005566F0" w:rsidP="00051B30">
      <w:pPr>
        <w:ind w:left="567"/>
        <w:rPr>
          <w:rFonts w:eastAsia="MS Mincho"/>
          <w:noProof/>
        </w:rPr>
      </w:pPr>
      <w:r>
        <w:rPr>
          <w:noProof/>
        </w:rPr>
        <w:t>EU, med undantag av SE, förbehåller sig rätten att anta eller bibehålla varje åtgärd som avser tillhandahållande av juridisk rådgivning samt juridisk auktorisation, dokumentation och certifiering som tillhandahålls av jurister som anförtrotts offentliga uppgifter, såsom notarier, ”huissiers de justice” eller andra ”officiers publics et ministériels”, och när det gäller tjänster som tillhandahålls av förrättningsmän som utses genom en officiell självstyrelseorgansakt (del av CPC 861, del av 87902).</w:t>
      </w:r>
    </w:p>
    <w:p w14:paraId="34E387BC" w14:textId="77777777" w:rsidR="005566F0" w:rsidRPr="00F02815" w:rsidRDefault="005566F0" w:rsidP="00051B30">
      <w:pPr>
        <w:ind w:left="567"/>
        <w:rPr>
          <w:rFonts w:eastAsia="MS Mincho"/>
          <w:noProof/>
        </w:rPr>
      </w:pPr>
    </w:p>
    <w:p w14:paraId="17DB0680" w14:textId="77777777" w:rsidR="005566F0" w:rsidRPr="00F02815" w:rsidRDefault="005566F0" w:rsidP="00051B30">
      <w:pPr>
        <w:ind w:left="567"/>
        <w:rPr>
          <w:rFonts w:eastAsia="MS Mincho"/>
          <w:noProof/>
        </w:rPr>
      </w:pPr>
      <w:r>
        <w:rPr>
          <w:noProof/>
        </w:rPr>
        <w:t>När det gäller investeringar – behandling som mest gynnad nation; och gränsöverskridande handel med tjänster – behandling som mest gynnad nation:</w:t>
      </w:r>
    </w:p>
    <w:p w14:paraId="48950FC0" w14:textId="77777777" w:rsidR="005566F0" w:rsidRPr="00F02815" w:rsidRDefault="005566F0" w:rsidP="00051B30">
      <w:pPr>
        <w:ind w:left="567"/>
        <w:rPr>
          <w:rFonts w:eastAsia="MS Mincho"/>
          <w:noProof/>
        </w:rPr>
      </w:pPr>
    </w:p>
    <w:p w14:paraId="54664B22" w14:textId="64B6D6BF" w:rsidR="000957E1" w:rsidRPr="00F02815" w:rsidRDefault="005566F0" w:rsidP="00051B30">
      <w:pPr>
        <w:ind w:left="567"/>
        <w:rPr>
          <w:rFonts w:eastAsia="MS Mincho"/>
          <w:noProof/>
        </w:rPr>
      </w:pPr>
      <w:r>
        <w:rPr>
          <w:noProof/>
        </w:rPr>
        <w:t>I BG: Fullständig nationell behandling avseende etablering och drift av företag, såväl som avseende tillhandahållande av tjänster, får endast utsträckas till företag som är etablerade i och personer som är medborgare i de länder med vilka förmånsavtal har ingåtts eller kommer att ingås (del av CPC 861).</w:t>
      </w:r>
    </w:p>
    <w:p w14:paraId="625C6C7D" w14:textId="2A3F2B21" w:rsidR="005566F0" w:rsidRPr="00F02815" w:rsidRDefault="005566F0" w:rsidP="00051B30">
      <w:pPr>
        <w:ind w:left="567"/>
        <w:rPr>
          <w:rFonts w:eastAsia="MS Mincho"/>
          <w:noProof/>
        </w:rPr>
      </w:pPr>
    </w:p>
    <w:p w14:paraId="58EFF993" w14:textId="3430D7D2" w:rsidR="000957E1" w:rsidRPr="00F02815" w:rsidRDefault="005566F0" w:rsidP="00051B30">
      <w:pPr>
        <w:ind w:left="567"/>
        <w:rPr>
          <w:rFonts w:eastAsia="MS Mincho"/>
          <w:noProof/>
        </w:rPr>
      </w:pPr>
      <w:r>
        <w:rPr>
          <w:noProof/>
        </w:rPr>
        <w:t>I LT: Utländska advokater får endast uppträda som advokater i domstolar i enlighet med bilaterala avtal (del av CPC 861).</w:t>
      </w:r>
    </w:p>
    <w:p w14:paraId="33D169B2" w14:textId="735D2F64" w:rsidR="005566F0" w:rsidRPr="00F02815" w:rsidRDefault="005566F0" w:rsidP="00051B30">
      <w:pPr>
        <w:ind w:left="567"/>
        <w:rPr>
          <w:rFonts w:eastAsiaTheme="majorEastAsia"/>
          <w:noProof/>
        </w:rPr>
      </w:pPr>
    </w:p>
    <w:p w14:paraId="03D08EBC" w14:textId="1A23234A" w:rsidR="005566F0" w:rsidRPr="00F02815" w:rsidRDefault="00D22F65" w:rsidP="00950E3E">
      <w:pPr>
        <w:rPr>
          <w:rFonts w:eastAsiaTheme="majorEastAsia"/>
          <w:noProof/>
        </w:rPr>
      </w:pPr>
      <w:r>
        <w:rPr>
          <w:noProof/>
        </w:rPr>
        <w:br w:type="page"/>
        <w:t>b)</w:t>
      </w:r>
      <w:r>
        <w:rPr>
          <w:noProof/>
        </w:rPr>
        <w:tab/>
        <w:t>Revisionstjänster (CPC 86211, 86212 utom redovisnings- och bokföringstjänster)</w:t>
      </w:r>
    </w:p>
    <w:p w14:paraId="73007732" w14:textId="77777777" w:rsidR="005566F0" w:rsidRPr="00F02815" w:rsidRDefault="005566F0" w:rsidP="00051B30">
      <w:pPr>
        <w:ind w:left="567"/>
        <w:rPr>
          <w:rFonts w:eastAsia="MS Mincho"/>
          <w:noProof/>
        </w:rPr>
      </w:pPr>
    </w:p>
    <w:p w14:paraId="73E99C24" w14:textId="1AF4E800" w:rsidR="005566F0" w:rsidRPr="00F02815" w:rsidRDefault="005566F0" w:rsidP="00051B30">
      <w:pPr>
        <w:ind w:left="567"/>
        <w:rPr>
          <w:rFonts w:eastAsia="MS Mincho"/>
          <w:noProof/>
        </w:rPr>
      </w:pPr>
      <w:r>
        <w:rPr>
          <w:noProof/>
        </w:rPr>
        <w:t>När det gäller gränsöverskridande handel med tjänster – nationell behandling:</w:t>
      </w:r>
    </w:p>
    <w:p w14:paraId="64180F55" w14:textId="77777777" w:rsidR="005566F0" w:rsidRPr="00F02815" w:rsidRDefault="005566F0" w:rsidP="00051B30">
      <w:pPr>
        <w:ind w:left="567"/>
        <w:rPr>
          <w:rFonts w:eastAsia="MS Mincho"/>
          <w:noProof/>
        </w:rPr>
      </w:pPr>
    </w:p>
    <w:p w14:paraId="6DAEB46E" w14:textId="3F32E976" w:rsidR="000957E1" w:rsidRPr="00F02815" w:rsidRDefault="005566F0" w:rsidP="00051B30">
      <w:pPr>
        <w:ind w:left="567"/>
        <w:rPr>
          <w:rFonts w:eastAsia="MS Mincho"/>
          <w:noProof/>
        </w:rPr>
      </w:pPr>
      <w:r>
        <w:rPr>
          <w:noProof/>
        </w:rPr>
        <w:t>I BG: En oberoende finansiell revision ska utföras av registrerade revisorer som är medlemmar av institutet för auktoriserade revisorer. Om inte annat följer av principen om ömsesidighet ska institutet för auktoriserade revisorer registrera ett revisionsföretag från Mexiko eller ett tredjeland när detta styrker att</w:t>
      </w:r>
    </w:p>
    <w:p w14:paraId="1F33271D" w14:textId="77777777" w:rsidR="00051B30" w:rsidRPr="00F02815" w:rsidRDefault="00051B30" w:rsidP="00051B30">
      <w:pPr>
        <w:ind w:left="567"/>
        <w:rPr>
          <w:rFonts w:eastAsia="MS Mincho"/>
          <w:noProof/>
        </w:rPr>
      </w:pPr>
    </w:p>
    <w:p w14:paraId="3812D618" w14:textId="78DF6146" w:rsidR="000957E1" w:rsidRPr="00F02815" w:rsidRDefault="005566F0" w:rsidP="00051B30">
      <w:pPr>
        <w:ind w:left="1134" w:hanging="567"/>
        <w:rPr>
          <w:rFonts w:eastAsia="MS Mincho"/>
          <w:noProof/>
        </w:rPr>
      </w:pPr>
      <w:r>
        <w:rPr>
          <w:noProof/>
        </w:rPr>
        <w:t>a)</w:t>
      </w:r>
      <w:r>
        <w:rPr>
          <w:noProof/>
        </w:rPr>
        <w:tab/>
        <w:t>tre fjärdedelar av medlemmarna i ledningsorganen och de registrerade revisorer som utför revision för företagets räkning uppfyller krav som är likvärdiga dem som gäller bulgariska revisorer och som har godkänts vid proven för det,</w:t>
      </w:r>
    </w:p>
    <w:p w14:paraId="5898AA9C" w14:textId="77777777" w:rsidR="00051B30" w:rsidRPr="00F02815" w:rsidRDefault="00051B30" w:rsidP="00051B30">
      <w:pPr>
        <w:ind w:left="1134" w:hanging="567"/>
        <w:rPr>
          <w:rFonts w:eastAsia="MS Mincho"/>
          <w:noProof/>
        </w:rPr>
      </w:pPr>
    </w:p>
    <w:p w14:paraId="4F0416A0" w14:textId="1C5ED717" w:rsidR="005566F0" w:rsidRPr="00F02815" w:rsidRDefault="005566F0" w:rsidP="00051B30">
      <w:pPr>
        <w:ind w:left="1134" w:hanging="567"/>
        <w:rPr>
          <w:rFonts w:eastAsia="MS Mincho"/>
          <w:noProof/>
        </w:rPr>
      </w:pPr>
      <w:r>
        <w:rPr>
          <w:noProof/>
        </w:rPr>
        <w:t>b)</w:t>
      </w:r>
      <w:r>
        <w:rPr>
          <w:noProof/>
        </w:rPr>
        <w:tab/>
        <w:t>revisionsföretaget utför oberoende finansiell revision i enlighet med kraven på oberoende och objektivitet, och</w:t>
      </w:r>
    </w:p>
    <w:p w14:paraId="725669FE" w14:textId="77777777" w:rsidR="00051B30" w:rsidRPr="00F02815" w:rsidRDefault="00051B30" w:rsidP="00051B30">
      <w:pPr>
        <w:ind w:left="1134" w:hanging="567"/>
        <w:rPr>
          <w:rFonts w:eastAsia="MS Mincho"/>
          <w:noProof/>
        </w:rPr>
      </w:pPr>
    </w:p>
    <w:p w14:paraId="6AE4D316" w14:textId="0A6F14E8" w:rsidR="005566F0" w:rsidRPr="00F02815" w:rsidRDefault="005566F0" w:rsidP="00051B30">
      <w:pPr>
        <w:ind w:left="1134" w:hanging="567"/>
        <w:rPr>
          <w:rFonts w:eastAsia="MS Mincho"/>
          <w:noProof/>
        </w:rPr>
      </w:pPr>
      <w:r>
        <w:rPr>
          <w:noProof/>
        </w:rPr>
        <w:t>c)</w:t>
      </w:r>
      <w:r>
        <w:rPr>
          <w:noProof/>
        </w:rPr>
        <w:tab/>
        <w:t>revisionsföretaget på sin webbplats offentliggör en årlig transparensrapport eller uppfyller andra likvärdiga krav på offentliggörande vid revisioner av enheter av allmänt intresse.</w:t>
      </w:r>
    </w:p>
    <w:p w14:paraId="6782E076" w14:textId="77777777" w:rsidR="005566F0" w:rsidRPr="00F02815" w:rsidRDefault="005566F0" w:rsidP="00051B30">
      <w:pPr>
        <w:ind w:left="567"/>
        <w:rPr>
          <w:rFonts w:eastAsia="MS Mincho"/>
          <w:noProof/>
        </w:rPr>
      </w:pPr>
    </w:p>
    <w:p w14:paraId="22E9F73F" w14:textId="6281C44C" w:rsidR="005566F0" w:rsidRPr="00F02815" w:rsidRDefault="005566F0" w:rsidP="00051B30">
      <w:pPr>
        <w:ind w:left="567"/>
        <w:rPr>
          <w:rFonts w:eastAsia="MS Mincho"/>
          <w:noProof/>
        </w:rPr>
      </w:pPr>
      <w:r>
        <w:rPr>
          <w:noProof/>
        </w:rPr>
        <w:t>Befintliga åtgärder:</w:t>
      </w:r>
    </w:p>
    <w:p w14:paraId="27548468" w14:textId="77777777" w:rsidR="00051B30" w:rsidRPr="00F02815" w:rsidRDefault="00051B30" w:rsidP="00051B30">
      <w:pPr>
        <w:ind w:left="567"/>
        <w:rPr>
          <w:rFonts w:eastAsia="MS Mincho"/>
          <w:noProof/>
        </w:rPr>
      </w:pPr>
    </w:p>
    <w:p w14:paraId="04BEE057" w14:textId="77777777" w:rsidR="005566F0" w:rsidRPr="00F02815" w:rsidRDefault="005566F0" w:rsidP="00051B30">
      <w:pPr>
        <w:ind w:left="567"/>
        <w:rPr>
          <w:rFonts w:eastAsia="MS Mincho"/>
          <w:noProof/>
        </w:rPr>
      </w:pPr>
      <w:r>
        <w:rPr>
          <w:noProof/>
        </w:rPr>
        <w:t>BG: Lagen om oberoende finansiell revision.</w:t>
      </w:r>
    </w:p>
    <w:p w14:paraId="29B122C7" w14:textId="77777777" w:rsidR="005566F0" w:rsidRPr="00F02815" w:rsidRDefault="005566F0" w:rsidP="00051B30">
      <w:pPr>
        <w:ind w:left="567"/>
        <w:rPr>
          <w:rFonts w:eastAsia="MS Mincho"/>
          <w:noProof/>
        </w:rPr>
      </w:pPr>
    </w:p>
    <w:p w14:paraId="0B8FF67A" w14:textId="5DD106B8" w:rsidR="005566F0" w:rsidRPr="00F02815" w:rsidRDefault="00D22F65" w:rsidP="00051B30">
      <w:pPr>
        <w:ind w:left="567"/>
        <w:rPr>
          <w:rFonts w:eastAsia="MS Mincho"/>
          <w:noProof/>
        </w:rPr>
      </w:pPr>
      <w:r>
        <w:rPr>
          <w:noProof/>
        </w:rPr>
        <w:br w:type="page"/>
        <w:t>När det gäller investeringar – nationell behandling, företagsledning och styrelse:</w:t>
      </w:r>
    </w:p>
    <w:p w14:paraId="2CEF530E" w14:textId="77777777" w:rsidR="005566F0" w:rsidRPr="00F02815" w:rsidRDefault="005566F0" w:rsidP="00051B30">
      <w:pPr>
        <w:ind w:left="567"/>
        <w:rPr>
          <w:rFonts w:eastAsia="MS Mincho"/>
          <w:noProof/>
        </w:rPr>
      </w:pPr>
    </w:p>
    <w:p w14:paraId="7452046B" w14:textId="6E472D81" w:rsidR="005566F0" w:rsidRPr="00F02815" w:rsidRDefault="005566F0" w:rsidP="00051B30">
      <w:pPr>
        <w:ind w:left="567"/>
        <w:rPr>
          <w:rFonts w:eastAsia="MS Mincho"/>
          <w:noProof/>
        </w:rPr>
      </w:pPr>
      <w:r>
        <w:rPr>
          <w:noProof/>
        </w:rPr>
        <w:t>I CZ: Endast ett företag i vilket minst 60 % av kapitalet eller rösträtterna är förbehållet medborgare i CZ eller medlemsstaterna får auktoriseras för att utföra revisioner i CZ.</w:t>
      </w:r>
    </w:p>
    <w:p w14:paraId="3BA98E4C" w14:textId="77777777" w:rsidR="00051B30" w:rsidRPr="00F02815" w:rsidRDefault="00051B30" w:rsidP="00051B30">
      <w:pPr>
        <w:ind w:left="567"/>
        <w:rPr>
          <w:rFonts w:eastAsia="MS Mincho"/>
          <w:noProof/>
        </w:rPr>
      </w:pPr>
    </w:p>
    <w:p w14:paraId="09806FE4" w14:textId="72C4CAC1" w:rsidR="005566F0" w:rsidRPr="00F02815" w:rsidRDefault="005566F0" w:rsidP="00051B30">
      <w:pPr>
        <w:ind w:left="567"/>
        <w:rPr>
          <w:rFonts w:eastAsia="MS Mincho"/>
          <w:noProof/>
        </w:rPr>
      </w:pPr>
      <w:r>
        <w:rPr>
          <w:noProof/>
        </w:rPr>
        <w:t>Befintliga åtgärder:</w:t>
      </w:r>
    </w:p>
    <w:p w14:paraId="02A34374" w14:textId="77777777" w:rsidR="00051B30" w:rsidRPr="00F02815" w:rsidRDefault="00051B30" w:rsidP="00051B30">
      <w:pPr>
        <w:ind w:left="567"/>
        <w:rPr>
          <w:rFonts w:eastAsia="MS Mincho"/>
          <w:noProof/>
        </w:rPr>
      </w:pPr>
    </w:p>
    <w:p w14:paraId="1F512A6A" w14:textId="5D0FA211" w:rsidR="005566F0" w:rsidRPr="00F02815" w:rsidRDefault="005566F0" w:rsidP="00051B30">
      <w:pPr>
        <w:ind w:left="567"/>
        <w:rPr>
          <w:rFonts w:eastAsia="MS Mincho"/>
          <w:noProof/>
        </w:rPr>
      </w:pPr>
      <w:r>
        <w:rPr>
          <w:noProof/>
        </w:rPr>
        <w:t>CZ: Lag nr 93/2009 av den 14 april 2009 om revisorer.</w:t>
      </w:r>
    </w:p>
    <w:p w14:paraId="51E3B7BB" w14:textId="77777777" w:rsidR="00051B30" w:rsidRPr="00F02815" w:rsidRDefault="00051B30" w:rsidP="00051B30">
      <w:pPr>
        <w:ind w:left="567"/>
        <w:rPr>
          <w:rFonts w:eastAsia="MS Mincho"/>
          <w:noProof/>
        </w:rPr>
      </w:pPr>
    </w:p>
    <w:p w14:paraId="79BC5147" w14:textId="3F041C45" w:rsidR="005566F0" w:rsidRPr="00F02815" w:rsidRDefault="00051B30" w:rsidP="00950E3E">
      <w:pPr>
        <w:rPr>
          <w:rFonts w:eastAsiaTheme="majorEastAsia"/>
          <w:noProof/>
        </w:rPr>
      </w:pPr>
      <w:r>
        <w:rPr>
          <w:noProof/>
        </w:rPr>
        <w:t>c)</w:t>
      </w:r>
      <w:r>
        <w:rPr>
          <w:noProof/>
        </w:rPr>
        <w:tab/>
        <w:t>Arkitekt- och stadsplaneringstjänster (CPC 8674)</w:t>
      </w:r>
    </w:p>
    <w:p w14:paraId="48871365" w14:textId="77777777" w:rsidR="005566F0" w:rsidRPr="00F02815" w:rsidRDefault="005566F0" w:rsidP="00051B30">
      <w:pPr>
        <w:ind w:left="567"/>
        <w:rPr>
          <w:rFonts w:eastAsia="MS Mincho"/>
          <w:noProof/>
        </w:rPr>
      </w:pPr>
    </w:p>
    <w:p w14:paraId="00FFD440" w14:textId="77C2EB33" w:rsidR="005566F0" w:rsidRPr="00F02815" w:rsidRDefault="005566F0" w:rsidP="00051B30">
      <w:pPr>
        <w:ind w:left="567"/>
        <w:rPr>
          <w:rFonts w:eastAsia="MS Mincho"/>
          <w:noProof/>
        </w:rPr>
      </w:pPr>
      <w:r>
        <w:rPr>
          <w:noProof/>
        </w:rPr>
        <w:t>När det gäller gränsöverskridande handel med tjänster – nationell behandling:</w:t>
      </w:r>
    </w:p>
    <w:p w14:paraId="717E4475" w14:textId="77777777" w:rsidR="005566F0" w:rsidRPr="00F02815" w:rsidRDefault="005566F0" w:rsidP="00051B30">
      <w:pPr>
        <w:ind w:left="567"/>
        <w:rPr>
          <w:rFonts w:eastAsia="MS Mincho"/>
          <w:noProof/>
        </w:rPr>
      </w:pPr>
    </w:p>
    <w:p w14:paraId="141538F7" w14:textId="0BC5EC81" w:rsidR="005566F0" w:rsidRPr="00F02815" w:rsidRDefault="005566F0" w:rsidP="00051B30">
      <w:pPr>
        <w:ind w:left="567"/>
        <w:rPr>
          <w:rFonts w:eastAsia="MS Mincho"/>
          <w:noProof/>
        </w:rPr>
      </w:pPr>
      <w:r>
        <w:rPr>
          <w:noProof/>
        </w:rPr>
        <w:t>I HR: Gränsöverskridande tillhandahållande av stadsplanering.</w:t>
      </w:r>
    </w:p>
    <w:p w14:paraId="430ED6C6" w14:textId="77777777" w:rsidR="00051B30" w:rsidRPr="00F02815" w:rsidRDefault="00051B30" w:rsidP="00051B30">
      <w:pPr>
        <w:ind w:left="567"/>
        <w:rPr>
          <w:rFonts w:eastAsiaTheme="majorEastAsia"/>
          <w:noProof/>
        </w:rPr>
      </w:pPr>
    </w:p>
    <w:p w14:paraId="145AB569" w14:textId="2B522F77" w:rsidR="005566F0" w:rsidRPr="00F02815" w:rsidRDefault="005566F0" w:rsidP="00051B30">
      <w:pPr>
        <w:rPr>
          <w:rFonts w:eastAsiaTheme="majorEastAsia"/>
          <w:noProof/>
        </w:rPr>
      </w:pPr>
      <w:bookmarkStart w:id="133" w:name="_Toc452503966"/>
      <w:r>
        <w:rPr>
          <w:noProof/>
        </w:rPr>
        <w:br w:type="page"/>
      </w:r>
      <w:bookmarkStart w:id="134" w:name="_Toc34312251"/>
      <w:bookmarkStart w:id="135" w:name="_Toc34312480"/>
      <w:bookmarkStart w:id="136" w:name="_Toc34312634"/>
      <w:r>
        <w:rPr>
          <w:noProof/>
        </w:rPr>
        <w:t>II-EU-3 – Yrkesmässiga tjänster – hälso- och sjukvårdsrelaterade tjänster och detaljhandelsförsäljning av läkemedel</w:t>
      </w:r>
      <w:bookmarkEnd w:id="133"/>
      <w:bookmarkEnd w:id="134"/>
      <w:bookmarkEnd w:id="135"/>
      <w:bookmarkEnd w:id="136"/>
    </w:p>
    <w:p w14:paraId="76EE460C" w14:textId="77777777" w:rsidR="005566F0" w:rsidRPr="00F02815" w:rsidRDefault="005566F0" w:rsidP="00950E3E">
      <w:pPr>
        <w:rPr>
          <w:rFonts w:eastAsia="MS Mincho"/>
          <w:noProof/>
        </w:rPr>
      </w:pPr>
    </w:p>
    <w:p w14:paraId="2E023073" w14:textId="412B254A" w:rsidR="005566F0" w:rsidRPr="00F02815" w:rsidRDefault="005566F0" w:rsidP="00051B30">
      <w:pPr>
        <w:tabs>
          <w:tab w:val="left" w:pos="2835"/>
        </w:tabs>
        <w:ind w:left="2835" w:hanging="2835"/>
        <w:rPr>
          <w:rFonts w:eastAsia="MS Mincho"/>
          <w:noProof/>
        </w:rPr>
      </w:pPr>
      <w:r>
        <w:rPr>
          <w:noProof/>
        </w:rPr>
        <w:t>Sektor – delsektor:</w:t>
      </w:r>
      <w:r>
        <w:rPr>
          <w:noProof/>
        </w:rPr>
        <w:tab/>
        <w:t>Yrkesmässiga tjänster – Hälso- och sjukvårdsrelaterade yrkesmässiga tjänster och detaljhandelsförsäljning av läkemedel och medicinska och ortopediska artiklar och andra tjänster som tillhandahålls av farmaceuter</w:t>
      </w:r>
    </w:p>
    <w:p w14:paraId="25096972" w14:textId="77777777" w:rsidR="005566F0" w:rsidRPr="00F02815" w:rsidRDefault="005566F0" w:rsidP="00950E3E">
      <w:pPr>
        <w:rPr>
          <w:rFonts w:eastAsia="MS Mincho"/>
          <w:noProof/>
        </w:rPr>
      </w:pPr>
    </w:p>
    <w:p w14:paraId="79DE0EF9" w14:textId="4757C7D8" w:rsidR="000957E1" w:rsidRPr="00F02815" w:rsidRDefault="005566F0" w:rsidP="00051B30">
      <w:pPr>
        <w:tabs>
          <w:tab w:val="left" w:pos="2835"/>
        </w:tabs>
        <w:ind w:left="2835" w:hanging="2835"/>
        <w:rPr>
          <w:rFonts w:eastAsia="MS Mincho"/>
          <w:noProof/>
        </w:rPr>
      </w:pPr>
      <w:r>
        <w:rPr>
          <w:noProof/>
        </w:rPr>
        <w:t>Näringsgrensindelning:</w:t>
      </w:r>
      <w:r>
        <w:rPr>
          <w:noProof/>
        </w:rPr>
        <w:tab/>
        <w:t>CPC 63211, 85201, 9312, 9319, 93121</w:t>
      </w:r>
    </w:p>
    <w:p w14:paraId="416A950A" w14:textId="45AC30EF" w:rsidR="005566F0" w:rsidRPr="00F02815" w:rsidRDefault="005566F0" w:rsidP="00950E3E">
      <w:pPr>
        <w:rPr>
          <w:rFonts w:eastAsia="MS Mincho"/>
          <w:noProof/>
        </w:rPr>
      </w:pPr>
    </w:p>
    <w:p w14:paraId="486383D1" w14:textId="4851DCF9" w:rsidR="005566F0" w:rsidRPr="00F02815" w:rsidRDefault="005566F0" w:rsidP="00051B30">
      <w:pPr>
        <w:tabs>
          <w:tab w:val="left" w:pos="2835"/>
        </w:tabs>
        <w:ind w:left="2835" w:hanging="2835"/>
        <w:rPr>
          <w:rFonts w:eastAsia="MS Mincho"/>
          <w:noProof/>
        </w:rPr>
      </w:pPr>
      <w:r>
        <w:rPr>
          <w:noProof/>
        </w:rPr>
        <w:t>Berörda skyldigheter:</w:t>
      </w:r>
      <w:r>
        <w:rPr>
          <w:noProof/>
        </w:rPr>
        <w:tab/>
        <w:t>Nationell behandling</w:t>
      </w:r>
    </w:p>
    <w:p w14:paraId="4AA0EEE2" w14:textId="77777777" w:rsidR="00051B30" w:rsidRPr="00F02815" w:rsidRDefault="00051B30" w:rsidP="00051B30">
      <w:pPr>
        <w:ind w:left="2835"/>
        <w:rPr>
          <w:rFonts w:eastAsia="MS Mincho"/>
          <w:noProof/>
        </w:rPr>
      </w:pPr>
    </w:p>
    <w:p w14:paraId="2CC4D559" w14:textId="079718D9" w:rsidR="005566F0" w:rsidRPr="00F02815" w:rsidRDefault="005566F0" w:rsidP="00051B30">
      <w:pPr>
        <w:ind w:left="2835"/>
        <w:rPr>
          <w:rFonts w:eastAsia="MS Mincho"/>
          <w:noProof/>
        </w:rPr>
      </w:pPr>
      <w:r>
        <w:rPr>
          <w:noProof/>
        </w:rPr>
        <w:t>Prestationskrav</w:t>
      </w:r>
    </w:p>
    <w:p w14:paraId="6652B1FA" w14:textId="77777777" w:rsidR="00051B30" w:rsidRPr="00F02815" w:rsidRDefault="00051B30" w:rsidP="00051B30">
      <w:pPr>
        <w:ind w:left="2835"/>
        <w:rPr>
          <w:rFonts w:eastAsia="MS Mincho"/>
          <w:noProof/>
        </w:rPr>
      </w:pPr>
    </w:p>
    <w:p w14:paraId="16398ACE" w14:textId="1AF93AD5" w:rsidR="005566F0" w:rsidRPr="00F02815" w:rsidRDefault="005566F0" w:rsidP="00051B30">
      <w:pPr>
        <w:ind w:left="2835"/>
        <w:rPr>
          <w:rFonts w:eastAsia="MS Mincho"/>
          <w:noProof/>
        </w:rPr>
      </w:pPr>
      <w:r>
        <w:rPr>
          <w:noProof/>
        </w:rPr>
        <w:t>Företagsledning och styrelse</w:t>
      </w:r>
    </w:p>
    <w:p w14:paraId="69D84C2E" w14:textId="77777777" w:rsidR="00051B30" w:rsidRPr="00F02815" w:rsidRDefault="00051B30" w:rsidP="00051B30">
      <w:pPr>
        <w:ind w:left="2835"/>
        <w:rPr>
          <w:rFonts w:eastAsia="MS Mincho"/>
          <w:noProof/>
        </w:rPr>
      </w:pPr>
    </w:p>
    <w:p w14:paraId="02D47790" w14:textId="0D82B14B" w:rsidR="000957E1" w:rsidRPr="00F02815" w:rsidRDefault="005566F0" w:rsidP="00051B30">
      <w:pPr>
        <w:ind w:left="2835"/>
        <w:rPr>
          <w:rFonts w:eastAsia="MS Mincho"/>
          <w:noProof/>
        </w:rPr>
      </w:pPr>
      <w:r>
        <w:rPr>
          <w:noProof/>
        </w:rPr>
        <w:t>Lokal närvaro</w:t>
      </w:r>
    </w:p>
    <w:p w14:paraId="57A7DBB7" w14:textId="634B6D06" w:rsidR="005566F0" w:rsidRPr="00F02815" w:rsidRDefault="005566F0" w:rsidP="00051B30">
      <w:pPr>
        <w:ind w:left="2835"/>
        <w:rPr>
          <w:rFonts w:eastAsia="MS Mincho"/>
          <w:noProof/>
        </w:rPr>
      </w:pPr>
    </w:p>
    <w:p w14:paraId="682C0FB5" w14:textId="520FEF08" w:rsidR="000957E1" w:rsidRPr="00F02815" w:rsidRDefault="005566F0" w:rsidP="00051B30">
      <w:pPr>
        <w:tabs>
          <w:tab w:val="left" w:pos="2835"/>
        </w:tabs>
        <w:ind w:left="2835" w:hanging="2835"/>
        <w:rPr>
          <w:rFonts w:eastAsia="MS Mincho"/>
          <w:noProof/>
        </w:rPr>
      </w:pPr>
      <w:r>
        <w:rPr>
          <w:noProof/>
        </w:rPr>
        <w:t>Kapitel:</w:t>
      </w:r>
      <w:r>
        <w:rPr>
          <w:noProof/>
        </w:rPr>
        <w:tab/>
        <w:t>Investeringar och gränsöverskridande handel med tjänster</w:t>
      </w:r>
    </w:p>
    <w:p w14:paraId="16D50542" w14:textId="2BFB7108" w:rsidR="005566F0" w:rsidRPr="00F02815" w:rsidRDefault="005566F0" w:rsidP="00950E3E">
      <w:pPr>
        <w:rPr>
          <w:rFonts w:eastAsia="MS Mincho"/>
          <w:noProof/>
        </w:rPr>
      </w:pPr>
    </w:p>
    <w:p w14:paraId="053773B2" w14:textId="1E6F0988" w:rsidR="005566F0" w:rsidRPr="00F02815" w:rsidRDefault="00D22F65" w:rsidP="00950E3E">
      <w:pPr>
        <w:rPr>
          <w:rFonts w:eastAsia="MS Mincho"/>
          <w:noProof/>
        </w:rPr>
      </w:pPr>
      <w:r>
        <w:rPr>
          <w:noProof/>
        </w:rPr>
        <w:br w:type="page"/>
        <w:t>Beskrivning:</w:t>
      </w:r>
    </w:p>
    <w:p w14:paraId="3B5E286A" w14:textId="77777777" w:rsidR="005566F0" w:rsidRPr="00F02815" w:rsidRDefault="005566F0" w:rsidP="00950E3E">
      <w:pPr>
        <w:rPr>
          <w:rFonts w:eastAsia="MS Mincho"/>
          <w:noProof/>
        </w:rPr>
      </w:pPr>
    </w:p>
    <w:p w14:paraId="26413F8E" w14:textId="77777777" w:rsidR="005566F0" w:rsidRPr="00F02815" w:rsidRDefault="005566F0" w:rsidP="00950E3E">
      <w:pPr>
        <w:rPr>
          <w:rFonts w:eastAsia="MS Mincho"/>
          <w:noProof/>
        </w:rPr>
      </w:pPr>
      <w:r>
        <w:rPr>
          <w:noProof/>
        </w:rPr>
        <w:t>EU förbehåller sig rätten att anta eller bibehålla varje åtgärd som avser följande:</w:t>
      </w:r>
    </w:p>
    <w:p w14:paraId="302FE448" w14:textId="77777777" w:rsidR="005566F0" w:rsidRPr="00F02815" w:rsidRDefault="005566F0" w:rsidP="00950E3E">
      <w:pPr>
        <w:rPr>
          <w:rFonts w:eastAsia="MS Mincho"/>
          <w:noProof/>
        </w:rPr>
      </w:pPr>
    </w:p>
    <w:p w14:paraId="385572C0" w14:textId="0F564A85" w:rsidR="005566F0" w:rsidRPr="00F02815" w:rsidRDefault="00051B30" w:rsidP="00051B30">
      <w:pPr>
        <w:ind w:left="567" w:hanging="567"/>
        <w:rPr>
          <w:rFonts w:eastAsiaTheme="majorEastAsia"/>
          <w:noProof/>
        </w:rPr>
      </w:pPr>
      <w:bookmarkStart w:id="137" w:name="_Toc452503967"/>
      <w:r>
        <w:rPr>
          <w:noProof/>
        </w:rPr>
        <w:t>a)</w:t>
      </w:r>
      <w:r>
        <w:rPr>
          <w:noProof/>
        </w:rPr>
        <w:tab/>
        <w:t>Läkar- och tandvårdstjänster; tjänster som tillhandahålls av barnmorskor, sjuksköterskor, fysioterapeuter, psykologer och paramedicinsk personal</w:t>
      </w:r>
      <w:bookmarkEnd w:id="137"/>
      <w:r>
        <w:rPr>
          <w:noProof/>
        </w:rPr>
        <w:t xml:space="preserve"> (CPC 63211, 85201, 9312, 9319, 932)</w:t>
      </w:r>
    </w:p>
    <w:p w14:paraId="41200C5D" w14:textId="77777777" w:rsidR="005566F0" w:rsidRPr="00F02815" w:rsidRDefault="005566F0" w:rsidP="00051B30">
      <w:pPr>
        <w:ind w:left="567"/>
        <w:rPr>
          <w:rFonts w:eastAsiaTheme="majorEastAsia"/>
          <w:noProof/>
        </w:rPr>
      </w:pPr>
    </w:p>
    <w:p w14:paraId="058712BF" w14:textId="4C8AC459" w:rsidR="005566F0" w:rsidRPr="00F02815" w:rsidRDefault="005566F0" w:rsidP="00051B30">
      <w:pPr>
        <w:ind w:left="567"/>
        <w:rPr>
          <w:rFonts w:eastAsia="MS Mincho"/>
          <w:noProof/>
        </w:rPr>
      </w:pPr>
      <w:r>
        <w:rPr>
          <w:noProof/>
        </w:rPr>
        <w:t>I FI: Tillhandahållande av varje hälso- och sjukvårdsrelaterad yrkesmässig tjänst, oavsett om finansieringen är privat eller offentlig, däribland läkar- och tandvårdstjänster, tjänster som tillhandahålls av barnmorskor, fysioterapeuter och paramedicinsk personal samt tjänster som tillhandahålls av psykologer, med undantag för tjänster som tillhandahålls av sjuksköterskor (CPC 9312, 93191).</w:t>
      </w:r>
    </w:p>
    <w:p w14:paraId="29E6DD63" w14:textId="77777777" w:rsidR="005566F0" w:rsidRPr="00F02815" w:rsidRDefault="005566F0" w:rsidP="00051B30">
      <w:pPr>
        <w:ind w:left="567"/>
        <w:rPr>
          <w:rFonts w:eastAsia="MS Mincho"/>
          <w:noProof/>
        </w:rPr>
      </w:pPr>
    </w:p>
    <w:p w14:paraId="18C7FB0E" w14:textId="1FC04DC0" w:rsidR="005566F0" w:rsidRPr="00F02815" w:rsidRDefault="005566F0" w:rsidP="00051B30">
      <w:pPr>
        <w:ind w:left="567"/>
        <w:rPr>
          <w:rFonts w:eastAsia="MS Mincho"/>
          <w:noProof/>
        </w:rPr>
      </w:pPr>
      <w:r>
        <w:rPr>
          <w:noProof/>
        </w:rPr>
        <w:t>I BG: Tillhandahållande av varje hälso- och sjukvårdsrelaterad yrkesmässig tjänst, däribland läkar- och tandvårdstjänster, tjänster som tillhandahålls av sjuksköterskor, barnmorskor, fysioterapeuter och paramedicinsk personal samt tjänster som tillhandahålls av psykologer (CPC 9312, del av 9319).</w:t>
      </w:r>
    </w:p>
    <w:p w14:paraId="4AF704A1" w14:textId="75967FF2" w:rsidR="005566F0" w:rsidRPr="00F02815" w:rsidRDefault="005566F0" w:rsidP="00051B30">
      <w:pPr>
        <w:ind w:left="567"/>
        <w:rPr>
          <w:rFonts w:eastAsia="MS Mincho"/>
          <w:noProof/>
        </w:rPr>
      </w:pPr>
      <w:r>
        <w:rPr>
          <w:noProof/>
        </w:rPr>
        <w:t>Befintliga åtgärder:</w:t>
      </w:r>
    </w:p>
    <w:p w14:paraId="29B76638" w14:textId="77777777" w:rsidR="00051B30" w:rsidRPr="00F02815" w:rsidRDefault="00051B30" w:rsidP="00051B30">
      <w:pPr>
        <w:ind w:left="567"/>
        <w:rPr>
          <w:rFonts w:eastAsia="MS Mincho"/>
          <w:noProof/>
        </w:rPr>
      </w:pPr>
    </w:p>
    <w:p w14:paraId="01796557" w14:textId="77777777" w:rsidR="005566F0" w:rsidRPr="00F02815" w:rsidRDefault="005566F0" w:rsidP="00051B30">
      <w:pPr>
        <w:ind w:left="567"/>
        <w:rPr>
          <w:rFonts w:eastAsia="MS Mincho"/>
          <w:noProof/>
        </w:rPr>
      </w:pPr>
      <w:r>
        <w:rPr>
          <w:noProof/>
        </w:rPr>
        <w:t>FI: Lag om privat hälso- och sjukvård (152/1990).</w:t>
      </w:r>
    </w:p>
    <w:p w14:paraId="29316DB5" w14:textId="77777777" w:rsidR="005566F0" w:rsidRPr="00F02815" w:rsidRDefault="005566F0" w:rsidP="00051B30">
      <w:pPr>
        <w:ind w:left="567"/>
        <w:rPr>
          <w:rFonts w:eastAsia="MS Mincho"/>
          <w:noProof/>
        </w:rPr>
      </w:pPr>
      <w:r>
        <w:rPr>
          <w:noProof/>
        </w:rPr>
        <w:t>BG: Lag om medicinska inrättningar, lag om yrkesorganisationen för sjuksköterskor, barnmorskor och tillhörande medicinska specialister.</w:t>
      </w:r>
    </w:p>
    <w:p w14:paraId="0F34766A" w14:textId="77777777" w:rsidR="005566F0" w:rsidRPr="00F02815" w:rsidRDefault="005566F0" w:rsidP="006949BE">
      <w:pPr>
        <w:ind w:left="567"/>
        <w:rPr>
          <w:rFonts w:eastAsia="MS Mincho"/>
          <w:noProof/>
        </w:rPr>
      </w:pPr>
    </w:p>
    <w:p w14:paraId="6AAF751B" w14:textId="24CD6CEA" w:rsidR="005566F0" w:rsidRPr="00F02815" w:rsidRDefault="00D22F65" w:rsidP="006949BE">
      <w:pPr>
        <w:ind w:left="567"/>
        <w:rPr>
          <w:rFonts w:eastAsia="MS Mincho"/>
          <w:noProof/>
        </w:rPr>
      </w:pPr>
      <w:r>
        <w:rPr>
          <w:noProof/>
        </w:rPr>
        <w:br w:type="page"/>
        <w:t>När det gäller investeringar – nationell behandling; och gränsöverskridande handel med tjänster – nationell behandling:</w:t>
      </w:r>
    </w:p>
    <w:p w14:paraId="682C7A47" w14:textId="77777777" w:rsidR="005566F0" w:rsidRPr="00F02815" w:rsidRDefault="005566F0" w:rsidP="006949BE">
      <w:pPr>
        <w:ind w:left="567"/>
        <w:rPr>
          <w:rFonts w:eastAsia="MS Mincho"/>
          <w:noProof/>
        </w:rPr>
      </w:pPr>
    </w:p>
    <w:p w14:paraId="0D5BDE19" w14:textId="7F673066" w:rsidR="005566F0" w:rsidRPr="00F02815" w:rsidRDefault="005566F0" w:rsidP="006949BE">
      <w:pPr>
        <w:ind w:left="567"/>
        <w:rPr>
          <w:rFonts w:eastAsia="MS Mincho"/>
          <w:noProof/>
        </w:rPr>
      </w:pPr>
      <w:r>
        <w:rPr>
          <w:noProof/>
        </w:rPr>
        <w:t>I CZ och MT: Tillhandahållande av varje hälso- och sjukvårdsrelaterad yrkesmässig tjänst, däribland tjänster som tillhandahålls av yrkesverksamma som läkare, tandläkare, barnmorskor, sjuksköterskor, fysioterapeuter, paramedicinsk personal och psykologer samt andra relaterade tjänster (CPC 9312, del av 9319).</w:t>
      </w:r>
    </w:p>
    <w:p w14:paraId="18641291" w14:textId="77777777" w:rsidR="005566F0" w:rsidRPr="00F02815" w:rsidRDefault="005566F0" w:rsidP="006949BE">
      <w:pPr>
        <w:ind w:left="567"/>
        <w:rPr>
          <w:rFonts w:eastAsia="MS Mincho"/>
          <w:noProof/>
        </w:rPr>
      </w:pPr>
    </w:p>
    <w:p w14:paraId="522901F7" w14:textId="580D929C" w:rsidR="005566F0" w:rsidRPr="00F02815" w:rsidRDefault="005566F0" w:rsidP="006949BE">
      <w:pPr>
        <w:ind w:left="567"/>
        <w:rPr>
          <w:rFonts w:eastAsia="MS Mincho"/>
          <w:noProof/>
        </w:rPr>
      </w:pPr>
      <w:r>
        <w:rPr>
          <w:noProof/>
        </w:rPr>
        <w:t>Befintliga åtgärder:</w:t>
      </w:r>
    </w:p>
    <w:p w14:paraId="1BBE56CC" w14:textId="77777777" w:rsidR="00051B30" w:rsidRPr="00F02815" w:rsidRDefault="00051B30" w:rsidP="006949BE">
      <w:pPr>
        <w:ind w:left="567"/>
        <w:rPr>
          <w:rFonts w:eastAsia="MS Mincho"/>
          <w:noProof/>
        </w:rPr>
      </w:pPr>
    </w:p>
    <w:p w14:paraId="6A8ED1C9" w14:textId="701487B4" w:rsidR="000957E1" w:rsidRPr="00F02815" w:rsidRDefault="005566F0" w:rsidP="006949BE">
      <w:pPr>
        <w:ind w:left="567"/>
        <w:rPr>
          <w:rFonts w:eastAsia="MS Mincho"/>
          <w:noProof/>
        </w:rPr>
      </w:pPr>
      <w:r>
        <w:rPr>
          <w:noProof/>
        </w:rPr>
        <w:t>CZ: Lag nr 296/2008 om garantier för kvalitet och säkerhet i fråga om mänskliga vävnader och celler avsedda för användning på människa;</w:t>
      </w:r>
    </w:p>
    <w:p w14:paraId="5EA6FC0D" w14:textId="77777777" w:rsidR="00051B30" w:rsidRPr="00F02815" w:rsidRDefault="00051B30" w:rsidP="006949BE">
      <w:pPr>
        <w:ind w:left="567"/>
        <w:rPr>
          <w:rFonts w:eastAsia="MS Mincho"/>
          <w:noProof/>
        </w:rPr>
      </w:pPr>
    </w:p>
    <w:p w14:paraId="666A5F2D" w14:textId="47205BB5" w:rsidR="000957E1" w:rsidRPr="00F02815" w:rsidRDefault="005566F0" w:rsidP="006949BE">
      <w:pPr>
        <w:ind w:left="567"/>
        <w:rPr>
          <w:rFonts w:eastAsia="MS Mincho"/>
          <w:noProof/>
        </w:rPr>
      </w:pPr>
      <w:r>
        <w:rPr>
          <w:noProof/>
        </w:rPr>
        <w:t>lag nr 378/2007 om läkemedel och om ändring av vissa relaterade lagar;</w:t>
      </w:r>
    </w:p>
    <w:p w14:paraId="3F6B188E" w14:textId="77777777" w:rsidR="00051B30" w:rsidRPr="00F02815" w:rsidRDefault="00051B30" w:rsidP="006949BE">
      <w:pPr>
        <w:ind w:left="567"/>
        <w:rPr>
          <w:rFonts w:eastAsia="MS Mincho"/>
          <w:noProof/>
        </w:rPr>
      </w:pPr>
    </w:p>
    <w:p w14:paraId="7F0A96EC" w14:textId="0A99C559" w:rsidR="005566F0" w:rsidRPr="00F02815" w:rsidRDefault="005566F0" w:rsidP="006949BE">
      <w:pPr>
        <w:ind w:left="567"/>
        <w:rPr>
          <w:rFonts w:eastAsia="MS Mincho"/>
          <w:noProof/>
        </w:rPr>
      </w:pPr>
      <w:r>
        <w:rPr>
          <w:noProof/>
        </w:rPr>
        <w:t>lag 123/2000 om medicintekniska produkter; och</w:t>
      </w:r>
    </w:p>
    <w:p w14:paraId="48349EEE" w14:textId="77777777" w:rsidR="00051B30" w:rsidRPr="00F02815" w:rsidRDefault="00051B30" w:rsidP="006949BE">
      <w:pPr>
        <w:ind w:left="567"/>
        <w:rPr>
          <w:rFonts w:eastAsia="MS Mincho"/>
          <w:noProof/>
        </w:rPr>
      </w:pPr>
    </w:p>
    <w:p w14:paraId="544CCCF3" w14:textId="77777777" w:rsidR="005566F0" w:rsidRPr="00F02815" w:rsidRDefault="005566F0" w:rsidP="006949BE">
      <w:pPr>
        <w:ind w:left="567"/>
        <w:rPr>
          <w:rFonts w:eastAsia="MS Mincho"/>
          <w:noProof/>
        </w:rPr>
      </w:pPr>
      <w:r>
        <w:rPr>
          <w:noProof/>
        </w:rPr>
        <w:t>lag 285/2002 om donation och transplantation av vävnader och organ och om ändring av vissa lagar (transplantationslagen).</w:t>
      </w:r>
    </w:p>
    <w:p w14:paraId="215F71CD" w14:textId="77777777" w:rsidR="005566F0" w:rsidRPr="00F02815" w:rsidRDefault="005566F0" w:rsidP="006949BE">
      <w:pPr>
        <w:ind w:left="567"/>
        <w:rPr>
          <w:noProof/>
        </w:rPr>
      </w:pPr>
    </w:p>
    <w:p w14:paraId="659D920C" w14:textId="11E1ADF9" w:rsidR="005566F0" w:rsidRPr="00F02815" w:rsidRDefault="00D22F65" w:rsidP="006949BE">
      <w:pPr>
        <w:ind w:left="567"/>
        <w:rPr>
          <w:rFonts w:eastAsia="MS Mincho"/>
          <w:noProof/>
        </w:rPr>
      </w:pPr>
      <w:r>
        <w:rPr>
          <w:noProof/>
        </w:rPr>
        <w:br w:type="page"/>
        <w:t>När det gäller gränsöverskridande handel med tjänster – nationell behandling:</w:t>
      </w:r>
    </w:p>
    <w:p w14:paraId="68F8C89F" w14:textId="77777777" w:rsidR="005566F0" w:rsidRPr="00F02815" w:rsidRDefault="005566F0" w:rsidP="006949BE">
      <w:pPr>
        <w:ind w:left="567"/>
        <w:rPr>
          <w:rFonts w:eastAsia="MS Mincho"/>
          <w:noProof/>
        </w:rPr>
      </w:pPr>
    </w:p>
    <w:p w14:paraId="2B357C0A" w14:textId="499FC8A8" w:rsidR="005566F0" w:rsidRPr="00F02815" w:rsidRDefault="005566F0" w:rsidP="006949BE">
      <w:pPr>
        <w:ind w:left="567"/>
        <w:rPr>
          <w:rFonts w:eastAsia="MS Mincho"/>
          <w:noProof/>
        </w:rPr>
      </w:pPr>
      <w:r>
        <w:rPr>
          <w:noProof/>
        </w:rPr>
        <w:t>EU, med undantag för NL och SE: Hemvist krävs för tillhandahållande av varje hälso- och sjukvårdsrelaterad yrkesmässig tjänst, däribland tjänster som tillhandahålls av yrkesverksamma som läkare, tandläkare, barnmorskor, sjuksköterskor, fysioterapeuter, paramedicinsk personal och psykologer. Dessa tjänster får endast tillhandahållas av fysiska personer som faktiskt befinner sig på EU:s territorium (CPC 9312, del av 93191).</w:t>
      </w:r>
    </w:p>
    <w:p w14:paraId="58AB277D" w14:textId="77777777" w:rsidR="006949BE" w:rsidRPr="00F02815" w:rsidRDefault="006949BE" w:rsidP="006949BE">
      <w:pPr>
        <w:ind w:left="567"/>
        <w:rPr>
          <w:rFonts w:eastAsia="MS Mincho"/>
          <w:noProof/>
        </w:rPr>
      </w:pPr>
    </w:p>
    <w:p w14:paraId="2DA603E3" w14:textId="6F662097" w:rsidR="000957E1" w:rsidRPr="00F02815" w:rsidRDefault="005566F0" w:rsidP="006949BE">
      <w:pPr>
        <w:ind w:left="567"/>
        <w:rPr>
          <w:rFonts w:eastAsia="MS Mincho"/>
          <w:noProof/>
        </w:rPr>
      </w:pPr>
      <w:r>
        <w:rPr>
          <w:noProof/>
        </w:rPr>
        <w:t>I BE: Gränsöverskridande tillhandahållande av läkar-, tandvårds- och barnmorsketjänster samt tjänster som tillhandahålls av sjuksköterskor, fysioterapeuter, psykologer och paramedicinsk personal.</w:t>
      </w:r>
    </w:p>
    <w:p w14:paraId="65A9A527" w14:textId="77777777" w:rsidR="00323396" w:rsidRPr="00F02815" w:rsidRDefault="00323396" w:rsidP="006949BE">
      <w:pPr>
        <w:ind w:left="567"/>
        <w:rPr>
          <w:rFonts w:eastAsia="MS Mincho"/>
          <w:noProof/>
        </w:rPr>
      </w:pPr>
    </w:p>
    <w:p w14:paraId="66343F73" w14:textId="14C5D150" w:rsidR="005566F0" w:rsidRPr="00F02815" w:rsidRDefault="006949BE" w:rsidP="00950E3E">
      <w:pPr>
        <w:rPr>
          <w:rFonts w:eastAsiaTheme="majorEastAsia"/>
          <w:noProof/>
        </w:rPr>
      </w:pPr>
      <w:r>
        <w:rPr>
          <w:noProof/>
        </w:rPr>
        <w:t>b)</w:t>
      </w:r>
      <w:r>
        <w:rPr>
          <w:noProof/>
        </w:rPr>
        <w:tab/>
        <w:t>Veterinärtjänster (CPC 932)</w:t>
      </w:r>
    </w:p>
    <w:p w14:paraId="7D72FD69" w14:textId="77777777" w:rsidR="005566F0" w:rsidRPr="00F02815" w:rsidRDefault="005566F0" w:rsidP="006949BE">
      <w:pPr>
        <w:ind w:left="567"/>
        <w:rPr>
          <w:rFonts w:eastAsia="MS Mincho"/>
          <w:noProof/>
        </w:rPr>
      </w:pPr>
    </w:p>
    <w:p w14:paraId="3F708ECB" w14:textId="1E6DD8B9" w:rsidR="005566F0" w:rsidRPr="00F02815" w:rsidRDefault="005566F0" w:rsidP="006949BE">
      <w:pPr>
        <w:ind w:left="567"/>
        <w:rPr>
          <w:rFonts w:eastAsia="MS Mincho"/>
          <w:noProof/>
        </w:rPr>
      </w:pPr>
      <w:r>
        <w:rPr>
          <w:noProof/>
        </w:rPr>
        <w:t>När det gäller investeringar – nationell behandling; och gränsöverskridande handel med tjänster – nationell behandling:</w:t>
      </w:r>
    </w:p>
    <w:p w14:paraId="5C22E014" w14:textId="77777777" w:rsidR="005566F0" w:rsidRPr="00F02815" w:rsidRDefault="005566F0" w:rsidP="006949BE">
      <w:pPr>
        <w:ind w:left="567"/>
        <w:rPr>
          <w:rFonts w:eastAsia="MS Mincho"/>
          <w:noProof/>
        </w:rPr>
      </w:pPr>
    </w:p>
    <w:p w14:paraId="0FDFB9D8" w14:textId="77777777" w:rsidR="000957E1" w:rsidRPr="00F02815" w:rsidRDefault="005566F0" w:rsidP="006949BE">
      <w:pPr>
        <w:ind w:left="567"/>
        <w:rPr>
          <w:rFonts w:eastAsia="MS Mincho"/>
          <w:noProof/>
        </w:rPr>
      </w:pPr>
      <w:r>
        <w:rPr>
          <w:noProof/>
        </w:rPr>
        <w:t>I BG: En veterinärklinik får bildas av en fysisk eller en juridisk person.</w:t>
      </w:r>
    </w:p>
    <w:p w14:paraId="04BB8517" w14:textId="54EFD589" w:rsidR="005566F0" w:rsidRPr="00F02815" w:rsidRDefault="005566F0" w:rsidP="006949BE">
      <w:pPr>
        <w:ind w:left="567"/>
        <w:rPr>
          <w:rFonts w:eastAsia="MS Mincho"/>
          <w:noProof/>
        </w:rPr>
      </w:pPr>
      <w:r>
        <w:rPr>
          <w:noProof/>
        </w:rPr>
        <w:t>Utövandet av veterinärmedicin är underkastat ett krav på nationalitet i en medlemsstat i EU eller Europeiska ekonomiska samarbetsområdet (EES). I annat fall krävs permanent uppehållstillstånd för utländsk medborgare (fysisk närvaro krävs).</w:t>
      </w:r>
    </w:p>
    <w:p w14:paraId="28ED81B3" w14:textId="77777777" w:rsidR="005566F0" w:rsidRPr="00F02815" w:rsidRDefault="005566F0" w:rsidP="006949BE">
      <w:pPr>
        <w:ind w:left="567"/>
        <w:rPr>
          <w:rFonts w:eastAsia="MS Mincho"/>
          <w:noProof/>
        </w:rPr>
      </w:pPr>
    </w:p>
    <w:p w14:paraId="3A95684D" w14:textId="19DBF43D" w:rsidR="005566F0" w:rsidRPr="00F02815" w:rsidRDefault="00D22F65" w:rsidP="006949BE">
      <w:pPr>
        <w:ind w:left="567"/>
        <w:rPr>
          <w:rFonts w:eastAsia="MS Mincho"/>
          <w:noProof/>
        </w:rPr>
      </w:pPr>
      <w:r>
        <w:rPr>
          <w:noProof/>
        </w:rPr>
        <w:br w:type="page"/>
        <w:t>När det gäller gränsöverskridande handel med tjänster – nationell behandling:</w:t>
      </w:r>
    </w:p>
    <w:p w14:paraId="10CF1543" w14:textId="77777777" w:rsidR="005566F0" w:rsidRPr="00F02815" w:rsidRDefault="005566F0" w:rsidP="006949BE">
      <w:pPr>
        <w:ind w:left="567"/>
        <w:rPr>
          <w:rFonts w:eastAsia="MS Mincho"/>
          <w:noProof/>
        </w:rPr>
      </w:pPr>
    </w:p>
    <w:p w14:paraId="57672026" w14:textId="77777777" w:rsidR="000957E1" w:rsidRPr="00F02815" w:rsidRDefault="005566F0" w:rsidP="006949BE">
      <w:pPr>
        <w:ind w:left="567"/>
        <w:rPr>
          <w:rFonts w:eastAsia="MS Mincho"/>
          <w:noProof/>
        </w:rPr>
      </w:pPr>
      <w:r>
        <w:rPr>
          <w:noProof/>
        </w:rPr>
        <w:t>I BE och LV: Gränsöverskridande tillhandahållande av veterinärtjänster.</w:t>
      </w:r>
    </w:p>
    <w:p w14:paraId="133C021A" w14:textId="14E95B7A" w:rsidR="005566F0" w:rsidRPr="00F02815" w:rsidRDefault="005566F0" w:rsidP="006949BE">
      <w:pPr>
        <w:ind w:left="567"/>
        <w:rPr>
          <w:rFonts w:eastAsia="MS Mincho"/>
          <w:noProof/>
        </w:rPr>
      </w:pPr>
    </w:p>
    <w:p w14:paraId="002949A2" w14:textId="31A5F7D3" w:rsidR="005566F0" w:rsidRPr="00F02815" w:rsidRDefault="006949BE" w:rsidP="006949BE">
      <w:pPr>
        <w:ind w:left="567" w:hanging="567"/>
        <w:rPr>
          <w:rFonts w:eastAsiaTheme="majorEastAsia"/>
          <w:noProof/>
        </w:rPr>
      </w:pPr>
      <w:bookmarkStart w:id="138" w:name="_Toc452503968"/>
      <w:r>
        <w:rPr>
          <w:noProof/>
        </w:rPr>
        <w:t>c)</w:t>
      </w:r>
      <w:r>
        <w:rPr>
          <w:noProof/>
        </w:rPr>
        <w:tab/>
        <w:t>Detaljhandelsförsäljning av läkemedel och medicinska och ortopediska artiklar och andra tjänster som tillhandahålls av farmaceuter</w:t>
      </w:r>
      <w:bookmarkEnd w:id="138"/>
      <w:r>
        <w:rPr>
          <w:noProof/>
        </w:rPr>
        <w:t xml:space="preserve"> (CPC 63211)</w:t>
      </w:r>
    </w:p>
    <w:p w14:paraId="4AFA8971" w14:textId="77777777" w:rsidR="005566F0" w:rsidRPr="00F02815" w:rsidRDefault="005566F0" w:rsidP="006949BE">
      <w:pPr>
        <w:ind w:left="567"/>
        <w:rPr>
          <w:rFonts w:eastAsia="MS Mincho"/>
          <w:noProof/>
        </w:rPr>
      </w:pPr>
    </w:p>
    <w:p w14:paraId="087799BC" w14:textId="77777777" w:rsidR="005566F0" w:rsidRPr="00F02815" w:rsidRDefault="005566F0" w:rsidP="006949BE">
      <w:pPr>
        <w:ind w:left="567"/>
        <w:rPr>
          <w:rFonts w:eastAsia="MS Mincho"/>
          <w:noProof/>
        </w:rPr>
      </w:pPr>
      <w:r>
        <w:rPr>
          <w:noProof/>
        </w:rPr>
        <w:t>När det gäller investeringar – nationell behandling, prestationskrav, företagsledning och styrelse; och gränsöverskridande handel med tjänster – nationell behandling:</w:t>
      </w:r>
    </w:p>
    <w:p w14:paraId="6F516F73" w14:textId="77777777" w:rsidR="005566F0" w:rsidRPr="00F02815" w:rsidRDefault="005566F0" w:rsidP="006949BE">
      <w:pPr>
        <w:ind w:left="567"/>
        <w:rPr>
          <w:rFonts w:eastAsia="MS Mincho"/>
          <w:noProof/>
        </w:rPr>
      </w:pPr>
    </w:p>
    <w:p w14:paraId="574C85E2" w14:textId="77777777" w:rsidR="000957E1" w:rsidRPr="00F02815" w:rsidRDefault="005566F0" w:rsidP="006949BE">
      <w:pPr>
        <w:ind w:left="567"/>
        <w:rPr>
          <w:rFonts w:eastAsia="MS Mincho"/>
          <w:noProof/>
        </w:rPr>
      </w:pPr>
      <w:r>
        <w:rPr>
          <w:noProof/>
        </w:rPr>
        <w:t>I FI: Detaljhandelsförsäljning av farmaceutiska produkter samt medicinska och ortopediska artiklar.</w:t>
      </w:r>
    </w:p>
    <w:p w14:paraId="48320C2C" w14:textId="2A4940ED" w:rsidR="005566F0" w:rsidRPr="00F02815" w:rsidRDefault="005566F0" w:rsidP="006949BE">
      <w:pPr>
        <w:ind w:left="567"/>
        <w:rPr>
          <w:rFonts w:eastAsia="MS Mincho"/>
          <w:noProof/>
        </w:rPr>
      </w:pPr>
    </w:p>
    <w:p w14:paraId="4309D4F1" w14:textId="77777777" w:rsidR="005566F0" w:rsidRPr="00F02815" w:rsidRDefault="005566F0" w:rsidP="006949BE">
      <w:pPr>
        <w:ind w:left="567"/>
        <w:rPr>
          <w:rFonts w:eastAsia="MS Mincho"/>
          <w:noProof/>
        </w:rPr>
      </w:pPr>
      <w:r>
        <w:rPr>
          <w:noProof/>
        </w:rPr>
        <w:t>När det gäller investeringar – nationell behandling, företagsledning och styrelse; och gränsöverskridande handel med tjänster – nationell behandling:</w:t>
      </w:r>
    </w:p>
    <w:p w14:paraId="6B3AFD09" w14:textId="77777777" w:rsidR="005566F0" w:rsidRPr="00F02815" w:rsidRDefault="005566F0" w:rsidP="006949BE">
      <w:pPr>
        <w:ind w:left="567"/>
        <w:rPr>
          <w:rFonts w:eastAsia="MS Mincho"/>
          <w:noProof/>
        </w:rPr>
      </w:pPr>
    </w:p>
    <w:p w14:paraId="315BF769" w14:textId="77777777" w:rsidR="000957E1" w:rsidRPr="00F02815" w:rsidRDefault="005566F0" w:rsidP="006949BE">
      <w:pPr>
        <w:ind w:left="567"/>
        <w:rPr>
          <w:rFonts w:eastAsia="MS Mincho"/>
          <w:noProof/>
        </w:rPr>
      </w:pPr>
      <w:r>
        <w:rPr>
          <w:noProof/>
        </w:rPr>
        <w:t>I SE: Detaljhandelsförsäljning av läkemedel och tillhandahållande av läkemedel till allmänheten.</w:t>
      </w:r>
    </w:p>
    <w:p w14:paraId="1065DBFD" w14:textId="2DB91B60" w:rsidR="005566F0" w:rsidRPr="00F02815" w:rsidRDefault="005566F0" w:rsidP="006949BE">
      <w:pPr>
        <w:ind w:left="567"/>
        <w:rPr>
          <w:rFonts w:eastAsia="MS Mincho"/>
          <w:noProof/>
        </w:rPr>
      </w:pPr>
    </w:p>
    <w:p w14:paraId="02B384FF" w14:textId="665E4591" w:rsidR="005566F0" w:rsidRPr="00F02815" w:rsidRDefault="005566F0" w:rsidP="006949BE">
      <w:pPr>
        <w:ind w:left="567"/>
        <w:rPr>
          <w:rFonts w:eastAsia="MS Mincho"/>
          <w:noProof/>
        </w:rPr>
      </w:pPr>
      <w:r>
        <w:rPr>
          <w:noProof/>
        </w:rPr>
        <w:t>När det gäller gränsöverskridande handel med tjänster – lokal närvaro:</w:t>
      </w:r>
    </w:p>
    <w:p w14:paraId="3C01DDD0" w14:textId="77777777" w:rsidR="005566F0" w:rsidRPr="00F02815" w:rsidRDefault="005566F0" w:rsidP="006949BE">
      <w:pPr>
        <w:ind w:left="567"/>
        <w:rPr>
          <w:rFonts w:eastAsia="MS Mincho"/>
          <w:noProof/>
        </w:rPr>
      </w:pPr>
    </w:p>
    <w:p w14:paraId="6B4C831A" w14:textId="77777777" w:rsidR="000957E1" w:rsidRPr="00F02815" w:rsidRDefault="005566F0" w:rsidP="006949BE">
      <w:pPr>
        <w:ind w:left="567"/>
        <w:rPr>
          <w:rFonts w:eastAsia="MS Mincho"/>
          <w:noProof/>
        </w:rPr>
      </w:pPr>
      <w:r>
        <w:rPr>
          <w:noProof/>
        </w:rPr>
        <w:t>EU, med undantag av BE, BG, EE, ES, IE och LT: Postorderförsäljning är möjlig endast från medlemsstater i EES, varför etablering i något av dessa länder krävs för detaljhandelsförsäljning av läkemedel och särskilda medicinska produkter till allmänheten i EU.</w:t>
      </w:r>
    </w:p>
    <w:p w14:paraId="63D0CA15" w14:textId="742C8739" w:rsidR="005566F0" w:rsidRPr="00F02815" w:rsidRDefault="005566F0" w:rsidP="006949BE">
      <w:pPr>
        <w:ind w:left="567"/>
        <w:rPr>
          <w:rFonts w:eastAsia="MS Mincho"/>
          <w:noProof/>
        </w:rPr>
      </w:pPr>
    </w:p>
    <w:p w14:paraId="66707355" w14:textId="26358647" w:rsidR="000957E1" w:rsidRPr="00F02815" w:rsidRDefault="00D22F65" w:rsidP="006949BE">
      <w:pPr>
        <w:ind w:left="567"/>
        <w:rPr>
          <w:rFonts w:eastAsia="MS Mincho"/>
          <w:noProof/>
        </w:rPr>
      </w:pPr>
      <w:r>
        <w:rPr>
          <w:noProof/>
        </w:rPr>
        <w:br w:type="page"/>
        <w:t>I BE: Postorderförsäljning är tillåten endast för apotek som är öppna för allmänheten, varför etablering i BE krävs för detaljhandelsförsäljning av läkemedel och särskilda produkter till allmänheten.</w:t>
      </w:r>
    </w:p>
    <w:p w14:paraId="0C45EE56" w14:textId="714E5DC6" w:rsidR="005566F0" w:rsidRPr="00F02815" w:rsidRDefault="005566F0" w:rsidP="006949BE">
      <w:pPr>
        <w:ind w:left="567"/>
        <w:rPr>
          <w:rFonts w:eastAsia="MS Mincho"/>
          <w:noProof/>
        </w:rPr>
      </w:pPr>
    </w:p>
    <w:p w14:paraId="02619111" w14:textId="77777777" w:rsidR="000957E1" w:rsidRPr="00F02815" w:rsidRDefault="005566F0" w:rsidP="006949BE">
      <w:pPr>
        <w:ind w:left="567"/>
        <w:rPr>
          <w:rFonts w:eastAsia="MS Mincho"/>
          <w:noProof/>
        </w:rPr>
      </w:pPr>
      <w:r>
        <w:rPr>
          <w:noProof/>
        </w:rPr>
        <w:t>I BG och EE: Postorderförsäljning av läkemedel är förbjuden.</w:t>
      </w:r>
    </w:p>
    <w:p w14:paraId="7406FA4A" w14:textId="77777777" w:rsidR="000957E1" w:rsidRPr="00F02815" w:rsidRDefault="000957E1" w:rsidP="006949BE">
      <w:pPr>
        <w:ind w:left="567"/>
        <w:rPr>
          <w:rFonts w:eastAsia="MS Mincho"/>
          <w:noProof/>
        </w:rPr>
      </w:pPr>
    </w:p>
    <w:p w14:paraId="3385E15F" w14:textId="77777777" w:rsidR="005566F0" w:rsidRPr="00F02815" w:rsidRDefault="005566F0" w:rsidP="006949BE">
      <w:pPr>
        <w:ind w:left="567"/>
        <w:rPr>
          <w:rFonts w:eastAsia="MS Mincho"/>
          <w:noProof/>
        </w:rPr>
      </w:pPr>
      <w:r>
        <w:rPr>
          <w:noProof/>
        </w:rPr>
        <w:t>I IE, LT och ES: Postorderförsäljning av receptbelagda läkemedel är förbjuden.</w:t>
      </w:r>
    </w:p>
    <w:p w14:paraId="3223C4E4" w14:textId="4FC0F8DB" w:rsidR="005566F0" w:rsidRPr="00F02815" w:rsidRDefault="005566F0" w:rsidP="006949BE">
      <w:pPr>
        <w:ind w:left="567"/>
        <w:rPr>
          <w:rFonts w:eastAsia="MS Mincho"/>
          <w:noProof/>
        </w:rPr>
      </w:pPr>
      <w:r>
        <w:rPr>
          <w:noProof/>
        </w:rPr>
        <w:t>Befintliga åtgärder:</w:t>
      </w:r>
    </w:p>
    <w:p w14:paraId="3917BC6E" w14:textId="77777777" w:rsidR="006949BE" w:rsidRPr="00F02815" w:rsidRDefault="006949BE" w:rsidP="006949BE">
      <w:pPr>
        <w:ind w:left="567"/>
        <w:rPr>
          <w:rFonts w:eastAsia="MS Mincho"/>
          <w:noProof/>
        </w:rPr>
      </w:pPr>
    </w:p>
    <w:p w14:paraId="21452E54" w14:textId="16B22583" w:rsidR="005566F0" w:rsidRPr="00F02815" w:rsidRDefault="005566F0" w:rsidP="006949BE">
      <w:pPr>
        <w:ind w:left="567"/>
        <w:rPr>
          <w:rFonts w:eastAsia="MS Mincho"/>
          <w:noProof/>
        </w:rPr>
      </w:pPr>
      <w:r>
        <w:rPr>
          <w:noProof/>
        </w:rPr>
        <w:t>AT: Arzneimittelgesetz (läkemedelslagen), BGBl. nr 185/1983 i dess ändrade lydelse, §§ 57, 59, 59a; och</w:t>
      </w:r>
    </w:p>
    <w:p w14:paraId="4B55DBA6" w14:textId="77777777" w:rsidR="006949BE" w:rsidRPr="00F02815" w:rsidRDefault="006949BE" w:rsidP="006949BE">
      <w:pPr>
        <w:ind w:left="567"/>
        <w:rPr>
          <w:rFonts w:eastAsia="MS Mincho"/>
          <w:noProof/>
        </w:rPr>
      </w:pPr>
    </w:p>
    <w:p w14:paraId="760F1BA3" w14:textId="37D83D9B" w:rsidR="005566F0" w:rsidRPr="00F02815" w:rsidRDefault="005566F0" w:rsidP="006949BE">
      <w:pPr>
        <w:ind w:left="567"/>
        <w:rPr>
          <w:rFonts w:eastAsia="MS Mincho"/>
          <w:noProof/>
        </w:rPr>
      </w:pPr>
      <w:r>
        <w:rPr>
          <w:noProof/>
        </w:rPr>
        <w:t>Medizinproduktegesetz (lagen om medicintekniska produkter), BGBl. nr 657/1996 i dess ändrade lydelse, § 99.</w:t>
      </w:r>
    </w:p>
    <w:p w14:paraId="7DC03607" w14:textId="77777777" w:rsidR="006949BE" w:rsidRPr="00F02815" w:rsidRDefault="006949BE" w:rsidP="006949BE">
      <w:pPr>
        <w:ind w:left="567"/>
        <w:rPr>
          <w:rFonts w:eastAsia="MS Mincho"/>
          <w:noProof/>
        </w:rPr>
      </w:pPr>
    </w:p>
    <w:p w14:paraId="49163976" w14:textId="51E598C3" w:rsidR="000957E1" w:rsidRPr="00E57A4C" w:rsidRDefault="005566F0" w:rsidP="006949BE">
      <w:pPr>
        <w:ind w:left="567"/>
        <w:rPr>
          <w:rFonts w:eastAsia="MS Mincho"/>
          <w:noProof/>
          <w:lang w:val="en-IE"/>
        </w:rPr>
      </w:pPr>
      <w:r w:rsidRPr="00E57A4C">
        <w:rPr>
          <w:noProof/>
          <w:lang w:val="en-IE"/>
        </w:rPr>
        <w:t>BE: Arrêté royal du 21 janvier 2009 portant instructions pour les pharmaciens; och</w:t>
      </w:r>
    </w:p>
    <w:p w14:paraId="7022522B" w14:textId="77777777" w:rsidR="006949BE" w:rsidRPr="00457714" w:rsidRDefault="006949BE" w:rsidP="006949BE">
      <w:pPr>
        <w:ind w:left="567"/>
        <w:rPr>
          <w:rFonts w:eastAsia="MS Mincho"/>
          <w:noProof/>
          <w:lang w:val="fr-BE"/>
        </w:rPr>
      </w:pPr>
    </w:p>
    <w:p w14:paraId="029AB30A" w14:textId="6FB739F3" w:rsidR="005566F0" w:rsidRPr="00457714" w:rsidRDefault="005566F0" w:rsidP="006949BE">
      <w:pPr>
        <w:ind w:left="567"/>
        <w:rPr>
          <w:rFonts w:eastAsia="MS Mincho"/>
          <w:noProof/>
        </w:rPr>
      </w:pPr>
      <w:r>
        <w:rPr>
          <w:noProof/>
        </w:rPr>
        <w:t>Arrêté royal du 10 novembre 1967 relatif à l’exercice des professions des soins de santé.</w:t>
      </w:r>
    </w:p>
    <w:p w14:paraId="633702B5" w14:textId="77777777" w:rsidR="006949BE" w:rsidRPr="00457714" w:rsidRDefault="006949BE" w:rsidP="006949BE">
      <w:pPr>
        <w:ind w:left="567"/>
        <w:rPr>
          <w:rFonts w:eastAsia="MS Mincho"/>
          <w:noProof/>
          <w:lang w:val="fr-BE"/>
        </w:rPr>
      </w:pPr>
    </w:p>
    <w:p w14:paraId="4FD47078" w14:textId="506FB517" w:rsidR="000957E1" w:rsidRPr="00F02815" w:rsidRDefault="005566F0" w:rsidP="006949BE">
      <w:pPr>
        <w:ind w:left="567"/>
        <w:rPr>
          <w:rFonts w:eastAsia="MS Mincho"/>
          <w:noProof/>
        </w:rPr>
      </w:pPr>
      <w:r>
        <w:rPr>
          <w:noProof/>
        </w:rPr>
        <w:t>FI: Läkemedelslag (395/1987).</w:t>
      </w:r>
    </w:p>
    <w:p w14:paraId="68831D4D" w14:textId="77777777" w:rsidR="006949BE" w:rsidRPr="00F02815" w:rsidRDefault="006949BE" w:rsidP="006949BE">
      <w:pPr>
        <w:ind w:left="567"/>
        <w:rPr>
          <w:rFonts w:eastAsia="MS Mincho"/>
          <w:noProof/>
        </w:rPr>
      </w:pPr>
    </w:p>
    <w:p w14:paraId="1BCCD79F" w14:textId="09080D09" w:rsidR="000957E1" w:rsidRPr="00F02815" w:rsidRDefault="005566F0" w:rsidP="006949BE">
      <w:pPr>
        <w:ind w:left="567"/>
        <w:rPr>
          <w:rFonts w:eastAsia="MS Mincho"/>
          <w:noProof/>
        </w:rPr>
      </w:pPr>
      <w:r>
        <w:rPr>
          <w:noProof/>
        </w:rPr>
        <w:t>SE: Lagen om handel med läkemedel (2009:336);</w:t>
      </w:r>
    </w:p>
    <w:p w14:paraId="14E8C1A1" w14:textId="77777777" w:rsidR="006949BE" w:rsidRPr="00F02815" w:rsidRDefault="006949BE" w:rsidP="006949BE">
      <w:pPr>
        <w:ind w:left="567"/>
        <w:rPr>
          <w:rFonts w:eastAsia="MS Mincho"/>
          <w:noProof/>
        </w:rPr>
      </w:pPr>
    </w:p>
    <w:p w14:paraId="5D957191" w14:textId="4058E92C" w:rsidR="000957E1" w:rsidRPr="00F02815" w:rsidRDefault="005566F0" w:rsidP="006949BE">
      <w:pPr>
        <w:ind w:left="567"/>
        <w:rPr>
          <w:rFonts w:eastAsia="MS Mincho"/>
          <w:noProof/>
        </w:rPr>
      </w:pPr>
      <w:r>
        <w:rPr>
          <w:noProof/>
        </w:rPr>
        <w:t>förordningen om handel med läkemedel (2009:659); och</w:t>
      </w:r>
    </w:p>
    <w:p w14:paraId="2DF612DB" w14:textId="77777777" w:rsidR="006949BE" w:rsidRPr="00F02815" w:rsidRDefault="006949BE" w:rsidP="006949BE">
      <w:pPr>
        <w:ind w:left="567"/>
        <w:rPr>
          <w:rFonts w:eastAsia="MS Mincho"/>
          <w:noProof/>
        </w:rPr>
      </w:pPr>
    </w:p>
    <w:p w14:paraId="3D3A54B3" w14:textId="1C78B3C6" w:rsidR="005566F0" w:rsidRPr="00F02815" w:rsidRDefault="005566F0" w:rsidP="006949BE">
      <w:pPr>
        <w:ind w:left="567"/>
        <w:rPr>
          <w:rFonts w:eastAsia="MS Mincho"/>
          <w:noProof/>
        </w:rPr>
      </w:pPr>
      <w:r>
        <w:rPr>
          <w:noProof/>
        </w:rPr>
        <w:t>ytterligare föreskrifter som antagits av Läkemedelsverket (se LVFS 2009:9).</w:t>
      </w:r>
    </w:p>
    <w:p w14:paraId="01D02E06" w14:textId="77777777" w:rsidR="005566F0" w:rsidRPr="00F02815" w:rsidRDefault="005566F0" w:rsidP="006949BE">
      <w:pPr>
        <w:ind w:left="567"/>
        <w:rPr>
          <w:rFonts w:eastAsia="MS Mincho"/>
          <w:noProof/>
        </w:rPr>
      </w:pPr>
    </w:p>
    <w:p w14:paraId="3B505E3D" w14:textId="5F0EA1C3" w:rsidR="000957E1" w:rsidRPr="00F02815" w:rsidRDefault="005566F0" w:rsidP="00EC55FE">
      <w:pPr>
        <w:rPr>
          <w:rFonts w:eastAsiaTheme="majorEastAsia"/>
          <w:noProof/>
        </w:rPr>
      </w:pPr>
      <w:bookmarkStart w:id="139" w:name="_Toc452503969"/>
      <w:r>
        <w:rPr>
          <w:noProof/>
        </w:rPr>
        <w:br w:type="page"/>
      </w:r>
      <w:bookmarkStart w:id="140" w:name="_Toc479001628"/>
      <w:bookmarkStart w:id="141" w:name="_Toc34312252"/>
      <w:bookmarkStart w:id="142" w:name="_Toc34312481"/>
      <w:bookmarkStart w:id="143" w:name="_Toc34312635"/>
      <w:r>
        <w:rPr>
          <w:noProof/>
        </w:rPr>
        <w:t>II-EU-4 – Företagstjänster – forsknings- och utvecklingstjänster</w:t>
      </w:r>
      <w:bookmarkEnd w:id="140"/>
      <w:bookmarkEnd w:id="141"/>
      <w:bookmarkEnd w:id="142"/>
      <w:bookmarkEnd w:id="143"/>
    </w:p>
    <w:p w14:paraId="153C29D9" w14:textId="77777777" w:rsidR="000957E1" w:rsidRPr="00F02815" w:rsidRDefault="000957E1" w:rsidP="00950E3E">
      <w:pPr>
        <w:rPr>
          <w:rFonts w:eastAsia="MS Mincho"/>
          <w:noProof/>
        </w:rPr>
      </w:pPr>
    </w:p>
    <w:p w14:paraId="7BA1D64D" w14:textId="19E0FA5A" w:rsidR="005566F0" w:rsidRPr="00F02815" w:rsidRDefault="005566F0" w:rsidP="00EC55FE">
      <w:pPr>
        <w:tabs>
          <w:tab w:val="left" w:pos="2835"/>
        </w:tabs>
        <w:ind w:left="2835" w:hanging="2835"/>
        <w:rPr>
          <w:rFonts w:eastAsia="MS Mincho"/>
          <w:noProof/>
        </w:rPr>
      </w:pPr>
      <w:r>
        <w:rPr>
          <w:noProof/>
        </w:rPr>
        <w:t>Sektor – delsektor:</w:t>
      </w:r>
      <w:r>
        <w:rPr>
          <w:noProof/>
        </w:rPr>
        <w:tab/>
        <w:t>Företagstjänster – forsknings- och utvecklingstjänster</w:t>
      </w:r>
    </w:p>
    <w:p w14:paraId="66F0FBBA" w14:textId="77777777" w:rsidR="00EC55FE" w:rsidRPr="00F02815" w:rsidRDefault="00EC55FE" w:rsidP="00950E3E">
      <w:pPr>
        <w:rPr>
          <w:rFonts w:eastAsia="MS Mincho"/>
          <w:noProof/>
        </w:rPr>
      </w:pPr>
    </w:p>
    <w:p w14:paraId="0AA74CD4" w14:textId="5C62E13E" w:rsidR="005566F0" w:rsidRPr="00F02815" w:rsidRDefault="005566F0" w:rsidP="00EC55FE">
      <w:pPr>
        <w:tabs>
          <w:tab w:val="left" w:pos="2835"/>
        </w:tabs>
        <w:ind w:left="2835" w:hanging="2835"/>
        <w:rPr>
          <w:rFonts w:eastAsia="MS Mincho"/>
          <w:noProof/>
        </w:rPr>
      </w:pPr>
      <w:r>
        <w:rPr>
          <w:noProof/>
        </w:rPr>
        <w:t>Näringsgrensindelning:</w:t>
      </w:r>
      <w:r>
        <w:rPr>
          <w:noProof/>
        </w:rPr>
        <w:tab/>
        <w:t>CPC 851, 852, 853</w:t>
      </w:r>
    </w:p>
    <w:p w14:paraId="4F3B0701" w14:textId="77777777" w:rsidR="005566F0" w:rsidRPr="00F02815" w:rsidRDefault="005566F0" w:rsidP="00950E3E">
      <w:pPr>
        <w:rPr>
          <w:rFonts w:eastAsia="MS Mincho"/>
          <w:noProof/>
        </w:rPr>
      </w:pPr>
    </w:p>
    <w:p w14:paraId="5FD8357C" w14:textId="26C9F3A2" w:rsidR="005566F0" w:rsidRPr="00F02815" w:rsidRDefault="005566F0" w:rsidP="00F345A1">
      <w:pPr>
        <w:tabs>
          <w:tab w:val="left" w:pos="2835"/>
        </w:tabs>
        <w:ind w:left="2835" w:hanging="2835"/>
        <w:rPr>
          <w:rFonts w:eastAsia="MS Mincho"/>
          <w:noProof/>
        </w:rPr>
      </w:pPr>
      <w:r>
        <w:rPr>
          <w:noProof/>
        </w:rPr>
        <w:t>Berörda skyldigheter:</w:t>
      </w:r>
      <w:r>
        <w:rPr>
          <w:noProof/>
        </w:rPr>
        <w:tab/>
        <w:t>Nationell behandling</w:t>
      </w:r>
    </w:p>
    <w:p w14:paraId="0488AD91" w14:textId="7BA0CDC8" w:rsidR="005566F0" w:rsidRPr="00F02815" w:rsidRDefault="005566F0" w:rsidP="00BA11B2">
      <w:pPr>
        <w:rPr>
          <w:rFonts w:eastAsia="MS Mincho"/>
          <w:noProof/>
        </w:rPr>
      </w:pPr>
    </w:p>
    <w:p w14:paraId="5E151458" w14:textId="161CD7B5" w:rsidR="000957E1" w:rsidRPr="00F02815" w:rsidRDefault="005566F0" w:rsidP="00EC55FE">
      <w:pPr>
        <w:tabs>
          <w:tab w:val="left" w:pos="2835"/>
        </w:tabs>
        <w:ind w:left="2835" w:hanging="2835"/>
        <w:rPr>
          <w:rFonts w:eastAsia="MS Mincho"/>
          <w:noProof/>
        </w:rPr>
      </w:pPr>
      <w:r>
        <w:rPr>
          <w:noProof/>
        </w:rPr>
        <w:t>Kapitel:</w:t>
      </w:r>
      <w:r>
        <w:rPr>
          <w:noProof/>
        </w:rPr>
        <w:tab/>
        <w:t>Gränsöverskridande handel med tjänster</w:t>
      </w:r>
    </w:p>
    <w:p w14:paraId="1DD76A7F" w14:textId="401E1B96" w:rsidR="005566F0" w:rsidRPr="00F02815" w:rsidRDefault="005566F0" w:rsidP="00950E3E">
      <w:pPr>
        <w:rPr>
          <w:rFonts w:eastAsia="MS Mincho"/>
          <w:noProof/>
        </w:rPr>
      </w:pPr>
    </w:p>
    <w:p w14:paraId="2DEB517B" w14:textId="77777777" w:rsidR="000957E1" w:rsidRPr="00F02815" w:rsidRDefault="005566F0" w:rsidP="00950E3E">
      <w:pPr>
        <w:rPr>
          <w:rFonts w:eastAsia="MS Mincho"/>
          <w:noProof/>
        </w:rPr>
      </w:pPr>
      <w:r>
        <w:rPr>
          <w:noProof/>
        </w:rPr>
        <w:t>Beskrivning:</w:t>
      </w:r>
    </w:p>
    <w:p w14:paraId="3B162795" w14:textId="69BA5F6A" w:rsidR="005566F0" w:rsidRPr="00F02815" w:rsidRDefault="005566F0" w:rsidP="00950E3E">
      <w:pPr>
        <w:rPr>
          <w:rFonts w:eastAsia="MS Mincho"/>
          <w:noProof/>
        </w:rPr>
      </w:pPr>
    </w:p>
    <w:p w14:paraId="5BF9640E" w14:textId="77777777" w:rsidR="005566F0" w:rsidRPr="00F02815" w:rsidRDefault="005566F0" w:rsidP="00950E3E">
      <w:pPr>
        <w:rPr>
          <w:rFonts w:eastAsia="MS Mincho"/>
          <w:noProof/>
        </w:rPr>
      </w:pPr>
      <w:r>
        <w:rPr>
          <w:noProof/>
        </w:rPr>
        <w:t>EU förbehåller sig rätten att anta eller bibehålla varje åtgärd som avser följande:</w:t>
      </w:r>
    </w:p>
    <w:p w14:paraId="098060A1" w14:textId="77777777" w:rsidR="005566F0" w:rsidRPr="00F02815" w:rsidRDefault="005566F0" w:rsidP="00950E3E">
      <w:pPr>
        <w:rPr>
          <w:rFonts w:eastAsia="MS Mincho"/>
          <w:noProof/>
        </w:rPr>
      </w:pPr>
    </w:p>
    <w:p w14:paraId="1D07B76A" w14:textId="77777777" w:rsidR="005566F0" w:rsidRPr="00F02815" w:rsidRDefault="005566F0" w:rsidP="00950E3E">
      <w:pPr>
        <w:rPr>
          <w:rFonts w:eastAsia="MS Mincho"/>
          <w:noProof/>
        </w:rPr>
      </w:pPr>
      <w:r>
        <w:rPr>
          <w:noProof/>
        </w:rPr>
        <w:t>I RO: Gränsöverskridande tillhandahållande av forsknings- och utvecklingstjänster.</w:t>
      </w:r>
    </w:p>
    <w:p w14:paraId="4C141674" w14:textId="77777777" w:rsidR="005566F0" w:rsidRPr="00F02815" w:rsidRDefault="005566F0" w:rsidP="00950E3E">
      <w:pPr>
        <w:rPr>
          <w:rFonts w:eastAsia="MS Mincho"/>
          <w:noProof/>
        </w:rPr>
      </w:pPr>
    </w:p>
    <w:p w14:paraId="39AE3BC7" w14:textId="6B8BEF5A" w:rsidR="005566F0" w:rsidRPr="00F02815" w:rsidRDefault="005566F0" w:rsidP="00950E3E">
      <w:pPr>
        <w:rPr>
          <w:rFonts w:eastAsia="MS Mincho"/>
          <w:noProof/>
        </w:rPr>
      </w:pPr>
      <w:r>
        <w:rPr>
          <w:noProof/>
        </w:rPr>
        <w:t>Befintliga åtgärder:</w:t>
      </w:r>
    </w:p>
    <w:p w14:paraId="726A3D2A" w14:textId="77777777" w:rsidR="00EC55FE" w:rsidRPr="00F02815" w:rsidRDefault="00EC55FE" w:rsidP="00950E3E">
      <w:pPr>
        <w:rPr>
          <w:rFonts w:eastAsia="MS Mincho"/>
          <w:noProof/>
        </w:rPr>
      </w:pPr>
    </w:p>
    <w:p w14:paraId="6C3820C0" w14:textId="70B95CA1" w:rsidR="005566F0" w:rsidRPr="00F02815" w:rsidRDefault="005566F0" w:rsidP="00950E3E">
      <w:pPr>
        <w:rPr>
          <w:rFonts w:eastAsia="MS Mincho"/>
          <w:noProof/>
        </w:rPr>
      </w:pPr>
      <w:r>
        <w:rPr>
          <w:noProof/>
        </w:rPr>
        <w:t>RO: Regeringsförordning nr 6/2011;</w:t>
      </w:r>
    </w:p>
    <w:p w14:paraId="12238DBE" w14:textId="77777777" w:rsidR="00EC55FE" w:rsidRPr="00F02815" w:rsidRDefault="00EC55FE" w:rsidP="00950E3E">
      <w:pPr>
        <w:rPr>
          <w:rFonts w:eastAsia="MS Mincho"/>
          <w:noProof/>
        </w:rPr>
      </w:pPr>
    </w:p>
    <w:p w14:paraId="404D4F53" w14:textId="7901723C" w:rsidR="005566F0" w:rsidRPr="00F02815" w:rsidRDefault="005566F0" w:rsidP="00950E3E">
      <w:pPr>
        <w:rPr>
          <w:rFonts w:eastAsia="MS Mincho"/>
          <w:noProof/>
        </w:rPr>
      </w:pPr>
      <w:r>
        <w:rPr>
          <w:noProof/>
        </w:rPr>
        <w:t>beslut nr 3548/2006 av ministern för utbildning och forskning; och</w:t>
      </w:r>
    </w:p>
    <w:p w14:paraId="47885B30" w14:textId="77777777" w:rsidR="00EC55FE" w:rsidRPr="00F02815" w:rsidRDefault="00EC55FE" w:rsidP="00950E3E">
      <w:pPr>
        <w:rPr>
          <w:rFonts w:eastAsia="MS Mincho"/>
          <w:noProof/>
        </w:rPr>
      </w:pPr>
    </w:p>
    <w:p w14:paraId="70E8FA71" w14:textId="77777777" w:rsidR="005566F0" w:rsidRPr="00F02815" w:rsidRDefault="005566F0" w:rsidP="00950E3E">
      <w:pPr>
        <w:rPr>
          <w:rFonts w:eastAsia="MS Mincho"/>
          <w:noProof/>
        </w:rPr>
      </w:pPr>
      <w:r>
        <w:rPr>
          <w:noProof/>
        </w:rPr>
        <w:t>regeringsbeslut nr 134/2011.</w:t>
      </w:r>
    </w:p>
    <w:p w14:paraId="34DCB258" w14:textId="77777777" w:rsidR="005566F0" w:rsidRPr="00F02815" w:rsidRDefault="005566F0" w:rsidP="00950E3E">
      <w:pPr>
        <w:rPr>
          <w:rFonts w:eastAsia="MS Mincho"/>
          <w:noProof/>
        </w:rPr>
      </w:pPr>
    </w:p>
    <w:p w14:paraId="5045184B" w14:textId="7FD00D00" w:rsidR="000957E1" w:rsidRPr="00F02815" w:rsidRDefault="005566F0" w:rsidP="00F345A1">
      <w:pPr>
        <w:rPr>
          <w:rFonts w:eastAsiaTheme="majorEastAsia"/>
          <w:noProof/>
        </w:rPr>
      </w:pPr>
      <w:r>
        <w:rPr>
          <w:noProof/>
        </w:rPr>
        <w:br w:type="page"/>
      </w:r>
      <w:bookmarkStart w:id="144" w:name="_Toc479001629"/>
      <w:bookmarkStart w:id="145" w:name="_Toc34312253"/>
      <w:bookmarkStart w:id="146" w:name="_Toc34312482"/>
      <w:bookmarkStart w:id="147" w:name="_Toc34312636"/>
      <w:r>
        <w:rPr>
          <w:noProof/>
        </w:rPr>
        <w:t>II-EU-5 – Företagstjänster – fastighetstjänster</w:t>
      </w:r>
      <w:bookmarkEnd w:id="144"/>
      <w:bookmarkEnd w:id="145"/>
      <w:bookmarkEnd w:id="146"/>
      <w:bookmarkEnd w:id="147"/>
    </w:p>
    <w:p w14:paraId="53E7D155" w14:textId="37A1ABB5" w:rsidR="005566F0" w:rsidRPr="00F02815" w:rsidRDefault="005566F0" w:rsidP="00950E3E">
      <w:pPr>
        <w:rPr>
          <w:rFonts w:eastAsia="MS Mincho"/>
          <w:noProof/>
        </w:rPr>
      </w:pPr>
    </w:p>
    <w:p w14:paraId="778B6CA7" w14:textId="04398C36" w:rsidR="000957E1" w:rsidRPr="00F02815" w:rsidRDefault="005566F0" w:rsidP="00F345A1">
      <w:pPr>
        <w:tabs>
          <w:tab w:val="left" w:pos="2835"/>
        </w:tabs>
        <w:ind w:left="2835" w:hanging="2835"/>
        <w:rPr>
          <w:rFonts w:eastAsia="MS Mincho"/>
          <w:noProof/>
        </w:rPr>
      </w:pPr>
      <w:r>
        <w:rPr>
          <w:noProof/>
        </w:rPr>
        <w:t>Sektor – delsektor:</w:t>
      </w:r>
      <w:r>
        <w:rPr>
          <w:noProof/>
        </w:rPr>
        <w:tab/>
        <w:t>Företagstjänster – fastighetstjänster</w:t>
      </w:r>
    </w:p>
    <w:p w14:paraId="380A58DB" w14:textId="05C1D169" w:rsidR="005566F0" w:rsidRPr="00F02815" w:rsidRDefault="005566F0" w:rsidP="00950E3E">
      <w:pPr>
        <w:rPr>
          <w:rFonts w:eastAsia="MS Mincho"/>
          <w:noProof/>
        </w:rPr>
      </w:pPr>
    </w:p>
    <w:p w14:paraId="7FFFAB30" w14:textId="2579B03C" w:rsidR="005566F0" w:rsidRPr="00F02815" w:rsidRDefault="005566F0" w:rsidP="00F345A1">
      <w:pPr>
        <w:tabs>
          <w:tab w:val="left" w:pos="2835"/>
        </w:tabs>
        <w:ind w:left="2835" w:hanging="2835"/>
        <w:rPr>
          <w:rFonts w:eastAsia="MS Mincho"/>
          <w:noProof/>
        </w:rPr>
      </w:pPr>
      <w:r>
        <w:rPr>
          <w:noProof/>
        </w:rPr>
        <w:t>Näringsgrensindelning:</w:t>
      </w:r>
      <w:r>
        <w:rPr>
          <w:noProof/>
        </w:rPr>
        <w:tab/>
        <w:t>CPC 821, 822</w:t>
      </w:r>
    </w:p>
    <w:p w14:paraId="0E574448" w14:textId="77777777" w:rsidR="005566F0" w:rsidRPr="00F02815" w:rsidRDefault="005566F0" w:rsidP="00950E3E">
      <w:pPr>
        <w:rPr>
          <w:rFonts w:eastAsia="MS Mincho"/>
          <w:noProof/>
        </w:rPr>
      </w:pPr>
    </w:p>
    <w:p w14:paraId="59EB716C" w14:textId="4F307E76" w:rsidR="005566F0" w:rsidRPr="00F02815" w:rsidRDefault="005566F0" w:rsidP="00F345A1">
      <w:pPr>
        <w:tabs>
          <w:tab w:val="left" w:pos="2835"/>
        </w:tabs>
        <w:ind w:left="2835" w:hanging="2835"/>
        <w:rPr>
          <w:rFonts w:eastAsia="MS Mincho"/>
          <w:noProof/>
        </w:rPr>
      </w:pPr>
      <w:r>
        <w:rPr>
          <w:noProof/>
        </w:rPr>
        <w:t>Berörda skyldigheter:</w:t>
      </w:r>
      <w:r>
        <w:rPr>
          <w:noProof/>
        </w:rPr>
        <w:tab/>
        <w:t>Nationell behandling</w:t>
      </w:r>
    </w:p>
    <w:p w14:paraId="386B1121" w14:textId="1BC8FF3D" w:rsidR="005566F0" w:rsidRPr="00F02815" w:rsidRDefault="005566F0" w:rsidP="00950E3E">
      <w:pPr>
        <w:rPr>
          <w:rFonts w:eastAsia="MS Mincho"/>
          <w:noProof/>
        </w:rPr>
      </w:pPr>
    </w:p>
    <w:p w14:paraId="7A1F2D50" w14:textId="28B7F25E" w:rsidR="000957E1" w:rsidRPr="00F02815" w:rsidRDefault="005566F0" w:rsidP="00F345A1">
      <w:pPr>
        <w:tabs>
          <w:tab w:val="left" w:pos="2835"/>
        </w:tabs>
        <w:ind w:left="2835" w:hanging="2835"/>
        <w:rPr>
          <w:rFonts w:eastAsia="MS Mincho"/>
          <w:noProof/>
        </w:rPr>
      </w:pPr>
      <w:r>
        <w:rPr>
          <w:noProof/>
        </w:rPr>
        <w:t>Kapitel:</w:t>
      </w:r>
      <w:r>
        <w:rPr>
          <w:noProof/>
        </w:rPr>
        <w:tab/>
        <w:t>Gränsöverskridande handel med tjänster</w:t>
      </w:r>
    </w:p>
    <w:p w14:paraId="1A3A9C03" w14:textId="3AD435C2" w:rsidR="005566F0" w:rsidRPr="00F02815" w:rsidRDefault="005566F0" w:rsidP="00950E3E">
      <w:pPr>
        <w:rPr>
          <w:rFonts w:eastAsia="MS Mincho"/>
          <w:noProof/>
        </w:rPr>
      </w:pPr>
    </w:p>
    <w:p w14:paraId="2132EEA0" w14:textId="77777777" w:rsidR="000957E1" w:rsidRPr="00F02815" w:rsidRDefault="005566F0" w:rsidP="00950E3E">
      <w:pPr>
        <w:rPr>
          <w:rFonts w:eastAsia="MS Mincho"/>
          <w:noProof/>
        </w:rPr>
      </w:pPr>
      <w:r>
        <w:rPr>
          <w:noProof/>
        </w:rPr>
        <w:t>Beskrivning:</w:t>
      </w:r>
    </w:p>
    <w:p w14:paraId="240E52BB" w14:textId="191A4E1A" w:rsidR="005566F0" w:rsidRPr="00F02815" w:rsidRDefault="005566F0" w:rsidP="00950E3E">
      <w:pPr>
        <w:rPr>
          <w:rFonts w:eastAsia="MS Mincho"/>
          <w:noProof/>
        </w:rPr>
      </w:pPr>
    </w:p>
    <w:p w14:paraId="548882A9" w14:textId="77777777" w:rsidR="005566F0" w:rsidRPr="00F02815" w:rsidRDefault="005566F0" w:rsidP="00950E3E">
      <w:pPr>
        <w:rPr>
          <w:rFonts w:eastAsia="MS Mincho"/>
          <w:noProof/>
        </w:rPr>
      </w:pPr>
      <w:r>
        <w:rPr>
          <w:noProof/>
        </w:rPr>
        <w:t>EU förbehåller sig rätten att anta eller bibehålla varje åtgärd som avser följande:</w:t>
      </w:r>
    </w:p>
    <w:p w14:paraId="1409661D" w14:textId="77777777" w:rsidR="005566F0" w:rsidRPr="00F02815" w:rsidRDefault="005566F0" w:rsidP="00950E3E">
      <w:pPr>
        <w:rPr>
          <w:rFonts w:eastAsia="MS Mincho"/>
          <w:noProof/>
        </w:rPr>
      </w:pPr>
    </w:p>
    <w:p w14:paraId="479F1C69" w14:textId="77777777" w:rsidR="005566F0" w:rsidRPr="00F02815" w:rsidRDefault="005566F0" w:rsidP="00950E3E">
      <w:pPr>
        <w:rPr>
          <w:rFonts w:eastAsia="MS Mincho"/>
          <w:noProof/>
        </w:rPr>
      </w:pPr>
      <w:r>
        <w:rPr>
          <w:noProof/>
        </w:rPr>
        <w:t>I CZ och HU: Gränsöverskridande tillhandahållande av fastighetstjänster.</w:t>
      </w:r>
    </w:p>
    <w:p w14:paraId="3E11B2A0" w14:textId="77777777" w:rsidR="005566F0" w:rsidRPr="00F02815" w:rsidRDefault="005566F0" w:rsidP="00950E3E">
      <w:pPr>
        <w:rPr>
          <w:rFonts w:eastAsia="MS Mincho"/>
          <w:noProof/>
        </w:rPr>
      </w:pPr>
    </w:p>
    <w:p w14:paraId="7AAAABF4" w14:textId="12705E25" w:rsidR="005566F0" w:rsidRPr="00F02815" w:rsidRDefault="005566F0" w:rsidP="00F345A1">
      <w:pPr>
        <w:rPr>
          <w:rFonts w:eastAsiaTheme="majorEastAsia"/>
          <w:noProof/>
        </w:rPr>
      </w:pPr>
      <w:r>
        <w:rPr>
          <w:noProof/>
        </w:rPr>
        <w:br w:type="page"/>
      </w:r>
      <w:bookmarkStart w:id="148" w:name="_Toc479001630"/>
      <w:bookmarkStart w:id="149" w:name="_Toc34312254"/>
      <w:bookmarkStart w:id="150" w:name="_Toc34312483"/>
      <w:bookmarkStart w:id="151" w:name="_Toc34312637"/>
      <w:r>
        <w:rPr>
          <w:noProof/>
        </w:rPr>
        <w:t>II-EU-6 – Företagstjänster – uthyrning eller leasing</w:t>
      </w:r>
      <w:bookmarkEnd w:id="148"/>
      <w:bookmarkEnd w:id="149"/>
      <w:bookmarkEnd w:id="150"/>
      <w:bookmarkEnd w:id="151"/>
    </w:p>
    <w:p w14:paraId="39F925ED" w14:textId="77777777" w:rsidR="000957E1" w:rsidRPr="00F02815" w:rsidRDefault="000957E1" w:rsidP="00950E3E">
      <w:pPr>
        <w:rPr>
          <w:rFonts w:eastAsia="MS Mincho"/>
          <w:noProof/>
        </w:rPr>
      </w:pPr>
    </w:p>
    <w:p w14:paraId="36270566" w14:textId="57C307C9" w:rsidR="000957E1" w:rsidRPr="00F02815" w:rsidRDefault="005566F0" w:rsidP="00F345A1">
      <w:pPr>
        <w:tabs>
          <w:tab w:val="left" w:pos="2835"/>
        </w:tabs>
        <w:ind w:left="2835" w:hanging="2835"/>
        <w:rPr>
          <w:rFonts w:eastAsia="MS Mincho"/>
          <w:noProof/>
        </w:rPr>
      </w:pPr>
      <w:r>
        <w:rPr>
          <w:noProof/>
        </w:rPr>
        <w:t>Sektor – delsektor:</w:t>
      </w:r>
      <w:r>
        <w:rPr>
          <w:noProof/>
        </w:rPr>
        <w:tab/>
        <w:t>Företagstjänster – uthyrning eller leasing utan operatör</w:t>
      </w:r>
    </w:p>
    <w:p w14:paraId="7273B6FA" w14:textId="77777777" w:rsidR="00F345A1" w:rsidRPr="00F02815" w:rsidRDefault="00F345A1" w:rsidP="00950E3E">
      <w:pPr>
        <w:rPr>
          <w:rFonts w:eastAsia="MS Mincho"/>
          <w:noProof/>
        </w:rPr>
      </w:pPr>
    </w:p>
    <w:p w14:paraId="317F99EF" w14:textId="3EB6C0B9" w:rsidR="005566F0" w:rsidRPr="00F02815" w:rsidRDefault="005566F0" w:rsidP="00F345A1">
      <w:pPr>
        <w:tabs>
          <w:tab w:val="left" w:pos="2835"/>
        </w:tabs>
        <w:ind w:left="2835" w:hanging="2835"/>
        <w:rPr>
          <w:rFonts w:eastAsia="MS Mincho"/>
          <w:noProof/>
        </w:rPr>
      </w:pPr>
      <w:r>
        <w:rPr>
          <w:noProof/>
        </w:rPr>
        <w:t>Näringsgrensindelning:</w:t>
      </w:r>
      <w:r>
        <w:rPr>
          <w:noProof/>
        </w:rPr>
        <w:tab/>
        <w:t>CPC 832</w:t>
      </w:r>
    </w:p>
    <w:p w14:paraId="0DB7FF57" w14:textId="77777777" w:rsidR="00F345A1" w:rsidRPr="00F02815" w:rsidRDefault="00F345A1" w:rsidP="00950E3E">
      <w:pPr>
        <w:rPr>
          <w:rFonts w:eastAsia="MS Mincho"/>
          <w:noProof/>
        </w:rPr>
      </w:pPr>
    </w:p>
    <w:p w14:paraId="6D6ACBF8" w14:textId="6C9E4AD4" w:rsidR="005566F0" w:rsidRPr="00F02815" w:rsidRDefault="005566F0" w:rsidP="00F345A1">
      <w:pPr>
        <w:tabs>
          <w:tab w:val="left" w:pos="2835"/>
        </w:tabs>
        <w:ind w:left="2835" w:hanging="2835"/>
        <w:rPr>
          <w:rFonts w:eastAsia="MS Mincho"/>
          <w:noProof/>
        </w:rPr>
      </w:pPr>
      <w:r>
        <w:rPr>
          <w:noProof/>
        </w:rPr>
        <w:t>Berörda skyldigheter:</w:t>
      </w:r>
      <w:r>
        <w:rPr>
          <w:noProof/>
        </w:rPr>
        <w:tab/>
        <w:t>Nationell behandling</w:t>
      </w:r>
    </w:p>
    <w:p w14:paraId="351FE746" w14:textId="77AC81AD" w:rsidR="005566F0" w:rsidRPr="00F02815" w:rsidRDefault="005566F0" w:rsidP="00950E3E">
      <w:pPr>
        <w:rPr>
          <w:rFonts w:eastAsia="MS Mincho"/>
          <w:noProof/>
        </w:rPr>
      </w:pPr>
    </w:p>
    <w:p w14:paraId="2FC769DD" w14:textId="5170B6A3" w:rsidR="000957E1" w:rsidRPr="00F02815" w:rsidRDefault="005566F0" w:rsidP="00F345A1">
      <w:pPr>
        <w:tabs>
          <w:tab w:val="left" w:pos="2835"/>
        </w:tabs>
        <w:ind w:left="2835" w:hanging="2835"/>
        <w:rPr>
          <w:rFonts w:eastAsia="MS Mincho"/>
          <w:noProof/>
        </w:rPr>
      </w:pPr>
      <w:r>
        <w:rPr>
          <w:noProof/>
        </w:rPr>
        <w:t>Kapitel:</w:t>
      </w:r>
      <w:r>
        <w:rPr>
          <w:noProof/>
        </w:rPr>
        <w:tab/>
        <w:t>Gränsöverskridande handel med tjänster</w:t>
      </w:r>
    </w:p>
    <w:p w14:paraId="0566AA80" w14:textId="1206F3E6" w:rsidR="005566F0" w:rsidRPr="00F02815" w:rsidRDefault="005566F0" w:rsidP="00950E3E">
      <w:pPr>
        <w:rPr>
          <w:rFonts w:eastAsia="MS Mincho"/>
          <w:noProof/>
        </w:rPr>
      </w:pPr>
    </w:p>
    <w:p w14:paraId="6099E712" w14:textId="77777777" w:rsidR="000957E1" w:rsidRPr="00F02815" w:rsidRDefault="005566F0" w:rsidP="00950E3E">
      <w:pPr>
        <w:rPr>
          <w:rFonts w:eastAsia="MS Mincho"/>
          <w:noProof/>
        </w:rPr>
      </w:pPr>
      <w:r>
        <w:rPr>
          <w:noProof/>
        </w:rPr>
        <w:t>Beskrivning:</w:t>
      </w:r>
    </w:p>
    <w:p w14:paraId="12C8A2C9" w14:textId="10351CAE" w:rsidR="005566F0" w:rsidRPr="00F02815" w:rsidRDefault="005566F0" w:rsidP="00950E3E">
      <w:pPr>
        <w:rPr>
          <w:rFonts w:eastAsia="MS Mincho"/>
          <w:noProof/>
        </w:rPr>
      </w:pPr>
    </w:p>
    <w:p w14:paraId="3619B1E4" w14:textId="77777777" w:rsidR="005566F0" w:rsidRPr="00F02815" w:rsidRDefault="005566F0" w:rsidP="00950E3E">
      <w:pPr>
        <w:rPr>
          <w:rFonts w:eastAsia="MS Mincho"/>
          <w:noProof/>
        </w:rPr>
      </w:pPr>
      <w:r>
        <w:rPr>
          <w:noProof/>
        </w:rPr>
        <w:t>EU förbehåller sig rätten att anta eller bibehålla varje åtgärd som avser följande:</w:t>
      </w:r>
    </w:p>
    <w:p w14:paraId="12CA4C80" w14:textId="77777777" w:rsidR="005566F0" w:rsidRPr="00F02815" w:rsidRDefault="005566F0" w:rsidP="00950E3E">
      <w:pPr>
        <w:rPr>
          <w:rFonts w:eastAsia="MS Mincho"/>
          <w:noProof/>
        </w:rPr>
      </w:pPr>
    </w:p>
    <w:p w14:paraId="344DCDF3" w14:textId="79C649BC" w:rsidR="005566F0" w:rsidRPr="00F02815" w:rsidRDefault="005566F0" w:rsidP="00F345A1">
      <w:pPr>
        <w:rPr>
          <w:rFonts w:eastAsia="MS Mincho"/>
          <w:noProof/>
        </w:rPr>
      </w:pPr>
      <w:r>
        <w:rPr>
          <w:noProof/>
        </w:rPr>
        <w:t>I BE och FR: Gränsöverskridande tillhandahållande av leasing eller uthyrning utan operatör av personliga artiklar och hushållsartiklar.</w:t>
      </w:r>
    </w:p>
    <w:p w14:paraId="27E2BBD8" w14:textId="77777777" w:rsidR="005566F0" w:rsidRPr="00F02815" w:rsidRDefault="005566F0" w:rsidP="00950E3E">
      <w:pPr>
        <w:rPr>
          <w:rFonts w:eastAsiaTheme="majorEastAsia"/>
          <w:noProof/>
        </w:rPr>
      </w:pPr>
    </w:p>
    <w:p w14:paraId="6AE8636F" w14:textId="4707982C" w:rsidR="005566F0" w:rsidRPr="00F02815" w:rsidRDefault="005566F0" w:rsidP="00F345A1">
      <w:pPr>
        <w:rPr>
          <w:rFonts w:eastAsiaTheme="majorEastAsia"/>
          <w:noProof/>
        </w:rPr>
      </w:pPr>
      <w:r>
        <w:rPr>
          <w:noProof/>
        </w:rPr>
        <w:br w:type="page"/>
      </w:r>
      <w:bookmarkStart w:id="152" w:name="_Toc479001631"/>
      <w:bookmarkStart w:id="153" w:name="_Toc34312255"/>
      <w:bookmarkStart w:id="154" w:name="_Toc34312484"/>
      <w:bookmarkStart w:id="155" w:name="_Toc34312638"/>
      <w:r>
        <w:rPr>
          <w:noProof/>
        </w:rPr>
        <w:t>II-EU-7 – Företagstjänster – inkassotjänster, kreditupplysningstjänster</w:t>
      </w:r>
      <w:bookmarkEnd w:id="152"/>
      <w:bookmarkEnd w:id="153"/>
      <w:bookmarkEnd w:id="154"/>
      <w:bookmarkEnd w:id="155"/>
    </w:p>
    <w:p w14:paraId="46A3E99C" w14:textId="77777777" w:rsidR="000957E1" w:rsidRPr="00F02815" w:rsidRDefault="000957E1" w:rsidP="00950E3E">
      <w:pPr>
        <w:rPr>
          <w:rFonts w:eastAsia="MS Mincho"/>
          <w:noProof/>
        </w:rPr>
      </w:pPr>
    </w:p>
    <w:p w14:paraId="36DA201B" w14:textId="1E757B34" w:rsidR="005566F0" w:rsidRPr="00F02815" w:rsidRDefault="005566F0" w:rsidP="00F345A1">
      <w:pPr>
        <w:tabs>
          <w:tab w:val="left" w:pos="2835"/>
        </w:tabs>
        <w:ind w:left="2835" w:hanging="2835"/>
        <w:rPr>
          <w:rFonts w:eastAsia="MS Mincho"/>
          <w:noProof/>
        </w:rPr>
      </w:pPr>
      <w:r>
        <w:rPr>
          <w:noProof/>
        </w:rPr>
        <w:t>Sektor – delsektor:</w:t>
      </w:r>
      <w:r>
        <w:rPr>
          <w:noProof/>
        </w:rPr>
        <w:tab/>
        <w:t>Företagstjänster – inkassotjänster, kreditupplysningstjänster</w:t>
      </w:r>
    </w:p>
    <w:p w14:paraId="1C043875" w14:textId="77777777" w:rsidR="00F345A1" w:rsidRPr="00F02815" w:rsidRDefault="00F345A1" w:rsidP="00950E3E">
      <w:pPr>
        <w:rPr>
          <w:rFonts w:eastAsia="MS Mincho"/>
          <w:noProof/>
        </w:rPr>
      </w:pPr>
    </w:p>
    <w:p w14:paraId="690E8EA3" w14:textId="652EA3CF" w:rsidR="005566F0" w:rsidRPr="00F02815" w:rsidRDefault="005566F0" w:rsidP="00F345A1">
      <w:pPr>
        <w:tabs>
          <w:tab w:val="left" w:pos="2835"/>
        </w:tabs>
        <w:ind w:left="2835" w:hanging="2835"/>
        <w:rPr>
          <w:rFonts w:eastAsia="MS Mincho"/>
          <w:noProof/>
        </w:rPr>
      </w:pPr>
      <w:r>
        <w:rPr>
          <w:noProof/>
        </w:rPr>
        <w:t>Näringsgrensindelning:</w:t>
      </w:r>
      <w:r>
        <w:rPr>
          <w:noProof/>
        </w:rPr>
        <w:tab/>
        <w:t>CPC 87901, 87902</w:t>
      </w:r>
    </w:p>
    <w:p w14:paraId="5A71C97F" w14:textId="77777777" w:rsidR="00F345A1" w:rsidRPr="00F02815" w:rsidRDefault="00F345A1" w:rsidP="00950E3E">
      <w:pPr>
        <w:rPr>
          <w:rFonts w:eastAsia="MS Mincho"/>
          <w:noProof/>
        </w:rPr>
      </w:pPr>
    </w:p>
    <w:p w14:paraId="30C2AD17" w14:textId="2DBAAD0E" w:rsidR="005566F0" w:rsidRPr="00F02815" w:rsidRDefault="005566F0" w:rsidP="00F345A1">
      <w:pPr>
        <w:tabs>
          <w:tab w:val="left" w:pos="2835"/>
        </w:tabs>
        <w:ind w:left="2835" w:hanging="2835"/>
        <w:rPr>
          <w:rFonts w:eastAsia="MS Mincho"/>
          <w:noProof/>
        </w:rPr>
      </w:pPr>
      <w:r>
        <w:rPr>
          <w:noProof/>
        </w:rPr>
        <w:t>Berörda skyldigheter:</w:t>
      </w:r>
      <w:r>
        <w:rPr>
          <w:noProof/>
        </w:rPr>
        <w:tab/>
        <w:t>Nationell behandling</w:t>
      </w:r>
    </w:p>
    <w:p w14:paraId="37772040" w14:textId="6EECED48" w:rsidR="005566F0" w:rsidRPr="00F02815" w:rsidRDefault="005566F0" w:rsidP="00950E3E">
      <w:pPr>
        <w:rPr>
          <w:rFonts w:eastAsia="MS Mincho"/>
          <w:noProof/>
        </w:rPr>
      </w:pPr>
    </w:p>
    <w:p w14:paraId="27D05F72" w14:textId="50585691" w:rsidR="000957E1" w:rsidRPr="00F02815" w:rsidRDefault="005566F0" w:rsidP="00F345A1">
      <w:pPr>
        <w:tabs>
          <w:tab w:val="left" w:pos="2835"/>
        </w:tabs>
        <w:ind w:left="2835" w:hanging="2835"/>
        <w:rPr>
          <w:rFonts w:eastAsia="MS Mincho"/>
          <w:noProof/>
        </w:rPr>
      </w:pPr>
      <w:r>
        <w:rPr>
          <w:noProof/>
        </w:rPr>
        <w:t>Kapitel:</w:t>
      </w:r>
      <w:r>
        <w:rPr>
          <w:noProof/>
        </w:rPr>
        <w:tab/>
        <w:t>Gränsöverskridande handel med tjänster</w:t>
      </w:r>
    </w:p>
    <w:p w14:paraId="24FD5E5A" w14:textId="1945DA32" w:rsidR="005566F0" w:rsidRPr="00F02815" w:rsidRDefault="005566F0" w:rsidP="00950E3E">
      <w:pPr>
        <w:rPr>
          <w:rFonts w:eastAsia="MS Mincho"/>
          <w:noProof/>
        </w:rPr>
      </w:pPr>
    </w:p>
    <w:p w14:paraId="5DF7B2C3" w14:textId="77777777" w:rsidR="000957E1" w:rsidRPr="00F02815" w:rsidRDefault="005566F0" w:rsidP="00950E3E">
      <w:pPr>
        <w:rPr>
          <w:rFonts w:eastAsia="MS Mincho"/>
          <w:noProof/>
        </w:rPr>
      </w:pPr>
      <w:r>
        <w:rPr>
          <w:noProof/>
        </w:rPr>
        <w:t>Beskrivning:</w:t>
      </w:r>
    </w:p>
    <w:p w14:paraId="125C240A" w14:textId="7FEA637D" w:rsidR="005566F0" w:rsidRPr="00F02815" w:rsidRDefault="005566F0" w:rsidP="00950E3E">
      <w:pPr>
        <w:rPr>
          <w:rFonts w:eastAsia="MS Mincho"/>
          <w:noProof/>
        </w:rPr>
      </w:pPr>
    </w:p>
    <w:p w14:paraId="73DF465B" w14:textId="77777777" w:rsidR="005566F0" w:rsidRPr="00F02815" w:rsidRDefault="005566F0" w:rsidP="00950E3E">
      <w:pPr>
        <w:rPr>
          <w:rFonts w:eastAsia="MS Mincho"/>
          <w:noProof/>
        </w:rPr>
      </w:pPr>
      <w:r>
        <w:rPr>
          <w:noProof/>
        </w:rPr>
        <w:t>EU förbehåller sig rätten att anta eller bibehålla varje åtgärd som avser följande:</w:t>
      </w:r>
    </w:p>
    <w:p w14:paraId="579B1023" w14:textId="77777777" w:rsidR="005566F0" w:rsidRPr="00F02815" w:rsidRDefault="005566F0" w:rsidP="00950E3E">
      <w:pPr>
        <w:rPr>
          <w:rFonts w:eastAsia="MS Mincho"/>
          <w:noProof/>
        </w:rPr>
      </w:pPr>
    </w:p>
    <w:p w14:paraId="38587C9B" w14:textId="51FEA677" w:rsidR="005566F0" w:rsidRPr="00F02815" w:rsidRDefault="005566F0" w:rsidP="00F345A1">
      <w:pPr>
        <w:rPr>
          <w:rFonts w:eastAsia="MS Mincho"/>
          <w:noProof/>
        </w:rPr>
      </w:pPr>
      <w:r>
        <w:rPr>
          <w:noProof/>
        </w:rPr>
        <w:t>EU, med undantag för ES, LV och SE: Tillhandahållande av inkassotjänster och kreditupplysningstjänster.</w:t>
      </w:r>
    </w:p>
    <w:p w14:paraId="35B10C38" w14:textId="77777777" w:rsidR="005566F0" w:rsidRPr="00F02815" w:rsidRDefault="005566F0" w:rsidP="00950E3E">
      <w:pPr>
        <w:rPr>
          <w:rFonts w:eastAsia="MS Mincho"/>
          <w:noProof/>
        </w:rPr>
      </w:pPr>
    </w:p>
    <w:p w14:paraId="5AD8EBB3" w14:textId="75A73005" w:rsidR="000957E1" w:rsidRPr="00F02815" w:rsidRDefault="005566F0" w:rsidP="00F345A1">
      <w:pPr>
        <w:rPr>
          <w:rFonts w:eastAsiaTheme="majorEastAsia"/>
          <w:noProof/>
        </w:rPr>
      </w:pPr>
      <w:r>
        <w:rPr>
          <w:noProof/>
        </w:rPr>
        <w:br w:type="page"/>
      </w:r>
      <w:bookmarkStart w:id="156" w:name="_Toc452503970"/>
      <w:bookmarkStart w:id="157" w:name="_Toc479001632"/>
      <w:bookmarkStart w:id="158" w:name="_Toc34312256"/>
      <w:bookmarkStart w:id="159" w:name="_Toc34312485"/>
      <w:bookmarkStart w:id="160" w:name="_Toc34312639"/>
      <w:bookmarkEnd w:id="139"/>
      <w:r>
        <w:rPr>
          <w:noProof/>
        </w:rPr>
        <w:t>II-EU-8 – Företagstjänster – personalförmedling</w:t>
      </w:r>
      <w:bookmarkEnd w:id="156"/>
      <w:bookmarkEnd w:id="157"/>
      <w:bookmarkEnd w:id="158"/>
      <w:bookmarkEnd w:id="159"/>
      <w:bookmarkEnd w:id="160"/>
    </w:p>
    <w:p w14:paraId="1DC73669" w14:textId="53B17B6D" w:rsidR="005566F0" w:rsidRPr="00F02815" w:rsidRDefault="005566F0" w:rsidP="00950E3E">
      <w:pPr>
        <w:rPr>
          <w:rFonts w:eastAsia="MS Mincho"/>
          <w:noProof/>
        </w:rPr>
      </w:pPr>
    </w:p>
    <w:p w14:paraId="2A931976" w14:textId="4F60AAA7" w:rsidR="000957E1" w:rsidRPr="00F02815" w:rsidRDefault="005566F0" w:rsidP="00F345A1">
      <w:pPr>
        <w:tabs>
          <w:tab w:val="left" w:pos="2835"/>
        </w:tabs>
        <w:ind w:left="2835" w:hanging="2835"/>
        <w:rPr>
          <w:rFonts w:eastAsia="MS Mincho"/>
          <w:noProof/>
        </w:rPr>
      </w:pPr>
      <w:r>
        <w:rPr>
          <w:noProof/>
        </w:rPr>
        <w:t>Sektor – delsektor:</w:t>
      </w:r>
      <w:r>
        <w:rPr>
          <w:noProof/>
        </w:rPr>
        <w:tab/>
        <w:t>Företagstjänster – personalförmedling</w:t>
      </w:r>
    </w:p>
    <w:p w14:paraId="6B851B12" w14:textId="4ED70978" w:rsidR="005566F0" w:rsidRPr="00F02815" w:rsidRDefault="005566F0" w:rsidP="00950E3E">
      <w:pPr>
        <w:rPr>
          <w:rFonts w:eastAsia="MS Mincho"/>
          <w:noProof/>
        </w:rPr>
      </w:pPr>
    </w:p>
    <w:p w14:paraId="6C6C62DE" w14:textId="4B37886B" w:rsidR="005566F0" w:rsidRPr="00F02815" w:rsidRDefault="005566F0" w:rsidP="00F345A1">
      <w:pPr>
        <w:tabs>
          <w:tab w:val="left" w:pos="2835"/>
        </w:tabs>
        <w:ind w:left="2835" w:hanging="2835"/>
        <w:rPr>
          <w:rFonts w:eastAsia="MS Mincho"/>
          <w:noProof/>
        </w:rPr>
      </w:pPr>
      <w:r>
        <w:rPr>
          <w:noProof/>
        </w:rPr>
        <w:t>Näringsgrensindelning:</w:t>
      </w:r>
      <w:r>
        <w:rPr>
          <w:noProof/>
        </w:rPr>
        <w:tab/>
        <w:t>CPC 87201, 87202, 87203, 87204, 87205, 87206, 87209</w:t>
      </w:r>
    </w:p>
    <w:p w14:paraId="1519DD0E" w14:textId="77777777" w:rsidR="005566F0" w:rsidRPr="00F02815" w:rsidRDefault="005566F0" w:rsidP="00950E3E">
      <w:pPr>
        <w:rPr>
          <w:rFonts w:eastAsia="MS Mincho"/>
          <w:noProof/>
        </w:rPr>
      </w:pPr>
    </w:p>
    <w:p w14:paraId="30BA6A89" w14:textId="6E5E27A6" w:rsidR="005566F0" w:rsidRPr="00F02815" w:rsidRDefault="005566F0" w:rsidP="00F345A1">
      <w:pPr>
        <w:tabs>
          <w:tab w:val="left" w:pos="2835"/>
        </w:tabs>
        <w:ind w:left="2835" w:hanging="2835"/>
        <w:rPr>
          <w:rFonts w:eastAsia="MS Mincho"/>
          <w:noProof/>
        </w:rPr>
      </w:pPr>
      <w:r>
        <w:rPr>
          <w:noProof/>
        </w:rPr>
        <w:t>Berörda skyldigheter:</w:t>
      </w:r>
      <w:r>
        <w:rPr>
          <w:noProof/>
        </w:rPr>
        <w:tab/>
        <w:t>Nationell behandling</w:t>
      </w:r>
    </w:p>
    <w:p w14:paraId="5B3647D5" w14:textId="77777777" w:rsidR="00F345A1" w:rsidRPr="00F02815" w:rsidRDefault="00F345A1" w:rsidP="00F345A1">
      <w:pPr>
        <w:ind w:left="2835"/>
        <w:rPr>
          <w:rFonts w:eastAsia="MS Mincho"/>
          <w:noProof/>
        </w:rPr>
      </w:pPr>
    </w:p>
    <w:p w14:paraId="7A95CAE1" w14:textId="2D240DE8" w:rsidR="005566F0" w:rsidRPr="00F02815" w:rsidRDefault="005566F0" w:rsidP="00F345A1">
      <w:pPr>
        <w:ind w:left="2835"/>
        <w:rPr>
          <w:rFonts w:eastAsia="MS Mincho"/>
          <w:noProof/>
        </w:rPr>
      </w:pPr>
      <w:r>
        <w:rPr>
          <w:noProof/>
        </w:rPr>
        <w:t>Företagsledning och styrelse</w:t>
      </w:r>
    </w:p>
    <w:p w14:paraId="4CD57585" w14:textId="77777777" w:rsidR="00F345A1" w:rsidRPr="00F02815" w:rsidRDefault="00F345A1" w:rsidP="00F345A1">
      <w:pPr>
        <w:ind w:left="2835"/>
        <w:rPr>
          <w:rFonts w:eastAsia="MS Mincho"/>
          <w:noProof/>
        </w:rPr>
      </w:pPr>
    </w:p>
    <w:p w14:paraId="2815E073" w14:textId="4C6EAC51" w:rsidR="000957E1" w:rsidRPr="00F02815" w:rsidRDefault="005566F0" w:rsidP="00F345A1">
      <w:pPr>
        <w:ind w:left="2835"/>
        <w:rPr>
          <w:rFonts w:eastAsia="MS Mincho"/>
          <w:noProof/>
        </w:rPr>
      </w:pPr>
      <w:r>
        <w:rPr>
          <w:noProof/>
        </w:rPr>
        <w:t>Lokal närvaro</w:t>
      </w:r>
    </w:p>
    <w:p w14:paraId="752DEE70" w14:textId="07F348BC" w:rsidR="005566F0" w:rsidRPr="00F02815" w:rsidRDefault="005566F0" w:rsidP="00F345A1">
      <w:pPr>
        <w:ind w:left="2835"/>
        <w:rPr>
          <w:rFonts w:eastAsia="MS Mincho"/>
          <w:noProof/>
        </w:rPr>
      </w:pPr>
    </w:p>
    <w:p w14:paraId="29449C86" w14:textId="1D7C9AC4" w:rsidR="000957E1" w:rsidRPr="00F02815" w:rsidRDefault="005566F0" w:rsidP="00F345A1">
      <w:pPr>
        <w:tabs>
          <w:tab w:val="left" w:pos="2835"/>
        </w:tabs>
        <w:ind w:left="2835" w:hanging="2835"/>
        <w:rPr>
          <w:rFonts w:eastAsia="MS Mincho"/>
          <w:noProof/>
        </w:rPr>
      </w:pPr>
      <w:r>
        <w:rPr>
          <w:noProof/>
        </w:rPr>
        <w:t>Kapitel:</w:t>
      </w:r>
      <w:r>
        <w:rPr>
          <w:noProof/>
        </w:rPr>
        <w:tab/>
        <w:t>Investeringar och gränsöverskridande handel med tjänster</w:t>
      </w:r>
    </w:p>
    <w:p w14:paraId="59714570" w14:textId="6A506521" w:rsidR="005566F0" w:rsidRPr="00F02815" w:rsidRDefault="005566F0" w:rsidP="00950E3E">
      <w:pPr>
        <w:rPr>
          <w:rFonts w:eastAsia="MS Mincho"/>
          <w:noProof/>
        </w:rPr>
      </w:pPr>
    </w:p>
    <w:p w14:paraId="49480B14" w14:textId="77777777" w:rsidR="000957E1" w:rsidRPr="00F02815" w:rsidRDefault="005566F0" w:rsidP="00950E3E">
      <w:pPr>
        <w:rPr>
          <w:rFonts w:eastAsia="MS Mincho"/>
          <w:noProof/>
        </w:rPr>
      </w:pPr>
      <w:r>
        <w:rPr>
          <w:noProof/>
        </w:rPr>
        <w:t>Beskrivning:</w:t>
      </w:r>
    </w:p>
    <w:p w14:paraId="3141032A" w14:textId="48358BFC" w:rsidR="005566F0" w:rsidRPr="00F02815" w:rsidRDefault="005566F0" w:rsidP="00950E3E">
      <w:pPr>
        <w:rPr>
          <w:rFonts w:eastAsia="MS Mincho"/>
          <w:noProof/>
        </w:rPr>
      </w:pPr>
    </w:p>
    <w:p w14:paraId="26231EE0" w14:textId="77777777" w:rsidR="005566F0" w:rsidRPr="00F02815" w:rsidRDefault="005566F0" w:rsidP="00950E3E">
      <w:pPr>
        <w:rPr>
          <w:rFonts w:eastAsia="MS Mincho"/>
          <w:noProof/>
        </w:rPr>
      </w:pPr>
      <w:r>
        <w:rPr>
          <w:noProof/>
        </w:rPr>
        <w:t>EU förbehåller sig rätten att anta eller bibehålla varje åtgärd som avser följande:</w:t>
      </w:r>
    </w:p>
    <w:p w14:paraId="2C644F31" w14:textId="77777777" w:rsidR="005566F0" w:rsidRPr="00F02815" w:rsidRDefault="005566F0" w:rsidP="00950E3E">
      <w:pPr>
        <w:rPr>
          <w:rFonts w:eastAsia="MS Mincho"/>
          <w:noProof/>
        </w:rPr>
      </w:pPr>
    </w:p>
    <w:p w14:paraId="1F3EE025" w14:textId="4633A2C5" w:rsidR="005566F0" w:rsidRPr="00F02815" w:rsidRDefault="005566F0" w:rsidP="00950E3E">
      <w:pPr>
        <w:rPr>
          <w:rFonts w:eastAsia="MS Mincho"/>
          <w:noProof/>
        </w:rPr>
      </w:pPr>
      <w:r>
        <w:rPr>
          <w:noProof/>
        </w:rPr>
        <w:t>I EU, med undantag för HU och SE: Förmedling av hemtjänstpersonal, andra handels- eller industriarbetare, vårdpersonal och annan personal (CPC 87204, 87205, 87206, 87209).</w:t>
      </w:r>
    </w:p>
    <w:p w14:paraId="4A29C102" w14:textId="77777777" w:rsidR="005566F0" w:rsidRPr="00F02815" w:rsidRDefault="005566F0" w:rsidP="00950E3E">
      <w:pPr>
        <w:rPr>
          <w:rFonts w:eastAsia="MS Mincho"/>
          <w:noProof/>
        </w:rPr>
      </w:pPr>
    </w:p>
    <w:p w14:paraId="37BB60DD" w14:textId="1699B16F" w:rsidR="000957E1" w:rsidRPr="00F02815" w:rsidRDefault="00773244" w:rsidP="00950E3E">
      <w:pPr>
        <w:rPr>
          <w:rFonts w:eastAsia="MS Mincho"/>
          <w:noProof/>
        </w:rPr>
      </w:pPr>
      <w:r>
        <w:rPr>
          <w:noProof/>
        </w:rPr>
        <w:br w:type="page"/>
        <w:t>Med undantag för BE, HU och SE: Krav på etablering och förbud mot gränsöverskridande tillhandahållande av förmedling av extra kontorspersonal och annan personal.</w:t>
      </w:r>
    </w:p>
    <w:p w14:paraId="725106A2" w14:textId="6BDDD182" w:rsidR="005566F0" w:rsidRPr="00F02815" w:rsidRDefault="005566F0" w:rsidP="00950E3E">
      <w:pPr>
        <w:rPr>
          <w:rFonts w:eastAsia="MS Mincho"/>
          <w:noProof/>
        </w:rPr>
      </w:pPr>
    </w:p>
    <w:p w14:paraId="29787A73" w14:textId="5DFBA53F" w:rsidR="005566F0" w:rsidRPr="00F02815" w:rsidRDefault="005566F0" w:rsidP="00950E3E">
      <w:pPr>
        <w:rPr>
          <w:rFonts w:eastAsia="MS Mincho"/>
          <w:noProof/>
        </w:rPr>
      </w:pPr>
      <w:r>
        <w:rPr>
          <w:noProof/>
        </w:rPr>
        <w:t>I AT, BG, CY, CZ, EE, FI, MT, PL, PT, RO, SK och SI: Etablering av förmedling av extra kontorspersonal och annan personal. I LV och LT: Tillhandahållande av förmedling av extra kontorspersonal. I DE och IT: Begränsning av antalet tillhandahållare av personalförmedling. I FR: Dessa tjänster kan omfattas av ett statligt monopol. I DE: Förbundsministeriet för arbetsmarknadsfrågor och sociala frågor kan utfärda en förordning om förmedling och rekrytering av personal från länder utanför Europeiska unionen och EES för vissa yrken (CPC 87202).</w:t>
      </w:r>
    </w:p>
    <w:p w14:paraId="0DFE6286" w14:textId="77777777" w:rsidR="005566F0" w:rsidRPr="00F02815" w:rsidRDefault="005566F0" w:rsidP="00950E3E">
      <w:pPr>
        <w:rPr>
          <w:rFonts w:eastAsia="MS Mincho"/>
          <w:noProof/>
        </w:rPr>
      </w:pPr>
    </w:p>
    <w:p w14:paraId="0262BA08" w14:textId="0EEFC9DA" w:rsidR="000957E1" w:rsidRPr="00F02815" w:rsidRDefault="005566F0" w:rsidP="00950E3E">
      <w:pPr>
        <w:rPr>
          <w:rFonts w:eastAsia="MS Mincho"/>
          <w:noProof/>
        </w:rPr>
      </w:pPr>
      <w:r>
        <w:rPr>
          <w:noProof/>
        </w:rPr>
        <w:t>I AT, BG, CY, CZ, DE, EE, FI, LT, LV, MT, PL, PT, RO, SI och SK: Tillhandahållande av förmedling av extra kontorspersonal. I FR, IE, IT och NL: Krav på etablering och förbud mot gränsöverskridande tillhandahållande av förmedling av kontorspersonal.</w:t>
      </w:r>
    </w:p>
    <w:p w14:paraId="201F5AD5" w14:textId="77777777" w:rsidR="00F345A1" w:rsidRPr="00F02815" w:rsidRDefault="00F345A1" w:rsidP="00950E3E">
      <w:pPr>
        <w:rPr>
          <w:rFonts w:eastAsia="MS Mincho"/>
          <w:noProof/>
        </w:rPr>
      </w:pPr>
    </w:p>
    <w:p w14:paraId="3F416D5D" w14:textId="2A7FC2D9" w:rsidR="005566F0" w:rsidRPr="00F02815" w:rsidRDefault="005566F0" w:rsidP="00950E3E">
      <w:pPr>
        <w:rPr>
          <w:rFonts w:eastAsia="MS Mincho"/>
          <w:noProof/>
        </w:rPr>
      </w:pPr>
      <w:r>
        <w:rPr>
          <w:noProof/>
        </w:rPr>
        <w:t>I IT: Begränsning av antalet tillhandahållare av förmedling av kontorspersonal (87203).</w:t>
      </w:r>
    </w:p>
    <w:p w14:paraId="4C0D63F9" w14:textId="77777777" w:rsidR="005566F0" w:rsidRPr="00F02815" w:rsidRDefault="005566F0" w:rsidP="00950E3E">
      <w:pPr>
        <w:rPr>
          <w:rFonts w:eastAsia="MS Mincho"/>
          <w:noProof/>
        </w:rPr>
      </w:pPr>
    </w:p>
    <w:p w14:paraId="053C7AA5" w14:textId="6DEC5E6A" w:rsidR="000957E1" w:rsidRPr="00F02815" w:rsidRDefault="005566F0" w:rsidP="00950E3E">
      <w:pPr>
        <w:rPr>
          <w:rFonts w:eastAsia="MS Mincho"/>
          <w:noProof/>
        </w:rPr>
      </w:pPr>
      <w:r>
        <w:rPr>
          <w:noProof/>
        </w:rPr>
        <w:t>I BG, CY, CZ, DE, EE, FI, MT, LV, LT, PL, PT, RO, SK, SI: Tillhandahållande av chefsrekryteringstjänster.</w:t>
      </w:r>
    </w:p>
    <w:p w14:paraId="1FEEFBD3" w14:textId="77777777" w:rsidR="00F345A1" w:rsidRPr="00F02815" w:rsidRDefault="00F345A1" w:rsidP="00950E3E">
      <w:pPr>
        <w:rPr>
          <w:rFonts w:eastAsia="MS Mincho"/>
          <w:noProof/>
        </w:rPr>
      </w:pPr>
    </w:p>
    <w:p w14:paraId="647A8E87" w14:textId="2087650E" w:rsidR="005566F0" w:rsidRPr="00F02815" w:rsidRDefault="005566F0" w:rsidP="00950E3E">
      <w:pPr>
        <w:rPr>
          <w:rFonts w:eastAsia="MS Mincho"/>
          <w:noProof/>
        </w:rPr>
      </w:pPr>
      <w:r>
        <w:rPr>
          <w:noProof/>
        </w:rPr>
        <w:t>I IE: Krav på etablering och förbud mot gränsöverskridande tillhandahållande av chefsrekryteringstjänster (87201).</w:t>
      </w:r>
    </w:p>
    <w:p w14:paraId="4CBACC60" w14:textId="77777777" w:rsidR="005566F0" w:rsidRPr="00F02815" w:rsidRDefault="005566F0" w:rsidP="00950E3E">
      <w:pPr>
        <w:rPr>
          <w:rFonts w:eastAsia="MS Mincho"/>
          <w:noProof/>
        </w:rPr>
      </w:pPr>
    </w:p>
    <w:p w14:paraId="353F57F7" w14:textId="21389F81" w:rsidR="005566F0" w:rsidRPr="00F02815" w:rsidRDefault="00773244" w:rsidP="00950E3E">
      <w:pPr>
        <w:rPr>
          <w:rFonts w:eastAsia="MS Mincho"/>
          <w:noProof/>
        </w:rPr>
      </w:pPr>
      <w:r>
        <w:rPr>
          <w:noProof/>
        </w:rPr>
        <w:br w:type="page"/>
        <w:t>Befintliga åtgärder:</w:t>
      </w:r>
    </w:p>
    <w:p w14:paraId="586E7C73" w14:textId="77777777" w:rsidR="00F345A1" w:rsidRPr="00F02815" w:rsidRDefault="00F345A1" w:rsidP="00950E3E">
      <w:pPr>
        <w:rPr>
          <w:rFonts w:eastAsia="MS Mincho"/>
          <w:noProof/>
        </w:rPr>
      </w:pPr>
    </w:p>
    <w:p w14:paraId="502EC97F" w14:textId="21A91E2C" w:rsidR="000957E1" w:rsidRPr="00F02815" w:rsidRDefault="005566F0" w:rsidP="00950E3E">
      <w:pPr>
        <w:rPr>
          <w:rFonts w:eastAsia="MS Mincho"/>
          <w:noProof/>
        </w:rPr>
      </w:pPr>
      <w:r>
        <w:rPr>
          <w:noProof/>
        </w:rPr>
        <w:t>AT: §§ 97 och 135 i den österrikiska lagen om näringsverksamhet (Gewerbeordnung);</w:t>
      </w:r>
    </w:p>
    <w:p w14:paraId="6FF74204" w14:textId="77777777" w:rsidR="00F345A1" w:rsidRPr="00F02815" w:rsidRDefault="00F345A1" w:rsidP="00950E3E">
      <w:pPr>
        <w:rPr>
          <w:rFonts w:eastAsia="MS Mincho"/>
          <w:noProof/>
        </w:rPr>
      </w:pPr>
    </w:p>
    <w:p w14:paraId="2941FFFE" w14:textId="7BAC90F4" w:rsidR="000957E1" w:rsidRPr="00F02815" w:rsidRDefault="005566F0" w:rsidP="00950E3E">
      <w:pPr>
        <w:rPr>
          <w:rFonts w:eastAsia="MS Mincho"/>
          <w:noProof/>
        </w:rPr>
      </w:pPr>
      <w:r>
        <w:rPr>
          <w:noProof/>
        </w:rPr>
        <w:t>Österrikes officiella tidning nr 194/1994 i dess ändrade lydelse;</w:t>
      </w:r>
    </w:p>
    <w:p w14:paraId="2641EA70" w14:textId="77777777" w:rsidR="00F345A1" w:rsidRPr="00F02815" w:rsidRDefault="00F345A1" w:rsidP="00950E3E">
      <w:pPr>
        <w:rPr>
          <w:rFonts w:eastAsia="MS Mincho"/>
          <w:noProof/>
        </w:rPr>
      </w:pPr>
    </w:p>
    <w:p w14:paraId="665591C3" w14:textId="49CB7FA9" w:rsidR="000957E1" w:rsidRPr="00F02815" w:rsidRDefault="005566F0" w:rsidP="00950E3E">
      <w:pPr>
        <w:rPr>
          <w:rFonts w:eastAsia="MS Mincho"/>
          <w:noProof/>
        </w:rPr>
      </w:pPr>
      <w:r>
        <w:rPr>
          <w:noProof/>
        </w:rPr>
        <w:t>lagen om ställande av arbetskraft till förfogande (Arbeitskräfteüberlassungsgesetz/AÜG); och</w:t>
      </w:r>
    </w:p>
    <w:p w14:paraId="1EED6058" w14:textId="77777777" w:rsidR="00F345A1" w:rsidRPr="00F02815" w:rsidRDefault="00F345A1" w:rsidP="00950E3E">
      <w:pPr>
        <w:rPr>
          <w:rFonts w:eastAsia="MS Mincho"/>
          <w:noProof/>
        </w:rPr>
      </w:pPr>
    </w:p>
    <w:p w14:paraId="6DD4F368" w14:textId="1395E3AB" w:rsidR="005566F0" w:rsidRPr="00F02815" w:rsidRDefault="005566F0" w:rsidP="00950E3E">
      <w:pPr>
        <w:rPr>
          <w:rFonts w:eastAsia="MS Mincho"/>
          <w:noProof/>
        </w:rPr>
      </w:pPr>
      <w:r>
        <w:rPr>
          <w:noProof/>
        </w:rPr>
        <w:t>Österrikes officiella tidning nr 196/1988 i dess ändrade lydelse.</w:t>
      </w:r>
    </w:p>
    <w:p w14:paraId="784BC679" w14:textId="77777777" w:rsidR="00F345A1" w:rsidRPr="00F02815" w:rsidRDefault="00F345A1" w:rsidP="00950E3E">
      <w:pPr>
        <w:rPr>
          <w:rFonts w:eastAsia="MS Mincho"/>
          <w:noProof/>
        </w:rPr>
      </w:pPr>
    </w:p>
    <w:p w14:paraId="1D8ADD70" w14:textId="0E0A085F" w:rsidR="005566F0" w:rsidRPr="00F02815" w:rsidRDefault="005566F0" w:rsidP="00950E3E">
      <w:pPr>
        <w:rPr>
          <w:rFonts w:eastAsia="MS Mincho"/>
          <w:noProof/>
        </w:rPr>
      </w:pPr>
      <w:r>
        <w:rPr>
          <w:noProof/>
        </w:rPr>
        <w:t>BG: Lagen om främjande av anställbarhet, artiklarna 26, 27, 27a och 28.</w:t>
      </w:r>
    </w:p>
    <w:p w14:paraId="31EFD418" w14:textId="77777777" w:rsidR="00F345A1" w:rsidRPr="00F02815" w:rsidRDefault="00F345A1" w:rsidP="00950E3E">
      <w:pPr>
        <w:rPr>
          <w:rFonts w:eastAsia="MS Mincho"/>
          <w:noProof/>
        </w:rPr>
      </w:pPr>
    </w:p>
    <w:p w14:paraId="735DC084" w14:textId="58A85D4E" w:rsidR="005566F0" w:rsidRPr="00F02815" w:rsidRDefault="005566F0" w:rsidP="00950E3E">
      <w:pPr>
        <w:rPr>
          <w:rFonts w:eastAsia="MS Mincho"/>
          <w:noProof/>
        </w:rPr>
      </w:pPr>
      <w:r>
        <w:rPr>
          <w:noProof/>
        </w:rPr>
        <w:t>CY: Lagen om privat arbetsförmedling 150(I)/2013 av den 6 december 2013; och</w:t>
      </w:r>
    </w:p>
    <w:p w14:paraId="4E106934" w14:textId="77777777" w:rsidR="00F345A1" w:rsidRPr="00F02815" w:rsidRDefault="00F345A1" w:rsidP="00950E3E">
      <w:pPr>
        <w:rPr>
          <w:rFonts w:eastAsia="MS Mincho"/>
          <w:noProof/>
        </w:rPr>
      </w:pPr>
    </w:p>
    <w:p w14:paraId="6EAF75F2" w14:textId="66A0D0FF" w:rsidR="005566F0" w:rsidRPr="00F02815" w:rsidRDefault="005566F0" w:rsidP="00950E3E">
      <w:pPr>
        <w:rPr>
          <w:rFonts w:eastAsia="MS Mincho"/>
          <w:noProof/>
        </w:rPr>
      </w:pPr>
      <w:r>
        <w:rPr>
          <w:noProof/>
        </w:rPr>
        <w:t>lagen om privat arbetsförmedling nr 126(I)/2012.</w:t>
      </w:r>
    </w:p>
    <w:p w14:paraId="427EB010" w14:textId="77777777" w:rsidR="00F345A1" w:rsidRPr="00F02815" w:rsidRDefault="00F345A1" w:rsidP="00950E3E">
      <w:pPr>
        <w:rPr>
          <w:rFonts w:eastAsia="MS Mincho"/>
          <w:noProof/>
        </w:rPr>
      </w:pPr>
    </w:p>
    <w:p w14:paraId="5C4CB7A1" w14:textId="11351F18" w:rsidR="005566F0" w:rsidRPr="00F02815" w:rsidRDefault="005566F0" w:rsidP="00950E3E">
      <w:pPr>
        <w:rPr>
          <w:rFonts w:eastAsia="MS Mincho"/>
          <w:noProof/>
        </w:rPr>
      </w:pPr>
      <w:r>
        <w:rPr>
          <w:noProof/>
        </w:rPr>
        <w:t>CZ: Sysselsättningslagen (435/2004).</w:t>
      </w:r>
    </w:p>
    <w:p w14:paraId="3DF6A7EC" w14:textId="77777777" w:rsidR="00F345A1" w:rsidRPr="00F02815" w:rsidRDefault="00F345A1" w:rsidP="00950E3E">
      <w:pPr>
        <w:rPr>
          <w:rFonts w:eastAsia="MS Mincho"/>
          <w:noProof/>
        </w:rPr>
      </w:pPr>
    </w:p>
    <w:p w14:paraId="7022DC2B" w14:textId="7B35650C" w:rsidR="000957E1" w:rsidRPr="00F02815" w:rsidRDefault="005566F0" w:rsidP="00950E3E">
      <w:pPr>
        <w:rPr>
          <w:rFonts w:eastAsia="MS Mincho"/>
          <w:noProof/>
        </w:rPr>
      </w:pPr>
      <w:r>
        <w:rPr>
          <w:noProof/>
        </w:rPr>
        <w:t>DE: Avsnitt 38 i förordningen om sysselsättning (Beschäftigungsverordnung); och</w:t>
      </w:r>
    </w:p>
    <w:p w14:paraId="4A727A7D" w14:textId="77777777" w:rsidR="00F345A1" w:rsidRPr="00F02815" w:rsidRDefault="00F345A1" w:rsidP="00950E3E">
      <w:pPr>
        <w:rPr>
          <w:rFonts w:eastAsia="MS Mincho"/>
          <w:noProof/>
        </w:rPr>
      </w:pPr>
    </w:p>
    <w:p w14:paraId="1984E2FC" w14:textId="24D1F470" w:rsidR="005566F0" w:rsidRPr="006C19C2" w:rsidRDefault="005566F0" w:rsidP="00950E3E">
      <w:pPr>
        <w:rPr>
          <w:rFonts w:eastAsia="MS Mincho"/>
          <w:noProof/>
        </w:rPr>
      </w:pPr>
      <w:r>
        <w:rPr>
          <w:noProof/>
        </w:rPr>
        <w:t>avsnitt 292 i volym III i lagen om främjande av sysselsättning (Drittes Buch Sozialgesetzbuch – SGB III).</w:t>
      </w:r>
    </w:p>
    <w:p w14:paraId="259B3D2A" w14:textId="77777777" w:rsidR="00F345A1" w:rsidRPr="006C19C2" w:rsidRDefault="00F345A1" w:rsidP="00950E3E">
      <w:pPr>
        <w:rPr>
          <w:rFonts w:eastAsia="MS Mincho"/>
          <w:noProof/>
        </w:rPr>
      </w:pPr>
    </w:p>
    <w:p w14:paraId="3DF5CE9C" w14:textId="41A187B0" w:rsidR="000957E1" w:rsidRPr="00F02815" w:rsidRDefault="00773244" w:rsidP="00950E3E">
      <w:pPr>
        <w:rPr>
          <w:rFonts w:eastAsia="MS Mincho"/>
          <w:noProof/>
        </w:rPr>
      </w:pPr>
      <w:r>
        <w:rPr>
          <w:noProof/>
        </w:rPr>
        <w:br w:type="page"/>
        <w:t>DK: §§ 8a–8f i lagdekret nr 73 av den 17 januari 2014, med specifikationer i dekret nr 228 av den 7 mars 2013 (anställning av sjöfolk); och</w:t>
      </w:r>
    </w:p>
    <w:p w14:paraId="6927E389" w14:textId="77777777" w:rsidR="00F345A1" w:rsidRPr="00F02815" w:rsidRDefault="00F345A1" w:rsidP="00950E3E">
      <w:pPr>
        <w:rPr>
          <w:rFonts w:eastAsia="MS Mincho"/>
          <w:noProof/>
        </w:rPr>
      </w:pPr>
    </w:p>
    <w:p w14:paraId="27C0F15C" w14:textId="3A50EAE4" w:rsidR="000957E1" w:rsidRPr="00F02815" w:rsidRDefault="005566F0" w:rsidP="00950E3E">
      <w:pPr>
        <w:rPr>
          <w:rFonts w:eastAsia="MS Mincho"/>
          <w:noProof/>
        </w:rPr>
      </w:pPr>
      <w:r>
        <w:rPr>
          <w:noProof/>
        </w:rPr>
        <w:t>lagen om arbetstillstånd från 2006. S1(2) och (3).</w:t>
      </w:r>
    </w:p>
    <w:p w14:paraId="4D500ACA" w14:textId="77777777" w:rsidR="00F345A1" w:rsidRPr="00F02815" w:rsidRDefault="00F345A1" w:rsidP="00950E3E">
      <w:pPr>
        <w:rPr>
          <w:rFonts w:eastAsia="MS Mincho"/>
          <w:noProof/>
        </w:rPr>
      </w:pPr>
    </w:p>
    <w:p w14:paraId="684E45FC" w14:textId="12BAB8AF" w:rsidR="005566F0" w:rsidRPr="00F02815" w:rsidRDefault="005566F0" w:rsidP="00950E3E">
      <w:pPr>
        <w:rPr>
          <w:rFonts w:eastAsia="MS Mincho"/>
          <w:noProof/>
        </w:rPr>
      </w:pPr>
      <w:r>
        <w:rPr>
          <w:noProof/>
        </w:rPr>
        <w:t>EL: Lag 4052/2012 (Greklands officiella tidning 41 Α), delvis ändrad genom lag nr 4093/2012 (Greklands officiella tidning 222 Α).</w:t>
      </w:r>
    </w:p>
    <w:p w14:paraId="204BC820" w14:textId="77777777" w:rsidR="00F345A1" w:rsidRPr="00F02815" w:rsidRDefault="00F345A1" w:rsidP="00950E3E">
      <w:pPr>
        <w:rPr>
          <w:rFonts w:eastAsia="MS Mincho"/>
          <w:noProof/>
        </w:rPr>
      </w:pPr>
    </w:p>
    <w:p w14:paraId="1DDFCF48" w14:textId="16493018" w:rsidR="005566F0" w:rsidRPr="00457714" w:rsidRDefault="005566F0" w:rsidP="00950E3E">
      <w:pPr>
        <w:rPr>
          <w:rFonts w:eastAsia="MS Mincho"/>
          <w:noProof/>
        </w:rPr>
      </w:pPr>
      <w:r>
        <w:rPr>
          <w:noProof/>
        </w:rPr>
        <w:t>FI: Lag om offentlig arbetskrafts- och företagsservice (916/2012).</w:t>
      </w:r>
    </w:p>
    <w:p w14:paraId="10C6D29A" w14:textId="77777777" w:rsidR="00F345A1" w:rsidRPr="00457714" w:rsidRDefault="00F345A1" w:rsidP="00950E3E">
      <w:pPr>
        <w:rPr>
          <w:rFonts w:eastAsia="MS Mincho"/>
          <w:noProof/>
          <w:lang w:val="fi-FI"/>
        </w:rPr>
      </w:pPr>
    </w:p>
    <w:p w14:paraId="5DA2C00E" w14:textId="7551C8AE" w:rsidR="000957E1" w:rsidRPr="00F02815" w:rsidRDefault="005566F0" w:rsidP="00950E3E">
      <w:pPr>
        <w:rPr>
          <w:rFonts w:eastAsia="MS Mincho"/>
          <w:noProof/>
        </w:rPr>
      </w:pPr>
      <w:r>
        <w:rPr>
          <w:noProof/>
        </w:rPr>
        <w:t>HR: Lag om medling avseende tvister om anställning och ersättning vid arbetslöshet (Kroatiens officiella tidning 80/08, 121/10, 118/12 och 153/13);</w:t>
      </w:r>
    </w:p>
    <w:p w14:paraId="6A5AE770" w14:textId="77777777" w:rsidR="00F345A1" w:rsidRPr="00F02815" w:rsidRDefault="00F345A1" w:rsidP="00950E3E">
      <w:pPr>
        <w:rPr>
          <w:rFonts w:eastAsia="MS Mincho"/>
          <w:noProof/>
        </w:rPr>
      </w:pPr>
    </w:p>
    <w:p w14:paraId="17BEF57C" w14:textId="3C6DA534" w:rsidR="000957E1" w:rsidRPr="00F02815" w:rsidRDefault="005566F0" w:rsidP="00950E3E">
      <w:pPr>
        <w:rPr>
          <w:rFonts w:eastAsia="MS Mincho"/>
          <w:noProof/>
        </w:rPr>
      </w:pPr>
      <w:r>
        <w:rPr>
          <w:noProof/>
        </w:rPr>
        <w:t>förordning om utförande av verksamhet med anknytning till anställning (Kroatiens officiella tidning 8/14);</w:t>
      </w:r>
    </w:p>
    <w:p w14:paraId="55679CD9" w14:textId="77777777" w:rsidR="00F345A1" w:rsidRPr="00F02815" w:rsidRDefault="00F345A1" w:rsidP="00950E3E">
      <w:pPr>
        <w:rPr>
          <w:rFonts w:eastAsia="MS Mincho"/>
          <w:noProof/>
        </w:rPr>
      </w:pPr>
    </w:p>
    <w:p w14:paraId="0431548A" w14:textId="02F90C53" w:rsidR="000957E1" w:rsidRPr="00F02815" w:rsidRDefault="005566F0" w:rsidP="00950E3E">
      <w:pPr>
        <w:rPr>
          <w:rFonts w:eastAsia="MS Mincho"/>
          <w:noProof/>
        </w:rPr>
      </w:pPr>
      <w:r>
        <w:rPr>
          <w:noProof/>
        </w:rPr>
        <w:t>arbetslagen (Kroatiens officiella tidning 93/14), artiklarna 44–47; och</w:t>
      </w:r>
    </w:p>
    <w:p w14:paraId="275A7750" w14:textId="77777777" w:rsidR="00F345A1" w:rsidRPr="00F02815" w:rsidRDefault="00F345A1" w:rsidP="00950E3E">
      <w:pPr>
        <w:rPr>
          <w:rFonts w:eastAsia="MS Mincho"/>
          <w:noProof/>
        </w:rPr>
      </w:pPr>
    </w:p>
    <w:p w14:paraId="26CCD583" w14:textId="54A00384" w:rsidR="005566F0" w:rsidRPr="00F02815" w:rsidRDefault="005566F0" w:rsidP="00950E3E">
      <w:pPr>
        <w:rPr>
          <w:rFonts w:eastAsia="MS Mincho"/>
          <w:noProof/>
        </w:rPr>
      </w:pPr>
      <w:r>
        <w:rPr>
          <w:noProof/>
        </w:rPr>
        <w:t>utlänningslagen (Kroatiens officiella tidning 130/11 och 74/12) rörande anställning av utlänningar i Kroatien.</w:t>
      </w:r>
    </w:p>
    <w:p w14:paraId="19B3CC6D" w14:textId="77777777" w:rsidR="00F345A1" w:rsidRPr="00F02815" w:rsidRDefault="00F345A1" w:rsidP="00950E3E">
      <w:pPr>
        <w:rPr>
          <w:rFonts w:eastAsia="MS Mincho"/>
          <w:noProof/>
        </w:rPr>
      </w:pPr>
    </w:p>
    <w:p w14:paraId="1B27D696" w14:textId="21B63389" w:rsidR="005566F0" w:rsidRPr="00F02815" w:rsidRDefault="005566F0" w:rsidP="00950E3E">
      <w:pPr>
        <w:rPr>
          <w:rFonts w:eastAsia="MS Mincho"/>
          <w:noProof/>
        </w:rPr>
      </w:pPr>
      <w:r>
        <w:rPr>
          <w:noProof/>
        </w:rPr>
        <w:t>IE: Lagen om arbetstillstånd från 2006. S1(2) och (3).</w:t>
      </w:r>
    </w:p>
    <w:p w14:paraId="65E3E29D" w14:textId="77777777" w:rsidR="00F345A1" w:rsidRPr="00F02815" w:rsidRDefault="00F345A1" w:rsidP="00950E3E">
      <w:pPr>
        <w:rPr>
          <w:rFonts w:eastAsia="MS Mincho"/>
          <w:noProof/>
        </w:rPr>
      </w:pPr>
    </w:p>
    <w:p w14:paraId="626003B8" w14:textId="727984B0" w:rsidR="005566F0" w:rsidRPr="00F02815" w:rsidRDefault="005566F0" w:rsidP="00950E3E">
      <w:pPr>
        <w:rPr>
          <w:rFonts w:eastAsia="MS Mincho"/>
          <w:noProof/>
        </w:rPr>
      </w:pPr>
      <w:r>
        <w:rPr>
          <w:noProof/>
        </w:rPr>
        <w:t>IT: Lagstiftningsdekret 276/2003, artiklarna 4 och 5.</w:t>
      </w:r>
    </w:p>
    <w:p w14:paraId="3AE4441B" w14:textId="77777777" w:rsidR="00F345A1" w:rsidRPr="00F02815" w:rsidRDefault="00F345A1" w:rsidP="00950E3E">
      <w:pPr>
        <w:rPr>
          <w:rFonts w:eastAsia="MS Mincho"/>
          <w:noProof/>
        </w:rPr>
      </w:pPr>
    </w:p>
    <w:p w14:paraId="187B91C6" w14:textId="5D8CAED3" w:rsidR="005566F0" w:rsidRPr="00F02815" w:rsidRDefault="00773244" w:rsidP="00950E3E">
      <w:pPr>
        <w:rPr>
          <w:rFonts w:eastAsia="MS Mincho"/>
          <w:noProof/>
        </w:rPr>
      </w:pPr>
      <w:r>
        <w:rPr>
          <w:noProof/>
        </w:rPr>
        <w:br w:type="page"/>
        <w:t>LT: Litauens arbetslagstiftning, och</w:t>
      </w:r>
    </w:p>
    <w:p w14:paraId="713B8C68" w14:textId="77777777" w:rsidR="00F345A1" w:rsidRPr="00F02815" w:rsidRDefault="00F345A1" w:rsidP="00950E3E">
      <w:pPr>
        <w:rPr>
          <w:rFonts w:eastAsia="MS Mincho"/>
          <w:noProof/>
        </w:rPr>
      </w:pPr>
    </w:p>
    <w:p w14:paraId="579409EF" w14:textId="0568FDCE" w:rsidR="005566F0" w:rsidRPr="00F02815" w:rsidRDefault="005566F0" w:rsidP="00950E3E">
      <w:pPr>
        <w:rPr>
          <w:rFonts w:eastAsia="MS Mincho"/>
          <w:noProof/>
        </w:rPr>
      </w:pPr>
      <w:r>
        <w:rPr>
          <w:noProof/>
        </w:rPr>
        <w:t>lagen om bemanningsföretag nr XI-1379 av den 19 maj 2011, senast ändrad den 11 april 2013, nr XII</w:t>
      </w:r>
      <w:r>
        <w:rPr>
          <w:noProof/>
        </w:rPr>
        <w:noBreakHyphen/>
        <w:t>230.</w:t>
      </w:r>
    </w:p>
    <w:p w14:paraId="01EFC368" w14:textId="77777777" w:rsidR="00F345A1" w:rsidRPr="00F02815" w:rsidRDefault="00F345A1" w:rsidP="00950E3E">
      <w:pPr>
        <w:rPr>
          <w:rFonts w:eastAsia="MS Mincho"/>
          <w:noProof/>
        </w:rPr>
      </w:pPr>
    </w:p>
    <w:p w14:paraId="654DE7B8" w14:textId="694A8B1E" w:rsidR="005566F0" w:rsidRPr="00D20D55" w:rsidRDefault="005566F0" w:rsidP="00950E3E">
      <w:pPr>
        <w:rPr>
          <w:rFonts w:eastAsia="MS Mincho"/>
          <w:noProof/>
        </w:rPr>
      </w:pPr>
      <w:r>
        <w:rPr>
          <w:noProof/>
        </w:rPr>
        <w:t>LU: Loi du 18 janvier 2012 portant création de l'Agence pour le développement de l’emploi (lag av den 18 januari 2012 om inrättandet av byrån för utveckling av sysselsättning – ADEM).</w:t>
      </w:r>
    </w:p>
    <w:p w14:paraId="790C8F7E" w14:textId="77777777" w:rsidR="00F345A1" w:rsidRPr="00D20D55" w:rsidRDefault="00F345A1" w:rsidP="00950E3E">
      <w:pPr>
        <w:rPr>
          <w:rFonts w:eastAsia="MS Mincho"/>
          <w:noProof/>
        </w:rPr>
      </w:pPr>
    </w:p>
    <w:p w14:paraId="78BF6C23" w14:textId="2B9DB5B9" w:rsidR="005566F0" w:rsidRPr="00F02815" w:rsidRDefault="005566F0" w:rsidP="00950E3E">
      <w:pPr>
        <w:rPr>
          <w:rFonts w:eastAsia="MS Mincho"/>
          <w:noProof/>
        </w:rPr>
      </w:pPr>
      <w:r>
        <w:rPr>
          <w:noProof/>
        </w:rPr>
        <w:t>MT: Lagen om sysselsättnings- och utbildningstjänster (kapitel 343) (artiklarna 23–25), förordningar om arbetsförmedling (S.L. 343.24).</w:t>
      </w:r>
    </w:p>
    <w:p w14:paraId="316D0A2D" w14:textId="77777777" w:rsidR="00F345A1" w:rsidRPr="00F02815" w:rsidRDefault="00F345A1" w:rsidP="00950E3E">
      <w:pPr>
        <w:rPr>
          <w:rFonts w:eastAsia="MS Mincho"/>
          <w:noProof/>
        </w:rPr>
      </w:pPr>
    </w:p>
    <w:p w14:paraId="62A462F0" w14:textId="3F2C23B5" w:rsidR="005566F0" w:rsidRPr="00F02815" w:rsidRDefault="005566F0" w:rsidP="00950E3E">
      <w:pPr>
        <w:rPr>
          <w:rFonts w:eastAsia="MS Mincho"/>
          <w:noProof/>
        </w:rPr>
      </w:pPr>
      <w:r>
        <w:rPr>
          <w:noProof/>
        </w:rPr>
        <w:t>PL: Artikel 18 i lagen av den 20 april 2004 om främjande av sysselsättning och arbetsmarknadsinstitutioner (Dz. U. från 2015, punkt 149, i dess ändrade lydelse).</w:t>
      </w:r>
    </w:p>
    <w:p w14:paraId="1B62BBE9" w14:textId="77777777" w:rsidR="00F345A1" w:rsidRPr="00F02815" w:rsidRDefault="00F345A1" w:rsidP="00950E3E">
      <w:pPr>
        <w:rPr>
          <w:rFonts w:eastAsia="MS Mincho"/>
          <w:noProof/>
        </w:rPr>
      </w:pPr>
    </w:p>
    <w:p w14:paraId="57748480" w14:textId="35CF955D" w:rsidR="005566F0" w:rsidRPr="00F02815" w:rsidRDefault="005566F0" w:rsidP="00950E3E">
      <w:pPr>
        <w:rPr>
          <w:rFonts w:eastAsia="MS Mincho"/>
          <w:noProof/>
        </w:rPr>
      </w:pPr>
      <w:r>
        <w:rPr>
          <w:noProof/>
        </w:rPr>
        <w:t>PT: Lagdekret nr 260/2009 av den 25 september, ändrad genom lag nr 5/2014 av den 12 februari (tillgång till och tillhandahållande av personalförmedling).</w:t>
      </w:r>
    </w:p>
    <w:p w14:paraId="77A1E1B4" w14:textId="77777777" w:rsidR="00F345A1" w:rsidRPr="00F02815" w:rsidRDefault="00F345A1" w:rsidP="00950E3E">
      <w:pPr>
        <w:rPr>
          <w:rFonts w:eastAsia="MS Mincho"/>
          <w:noProof/>
        </w:rPr>
      </w:pPr>
    </w:p>
    <w:p w14:paraId="4A331CD2" w14:textId="185CBD30" w:rsidR="000957E1" w:rsidRPr="00F02815" w:rsidRDefault="005566F0" w:rsidP="00950E3E">
      <w:pPr>
        <w:rPr>
          <w:rFonts w:eastAsia="MS Mincho"/>
          <w:noProof/>
        </w:rPr>
      </w:pPr>
      <w:r>
        <w:rPr>
          <w:noProof/>
        </w:rPr>
        <w:t>RO: Lag nr 156/2000 om skydd för rumänska medborgare som arbetar i utlandet, i dess ånyo offentliggjorda lydelse;</w:t>
      </w:r>
    </w:p>
    <w:p w14:paraId="38D2AB96" w14:textId="77777777" w:rsidR="00F345A1" w:rsidRPr="00F02815" w:rsidRDefault="00F345A1" w:rsidP="00950E3E">
      <w:pPr>
        <w:rPr>
          <w:rFonts w:eastAsia="MS Mincho"/>
          <w:noProof/>
        </w:rPr>
      </w:pPr>
    </w:p>
    <w:p w14:paraId="7104BF92" w14:textId="7EF775AE" w:rsidR="000957E1" w:rsidRPr="00F02815" w:rsidRDefault="005566F0" w:rsidP="00950E3E">
      <w:pPr>
        <w:rPr>
          <w:rFonts w:eastAsia="MS Mincho"/>
          <w:noProof/>
        </w:rPr>
      </w:pPr>
      <w:r>
        <w:rPr>
          <w:noProof/>
        </w:rPr>
        <w:t>regeringsbeslut nr 384/2001 om godkännande av tillämpningsföreskrifter för lag nr 156/2000, med efterföljande ändringar;</w:t>
      </w:r>
    </w:p>
    <w:p w14:paraId="6E6D884D" w14:textId="77777777" w:rsidR="00F345A1" w:rsidRPr="00F02815" w:rsidRDefault="00F345A1" w:rsidP="00950E3E">
      <w:pPr>
        <w:rPr>
          <w:rFonts w:eastAsia="MS Mincho"/>
          <w:noProof/>
        </w:rPr>
      </w:pPr>
    </w:p>
    <w:p w14:paraId="60A5EA22" w14:textId="4C589839" w:rsidR="000957E1" w:rsidRPr="00F02815" w:rsidRDefault="00773244" w:rsidP="00950E3E">
      <w:pPr>
        <w:rPr>
          <w:rFonts w:eastAsia="MS Mincho"/>
          <w:noProof/>
        </w:rPr>
      </w:pPr>
      <w:r>
        <w:rPr>
          <w:noProof/>
        </w:rPr>
        <w:br w:type="page"/>
        <w:t>regeringsförordning nr 277/2002, ändrad genom regeringsförordning nr 790/2004 och regeringsförordning nr 1122/2010;</w:t>
      </w:r>
    </w:p>
    <w:p w14:paraId="625F2122" w14:textId="77777777" w:rsidR="00F345A1" w:rsidRPr="00F02815" w:rsidRDefault="00F345A1" w:rsidP="00950E3E">
      <w:pPr>
        <w:rPr>
          <w:rFonts w:eastAsia="MS Mincho"/>
          <w:noProof/>
        </w:rPr>
      </w:pPr>
    </w:p>
    <w:p w14:paraId="144EC227" w14:textId="700E874E" w:rsidR="000957E1" w:rsidRPr="00F02815" w:rsidRDefault="005566F0" w:rsidP="00950E3E">
      <w:pPr>
        <w:rPr>
          <w:rFonts w:eastAsia="MS Mincho"/>
          <w:noProof/>
        </w:rPr>
      </w:pPr>
      <w:r>
        <w:rPr>
          <w:noProof/>
        </w:rPr>
        <w:t>lag nr 53/2003 – arbetslagen, i dess ånyo offentliggjorda lydelse, med efterföljande ändringar och supplement; och</w:t>
      </w:r>
    </w:p>
    <w:p w14:paraId="3192FC79" w14:textId="77777777" w:rsidR="00F345A1" w:rsidRPr="00F02815" w:rsidRDefault="00F345A1" w:rsidP="00950E3E">
      <w:pPr>
        <w:rPr>
          <w:rFonts w:eastAsia="MS Mincho"/>
          <w:noProof/>
        </w:rPr>
      </w:pPr>
    </w:p>
    <w:p w14:paraId="06973C7D" w14:textId="6EEC877E" w:rsidR="000957E1" w:rsidRPr="00F02815" w:rsidRDefault="005566F0" w:rsidP="00950E3E">
      <w:pPr>
        <w:rPr>
          <w:rFonts w:eastAsia="MS Mincho"/>
          <w:noProof/>
        </w:rPr>
      </w:pPr>
      <w:r>
        <w:rPr>
          <w:noProof/>
        </w:rPr>
        <w:t>regeringsbeslut nr 1256/2011 om verksamhetsvillkor och tillståndsförfarande för bemanningsbolag.</w:t>
      </w:r>
    </w:p>
    <w:p w14:paraId="0316EF4D" w14:textId="77777777" w:rsidR="00F345A1" w:rsidRPr="00F02815" w:rsidRDefault="00F345A1" w:rsidP="00950E3E">
      <w:pPr>
        <w:rPr>
          <w:rFonts w:eastAsia="MS Mincho"/>
          <w:noProof/>
        </w:rPr>
      </w:pPr>
    </w:p>
    <w:p w14:paraId="37489007" w14:textId="21E720A3" w:rsidR="000957E1" w:rsidRPr="00F02815" w:rsidRDefault="005566F0" w:rsidP="00950E3E">
      <w:pPr>
        <w:rPr>
          <w:rFonts w:eastAsia="MS Mincho"/>
          <w:noProof/>
        </w:rPr>
      </w:pPr>
      <w:r>
        <w:rPr>
          <w:noProof/>
        </w:rPr>
        <w:t>SI: Lagen om reglering av arbetsmarknaden (Sloveniens officiella tidning, nr 80/2010, 21/2013, 63/2013, 55/2017);</w:t>
      </w:r>
    </w:p>
    <w:p w14:paraId="3ADBC185" w14:textId="77777777" w:rsidR="00F345A1" w:rsidRPr="00F02815" w:rsidRDefault="00F345A1" w:rsidP="00950E3E">
      <w:pPr>
        <w:rPr>
          <w:rFonts w:eastAsia="MS Mincho"/>
          <w:noProof/>
        </w:rPr>
      </w:pPr>
    </w:p>
    <w:p w14:paraId="66F47D89" w14:textId="1B9BCD8E" w:rsidR="000957E1" w:rsidRPr="00F02815" w:rsidRDefault="005566F0" w:rsidP="00950E3E">
      <w:pPr>
        <w:rPr>
          <w:rFonts w:eastAsia="MS Mincho"/>
          <w:noProof/>
        </w:rPr>
      </w:pPr>
      <w:r>
        <w:rPr>
          <w:noProof/>
        </w:rPr>
        <w:t>och lagen om anställning av samt egenföretagande och arbete för utlänningar – ZZSDT (Sloveniens officiella tidning, nr 47/2015), ZZSDT-UPB2 (Sloveniens officiella tidning, nr 1/2018).</w:t>
      </w:r>
    </w:p>
    <w:p w14:paraId="432989F1" w14:textId="77777777" w:rsidR="00F345A1" w:rsidRPr="00F02815" w:rsidRDefault="00F345A1" w:rsidP="00950E3E">
      <w:pPr>
        <w:rPr>
          <w:rFonts w:eastAsia="MS Mincho"/>
          <w:noProof/>
        </w:rPr>
      </w:pPr>
    </w:p>
    <w:p w14:paraId="15AC8DC1" w14:textId="75CA24D9" w:rsidR="005566F0" w:rsidRPr="00F02815" w:rsidRDefault="005566F0" w:rsidP="00950E3E">
      <w:pPr>
        <w:rPr>
          <w:rFonts w:eastAsia="MS Mincho"/>
          <w:noProof/>
        </w:rPr>
      </w:pPr>
      <w:r>
        <w:rPr>
          <w:noProof/>
        </w:rPr>
        <w:t>SK: Lag nr 5/2004 om arbetsförmedling och lag nr 455/1991 om affärslicenser.</w:t>
      </w:r>
    </w:p>
    <w:p w14:paraId="17C6EF25" w14:textId="77777777" w:rsidR="005566F0" w:rsidRPr="00F02815" w:rsidRDefault="005566F0" w:rsidP="00950E3E">
      <w:pPr>
        <w:rPr>
          <w:rFonts w:eastAsia="MS Mincho"/>
          <w:noProof/>
        </w:rPr>
      </w:pPr>
    </w:p>
    <w:p w14:paraId="034F9787" w14:textId="3C542782" w:rsidR="005566F0" w:rsidRPr="00F02815" w:rsidRDefault="005566F0" w:rsidP="00F345A1">
      <w:pPr>
        <w:rPr>
          <w:rFonts w:eastAsiaTheme="majorEastAsia"/>
          <w:noProof/>
        </w:rPr>
      </w:pPr>
      <w:bookmarkStart w:id="161" w:name="_Toc452503971"/>
      <w:r>
        <w:rPr>
          <w:noProof/>
        </w:rPr>
        <w:br w:type="page"/>
      </w:r>
      <w:bookmarkStart w:id="162" w:name="_Toc479001633"/>
      <w:bookmarkStart w:id="163" w:name="_Toc34312257"/>
      <w:bookmarkStart w:id="164" w:name="_Toc34312486"/>
      <w:bookmarkStart w:id="165" w:name="_Toc34312640"/>
      <w:r>
        <w:rPr>
          <w:noProof/>
        </w:rPr>
        <w:t>II-EU-9 – Företagstjänster – säkerhets- och utredningstjänster</w:t>
      </w:r>
      <w:bookmarkEnd w:id="161"/>
      <w:bookmarkEnd w:id="162"/>
      <w:bookmarkEnd w:id="163"/>
      <w:bookmarkEnd w:id="164"/>
      <w:bookmarkEnd w:id="165"/>
    </w:p>
    <w:p w14:paraId="1F74BB96" w14:textId="77777777" w:rsidR="005566F0" w:rsidRPr="00F02815" w:rsidRDefault="005566F0" w:rsidP="00950E3E">
      <w:pPr>
        <w:rPr>
          <w:rFonts w:eastAsia="MS Mincho"/>
          <w:noProof/>
        </w:rPr>
      </w:pPr>
    </w:p>
    <w:p w14:paraId="5C4D1D0B" w14:textId="1AD979F1" w:rsidR="005566F0" w:rsidRPr="00F02815" w:rsidRDefault="005566F0" w:rsidP="00F345A1">
      <w:pPr>
        <w:tabs>
          <w:tab w:val="left" w:pos="2835"/>
        </w:tabs>
        <w:ind w:left="2835" w:hanging="2835"/>
        <w:rPr>
          <w:rFonts w:eastAsia="MS Mincho"/>
          <w:noProof/>
        </w:rPr>
      </w:pPr>
      <w:r>
        <w:rPr>
          <w:noProof/>
        </w:rPr>
        <w:t>Sektor – delsektor:</w:t>
      </w:r>
      <w:r>
        <w:rPr>
          <w:noProof/>
        </w:rPr>
        <w:tab/>
        <w:t>Företagstjänster – säkerhets- och utredningstjänster</w:t>
      </w:r>
    </w:p>
    <w:p w14:paraId="15601EA4" w14:textId="77777777" w:rsidR="005566F0" w:rsidRPr="00F02815" w:rsidRDefault="005566F0" w:rsidP="00950E3E">
      <w:pPr>
        <w:rPr>
          <w:rFonts w:eastAsia="MS Mincho"/>
          <w:noProof/>
        </w:rPr>
      </w:pPr>
    </w:p>
    <w:p w14:paraId="238445C8" w14:textId="71524CD7" w:rsidR="005566F0" w:rsidRPr="00F02815" w:rsidRDefault="005566F0" w:rsidP="00F345A1">
      <w:pPr>
        <w:tabs>
          <w:tab w:val="left" w:pos="2835"/>
        </w:tabs>
        <w:ind w:left="2835" w:hanging="2835"/>
        <w:rPr>
          <w:rFonts w:eastAsia="MS Mincho"/>
          <w:noProof/>
        </w:rPr>
      </w:pPr>
      <w:r>
        <w:rPr>
          <w:noProof/>
        </w:rPr>
        <w:t>Näringsgrensindelning:</w:t>
      </w:r>
      <w:r>
        <w:rPr>
          <w:noProof/>
        </w:rPr>
        <w:tab/>
        <w:t>CPC 87301, 87302, 87303, 87304, 87305, 87309</w:t>
      </w:r>
    </w:p>
    <w:p w14:paraId="2475D915" w14:textId="77777777" w:rsidR="005566F0" w:rsidRPr="00F02815" w:rsidRDefault="005566F0" w:rsidP="00950E3E">
      <w:pPr>
        <w:rPr>
          <w:rFonts w:eastAsia="MS Mincho"/>
          <w:noProof/>
        </w:rPr>
      </w:pPr>
    </w:p>
    <w:p w14:paraId="55DE6FC9" w14:textId="5D08E043" w:rsidR="005566F0" w:rsidRPr="00F02815" w:rsidRDefault="005566F0" w:rsidP="00F345A1">
      <w:pPr>
        <w:tabs>
          <w:tab w:val="left" w:pos="2835"/>
        </w:tabs>
        <w:ind w:left="2835" w:hanging="2835"/>
        <w:rPr>
          <w:rFonts w:eastAsia="MS Mincho"/>
          <w:noProof/>
        </w:rPr>
      </w:pPr>
      <w:r>
        <w:rPr>
          <w:noProof/>
        </w:rPr>
        <w:t>Berörda skyldigheter:</w:t>
      </w:r>
      <w:r>
        <w:rPr>
          <w:noProof/>
        </w:rPr>
        <w:tab/>
        <w:t>Nationell behandling</w:t>
      </w:r>
    </w:p>
    <w:p w14:paraId="15AABB50" w14:textId="77777777" w:rsidR="00F345A1" w:rsidRPr="00F02815" w:rsidRDefault="00F345A1" w:rsidP="00F345A1">
      <w:pPr>
        <w:ind w:left="2835"/>
        <w:rPr>
          <w:rFonts w:eastAsia="MS Mincho"/>
          <w:noProof/>
        </w:rPr>
      </w:pPr>
    </w:p>
    <w:p w14:paraId="04A18C12" w14:textId="38905F74" w:rsidR="000957E1" w:rsidRPr="00F02815" w:rsidRDefault="005566F0" w:rsidP="00F345A1">
      <w:pPr>
        <w:ind w:left="2835"/>
        <w:rPr>
          <w:rFonts w:eastAsia="MS Mincho"/>
          <w:noProof/>
        </w:rPr>
      </w:pPr>
      <w:r>
        <w:rPr>
          <w:noProof/>
        </w:rPr>
        <w:t>Prestationskrav</w:t>
      </w:r>
    </w:p>
    <w:p w14:paraId="30AE8A4F" w14:textId="77777777" w:rsidR="00F345A1" w:rsidRPr="00F02815" w:rsidRDefault="00F345A1" w:rsidP="00F345A1">
      <w:pPr>
        <w:ind w:left="2835"/>
        <w:rPr>
          <w:rFonts w:eastAsia="MS Mincho"/>
          <w:noProof/>
        </w:rPr>
      </w:pPr>
    </w:p>
    <w:p w14:paraId="51263217" w14:textId="51E09B31" w:rsidR="005566F0" w:rsidRPr="00F02815" w:rsidRDefault="005566F0" w:rsidP="00F345A1">
      <w:pPr>
        <w:ind w:left="2835"/>
        <w:rPr>
          <w:rFonts w:eastAsia="MS Mincho"/>
          <w:noProof/>
        </w:rPr>
      </w:pPr>
      <w:r>
        <w:rPr>
          <w:noProof/>
        </w:rPr>
        <w:t>Företagsledning och styrelse</w:t>
      </w:r>
    </w:p>
    <w:p w14:paraId="23A7FD89" w14:textId="77777777" w:rsidR="00F345A1" w:rsidRPr="00F02815" w:rsidRDefault="00F345A1" w:rsidP="00F345A1">
      <w:pPr>
        <w:ind w:left="2835"/>
        <w:rPr>
          <w:rFonts w:eastAsia="MS Mincho"/>
          <w:noProof/>
        </w:rPr>
      </w:pPr>
    </w:p>
    <w:p w14:paraId="14A31DA1" w14:textId="32FCB491" w:rsidR="000957E1" w:rsidRPr="00F02815" w:rsidRDefault="005566F0" w:rsidP="00F345A1">
      <w:pPr>
        <w:ind w:left="2835"/>
        <w:rPr>
          <w:rFonts w:eastAsia="MS Mincho"/>
          <w:noProof/>
        </w:rPr>
      </w:pPr>
      <w:r>
        <w:rPr>
          <w:noProof/>
        </w:rPr>
        <w:t>Lokal närvaro</w:t>
      </w:r>
    </w:p>
    <w:p w14:paraId="14E41A2E" w14:textId="3219D731" w:rsidR="005566F0" w:rsidRPr="00F02815" w:rsidRDefault="005566F0" w:rsidP="00F345A1">
      <w:pPr>
        <w:ind w:left="2835"/>
        <w:rPr>
          <w:rFonts w:eastAsia="MS Mincho"/>
          <w:noProof/>
        </w:rPr>
      </w:pPr>
    </w:p>
    <w:p w14:paraId="30FAD171" w14:textId="400BAC30" w:rsidR="000957E1" w:rsidRPr="00F02815" w:rsidRDefault="005566F0" w:rsidP="00F345A1">
      <w:pPr>
        <w:tabs>
          <w:tab w:val="left" w:pos="2835"/>
        </w:tabs>
        <w:ind w:left="2835" w:hanging="2835"/>
        <w:rPr>
          <w:rFonts w:eastAsia="MS Mincho"/>
          <w:noProof/>
        </w:rPr>
      </w:pPr>
      <w:r>
        <w:rPr>
          <w:noProof/>
        </w:rPr>
        <w:t>Kapitel:</w:t>
      </w:r>
      <w:r>
        <w:rPr>
          <w:noProof/>
        </w:rPr>
        <w:tab/>
        <w:t>Investeringar och gränsöverskridande handel med tjänster</w:t>
      </w:r>
    </w:p>
    <w:p w14:paraId="11D83966" w14:textId="50B453AC" w:rsidR="005566F0" w:rsidRPr="00F02815" w:rsidRDefault="005566F0" w:rsidP="00950E3E">
      <w:pPr>
        <w:rPr>
          <w:rFonts w:eastAsia="MS Mincho"/>
          <w:noProof/>
        </w:rPr>
      </w:pPr>
    </w:p>
    <w:p w14:paraId="6CF22B47" w14:textId="37945757" w:rsidR="000957E1" w:rsidRPr="00F02815" w:rsidRDefault="00773244" w:rsidP="00950E3E">
      <w:pPr>
        <w:rPr>
          <w:rFonts w:eastAsia="MS Mincho"/>
          <w:noProof/>
        </w:rPr>
      </w:pPr>
      <w:r>
        <w:rPr>
          <w:noProof/>
        </w:rPr>
        <w:br w:type="page"/>
        <w:t>Beskrivning:</w:t>
      </w:r>
    </w:p>
    <w:p w14:paraId="4B75D313" w14:textId="21419B5E" w:rsidR="005566F0" w:rsidRPr="00F02815" w:rsidRDefault="005566F0" w:rsidP="00950E3E">
      <w:pPr>
        <w:rPr>
          <w:rFonts w:eastAsia="MS Mincho"/>
          <w:noProof/>
        </w:rPr>
      </w:pPr>
    </w:p>
    <w:p w14:paraId="022F4A9C" w14:textId="77777777" w:rsidR="005566F0" w:rsidRPr="00F02815" w:rsidRDefault="005566F0" w:rsidP="00950E3E">
      <w:pPr>
        <w:rPr>
          <w:rFonts w:eastAsia="MS Mincho"/>
          <w:noProof/>
        </w:rPr>
      </w:pPr>
      <w:r>
        <w:rPr>
          <w:noProof/>
        </w:rPr>
        <w:t>EU förbehåller sig rätten att anta eller bibehålla varje åtgärd som avser följande:</w:t>
      </w:r>
    </w:p>
    <w:p w14:paraId="6B4DF9D1" w14:textId="77777777" w:rsidR="005566F0" w:rsidRPr="00F02815" w:rsidRDefault="005566F0" w:rsidP="00950E3E">
      <w:pPr>
        <w:rPr>
          <w:rFonts w:eastAsia="MS Mincho"/>
          <w:noProof/>
        </w:rPr>
      </w:pPr>
    </w:p>
    <w:p w14:paraId="2975BB25" w14:textId="1FD7B4BA" w:rsidR="005566F0" w:rsidRPr="00F02815" w:rsidRDefault="00F345A1" w:rsidP="00950E3E">
      <w:pPr>
        <w:rPr>
          <w:rFonts w:eastAsia="MS Mincho"/>
          <w:noProof/>
        </w:rPr>
      </w:pPr>
      <w:bookmarkStart w:id="166" w:name="_Toc452503972"/>
      <w:r>
        <w:rPr>
          <w:noProof/>
        </w:rPr>
        <w:t>a)</w:t>
      </w:r>
      <w:r>
        <w:rPr>
          <w:noProof/>
        </w:rPr>
        <w:tab/>
        <w:t>Säkerhetstjänster</w:t>
      </w:r>
      <w:bookmarkEnd w:id="166"/>
      <w:r>
        <w:rPr>
          <w:noProof/>
        </w:rPr>
        <w:t xml:space="preserve"> (CPC 87302, 87303, 87304, 87305, 87309)</w:t>
      </w:r>
    </w:p>
    <w:p w14:paraId="24993A5B" w14:textId="77777777" w:rsidR="005566F0" w:rsidRPr="00F02815" w:rsidRDefault="005566F0" w:rsidP="00F345A1">
      <w:pPr>
        <w:ind w:left="567"/>
        <w:rPr>
          <w:rFonts w:eastAsia="MS Mincho"/>
          <w:noProof/>
        </w:rPr>
      </w:pPr>
    </w:p>
    <w:p w14:paraId="25608C94" w14:textId="77777777" w:rsidR="005566F0" w:rsidRPr="00F02815" w:rsidRDefault="005566F0" w:rsidP="00F345A1">
      <w:pPr>
        <w:ind w:left="567"/>
        <w:rPr>
          <w:rFonts w:eastAsia="MS Mincho"/>
          <w:noProof/>
        </w:rPr>
      </w:pPr>
      <w:r>
        <w:rPr>
          <w:noProof/>
        </w:rPr>
        <w:t>När det gäller investeringar – nationell behandling, prestationskrav, företagsledning och styrelse; och gränsöverskridande handel med tjänster – nationell behandling:</w:t>
      </w:r>
    </w:p>
    <w:p w14:paraId="03FDC33D" w14:textId="77777777" w:rsidR="005566F0" w:rsidRPr="00F02815" w:rsidRDefault="005566F0" w:rsidP="00F345A1">
      <w:pPr>
        <w:ind w:left="567"/>
        <w:rPr>
          <w:rFonts w:eastAsia="MS Mincho"/>
          <w:noProof/>
        </w:rPr>
      </w:pPr>
    </w:p>
    <w:p w14:paraId="3937BADA" w14:textId="77777777" w:rsidR="005566F0" w:rsidRPr="00F02815" w:rsidRDefault="005566F0" w:rsidP="00F345A1">
      <w:pPr>
        <w:ind w:left="567"/>
        <w:rPr>
          <w:rFonts w:eastAsia="MS Mincho"/>
          <w:noProof/>
        </w:rPr>
      </w:pPr>
      <w:r>
        <w:rPr>
          <w:noProof/>
        </w:rPr>
        <w:t>I BG, CY, CZ, EE, LT, LV, MT, PL, RO, SI och SK: Tillhandahållande av säkerhetstjänster.</w:t>
      </w:r>
    </w:p>
    <w:p w14:paraId="2A07FFCF" w14:textId="77777777" w:rsidR="005566F0" w:rsidRPr="00F02815" w:rsidRDefault="005566F0" w:rsidP="00F345A1">
      <w:pPr>
        <w:ind w:left="567"/>
        <w:rPr>
          <w:rFonts w:eastAsia="MS Mincho"/>
          <w:noProof/>
        </w:rPr>
      </w:pPr>
    </w:p>
    <w:p w14:paraId="5DF50159" w14:textId="77777777" w:rsidR="000957E1" w:rsidRPr="00F02815" w:rsidRDefault="005566F0" w:rsidP="00F345A1">
      <w:pPr>
        <w:ind w:left="567"/>
        <w:rPr>
          <w:rFonts w:eastAsia="MS Mincho"/>
          <w:noProof/>
        </w:rPr>
      </w:pPr>
      <w:r>
        <w:rPr>
          <w:noProof/>
        </w:rPr>
        <w:t>I DK, HR och HU: Tillhandahållande inom följande delsektorer: Bevakningstjänster (87305) i HR och HU, rådgivningstjänster på säkerhetsområdet (87302) i HR, bevakningstjänster på flygplatser (del av 87305) i DK och säkerhetstransporter (87304) i HU.</w:t>
      </w:r>
    </w:p>
    <w:p w14:paraId="22A30DD6" w14:textId="21734399" w:rsidR="005566F0" w:rsidRPr="00F02815" w:rsidRDefault="005566F0" w:rsidP="00F345A1">
      <w:pPr>
        <w:ind w:left="567"/>
        <w:rPr>
          <w:rFonts w:eastAsia="MS Mincho"/>
          <w:noProof/>
        </w:rPr>
      </w:pPr>
    </w:p>
    <w:p w14:paraId="3E9AAE18" w14:textId="77777777" w:rsidR="000957E1" w:rsidRPr="00F02815" w:rsidRDefault="005566F0" w:rsidP="00F345A1">
      <w:pPr>
        <w:ind w:left="567"/>
        <w:rPr>
          <w:rFonts w:eastAsia="MS Mincho"/>
          <w:noProof/>
        </w:rPr>
      </w:pPr>
      <w:r>
        <w:rPr>
          <w:noProof/>
        </w:rPr>
        <w:t>I BE, ES, FI, FR och PT: Utländska tjänsteleverantörer får inte tillhandahålla säkerhetstjänster på gränsöverskridande bas. Krav på medborgarskap för specialiserad personal i PT, för privat säkerhetspersonal i ES och för verkställande direktörer och styrelseledamöter i FR.</w:t>
      </w:r>
    </w:p>
    <w:p w14:paraId="690EEFA8" w14:textId="1B419916" w:rsidR="005566F0" w:rsidRPr="00F02815" w:rsidRDefault="005566F0" w:rsidP="00F345A1">
      <w:pPr>
        <w:ind w:left="567"/>
        <w:rPr>
          <w:rFonts w:eastAsia="MS Mincho"/>
          <w:noProof/>
        </w:rPr>
      </w:pPr>
    </w:p>
    <w:p w14:paraId="7D0CDF56" w14:textId="77777777" w:rsidR="005566F0" w:rsidRPr="00F02815" w:rsidRDefault="005566F0" w:rsidP="00F345A1">
      <w:pPr>
        <w:ind w:left="567"/>
        <w:rPr>
          <w:rFonts w:eastAsia="MS Mincho"/>
          <w:noProof/>
        </w:rPr>
      </w:pPr>
      <w:r>
        <w:rPr>
          <w:noProof/>
        </w:rPr>
        <w:t>När det gäller investeringar – nationell behandling, företagsledning och styrelse; och gränsöverskridande handel med tjänster – nationell behandling, lokal närvaro:</w:t>
      </w:r>
    </w:p>
    <w:p w14:paraId="71E0E83D" w14:textId="77777777" w:rsidR="005566F0" w:rsidRPr="00F02815" w:rsidRDefault="005566F0" w:rsidP="00F345A1">
      <w:pPr>
        <w:ind w:left="567"/>
        <w:rPr>
          <w:rFonts w:eastAsia="MS Mincho"/>
          <w:noProof/>
        </w:rPr>
      </w:pPr>
    </w:p>
    <w:p w14:paraId="0C692DB4" w14:textId="50E77CA5" w:rsidR="000957E1" w:rsidRPr="00F02815" w:rsidRDefault="00773244" w:rsidP="00F345A1">
      <w:pPr>
        <w:ind w:left="567"/>
        <w:rPr>
          <w:rFonts w:eastAsia="MS Mincho"/>
          <w:noProof/>
        </w:rPr>
      </w:pPr>
      <w:r>
        <w:rPr>
          <w:noProof/>
        </w:rPr>
        <w:br w:type="page"/>
        <w:t>I FI: Licens för att tillhandahålla säkerhetstjänster får endast beviljas fysiska personer som är bosatta inom Europeiska ekonomiska samarbetsområdet (EES) eller juridiska personer som är etablerade inom EES.</w:t>
      </w:r>
    </w:p>
    <w:p w14:paraId="493673B4" w14:textId="4F15A509" w:rsidR="005566F0" w:rsidRPr="00F02815" w:rsidRDefault="005566F0" w:rsidP="00F345A1">
      <w:pPr>
        <w:ind w:left="567"/>
        <w:rPr>
          <w:rFonts w:eastAsia="MS Mincho"/>
          <w:noProof/>
        </w:rPr>
      </w:pPr>
    </w:p>
    <w:p w14:paraId="49019A74" w14:textId="77777777" w:rsidR="005566F0" w:rsidRPr="00F02815" w:rsidRDefault="005566F0" w:rsidP="00F345A1">
      <w:pPr>
        <w:ind w:left="567"/>
        <w:rPr>
          <w:rFonts w:eastAsia="MS Mincho"/>
          <w:noProof/>
        </w:rPr>
      </w:pPr>
      <w:r>
        <w:rPr>
          <w:noProof/>
        </w:rPr>
        <w:t>I BE: EU-medborgarskap krävs för styrelseledamöter i bolag som tillhandahåller bevaknings- och säkerhetstjänster (87305) samt rådgivning och utbildning för säkerhetstjänster (87302).</w:t>
      </w:r>
    </w:p>
    <w:p w14:paraId="5D8F3AB7" w14:textId="77777777" w:rsidR="005566F0" w:rsidRPr="00F02815" w:rsidRDefault="005566F0" w:rsidP="00F345A1">
      <w:pPr>
        <w:ind w:left="567"/>
        <w:rPr>
          <w:rFonts w:eastAsia="MS Mincho"/>
          <w:noProof/>
        </w:rPr>
      </w:pPr>
    </w:p>
    <w:p w14:paraId="542384DD" w14:textId="77777777" w:rsidR="000957E1" w:rsidRPr="00F02815" w:rsidRDefault="005566F0" w:rsidP="00F345A1">
      <w:pPr>
        <w:ind w:left="567"/>
        <w:rPr>
          <w:rFonts w:eastAsia="MS Mincho"/>
          <w:noProof/>
        </w:rPr>
      </w:pPr>
      <w:r>
        <w:rPr>
          <w:noProof/>
        </w:rPr>
        <w:t>I BE: Personer i ledningen för bolag som tillhandahåller konsulttjänster på bevaknings- och säkerhetsområdet och all personal måste vara medborgare och bosatta i en medlemsstat.</w:t>
      </w:r>
    </w:p>
    <w:p w14:paraId="7039475C" w14:textId="3A0B074A" w:rsidR="005566F0" w:rsidRPr="00F02815" w:rsidRDefault="005566F0" w:rsidP="00F345A1">
      <w:pPr>
        <w:ind w:left="567"/>
        <w:rPr>
          <w:rFonts w:eastAsia="MS Mincho"/>
          <w:noProof/>
        </w:rPr>
      </w:pPr>
    </w:p>
    <w:p w14:paraId="60737BF9" w14:textId="507052AF" w:rsidR="005566F0" w:rsidRPr="00457714" w:rsidRDefault="005566F0" w:rsidP="00F345A1">
      <w:pPr>
        <w:ind w:left="567"/>
        <w:rPr>
          <w:rFonts w:eastAsia="MS Mincho"/>
          <w:noProof/>
        </w:rPr>
      </w:pPr>
      <w:r>
        <w:rPr>
          <w:noProof/>
        </w:rPr>
        <w:t>Befintliga åtgärder:</w:t>
      </w:r>
    </w:p>
    <w:p w14:paraId="0020F2EC" w14:textId="77777777" w:rsidR="00F345A1" w:rsidRPr="00457714" w:rsidRDefault="00F345A1" w:rsidP="00F345A1">
      <w:pPr>
        <w:ind w:left="567"/>
        <w:rPr>
          <w:rFonts w:eastAsia="MS Mincho"/>
          <w:noProof/>
          <w:lang w:val="fr-BE"/>
        </w:rPr>
      </w:pPr>
    </w:p>
    <w:p w14:paraId="4967DA7F" w14:textId="0B13F811" w:rsidR="005566F0" w:rsidRPr="00457714" w:rsidRDefault="005566F0" w:rsidP="00F345A1">
      <w:pPr>
        <w:ind w:left="567"/>
        <w:rPr>
          <w:rFonts w:eastAsia="MS Mincho"/>
          <w:noProof/>
        </w:rPr>
      </w:pPr>
      <w:r>
        <w:rPr>
          <w:noProof/>
        </w:rPr>
        <w:t>BE: Loi réglementant la sécurité privée et particulière, 2 Octobre 2017.</w:t>
      </w:r>
    </w:p>
    <w:p w14:paraId="18205DBA" w14:textId="77777777" w:rsidR="00F345A1" w:rsidRPr="00457714" w:rsidRDefault="00F345A1" w:rsidP="00F345A1">
      <w:pPr>
        <w:ind w:left="567"/>
        <w:rPr>
          <w:rFonts w:eastAsia="MS Mincho"/>
          <w:noProof/>
          <w:lang w:val="fr-BE"/>
        </w:rPr>
      </w:pPr>
    </w:p>
    <w:p w14:paraId="30360837" w14:textId="2CB8573E" w:rsidR="005566F0" w:rsidRPr="00F02815" w:rsidRDefault="005566F0" w:rsidP="00F345A1">
      <w:pPr>
        <w:ind w:left="567"/>
        <w:rPr>
          <w:rFonts w:eastAsia="MS Mincho"/>
          <w:noProof/>
        </w:rPr>
      </w:pPr>
      <w:r>
        <w:rPr>
          <w:noProof/>
        </w:rPr>
        <w:t>BG: Lag om privata företag på säkerhetsområdet.</w:t>
      </w:r>
    </w:p>
    <w:p w14:paraId="36F7B656" w14:textId="77777777" w:rsidR="00F345A1" w:rsidRPr="00F02815" w:rsidRDefault="00F345A1" w:rsidP="00F345A1">
      <w:pPr>
        <w:ind w:left="567"/>
        <w:rPr>
          <w:rFonts w:eastAsia="MS Mincho"/>
          <w:noProof/>
        </w:rPr>
      </w:pPr>
    </w:p>
    <w:p w14:paraId="23E5E3CC" w14:textId="581AC40A" w:rsidR="005566F0" w:rsidRPr="00F02815" w:rsidRDefault="005566F0" w:rsidP="00F345A1">
      <w:pPr>
        <w:ind w:left="567"/>
        <w:rPr>
          <w:rFonts w:eastAsia="MS Mincho"/>
          <w:noProof/>
        </w:rPr>
      </w:pPr>
      <w:r>
        <w:rPr>
          <w:noProof/>
        </w:rPr>
        <w:t>CZ: Lagen om affärslicenser.</w:t>
      </w:r>
    </w:p>
    <w:p w14:paraId="15DF9E09" w14:textId="77777777" w:rsidR="00F345A1" w:rsidRPr="00F02815" w:rsidRDefault="00F345A1" w:rsidP="00F345A1">
      <w:pPr>
        <w:ind w:left="567"/>
        <w:rPr>
          <w:rFonts w:eastAsia="MS Mincho"/>
          <w:noProof/>
        </w:rPr>
      </w:pPr>
    </w:p>
    <w:p w14:paraId="4560DD54" w14:textId="3EBE700C" w:rsidR="005566F0" w:rsidRPr="00F02815" w:rsidRDefault="005566F0" w:rsidP="00F345A1">
      <w:pPr>
        <w:ind w:left="567"/>
        <w:rPr>
          <w:rFonts w:eastAsia="MS Mincho"/>
          <w:noProof/>
        </w:rPr>
      </w:pPr>
      <w:r>
        <w:rPr>
          <w:noProof/>
        </w:rPr>
        <w:t>DK: Förordningen om luftfartsskydd.</w:t>
      </w:r>
    </w:p>
    <w:p w14:paraId="2ADD5FB7" w14:textId="77777777" w:rsidR="00F345A1" w:rsidRPr="00F02815" w:rsidRDefault="00F345A1" w:rsidP="00F345A1">
      <w:pPr>
        <w:ind w:left="567"/>
        <w:rPr>
          <w:rFonts w:eastAsia="MS Mincho"/>
          <w:noProof/>
        </w:rPr>
      </w:pPr>
    </w:p>
    <w:p w14:paraId="3017BFA6" w14:textId="09ADC3C7" w:rsidR="005566F0" w:rsidRPr="00457714" w:rsidRDefault="005566F0" w:rsidP="00F345A1">
      <w:pPr>
        <w:ind w:left="567"/>
        <w:rPr>
          <w:rFonts w:eastAsia="MS Mincho"/>
          <w:noProof/>
        </w:rPr>
      </w:pPr>
      <w:r>
        <w:rPr>
          <w:noProof/>
        </w:rPr>
        <w:t>FI: Lag om privata säkerhetstjänster 282/2002.</w:t>
      </w:r>
    </w:p>
    <w:p w14:paraId="6A3C6A07" w14:textId="77777777" w:rsidR="00F345A1" w:rsidRPr="00457714" w:rsidRDefault="00F345A1" w:rsidP="00F345A1">
      <w:pPr>
        <w:ind w:left="567"/>
        <w:rPr>
          <w:rFonts w:eastAsia="MS Mincho"/>
          <w:noProof/>
          <w:lang w:val="fi-FI"/>
        </w:rPr>
      </w:pPr>
    </w:p>
    <w:p w14:paraId="1A201EDF" w14:textId="5BA5B030" w:rsidR="005566F0" w:rsidRPr="00F02815" w:rsidRDefault="00773244" w:rsidP="00F345A1">
      <w:pPr>
        <w:ind w:left="567"/>
        <w:rPr>
          <w:rFonts w:eastAsia="MS Mincho"/>
          <w:noProof/>
        </w:rPr>
      </w:pPr>
      <w:r>
        <w:rPr>
          <w:noProof/>
        </w:rPr>
        <w:br w:type="page"/>
        <w:t>LT: Lagen om säkerhet för personer och tillgångar av den 8 juli 2004, nr IX-2327 (ska ändras)</w:t>
      </w:r>
    </w:p>
    <w:p w14:paraId="1E610B33" w14:textId="77777777" w:rsidR="00F345A1" w:rsidRPr="00F02815" w:rsidRDefault="00F345A1" w:rsidP="00F345A1">
      <w:pPr>
        <w:ind w:left="567"/>
        <w:rPr>
          <w:rFonts w:eastAsia="MS Mincho"/>
          <w:noProof/>
        </w:rPr>
      </w:pPr>
    </w:p>
    <w:p w14:paraId="5D4D0323" w14:textId="0BF76757" w:rsidR="005566F0" w:rsidRPr="00F02815" w:rsidRDefault="005566F0" w:rsidP="00F345A1">
      <w:pPr>
        <w:ind w:left="567"/>
        <w:rPr>
          <w:rFonts w:eastAsia="MS Mincho"/>
          <w:noProof/>
        </w:rPr>
      </w:pPr>
      <w:r>
        <w:rPr>
          <w:noProof/>
        </w:rPr>
        <w:t>LV: Lagen om bevakningsverksamhet (avsnitten 6, 7, 14).</w:t>
      </w:r>
    </w:p>
    <w:p w14:paraId="2D4436D8" w14:textId="77777777" w:rsidR="00F345A1" w:rsidRPr="00F02815" w:rsidRDefault="00F345A1" w:rsidP="00F345A1">
      <w:pPr>
        <w:ind w:left="567"/>
        <w:rPr>
          <w:rFonts w:eastAsia="MS Mincho"/>
          <w:noProof/>
        </w:rPr>
      </w:pPr>
    </w:p>
    <w:p w14:paraId="6E7E4368" w14:textId="727610B2" w:rsidR="005566F0" w:rsidRPr="00F02815" w:rsidRDefault="005566F0" w:rsidP="00F345A1">
      <w:pPr>
        <w:ind w:left="567"/>
        <w:rPr>
          <w:rFonts w:eastAsia="MS Mincho"/>
          <w:noProof/>
        </w:rPr>
      </w:pPr>
      <w:r>
        <w:rPr>
          <w:noProof/>
        </w:rPr>
        <w:t>PL: Lag av den 22 augusti 1997 om skydd av personer och egendom (Dz. U. från 2016, punkt 1432 i dess ändrade lydelse).</w:t>
      </w:r>
    </w:p>
    <w:p w14:paraId="5ECA02D2" w14:textId="77777777" w:rsidR="00F345A1" w:rsidRPr="00F02815" w:rsidRDefault="00F345A1" w:rsidP="00F345A1">
      <w:pPr>
        <w:ind w:left="567"/>
        <w:rPr>
          <w:rFonts w:eastAsia="MS Mincho"/>
          <w:noProof/>
        </w:rPr>
      </w:pPr>
    </w:p>
    <w:p w14:paraId="7CECE9FC" w14:textId="06DB23F6" w:rsidR="005566F0" w:rsidRPr="00F02815" w:rsidRDefault="005566F0" w:rsidP="00F345A1">
      <w:pPr>
        <w:ind w:left="567"/>
        <w:rPr>
          <w:rFonts w:eastAsia="MS Mincho"/>
          <w:noProof/>
        </w:rPr>
      </w:pPr>
      <w:r>
        <w:rPr>
          <w:noProof/>
        </w:rPr>
        <w:t>PT: Lag 34/2013 och förordning 273/2013.</w:t>
      </w:r>
    </w:p>
    <w:p w14:paraId="1FFF3689" w14:textId="77777777" w:rsidR="00F345A1" w:rsidRPr="00F02815" w:rsidRDefault="00F345A1" w:rsidP="00F345A1">
      <w:pPr>
        <w:ind w:left="567"/>
        <w:rPr>
          <w:rFonts w:eastAsia="MS Mincho"/>
          <w:noProof/>
        </w:rPr>
      </w:pPr>
    </w:p>
    <w:p w14:paraId="27D95678" w14:textId="77777777" w:rsidR="005566F0" w:rsidRPr="00F02815" w:rsidRDefault="005566F0" w:rsidP="00F345A1">
      <w:pPr>
        <w:ind w:left="567"/>
        <w:rPr>
          <w:rFonts w:eastAsia="MS Mincho"/>
          <w:noProof/>
        </w:rPr>
      </w:pPr>
      <w:r>
        <w:rPr>
          <w:noProof/>
        </w:rPr>
        <w:t>SI: Zakon o zasebnem varovanju (lagen om privata säkerhetstjänster).</w:t>
      </w:r>
    </w:p>
    <w:p w14:paraId="57D6FF0D" w14:textId="1CDBF904" w:rsidR="005566F0" w:rsidRPr="00F02815" w:rsidRDefault="005566F0" w:rsidP="00F345A1">
      <w:pPr>
        <w:ind w:left="567"/>
        <w:rPr>
          <w:rFonts w:eastAsia="MS Mincho"/>
          <w:noProof/>
        </w:rPr>
      </w:pPr>
    </w:p>
    <w:p w14:paraId="170C3FC5" w14:textId="0B2355EE" w:rsidR="005566F0" w:rsidRPr="00F02815" w:rsidRDefault="00F345A1" w:rsidP="00950E3E">
      <w:pPr>
        <w:rPr>
          <w:rFonts w:eastAsia="MS Mincho"/>
          <w:noProof/>
        </w:rPr>
      </w:pPr>
      <w:bookmarkStart w:id="167" w:name="_Toc452503973"/>
      <w:r>
        <w:rPr>
          <w:noProof/>
        </w:rPr>
        <w:t>b)</w:t>
      </w:r>
      <w:r>
        <w:rPr>
          <w:noProof/>
        </w:rPr>
        <w:tab/>
        <w:t>Utredningstjänster</w:t>
      </w:r>
      <w:bookmarkEnd w:id="167"/>
      <w:r>
        <w:rPr>
          <w:noProof/>
        </w:rPr>
        <w:t xml:space="preserve"> (CPC 87301)</w:t>
      </w:r>
    </w:p>
    <w:p w14:paraId="4BF71DB1" w14:textId="77777777" w:rsidR="005566F0" w:rsidRPr="00F02815" w:rsidRDefault="005566F0" w:rsidP="009E09E7">
      <w:pPr>
        <w:ind w:left="567"/>
        <w:rPr>
          <w:rFonts w:eastAsia="MS Mincho"/>
          <w:noProof/>
        </w:rPr>
      </w:pPr>
    </w:p>
    <w:p w14:paraId="119DBCCB" w14:textId="77777777" w:rsidR="000957E1" w:rsidRPr="00F02815" w:rsidRDefault="005566F0" w:rsidP="009E09E7">
      <w:pPr>
        <w:ind w:left="567"/>
        <w:rPr>
          <w:rFonts w:eastAsia="MS Mincho"/>
          <w:noProof/>
        </w:rPr>
      </w:pPr>
      <w:r>
        <w:rPr>
          <w:noProof/>
        </w:rPr>
        <w:t>EU, med undantag för AT och SE: Tillhandahållande av utredningstjänster.</w:t>
      </w:r>
    </w:p>
    <w:p w14:paraId="07CFCA1C" w14:textId="71ACEA19" w:rsidR="005566F0" w:rsidRPr="00F02815" w:rsidRDefault="005566F0" w:rsidP="009E09E7">
      <w:pPr>
        <w:ind w:left="567"/>
        <w:rPr>
          <w:rFonts w:eastAsia="MS Mincho"/>
          <w:noProof/>
        </w:rPr>
      </w:pPr>
    </w:p>
    <w:p w14:paraId="320D22CC" w14:textId="1879D7F9" w:rsidR="005566F0" w:rsidRPr="00F02815" w:rsidRDefault="005566F0" w:rsidP="009E09E7">
      <w:pPr>
        <w:rPr>
          <w:rFonts w:eastAsiaTheme="majorEastAsia"/>
          <w:noProof/>
        </w:rPr>
      </w:pPr>
      <w:r>
        <w:rPr>
          <w:noProof/>
        </w:rPr>
        <w:br w:type="page"/>
      </w:r>
      <w:bookmarkStart w:id="168" w:name="_Toc479001634"/>
      <w:bookmarkStart w:id="169" w:name="_Toc34312258"/>
      <w:bookmarkStart w:id="170" w:name="_Toc34312487"/>
      <w:bookmarkStart w:id="171" w:name="_Toc34312641"/>
      <w:r>
        <w:rPr>
          <w:noProof/>
        </w:rPr>
        <w:t>II-EU-10 – Företagstjänster – andra företagstjänster</w:t>
      </w:r>
      <w:bookmarkEnd w:id="168"/>
      <w:bookmarkEnd w:id="169"/>
      <w:bookmarkEnd w:id="170"/>
      <w:bookmarkEnd w:id="171"/>
    </w:p>
    <w:p w14:paraId="3CFCBF21" w14:textId="77777777" w:rsidR="005566F0" w:rsidRPr="00F02815" w:rsidRDefault="005566F0" w:rsidP="00950E3E">
      <w:pPr>
        <w:rPr>
          <w:rFonts w:eastAsia="MS Mincho"/>
          <w:noProof/>
        </w:rPr>
      </w:pPr>
    </w:p>
    <w:p w14:paraId="473D38B8" w14:textId="78107589" w:rsidR="005566F0" w:rsidRPr="00F02815" w:rsidRDefault="005566F0" w:rsidP="009E09E7">
      <w:pPr>
        <w:tabs>
          <w:tab w:val="left" w:pos="2835"/>
        </w:tabs>
        <w:ind w:left="2835" w:hanging="2835"/>
        <w:rPr>
          <w:rFonts w:eastAsiaTheme="majorEastAsia"/>
          <w:noProof/>
        </w:rPr>
      </w:pPr>
      <w:r>
        <w:rPr>
          <w:noProof/>
        </w:rPr>
        <w:t>Sektor – delsektor:</w:t>
      </w:r>
      <w:r>
        <w:rPr>
          <w:noProof/>
        </w:rPr>
        <w:tab/>
        <w:t>Företagstjänster – andra företagstjänster (översättnings- och tolkningstjänster, kopieringstjänster, tjänster med anknytning till energidistribution och tjänster med anknytning till tillverkning)</w:t>
      </w:r>
    </w:p>
    <w:p w14:paraId="12B5BB9F" w14:textId="77777777" w:rsidR="005566F0" w:rsidRPr="00F02815" w:rsidRDefault="005566F0" w:rsidP="00950E3E">
      <w:pPr>
        <w:rPr>
          <w:rFonts w:eastAsia="MS Mincho"/>
          <w:noProof/>
        </w:rPr>
      </w:pPr>
    </w:p>
    <w:p w14:paraId="60EB6EE5" w14:textId="61B16B14" w:rsidR="005566F0" w:rsidRPr="00F02815" w:rsidRDefault="005566F0" w:rsidP="009E09E7">
      <w:pPr>
        <w:tabs>
          <w:tab w:val="left" w:pos="2835"/>
        </w:tabs>
        <w:ind w:left="2835" w:hanging="2835"/>
        <w:rPr>
          <w:rFonts w:eastAsia="MS Mincho"/>
          <w:noProof/>
        </w:rPr>
      </w:pPr>
      <w:r>
        <w:rPr>
          <w:noProof/>
        </w:rPr>
        <w:t>Näringsgrensindelning:</w:t>
      </w:r>
      <w:r>
        <w:rPr>
          <w:noProof/>
        </w:rPr>
        <w:tab/>
        <w:t>CPC 87905, 87904, 884, 887</w:t>
      </w:r>
    </w:p>
    <w:p w14:paraId="430A2082" w14:textId="77777777" w:rsidR="005566F0" w:rsidRPr="00F02815" w:rsidRDefault="005566F0" w:rsidP="00950E3E">
      <w:pPr>
        <w:rPr>
          <w:rFonts w:eastAsia="MS Mincho"/>
          <w:noProof/>
        </w:rPr>
      </w:pPr>
    </w:p>
    <w:p w14:paraId="3C367EEC" w14:textId="7E747A02" w:rsidR="005566F0" w:rsidRPr="00F02815" w:rsidRDefault="005566F0" w:rsidP="009E09E7">
      <w:pPr>
        <w:tabs>
          <w:tab w:val="left" w:pos="2835"/>
        </w:tabs>
        <w:ind w:left="2835" w:hanging="2835"/>
        <w:rPr>
          <w:rFonts w:eastAsia="MS Mincho"/>
          <w:noProof/>
        </w:rPr>
      </w:pPr>
      <w:r>
        <w:rPr>
          <w:noProof/>
        </w:rPr>
        <w:t>Berörda skyldigheter:</w:t>
      </w:r>
      <w:r>
        <w:rPr>
          <w:noProof/>
        </w:rPr>
        <w:tab/>
        <w:t>Nationell behandling</w:t>
      </w:r>
    </w:p>
    <w:p w14:paraId="3593A50E" w14:textId="77777777" w:rsidR="009E09E7" w:rsidRPr="00F02815" w:rsidRDefault="009E09E7" w:rsidP="009E09E7">
      <w:pPr>
        <w:ind w:left="2835"/>
        <w:rPr>
          <w:rFonts w:eastAsia="MS Mincho"/>
          <w:noProof/>
        </w:rPr>
      </w:pPr>
    </w:p>
    <w:p w14:paraId="11AFEF7D" w14:textId="55799D48" w:rsidR="005566F0" w:rsidRPr="00F02815" w:rsidRDefault="005566F0" w:rsidP="009E09E7">
      <w:pPr>
        <w:ind w:left="2835"/>
        <w:rPr>
          <w:rFonts w:eastAsia="MS Mincho"/>
          <w:noProof/>
        </w:rPr>
      </w:pPr>
      <w:r>
        <w:rPr>
          <w:noProof/>
        </w:rPr>
        <w:t>Företagsledning och styrelse</w:t>
      </w:r>
    </w:p>
    <w:p w14:paraId="5198CBAD" w14:textId="77777777" w:rsidR="009E09E7" w:rsidRPr="00F02815" w:rsidRDefault="009E09E7" w:rsidP="009E09E7">
      <w:pPr>
        <w:ind w:left="2835"/>
        <w:rPr>
          <w:rFonts w:eastAsia="MS Mincho"/>
          <w:noProof/>
        </w:rPr>
      </w:pPr>
    </w:p>
    <w:p w14:paraId="25835A64" w14:textId="7C2FD204" w:rsidR="005566F0" w:rsidRPr="00F02815" w:rsidRDefault="005566F0" w:rsidP="009E09E7">
      <w:pPr>
        <w:ind w:left="2835"/>
        <w:rPr>
          <w:rFonts w:eastAsia="MS Mincho"/>
          <w:noProof/>
        </w:rPr>
      </w:pPr>
      <w:r>
        <w:rPr>
          <w:noProof/>
        </w:rPr>
        <w:t>Behandling som mest gynnad nation</w:t>
      </w:r>
    </w:p>
    <w:p w14:paraId="3B2F68D9" w14:textId="1148D6A4" w:rsidR="005566F0" w:rsidRPr="00F02815" w:rsidRDefault="005566F0" w:rsidP="009E09E7">
      <w:pPr>
        <w:ind w:left="2835"/>
        <w:rPr>
          <w:rFonts w:eastAsia="MS Mincho"/>
          <w:noProof/>
        </w:rPr>
      </w:pPr>
    </w:p>
    <w:p w14:paraId="6C5D429E" w14:textId="05039CB9" w:rsidR="000957E1" w:rsidRPr="00F02815" w:rsidRDefault="005566F0" w:rsidP="009E09E7">
      <w:pPr>
        <w:tabs>
          <w:tab w:val="left" w:pos="2835"/>
        </w:tabs>
        <w:ind w:left="2835" w:hanging="2835"/>
        <w:rPr>
          <w:rFonts w:eastAsia="MS Mincho"/>
          <w:noProof/>
        </w:rPr>
      </w:pPr>
      <w:r>
        <w:rPr>
          <w:noProof/>
        </w:rPr>
        <w:t>Kapitel:</w:t>
      </w:r>
      <w:r>
        <w:rPr>
          <w:noProof/>
        </w:rPr>
        <w:tab/>
        <w:t>Investeringar och gränsöverskridande handel med tjänster</w:t>
      </w:r>
    </w:p>
    <w:p w14:paraId="45CA4F57" w14:textId="6B606706" w:rsidR="005566F0" w:rsidRPr="00F02815" w:rsidRDefault="005566F0" w:rsidP="00950E3E">
      <w:pPr>
        <w:rPr>
          <w:rFonts w:eastAsia="MS Mincho"/>
          <w:noProof/>
        </w:rPr>
      </w:pPr>
    </w:p>
    <w:p w14:paraId="1623102D" w14:textId="7E651101" w:rsidR="000957E1" w:rsidRPr="00F02815" w:rsidRDefault="00773244" w:rsidP="00950E3E">
      <w:pPr>
        <w:rPr>
          <w:rFonts w:eastAsia="MS Mincho"/>
          <w:noProof/>
        </w:rPr>
      </w:pPr>
      <w:r>
        <w:rPr>
          <w:noProof/>
        </w:rPr>
        <w:br w:type="page"/>
        <w:t>Beskrivning:</w:t>
      </w:r>
    </w:p>
    <w:p w14:paraId="622C1E90" w14:textId="50D1A7E6" w:rsidR="005566F0" w:rsidRPr="00F02815" w:rsidRDefault="005566F0" w:rsidP="00950E3E">
      <w:pPr>
        <w:rPr>
          <w:rFonts w:eastAsia="MS Mincho"/>
          <w:noProof/>
        </w:rPr>
      </w:pPr>
    </w:p>
    <w:p w14:paraId="519D59FF" w14:textId="77777777" w:rsidR="005566F0" w:rsidRPr="00F02815" w:rsidRDefault="005566F0" w:rsidP="00950E3E">
      <w:pPr>
        <w:rPr>
          <w:rFonts w:eastAsia="MS Mincho"/>
          <w:noProof/>
        </w:rPr>
      </w:pPr>
      <w:r>
        <w:rPr>
          <w:noProof/>
        </w:rPr>
        <w:t>EU förbehåller sig rätten att anta eller bibehålla varje åtgärd som avser följande:</w:t>
      </w:r>
    </w:p>
    <w:p w14:paraId="1C9263C1" w14:textId="77777777" w:rsidR="005566F0" w:rsidRPr="00F02815" w:rsidRDefault="005566F0" w:rsidP="00950E3E">
      <w:pPr>
        <w:rPr>
          <w:rFonts w:eastAsia="MS Mincho"/>
          <w:noProof/>
        </w:rPr>
      </w:pPr>
    </w:p>
    <w:p w14:paraId="3709ADF8" w14:textId="77F7C0F1" w:rsidR="005566F0" w:rsidRPr="00F02815" w:rsidRDefault="009E09E7" w:rsidP="00950E3E">
      <w:pPr>
        <w:rPr>
          <w:rFonts w:eastAsia="MS Mincho"/>
          <w:noProof/>
        </w:rPr>
      </w:pPr>
      <w:r>
        <w:rPr>
          <w:noProof/>
        </w:rPr>
        <w:t>a)</w:t>
      </w:r>
      <w:r>
        <w:rPr>
          <w:noProof/>
        </w:rPr>
        <w:tab/>
        <w:t>Översättnings- och tolkningstjänster (CPC 87905)</w:t>
      </w:r>
    </w:p>
    <w:p w14:paraId="0963C82E" w14:textId="77777777" w:rsidR="005566F0" w:rsidRPr="00F02815" w:rsidRDefault="005566F0" w:rsidP="005D575E">
      <w:pPr>
        <w:ind w:left="567"/>
        <w:rPr>
          <w:rFonts w:eastAsia="MS Mincho"/>
          <w:noProof/>
        </w:rPr>
      </w:pPr>
    </w:p>
    <w:p w14:paraId="54035252" w14:textId="77777777" w:rsidR="005566F0" w:rsidRPr="00F02815" w:rsidRDefault="005566F0" w:rsidP="005D575E">
      <w:pPr>
        <w:ind w:left="567"/>
        <w:rPr>
          <w:rFonts w:eastAsia="MS Mincho"/>
          <w:noProof/>
        </w:rPr>
      </w:pPr>
      <w:r>
        <w:rPr>
          <w:noProof/>
        </w:rPr>
        <w:t>Endast när det gäller gränsöverskridande handel med tjänster – nationell behandling:</w:t>
      </w:r>
    </w:p>
    <w:p w14:paraId="1E79E3D1" w14:textId="77777777" w:rsidR="005566F0" w:rsidRPr="00F02815" w:rsidRDefault="005566F0" w:rsidP="005D575E">
      <w:pPr>
        <w:ind w:left="567"/>
        <w:rPr>
          <w:rFonts w:eastAsia="MS Mincho"/>
          <w:noProof/>
        </w:rPr>
      </w:pPr>
    </w:p>
    <w:p w14:paraId="0C9B7C50" w14:textId="77777777" w:rsidR="000957E1" w:rsidRPr="00F02815" w:rsidRDefault="005566F0" w:rsidP="005D575E">
      <w:pPr>
        <w:ind w:left="567"/>
        <w:rPr>
          <w:rFonts w:eastAsia="MS Mincho"/>
          <w:noProof/>
        </w:rPr>
      </w:pPr>
      <w:r>
        <w:rPr>
          <w:noProof/>
        </w:rPr>
        <w:t>I HR: Gränsöverskridande tillhandahållande av översättning och tolkning av officiella dokument.</w:t>
      </w:r>
    </w:p>
    <w:p w14:paraId="4A16CD9B" w14:textId="5A305E38" w:rsidR="005566F0" w:rsidRPr="00F02815" w:rsidRDefault="005566F0" w:rsidP="005D575E">
      <w:pPr>
        <w:ind w:left="567"/>
        <w:rPr>
          <w:rFonts w:eastAsia="MS Mincho"/>
          <w:noProof/>
        </w:rPr>
      </w:pPr>
    </w:p>
    <w:p w14:paraId="536F1992" w14:textId="1DEBD0FA" w:rsidR="000957E1" w:rsidRPr="00F02815" w:rsidRDefault="005D575E" w:rsidP="005D575E">
      <w:pPr>
        <w:ind w:left="567" w:hanging="567"/>
        <w:rPr>
          <w:rFonts w:eastAsiaTheme="majorEastAsia"/>
          <w:noProof/>
        </w:rPr>
      </w:pPr>
      <w:r>
        <w:rPr>
          <w:noProof/>
        </w:rPr>
        <w:t>b)</w:t>
      </w:r>
      <w:r>
        <w:rPr>
          <w:noProof/>
        </w:rPr>
        <w:tab/>
        <w:t>Tjänster med anknytning till energidistribution och tjänster med anknytning till tillverkning (del av CPC 884, 887 utom rådgivnings- och konsulttjänster)</w:t>
      </w:r>
    </w:p>
    <w:p w14:paraId="48CCE0CD" w14:textId="43FCC71A" w:rsidR="005566F0" w:rsidRPr="00F02815" w:rsidRDefault="005566F0" w:rsidP="005D575E">
      <w:pPr>
        <w:ind w:left="567"/>
        <w:rPr>
          <w:rFonts w:eastAsiaTheme="majorEastAsia"/>
          <w:noProof/>
        </w:rPr>
      </w:pPr>
    </w:p>
    <w:p w14:paraId="76D8F24F" w14:textId="77777777" w:rsidR="005566F0" w:rsidRPr="00F02815" w:rsidRDefault="005566F0" w:rsidP="005D575E">
      <w:pPr>
        <w:ind w:left="567"/>
        <w:rPr>
          <w:rFonts w:eastAsia="MS Mincho"/>
          <w:noProof/>
        </w:rPr>
      </w:pPr>
      <w:r>
        <w:rPr>
          <w:noProof/>
        </w:rPr>
        <w:t>När det gäller investeringar – nationell behandling, företagsledning och styrelse; och gränsöverskridande handel med tjänster – nationell behandling:</w:t>
      </w:r>
    </w:p>
    <w:p w14:paraId="7BD4B8BB" w14:textId="77777777" w:rsidR="005566F0" w:rsidRPr="00F02815" w:rsidRDefault="005566F0" w:rsidP="005D575E">
      <w:pPr>
        <w:ind w:left="567"/>
        <w:rPr>
          <w:rFonts w:eastAsia="MS Mincho"/>
          <w:noProof/>
        </w:rPr>
      </w:pPr>
    </w:p>
    <w:p w14:paraId="2ABFDDD6" w14:textId="540BFF2A" w:rsidR="005566F0" w:rsidRPr="00F02815" w:rsidRDefault="005566F0" w:rsidP="005D575E">
      <w:pPr>
        <w:ind w:left="567"/>
        <w:rPr>
          <w:rFonts w:eastAsia="MS Mincho"/>
          <w:noProof/>
        </w:rPr>
      </w:pPr>
      <w:r>
        <w:rPr>
          <w:noProof/>
        </w:rPr>
        <w:t>I HU: Tjänster med anknytning till energidistribution, och gränsöverskridande tillhandahållande av tjänster med anknytning till tillverkning, med undantag av rådgivnings- och konsulttjänster som rör dessa sektorer.</w:t>
      </w:r>
    </w:p>
    <w:p w14:paraId="1DAE36FB" w14:textId="77777777" w:rsidR="005566F0" w:rsidRPr="00F02815" w:rsidRDefault="005566F0" w:rsidP="005D575E">
      <w:pPr>
        <w:ind w:left="567"/>
        <w:rPr>
          <w:rFonts w:eastAsia="MS Mincho"/>
          <w:noProof/>
        </w:rPr>
      </w:pPr>
    </w:p>
    <w:p w14:paraId="3F8005AA" w14:textId="064A3EF7" w:rsidR="005566F0" w:rsidRPr="00F02815" w:rsidRDefault="00773244" w:rsidP="005D575E">
      <w:pPr>
        <w:ind w:left="567" w:hanging="567"/>
        <w:rPr>
          <w:rFonts w:eastAsia="MS Mincho"/>
          <w:noProof/>
        </w:rPr>
      </w:pPr>
      <w:r>
        <w:rPr>
          <w:noProof/>
        </w:rPr>
        <w:br w:type="page"/>
        <w:t>c)</w:t>
      </w:r>
      <w:r>
        <w:rPr>
          <w:noProof/>
        </w:rPr>
        <w:tab/>
        <w:t>Underhåll och reparation av fartyg, utrustning för järnvägstransport och luftfartyg och delar därav (del av CPC 86764, CPC 86769, 8868)</w:t>
      </w:r>
    </w:p>
    <w:p w14:paraId="2D66135D" w14:textId="77777777" w:rsidR="005566F0" w:rsidRPr="00F02815" w:rsidRDefault="005566F0" w:rsidP="005D575E">
      <w:pPr>
        <w:ind w:left="567"/>
        <w:rPr>
          <w:rFonts w:eastAsia="MS Mincho"/>
          <w:noProof/>
        </w:rPr>
      </w:pPr>
    </w:p>
    <w:p w14:paraId="4001B100" w14:textId="77777777" w:rsidR="005566F0" w:rsidRPr="00F02815" w:rsidRDefault="005566F0" w:rsidP="005D575E">
      <w:pPr>
        <w:ind w:left="567"/>
        <w:rPr>
          <w:rFonts w:eastAsia="MS Mincho"/>
          <w:noProof/>
        </w:rPr>
      </w:pPr>
      <w:r>
        <w:rPr>
          <w:noProof/>
        </w:rPr>
        <w:t>När det gäller gränsöverskridande handel med tjänster – nationell behandling:</w:t>
      </w:r>
    </w:p>
    <w:p w14:paraId="1BF01B27" w14:textId="77777777" w:rsidR="005566F0" w:rsidRPr="00F02815" w:rsidRDefault="005566F0" w:rsidP="005D575E">
      <w:pPr>
        <w:ind w:left="567"/>
        <w:rPr>
          <w:rFonts w:eastAsia="MS Mincho"/>
          <w:noProof/>
        </w:rPr>
      </w:pPr>
    </w:p>
    <w:p w14:paraId="4C2EE6E3" w14:textId="2A915C0F" w:rsidR="000957E1" w:rsidRPr="00F02815" w:rsidRDefault="005566F0" w:rsidP="005D575E">
      <w:pPr>
        <w:ind w:left="567"/>
        <w:rPr>
          <w:rFonts w:eastAsia="MS Mincho"/>
          <w:noProof/>
        </w:rPr>
      </w:pPr>
      <w:r>
        <w:rPr>
          <w:noProof/>
        </w:rPr>
        <w:t>I EU, med undantag av DE, EE och HU: Krav på etablering eller fysisk närvaro på dess territorium och förbud mot gränsöverskridande tillhandahållande av underhåll och reparation av järnvägstransportutrustning från områden utanför dess territorium.</w:t>
      </w:r>
    </w:p>
    <w:p w14:paraId="2585806B" w14:textId="77777777" w:rsidR="005D575E" w:rsidRPr="00F02815" w:rsidRDefault="005D575E" w:rsidP="005D575E">
      <w:pPr>
        <w:ind w:left="567"/>
        <w:rPr>
          <w:rFonts w:eastAsia="MS Mincho"/>
          <w:noProof/>
        </w:rPr>
      </w:pPr>
    </w:p>
    <w:p w14:paraId="78EAB291" w14:textId="4366F315" w:rsidR="000957E1" w:rsidRPr="00F02815" w:rsidRDefault="005566F0" w:rsidP="005D575E">
      <w:pPr>
        <w:ind w:left="567"/>
        <w:rPr>
          <w:rFonts w:eastAsia="MS Mincho"/>
          <w:noProof/>
        </w:rPr>
      </w:pPr>
      <w:r>
        <w:rPr>
          <w:noProof/>
        </w:rPr>
        <w:t>I EU, med undantag av CZ, EE, HU, LU och SK: Krav på etablering eller fysisk närvaro på dess territorium och förbud mot gränsöverskridande tillhandahållande av underhåll och reparation av transportfartyg på inre vattenvägar från områden utanför dess territorium.</w:t>
      </w:r>
    </w:p>
    <w:p w14:paraId="5F8848DD" w14:textId="77777777" w:rsidR="005D575E" w:rsidRPr="00F02815" w:rsidRDefault="005D575E" w:rsidP="005D575E">
      <w:pPr>
        <w:ind w:left="567"/>
        <w:rPr>
          <w:rFonts w:eastAsia="MS Mincho"/>
          <w:noProof/>
        </w:rPr>
      </w:pPr>
    </w:p>
    <w:p w14:paraId="227C7909" w14:textId="77777777" w:rsidR="000957E1" w:rsidRPr="00F02815" w:rsidRDefault="005566F0" w:rsidP="005D575E">
      <w:pPr>
        <w:ind w:left="567"/>
        <w:rPr>
          <w:rFonts w:eastAsia="MS Mincho"/>
          <w:noProof/>
        </w:rPr>
      </w:pPr>
      <w:r>
        <w:rPr>
          <w:noProof/>
        </w:rPr>
        <w:t>I EU, med undantag av EE, HU och LV: Krav på etablering eller fysisk närvaro på dess territorium och förbud mot gränsöverskridande tillhandahållande av underhåll och reparation av marina fartyg från områden utanför dess territorium.</w:t>
      </w:r>
    </w:p>
    <w:p w14:paraId="736147A9" w14:textId="5ED16780" w:rsidR="005566F0" w:rsidRPr="00F02815" w:rsidRDefault="005566F0" w:rsidP="005D575E">
      <w:pPr>
        <w:ind w:left="567"/>
        <w:rPr>
          <w:rFonts w:eastAsia="MS Mincho"/>
          <w:noProof/>
        </w:rPr>
      </w:pPr>
    </w:p>
    <w:p w14:paraId="4882C6DF" w14:textId="61794107" w:rsidR="000957E1" w:rsidRPr="00F02815" w:rsidRDefault="005566F0" w:rsidP="005D575E">
      <w:pPr>
        <w:ind w:left="567"/>
        <w:rPr>
          <w:rFonts w:eastAsia="MS Mincho"/>
          <w:noProof/>
        </w:rPr>
      </w:pPr>
      <w:r>
        <w:rPr>
          <w:noProof/>
        </w:rPr>
        <w:t>I EU, med undantag av AT, EE, HU, LV och PL: Krav på etablering eller fysisk närvaro på dess territorium och förbud mot gränsöverskridande tillhandahållande av underhåll och reparation av luftfartyg och delar till luftfartyg från områden utanför dess territorium (del av CPC 86764, CPC 86769, CPC 8868).</w:t>
      </w:r>
    </w:p>
    <w:p w14:paraId="06E36B4D" w14:textId="1C3C1873" w:rsidR="005566F0" w:rsidRPr="00F02815" w:rsidRDefault="005566F0" w:rsidP="005D575E">
      <w:pPr>
        <w:ind w:left="567"/>
        <w:rPr>
          <w:rFonts w:eastAsia="MS Mincho"/>
          <w:noProof/>
        </w:rPr>
      </w:pPr>
    </w:p>
    <w:p w14:paraId="107669C6" w14:textId="695E36E9" w:rsidR="000957E1" w:rsidRPr="00F02815" w:rsidRDefault="00773244" w:rsidP="005D575E">
      <w:pPr>
        <w:ind w:left="567"/>
        <w:rPr>
          <w:rFonts w:eastAsia="MS Mincho"/>
          <w:noProof/>
        </w:rPr>
      </w:pPr>
      <w:r>
        <w:rPr>
          <w:noProof/>
        </w:rPr>
        <w:br w:type="page"/>
        <w:t>I EU: Endast erkända organisationer som är auktoriserade i EU får utföra lagstadgad besiktning och certifiering av fartyg på medlemsstaternas vägnar. Krav på etablering kan ställas.</w:t>
      </w:r>
    </w:p>
    <w:p w14:paraId="282FB598" w14:textId="77777777" w:rsidR="005D575E" w:rsidRPr="00F02815" w:rsidRDefault="005D575E" w:rsidP="005D575E">
      <w:pPr>
        <w:ind w:left="567"/>
        <w:rPr>
          <w:rFonts w:eastAsia="MS Mincho"/>
          <w:noProof/>
        </w:rPr>
      </w:pPr>
    </w:p>
    <w:p w14:paraId="2E8B44D5" w14:textId="4956626F" w:rsidR="005566F0" w:rsidRPr="00F02815" w:rsidRDefault="005566F0" w:rsidP="005D575E">
      <w:pPr>
        <w:ind w:left="567"/>
        <w:rPr>
          <w:rFonts w:eastAsia="MS Mincho"/>
          <w:noProof/>
        </w:rPr>
      </w:pPr>
      <w:r>
        <w:rPr>
          <w:noProof/>
        </w:rPr>
        <w:t>Befintliga åtgärder:</w:t>
      </w:r>
    </w:p>
    <w:p w14:paraId="120B0A7A" w14:textId="77777777" w:rsidR="005D575E" w:rsidRPr="00F02815" w:rsidRDefault="005D575E" w:rsidP="005D575E">
      <w:pPr>
        <w:ind w:left="567"/>
        <w:rPr>
          <w:rFonts w:eastAsia="MS Mincho"/>
          <w:noProof/>
        </w:rPr>
      </w:pPr>
    </w:p>
    <w:p w14:paraId="2FDC63CA" w14:textId="0C564CD9" w:rsidR="005566F0" w:rsidRPr="00F02815" w:rsidRDefault="005566F0" w:rsidP="005D575E">
      <w:pPr>
        <w:ind w:left="567"/>
        <w:rPr>
          <w:rFonts w:eastAsia="MS Mincho"/>
          <w:noProof/>
        </w:rPr>
      </w:pPr>
      <w:r>
        <w:rPr>
          <w:noProof/>
        </w:rPr>
        <w:t>EU: Europaparlamentets och rådets förordning (EG) nr 391/2009 av den 23 april 2009 om gemensamma regler och standarder för organisationer som utför inspektioner och utövar tillsyn av fartyg.</w:t>
      </w:r>
    </w:p>
    <w:p w14:paraId="34ED1001" w14:textId="77777777" w:rsidR="005566F0" w:rsidRPr="00F02815" w:rsidRDefault="005566F0" w:rsidP="005D575E">
      <w:pPr>
        <w:ind w:left="567"/>
        <w:rPr>
          <w:rFonts w:eastAsia="MS Mincho"/>
          <w:noProof/>
        </w:rPr>
      </w:pPr>
    </w:p>
    <w:p w14:paraId="058BC51E" w14:textId="522294D9" w:rsidR="005566F0" w:rsidRPr="00F02815" w:rsidRDefault="005D575E" w:rsidP="00950E3E">
      <w:pPr>
        <w:rPr>
          <w:rFonts w:eastAsiaTheme="majorEastAsia"/>
          <w:noProof/>
        </w:rPr>
      </w:pPr>
      <w:r>
        <w:rPr>
          <w:noProof/>
        </w:rPr>
        <w:t>d)</w:t>
      </w:r>
      <w:r>
        <w:rPr>
          <w:noProof/>
        </w:rPr>
        <w:tab/>
        <w:t>Andra luftfartsrelaterade företagstjänster</w:t>
      </w:r>
    </w:p>
    <w:p w14:paraId="5E15BFB4" w14:textId="77777777" w:rsidR="005566F0" w:rsidRPr="00F02815" w:rsidRDefault="005566F0" w:rsidP="005D575E">
      <w:pPr>
        <w:ind w:left="567"/>
        <w:rPr>
          <w:rFonts w:eastAsia="MS Mincho"/>
          <w:noProof/>
        </w:rPr>
      </w:pPr>
    </w:p>
    <w:p w14:paraId="036831E3" w14:textId="7869B1A5" w:rsidR="005566F0" w:rsidRPr="00F02815" w:rsidRDefault="005566F0" w:rsidP="005D575E">
      <w:pPr>
        <w:ind w:left="567"/>
        <w:rPr>
          <w:rFonts w:eastAsia="MS Mincho"/>
          <w:noProof/>
        </w:rPr>
      </w:pPr>
      <w:r>
        <w:rPr>
          <w:noProof/>
        </w:rPr>
        <w:t>När det gäller investeringsliberalisering – behandling som mest gynnad nation; och gränsöverskridande handel med tjänster – behandling som mest gynnad nation:</w:t>
      </w:r>
    </w:p>
    <w:p w14:paraId="4F4E8E9B" w14:textId="77777777" w:rsidR="005566F0" w:rsidRPr="00F02815" w:rsidRDefault="005566F0" w:rsidP="005D575E">
      <w:pPr>
        <w:ind w:left="567"/>
        <w:rPr>
          <w:rFonts w:eastAsia="MS Mincho"/>
          <w:noProof/>
        </w:rPr>
      </w:pPr>
    </w:p>
    <w:p w14:paraId="13C1B28B" w14:textId="13B51C61" w:rsidR="005566F0" w:rsidRPr="00F02815" w:rsidRDefault="005566F0" w:rsidP="005D575E">
      <w:pPr>
        <w:ind w:left="567"/>
        <w:rPr>
          <w:rFonts w:eastAsia="MS Mincho"/>
          <w:noProof/>
        </w:rPr>
      </w:pPr>
      <w:r>
        <w:rPr>
          <w:noProof/>
        </w:rPr>
        <w:t>EU: Beviljande av differentierad behandling för ett tredjeland enligt befintliga eller framtida bilaterala avtal som avser följande tjänster:</w:t>
      </w:r>
    </w:p>
    <w:p w14:paraId="260E7D06" w14:textId="77777777" w:rsidR="005D575E" w:rsidRPr="00F02815" w:rsidRDefault="005D575E" w:rsidP="005D575E">
      <w:pPr>
        <w:ind w:left="567"/>
        <w:rPr>
          <w:rFonts w:eastAsia="MS Mincho"/>
          <w:noProof/>
        </w:rPr>
      </w:pPr>
    </w:p>
    <w:p w14:paraId="08EB36FF" w14:textId="14DF031C" w:rsidR="005566F0" w:rsidRPr="00F02815" w:rsidRDefault="005566F0" w:rsidP="00BA11B2">
      <w:pPr>
        <w:ind w:left="1134" w:hanging="567"/>
        <w:rPr>
          <w:rFonts w:eastAsia="MS Mincho"/>
          <w:noProof/>
        </w:rPr>
      </w:pPr>
      <w:r>
        <w:rPr>
          <w:noProof/>
        </w:rPr>
        <w:t>i)</w:t>
      </w:r>
      <w:r>
        <w:rPr>
          <w:noProof/>
        </w:rPr>
        <w:tab/>
        <w:t>Försäljning och marknadsföring av lufttransporttjänster.</w:t>
      </w:r>
    </w:p>
    <w:p w14:paraId="4A86F7ED" w14:textId="77777777" w:rsidR="005D575E" w:rsidRPr="00F02815" w:rsidRDefault="005D575E" w:rsidP="005D575E">
      <w:pPr>
        <w:ind w:left="567"/>
        <w:rPr>
          <w:rFonts w:eastAsia="MS Mincho"/>
          <w:noProof/>
        </w:rPr>
      </w:pPr>
    </w:p>
    <w:p w14:paraId="42A98677" w14:textId="36E22620" w:rsidR="005566F0" w:rsidRPr="00F02815" w:rsidRDefault="005566F0" w:rsidP="00BA11B2">
      <w:pPr>
        <w:ind w:left="1134" w:hanging="567"/>
        <w:rPr>
          <w:rFonts w:eastAsia="MS Mincho"/>
          <w:noProof/>
        </w:rPr>
      </w:pPr>
      <w:r>
        <w:rPr>
          <w:noProof/>
        </w:rPr>
        <w:t>ii)</w:t>
      </w:r>
      <w:r>
        <w:rPr>
          <w:noProof/>
        </w:rPr>
        <w:tab/>
        <w:t>Tjänster i datoriserade bokningssystem.</w:t>
      </w:r>
    </w:p>
    <w:p w14:paraId="1CDD6A1A" w14:textId="77777777" w:rsidR="005D575E" w:rsidRPr="00F02815" w:rsidRDefault="005D575E" w:rsidP="005D575E">
      <w:pPr>
        <w:ind w:left="567"/>
        <w:rPr>
          <w:rFonts w:eastAsia="MS Mincho"/>
          <w:noProof/>
        </w:rPr>
      </w:pPr>
    </w:p>
    <w:p w14:paraId="7C98550C" w14:textId="753C1E11" w:rsidR="005566F0" w:rsidRPr="00F02815" w:rsidRDefault="005566F0" w:rsidP="00BA11B2">
      <w:pPr>
        <w:ind w:left="1134" w:hanging="567"/>
        <w:rPr>
          <w:rFonts w:eastAsia="MS Mincho"/>
          <w:noProof/>
        </w:rPr>
      </w:pPr>
      <w:r>
        <w:rPr>
          <w:noProof/>
        </w:rPr>
        <w:t>iii)</w:t>
      </w:r>
      <w:r>
        <w:rPr>
          <w:noProof/>
        </w:rPr>
        <w:tab/>
        <w:t xml:space="preserve">Underhåll och reparation av luftfartyg och delar till luftfartyg.   </w:t>
      </w:r>
    </w:p>
    <w:p w14:paraId="1E5A5BFA" w14:textId="77777777" w:rsidR="005D575E" w:rsidRPr="00F02815" w:rsidRDefault="005D575E" w:rsidP="005D575E">
      <w:pPr>
        <w:ind w:left="567"/>
        <w:rPr>
          <w:rFonts w:eastAsia="MS Mincho"/>
          <w:noProof/>
        </w:rPr>
      </w:pPr>
    </w:p>
    <w:p w14:paraId="7B03BB0C" w14:textId="2BFACDA6" w:rsidR="005566F0" w:rsidRPr="00F02815" w:rsidRDefault="005566F0" w:rsidP="00BA11B2">
      <w:pPr>
        <w:ind w:left="1134" w:hanging="567"/>
        <w:rPr>
          <w:rFonts w:eastAsia="MS Mincho"/>
          <w:noProof/>
        </w:rPr>
      </w:pPr>
      <w:r>
        <w:rPr>
          <w:noProof/>
        </w:rPr>
        <w:t>iv)</w:t>
      </w:r>
      <w:r>
        <w:rPr>
          <w:noProof/>
        </w:rPr>
        <w:tab/>
        <w:t>Uthyrning eller leasing av luftfartyg utan besättning.</w:t>
      </w:r>
    </w:p>
    <w:p w14:paraId="592BA7C8" w14:textId="77777777" w:rsidR="005566F0" w:rsidRPr="00F02815" w:rsidRDefault="005566F0" w:rsidP="005D575E">
      <w:pPr>
        <w:ind w:left="567"/>
        <w:rPr>
          <w:rFonts w:eastAsia="MS Mincho"/>
          <w:noProof/>
        </w:rPr>
      </w:pPr>
    </w:p>
    <w:p w14:paraId="720D077A" w14:textId="4A7FA953" w:rsidR="000957E1" w:rsidRPr="00F02815" w:rsidRDefault="005566F0" w:rsidP="00773244">
      <w:pPr>
        <w:rPr>
          <w:rFonts w:eastAsiaTheme="majorEastAsia"/>
          <w:noProof/>
        </w:rPr>
      </w:pPr>
      <w:bookmarkStart w:id="172" w:name="_Toc452503974"/>
      <w:bookmarkStart w:id="173" w:name="_Toc479001635"/>
      <w:r>
        <w:rPr>
          <w:noProof/>
        </w:rPr>
        <w:br w:type="page"/>
      </w:r>
      <w:bookmarkStart w:id="174" w:name="_Toc34312259"/>
      <w:bookmarkStart w:id="175" w:name="_Toc34312488"/>
      <w:bookmarkStart w:id="176" w:name="_Toc34312642"/>
      <w:bookmarkStart w:id="177" w:name="_Toc479001636"/>
      <w:bookmarkEnd w:id="172"/>
      <w:bookmarkEnd w:id="173"/>
      <w:r>
        <w:rPr>
          <w:noProof/>
        </w:rPr>
        <w:t>II-EU-11 – Telekommunikationstjänster</w:t>
      </w:r>
      <w:bookmarkEnd w:id="174"/>
      <w:bookmarkEnd w:id="175"/>
      <w:bookmarkEnd w:id="176"/>
    </w:p>
    <w:p w14:paraId="1DD419ED" w14:textId="29C47D70" w:rsidR="005566F0" w:rsidRPr="00F02815" w:rsidRDefault="005566F0" w:rsidP="00950E3E">
      <w:pPr>
        <w:rPr>
          <w:rFonts w:eastAsia="MS Mincho"/>
          <w:noProof/>
        </w:rPr>
      </w:pPr>
    </w:p>
    <w:p w14:paraId="7D73EEC5" w14:textId="0F1E92DF" w:rsidR="000957E1" w:rsidRPr="00F02815" w:rsidRDefault="005566F0" w:rsidP="00B77E2F">
      <w:pPr>
        <w:tabs>
          <w:tab w:val="left" w:pos="2835"/>
        </w:tabs>
        <w:ind w:left="2835" w:hanging="2835"/>
        <w:rPr>
          <w:rFonts w:eastAsia="MS Mincho"/>
          <w:noProof/>
        </w:rPr>
      </w:pPr>
      <w:r>
        <w:rPr>
          <w:noProof/>
        </w:rPr>
        <w:t>Sektor – delsektor:</w:t>
      </w:r>
      <w:r>
        <w:rPr>
          <w:noProof/>
        </w:rPr>
        <w:tab/>
        <w:t>Telekommunikationstjänster – satellitsändningstjänster</w:t>
      </w:r>
    </w:p>
    <w:p w14:paraId="4E2F052B" w14:textId="78E4D2B2" w:rsidR="005566F0" w:rsidRPr="00F02815" w:rsidRDefault="005566F0" w:rsidP="00950E3E">
      <w:pPr>
        <w:rPr>
          <w:rFonts w:eastAsia="MS Mincho"/>
          <w:noProof/>
        </w:rPr>
      </w:pPr>
    </w:p>
    <w:p w14:paraId="7CE613EA" w14:textId="22F52B90" w:rsidR="005566F0" w:rsidRPr="00F02815" w:rsidRDefault="005566F0" w:rsidP="00B77E2F">
      <w:pPr>
        <w:tabs>
          <w:tab w:val="left" w:pos="2835"/>
        </w:tabs>
        <w:ind w:left="2835" w:hanging="2835"/>
        <w:rPr>
          <w:rFonts w:eastAsia="MS Mincho"/>
          <w:noProof/>
        </w:rPr>
      </w:pPr>
      <w:r>
        <w:rPr>
          <w:noProof/>
        </w:rPr>
        <w:t>Näringsgrensindelning:</w:t>
      </w:r>
      <w:r>
        <w:rPr>
          <w:noProof/>
        </w:rPr>
        <w:tab/>
      </w:r>
      <w:r>
        <w:rPr>
          <w:noProof/>
        </w:rPr>
        <w:tab/>
      </w:r>
    </w:p>
    <w:p w14:paraId="3294EFC8" w14:textId="77777777" w:rsidR="005D575E" w:rsidRPr="00F02815" w:rsidRDefault="005D575E" w:rsidP="00950E3E">
      <w:pPr>
        <w:rPr>
          <w:rFonts w:eastAsia="MS Mincho"/>
          <w:noProof/>
        </w:rPr>
      </w:pPr>
    </w:p>
    <w:p w14:paraId="2196FB49" w14:textId="77777777" w:rsidR="005566F0" w:rsidRPr="00F02815" w:rsidRDefault="005566F0" w:rsidP="00B77E2F">
      <w:pPr>
        <w:tabs>
          <w:tab w:val="left" w:pos="2835"/>
        </w:tabs>
        <w:ind w:left="2835" w:hanging="2835"/>
        <w:rPr>
          <w:rFonts w:eastAsia="MS Mincho"/>
          <w:noProof/>
        </w:rPr>
      </w:pPr>
      <w:r>
        <w:rPr>
          <w:noProof/>
        </w:rPr>
        <w:t>Berörda skyldigheter:</w:t>
      </w:r>
      <w:r>
        <w:rPr>
          <w:noProof/>
        </w:rPr>
        <w:tab/>
        <w:t>Nationell behandling</w:t>
      </w:r>
    </w:p>
    <w:p w14:paraId="3832DBFD" w14:textId="4ED8865B" w:rsidR="005566F0" w:rsidRPr="00F02815" w:rsidRDefault="005566F0" w:rsidP="00950E3E">
      <w:pPr>
        <w:rPr>
          <w:rFonts w:eastAsia="MS Mincho"/>
          <w:noProof/>
        </w:rPr>
      </w:pPr>
    </w:p>
    <w:p w14:paraId="73137AEE" w14:textId="1E64F3E5" w:rsidR="000957E1" w:rsidRPr="00F02815" w:rsidRDefault="005566F0" w:rsidP="00B77E2F">
      <w:pPr>
        <w:tabs>
          <w:tab w:val="left" w:pos="2835"/>
        </w:tabs>
        <w:ind w:left="2835" w:hanging="2835"/>
        <w:rPr>
          <w:rFonts w:eastAsia="MS Mincho"/>
          <w:noProof/>
        </w:rPr>
      </w:pPr>
      <w:r>
        <w:rPr>
          <w:noProof/>
        </w:rPr>
        <w:t>Kapitel:</w:t>
      </w:r>
      <w:r>
        <w:rPr>
          <w:noProof/>
        </w:rPr>
        <w:tab/>
        <w:t>Investeringar och gränsöverskridande handel med tjänster</w:t>
      </w:r>
    </w:p>
    <w:p w14:paraId="13C51CF9" w14:textId="639C025C" w:rsidR="005566F0" w:rsidRPr="00F02815" w:rsidRDefault="005566F0" w:rsidP="00950E3E">
      <w:pPr>
        <w:rPr>
          <w:rFonts w:eastAsia="MS Mincho"/>
          <w:noProof/>
        </w:rPr>
      </w:pPr>
    </w:p>
    <w:p w14:paraId="74CC0A54" w14:textId="77777777" w:rsidR="000957E1" w:rsidRPr="00F02815" w:rsidRDefault="005566F0" w:rsidP="00950E3E">
      <w:pPr>
        <w:rPr>
          <w:rFonts w:eastAsia="MS Mincho"/>
          <w:noProof/>
        </w:rPr>
      </w:pPr>
      <w:r>
        <w:rPr>
          <w:noProof/>
        </w:rPr>
        <w:t>Beskrivning:</w:t>
      </w:r>
    </w:p>
    <w:p w14:paraId="577C1E29" w14:textId="4D5FF1CC" w:rsidR="005566F0" w:rsidRPr="00F02815" w:rsidRDefault="005566F0" w:rsidP="00950E3E">
      <w:pPr>
        <w:rPr>
          <w:rFonts w:eastAsia="MS Mincho"/>
          <w:noProof/>
        </w:rPr>
      </w:pPr>
    </w:p>
    <w:p w14:paraId="4F9DEBDA" w14:textId="77777777" w:rsidR="005566F0" w:rsidRPr="00F02815" w:rsidRDefault="005566F0" w:rsidP="00950E3E">
      <w:pPr>
        <w:rPr>
          <w:rFonts w:eastAsia="MS Mincho"/>
          <w:noProof/>
        </w:rPr>
      </w:pPr>
      <w:r>
        <w:rPr>
          <w:noProof/>
        </w:rPr>
        <w:t>EU förbehåller sig rätten att anta eller bibehålla varje åtgärd som avser följande:</w:t>
      </w:r>
    </w:p>
    <w:p w14:paraId="786DE5AE" w14:textId="77777777" w:rsidR="005566F0" w:rsidRPr="00F02815" w:rsidRDefault="005566F0" w:rsidP="00950E3E">
      <w:pPr>
        <w:rPr>
          <w:rFonts w:eastAsia="MS Mincho"/>
          <w:noProof/>
        </w:rPr>
      </w:pPr>
    </w:p>
    <w:p w14:paraId="0CE36174" w14:textId="77777777" w:rsidR="000957E1" w:rsidRPr="00F02815" w:rsidRDefault="005566F0" w:rsidP="00950E3E">
      <w:pPr>
        <w:rPr>
          <w:rFonts w:eastAsia="MS Mincho"/>
          <w:noProof/>
        </w:rPr>
      </w:pPr>
      <w:r>
        <w:rPr>
          <w:noProof/>
        </w:rPr>
        <w:t>I BE: Satellitsändningstjänster.</w:t>
      </w:r>
    </w:p>
    <w:p w14:paraId="4F3B5689" w14:textId="52B535F2" w:rsidR="005566F0" w:rsidRPr="00F02815" w:rsidRDefault="005566F0" w:rsidP="00950E3E">
      <w:pPr>
        <w:rPr>
          <w:rFonts w:eastAsia="MS Mincho"/>
          <w:noProof/>
        </w:rPr>
      </w:pPr>
    </w:p>
    <w:p w14:paraId="11C48463" w14:textId="493B9F30" w:rsidR="000957E1" w:rsidRPr="008814B4" w:rsidRDefault="005566F0" w:rsidP="00F13B61">
      <w:pPr>
        <w:rPr>
          <w:rFonts w:eastAsiaTheme="majorEastAsia"/>
          <w:noProof/>
        </w:rPr>
      </w:pPr>
      <w:r>
        <w:rPr>
          <w:noProof/>
        </w:rPr>
        <w:br w:type="page"/>
      </w:r>
      <w:bookmarkStart w:id="178" w:name="_Toc34312260"/>
      <w:bookmarkStart w:id="179" w:name="_Toc34312489"/>
      <w:bookmarkStart w:id="180" w:name="_Toc34312643"/>
      <w:r>
        <w:rPr>
          <w:noProof/>
        </w:rPr>
        <w:t>II-EU-12 – Byggverksamhet</w:t>
      </w:r>
      <w:bookmarkEnd w:id="177"/>
      <w:bookmarkEnd w:id="178"/>
      <w:bookmarkEnd w:id="179"/>
      <w:bookmarkEnd w:id="180"/>
    </w:p>
    <w:p w14:paraId="0E766D48" w14:textId="50FCEAB2" w:rsidR="005566F0" w:rsidRPr="008814B4" w:rsidRDefault="005566F0" w:rsidP="00950E3E">
      <w:pPr>
        <w:rPr>
          <w:rFonts w:eastAsia="MS Mincho"/>
          <w:noProof/>
        </w:rPr>
      </w:pPr>
    </w:p>
    <w:p w14:paraId="0E09372D" w14:textId="09D0FFF4" w:rsidR="000957E1" w:rsidRPr="008814B4" w:rsidRDefault="005566F0" w:rsidP="006440F3">
      <w:pPr>
        <w:tabs>
          <w:tab w:val="left" w:pos="2835"/>
        </w:tabs>
        <w:ind w:left="2835" w:hanging="2835"/>
        <w:rPr>
          <w:rFonts w:eastAsia="MS Mincho"/>
          <w:noProof/>
        </w:rPr>
      </w:pPr>
      <w:r>
        <w:rPr>
          <w:noProof/>
        </w:rPr>
        <w:t>Sektor – delsektor:</w:t>
      </w:r>
      <w:r>
        <w:rPr>
          <w:noProof/>
        </w:rPr>
        <w:tab/>
        <w:t>Byggverksamhet – byggentreprenader</w:t>
      </w:r>
    </w:p>
    <w:p w14:paraId="0D2B8575" w14:textId="3B1775A6" w:rsidR="005566F0" w:rsidRPr="008814B4" w:rsidRDefault="005566F0" w:rsidP="00950E3E">
      <w:pPr>
        <w:rPr>
          <w:rFonts w:eastAsia="MS Mincho"/>
          <w:noProof/>
        </w:rPr>
      </w:pPr>
    </w:p>
    <w:p w14:paraId="59AB85C9" w14:textId="6672D9D0" w:rsidR="005566F0" w:rsidRPr="003B0DED" w:rsidRDefault="005566F0" w:rsidP="006440F3">
      <w:pPr>
        <w:tabs>
          <w:tab w:val="left" w:pos="2835"/>
        </w:tabs>
        <w:ind w:left="2835" w:hanging="2835"/>
        <w:rPr>
          <w:rFonts w:eastAsia="MS Mincho"/>
          <w:noProof/>
        </w:rPr>
      </w:pPr>
      <w:r>
        <w:rPr>
          <w:noProof/>
        </w:rPr>
        <w:t>Näringsgrensindelning:</w:t>
      </w:r>
      <w:r>
        <w:rPr>
          <w:noProof/>
        </w:rPr>
        <w:tab/>
        <w:t>CPC 51</w:t>
      </w:r>
    </w:p>
    <w:p w14:paraId="24385746" w14:textId="77777777" w:rsidR="005566F0" w:rsidRPr="003B0DED" w:rsidRDefault="005566F0" w:rsidP="00950E3E">
      <w:pPr>
        <w:rPr>
          <w:rFonts w:eastAsia="MS Mincho"/>
          <w:noProof/>
        </w:rPr>
      </w:pPr>
    </w:p>
    <w:p w14:paraId="2078D772" w14:textId="77777777" w:rsidR="005566F0" w:rsidRPr="00F02815" w:rsidRDefault="005566F0" w:rsidP="006440F3">
      <w:pPr>
        <w:tabs>
          <w:tab w:val="left" w:pos="2835"/>
        </w:tabs>
        <w:ind w:left="2835" w:hanging="2835"/>
        <w:rPr>
          <w:rFonts w:eastAsia="MS Mincho"/>
          <w:noProof/>
        </w:rPr>
      </w:pPr>
      <w:r>
        <w:rPr>
          <w:noProof/>
        </w:rPr>
        <w:t>Berörda skyldigheter:</w:t>
      </w:r>
      <w:r>
        <w:rPr>
          <w:noProof/>
        </w:rPr>
        <w:tab/>
        <w:t>Nationell behandling</w:t>
      </w:r>
    </w:p>
    <w:p w14:paraId="56EE0109" w14:textId="21F7E0DA" w:rsidR="005566F0" w:rsidRPr="00F02815" w:rsidRDefault="005566F0" w:rsidP="00950E3E">
      <w:pPr>
        <w:rPr>
          <w:rFonts w:eastAsia="MS Mincho"/>
          <w:noProof/>
        </w:rPr>
      </w:pPr>
    </w:p>
    <w:p w14:paraId="30C561B9" w14:textId="058B7C05" w:rsidR="000957E1" w:rsidRPr="00F02815" w:rsidRDefault="005566F0" w:rsidP="006440F3">
      <w:pPr>
        <w:tabs>
          <w:tab w:val="left" w:pos="2835"/>
        </w:tabs>
        <w:ind w:left="2835" w:hanging="2835"/>
        <w:rPr>
          <w:rFonts w:eastAsia="MS Mincho"/>
          <w:noProof/>
        </w:rPr>
      </w:pPr>
      <w:r>
        <w:rPr>
          <w:noProof/>
        </w:rPr>
        <w:t>Kapitel:</w:t>
      </w:r>
      <w:r>
        <w:rPr>
          <w:noProof/>
        </w:rPr>
        <w:tab/>
        <w:t>Investeringar och gränsöverskridande handel med tjänster</w:t>
      </w:r>
    </w:p>
    <w:p w14:paraId="43F6B65C" w14:textId="129672F8" w:rsidR="005566F0" w:rsidRPr="00F02815" w:rsidRDefault="005566F0" w:rsidP="00950E3E">
      <w:pPr>
        <w:rPr>
          <w:rFonts w:eastAsia="MS Mincho"/>
          <w:noProof/>
        </w:rPr>
      </w:pPr>
    </w:p>
    <w:p w14:paraId="5C7CE459" w14:textId="77777777" w:rsidR="000957E1" w:rsidRPr="00F02815" w:rsidRDefault="005566F0" w:rsidP="00950E3E">
      <w:pPr>
        <w:rPr>
          <w:rFonts w:eastAsia="MS Mincho"/>
          <w:noProof/>
        </w:rPr>
      </w:pPr>
      <w:r>
        <w:rPr>
          <w:noProof/>
        </w:rPr>
        <w:t>Beskrivning:</w:t>
      </w:r>
    </w:p>
    <w:p w14:paraId="30235A61" w14:textId="1F42B094" w:rsidR="005566F0" w:rsidRPr="00F02815" w:rsidRDefault="005566F0" w:rsidP="00950E3E">
      <w:pPr>
        <w:rPr>
          <w:rFonts w:eastAsia="MS Mincho"/>
          <w:noProof/>
        </w:rPr>
      </w:pPr>
    </w:p>
    <w:p w14:paraId="574F09B0" w14:textId="50CD029C" w:rsidR="005566F0" w:rsidRPr="00F02815" w:rsidRDefault="005566F0" w:rsidP="00950E3E">
      <w:pPr>
        <w:rPr>
          <w:rFonts w:eastAsia="MS Mincho"/>
          <w:noProof/>
        </w:rPr>
      </w:pPr>
      <w:r>
        <w:rPr>
          <w:noProof/>
        </w:rPr>
        <w:t>EU förbehåller sig rätten att anta eller bibehålla varje åtgärd som avser följande:</w:t>
      </w:r>
    </w:p>
    <w:p w14:paraId="63EA03A5" w14:textId="77777777" w:rsidR="006440F3" w:rsidRPr="00F02815" w:rsidRDefault="006440F3" w:rsidP="00950E3E">
      <w:pPr>
        <w:rPr>
          <w:rFonts w:eastAsia="MS Mincho"/>
          <w:noProof/>
        </w:rPr>
      </w:pPr>
    </w:p>
    <w:p w14:paraId="0E338599" w14:textId="0256CCA6" w:rsidR="005566F0" w:rsidRPr="00F02815" w:rsidRDefault="005566F0" w:rsidP="00950E3E">
      <w:pPr>
        <w:rPr>
          <w:rFonts w:eastAsia="MS Mincho"/>
          <w:noProof/>
        </w:rPr>
      </w:pPr>
      <w:r>
        <w:rPr>
          <w:noProof/>
        </w:rPr>
        <w:t>I LT: Rätten att utarbeta konstruktionsdokumentation för byggarbeten av exceptionell betydelse ges endast formgivningsföretag som är registrerade i LT eller ett utländskt formgivningsföretag som har godkänts av ett institut som auktoriserats av den litauiska regeringen för sådan verksamhet. Rätten att bedriva teknisk verksamhet inom de viktigaste konstruktionsområdena kan beviljas en icke-litauisk person som har godkänts av ett institut som auktoriserats av den litauiska regeringen.</w:t>
      </w:r>
    </w:p>
    <w:p w14:paraId="56F5A31E" w14:textId="77777777" w:rsidR="006440F3" w:rsidRPr="00F02815" w:rsidRDefault="006440F3" w:rsidP="00950E3E">
      <w:pPr>
        <w:rPr>
          <w:rFonts w:eastAsia="MS Mincho"/>
          <w:noProof/>
        </w:rPr>
      </w:pPr>
    </w:p>
    <w:p w14:paraId="2D5CA62C" w14:textId="287F9330" w:rsidR="005566F0" w:rsidRPr="00D20D55" w:rsidRDefault="005566F0" w:rsidP="006440F3">
      <w:pPr>
        <w:rPr>
          <w:rFonts w:eastAsiaTheme="majorEastAsia"/>
          <w:noProof/>
        </w:rPr>
      </w:pPr>
      <w:bookmarkStart w:id="181" w:name="_Toc452503975"/>
      <w:bookmarkStart w:id="182" w:name="_Toc479001637"/>
      <w:r>
        <w:rPr>
          <w:noProof/>
        </w:rPr>
        <w:br w:type="page"/>
      </w:r>
      <w:bookmarkStart w:id="183" w:name="_Toc34312261"/>
      <w:bookmarkStart w:id="184" w:name="_Toc34312490"/>
      <w:bookmarkStart w:id="185" w:name="_Toc34312644"/>
      <w:r>
        <w:rPr>
          <w:noProof/>
        </w:rPr>
        <w:t>II-EU-13 – Distributionstjänster</w:t>
      </w:r>
      <w:bookmarkEnd w:id="181"/>
      <w:bookmarkEnd w:id="182"/>
      <w:bookmarkEnd w:id="183"/>
      <w:bookmarkEnd w:id="184"/>
      <w:bookmarkEnd w:id="185"/>
    </w:p>
    <w:p w14:paraId="565FAFF0" w14:textId="77777777" w:rsidR="005566F0" w:rsidRPr="00E57A4C" w:rsidRDefault="005566F0" w:rsidP="00950E3E">
      <w:pPr>
        <w:rPr>
          <w:rFonts w:eastAsiaTheme="majorEastAsia"/>
          <w:noProof/>
        </w:rPr>
      </w:pPr>
    </w:p>
    <w:p w14:paraId="2FED6EBE" w14:textId="413E6863" w:rsidR="005566F0" w:rsidRPr="00D20D55" w:rsidRDefault="005566F0" w:rsidP="006440F3">
      <w:pPr>
        <w:tabs>
          <w:tab w:val="left" w:pos="2835"/>
        </w:tabs>
        <w:ind w:left="2835" w:hanging="2835"/>
        <w:rPr>
          <w:rFonts w:eastAsia="MS Mincho"/>
          <w:noProof/>
        </w:rPr>
      </w:pPr>
      <w:r>
        <w:rPr>
          <w:noProof/>
        </w:rPr>
        <w:t>Sektor – delsektor:</w:t>
      </w:r>
      <w:r>
        <w:rPr>
          <w:noProof/>
        </w:rPr>
        <w:tab/>
        <w:t>Distributionstjänster</w:t>
      </w:r>
    </w:p>
    <w:p w14:paraId="42BE3FB9" w14:textId="77777777" w:rsidR="005566F0" w:rsidRPr="00E57A4C" w:rsidRDefault="005566F0" w:rsidP="00950E3E">
      <w:pPr>
        <w:rPr>
          <w:rFonts w:eastAsia="MS Mincho"/>
          <w:noProof/>
        </w:rPr>
      </w:pPr>
    </w:p>
    <w:p w14:paraId="179F67BD" w14:textId="29247A72" w:rsidR="005566F0" w:rsidRPr="00F02815" w:rsidRDefault="005566F0" w:rsidP="006440F3">
      <w:pPr>
        <w:tabs>
          <w:tab w:val="left" w:pos="2835"/>
        </w:tabs>
        <w:ind w:left="2835" w:hanging="2835"/>
        <w:rPr>
          <w:rFonts w:eastAsia="MS Mincho"/>
          <w:noProof/>
        </w:rPr>
      </w:pPr>
      <w:r>
        <w:rPr>
          <w:noProof/>
        </w:rPr>
        <w:t>Näringsgrensindelning:</w:t>
      </w:r>
      <w:r>
        <w:rPr>
          <w:noProof/>
        </w:rPr>
        <w:tab/>
        <w:t>CPC 62117, 62251, 8929, del av 62112, 62226, 63107</w:t>
      </w:r>
    </w:p>
    <w:p w14:paraId="595B74BB" w14:textId="77777777" w:rsidR="005566F0" w:rsidRPr="00F02815" w:rsidRDefault="005566F0" w:rsidP="00950E3E">
      <w:pPr>
        <w:rPr>
          <w:rFonts w:eastAsia="MS Mincho"/>
          <w:noProof/>
        </w:rPr>
      </w:pPr>
    </w:p>
    <w:p w14:paraId="4678131B" w14:textId="36D89439" w:rsidR="005566F0" w:rsidRPr="00F02815" w:rsidRDefault="005566F0" w:rsidP="006440F3">
      <w:pPr>
        <w:tabs>
          <w:tab w:val="left" w:pos="2835"/>
        </w:tabs>
        <w:ind w:left="2835" w:hanging="2835"/>
        <w:rPr>
          <w:rFonts w:eastAsia="MS Mincho"/>
          <w:noProof/>
        </w:rPr>
      </w:pPr>
      <w:r>
        <w:rPr>
          <w:noProof/>
        </w:rPr>
        <w:t>Berörda skyldigheter:</w:t>
      </w:r>
      <w:r>
        <w:rPr>
          <w:noProof/>
        </w:rPr>
        <w:tab/>
        <w:t>Nationell behandling</w:t>
      </w:r>
    </w:p>
    <w:p w14:paraId="2DBB1EF5" w14:textId="77777777" w:rsidR="006440F3" w:rsidRPr="00F02815" w:rsidRDefault="006440F3" w:rsidP="006440F3">
      <w:pPr>
        <w:ind w:left="2835"/>
        <w:rPr>
          <w:rFonts w:eastAsia="MS Mincho"/>
          <w:noProof/>
        </w:rPr>
      </w:pPr>
    </w:p>
    <w:p w14:paraId="45B516AC" w14:textId="7E9F6515" w:rsidR="000957E1" w:rsidRPr="00F02815" w:rsidRDefault="005566F0" w:rsidP="006440F3">
      <w:pPr>
        <w:ind w:left="2835"/>
        <w:rPr>
          <w:rFonts w:eastAsia="MS Mincho"/>
          <w:noProof/>
        </w:rPr>
      </w:pPr>
      <w:r>
        <w:rPr>
          <w:noProof/>
        </w:rPr>
        <w:t>Prestationskrav</w:t>
      </w:r>
    </w:p>
    <w:p w14:paraId="43F5CCCA" w14:textId="77777777" w:rsidR="006440F3" w:rsidRPr="00F02815" w:rsidRDefault="006440F3" w:rsidP="006440F3">
      <w:pPr>
        <w:ind w:left="2835"/>
        <w:rPr>
          <w:rFonts w:eastAsia="MS Mincho"/>
          <w:noProof/>
        </w:rPr>
      </w:pPr>
    </w:p>
    <w:p w14:paraId="0B619B6A" w14:textId="77777777" w:rsidR="000957E1" w:rsidRPr="00F02815" w:rsidRDefault="005566F0" w:rsidP="006440F3">
      <w:pPr>
        <w:ind w:left="2835"/>
        <w:rPr>
          <w:rFonts w:eastAsia="MS Mincho"/>
          <w:noProof/>
        </w:rPr>
      </w:pPr>
      <w:r>
        <w:rPr>
          <w:noProof/>
        </w:rPr>
        <w:t>Företagsledning och styrelse</w:t>
      </w:r>
    </w:p>
    <w:p w14:paraId="1A0FF1EB" w14:textId="6A87EDA2" w:rsidR="005566F0" w:rsidRPr="00F02815" w:rsidRDefault="005566F0" w:rsidP="006440F3">
      <w:pPr>
        <w:ind w:left="2835"/>
        <w:rPr>
          <w:rFonts w:eastAsia="MS Mincho"/>
          <w:noProof/>
        </w:rPr>
      </w:pPr>
    </w:p>
    <w:p w14:paraId="54E73EB0" w14:textId="4DB3FA59" w:rsidR="000957E1" w:rsidRPr="00F02815" w:rsidRDefault="005566F0" w:rsidP="006440F3">
      <w:pPr>
        <w:tabs>
          <w:tab w:val="left" w:pos="2835"/>
        </w:tabs>
        <w:ind w:left="2835" w:hanging="2835"/>
        <w:rPr>
          <w:rFonts w:eastAsia="MS Mincho"/>
          <w:noProof/>
        </w:rPr>
      </w:pPr>
      <w:r>
        <w:rPr>
          <w:noProof/>
        </w:rPr>
        <w:t>Kapitel:</w:t>
      </w:r>
      <w:r>
        <w:rPr>
          <w:noProof/>
        </w:rPr>
        <w:tab/>
        <w:t>Investeringar och gränsöverskridande handel med tjänster</w:t>
      </w:r>
    </w:p>
    <w:p w14:paraId="25CAAE96" w14:textId="3A93D88C" w:rsidR="005566F0" w:rsidRPr="00F02815" w:rsidRDefault="005566F0" w:rsidP="00950E3E">
      <w:pPr>
        <w:rPr>
          <w:rFonts w:eastAsia="MS Mincho"/>
          <w:noProof/>
        </w:rPr>
      </w:pPr>
    </w:p>
    <w:p w14:paraId="6E2D92DC" w14:textId="77777777" w:rsidR="000957E1" w:rsidRPr="00F02815" w:rsidRDefault="005566F0" w:rsidP="00950E3E">
      <w:pPr>
        <w:rPr>
          <w:rFonts w:eastAsia="MS Mincho"/>
          <w:noProof/>
        </w:rPr>
      </w:pPr>
      <w:r>
        <w:rPr>
          <w:noProof/>
        </w:rPr>
        <w:t>Beskrivning:</w:t>
      </w:r>
    </w:p>
    <w:p w14:paraId="55E8B196" w14:textId="465CB8E2" w:rsidR="005566F0" w:rsidRPr="00F02815" w:rsidRDefault="005566F0" w:rsidP="00950E3E">
      <w:pPr>
        <w:rPr>
          <w:rFonts w:eastAsia="MS Mincho"/>
          <w:noProof/>
        </w:rPr>
      </w:pPr>
    </w:p>
    <w:p w14:paraId="5AF19BA3" w14:textId="77777777" w:rsidR="005566F0" w:rsidRPr="00F02815" w:rsidRDefault="005566F0" w:rsidP="00950E3E">
      <w:pPr>
        <w:rPr>
          <w:rFonts w:eastAsia="MS Mincho"/>
          <w:noProof/>
        </w:rPr>
      </w:pPr>
      <w:r>
        <w:rPr>
          <w:noProof/>
        </w:rPr>
        <w:t>EU förbehåller sig rätten att anta eller bibehålla varje åtgärd som avser följande:</w:t>
      </w:r>
    </w:p>
    <w:p w14:paraId="01EC9562" w14:textId="77777777" w:rsidR="005566F0" w:rsidRPr="00F02815" w:rsidRDefault="005566F0" w:rsidP="00950E3E">
      <w:pPr>
        <w:rPr>
          <w:rFonts w:eastAsia="MS Mincho"/>
          <w:noProof/>
        </w:rPr>
      </w:pPr>
    </w:p>
    <w:p w14:paraId="61689FE8" w14:textId="7F27680B" w:rsidR="000957E1" w:rsidRPr="00F02815" w:rsidRDefault="006440F3" w:rsidP="00950E3E">
      <w:pPr>
        <w:rPr>
          <w:rFonts w:eastAsiaTheme="majorEastAsia"/>
          <w:noProof/>
        </w:rPr>
      </w:pPr>
      <w:bookmarkStart w:id="186" w:name="_Toc452503976"/>
      <w:r>
        <w:rPr>
          <w:noProof/>
        </w:rPr>
        <w:t>a)</w:t>
      </w:r>
      <w:r>
        <w:rPr>
          <w:noProof/>
        </w:rPr>
        <w:tab/>
        <w:t>Distribution av läkemedel</w:t>
      </w:r>
      <w:bookmarkEnd w:id="186"/>
    </w:p>
    <w:p w14:paraId="5D56FADA" w14:textId="6567FD2D" w:rsidR="005566F0" w:rsidRPr="00F02815" w:rsidRDefault="005566F0" w:rsidP="006440F3">
      <w:pPr>
        <w:ind w:left="567"/>
        <w:rPr>
          <w:rFonts w:eastAsia="MS Mincho"/>
          <w:noProof/>
        </w:rPr>
      </w:pPr>
    </w:p>
    <w:p w14:paraId="6CE25F20" w14:textId="27CA306D" w:rsidR="005566F0" w:rsidRPr="00F02815" w:rsidRDefault="005566F0" w:rsidP="006440F3">
      <w:pPr>
        <w:ind w:left="567"/>
        <w:rPr>
          <w:rFonts w:eastAsia="MS Mincho"/>
          <w:noProof/>
        </w:rPr>
      </w:pPr>
      <w:r>
        <w:rPr>
          <w:noProof/>
        </w:rPr>
        <w:t>I BG: Gränsöverskridande grossistdistribution av läkemedel (CPC 62251).</w:t>
      </w:r>
    </w:p>
    <w:p w14:paraId="0E92A7D9" w14:textId="77777777" w:rsidR="006440F3" w:rsidRPr="00F02815" w:rsidRDefault="006440F3" w:rsidP="006440F3">
      <w:pPr>
        <w:ind w:left="567"/>
        <w:rPr>
          <w:rFonts w:eastAsia="MS Mincho"/>
          <w:noProof/>
        </w:rPr>
      </w:pPr>
    </w:p>
    <w:p w14:paraId="436837F9" w14:textId="6C0596ED" w:rsidR="005566F0" w:rsidRPr="00F02815" w:rsidRDefault="005566F0" w:rsidP="006440F3">
      <w:pPr>
        <w:ind w:left="567"/>
        <w:rPr>
          <w:rFonts w:eastAsia="MS Mincho"/>
          <w:noProof/>
        </w:rPr>
      </w:pPr>
      <w:r>
        <w:rPr>
          <w:noProof/>
        </w:rPr>
        <w:t>I FI: Distribution av farmaceutiska produkter (CPC 62117, 62251).</w:t>
      </w:r>
    </w:p>
    <w:p w14:paraId="10383449" w14:textId="77777777" w:rsidR="005566F0" w:rsidRPr="00F02815" w:rsidRDefault="005566F0" w:rsidP="006440F3">
      <w:pPr>
        <w:ind w:left="567"/>
        <w:rPr>
          <w:rFonts w:eastAsia="MS Mincho"/>
          <w:noProof/>
        </w:rPr>
      </w:pPr>
    </w:p>
    <w:p w14:paraId="573A8C6A" w14:textId="2D7C0573" w:rsidR="005566F0" w:rsidRPr="00F02815" w:rsidRDefault="00773244" w:rsidP="006440F3">
      <w:pPr>
        <w:ind w:left="567"/>
        <w:rPr>
          <w:rFonts w:eastAsia="MS Mincho"/>
          <w:noProof/>
        </w:rPr>
      </w:pPr>
      <w:r>
        <w:rPr>
          <w:noProof/>
        </w:rPr>
        <w:br w:type="page"/>
        <w:t>Befintliga åtgärder:</w:t>
      </w:r>
    </w:p>
    <w:p w14:paraId="02BBAE8E" w14:textId="77777777" w:rsidR="006440F3" w:rsidRPr="00F02815" w:rsidRDefault="006440F3" w:rsidP="006440F3">
      <w:pPr>
        <w:ind w:left="567"/>
        <w:rPr>
          <w:rFonts w:eastAsia="MS Mincho"/>
          <w:noProof/>
        </w:rPr>
      </w:pPr>
    </w:p>
    <w:p w14:paraId="7C29ABAD" w14:textId="75242B1A" w:rsidR="005566F0" w:rsidRPr="00F02815" w:rsidRDefault="005566F0" w:rsidP="006440F3">
      <w:pPr>
        <w:ind w:left="567"/>
        <w:rPr>
          <w:rFonts w:eastAsia="MS Mincho"/>
          <w:noProof/>
        </w:rPr>
      </w:pPr>
      <w:r>
        <w:rPr>
          <w:noProof/>
        </w:rPr>
        <w:t>BG: Lagen om humanläkemedel.</w:t>
      </w:r>
    </w:p>
    <w:p w14:paraId="07967EC6" w14:textId="77777777" w:rsidR="006440F3" w:rsidRPr="00F02815" w:rsidRDefault="006440F3" w:rsidP="006440F3">
      <w:pPr>
        <w:ind w:left="567"/>
        <w:rPr>
          <w:rFonts w:eastAsia="MS Mincho"/>
          <w:noProof/>
        </w:rPr>
      </w:pPr>
    </w:p>
    <w:p w14:paraId="65ABFEA3" w14:textId="77777777" w:rsidR="005566F0" w:rsidRPr="00F02815" w:rsidRDefault="005566F0" w:rsidP="006440F3">
      <w:pPr>
        <w:ind w:left="567"/>
        <w:rPr>
          <w:rFonts w:eastAsia="MS Mincho"/>
          <w:noProof/>
        </w:rPr>
      </w:pPr>
      <w:r>
        <w:rPr>
          <w:noProof/>
        </w:rPr>
        <w:t>FI: Läkemedelslag (395/1987).</w:t>
      </w:r>
    </w:p>
    <w:p w14:paraId="1254978C" w14:textId="77777777" w:rsidR="005566F0" w:rsidRPr="00F02815" w:rsidRDefault="005566F0" w:rsidP="006440F3">
      <w:pPr>
        <w:ind w:left="567"/>
        <w:rPr>
          <w:rFonts w:eastAsia="MS Mincho"/>
          <w:noProof/>
        </w:rPr>
      </w:pPr>
    </w:p>
    <w:p w14:paraId="67D802BB" w14:textId="25CF71DF" w:rsidR="000957E1" w:rsidRPr="00F02815" w:rsidRDefault="006440F3" w:rsidP="00950E3E">
      <w:pPr>
        <w:rPr>
          <w:rFonts w:eastAsia="MS Mincho"/>
          <w:noProof/>
        </w:rPr>
      </w:pPr>
      <w:bookmarkStart w:id="187" w:name="_Toc452503977"/>
      <w:r>
        <w:rPr>
          <w:noProof/>
        </w:rPr>
        <w:t>b)</w:t>
      </w:r>
      <w:r>
        <w:rPr>
          <w:noProof/>
        </w:rPr>
        <w:tab/>
        <w:t>Distribution av alkoholhaltiga drycker</w:t>
      </w:r>
      <w:bookmarkEnd w:id="187"/>
    </w:p>
    <w:p w14:paraId="784E8B8E" w14:textId="05CB6B17" w:rsidR="005566F0" w:rsidRPr="00F02815" w:rsidRDefault="005566F0" w:rsidP="006440F3">
      <w:pPr>
        <w:ind w:left="567"/>
        <w:rPr>
          <w:rFonts w:eastAsiaTheme="majorEastAsia"/>
          <w:noProof/>
        </w:rPr>
      </w:pPr>
    </w:p>
    <w:p w14:paraId="784CC942" w14:textId="16745D95" w:rsidR="005566F0" w:rsidRPr="00F02815" w:rsidRDefault="005566F0" w:rsidP="006440F3">
      <w:pPr>
        <w:ind w:left="567"/>
        <w:rPr>
          <w:rFonts w:eastAsia="MS Mincho"/>
          <w:noProof/>
        </w:rPr>
      </w:pPr>
      <w:r>
        <w:rPr>
          <w:noProof/>
        </w:rPr>
        <w:t>I FI: Distribution av alkoholhaltiga drycker (del av CPC 62112, 62226, 63107, 8929).</w:t>
      </w:r>
    </w:p>
    <w:p w14:paraId="34D1E0CA" w14:textId="77777777" w:rsidR="005566F0" w:rsidRPr="00F02815" w:rsidRDefault="005566F0" w:rsidP="006440F3">
      <w:pPr>
        <w:ind w:left="567"/>
        <w:rPr>
          <w:rFonts w:eastAsia="MS Mincho"/>
          <w:noProof/>
        </w:rPr>
      </w:pPr>
    </w:p>
    <w:p w14:paraId="72A969F0" w14:textId="338A172C" w:rsidR="005566F0" w:rsidRPr="00F02815" w:rsidRDefault="005566F0" w:rsidP="006440F3">
      <w:pPr>
        <w:ind w:left="567"/>
        <w:rPr>
          <w:rFonts w:eastAsia="MS Mincho"/>
          <w:noProof/>
        </w:rPr>
      </w:pPr>
      <w:r>
        <w:rPr>
          <w:noProof/>
        </w:rPr>
        <w:t>Befintliga åtgärder:</w:t>
      </w:r>
    </w:p>
    <w:p w14:paraId="53A7B106" w14:textId="77777777" w:rsidR="006440F3" w:rsidRPr="00F02815" w:rsidRDefault="006440F3" w:rsidP="006440F3">
      <w:pPr>
        <w:ind w:left="567"/>
        <w:rPr>
          <w:rFonts w:eastAsia="MS Mincho"/>
          <w:noProof/>
        </w:rPr>
      </w:pPr>
    </w:p>
    <w:p w14:paraId="6852241B" w14:textId="77777777" w:rsidR="005566F0" w:rsidRPr="00F02815" w:rsidRDefault="005566F0" w:rsidP="006440F3">
      <w:pPr>
        <w:ind w:left="567"/>
        <w:rPr>
          <w:rFonts w:eastAsia="MS Mincho"/>
          <w:noProof/>
        </w:rPr>
      </w:pPr>
      <w:r>
        <w:rPr>
          <w:noProof/>
        </w:rPr>
        <w:t>FI: Alkohollag (1102/2017).</w:t>
      </w:r>
    </w:p>
    <w:p w14:paraId="32400CD5" w14:textId="77777777" w:rsidR="005566F0" w:rsidRPr="00F02815" w:rsidRDefault="005566F0" w:rsidP="006440F3">
      <w:pPr>
        <w:ind w:left="567"/>
        <w:rPr>
          <w:rFonts w:eastAsia="MS Mincho"/>
          <w:noProof/>
        </w:rPr>
      </w:pPr>
    </w:p>
    <w:p w14:paraId="0E39042D" w14:textId="424CD7C9" w:rsidR="000957E1" w:rsidRPr="00F02815" w:rsidRDefault="006440F3" w:rsidP="006440F3">
      <w:pPr>
        <w:ind w:left="567" w:hanging="567"/>
        <w:rPr>
          <w:rFonts w:eastAsiaTheme="majorEastAsia"/>
          <w:noProof/>
        </w:rPr>
      </w:pPr>
      <w:r>
        <w:rPr>
          <w:noProof/>
        </w:rPr>
        <w:t>c)</w:t>
      </w:r>
      <w:r>
        <w:rPr>
          <w:noProof/>
        </w:rPr>
        <w:tab/>
        <w:t>Övrig distribution (del av CPC 621, CPC 62228, 62251, 62271, del av CPC 62272, 62276, 63108, del av CPC 6329)</w:t>
      </w:r>
    </w:p>
    <w:p w14:paraId="4CA30238" w14:textId="64EDB4AC" w:rsidR="005566F0" w:rsidRPr="00F02815" w:rsidRDefault="005566F0" w:rsidP="006440F3">
      <w:pPr>
        <w:ind w:left="567"/>
        <w:rPr>
          <w:rFonts w:eastAsia="MS Mincho"/>
          <w:noProof/>
        </w:rPr>
      </w:pPr>
    </w:p>
    <w:p w14:paraId="2498FFC1" w14:textId="77777777" w:rsidR="005566F0" w:rsidRPr="00F02815" w:rsidRDefault="005566F0" w:rsidP="006440F3">
      <w:pPr>
        <w:ind w:left="567"/>
        <w:rPr>
          <w:rFonts w:eastAsia="MS Mincho"/>
          <w:noProof/>
        </w:rPr>
      </w:pPr>
      <w:r>
        <w:rPr>
          <w:noProof/>
        </w:rPr>
        <w:t>Endast när det gäller gränsöverskridande handel med tjänster – nationell behandling:</w:t>
      </w:r>
    </w:p>
    <w:p w14:paraId="1C9847B0" w14:textId="77777777" w:rsidR="005566F0" w:rsidRPr="00F02815" w:rsidRDefault="005566F0" w:rsidP="006440F3">
      <w:pPr>
        <w:ind w:left="567"/>
        <w:rPr>
          <w:rFonts w:eastAsia="MS Mincho"/>
          <w:noProof/>
        </w:rPr>
      </w:pPr>
    </w:p>
    <w:p w14:paraId="152A6543" w14:textId="20834E10" w:rsidR="000957E1" w:rsidRPr="00F02815" w:rsidRDefault="005566F0" w:rsidP="006440F3">
      <w:pPr>
        <w:ind w:left="567"/>
        <w:rPr>
          <w:rFonts w:eastAsia="MS Mincho"/>
          <w:noProof/>
        </w:rPr>
      </w:pPr>
      <w:r>
        <w:rPr>
          <w:noProof/>
        </w:rPr>
        <w:t>I BG: Grossistdistribution av kemiska produkter, ädelmetaller och ädelstenar, läkemedel, medicintekniska produkter och föremål avsedda för medicinska ändamål, tobak och tobaksprodukter och alkoholhaltiga drycker.</w:t>
      </w:r>
    </w:p>
    <w:p w14:paraId="6856920E" w14:textId="77777777" w:rsidR="006440F3" w:rsidRPr="00F02815" w:rsidRDefault="006440F3" w:rsidP="006440F3">
      <w:pPr>
        <w:ind w:left="567"/>
        <w:rPr>
          <w:rFonts w:eastAsia="MS Mincho"/>
          <w:noProof/>
        </w:rPr>
      </w:pPr>
    </w:p>
    <w:p w14:paraId="1EE77100" w14:textId="09E9D04B" w:rsidR="005566F0" w:rsidRPr="00F02815" w:rsidRDefault="00773244" w:rsidP="006440F3">
      <w:pPr>
        <w:ind w:left="567"/>
        <w:rPr>
          <w:rFonts w:eastAsia="MS Mincho"/>
          <w:noProof/>
        </w:rPr>
      </w:pPr>
      <w:r>
        <w:rPr>
          <w:noProof/>
        </w:rPr>
        <w:br w:type="page"/>
        <w:t>Bulgarien förbehåller sig rätten att anta eller bibehålla varje åtgärd som avser tjänster som tillhandahålls av varumäklare.</w:t>
      </w:r>
    </w:p>
    <w:p w14:paraId="2FE6CE57" w14:textId="77777777" w:rsidR="005566F0" w:rsidRPr="00F02815" w:rsidRDefault="005566F0" w:rsidP="006440F3">
      <w:pPr>
        <w:ind w:left="567"/>
        <w:rPr>
          <w:rFonts w:eastAsia="MS Mincho"/>
          <w:noProof/>
        </w:rPr>
      </w:pPr>
    </w:p>
    <w:p w14:paraId="4486A211" w14:textId="5C2DFF8C" w:rsidR="005566F0" w:rsidRPr="00F02815" w:rsidRDefault="005566F0" w:rsidP="006440F3">
      <w:pPr>
        <w:ind w:left="567"/>
        <w:rPr>
          <w:rFonts w:eastAsia="MS Mincho"/>
          <w:noProof/>
        </w:rPr>
      </w:pPr>
      <w:r>
        <w:rPr>
          <w:noProof/>
        </w:rPr>
        <w:t>Befintliga åtgärder:</w:t>
      </w:r>
    </w:p>
    <w:p w14:paraId="6BB17D3E" w14:textId="77777777" w:rsidR="006440F3" w:rsidRPr="00F02815" w:rsidRDefault="006440F3" w:rsidP="006440F3">
      <w:pPr>
        <w:ind w:left="567"/>
        <w:rPr>
          <w:rFonts w:eastAsia="MS Mincho"/>
          <w:noProof/>
        </w:rPr>
      </w:pPr>
    </w:p>
    <w:p w14:paraId="1C3C8CB9" w14:textId="131E9622" w:rsidR="000957E1" w:rsidRPr="00F02815" w:rsidRDefault="005566F0" w:rsidP="006440F3">
      <w:pPr>
        <w:ind w:left="567"/>
        <w:rPr>
          <w:rFonts w:eastAsia="MS Mincho"/>
          <w:noProof/>
        </w:rPr>
      </w:pPr>
      <w:r>
        <w:rPr>
          <w:noProof/>
        </w:rPr>
        <w:t>BG: Lagen om humanläkemedel;</w:t>
      </w:r>
    </w:p>
    <w:p w14:paraId="17724B54" w14:textId="77777777" w:rsidR="006440F3" w:rsidRPr="00F02815" w:rsidRDefault="006440F3" w:rsidP="006440F3">
      <w:pPr>
        <w:ind w:left="567"/>
        <w:rPr>
          <w:rFonts w:eastAsia="MS Mincho"/>
          <w:noProof/>
        </w:rPr>
      </w:pPr>
    </w:p>
    <w:p w14:paraId="4FDD640B" w14:textId="16C0991B" w:rsidR="000957E1" w:rsidRPr="00F02815" w:rsidRDefault="005566F0" w:rsidP="006440F3">
      <w:pPr>
        <w:ind w:left="567"/>
        <w:rPr>
          <w:rFonts w:eastAsia="MS Mincho"/>
          <w:noProof/>
        </w:rPr>
      </w:pPr>
      <w:r>
        <w:rPr>
          <w:noProof/>
        </w:rPr>
        <w:t>lagen om veterinärverksamhet;</w:t>
      </w:r>
    </w:p>
    <w:p w14:paraId="75BE4E23" w14:textId="77777777" w:rsidR="006440F3" w:rsidRPr="00F02815" w:rsidRDefault="006440F3" w:rsidP="006440F3">
      <w:pPr>
        <w:ind w:left="567"/>
        <w:rPr>
          <w:rFonts w:eastAsia="MS Mincho"/>
          <w:noProof/>
        </w:rPr>
      </w:pPr>
    </w:p>
    <w:p w14:paraId="58ADB907" w14:textId="20C890CC" w:rsidR="000957E1" w:rsidRPr="00F02815" w:rsidRDefault="005566F0" w:rsidP="006440F3">
      <w:pPr>
        <w:ind w:left="567"/>
        <w:rPr>
          <w:rFonts w:eastAsia="MS Mincho"/>
          <w:noProof/>
        </w:rPr>
      </w:pPr>
      <w:r>
        <w:rPr>
          <w:noProof/>
        </w:rPr>
        <w:t>lagen om förbud mot kemiska vapen och kontroll av giftiga kemiska ämnen och deras prekursorer;</w:t>
      </w:r>
    </w:p>
    <w:p w14:paraId="4967B428" w14:textId="77777777" w:rsidR="006440F3" w:rsidRPr="00F02815" w:rsidRDefault="006440F3" w:rsidP="006440F3">
      <w:pPr>
        <w:ind w:left="567"/>
        <w:rPr>
          <w:rFonts w:eastAsia="MS Mincho"/>
          <w:noProof/>
        </w:rPr>
      </w:pPr>
    </w:p>
    <w:p w14:paraId="690507BC" w14:textId="2A773867" w:rsidR="000957E1" w:rsidRPr="00F02815" w:rsidRDefault="005566F0" w:rsidP="006440F3">
      <w:pPr>
        <w:ind w:left="567"/>
        <w:rPr>
          <w:rFonts w:eastAsia="MS Mincho"/>
          <w:noProof/>
        </w:rPr>
      </w:pPr>
      <w:r>
        <w:rPr>
          <w:noProof/>
        </w:rPr>
        <w:t>lagen om tobak och tobaksvaror; och</w:t>
      </w:r>
    </w:p>
    <w:p w14:paraId="3ABB810A" w14:textId="77777777" w:rsidR="006440F3" w:rsidRPr="00F02815" w:rsidRDefault="006440F3" w:rsidP="006440F3">
      <w:pPr>
        <w:ind w:left="567"/>
        <w:rPr>
          <w:rFonts w:eastAsia="MS Mincho"/>
          <w:noProof/>
        </w:rPr>
      </w:pPr>
    </w:p>
    <w:p w14:paraId="6D663A9F" w14:textId="46522A42" w:rsidR="005566F0" w:rsidRPr="00F02815" w:rsidRDefault="005566F0" w:rsidP="006440F3">
      <w:pPr>
        <w:ind w:left="567"/>
        <w:rPr>
          <w:rFonts w:eastAsia="MS Mincho"/>
          <w:noProof/>
        </w:rPr>
      </w:pPr>
      <w:r>
        <w:rPr>
          <w:noProof/>
        </w:rPr>
        <w:t>lagen om punktskatt och skatteupplag och lagen om vin och spritdrycker.</w:t>
      </w:r>
    </w:p>
    <w:p w14:paraId="592C06B5" w14:textId="77777777" w:rsidR="006440F3" w:rsidRPr="00F02815" w:rsidRDefault="006440F3" w:rsidP="006440F3">
      <w:pPr>
        <w:ind w:left="567"/>
        <w:rPr>
          <w:rFonts w:eastAsia="MS Mincho"/>
          <w:noProof/>
        </w:rPr>
      </w:pPr>
    </w:p>
    <w:p w14:paraId="12BDA945" w14:textId="485F4C8E" w:rsidR="005566F0" w:rsidRPr="00F02815" w:rsidRDefault="006440F3" w:rsidP="006440F3">
      <w:pPr>
        <w:rPr>
          <w:rFonts w:eastAsiaTheme="majorEastAsia"/>
          <w:noProof/>
        </w:rPr>
      </w:pPr>
      <w:bookmarkStart w:id="188" w:name="_Toc452503978"/>
      <w:bookmarkStart w:id="189" w:name="_Toc479001638"/>
      <w:bookmarkStart w:id="190" w:name="_Toc34312262"/>
      <w:bookmarkStart w:id="191" w:name="_Toc34312491"/>
      <w:bookmarkStart w:id="192" w:name="_Toc34312645"/>
      <w:r>
        <w:rPr>
          <w:noProof/>
        </w:rPr>
        <w:br w:type="page"/>
        <w:t>II-EU-14 – Utbildningstjänster</w:t>
      </w:r>
      <w:bookmarkEnd w:id="188"/>
      <w:bookmarkEnd w:id="189"/>
      <w:bookmarkEnd w:id="190"/>
      <w:bookmarkEnd w:id="191"/>
      <w:bookmarkEnd w:id="192"/>
    </w:p>
    <w:p w14:paraId="111386D9" w14:textId="77777777" w:rsidR="005566F0" w:rsidRPr="00F02815" w:rsidRDefault="005566F0" w:rsidP="00950E3E">
      <w:pPr>
        <w:rPr>
          <w:rFonts w:eastAsia="MS Mincho"/>
          <w:noProof/>
        </w:rPr>
      </w:pPr>
    </w:p>
    <w:p w14:paraId="3528F0F3" w14:textId="03F432F1" w:rsidR="005566F0" w:rsidRPr="00F02815" w:rsidRDefault="005566F0" w:rsidP="006440F3">
      <w:pPr>
        <w:tabs>
          <w:tab w:val="left" w:pos="2835"/>
        </w:tabs>
        <w:ind w:left="2835" w:hanging="2835"/>
        <w:rPr>
          <w:rFonts w:eastAsia="MS Mincho"/>
          <w:noProof/>
        </w:rPr>
      </w:pPr>
      <w:r>
        <w:rPr>
          <w:noProof/>
        </w:rPr>
        <w:t>Sektor – delsektor:</w:t>
      </w:r>
      <w:r>
        <w:rPr>
          <w:noProof/>
        </w:rPr>
        <w:tab/>
        <w:t>Utbildningstjänster</w:t>
      </w:r>
    </w:p>
    <w:p w14:paraId="7EB06401" w14:textId="77777777" w:rsidR="005566F0" w:rsidRPr="00F02815" w:rsidRDefault="005566F0" w:rsidP="00950E3E">
      <w:pPr>
        <w:rPr>
          <w:rFonts w:eastAsia="MS Mincho"/>
          <w:noProof/>
        </w:rPr>
      </w:pPr>
    </w:p>
    <w:p w14:paraId="4FF97060" w14:textId="0E9AFA39" w:rsidR="005566F0" w:rsidRPr="00F02815" w:rsidRDefault="005566F0" w:rsidP="006440F3">
      <w:pPr>
        <w:tabs>
          <w:tab w:val="left" w:pos="2835"/>
        </w:tabs>
        <w:ind w:left="2835" w:hanging="2835"/>
        <w:rPr>
          <w:rFonts w:eastAsia="MS Mincho"/>
          <w:noProof/>
        </w:rPr>
      </w:pPr>
      <w:r>
        <w:rPr>
          <w:noProof/>
        </w:rPr>
        <w:t>Näringsgrensindelning:</w:t>
      </w:r>
      <w:r>
        <w:rPr>
          <w:noProof/>
        </w:rPr>
        <w:tab/>
        <w:t>CPC 92</w:t>
      </w:r>
    </w:p>
    <w:p w14:paraId="2F58F003" w14:textId="77777777" w:rsidR="005566F0" w:rsidRPr="00F02815" w:rsidRDefault="005566F0" w:rsidP="00950E3E">
      <w:pPr>
        <w:rPr>
          <w:rFonts w:eastAsia="MS Mincho"/>
          <w:noProof/>
        </w:rPr>
      </w:pPr>
    </w:p>
    <w:p w14:paraId="4D0CB6BF" w14:textId="375FA926" w:rsidR="005566F0" w:rsidRPr="00F02815" w:rsidRDefault="005566F0" w:rsidP="006440F3">
      <w:pPr>
        <w:tabs>
          <w:tab w:val="left" w:pos="2835"/>
        </w:tabs>
        <w:ind w:left="2835" w:hanging="2835"/>
        <w:rPr>
          <w:rFonts w:eastAsia="MS Mincho"/>
          <w:noProof/>
        </w:rPr>
      </w:pPr>
      <w:r>
        <w:rPr>
          <w:noProof/>
        </w:rPr>
        <w:t>Berörda skyldigheter:</w:t>
      </w:r>
      <w:r>
        <w:rPr>
          <w:noProof/>
        </w:rPr>
        <w:tab/>
        <w:t>Nationell behandling</w:t>
      </w:r>
    </w:p>
    <w:p w14:paraId="62C67737" w14:textId="77777777" w:rsidR="006440F3" w:rsidRPr="00F02815" w:rsidRDefault="006440F3" w:rsidP="006440F3">
      <w:pPr>
        <w:ind w:left="2835"/>
        <w:rPr>
          <w:rFonts w:eastAsia="MS Mincho"/>
          <w:noProof/>
        </w:rPr>
      </w:pPr>
    </w:p>
    <w:p w14:paraId="7BCB9C18" w14:textId="6BE8F330" w:rsidR="005566F0" w:rsidRPr="00F02815" w:rsidRDefault="005566F0" w:rsidP="006440F3">
      <w:pPr>
        <w:ind w:left="2835"/>
        <w:rPr>
          <w:rFonts w:eastAsia="MS Mincho"/>
          <w:noProof/>
        </w:rPr>
      </w:pPr>
      <w:r>
        <w:rPr>
          <w:noProof/>
        </w:rPr>
        <w:t>Prestationskrav</w:t>
      </w:r>
    </w:p>
    <w:p w14:paraId="71DC7DB7" w14:textId="77777777" w:rsidR="006440F3" w:rsidRPr="00F02815" w:rsidRDefault="006440F3" w:rsidP="006440F3">
      <w:pPr>
        <w:ind w:left="2835"/>
        <w:rPr>
          <w:rFonts w:eastAsia="MS Mincho"/>
          <w:noProof/>
        </w:rPr>
      </w:pPr>
    </w:p>
    <w:p w14:paraId="792501E5" w14:textId="72D85FB4" w:rsidR="000957E1" w:rsidRPr="00F02815" w:rsidRDefault="005566F0" w:rsidP="006440F3">
      <w:pPr>
        <w:ind w:left="2835"/>
        <w:rPr>
          <w:rFonts w:eastAsia="MS Mincho"/>
          <w:noProof/>
        </w:rPr>
      </w:pPr>
      <w:r>
        <w:rPr>
          <w:noProof/>
        </w:rPr>
        <w:t>Företagsledning och styrelse</w:t>
      </w:r>
    </w:p>
    <w:p w14:paraId="677C8C64" w14:textId="77777777" w:rsidR="006440F3" w:rsidRPr="00F02815" w:rsidRDefault="006440F3" w:rsidP="006440F3">
      <w:pPr>
        <w:ind w:left="2835"/>
        <w:rPr>
          <w:rFonts w:eastAsia="MS Mincho"/>
          <w:noProof/>
        </w:rPr>
      </w:pPr>
    </w:p>
    <w:p w14:paraId="50ED76C1" w14:textId="32CFC31A" w:rsidR="005566F0" w:rsidRPr="00F02815" w:rsidRDefault="005566F0" w:rsidP="006440F3">
      <w:pPr>
        <w:ind w:left="2835"/>
        <w:rPr>
          <w:rFonts w:eastAsia="MS Mincho"/>
          <w:noProof/>
        </w:rPr>
      </w:pPr>
      <w:r>
        <w:rPr>
          <w:noProof/>
        </w:rPr>
        <w:t>Lokal närvaro</w:t>
      </w:r>
    </w:p>
    <w:p w14:paraId="40F19917" w14:textId="42C2D79F" w:rsidR="005566F0" w:rsidRPr="00F02815" w:rsidRDefault="005566F0" w:rsidP="006440F3">
      <w:pPr>
        <w:ind w:left="2835"/>
        <w:rPr>
          <w:rFonts w:eastAsia="MS Mincho"/>
          <w:noProof/>
        </w:rPr>
      </w:pPr>
    </w:p>
    <w:p w14:paraId="2DAA922C" w14:textId="18335297" w:rsidR="000957E1" w:rsidRPr="00F02815" w:rsidRDefault="005566F0" w:rsidP="006440F3">
      <w:pPr>
        <w:tabs>
          <w:tab w:val="left" w:pos="2835"/>
        </w:tabs>
        <w:ind w:left="2835" w:hanging="2835"/>
        <w:rPr>
          <w:rFonts w:eastAsia="MS Mincho"/>
          <w:noProof/>
        </w:rPr>
      </w:pPr>
      <w:r>
        <w:rPr>
          <w:noProof/>
        </w:rPr>
        <w:t>Kapitel:</w:t>
      </w:r>
      <w:r>
        <w:rPr>
          <w:noProof/>
        </w:rPr>
        <w:tab/>
        <w:t>Investeringar och gränsöverskridande handel med tjänster</w:t>
      </w:r>
    </w:p>
    <w:p w14:paraId="5AC3714E" w14:textId="1BC69E10" w:rsidR="005566F0" w:rsidRPr="00F02815" w:rsidRDefault="005566F0" w:rsidP="00950E3E">
      <w:pPr>
        <w:rPr>
          <w:rFonts w:eastAsia="MS Mincho"/>
          <w:noProof/>
        </w:rPr>
      </w:pPr>
    </w:p>
    <w:p w14:paraId="08325C6D" w14:textId="77777777" w:rsidR="000957E1" w:rsidRPr="00F02815" w:rsidRDefault="005566F0" w:rsidP="00950E3E">
      <w:pPr>
        <w:rPr>
          <w:rFonts w:eastAsia="MS Mincho"/>
          <w:noProof/>
        </w:rPr>
      </w:pPr>
      <w:r>
        <w:rPr>
          <w:noProof/>
        </w:rPr>
        <w:t>Beskrivning:</w:t>
      </w:r>
    </w:p>
    <w:p w14:paraId="75F85865" w14:textId="03B66AF8" w:rsidR="005566F0" w:rsidRPr="00F02815" w:rsidRDefault="005566F0" w:rsidP="00950E3E">
      <w:pPr>
        <w:rPr>
          <w:rFonts w:eastAsia="MS Mincho"/>
          <w:noProof/>
        </w:rPr>
      </w:pPr>
    </w:p>
    <w:p w14:paraId="53640876" w14:textId="77777777" w:rsidR="005566F0" w:rsidRPr="00F02815" w:rsidRDefault="005566F0" w:rsidP="00950E3E">
      <w:pPr>
        <w:rPr>
          <w:rFonts w:eastAsia="MS Mincho"/>
          <w:noProof/>
        </w:rPr>
      </w:pPr>
      <w:r>
        <w:rPr>
          <w:noProof/>
        </w:rPr>
        <w:t>EU förbehåller sig rätten att anta eller bibehålla varje åtgärd som avser följande:</w:t>
      </w:r>
    </w:p>
    <w:p w14:paraId="3FA574C1" w14:textId="77777777" w:rsidR="005566F0" w:rsidRPr="00F02815" w:rsidRDefault="005566F0" w:rsidP="00950E3E">
      <w:pPr>
        <w:rPr>
          <w:rFonts w:eastAsia="MS Mincho"/>
          <w:noProof/>
        </w:rPr>
      </w:pPr>
    </w:p>
    <w:p w14:paraId="0651011A" w14:textId="77777777" w:rsidR="000957E1" w:rsidRPr="00F02815" w:rsidRDefault="005566F0" w:rsidP="00950E3E">
      <w:pPr>
        <w:rPr>
          <w:rFonts w:eastAsia="MS Mincho"/>
          <w:noProof/>
        </w:rPr>
      </w:pPr>
      <w:r>
        <w:rPr>
          <w:noProof/>
        </w:rPr>
        <w:t>EU: Alla utbildningstjänster som erhåller offentliga medel eller statligt stöd i någon form, och därför inte anses privatfinansierade. Om en utländsk leverantör har rätt att tillhandahålla privatfinansierade utbildningstjänster kan privata tjänsteleverantörers deltagande i utbildningssystemet bli föremål för koncession tilldelad på ett icke-diskriminerande sätt.</w:t>
      </w:r>
    </w:p>
    <w:p w14:paraId="55D50215" w14:textId="0F107B25" w:rsidR="005566F0" w:rsidRPr="00F02815" w:rsidRDefault="005566F0" w:rsidP="00950E3E">
      <w:pPr>
        <w:rPr>
          <w:rFonts w:eastAsia="MS Mincho"/>
          <w:noProof/>
        </w:rPr>
      </w:pPr>
    </w:p>
    <w:p w14:paraId="67BDC215" w14:textId="69E8739B" w:rsidR="005566F0" w:rsidRPr="00F02815" w:rsidRDefault="00773244" w:rsidP="00950E3E">
      <w:pPr>
        <w:rPr>
          <w:rFonts w:eastAsia="MS Mincho"/>
          <w:noProof/>
        </w:rPr>
      </w:pPr>
      <w:r>
        <w:rPr>
          <w:noProof/>
        </w:rPr>
        <w:br w:type="page"/>
        <w:t>EU, med undantag för CZ, NL, SE och SK: Tillhandahållande av andra privatfinansierade utbildningstjänster, vilket innebär andra tjänster än de som klassificeras som primär- och sekundärutbildning samt högre utbildning eller vuxenutbildning (CPC 929).</w:t>
      </w:r>
    </w:p>
    <w:p w14:paraId="75CB9364" w14:textId="77777777" w:rsidR="005566F0" w:rsidRPr="00F02815" w:rsidRDefault="005566F0" w:rsidP="00950E3E">
      <w:pPr>
        <w:rPr>
          <w:rFonts w:eastAsia="MS Mincho"/>
          <w:noProof/>
        </w:rPr>
      </w:pPr>
    </w:p>
    <w:p w14:paraId="1DE25585" w14:textId="1CBA1E7E" w:rsidR="005566F0" w:rsidRPr="00F02815" w:rsidRDefault="005566F0" w:rsidP="00950E3E">
      <w:pPr>
        <w:rPr>
          <w:rFonts w:eastAsia="MS Mincho"/>
          <w:noProof/>
        </w:rPr>
      </w:pPr>
      <w:r>
        <w:rPr>
          <w:noProof/>
        </w:rPr>
        <w:t>I SE: Leverantörer av utbildningstjänster som godkänts av myndigheter för att tillhandahålla utbildning. Detta förbehåll gäller privatfinansierade leverantörer av utbildningstjänster med någon form av statligt stöd, såsom leverantörer av utbildningstjänster som är erkända av staten, leverantörer under statlig tillsyn eller utbildning som ger rätt till studiestöd (CPC 92).</w:t>
      </w:r>
    </w:p>
    <w:p w14:paraId="0EF7A244" w14:textId="77777777" w:rsidR="005566F0" w:rsidRPr="00F02815" w:rsidRDefault="005566F0" w:rsidP="00950E3E">
      <w:pPr>
        <w:rPr>
          <w:rFonts w:eastAsia="MS Mincho"/>
          <w:noProof/>
        </w:rPr>
      </w:pPr>
    </w:p>
    <w:p w14:paraId="6AC4BD65" w14:textId="01958E27" w:rsidR="000957E1" w:rsidRPr="00F02815" w:rsidRDefault="005566F0" w:rsidP="00950E3E">
      <w:pPr>
        <w:rPr>
          <w:rFonts w:eastAsia="MS Mincho"/>
          <w:noProof/>
        </w:rPr>
      </w:pPr>
      <w:r>
        <w:rPr>
          <w:noProof/>
        </w:rPr>
        <w:t>I CY, FI, MT och RO: Tillhandahållande av privatfinansierade primär-, sekundär- och vuxenutbildningstjänster (CPC 921, 922, 924).</w:t>
      </w:r>
    </w:p>
    <w:p w14:paraId="49B4D757" w14:textId="6CA400EF" w:rsidR="005566F0" w:rsidRPr="00F02815" w:rsidRDefault="005566F0" w:rsidP="00950E3E">
      <w:pPr>
        <w:rPr>
          <w:rFonts w:eastAsia="MS Mincho"/>
          <w:noProof/>
        </w:rPr>
      </w:pPr>
    </w:p>
    <w:p w14:paraId="39B5F6BA" w14:textId="4D72D558" w:rsidR="005566F0" w:rsidRPr="00F02815" w:rsidRDefault="005566F0" w:rsidP="00950E3E">
      <w:pPr>
        <w:rPr>
          <w:rFonts w:eastAsia="MS Mincho"/>
          <w:noProof/>
        </w:rPr>
      </w:pPr>
      <w:r>
        <w:rPr>
          <w:noProof/>
        </w:rPr>
        <w:t>I AT, BG, CY, FI, MT och RO: Tillhandahållande av privatfinansierade tjänster inom högre utbildning (CPC 923).</w:t>
      </w:r>
    </w:p>
    <w:p w14:paraId="14C71A69" w14:textId="77777777" w:rsidR="005566F0" w:rsidRPr="00F02815" w:rsidRDefault="005566F0" w:rsidP="00950E3E">
      <w:pPr>
        <w:rPr>
          <w:rFonts w:eastAsia="MS Mincho"/>
          <w:noProof/>
        </w:rPr>
      </w:pPr>
    </w:p>
    <w:p w14:paraId="33DA56F6" w14:textId="53FF463F" w:rsidR="000957E1" w:rsidRPr="00F02815" w:rsidRDefault="005566F0" w:rsidP="00950E3E">
      <w:pPr>
        <w:rPr>
          <w:rFonts w:eastAsia="MS Mincho"/>
          <w:noProof/>
        </w:rPr>
      </w:pPr>
      <w:r>
        <w:rPr>
          <w:noProof/>
        </w:rPr>
        <w:t>I SK: Krav på hemvist inom Europeiska ekonomiska samarbetsområdet (EES) för leverantörer av all annan privatfinansierad utbildning än yrkesinriktad högskoleutbildning. Prövning av det ekonomiska behovet kan tillämpas, och antalet skolor som startas kan begränsas av de lokala myndigheterna (CPC 921, 922, 923 utom 92310, 924).</w:t>
      </w:r>
    </w:p>
    <w:p w14:paraId="61C5FEF1" w14:textId="18A2AD2D" w:rsidR="005566F0" w:rsidRPr="00F02815" w:rsidRDefault="005566F0" w:rsidP="00950E3E">
      <w:pPr>
        <w:rPr>
          <w:rFonts w:eastAsia="MS Mincho"/>
          <w:noProof/>
        </w:rPr>
      </w:pPr>
    </w:p>
    <w:p w14:paraId="707315D4" w14:textId="15A80184" w:rsidR="000957E1" w:rsidRPr="00F02815" w:rsidRDefault="00773244" w:rsidP="00950E3E">
      <w:pPr>
        <w:rPr>
          <w:rFonts w:eastAsia="MS Mincho"/>
          <w:noProof/>
        </w:rPr>
      </w:pPr>
      <w:r>
        <w:rPr>
          <w:noProof/>
        </w:rPr>
        <w:br w:type="page"/>
        <w:t>I CZ och SK: Majoriteten av styrelseledamöterna i en institution som tillhandahåller privatfinansierade utbildningstjänster ska vara medborgare i landet (CPC 921, 922, 923 för SK utom 92310, 924). I SI: Privatfinansierade grundskolor (de sex första åren) kan endast grundas av slovenska fysiska eller juridiska personer. Tjänsteleverantören ska upprätta ett säte eller en filial. En majoritet av ledamöterna i styrelsen för en institution som tillhandahåller privatfinansierad sekundärutbildning eller högre utbildning måste vara slovenska medborgare (CPC 922, 923).</w:t>
      </w:r>
    </w:p>
    <w:p w14:paraId="340B512E" w14:textId="5A46FD5F" w:rsidR="005566F0" w:rsidRPr="00F02815" w:rsidRDefault="005566F0" w:rsidP="00950E3E">
      <w:pPr>
        <w:rPr>
          <w:rFonts w:eastAsia="MS Mincho"/>
          <w:noProof/>
        </w:rPr>
      </w:pPr>
    </w:p>
    <w:p w14:paraId="31363178" w14:textId="7F4ABD3E" w:rsidR="005566F0" w:rsidRPr="00F02815" w:rsidRDefault="005566F0" w:rsidP="00950E3E">
      <w:pPr>
        <w:rPr>
          <w:rFonts w:eastAsia="MS Mincho"/>
          <w:noProof/>
        </w:rPr>
      </w:pPr>
      <w:r>
        <w:rPr>
          <w:noProof/>
        </w:rPr>
        <w:t>I BG, IT och SI: Begränsning av gränsöverskridande tillhandahållande av privatfinansierade tjänster inom primärutbildningen (CPC 921). I BG och IT: Begränsning av gränsöverskridande tillhandahållande av privatfinansierade tjänster inom sekundärutbildningen (CPC 922). I AT: Begränsning av gränsöverskridande tillhandahållande av privatfinansierade tjänster inom vuxenutbildning genom radio eller tv (CPC 924).</w:t>
      </w:r>
    </w:p>
    <w:p w14:paraId="0714A7AE" w14:textId="77777777" w:rsidR="005566F0" w:rsidRPr="00F02815" w:rsidRDefault="005566F0" w:rsidP="00950E3E">
      <w:pPr>
        <w:rPr>
          <w:rFonts w:eastAsia="MS Mincho"/>
          <w:noProof/>
        </w:rPr>
      </w:pPr>
    </w:p>
    <w:p w14:paraId="3E7184F2" w14:textId="28AD6306" w:rsidR="005566F0" w:rsidRPr="00F02815" w:rsidRDefault="005566F0" w:rsidP="00950E3E">
      <w:pPr>
        <w:rPr>
          <w:rFonts w:eastAsia="MS Mincho"/>
          <w:noProof/>
        </w:rPr>
      </w:pPr>
      <w:r>
        <w:rPr>
          <w:noProof/>
        </w:rPr>
        <w:t>Befintliga åtgärder:</w:t>
      </w:r>
    </w:p>
    <w:p w14:paraId="1EBC9FA5" w14:textId="77777777" w:rsidR="006440F3" w:rsidRPr="00F02815" w:rsidRDefault="006440F3" w:rsidP="00950E3E">
      <w:pPr>
        <w:rPr>
          <w:rFonts w:eastAsia="MS Mincho"/>
          <w:noProof/>
        </w:rPr>
      </w:pPr>
    </w:p>
    <w:p w14:paraId="074E93E4" w14:textId="4562DD3F" w:rsidR="000957E1" w:rsidRPr="00F02815" w:rsidRDefault="005566F0" w:rsidP="00950E3E">
      <w:pPr>
        <w:rPr>
          <w:rFonts w:eastAsia="MS Mincho"/>
          <w:noProof/>
        </w:rPr>
      </w:pPr>
      <w:r>
        <w:rPr>
          <w:noProof/>
        </w:rPr>
        <w:t>BG: Högskolelagen (punkt 4 i tilläggsbestämmelserna) och lagen om yrkesutbildning (artikel 22).</w:t>
      </w:r>
    </w:p>
    <w:p w14:paraId="0B08E2EB" w14:textId="77777777" w:rsidR="006440F3" w:rsidRPr="00F02815" w:rsidRDefault="006440F3" w:rsidP="00950E3E">
      <w:pPr>
        <w:rPr>
          <w:rFonts w:eastAsia="MS Mincho"/>
          <w:noProof/>
        </w:rPr>
      </w:pPr>
    </w:p>
    <w:p w14:paraId="5C3D33A7" w14:textId="6EF5F76F" w:rsidR="000957E1" w:rsidRPr="00F02815" w:rsidRDefault="005566F0" w:rsidP="00950E3E">
      <w:pPr>
        <w:rPr>
          <w:rFonts w:eastAsia="MS Mincho"/>
          <w:noProof/>
        </w:rPr>
      </w:pPr>
      <w:r>
        <w:rPr>
          <w:noProof/>
        </w:rPr>
        <w:t>FI: Lag om grundläggande utbildning (628/1998);</w:t>
      </w:r>
    </w:p>
    <w:p w14:paraId="6D2241A7" w14:textId="77777777" w:rsidR="006440F3" w:rsidRPr="00F02815" w:rsidRDefault="006440F3" w:rsidP="00950E3E">
      <w:pPr>
        <w:rPr>
          <w:rFonts w:eastAsia="MS Mincho"/>
          <w:noProof/>
        </w:rPr>
      </w:pPr>
    </w:p>
    <w:p w14:paraId="41DED4FB" w14:textId="563D85E6" w:rsidR="000957E1" w:rsidRPr="00F02815" w:rsidRDefault="005566F0" w:rsidP="00950E3E">
      <w:pPr>
        <w:rPr>
          <w:rFonts w:eastAsia="MS Mincho"/>
          <w:noProof/>
        </w:rPr>
      </w:pPr>
      <w:r>
        <w:rPr>
          <w:noProof/>
        </w:rPr>
        <w:t>Gymnasielag (629/1998);</w:t>
      </w:r>
    </w:p>
    <w:p w14:paraId="1146A77E" w14:textId="77777777" w:rsidR="006440F3" w:rsidRPr="00F02815" w:rsidRDefault="006440F3" w:rsidP="00950E3E">
      <w:pPr>
        <w:rPr>
          <w:rFonts w:eastAsia="MS Mincho"/>
          <w:noProof/>
        </w:rPr>
      </w:pPr>
    </w:p>
    <w:p w14:paraId="606E67E2" w14:textId="5E944591" w:rsidR="000957E1" w:rsidRPr="00457714" w:rsidRDefault="005566F0" w:rsidP="00950E3E">
      <w:pPr>
        <w:rPr>
          <w:rFonts w:eastAsia="MS Mincho"/>
          <w:noProof/>
        </w:rPr>
      </w:pPr>
      <w:r>
        <w:rPr>
          <w:noProof/>
        </w:rPr>
        <w:t>Lag om yrkesutbildning (630/1998);</w:t>
      </w:r>
    </w:p>
    <w:p w14:paraId="793DBFBD" w14:textId="77777777" w:rsidR="006440F3" w:rsidRPr="00457714" w:rsidRDefault="006440F3" w:rsidP="00950E3E">
      <w:pPr>
        <w:rPr>
          <w:rFonts w:eastAsia="MS Mincho"/>
          <w:noProof/>
          <w:lang w:val="fi-FI"/>
        </w:rPr>
      </w:pPr>
    </w:p>
    <w:p w14:paraId="00ECD119" w14:textId="694ED042" w:rsidR="000957E1" w:rsidRPr="00457714" w:rsidRDefault="00773244" w:rsidP="00950E3E">
      <w:pPr>
        <w:rPr>
          <w:rFonts w:eastAsia="MS Mincho"/>
          <w:noProof/>
        </w:rPr>
      </w:pPr>
      <w:r>
        <w:rPr>
          <w:noProof/>
        </w:rPr>
        <w:br w:type="page"/>
        <w:t>Lag om yrkesinriktad vuxenutbildning (631/1998); och</w:t>
      </w:r>
    </w:p>
    <w:p w14:paraId="602EBB3F" w14:textId="77777777" w:rsidR="006440F3" w:rsidRPr="00457714" w:rsidRDefault="006440F3" w:rsidP="00950E3E">
      <w:pPr>
        <w:rPr>
          <w:rFonts w:eastAsia="MS Mincho"/>
          <w:noProof/>
          <w:lang w:val="fi-FI"/>
        </w:rPr>
      </w:pPr>
    </w:p>
    <w:p w14:paraId="518B0A34" w14:textId="7BD23E25" w:rsidR="005566F0" w:rsidRPr="00457714" w:rsidRDefault="005566F0" w:rsidP="00950E3E">
      <w:pPr>
        <w:rPr>
          <w:rFonts w:eastAsia="MS Mincho"/>
          <w:noProof/>
        </w:rPr>
      </w:pPr>
      <w:r>
        <w:rPr>
          <w:noProof/>
        </w:rPr>
        <w:t>Yrkeshögskolelag (351/2003) och Universitetslag (558/2009).</w:t>
      </w:r>
    </w:p>
    <w:p w14:paraId="4BA6FE9D" w14:textId="77777777" w:rsidR="006440F3" w:rsidRPr="00457714" w:rsidRDefault="006440F3" w:rsidP="00950E3E">
      <w:pPr>
        <w:rPr>
          <w:rFonts w:eastAsia="MS Mincho"/>
          <w:noProof/>
          <w:lang w:val="fi-FI"/>
        </w:rPr>
      </w:pPr>
    </w:p>
    <w:p w14:paraId="62612A4F" w14:textId="60829989" w:rsidR="000957E1" w:rsidRPr="00F02815" w:rsidRDefault="005566F0" w:rsidP="00950E3E">
      <w:pPr>
        <w:rPr>
          <w:rFonts w:eastAsia="MS Mincho"/>
          <w:noProof/>
        </w:rPr>
      </w:pPr>
      <w:r>
        <w:rPr>
          <w:noProof/>
        </w:rPr>
        <w:t>IT: Kungligt dekret 1592/1933 (lag om gymnasieutbildning);</w:t>
      </w:r>
    </w:p>
    <w:p w14:paraId="0D490812" w14:textId="77777777" w:rsidR="006440F3" w:rsidRPr="00F02815" w:rsidRDefault="006440F3" w:rsidP="00950E3E">
      <w:pPr>
        <w:rPr>
          <w:rFonts w:eastAsia="MS Mincho"/>
          <w:noProof/>
        </w:rPr>
      </w:pPr>
    </w:p>
    <w:p w14:paraId="6E0DF3B2" w14:textId="45C75236" w:rsidR="000957E1" w:rsidRPr="00F02815" w:rsidRDefault="005566F0" w:rsidP="00950E3E">
      <w:pPr>
        <w:rPr>
          <w:rFonts w:eastAsia="MS Mincho"/>
          <w:noProof/>
        </w:rPr>
      </w:pPr>
      <w:r>
        <w:rPr>
          <w:noProof/>
        </w:rPr>
        <w:t>lag 243/1991 (tillfälligt offentligt stöd för privata högskolor);</w:t>
      </w:r>
    </w:p>
    <w:p w14:paraId="0AA9B9E3" w14:textId="77777777" w:rsidR="006440F3" w:rsidRPr="00F02815" w:rsidRDefault="006440F3" w:rsidP="00950E3E">
      <w:pPr>
        <w:rPr>
          <w:rFonts w:eastAsia="MS Mincho"/>
          <w:noProof/>
        </w:rPr>
      </w:pPr>
    </w:p>
    <w:p w14:paraId="5E57DEF2" w14:textId="2C4CEBE5" w:rsidR="000957E1" w:rsidRPr="00F02815" w:rsidRDefault="005566F0" w:rsidP="00950E3E">
      <w:pPr>
        <w:rPr>
          <w:rFonts w:eastAsia="MS Mincho"/>
          <w:noProof/>
        </w:rPr>
      </w:pPr>
      <w:r>
        <w:rPr>
          <w:noProof/>
        </w:rPr>
        <w:t>resolution 20/2003 av CNVSU (Comitato nazionale per la valutazione del sistema universitario); och dekret från republikens president 25/1998.</w:t>
      </w:r>
    </w:p>
    <w:p w14:paraId="1E026D09" w14:textId="77777777" w:rsidR="006440F3" w:rsidRPr="00F02815" w:rsidRDefault="006440F3" w:rsidP="00950E3E">
      <w:pPr>
        <w:rPr>
          <w:rFonts w:eastAsia="MS Mincho"/>
          <w:noProof/>
        </w:rPr>
      </w:pPr>
    </w:p>
    <w:p w14:paraId="5CD61664" w14:textId="5E1DB8A0" w:rsidR="000957E1" w:rsidRPr="00F02815" w:rsidRDefault="005566F0" w:rsidP="00950E3E">
      <w:pPr>
        <w:rPr>
          <w:rFonts w:eastAsia="MS Mincho"/>
          <w:noProof/>
        </w:rPr>
      </w:pPr>
      <w:r>
        <w:rPr>
          <w:noProof/>
        </w:rPr>
        <w:t>SK: Lag 245/2008 om utbildning;</w:t>
      </w:r>
    </w:p>
    <w:p w14:paraId="3540C178" w14:textId="77777777" w:rsidR="006440F3" w:rsidRPr="00F02815" w:rsidRDefault="006440F3" w:rsidP="00950E3E">
      <w:pPr>
        <w:rPr>
          <w:rFonts w:eastAsia="MS Mincho"/>
          <w:noProof/>
        </w:rPr>
      </w:pPr>
    </w:p>
    <w:p w14:paraId="769355E3" w14:textId="104AEF4A" w:rsidR="000957E1" w:rsidRPr="00F02815" w:rsidRDefault="005566F0" w:rsidP="00950E3E">
      <w:pPr>
        <w:rPr>
          <w:rFonts w:eastAsia="MS Mincho"/>
          <w:noProof/>
        </w:rPr>
      </w:pPr>
      <w:r>
        <w:rPr>
          <w:noProof/>
        </w:rPr>
        <w:t>lag 131/2002 om universitet; och</w:t>
      </w:r>
    </w:p>
    <w:p w14:paraId="25CAA36E" w14:textId="77777777" w:rsidR="006440F3" w:rsidRPr="00F02815" w:rsidRDefault="006440F3" w:rsidP="00950E3E">
      <w:pPr>
        <w:rPr>
          <w:rFonts w:eastAsia="MS Mincho"/>
          <w:noProof/>
        </w:rPr>
      </w:pPr>
    </w:p>
    <w:p w14:paraId="546D011A" w14:textId="1C25F0CB" w:rsidR="005566F0" w:rsidRPr="00F02815" w:rsidRDefault="005566F0" w:rsidP="00950E3E">
      <w:pPr>
        <w:rPr>
          <w:rFonts w:eastAsia="MS Mincho"/>
          <w:noProof/>
        </w:rPr>
      </w:pPr>
      <w:r>
        <w:rPr>
          <w:noProof/>
        </w:rPr>
        <w:t>lag 596/2003 om statlig förvaltning inom utbildning och skolors självförvaltning.</w:t>
      </w:r>
    </w:p>
    <w:p w14:paraId="2F75A16A" w14:textId="77777777" w:rsidR="005566F0" w:rsidRPr="00F02815" w:rsidRDefault="005566F0" w:rsidP="00950E3E">
      <w:pPr>
        <w:rPr>
          <w:rFonts w:eastAsia="MS Mincho"/>
          <w:noProof/>
        </w:rPr>
      </w:pPr>
    </w:p>
    <w:p w14:paraId="6EA00B8F" w14:textId="5E625E99" w:rsidR="005566F0" w:rsidRPr="00F02815" w:rsidRDefault="005566F0" w:rsidP="006440F3">
      <w:pPr>
        <w:rPr>
          <w:rFonts w:eastAsiaTheme="majorEastAsia"/>
          <w:noProof/>
        </w:rPr>
      </w:pPr>
      <w:r>
        <w:rPr>
          <w:noProof/>
        </w:rPr>
        <w:br w:type="page"/>
      </w:r>
      <w:bookmarkStart w:id="193" w:name="_Toc452503984"/>
      <w:bookmarkStart w:id="194" w:name="_Toc479001641"/>
      <w:bookmarkStart w:id="195" w:name="_Toc34312263"/>
      <w:bookmarkStart w:id="196" w:name="_Toc34312492"/>
      <w:bookmarkStart w:id="197" w:name="_Toc34312646"/>
      <w:r>
        <w:rPr>
          <w:noProof/>
        </w:rPr>
        <w:t>II-EU-15 – Hälso- och sjukvårdstjänster samt sociala tjänster</w:t>
      </w:r>
      <w:bookmarkEnd w:id="193"/>
      <w:bookmarkEnd w:id="194"/>
      <w:bookmarkEnd w:id="195"/>
      <w:bookmarkEnd w:id="196"/>
      <w:bookmarkEnd w:id="197"/>
    </w:p>
    <w:p w14:paraId="0CE8601E" w14:textId="77777777" w:rsidR="005566F0" w:rsidRPr="00F02815" w:rsidRDefault="005566F0" w:rsidP="00950E3E">
      <w:pPr>
        <w:rPr>
          <w:rFonts w:eastAsia="MS Mincho"/>
          <w:noProof/>
        </w:rPr>
      </w:pPr>
    </w:p>
    <w:p w14:paraId="49BC196B" w14:textId="66F466FC" w:rsidR="005566F0" w:rsidRPr="00F02815" w:rsidRDefault="005566F0" w:rsidP="00FA51EA">
      <w:pPr>
        <w:tabs>
          <w:tab w:val="left" w:pos="2835"/>
        </w:tabs>
        <w:ind w:left="2835" w:hanging="2835"/>
        <w:rPr>
          <w:rFonts w:eastAsia="MS Mincho"/>
          <w:noProof/>
        </w:rPr>
      </w:pPr>
      <w:r>
        <w:rPr>
          <w:noProof/>
        </w:rPr>
        <w:t>Sektor – delsektor:</w:t>
      </w:r>
      <w:r>
        <w:rPr>
          <w:noProof/>
        </w:rPr>
        <w:tab/>
        <w:t>Hälso- och sjukvårdstjänster samt sociala tjänster</w:t>
      </w:r>
    </w:p>
    <w:p w14:paraId="5027F264" w14:textId="77777777" w:rsidR="005566F0" w:rsidRPr="00F02815" w:rsidRDefault="005566F0" w:rsidP="00950E3E">
      <w:pPr>
        <w:rPr>
          <w:rFonts w:eastAsia="MS Mincho"/>
          <w:noProof/>
        </w:rPr>
      </w:pPr>
    </w:p>
    <w:p w14:paraId="278ABBF9" w14:textId="106FA44B" w:rsidR="005566F0" w:rsidRPr="00F02815" w:rsidRDefault="00FA51EA" w:rsidP="00FA51EA">
      <w:pPr>
        <w:tabs>
          <w:tab w:val="left" w:pos="2835"/>
        </w:tabs>
        <w:ind w:left="2835" w:hanging="2835"/>
        <w:rPr>
          <w:rFonts w:eastAsia="MS Mincho"/>
          <w:noProof/>
        </w:rPr>
      </w:pPr>
      <w:r>
        <w:rPr>
          <w:noProof/>
        </w:rPr>
        <w:t>Näringsgrensindelning:</w:t>
      </w:r>
      <w:r>
        <w:rPr>
          <w:noProof/>
        </w:rPr>
        <w:tab/>
        <w:t>CPC 93, 931, utom 9312, del av 93191, 9311, 93192, 93193, 93199</w:t>
      </w:r>
    </w:p>
    <w:p w14:paraId="105A0A8A" w14:textId="77777777" w:rsidR="005566F0" w:rsidRPr="00F02815" w:rsidRDefault="005566F0" w:rsidP="00950E3E">
      <w:pPr>
        <w:rPr>
          <w:rFonts w:eastAsia="MS Mincho"/>
          <w:noProof/>
        </w:rPr>
      </w:pPr>
    </w:p>
    <w:p w14:paraId="30C40916" w14:textId="63CA2F6A" w:rsidR="005566F0" w:rsidRPr="00F02815" w:rsidRDefault="005566F0" w:rsidP="00FA51EA">
      <w:pPr>
        <w:tabs>
          <w:tab w:val="left" w:pos="2835"/>
        </w:tabs>
        <w:ind w:left="2835" w:hanging="2835"/>
        <w:rPr>
          <w:rFonts w:eastAsia="MS Mincho"/>
          <w:noProof/>
        </w:rPr>
      </w:pPr>
      <w:r>
        <w:rPr>
          <w:noProof/>
        </w:rPr>
        <w:t>Berörda skyldigheter:</w:t>
      </w:r>
      <w:r>
        <w:rPr>
          <w:noProof/>
        </w:rPr>
        <w:tab/>
        <w:t>Nationell behandling</w:t>
      </w:r>
    </w:p>
    <w:p w14:paraId="6893B31D" w14:textId="77777777" w:rsidR="00FA51EA" w:rsidRPr="00F02815" w:rsidRDefault="00FA51EA" w:rsidP="00FA51EA">
      <w:pPr>
        <w:ind w:left="2835"/>
        <w:rPr>
          <w:rFonts w:eastAsia="MS Mincho"/>
          <w:noProof/>
        </w:rPr>
      </w:pPr>
    </w:p>
    <w:p w14:paraId="3FFCA5F9" w14:textId="5E89D3EA" w:rsidR="000957E1" w:rsidRPr="00F02815" w:rsidRDefault="005566F0" w:rsidP="00FA51EA">
      <w:pPr>
        <w:ind w:left="2835"/>
        <w:rPr>
          <w:rFonts w:eastAsia="MS Mincho"/>
          <w:noProof/>
        </w:rPr>
      </w:pPr>
      <w:r>
        <w:rPr>
          <w:noProof/>
        </w:rPr>
        <w:t>Behandling som mest gynnad nation</w:t>
      </w:r>
    </w:p>
    <w:p w14:paraId="3465ECB5" w14:textId="77777777" w:rsidR="00FA51EA" w:rsidRPr="00F02815" w:rsidRDefault="00FA51EA" w:rsidP="00FA51EA">
      <w:pPr>
        <w:ind w:left="2835"/>
        <w:rPr>
          <w:rFonts w:eastAsia="MS Mincho"/>
          <w:noProof/>
        </w:rPr>
      </w:pPr>
    </w:p>
    <w:p w14:paraId="0FCACE0E" w14:textId="054B4A16" w:rsidR="005566F0" w:rsidRPr="00F02815" w:rsidRDefault="005566F0" w:rsidP="00FA51EA">
      <w:pPr>
        <w:ind w:left="2835"/>
        <w:rPr>
          <w:rFonts w:eastAsia="MS Mincho"/>
          <w:noProof/>
        </w:rPr>
      </w:pPr>
      <w:r>
        <w:rPr>
          <w:noProof/>
        </w:rPr>
        <w:t>Prestationskrav</w:t>
      </w:r>
    </w:p>
    <w:p w14:paraId="5F1237B1" w14:textId="77777777" w:rsidR="00FA51EA" w:rsidRPr="00F02815" w:rsidRDefault="00FA51EA" w:rsidP="00FA51EA">
      <w:pPr>
        <w:ind w:left="2835"/>
        <w:rPr>
          <w:rFonts w:eastAsia="MS Mincho"/>
          <w:noProof/>
        </w:rPr>
      </w:pPr>
    </w:p>
    <w:p w14:paraId="724FB3F1" w14:textId="4536B6DE" w:rsidR="005566F0" w:rsidRPr="00F02815" w:rsidRDefault="005566F0" w:rsidP="00FA51EA">
      <w:pPr>
        <w:ind w:left="2835"/>
        <w:rPr>
          <w:rFonts w:eastAsia="MS Mincho"/>
          <w:noProof/>
        </w:rPr>
      </w:pPr>
      <w:r>
        <w:rPr>
          <w:noProof/>
        </w:rPr>
        <w:t>Företagsledning och styrelse</w:t>
      </w:r>
    </w:p>
    <w:p w14:paraId="7276DB03" w14:textId="77777777" w:rsidR="00FA51EA" w:rsidRPr="00F02815" w:rsidRDefault="00FA51EA" w:rsidP="00FA51EA">
      <w:pPr>
        <w:ind w:left="2835"/>
        <w:rPr>
          <w:rFonts w:eastAsia="MS Mincho"/>
          <w:noProof/>
        </w:rPr>
      </w:pPr>
    </w:p>
    <w:p w14:paraId="4B4934F7" w14:textId="58EF615C" w:rsidR="000957E1" w:rsidRPr="00F02815" w:rsidRDefault="005566F0" w:rsidP="00FA51EA">
      <w:pPr>
        <w:ind w:left="2835"/>
        <w:rPr>
          <w:rFonts w:eastAsia="MS Mincho"/>
          <w:noProof/>
        </w:rPr>
      </w:pPr>
      <w:r>
        <w:rPr>
          <w:noProof/>
        </w:rPr>
        <w:t>Lokal närvaro</w:t>
      </w:r>
    </w:p>
    <w:p w14:paraId="6A9F76B8" w14:textId="72782421" w:rsidR="005566F0" w:rsidRPr="00F02815" w:rsidRDefault="005566F0" w:rsidP="00FA51EA">
      <w:pPr>
        <w:ind w:left="2835"/>
        <w:rPr>
          <w:rFonts w:eastAsia="MS Mincho"/>
          <w:noProof/>
        </w:rPr>
      </w:pPr>
    </w:p>
    <w:p w14:paraId="029A5746" w14:textId="098176B9" w:rsidR="005566F0" w:rsidRPr="00F02815" w:rsidRDefault="005566F0" w:rsidP="00FA51EA">
      <w:pPr>
        <w:tabs>
          <w:tab w:val="left" w:pos="2835"/>
        </w:tabs>
        <w:ind w:left="2835" w:hanging="2835"/>
        <w:rPr>
          <w:rFonts w:eastAsia="MS Mincho"/>
          <w:noProof/>
        </w:rPr>
      </w:pPr>
      <w:r>
        <w:rPr>
          <w:noProof/>
        </w:rPr>
        <w:t>Kapitel:</w:t>
      </w:r>
      <w:r>
        <w:rPr>
          <w:noProof/>
        </w:rPr>
        <w:tab/>
        <w:t>Investeringar och gränsöverskridande handel med tjänster</w:t>
      </w:r>
    </w:p>
    <w:p w14:paraId="7612D784" w14:textId="77777777" w:rsidR="005566F0" w:rsidRPr="00F02815" w:rsidRDefault="005566F0" w:rsidP="00950E3E">
      <w:pPr>
        <w:rPr>
          <w:rFonts w:eastAsia="MS Mincho"/>
          <w:noProof/>
        </w:rPr>
      </w:pPr>
    </w:p>
    <w:p w14:paraId="5608B9ED" w14:textId="0F9873BC" w:rsidR="000957E1" w:rsidRPr="00F02815" w:rsidRDefault="00773244" w:rsidP="00950E3E">
      <w:pPr>
        <w:rPr>
          <w:rFonts w:eastAsia="MS Mincho"/>
          <w:noProof/>
        </w:rPr>
      </w:pPr>
      <w:r>
        <w:rPr>
          <w:noProof/>
        </w:rPr>
        <w:br w:type="page"/>
        <w:t>Beskrivning:</w:t>
      </w:r>
    </w:p>
    <w:p w14:paraId="59DB2216" w14:textId="5281BBA6" w:rsidR="005566F0" w:rsidRPr="00F02815" w:rsidRDefault="005566F0" w:rsidP="00950E3E">
      <w:pPr>
        <w:rPr>
          <w:rFonts w:eastAsia="MS Mincho"/>
          <w:noProof/>
        </w:rPr>
      </w:pPr>
    </w:p>
    <w:p w14:paraId="46B77EDB" w14:textId="77777777" w:rsidR="005566F0" w:rsidRPr="00F02815" w:rsidRDefault="005566F0" w:rsidP="00950E3E">
      <w:pPr>
        <w:rPr>
          <w:rFonts w:eastAsia="MS Mincho"/>
          <w:noProof/>
        </w:rPr>
      </w:pPr>
      <w:r>
        <w:rPr>
          <w:noProof/>
        </w:rPr>
        <w:t>EU förbehåller sig rätten att anta eller bibehålla varje åtgärd som avser följande:</w:t>
      </w:r>
    </w:p>
    <w:p w14:paraId="088A81BC" w14:textId="77777777" w:rsidR="005566F0" w:rsidRPr="00F02815" w:rsidRDefault="005566F0" w:rsidP="00950E3E">
      <w:pPr>
        <w:rPr>
          <w:rFonts w:eastAsia="MS Mincho"/>
          <w:noProof/>
        </w:rPr>
      </w:pPr>
    </w:p>
    <w:p w14:paraId="449FCB89" w14:textId="759138C0" w:rsidR="005566F0" w:rsidRPr="00F02815" w:rsidRDefault="00FA51EA" w:rsidP="00950E3E">
      <w:pPr>
        <w:rPr>
          <w:rFonts w:eastAsiaTheme="majorEastAsia"/>
          <w:noProof/>
        </w:rPr>
      </w:pPr>
      <w:bookmarkStart w:id="198" w:name="_Toc452503985"/>
      <w:r>
        <w:rPr>
          <w:noProof/>
        </w:rPr>
        <w:t>a)</w:t>
      </w:r>
      <w:r>
        <w:rPr>
          <w:noProof/>
        </w:rPr>
        <w:tab/>
        <w:t>Hälso- och sjukvårdstjänster</w:t>
      </w:r>
      <w:bookmarkEnd w:id="198"/>
      <w:r>
        <w:rPr>
          <w:noProof/>
        </w:rPr>
        <w:t xml:space="preserve"> (CPC 93, 931, utom 9312, del av 93191, 9311, 93192, 93193, 93199)</w:t>
      </w:r>
    </w:p>
    <w:p w14:paraId="41501020" w14:textId="77777777" w:rsidR="005566F0" w:rsidRPr="00F02815" w:rsidRDefault="005566F0" w:rsidP="00FA51EA">
      <w:pPr>
        <w:ind w:left="567"/>
        <w:rPr>
          <w:rFonts w:eastAsia="MS Mincho"/>
          <w:noProof/>
        </w:rPr>
      </w:pPr>
    </w:p>
    <w:p w14:paraId="37876ECC" w14:textId="54B9215C" w:rsidR="005566F0" w:rsidRPr="00F02815" w:rsidRDefault="005566F0" w:rsidP="00FA51EA">
      <w:pPr>
        <w:ind w:left="567"/>
        <w:rPr>
          <w:rFonts w:eastAsia="MS Mincho"/>
          <w:noProof/>
        </w:rPr>
      </w:pPr>
      <w:r>
        <w:rPr>
          <w:noProof/>
        </w:rPr>
        <w:t>När det gäller investeringar – nationell behandling, prestationskrav, företagsledning och styrelse:</w:t>
      </w:r>
    </w:p>
    <w:p w14:paraId="61B25369" w14:textId="77777777" w:rsidR="005566F0" w:rsidRPr="00F02815" w:rsidRDefault="005566F0" w:rsidP="00FA51EA">
      <w:pPr>
        <w:ind w:left="567"/>
        <w:rPr>
          <w:rFonts w:eastAsia="MS Mincho"/>
          <w:noProof/>
        </w:rPr>
      </w:pPr>
    </w:p>
    <w:p w14:paraId="1136D20B" w14:textId="46B43B53" w:rsidR="005566F0" w:rsidRPr="00F02815" w:rsidRDefault="005566F0" w:rsidP="00FA51EA">
      <w:pPr>
        <w:ind w:left="567"/>
        <w:rPr>
          <w:rFonts w:eastAsia="MS Mincho"/>
          <w:noProof/>
        </w:rPr>
      </w:pPr>
      <w:r>
        <w:rPr>
          <w:noProof/>
        </w:rPr>
        <w:t>EU: Tillhandahållande av samtliga hälso- och sjukvårdstjänster som erhåller offentliga medel eller statligt stöd i någon form, och därför inte anses privatfinansierade.</w:t>
      </w:r>
    </w:p>
    <w:p w14:paraId="0B54A7C3" w14:textId="77777777" w:rsidR="00FA51EA" w:rsidRPr="00F02815" w:rsidRDefault="00FA51EA" w:rsidP="00FA51EA">
      <w:pPr>
        <w:ind w:left="567"/>
        <w:rPr>
          <w:rFonts w:eastAsia="MS Mincho"/>
          <w:noProof/>
        </w:rPr>
      </w:pPr>
    </w:p>
    <w:p w14:paraId="30B9536F" w14:textId="49B497B1" w:rsidR="000957E1" w:rsidRPr="00F02815" w:rsidRDefault="005566F0" w:rsidP="00FA51EA">
      <w:pPr>
        <w:ind w:left="567"/>
        <w:rPr>
          <w:rFonts w:eastAsia="MS Mincho"/>
          <w:noProof/>
        </w:rPr>
      </w:pPr>
      <w:r>
        <w:rPr>
          <w:noProof/>
        </w:rPr>
        <w:t>EU: Alla privatfinansierade hälso- och sjukvårdstjänster utom privatfinansierade sjukhustjänster, ambulanstjänster och andra vårdtjänster på behandlingshem än sjukhustjänster. Privata tjänsteleverantörers deltagande i det privatfinansierade vårdnätverket kan bli föremål för koncession på icke-diskriminerande grund. Krav på prövning av det ekonomiska behovet kan förekomma. Huvudkriterier: Antal och inverkan på befintliga inrättningar, transportinfrastruktur, befolkningstäthet, geografisk spridning och skapandet av nya arbetstillfällen.</w:t>
      </w:r>
    </w:p>
    <w:p w14:paraId="302C2F74" w14:textId="77777777" w:rsidR="00FA51EA" w:rsidRPr="00F02815" w:rsidRDefault="00FA51EA" w:rsidP="00FA51EA">
      <w:pPr>
        <w:ind w:left="567"/>
        <w:rPr>
          <w:rFonts w:eastAsia="MS Mincho"/>
          <w:noProof/>
        </w:rPr>
      </w:pPr>
    </w:p>
    <w:p w14:paraId="3AA33603" w14:textId="77162CB2" w:rsidR="005566F0" w:rsidRPr="00F02815" w:rsidRDefault="005566F0" w:rsidP="00FA51EA">
      <w:pPr>
        <w:ind w:left="567"/>
        <w:rPr>
          <w:rFonts w:eastAsia="MS Mincho"/>
          <w:noProof/>
        </w:rPr>
      </w:pPr>
      <w:r>
        <w:rPr>
          <w:noProof/>
        </w:rPr>
        <w:t>Detta förbehåll avser inte tillhandahållande av varje hälso- och sjukvårdsrelaterad yrkesmässig tjänst, däribland tjänster som tillhandahålls av yrkesverksamma som läkare, tandläkare, barnmorskor, sjuksköterskor, fysioterapeuter, paramedicinsk personal och psykologer, vilka omfattas av andra förbehåll (CPC 931, utom 9312, del av 93191).</w:t>
      </w:r>
    </w:p>
    <w:p w14:paraId="225BD5A7" w14:textId="77777777" w:rsidR="005566F0" w:rsidRPr="00F02815" w:rsidRDefault="005566F0" w:rsidP="00FA51EA">
      <w:pPr>
        <w:ind w:left="567"/>
        <w:rPr>
          <w:rFonts w:eastAsia="MS Mincho"/>
          <w:noProof/>
        </w:rPr>
      </w:pPr>
    </w:p>
    <w:p w14:paraId="5550BB8F" w14:textId="669C9B28" w:rsidR="000957E1" w:rsidRPr="00F02815" w:rsidRDefault="00773244" w:rsidP="00FA51EA">
      <w:pPr>
        <w:ind w:left="567"/>
        <w:rPr>
          <w:rFonts w:eastAsia="MS Mincho"/>
          <w:noProof/>
        </w:rPr>
      </w:pPr>
      <w:r>
        <w:rPr>
          <w:noProof/>
        </w:rPr>
        <w:br w:type="page"/>
        <w:t>I AT, PL och SI: Tillhandahållande av privatfinansierade ambulanstjänster (CPC 93192).</w:t>
      </w:r>
    </w:p>
    <w:p w14:paraId="712C0931" w14:textId="77777777" w:rsidR="00FA51EA" w:rsidRPr="00F02815" w:rsidRDefault="00FA51EA" w:rsidP="00FA51EA">
      <w:pPr>
        <w:ind w:left="567"/>
        <w:rPr>
          <w:rFonts w:eastAsia="MS Mincho"/>
          <w:noProof/>
        </w:rPr>
      </w:pPr>
    </w:p>
    <w:p w14:paraId="2A7ABF75" w14:textId="7C133775" w:rsidR="000957E1" w:rsidRPr="00F02815" w:rsidRDefault="005566F0" w:rsidP="00FA51EA">
      <w:pPr>
        <w:ind w:left="567"/>
        <w:rPr>
          <w:rFonts w:eastAsia="MS Mincho"/>
          <w:noProof/>
        </w:rPr>
      </w:pPr>
      <w:r>
        <w:rPr>
          <w:noProof/>
        </w:rPr>
        <w:t>I BG, CY, CZ, FI, MT och SK: Tillhandahållande av privatfinansierade sjukhustjänster, ambulanstjänster och andra vårdtjänster på behandlingshem än sjukhustjänster (CPC 9311, 93192, 93193).</w:t>
      </w:r>
    </w:p>
    <w:p w14:paraId="0CB8D587" w14:textId="77777777" w:rsidR="00FA51EA" w:rsidRPr="00F02815" w:rsidRDefault="00FA51EA" w:rsidP="00FA51EA">
      <w:pPr>
        <w:ind w:left="567"/>
        <w:rPr>
          <w:rFonts w:eastAsia="MS Mincho"/>
          <w:noProof/>
        </w:rPr>
      </w:pPr>
    </w:p>
    <w:p w14:paraId="725A6F68" w14:textId="25FE9DC0" w:rsidR="000957E1" w:rsidRPr="00F02815" w:rsidRDefault="005566F0" w:rsidP="00FA51EA">
      <w:pPr>
        <w:ind w:left="567"/>
        <w:rPr>
          <w:rFonts w:eastAsia="MS Mincho"/>
          <w:noProof/>
        </w:rPr>
      </w:pPr>
      <w:r>
        <w:rPr>
          <w:noProof/>
        </w:rPr>
        <w:t>I BE: Tillhandahållande av privatfinansierade ambulanstjänster och andra vårdtjänster på behandlingshem än sjukhustjänster (CPC 93192, 93193).</w:t>
      </w:r>
    </w:p>
    <w:p w14:paraId="3940F6AB" w14:textId="77777777" w:rsidR="00FA51EA" w:rsidRPr="00F02815" w:rsidRDefault="00FA51EA" w:rsidP="00FA51EA">
      <w:pPr>
        <w:ind w:left="567"/>
        <w:rPr>
          <w:rFonts w:eastAsia="MS Mincho"/>
          <w:noProof/>
        </w:rPr>
      </w:pPr>
    </w:p>
    <w:p w14:paraId="7335F034" w14:textId="037BDA8B" w:rsidR="005566F0" w:rsidRPr="00F02815" w:rsidRDefault="005566F0" w:rsidP="00FA51EA">
      <w:pPr>
        <w:ind w:left="567"/>
        <w:rPr>
          <w:rFonts w:eastAsia="MS Mincho"/>
          <w:noProof/>
        </w:rPr>
      </w:pPr>
      <w:r>
        <w:rPr>
          <w:noProof/>
        </w:rPr>
        <w:t>I FI: Tillhandahållande av andra hälso- och sjukvårdstjänster (CPC 93199).</w:t>
      </w:r>
    </w:p>
    <w:p w14:paraId="774D01FC" w14:textId="77777777" w:rsidR="005566F0" w:rsidRPr="00F02815" w:rsidRDefault="005566F0" w:rsidP="00FA51EA">
      <w:pPr>
        <w:ind w:left="567"/>
        <w:rPr>
          <w:rFonts w:eastAsia="MS Mincho"/>
          <w:noProof/>
        </w:rPr>
      </w:pPr>
    </w:p>
    <w:p w14:paraId="60520D91" w14:textId="0C43C35C" w:rsidR="005566F0" w:rsidRPr="00F02815" w:rsidRDefault="005566F0" w:rsidP="00FA51EA">
      <w:pPr>
        <w:ind w:left="567"/>
        <w:rPr>
          <w:rFonts w:eastAsia="MS Mincho"/>
          <w:noProof/>
        </w:rPr>
      </w:pPr>
      <w:r>
        <w:rPr>
          <w:noProof/>
        </w:rPr>
        <w:t>Befintliga åtgärder:</w:t>
      </w:r>
    </w:p>
    <w:p w14:paraId="1EAA4D9B" w14:textId="77777777" w:rsidR="00FA51EA" w:rsidRPr="00F02815" w:rsidRDefault="00FA51EA" w:rsidP="00FA51EA">
      <w:pPr>
        <w:ind w:left="567"/>
        <w:rPr>
          <w:rFonts w:eastAsia="MS Mincho"/>
          <w:noProof/>
        </w:rPr>
      </w:pPr>
    </w:p>
    <w:p w14:paraId="46DF589B" w14:textId="066FFB18" w:rsidR="005566F0" w:rsidRPr="00F02815" w:rsidRDefault="005566F0" w:rsidP="00FA51EA">
      <w:pPr>
        <w:ind w:left="567"/>
        <w:rPr>
          <w:rFonts w:eastAsia="MS Mincho"/>
          <w:noProof/>
        </w:rPr>
      </w:pPr>
      <w:r>
        <w:rPr>
          <w:noProof/>
        </w:rPr>
        <w:t>CZ: Lag nr 372/2011 Sb. om hälso- och sjukvårdstjänster samt villkoren för deras tillhandahållande.</w:t>
      </w:r>
    </w:p>
    <w:p w14:paraId="11007BA6" w14:textId="77777777" w:rsidR="00FA51EA" w:rsidRPr="00F02815" w:rsidRDefault="00FA51EA" w:rsidP="00FA51EA">
      <w:pPr>
        <w:ind w:left="567"/>
        <w:rPr>
          <w:rFonts w:eastAsia="MS Mincho"/>
          <w:noProof/>
        </w:rPr>
      </w:pPr>
    </w:p>
    <w:p w14:paraId="0156FF7D" w14:textId="77777777" w:rsidR="005566F0" w:rsidRPr="00457714" w:rsidRDefault="005566F0" w:rsidP="00FA51EA">
      <w:pPr>
        <w:ind w:left="567"/>
        <w:rPr>
          <w:rFonts w:eastAsia="MS Mincho"/>
          <w:noProof/>
        </w:rPr>
      </w:pPr>
      <w:r>
        <w:rPr>
          <w:noProof/>
        </w:rPr>
        <w:t>FI: Lag om privat hälso- och sjukvård (152/1990).</w:t>
      </w:r>
    </w:p>
    <w:p w14:paraId="01941556" w14:textId="77777777" w:rsidR="005566F0" w:rsidRPr="00457714" w:rsidRDefault="005566F0" w:rsidP="00FA51EA">
      <w:pPr>
        <w:ind w:left="567"/>
        <w:rPr>
          <w:rFonts w:eastAsia="MS Mincho"/>
          <w:noProof/>
          <w:lang w:val="fi-FI"/>
        </w:rPr>
      </w:pPr>
    </w:p>
    <w:p w14:paraId="29033D31" w14:textId="77777777" w:rsidR="005566F0" w:rsidRPr="00F02815" w:rsidRDefault="005566F0" w:rsidP="00FA51EA">
      <w:pPr>
        <w:ind w:left="567"/>
        <w:rPr>
          <w:rFonts w:eastAsia="MS Mincho"/>
          <w:noProof/>
        </w:rPr>
      </w:pPr>
      <w:r>
        <w:rPr>
          <w:noProof/>
        </w:rPr>
        <w:t>När det gäller investeringar – nationell behandling, behandling som mest gynnad nation, prestationskrav, företagsledning och styrelse:</w:t>
      </w:r>
    </w:p>
    <w:p w14:paraId="7C4F4192" w14:textId="77777777" w:rsidR="005566F0" w:rsidRPr="00F02815" w:rsidRDefault="005566F0" w:rsidP="00FA51EA">
      <w:pPr>
        <w:ind w:left="567"/>
        <w:rPr>
          <w:rFonts w:eastAsia="MS Mincho"/>
          <w:noProof/>
        </w:rPr>
      </w:pPr>
    </w:p>
    <w:p w14:paraId="0CA4AB8B" w14:textId="44B99EB0" w:rsidR="000957E1" w:rsidRPr="00F02815" w:rsidRDefault="005566F0" w:rsidP="00FA51EA">
      <w:pPr>
        <w:ind w:left="567"/>
        <w:rPr>
          <w:rFonts w:eastAsia="MS Mincho"/>
          <w:noProof/>
        </w:rPr>
      </w:pPr>
      <w:r>
        <w:rPr>
          <w:noProof/>
        </w:rPr>
        <w:t>I DE: Upprätthållande av det sociala trygghetssystemet i DE, om tjänster får tillhandahållas av olika bolag eller enheter med konkurrensinslag, och således inte är ”tjänster som uteslutande tillhandahålls i samband med myndighetsutövning”. Beviljande av förmånsbehandling inom ramen för bilaterala handelsavtal i fråga om tillhandahållande av hälso- och sjukvårdstjänster och sociala tjänster (CPC 93).</w:t>
      </w:r>
    </w:p>
    <w:p w14:paraId="3FF5F707" w14:textId="1270CE3D" w:rsidR="005566F0" w:rsidRPr="00F02815" w:rsidRDefault="005566F0" w:rsidP="00FA51EA">
      <w:pPr>
        <w:ind w:left="567"/>
        <w:rPr>
          <w:rFonts w:eastAsia="MS Mincho"/>
          <w:noProof/>
        </w:rPr>
      </w:pPr>
    </w:p>
    <w:p w14:paraId="033BA3EB" w14:textId="20F93FA6" w:rsidR="000957E1" w:rsidRPr="00F02815" w:rsidRDefault="00773244" w:rsidP="00FA51EA">
      <w:pPr>
        <w:ind w:left="567"/>
        <w:rPr>
          <w:rFonts w:eastAsia="MS Mincho"/>
          <w:noProof/>
        </w:rPr>
      </w:pPr>
      <w:r>
        <w:rPr>
          <w:noProof/>
        </w:rPr>
        <w:br w:type="page"/>
        <w:t>När det gäller investeringar – nationell behandling:</w:t>
      </w:r>
    </w:p>
    <w:p w14:paraId="18D15240" w14:textId="24559B83" w:rsidR="005566F0" w:rsidRPr="00F02815" w:rsidRDefault="005566F0" w:rsidP="00FA51EA">
      <w:pPr>
        <w:ind w:left="567"/>
        <w:rPr>
          <w:rFonts w:eastAsia="MS Mincho"/>
          <w:noProof/>
        </w:rPr>
      </w:pPr>
    </w:p>
    <w:p w14:paraId="314D14A7" w14:textId="77777777" w:rsidR="005566F0" w:rsidRPr="00F02815" w:rsidRDefault="005566F0" w:rsidP="00FA51EA">
      <w:pPr>
        <w:ind w:left="567"/>
        <w:rPr>
          <w:rFonts w:eastAsia="MS Mincho"/>
          <w:noProof/>
        </w:rPr>
      </w:pPr>
      <w:r>
        <w:rPr>
          <w:noProof/>
        </w:rPr>
        <w:t>FR: Tillhandahållande av privatfinansierade tjänster inom laboratorieanalyser och tester.</w:t>
      </w:r>
    </w:p>
    <w:p w14:paraId="751E155E" w14:textId="77777777" w:rsidR="005566F0" w:rsidRPr="00F02815" w:rsidRDefault="005566F0" w:rsidP="00FA51EA">
      <w:pPr>
        <w:ind w:left="567"/>
        <w:rPr>
          <w:rFonts w:eastAsia="MS Mincho"/>
          <w:noProof/>
        </w:rPr>
      </w:pPr>
    </w:p>
    <w:p w14:paraId="1E26BB06" w14:textId="77777777" w:rsidR="005566F0" w:rsidRPr="00F02815" w:rsidRDefault="005566F0" w:rsidP="00FA51EA">
      <w:pPr>
        <w:ind w:left="567"/>
        <w:rPr>
          <w:rFonts w:eastAsia="MS Mincho"/>
          <w:noProof/>
        </w:rPr>
      </w:pPr>
      <w:r>
        <w:rPr>
          <w:noProof/>
        </w:rPr>
        <w:t>När det gäller investeringar – nationell behandling:</w:t>
      </w:r>
    </w:p>
    <w:p w14:paraId="4EE1A308" w14:textId="77777777" w:rsidR="005566F0" w:rsidRPr="00F02815" w:rsidRDefault="005566F0" w:rsidP="00FA51EA">
      <w:pPr>
        <w:ind w:left="567"/>
        <w:rPr>
          <w:rFonts w:eastAsia="MS Mincho"/>
          <w:noProof/>
        </w:rPr>
      </w:pPr>
    </w:p>
    <w:p w14:paraId="4138392E" w14:textId="2A749BCA" w:rsidR="005566F0" w:rsidRPr="00F02815" w:rsidRDefault="005566F0" w:rsidP="00FA51EA">
      <w:pPr>
        <w:ind w:left="567"/>
        <w:rPr>
          <w:rFonts w:eastAsia="MS Mincho"/>
          <w:noProof/>
        </w:rPr>
      </w:pPr>
      <w:r>
        <w:rPr>
          <w:noProof/>
        </w:rPr>
        <w:t>I DE: Ägande av privatfinansierade sjukhus som drivs av det tyska försvaret. Nationalisering av andra viktiga privatfinansierade sjukhus (CPC 93110).</w:t>
      </w:r>
    </w:p>
    <w:p w14:paraId="24F67A4C" w14:textId="77777777" w:rsidR="005566F0" w:rsidRPr="00F02815" w:rsidRDefault="005566F0" w:rsidP="00FA51EA">
      <w:pPr>
        <w:ind w:left="567"/>
        <w:rPr>
          <w:rFonts w:eastAsia="MS Mincho"/>
          <w:noProof/>
        </w:rPr>
      </w:pPr>
    </w:p>
    <w:p w14:paraId="1EBE6E42" w14:textId="77777777" w:rsidR="005566F0" w:rsidRPr="00F02815" w:rsidRDefault="005566F0" w:rsidP="00FA51EA">
      <w:pPr>
        <w:ind w:left="567"/>
        <w:rPr>
          <w:rFonts w:eastAsia="MS Mincho"/>
          <w:noProof/>
        </w:rPr>
      </w:pPr>
      <w:r>
        <w:rPr>
          <w:noProof/>
        </w:rPr>
        <w:t>När det gäller gränsöverskridande handel med tjänster – nationell behandling:</w:t>
      </w:r>
    </w:p>
    <w:p w14:paraId="0A9899BE" w14:textId="77777777" w:rsidR="005566F0" w:rsidRPr="00F02815" w:rsidRDefault="005566F0" w:rsidP="00FA51EA">
      <w:pPr>
        <w:ind w:left="567"/>
        <w:rPr>
          <w:rFonts w:eastAsia="MS Mincho"/>
          <w:noProof/>
        </w:rPr>
      </w:pPr>
    </w:p>
    <w:p w14:paraId="1B4ED79B" w14:textId="6D3761D7" w:rsidR="005566F0" w:rsidRPr="00F02815" w:rsidRDefault="005566F0" w:rsidP="00FA51EA">
      <w:pPr>
        <w:ind w:left="567"/>
        <w:rPr>
          <w:rFonts w:eastAsia="MS Mincho"/>
          <w:noProof/>
        </w:rPr>
      </w:pPr>
      <w:r>
        <w:rPr>
          <w:noProof/>
        </w:rPr>
        <w:t>I FR: Tillhandahållande av privatfinansierade tjänster inom laboratorieanalyser och tester (del av CPC 9311).</w:t>
      </w:r>
    </w:p>
    <w:p w14:paraId="3AB21705" w14:textId="77777777" w:rsidR="005566F0" w:rsidRPr="00F02815" w:rsidRDefault="005566F0" w:rsidP="00FA51EA">
      <w:pPr>
        <w:ind w:left="567"/>
        <w:rPr>
          <w:rFonts w:eastAsia="MS Mincho"/>
          <w:noProof/>
        </w:rPr>
      </w:pPr>
    </w:p>
    <w:p w14:paraId="5D2A001E" w14:textId="5A943E0F" w:rsidR="005566F0" w:rsidRPr="00F02815" w:rsidRDefault="005566F0" w:rsidP="00FA51EA">
      <w:pPr>
        <w:ind w:left="567"/>
        <w:rPr>
          <w:rFonts w:eastAsia="MS Mincho"/>
          <w:noProof/>
        </w:rPr>
      </w:pPr>
      <w:r>
        <w:rPr>
          <w:noProof/>
        </w:rPr>
        <w:t>Befintliga åtgärder:</w:t>
      </w:r>
    </w:p>
    <w:p w14:paraId="041DAC7B" w14:textId="77777777" w:rsidR="00FA51EA" w:rsidRPr="00F02815" w:rsidRDefault="00FA51EA" w:rsidP="00FA51EA">
      <w:pPr>
        <w:ind w:left="567"/>
        <w:rPr>
          <w:rFonts w:eastAsia="MS Mincho"/>
          <w:noProof/>
        </w:rPr>
      </w:pPr>
    </w:p>
    <w:p w14:paraId="48EB1771" w14:textId="77777777" w:rsidR="000957E1" w:rsidRPr="00F02815" w:rsidRDefault="005566F0" w:rsidP="00FA51EA">
      <w:pPr>
        <w:ind w:left="567"/>
        <w:rPr>
          <w:rFonts w:eastAsia="MS Mincho"/>
          <w:noProof/>
        </w:rPr>
      </w:pPr>
      <w:r>
        <w:rPr>
          <w:noProof/>
        </w:rPr>
        <w:t>FR: Artiklarna L 6213-1–6213-6 i Code de la santé publique (folkhälsolagen).</w:t>
      </w:r>
    </w:p>
    <w:p w14:paraId="2ED2F60E" w14:textId="220C321C" w:rsidR="005566F0" w:rsidRPr="00F02815" w:rsidRDefault="005566F0" w:rsidP="00FA51EA">
      <w:pPr>
        <w:ind w:left="567"/>
        <w:rPr>
          <w:rFonts w:eastAsia="MS Mincho"/>
          <w:noProof/>
        </w:rPr>
      </w:pPr>
    </w:p>
    <w:p w14:paraId="5BD8E122" w14:textId="150B8F49" w:rsidR="000957E1" w:rsidRPr="00F02815" w:rsidRDefault="00773244" w:rsidP="00950E3E">
      <w:pPr>
        <w:rPr>
          <w:rFonts w:eastAsiaTheme="majorEastAsia"/>
          <w:noProof/>
        </w:rPr>
      </w:pPr>
      <w:bookmarkStart w:id="199" w:name="_Toc452503986"/>
      <w:r>
        <w:rPr>
          <w:noProof/>
        </w:rPr>
        <w:br w:type="page"/>
        <w:t>b)</w:t>
      </w:r>
      <w:r>
        <w:rPr>
          <w:noProof/>
        </w:rPr>
        <w:tab/>
        <w:t>Hälso- och sjukvårdstjänster samt sociala tjänster, inbegripet pensionsförsäkring</w:t>
      </w:r>
      <w:bookmarkEnd w:id="199"/>
    </w:p>
    <w:p w14:paraId="30255B50" w14:textId="7DEF2E87" w:rsidR="005566F0" w:rsidRPr="00F02815" w:rsidRDefault="005566F0" w:rsidP="00FA51EA">
      <w:pPr>
        <w:ind w:left="567"/>
        <w:rPr>
          <w:rFonts w:eastAsia="MS Mincho"/>
          <w:noProof/>
        </w:rPr>
      </w:pPr>
    </w:p>
    <w:p w14:paraId="242CD139" w14:textId="77777777" w:rsidR="005566F0" w:rsidRPr="00F02815" w:rsidRDefault="005566F0" w:rsidP="00FA51EA">
      <w:pPr>
        <w:ind w:left="567"/>
        <w:rPr>
          <w:rFonts w:eastAsia="MS Mincho"/>
          <w:noProof/>
        </w:rPr>
      </w:pPr>
      <w:r>
        <w:rPr>
          <w:noProof/>
        </w:rPr>
        <w:t>När det gäller gränsöverskridande handel med tjänster – nationell behandling:</w:t>
      </w:r>
    </w:p>
    <w:p w14:paraId="66634448" w14:textId="77777777" w:rsidR="005566F0" w:rsidRPr="00F02815" w:rsidRDefault="005566F0" w:rsidP="00FA51EA">
      <w:pPr>
        <w:ind w:left="567"/>
        <w:rPr>
          <w:rFonts w:eastAsia="MS Mincho"/>
          <w:noProof/>
        </w:rPr>
      </w:pPr>
    </w:p>
    <w:p w14:paraId="093F706D" w14:textId="2F8CF073" w:rsidR="005566F0" w:rsidRPr="00F02815" w:rsidRDefault="005566F0" w:rsidP="00FA51EA">
      <w:pPr>
        <w:ind w:left="567"/>
        <w:rPr>
          <w:rFonts w:eastAsia="MS Mincho"/>
          <w:noProof/>
        </w:rPr>
      </w:pPr>
      <w:r>
        <w:rPr>
          <w:noProof/>
        </w:rPr>
        <w:t>EU, med undantag för HU: Krav på etablering eller fysisk närvaro på dess territorium av leverantörer, och begränsning av det gränsöverskridande tillhandahållandet av hälso- och sjukvårdstjänster från leverantörer utanför deras territorium, det gränsöverskridande tillhandahållandet av sociala tjänster från leverantörer utanför deras territorium samt verksamhet eller tjänster som ingår i ett offentligt pensionssystem eller lagstadgat socialförsäkringssystem. Detta förbehåll avser inte tillhandahållande av varje hälso- och sjukvårdsrelaterad yrkesmässig tjänst, däribland tjänster som tillhandahålls av yrkesverksamma som läkare, tandläkare, barnmorskor, sjuksköterskor, fysioterapeuter, paramedicinsk personal och psykologer, vilka omfattas av andra förbehåll (CPC 931 utom 9312, del av 93191).</w:t>
      </w:r>
    </w:p>
    <w:p w14:paraId="61C8B926" w14:textId="77777777" w:rsidR="005566F0" w:rsidRPr="00F02815" w:rsidRDefault="005566F0" w:rsidP="00FA51EA">
      <w:pPr>
        <w:ind w:left="567"/>
        <w:rPr>
          <w:rFonts w:eastAsia="MS Mincho"/>
          <w:noProof/>
        </w:rPr>
      </w:pPr>
    </w:p>
    <w:p w14:paraId="39238BD9" w14:textId="5D39D064" w:rsidR="000957E1" w:rsidRPr="00F02815" w:rsidRDefault="005566F0" w:rsidP="00FA51EA">
      <w:pPr>
        <w:ind w:left="567"/>
        <w:rPr>
          <w:rFonts w:eastAsia="MS Mincho"/>
          <w:noProof/>
        </w:rPr>
      </w:pPr>
      <w:r>
        <w:rPr>
          <w:noProof/>
        </w:rPr>
        <w:t>I HU: Gränsöverskridande tillhandahållande från leverantörer utanför dess territorium av samtliga sjukhus- och ambulanstjänster samt andra vårdtjänster på behandlingshem än sjukhustjänster, som erhåller offentliga medel (CPC 9311, 93192, 93193).</w:t>
      </w:r>
    </w:p>
    <w:p w14:paraId="2F844DAF" w14:textId="2A41CB5E" w:rsidR="005566F0" w:rsidRPr="00F02815" w:rsidRDefault="005566F0" w:rsidP="00FA51EA">
      <w:pPr>
        <w:ind w:left="567"/>
        <w:rPr>
          <w:rFonts w:eastAsia="MS Mincho"/>
          <w:noProof/>
        </w:rPr>
      </w:pPr>
    </w:p>
    <w:p w14:paraId="01A50154" w14:textId="77849E09" w:rsidR="005566F0" w:rsidRPr="00F02815" w:rsidRDefault="00773244" w:rsidP="00950E3E">
      <w:pPr>
        <w:rPr>
          <w:rFonts w:eastAsiaTheme="majorEastAsia"/>
          <w:noProof/>
        </w:rPr>
      </w:pPr>
      <w:bookmarkStart w:id="200" w:name="_Toc452503987"/>
      <w:r>
        <w:rPr>
          <w:noProof/>
        </w:rPr>
        <w:br w:type="page"/>
        <w:t>c)</w:t>
      </w:r>
      <w:r>
        <w:rPr>
          <w:noProof/>
        </w:rPr>
        <w:tab/>
        <w:t>Sociala tjänster, inbegripet pensionsförsäkring</w:t>
      </w:r>
      <w:bookmarkEnd w:id="200"/>
    </w:p>
    <w:p w14:paraId="3230A352" w14:textId="77777777" w:rsidR="005566F0" w:rsidRPr="00F02815" w:rsidRDefault="005566F0" w:rsidP="00FA51EA">
      <w:pPr>
        <w:ind w:left="567"/>
        <w:rPr>
          <w:rFonts w:eastAsia="MS Mincho"/>
          <w:noProof/>
        </w:rPr>
      </w:pPr>
    </w:p>
    <w:p w14:paraId="0EF65649" w14:textId="77777777" w:rsidR="005566F0" w:rsidRPr="00F02815" w:rsidRDefault="005566F0" w:rsidP="00FA51EA">
      <w:pPr>
        <w:ind w:left="567"/>
        <w:rPr>
          <w:rFonts w:eastAsia="MS Mincho"/>
          <w:noProof/>
        </w:rPr>
      </w:pPr>
      <w:r>
        <w:rPr>
          <w:noProof/>
        </w:rPr>
        <w:t>När det gäller investeringar – nationell behandling, företagsledning och styrelse, prestationskrav:</w:t>
      </w:r>
    </w:p>
    <w:p w14:paraId="1B58F72A" w14:textId="77777777" w:rsidR="005566F0" w:rsidRPr="00F02815" w:rsidRDefault="005566F0" w:rsidP="00FA51EA">
      <w:pPr>
        <w:ind w:left="567"/>
        <w:rPr>
          <w:rFonts w:eastAsia="MS Mincho"/>
          <w:noProof/>
        </w:rPr>
      </w:pPr>
    </w:p>
    <w:p w14:paraId="03CCBBCD" w14:textId="77777777" w:rsidR="000957E1" w:rsidRPr="00F02815" w:rsidRDefault="005566F0" w:rsidP="00FA51EA">
      <w:pPr>
        <w:ind w:left="567"/>
        <w:rPr>
          <w:rFonts w:eastAsia="MS Mincho"/>
          <w:noProof/>
        </w:rPr>
      </w:pPr>
      <w:r>
        <w:rPr>
          <w:noProof/>
        </w:rPr>
        <w:t>EU: Tillhandahållande av samtliga sociala tjänster som erhåller offentliga medel eller statligt stöd i någon form, och därför inte anses vara privatfinansierade, och verksamhet eller tjänster som ingår i ett offentligt pensionssystem eller lagstadgat socialförsäkringssystem. Privata operatörers deltagande i det privatfinansierade sociala nätverket kan bli föremål för koncession på icke-diskriminerande grund. Krav på prövning av det ekonomiska behovet kan förekomma. Huvudkriterier: Antal och inverkan på befintliga inrättningar, transportinfrastruktur, befolkningstäthet, geografisk spridning och skapandet av nya arbetstillfällen.</w:t>
      </w:r>
    </w:p>
    <w:p w14:paraId="366C1B34" w14:textId="23B8CE3D" w:rsidR="005566F0" w:rsidRPr="00F02815" w:rsidRDefault="005566F0" w:rsidP="00FA51EA">
      <w:pPr>
        <w:ind w:left="567"/>
        <w:rPr>
          <w:rFonts w:eastAsia="MS Mincho"/>
          <w:noProof/>
        </w:rPr>
      </w:pPr>
    </w:p>
    <w:p w14:paraId="6C5C5ED3" w14:textId="77777777" w:rsidR="005566F0" w:rsidRPr="00F02815" w:rsidRDefault="005566F0" w:rsidP="00FA51EA">
      <w:pPr>
        <w:ind w:left="567"/>
        <w:rPr>
          <w:rFonts w:eastAsia="MS Mincho"/>
          <w:noProof/>
        </w:rPr>
      </w:pPr>
      <w:r>
        <w:rPr>
          <w:noProof/>
        </w:rPr>
        <w:t>I CZ, FI, HU, MT, PL, RO, SK och SI: Tillhandahållande av privatfinansierade sociala tjänster.</w:t>
      </w:r>
    </w:p>
    <w:p w14:paraId="13536631" w14:textId="158C7E9D" w:rsidR="000957E1" w:rsidRPr="00F02815" w:rsidRDefault="005566F0" w:rsidP="00FA51EA">
      <w:pPr>
        <w:ind w:left="567"/>
        <w:rPr>
          <w:rFonts w:eastAsia="MS Mincho"/>
          <w:noProof/>
        </w:rPr>
      </w:pPr>
      <w:r>
        <w:rPr>
          <w:noProof/>
        </w:rPr>
        <w:t>I BE, CY, DE, DK, EL, ES, FR, IE, IT och PT: Tillhandahållande av andra privatfinansierade sociala tjänster än de som rör konvalescenthem, vilohem och äldreboenden.</w:t>
      </w:r>
    </w:p>
    <w:p w14:paraId="7CA41246" w14:textId="604D5F71" w:rsidR="005566F0" w:rsidRPr="00F02815" w:rsidRDefault="005566F0" w:rsidP="00FA51EA">
      <w:pPr>
        <w:ind w:left="567"/>
        <w:rPr>
          <w:rFonts w:eastAsia="MS Mincho"/>
          <w:noProof/>
        </w:rPr>
      </w:pPr>
    </w:p>
    <w:p w14:paraId="3D5E0D8D" w14:textId="77777777" w:rsidR="005566F0" w:rsidRPr="00F02815" w:rsidRDefault="005566F0" w:rsidP="00FA51EA">
      <w:pPr>
        <w:ind w:left="567"/>
        <w:rPr>
          <w:rFonts w:eastAsia="MS Mincho"/>
          <w:noProof/>
        </w:rPr>
      </w:pPr>
      <w:r>
        <w:rPr>
          <w:noProof/>
        </w:rPr>
        <w:t>I DE: Det sociala trygghetssystemet i DE, där tjänster tillhandahålls av olika bolag eller enheter med konkurrensinslag och därför kanske inte omfattas av definitionen av ”tjänster som uteslutande tillhandahålls i samband med myndighetsutövning”.</w:t>
      </w:r>
    </w:p>
    <w:p w14:paraId="5C3AB975" w14:textId="77777777" w:rsidR="005566F0" w:rsidRPr="00F02815" w:rsidRDefault="005566F0" w:rsidP="00FA51EA">
      <w:pPr>
        <w:ind w:left="567"/>
        <w:rPr>
          <w:rFonts w:eastAsia="MS Mincho"/>
          <w:noProof/>
        </w:rPr>
      </w:pPr>
    </w:p>
    <w:p w14:paraId="53E9922C" w14:textId="35AFBA27" w:rsidR="005566F0" w:rsidRPr="00F02815" w:rsidRDefault="00773244" w:rsidP="00FA51EA">
      <w:pPr>
        <w:ind w:left="567"/>
        <w:rPr>
          <w:rFonts w:eastAsia="MS Mincho"/>
          <w:noProof/>
        </w:rPr>
      </w:pPr>
      <w:r>
        <w:rPr>
          <w:noProof/>
        </w:rPr>
        <w:br w:type="page"/>
        <w:t>Befintliga åtgärder:</w:t>
      </w:r>
    </w:p>
    <w:p w14:paraId="0A4F0CBC" w14:textId="77777777" w:rsidR="00FA51EA" w:rsidRPr="00F02815" w:rsidRDefault="00FA51EA" w:rsidP="00FA51EA">
      <w:pPr>
        <w:ind w:left="567"/>
        <w:rPr>
          <w:rFonts w:eastAsia="MS Mincho"/>
          <w:noProof/>
        </w:rPr>
      </w:pPr>
    </w:p>
    <w:p w14:paraId="42998590" w14:textId="15A84BBD" w:rsidR="005566F0" w:rsidRPr="00F02815" w:rsidRDefault="005566F0" w:rsidP="00FA51EA">
      <w:pPr>
        <w:ind w:left="567"/>
        <w:rPr>
          <w:rFonts w:eastAsia="MS Mincho"/>
          <w:noProof/>
        </w:rPr>
      </w:pPr>
      <w:r>
        <w:rPr>
          <w:noProof/>
        </w:rPr>
        <w:t>FI: Lag om privat socialservice (922/2011).</w:t>
      </w:r>
    </w:p>
    <w:p w14:paraId="746E3C8E" w14:textId="77777777" w:rsidR="00FA51EA" w:rsidRPr="00F02815" w:rsidRDefault="00FA51EA" w:rsidP="00FA51EA">
      <w:pPr>
        <w:ind w:left="567"/>
        <w:rPr>
          <w:rFonts w:eastAsia="MS Mincho"/>
          <w:noProof/>
        </w:rPr>
      </w:pPr>
    </w:p>
    <w:p w14:paraId="16A5CE84" w14:textId="44160032" w:rsidR="005566F0" w:rsidRPr="00F02815" w:rsidRDefault="005566F0" w:rsidP="00FA51EA">
      <w:pPr>
        <w:ind w:left="567"/>
        <w:rPr>
          <w:rFonts w:eastAsia="MS Mincho"/>
          <w:noProof/>
        </w:rPr>
      </w:pPr>
      <w:r>
        <w:rPr>
          <w:noProof/>
        </w:rPr>
        <w:t>IE: Hälso- och sjukvårdslagen (Health Act) 2004 (S. 39) och hälso- och sjukvårdslagen (Health Act) 1970 (i dess ändrade lydelse – S.61A).</w:t>
      </w:r>
    </w:p>
    <w:p w14:paraId="1B124FEA" w14:textId="77777777" w:rsidR="00FA51EA" w:rsidRPr="00F02815" w:rsidRDefault="00FA51EA" w:rsidP="00FA51EA">
      <w:pPr>
        <w:ind w:left="567"/>
        <w:rPr>
          <w:rFonts w:eastAsia="MS Mincho"/>
          <w:noProof/>
        </w:rPr>
      </w:pPr>
    </w:p>
    <w:p w14:paraId="71F05253" w14:textId="28907E01" w:rsidR="005566F0" w:rsidRPr="00F02815" w:rsidRDefault="005566F0" w:rsidP="00FA51EA">
      <w:pPr>
        <w:ind w:left="567"/>
        <w:rPr>
          <w:rFonts w:eastAsia="MS Mincho"/>
          <w:noProof/>
        </w:rPr>
      </w:pPr>
      <w:r>
        <w:rPr>
          <w:noProof/>
        </w:rPr>
        <w:t>IT: Lag 833/1978 om det offentliga hälso- och sjukvårdssystemet;</w:t>
      </w:r>
    </w:p>
    <w:p w14:paraId="4A3EB678" w14:textId="77777777" w:rsidR="00FA51EA" w:rsidRPr="00F02815" w:rsidRDefault="00FA51EA" w:rsidP="00FA51EA">
      <w:pPr>
        <w:ind w:left="567"/>
        <w:rPr>
          <w:rFonts w:eastAsia="MS Mincho"/>
          <w:noProof/>
        </w:rPr>
      </w:pPr>
    </w:p>
    <w:p w14:paraId="2B933915" w14:textId="62EAE5B8" w:rsidR="005566F0" w:rsidRPr="00F02815" w:rsidRDefault="005566F0" w:rsidP="00FA51EA">
      <w:pPr>
        <w:ind w:left="567"/>
        <w:rPr>
          <w:rFonts w:eastAsia="MS Mincho"/>
          <w:noProof/>
        </w:rPr>
      </w:pPr>
      <w:r>
        <w:rPr>
          <w:noProof/>
        </w:rPr>
        <w:t>lagdekret 502/1992 om organisation och disciplin på hälso- och sjukvårdsområdet; och</w:t>
      </w:r>
    </w:p>
    <w:p w14:paraId="687BB2A9" w14:textId="77777777" w:rsidR="00FA51EA" w:rsidRPr="00F02815" w:rsidRDefault="00FA51EA" w:rsidP="00FA51EA">
      <w:pPr>
        <w:ind w:left="567"/>
        <w:rPr>
          <w:rFonts w:eastAsia="MS Mincho"/>
          <w:noProof/>
        </w:rPr>
      </w:pPr>
    </w:p>
    <w:p w14:paraId="46E9A683" w14:textId="77777777" w:rsidR="000957E1" w:rsidRPr="00F02815" w:rsidRDefault="005566F0" w:rsidP="00FA51EA">
      <w:pPr>
        <w:ind w:left="567"/>
        <w:rPr>
          <w:rFonts w:eastAsia="MS Mincho"/>
          <w:noProof/>
        </w:rPr>
      </w:pPr>
      <w:r>
        <w:rPr>
          <w:noProof/>
        </w:rPr>
        <w:t>lag 328/2000 om reformer av sociala tjänster.</w:t>
      </w:r>
    </w:p>
    <w:p w14:paraId="3720F7B6" w14:textId="77777777" w:rsidR="005566F0" w:rsidRPr="00F02815" w:rsidRDefault="005566F0" w:rsidP="00FA51EA">
      <w:pPr>
        <w:ind w:left="567"/>
        <w:rPr>
          <w:rFonts w:eastAsia="MS Mincho"/>
          <w:noProof/>
        </w:rPr>
      </w:pPr>
      <w:bookmarkStart w:id="201" w:name="_Toc452503988"/>
    </w:p>
    <w:p w14:paraId="56D50C94" w14:textId="11F17A85" w:rsidR="005566F0" w:rsidRPr="00F02815" w:rsidRDefault="005566F0" w:rsidP="00FA51EA">
      <w:pPr>
        <w:rPr>
          <w:rFonts w:eastAsiaTheme="majorEastAsia"/>
          <w:noProof/>
        </w:rPr>
      </w:pPr>
      <w:r>
        <w:rPr>
          <w:noProof/>
        </w:rPr>
        <w:br w:type="page"/>
      </w:r>
      <w:bookmarkStart w:id="202" w:name="_Toc479001642"/>
      <w:bookmarkStart w:id="203" w:name="_Toc34312264"/>
      <w:bookmarkStart w:id="204" w:name="_Toc34312493"/>
      <w:bookmarkStart w:id="205" w:name="_Toc34312647"/>
      <w:r>
        <w:rPr>
          <w:noProof/>
        </w:rPr>
        <w:t>II-EU-16 – Turism- och resetjänster</w:t>
      </w:r>
      <w:bookmarkEnd w:id="202"/>
      <w:bookmarkEnd w:id="203"/>
      <w:bookmarkEnd w:id="204"/>
      <w:bookmarkEnd w:id="205"/>
    </w:p>
    <w:p w14:paraId="46506E52" w14:textId="77777777" w:rsidR="005566F0" w:rsidRPr="00F02815" w:rsidRDefault="005566F0" w:rsidP="00950E3E">
      <w:pPr>
        <w:rPr>
          <w:rFonts w:eastAsia="MS Mincho"/>
          <w:noProof/>
        </w:rPr>
      </w:pPr>
    </w:p>
    <w:p w14:paraId="4FE555D2" w14:textId="6A7ABE7B" w:rsidR="000957E1" w:rsidRPr="00F02815" w:rsidRDefault="005566F0" w:rsidP="00FA51EA">
      <w:pPr>
        <w:tabs>
          <w:tab w:val="left" w:pos="2835"/>
        </w:tabs>
        <w:ind w:left="2835" w:hanging="2835"/>
        <w:rPr>
          <w:rFonts w:eastAsia="MS Mincho"/>
          <w:noProof/>
        </w:rPr>
      </w:pPr>
      <w:r>
        <w:rPr>
          <w:noProof/>
        </w:rPr>
        <w:t>Sektor – delsektor:</w:t>
      </w:r>
      <w:r>
        <w:rPr>
          <w:noProof/>
        </w:rPr>
        <w:tab/>
        <w:t>Turistguidetjänster</w:t>
      </w:r>
    </w:p>
    <w:p w14:paraId="557656F0" w14:textId="0CA5CE3B" w:rsidR="005566F0" w:rsidRPr="00F02815" w:rsidRDefault="005566F0" w:rsidP="00950E3E">
      <w:pPr>
        <w:rPr>
          <w:rFonts w:eastAsia="MS Mincho"/>
          <w:noProof/>
        </w:rPr>
      </w:pPr>
    </w:p>
    <w:p w14:paraId="039B7100" w14:textId="49E1FEF0" w:rsidR="000957E1" w:rsidRPr="00F02815" w:rsidRDefault="00FA51EA" w:rsidP="00FA51EA">
      <w:pPr>
        <w:tabs>
          <w:tab w:val="left" w:pos="2835"/>
        </w:tabs>
        <w:ind w:left="2835" w:hanging="2835"/>
        <w:rPr>
          <w:rFonts w:eastAsia="MS Mincho"/>
          <w:noProof/>
        </w:rPr>
      </w:pPr>
      <w:r>
        <w:rPr>
          <w:noProof/>
        </w:rPr>
        <w:t>Näringsgrensindelning:</w:t>
      </w:r>
      <w:r>
        <w:rPr>
          <w:noProof/>
        </w:rPr>
        <w:tab/>
        <w:t>CPC 7472</w:t>
      </w:r>
    </w:p>
    <w:p w14:paraId="5CC14B01" w14:textId="2C1A2F75" w:rsidR="005566F0" w:rsidRPr="00F02815" w:rsidRDefault="005566F0" w:rsidP="00950E3E">
      <w:pPr>
        <w:rPr>
          <w:rFonts w:eastAsia="MS Mincho"/>
          <w:noProof/>
        </w:rPr>
      </w:pPr>
    </w:p>
    <w:p w14:paraId="7E675F1E" w14:textId="77777777" w:rsidR="005566F0" w:rsidRPr="00F02815" w:rsidRDefault="005566F0" w:rsidP="00FA51EA">
      <w:pPr>
        <w:tabs>
          <w:tab w:val="left" w:pos="2835"/>
        </w:tabs>
        <w:ind w:left="2835" w:hanging="2835"/>
        <w:rPr>
          <w:rFonts w:eastAsia="MS Mincho"/>
          <w:noProof/>
        </w:rPr>
      </w:pPr>
      <w:r>
        <w:rPr>
          <w:noProof/>
        </w:rPr>
        <w:t>Berörda skyldigheter:</w:t>
      </w:r>
      <w:r>
        <w:rPr>
          <w:noProof/>
        </w:rPr>
        <w:tab/>
        <w:t>Nationell behandling</w:t>
      </w:r>
    </w:p>
    <w:p w14:paraId="61AD31C8" w14:textId="77777777" w:rsidR="00FA51EA" w:rsidRPr="00F02815" w:rsidRDefault="00FA51EA" w:rsidP="00950E3E">
      <w:pPr>
        <w:rPr>
          <w:rFonts w:eastAsia="MS Mincho"/>
          <w:noProof/>
        </w:rPr>
      </w:pPr>
    </w:p>
    <w:p w14:paraId="3939A94F" w14:textId="1003179A" w:rsidR="000957E1" w:rsidRPr="00F02815" w:rsidRDefault="005566F0" w:rsidP="00BA11B2">
      <w:pPr>
        <w:ind w:left="2835"/>
        <w:rPr>
          <w:rFonts w:eastAsia="MS Mincho"/>
          <w:noProof/>
        </w:rPr>
      </w:pPr>
      <w:r>
        <w:rPr>
          <w:noProof/>
        </w:rPr>
        <w:t>Behandling som mest gynnad nation</w:t>
      </w:r>
    </w:p>
    <w:p w14:paraId="7B86C61F" w14:textId="72251B41" w:rsidR="005566F0" w:rsidRPr="00F02815" w:rsidRDefault="005566F0" w:rsidP="00950E3E">
      <w:pPr>
        <w:rPr>
          <w:rFonts w:eastAsia="MS Mincho"/>
          <w:noProof/>
        </w:rPr>
      </w:pPr>
    </w:p>
    <w:p w14:paraId="7C6B8DFE" w14:textId="79D35396" w:rsidR="005566F0" w:rsidRPr="00F02815" w:rsidRDefault="005566F0" w:rsidP="00FA51EA">
      <w:pPr>
        <w:tabs>
          <w:tab w:val="left" w:pos="2835"/>
        </w:tabs>
        <w:ind w:left="2835" w:hanging="2835"/>
        <w:rPr>
          <w:rFonts w:eastAsia="MS Mincho"/>
          <w:noProof/>
        </w:rPr>
      </w:pPr>
      <w:r>
        <w:rPr>
          <w:noProof/>
        </w:rPr>
        <w:t>Kapitel:</w:t>
      </w:r>
      <w:r>
        <w:rPr>
          <w:noProof/>
        </w:rPr>
        <w:tab/>
        <w:t>Investeringar och gränsöverskridande handel med tjänster</w:t>
      </w:r>
    </w:p>
    <w:p w14:paraId="4533377E" w14:textId="77777777" w:rsidR="005566F0" w:rsidRPr="00F02815" w:rsidRDefault="005566F0" w:rsidP="00950E3E">
      <w:pPr>
        <w:rPr>
          <w:rFonts w:eastAsia="MS Mincho"/>
          <w:noProof/>
        </w:rPr>
      </w:pPr>
    </w:p>
    <w:p w14:paraId="35079803" w14:textId="77777777" w:rsidR="000957E1" w:rsidRPr="00F02815" w:rsidRDefault="005566F0" w:rsidP="00950E3E">
      <w:pPr>
        <w:rPr>
          <w:rFonts w:eastAsia="MS Mincho"/>
          <w:noProof/>
        </w:rPr>
      </w:pPr>
      <w:r>
        <w:rPr>
          <w:noProof/>
        </w:rPr>
        <w:t>Beskrivning:</w:t>
      </w:r>
    </w:p>
    <w:p w14:paraId="5A5DE9C6" w14:textId="74211AA1" w:rsidR="005566F0" w:rsidRPr="00F02815" w:rsidRDefault="005566F0" w:rsidP="00950E3E">
      <w:pPr>
        <w:rPr>
          <w:rFonts w:eastAsia="MS Mincho"/>
          <w:noProof/>
        </w:rPr>
      </w:pPr>
    </w:p>
    <w:p w14:paraId="5FDE3435" w14:textId="77777777" w:rsidR="005566F0" w:rsidRPr="00F02815" w:rsidRDefault="005566F0" w:rsidP="00950E3E">
      <w:pPr>
        <w:rPr>
          <w:rFonts w:eastAsia="MS Mincho"/>
          <w:noProof/>
        </w:rPr>
      </w:pPr>
      <w:r>
        <w:rPr>
          <w:noProof/>
        </w:rPr>
        <w:t>EU förbehåller sig rätten att anta eller bibehålla varje åtgärd som avser följande:</w:t>
      </w:r>
    </w:p>
    <w:p w14:paraId="6A85C8F1" w14:textId="77777777" w:rsidR="005566F0" w:rsidRPr="00F02815" w:rsidRDefault="005566F0" w:rsidP="00950E3E">
      <w:pPr>
        <w:rPr>
          <w:rFonts w:eastAsia="MS Mincho"/>
          <w:noProof/>
        </w:rPr>
      </w:pPr>
    </w:p>
    <w:p w14:paraId="0CAF84D4" w14:textId="3387CE0C" w:rsidR="000957E1" w:rsidRPr="00F02815" w:rsidRDefault="005566F0" w:rsidP="00950E3E">
      <w:pPr>
        <w:rPr>
          <w:rFonts w:eastAsia="MS Mincho"/>
          <w:noProof/>
        </w:rPr>
      </w:pPr>
      <w:r>
        <w:rPr>
          <w:noProof/>
        </w:rPr>
        <w:t>När det gäller investeringar – nationell behandling; och gränsöverskridande handel med tjänster – nationell behandling:</w:t>
      </w:r>
    </w:p>
    <w:p w14:paraId="7BF8656B" w14:textId="77777777" w:rsidR="00FA51EA" w:rsidRPr="00F02815" w:rsidRDefault="00FA51EA" w:rsidP="00950E3E">
      <w:pPr>
        <w:rPr>
          <w:rFonts w:eastAsia="MS Mincho"/>
          <w:noProof/>
        </w:rPr>
      </w:pPr>
    </w:p>
    <w:p w14:paraId="62DC72FF" w14:textId="0357A985" w:rsidR="005566F0" w:rsidRPr="00F02815" w:rsidRDefault="005566F0" w:rsidP="00950E3E">
      <w:pPr>
        <w:rPr>
          <w:rFonts w:eastAsia="MS Mincho"/>
          <w:noProof/>
        </w:rPr>
      </w:pPr>
      <w:r>
        <w:rPr>
          <w:noProof/>
        </w:rPr>
        <w:t>I FR: Krav på medborgarskap i en medlemsstat för tillhandahållande av turistguidetjänster på landets territorium.</w:t>
      </w:r>
    </w:p>
    <w:p w14:paraId="550EF94E" w14:textId="77777777" w:rsidR="00FA51EA" w:rsidRPr="00F02815" w:rsidRDefault="00FA51EA" w:rsidP="00950E3E">
      <w:pPr>
        <w:rPr>
          <w:rFonts w:eastAsia="MS Mincho"/>
          <w:noProof/>
        </w:rPr>
      </w:pPr>
    </w:p>
    <w:p w14:paraId="1B62638D" w14:textId="31853FD0" w:rsidR="000957E1" w:rsidRPr="00F02815" w:rsidRDefault="00773244" w:rsidP="00950E3E">
      <w:pPr>
        <w:rPr>
          <w:rFonts w:eastAsia="MS Mincho"/>
          <w:noProof/>
        </w:rPr>
      </w:pPr>
      <w:r>
        <w:rPr>
          <w:noProof/>
        </w:rPr>
        <w:br w:type="page"/>
        <w:t>När det gäller investeringar – behandling som mest gynnad nation; och gränsöverskridande handel med tjänster – behandling som mest gynnad nation:</w:t>
      </w:r>
    </w:p>
    <w:p w14:paraId="086F9112" w14:textId="77777777" w:rsidR="00FA51EA" w:rsidRPr="00F02815" w:rsidRDefault="00FA51EA" w:rsidP="00950E3E">
      <w:pPr>
        <w:rPr>
          <w:rFonts w:eastAsia="MS Mincho"/>
          <w:noProof/>
        </w:rPr>
      </w:pPr>
    </w:p>
    <w:p w14:paraId="7EAD2797" w14:textId="44877363" w:rsidR="005566F0" w:rsidRPr="00F02815" w:rsidRDefault="005566F0" w:rsidP="00950E3E">
      <w:pPr>
        <w:rPr>
          <w:rFonts w:eastAsia="MS Mincho"/>
          <w:noProof/>
        </w:rPr>
      </w:pPr>
      <w:r>
        <w:rPr>
          <w:noProof/>
        </w:rPr>
        <w:t>I LT: I den mån Mexiko tillåter litauiska medborgare att tillhandahålla turistguidetjänster ska LT tillåta mexikanska medborgare att tillhandahålla turistguidetjänster på samma villkor.</w:t>
      </w:r>
    </w:p>
    <w:p w14:paraId="6412DCB7" w14:textId="77777777" w:rsidR="005566F0" w:rsidRPr="00F02815" w:rsidRDefault="005566F0" w:rsidP="00950E3E">
      <w:pPr>
        <w:rPr>
          <w:rFonts w:eastAsia="MS Mincho"/>
          <w:noProof/>
        </w:rPr>
      </w:pPr>
    </w:p>
    <w:p w14:paraId="17E5F39E" w14:textId="18AD2FFF" w:rsidR="005566F0" w:rsidRPr="00F02815" w:rsidRDefault="005566F0" w:rsidP="00FA51EA">
      <w:pPr>
        <w:rPr>
          <w:rFonts w:eastAsiaTheme="majorEastAsia"/>
          <w:noProof/>
        </w:rPr>
      </w:pPr>
      <w:r>
        <w:rPr>
          <w:noProof/>
        </w:rPr>
        <w:br w:type="page"/>
      </w:r>
      <w:bookmarkStart w:id="206" w:name="_Toc479001643"/>
      <w:bookmarkStart w:id="207" w:name="_Toc34312265"/>
      <w:bookmarkStart w:id="208" w:name="_Toc34312494"/>
      <w:bookmarkStart w:id="209" w:name="_Toc34312648"/>
      <w:r>
        <w:rPr>
          <w:noProof/>
        </w:rPr>
        <w:t>II-EU-17 – Rekreations-, kultur- och idrottstjänster</w:t>
      </w:r>
      <w:bookmarkEnd w:id="201"/>
      <w:bookmarkEnd w:id="206"/>
      <w:bookmarkEnd w:id="207"/>
      <w:bookmarkEnd w:id="208"/>
      <w:bookmarkEnd w:id="209"/>
    </w:p>
    <w:p w14:paraId="6BBFAE2A" w14:textId="77777777" w:rsidR="005566F0" w:rsidRPr="00F02815" w:rsidRDefault="005566F0" w:rsidP="00950E3E">
      <w:pPr>
        <w:rPr>
          <w:rFonts w:eastAsia="MS Mincho"/>
          <w:noProof/>
        </w:rPr>
      </w:pPr>
    </w:p>
    <w:p w14:paraId="3389832F" w14:textId="4F42B556" w:rsidR="005566F0" w:rsidRPr="00F02815" w:rsidRDefault="005566F0" w:rsidP="00FA51EA">
      <w:pPr>
        <w:tabs>
          <w:tab w:val="left" w:pos="2835"/>
        </w:tabs>
        <w:ind w:left="2835" w:hanging="2835"/>
        <w:rPr>
          <w:rFonts w:eastAsia="MS Mincho"/>
          <w:noProof/>
        </w:rPr>
      </w:pPr>
      <w:r>
        <w:rPr>
          <w:noProof/>
        </w:rPr>
        <w:t>Sektor – delsektor:</w:t>
      </w:r>
      <w:r>
        <w:rPr>
          <w:noProof/>
        </w:rPr>
        <w:tab/>
        <w:t>Rekreations-, kultur- och idrottstjänster</w:t>
      </w:r>
    </w:p>
    <w:p w14:paraId="3D7A7AB7" w14:textId="77777777" w:rsidR="005566F0" w:rsidRPr="00F02815" w:rsidRDefault="005566F0" w:rsidP="00950E3E">
      <w:pPr>
        <w:rPr>
          <w:rFonts w:eastAsia="MS Mincho"/>
          <w:noProof/>
        </w:rPr>
      </w:pPr>
    </w:p>
    <w:p w14:paraId="1EC293C0" w14:textId="330FE065" w:rsidR="005566F0" w:rsidRPr="00F02815" w:rsidRDefault="005566F0" w:rsidP="00FA51EA">
      <w:pPr>
        <w:tabs>
          <w:tab w:val="left" w:pos="2835"/>
        </w:tabs>
        <w:ind w:left="2835" w:hanging="2835"/>
        <w:rPr>
          <w:rFonts w:eastAsia="MS Mincho"/>
          <w:noProof/>
        </w:rPr>
      </w:pPr>
      <w:r>
        <w:rPr>
          <w:noProof/>
        </w:rPr>
        <w:t>Näringsgrensindelning:</w:t>
      </w:r>
      <w:r>
        <w:rPr>
          <w:noProof/>
        </w:rPr>
        <w:tab/>
        <w:t>CPC 962, 963, 9619, 964</w:t>
      </w:r>
    </w:p>
    <w:p w14:paraId="29AAFB5A" w14:textId="77777777" w:rsidR="005566F0" w:rsidRPr="00F02815" w:rsidRDefault="005566F0" w:rsidP="00950E3E">
      <w:pPr>
        <w:rPr>
          <w:rFonts w:eastAsia="MS Mincho"/>
          <w:noProof/>
        </w:rPr>
      </w:pPr>
    </w:p>
    <w:p w14:paraId="116128D6" w14:textId="7EE95BF5" w:rsidR="005566F0" w:rsidRPr="00F02815" w:rsidRDefault="005566F0" w:rsidP="00FA51EA">
      <w:pPr>
        <w:tabs>
          <w:tab w:val="left" w:pos="2835"/>
        </w:tabs>
        <w:ind w:left="2835" w:hanging="2835"/>
        <w:rPr>
          <w:rFonts w:eastAsia="MS Mincho"/>
          <w:noProof/>
        </w:rPr>
      </w:pPr>
      <w:r>
        <w:rPr>
          <w:noProof/>
        </w:rPr>
        <w:t>Berörda skyldigheter:</w:t>
      </w:r>
      <w:r>
        <w:rPr>
          <w:noProof/>
        </w:rPr>
        <w:tab/>
        <w:t>Nationell behandling</w:t>
      </w:r>
    </w:p>
    <w:p w14:paraId="2C713690" w14:textId="77777777" w:rsidR="00FA51EA" w:rsidRPr="00F02815" w:rsidRDefault="00FA51EA" w:rsidP="00FA51EA">
      <w:pPr>
        <w:ind w:left="2835"/>
        <w:rPr>
          <w:rFonts w:eastAsia="MS Mincho"/>
          <w:noProof/>
        </w:rPr>
      </w:pPr>
    </w:p>
    <w:p w14:paraId="57685622" w14:textId="5979B067" w:rsidR="005566F0" w:rsidRPr="00F02815" w:rsidRDefault="005566F0" w:rsidP="00FA51EA">
      <w:pPr>
        <w:ind w:left="2835"/>
        <w:rPr>
          <w:rFonts w:eastAsia="MS Mincho"/>
          <w:noProof/>
        </w:rPr>
      </w:pPr>
      <w:r>
        <w:rPr>
          <w:noProof/>
        </w:rPr>
        <w:t>Prestationskrav</w:t>
      </w:r>
    </w:p>
    <w:p w14:paraId="525757A1" w14:textId="77777777" w:rsidR="00FA51EA" w:rsidRPr="00F02815" w:rsidRDefault="00FA51EA" w:rsidP="00FA51EA">
      <w:pPr>
        <w:ind w:left="2835"/>
        <w:rPr>
          <w:rFonts w:eastAsia="MS Mincho"/>
          <w:noProof/>
        </w:rPr>
      </w:pPr>
    </w:p>
    <w:p w14:paraId="5516F96F" w14:textId="0E46EF4F" w:rsidR="000957E1" w:rsidRPr="00F02815" w:rsidRDefault="005566F0" w:rsidP="00FA51EA">
      <w:pPr>
        <w:ind w:left="2835"/>
        <w:rPr>
          <w:rFonts w:eastAsia="MS Mincho"/>
          <w:noProof/>
        </w:rPr>
      </w:pPr>
      <w:r>
        <w:rPr>
          <w:noProof/>
        </w:rPr>
        <w:t>Företagsledning och styrelse</w:t>
      </w:r>
    </w:p>
    <w:p w14:paraId="016F524D" w14:textId="77777777" w:rsidR="00FA51EA" w:rsidRPr="00F02815" w:rsidRDefault="00FA51EA" w:rsidP="00FA51EA">
      <w:pPr>
        <w:ind w:left="2835"/>
        <w:rPr>
          <w:rFonts w:eastAsia="MS Mincho"/>
          <w:noProof/>
        </w:rPr>
      </w:pPr>
    </w:p>
    <w:p w14:paraId="5F9CDA9C" w14:textId="7BC9A296" w:rsidR="000957E1" w:rsidRPr="00F02815" w:rsidRDefault="005566F0" w:rsidP="00FA51EA">
      <w:pPr>
        <w:ind w:left="2835"/>
        <w:rPr>
          <w:rFonts w:eastAsia="MS Mincho"/>
          <w:noProof/>
        </w:rPr>
      </w:pPr>
      <w:r>
        <w:rPr>
          <w:noProof/>
        </w:rPr>
        <w:t>Lokal närvaro</w:t>
      </w:r>
    </w:p>
    <w:p w14:paraId="552BC5D2" w14:textId="09C91A02" w:rsidR="005566F0" w:rsidRPr="00F02815" w:rsidRDefault="005566F0" w:rsidP="00FA51EA">
      <w:pPr>
        <w:ind w:left="2835"/>
        <w:rPr>
          <w:rFonts w:eastAsia="MS Mincho"/>
          <w:noProof/>
        </w:rPr>
      </w:pPr>
    </w:p>
    <w:p w14:paraId="61DE3722" w14:textId="6776B28F" w:rsidR="000957E1" w:rsidRPr="00F02815" w:rsidRDefault="005566F0" w:rsidP="00FA51EA">
      <w:pPr>
        <w:tabs>
          <w:tab w:val="left" w:pos="2835"/>
        </w:tabs>
        <w:ind w:left="2835" w:hanging="2835"/>
        <w:rPr>
          <w:rFonts w:eastAsia="MS Mincho"/>
          <w:noProof/>
        </w:rPr>
      </w:pPr>
      <w:r>
        <w:rPr>
          <w:noProof/>
        </w:rPr>
        <w:t>Kapitel:</w:t>
      </w:r>
      <w:r>
        <w:rPr>
          <w:noProof/>
        </w:rPr>
        <w:tab/>
        <w:t>Investeringar och gränsöverskridande handel med tjänster</w:t>
      </w:r>
    </w:p>
    <w:p w14:paraId="3D3C8B96" w14:textId="1F7B8D08" w:rsidR="005566F0" w:rsidRPr="00F02815" w:rsidRDefault="005566F0" w:rsidP="00950E3E">
      <w:pPr>
        <w:rPr>
          <w:rFonts w:eastAsia="MS Mincho"/>
          <w:noProof/>
        </w:rPr>
      </w:pPr>
    </w:p>
    <w:p w14:paraId="0BB5AA2A" w14:textId="5FEDD9A4" w:rsidR="000957E1" w:rsidRPr="00F02815" w:rsidRDefault="00773244" w:rsidP="00950E3E">
      <w:pPr>
        <w:rPr>
          <w:rFonts w:eastAsia="MS Mincho"/>
          <w:noProof/>
        </w:rPr>
      </w:pPr>
      <w:r>
        <w:rPr>
          <w:noProof/>
        </w:rPr>
        <w:br w:type="page"/>
        <w:t>Beskrivning:</w:t>
      </w:r>
    </w:p>
    <w:p w14:paraId="30E87D0E" w14:textId="24F5FB47" w:rsidR="005566F0" w:rsidRPr="00F02815" w:rsidRDefault="005566F0" w:rsidP="00950E3E">
      <w:pPr>
        <w:rPr>
          <w:rFonts w:eastAsia="MS Mincho"/>
          <w:noProof/>
        </w:rPr>
      </w:pPr>
    </w:p>
    <w:p w14:paraId="62123DF4" w14:textId="77777777" w:rsidR="005566F0" w:rsidRPr="00F02815" w:rsidRDefault="005566F0" w:rsidP="00950E3E">
      <w:pPr>
        <w:rPr>
          <w:rFonts w:eastAsia="MS Mincho"/>
          <w:noProof/>
        </w:rPr>
      </w:pPr>
      <w:r>
        <w:rPr>
          <w:noProof/>
        </w:rPr>
        <w:t>EU förbehåller sig rätten att anta eller bibehålla varje åtgärd som avser följande:</w:t>
      </w:r>
    </w:p>
    <w:p w14:paraId="70DF987F" w14:textId="77777777" w:rsidR="005566F0" w:rsidRPr="00F02815" w:rsidRDefault="005566F0" w:rsidP="00950E3E">
      <w:pPr>
        <w:rPr>
          <w:rFonts w:eastAsia="MS Mincho"/>
          <w:noProof/>
        </w:rPr>
      </w:pPr>
    </w:p>
    <w:p w14:paraId="4CEA3EB1" w14:textId="09AEE47C" w:rsidR="005566F0" w:rsidRPr="00F02815" w:rsidRDefault="00FA51EA" w:rsidP="00950E3E">
      <w:pPr>
        <w:rPr>
          <w:rFonts w:eastAsiaTheme="majorEastAsia"/>
          <w:noProof/>
        </w:rPr>
      </w:pPr>
      <w:bookmarkStart w:id="210" w:name="_Toc452503989"/>
      <w:r>
        <w:rPr>
          <w:noProof/>
        </w:rPr>
        <w:t>a)</w:t>
      </w:r>
      <w:r>
        <w:rPr>
          <w:noProof/>
        </w:rPr>
        <w:tab/>
        <w:t>Biblioteks-, arkiv- och museitjänster och andra kulturtjänster</w:t>
      </w:r>
      <w:bookmarkEnd w:id="210"/>
      <w:r>
        <w:rPr>
          <w:noProof/>
        </w:rPr>
        <w:t xml:space="preserve"> (CPC 963)</w:t>
      </w:r>
    </w:p>
    <w:p w14:paraId="5173DE32" w14:textId="77777777" w:rsidR="005566F0" w:rsidRPr="00F02815" w:rsidRDefault="005566F0" w:rsidP="00FA51EA">
      <w:pPr>
        <w:ind w:left="567"/>
        <w:rPr>
          <w:rFonts w:eastAsiaTheme="majorEastAsia"/>
          <w:noProof/>
        </w:rPr>
      </w:pPr>
    </w:p>
    <w:p w14:paraId="67B70BAD" w14:textId="77777777" w:rsidR="000957E1" w:rsidRPr="00F02815" w:rsidRDefault="005566F0" w:rsidP="00FA51EA">
      <w:pPr>
        <w:ind w:left="567"/>
        <w:rPr>
          <w:rFonts w:eastAsia="MS Mincho"/>
          <w:noProof/>
        </w:rPr>
      </w:pPr>
      <w:r>
        <w:rPr>
          <w:noProof/>
        </w:rPr>
        <w:t>EU, med undantag för AT och, när det gäller investeringar, LT: Tillhandahållande av biblioteks-, arkiv- och museitjänster och andra kulturtjänster. I AT och LT: Licens eller koncession kan krävas för etablering.</w:t>
      </w:r>
    </w:p>
    <w:p w14:paraId="1A70FABB" w14:textId="534DB8CA" w:rsidR="005566F0" w:rsidRPr="00F02815" w:rsidRDefault="005566F0" w:rsidP="00FA51EA">
      <w:pPr>
        <w:ind w:left="567"/>
        <w:rPr>
          <w:rFonts w:eastAsia="MS Mincho"/>
          <w:noProof/>
        </w:rPr>
      </w:pPr>
    </w:p>
    <w:p w14:paraId="7B4FA4CF" w14:textId="705B87B1" w:rsidR="005566F0" w:rsidRPr="00F02815" w:rsidRDefault="00FA51EA" w:rsidP="00FA51EA">
      <w:pPr>
        <w:ind w:left="567" w:hanging="567"/>
        <w:rPr>
          <w:rFonts w:eastAsiaTheme="majorEastAsia"/>
          <w:noProof/>
        </w:rPr>
      </w:pPr>
      <w:bookmarkStart w:id="211" w:name="_Toc452503990"/>
      <w:r>
        <w:rPr>
          <w:noProof/>
        </w:rPr>
        <w:t>b)</w:t>
      </w:r>
      <w:r>
        <w:rPr>
          <w:noProof/>
        </w:rPr>
        <w:tab/>
        <w:t>Underhållningstjänster, teater, levande musik och cirkusuppträdanden</w:t>
      </w:r>
      <w:bookmarkEnd w:id="211"/>
      <w:r>
        <w:rPr>
          <w:noProof/>
        </w:rPr>
        <w:t xml:space="preserve"> (CPC 9619, 964 utom 96492)</w:t>
      </w:r>
    </w:p>
    <w:p w14:paraId="397280FA" w14:textId="77777777" w:rsidR="005566F0" w:rsidRPr="00F02815" w:rsidRDefault="005566F0" w:rsidP="00FA51EA">
      <w:pPr>
        <w:ind w:left="567"/>
        <w:rPr>
          <w:rFonts w:eastAsia="MS Mincho"/>
          <w:noProof/>
        </w:rPr>
      </w:pPr>
    </w:p>
    <w:p w14:paraId="029FA9C8" w14:textId="10795EDB" w:rsidR="000957E1" w:rsidRPr="00F02815" w:rsidRDefault="005566F0" w:rsidP="00FA51EA">
      <w:pPr>
        <w:ind w:left="567"/>
        <w:rPr>
          <w:rFonts w:eastAsia="MS Mincho"/>
          <w:noProof/>
        </w:rPr>
      </w:pPr>
      <w:r>
        <w:rPr>
          <w:noProof/>
        </w:rPr>
        <w:t>EU, med undantag för AT och SE: Gränsöverskridande tillhandahållande av underhållningstjänster, inbegripet teater, levande musik, cirkusuppträdanden och diskotek. I CY, CZ, FI, MT, PL, RO, SI och SK: När det gäller tillhandahållande av underhållningstjänster, inbegripet teater, levande musik, cirkusuppträdanden och diskotek. I BG: Tillhandahållande av följande underhållningstjänster: cirkus, nöjesparker och liknande attraktionstjänster, danslokaler, diskotek och dansundervisningstjänster samt andra underhållningstjänster. I EE: Tillhandahållande av andra underhållningstjänster utom biograftjänster. I LT och LV: Tillhandahållande av alla andra underhållningstjänster utom biograftjänster.</w:t>
      </w:r>
    </w:p>
    <w:p w14:paraId="3D0D59AF" w14:textId="77777777" w:rsidR="00FA51EA" w:rsidRPr="00F02815" w:rsidRDefault="00FA51EA" w:rsidP="00FA51EA">
      <w:pPr>
        <w:ind w:left="567"/>
        <w:rPr>
          <w:rFonts w:eastAsia="MS Mincho"/>
          <w:noProof/>
        </w:rPr>
      </w:pPr>
    </w:p>
    <w:p w14:paraId="57577EB6" w14:textId="57DD9448" w:rsidR="000957E1" w:rsidRPr="00F02815" w:rsidRDefault="005566F0" w:rsidP="00FA51EA">
      <w:pPr>
        <w:ind w:left="567"/>
        <w:rPr>
          <w:rFonts w:eastAsia="MS Mincho"/>
          <w:noProof/>
        </w:rPr>
      </w:pPr>
      <w:r>
        <w:rPr>
          <w:noProof/>
        </w:rPr>
        <w:t>I CY, CZ, LV, PL, RO och SK: Gränsöverskridande tillhandahållande av idrotts- och andra rekreationstjänster.</w:t>
      </w:r>
    </w:p>
    <w:p w14:paraId="7C3FFA66" w14:textId="42411F38" w:rsidR="005566F0" w:rsidRPr="00F02815" w:rsidRDefault="005566F0" w:rsidP="00FA51EA">
      <w:pPr>
        <w:ind w:left="567"/>
        <w:rPr>
          <w:rFonts w:eastAsiaTheme="majorEastAsia"/>
          <w:noProof/>
        </w:rPr>
      </w:pPr>
    </w:p>
    <w:p w14:paraId="3D760AB3" w14:textId="6A8E85AA" w:rsidR="005566F0" w:rsidRPr="00F02815" w:rsidRDefault="00773244" w:rsidP="00950E3E">
      <w:pPr>
        <w:rPr>
          <w:rFonts w:eastAsiaTheme="majorEastAsia"/>
          <w:noProof/>
        </w:rPr>
      </w:pPr>
      <w:r>
        <w:rPr>
          <w:noProof/>
        </w:rPr>
        <w:br w:type="page"/>
        <w:t>c)</w:t>
      </w:r>
      <w:r>
        <w:rPr>
          <w:noProof/>
        </w:rPr>
        <w:tab/>
        <w:t>Nyhetsbyråtjänster (CPC 962).</w:t>
      </w:r>
    </w:p>
    <w:p w14:paraId="74854160" w14:textId="77777777" w:rsidR="005566F0" w:rsidRPr="00F02815" w:rsidRDefault="005566F0" w:rsidP="00FA51EA">
      <w:pPr>
        <w:ind w:left="567"/>
        <w:rPr>
          <w:rFonts w:eastAsia="MS Mincho"/>
          <w:noProof/>
        </w:rPr>
      </w:pPr>
    </w:p>
    <w:p w14:paraId="372A039A" w14:textId="77777777" w:rsidR="005566F0" w:rsidRPr="00F02815" w:rsidRDefault="005566F0" w:rsidP="00FA51EA">
      <w:pPr>
        <w:ind w:left="567"/>
        <w:rPr>
          <w:rFonts w:eastAsia="MS Mincho"/>
          <w:noProof/>
        </w:rPr>
      </w:pPr>
      <w:r>
        <w:rPr>
          <w:noProof/>
        </w:rPr>
        <w:t>När det gäller investeringar – nationell behandling:</w:t>
      </w:r>
    </w:p>
    <w:p w14:paraId="61D8EB02" w14:textId="77777777" w:rsidR="005566F0" w:rsidRPr="00F02815" w:rsidRDefault="005566F0" w:rsidP="00FA51EA">
      <w:pPr>
        <w:ind w:left="567"/>
        <w:rPr>
          <w:rFonts w:eastAsia="MS Mincho"/>
          <w:noProof/>
        </w:rPr>
      </w:pPr>
    </w:p>
    <w:p w14:paraId="59BC912E" w14:textId="44365C20" w:rsidR="005566F0" w:rsidRPr="00F02815" w:rsidRDefault="005566F0" w:rsidP="00FA51EA">
      <w:pPr>
        <w:ind w:left="567"/>
        <w:rPr>
          <w:rFonts w:eastAsia="MS Mincho"/>
          <w:noProof/>
        </w:rPr>
      </w:pPr>
      <w:r>
        <w:rPr>
          <w:noProof/>
        </w:rPr>
        <w:t>I FR: Utländskt ägande i befintliga bolag som ger ut publikationer på franska får inte överstiga 20 % av kapitalet eller rösträtterna i företaget. För etablering av mexikanska nyhetsbyråer gäller de villkor som fastställs i inhemsk lagstiftning. Utländska investerares etablering av nyhetsbyråer bygger på ömsesidighet.</w:t>
      </w:r>
    </w:p>
    <w:p w14:paraId="74791163" w14:textId="77777777" w:rsidR="00FA51EA" w:rsidRPr="00F02815" w:rsidRDefault="00FA51EA" w:rsidP="00FA51EA">
      <w:pPr>
        <w:ind w:left="567"/>
        <w:rPr>
          <w:rFonts w:eastAsia="MS Mincho"/>
          <w:noProof/>
        </w:rPr>
      </w:pPr>
    </w:p>
    <w:p w14:paraId="321A694E" w14:textId="639CF408" w:rsidR="005566F0" w:rsidRPr="00457714" w:rsidRDefault="005566F0" w:rsidP="00FA51EA">
      <w:pPr>
        <w:ind w:left="567"/>
        <w:rPr>
          <w:rFonts w:eastAsia="MS Mincho"/>
          <w:noProof/>
        </w:rPr>
      </w:pPr>
      <w:r>
        <w:rPr>
          <w:noProof/>
        </w:rPr>
        <w:t>Åtgärder:</w:t>
      </w:r>
    </w:p>
    <w:p w14:paraId="174AB47F" w14:textId="77777777" w:rsidR="00FA51EA" w:rsidRPr="00457714" w:rsidRDefault="00FA51EA" w:rsidP="00FA51EA">
      <w:pPr>
        <w:ind w:left="567"/>
        <w:rPr>
          <w:rFonts w:eastAsia="MS Mincho"/>
          <w:noProof/>
          <w:lang w:val="fr-BE"/>
        </w:rPr>
      </w:pPr>
    </w:p>
    <w:p w14:paraId="3A4695C6" w14:textId="77777777" w:rsidR="005566F0" w:rsidRPr="00457714" w:rsidRDefault="005566F0" w:rsidP="00FA51EA">
      <w:pPr>
        <w:ind w:left="567"/>
        <w:rPr>
          <w:rFonts w:eastAsia="MS Mincho"/>
          <w:noProof/>
        </w:rPr>
      </w:pPr>
      <w:r>
        <w:rPr>
          <w:noProof/>
        </w:rPr>
        <w:t>FR: Loi no. 86-897 du 1 août 1986 portant réforme du régime juridique de la presse.</w:t>
      </w:r>
    </w:p>
    <w:p w14:paraId="40ECAEDC" w14:textId="77777777" w:rsidR="005566F0" w:rsidRPr="00457714" w:rsidRDefault="005566F0" w:rsidP="00FA51EA">
      <w:pPr>
        <w:ind w:left="567"/>
        <w:rPr>
          <w:rFonts w:eastAsia="MS Mincho"/>
          <w:noProof/>
          <w:lang w:val="fr-BE"/>
        </w:rPr>
      </w:pPr>
    </w:p>
    <w:p w14:paraId="52FD1745" w14:textId="2E41A812" w:rsidR="005566F0" w:rsidRPr="00F02815" w:rsidRDefault="00FA51EA" w:rsidP="00950E3E">
      <w:pPr>
        <w:rPr>
          <w:rFonts w:eastAsiaTheme="majorEastAsia"/>
          <w:noProof/>
        </w:rPr>
      </w:pPr>
      <w:bookmarkStart w:id="212" w:name="_Toc452503991"/>
      <w:r>
        <w:rPr>
          <w:noProof/>
        </w:rPr>
        <w:t>d)</w:t>
      </w:r>
      <w:r>
        <w:rPr>
          <w:noProof/>
        </w:rPr>
        <w:tab/>
        <w:t>Spel- och vadhållningstjänster</w:t>
      </w:r>
      <w:bookmarkEnd w:id="212"/>
      <w:r>
        <w:rPr>
          <w:noProof/>
        </w:rPr>
        <w:t xml:space="preserve"> (CPC 96492)</w:t>
      </w:r>
    </w:p>
    <w:p w14:paraId="52729ABE" w14:textId="77777777" w:rsidR="005566F0" w:rsidRPr="00F02815" w:rsidRDefault="005566F0" w:rsidP="00FA51EA">
      <w:pPr>
        <w:ind w:left="567"/>
        <w:rPr>
          <w:rFonts w:eastAsia="MS Mincho"/>
          <w:noProof/>
        </w:rPr>
      </w:pPr>
    </w:p>
    <w:p w14:paraId="1D587FAF" w14:textId="27FB1A98" w:rsidR="000957E1" w:rsidRPr="00F02815" w:rsidRDefault="005566F0" w:rsidP="00FA51EA">
      <w:pPr>
        <w:ind w:left="567"/>
        <w:rPr>
          <w:rFonts w:eastAsia="MS Mincho"/>
          <w:noProof/>
        </w:rPr>
      </w:pPr>
      <w:r>
        <w:rPr>
          <w:noProof/>
        </w:rPr>
        <w:t>EU, med undantag av MT: Tillhandahållande av speltjänster som inbegriper insatser med penningvärde i hasardspel, särskilt lotterier, skraplotter, speltjänster som erbjuds i kasinon, spelhallar eller näringsställen med utskänkningstillstånd, vadhållning, bingo- och speltjänster som drivs av och sker till förmån för välgörenhetsorganisationer eller icke-vinstdrivande organisationer.</w:t>
      </w:r>
    </w:p>
    <w:p w14:paraId="6738045F" w14:textId="77777777" w:rsidR="00FA51EA" w:rsidRPr="00F02815" w:rsidRDefault="00FA51EA" w:rsidP="00FA51EA">
      <w:pPr>
        <w:ind w:left="567"/>
        <w:rPr>
          <w:rFonts w:eastAsia="MS Mincho"/>
          <w:noProof/>
        </w:rPr>
      </w:pPr>
    </w:p>
    <w:p w14:paraId="0C18EB3B" w14:textId="77777777" w:rsidR="00FA51EA" w:rsidRPr="00F02815" w:rsidRDefault="005566F0" w:rsidP="00FA51EA">
      <w:pPr>
        <w:ind w:left="567"/>
        <w:rPr>
          <w:rFonts w:eastAsia="MS Mincho"/>
          <w:noProof/>
        </w:rPr>
      </w:pPr>
      <w:r>
        <w:rPr>
          <w:noProof/>
        </w:rPr>
        <w:t>Detta förbehåll gäller inte skicklighetsspel, spelmaskiner som inte delar ut priser, eller priser endast i form av gratisspel, eller marknadsföringsspel med det enda syftet att uppmuntra till köp av varor eller tjänster.</w:t>
      </w:r>
    </w:p>
    <w:p w14:paraId="5D71CE1E" w14:textId="77777777" w:rsidR="00FA51EA" w:rsidRPr="00F02815" w:rsidRDefault="00FA51EA" w:rsidP="00FA51EA">
      <w:pPr>
        <w:ind w:left="567"/>
        <w:rPr>
          <w:rFonts w:eastAsia="MS Mincho"/>
          <w:noProof/>
        </w:rPr>
      </w:pPr>
    </w:p>
    <w:p w14:paraId="2CF53F48" w14:textId="71FD46A3" w:rsidR="005566F0" w:rsidRPr="00F02815" w:rsidRDefault="005566F0" w:rsidP="00FA51EA">
      <w:pPr>
        <w:rPr>
          <w:rFonts w:eastAsiaTheme="majorEastAsia"/>
          <w:noProof/>
        </w:rPr>
      </w:pPr>
      <w:r>
        <w:rPr>
          <w:noProof/>
        </w:rPr>
        <w:br w:type="page"/>
      </w:r>
      <w:bookmarkStart w:id="213" w:name="_Toc452503992"/>
      <w:bookmarkStart w:id="214" w:name="_Toc479001644"/>
      <w:bookmarkStart w:id="215" w:name="_Toc34312266"/>
      <w:bookmarkStart w:id="216" w:name="_Toc34312495"/>
      <w:bookmarkStart w:id="217" w:name="_Toc34312649"/>
      <w:r>
        <w:rPr>
          <w:noProof/>
        </w:rPr>
        <w:t>II-EU-18 – Transporttjänster och transportrelaterade tjänster</w:t>
      </w:r>
      <w:bookmarkEnd w:id="213"/>
      <w:bookmarkEnd w:id="214"/>
      <w:bookmarkEnd w:id="215"/>
      <w:bookmarkEnd w:id="216"/>
      <w:bookmarkEnd w:id="217"/>
    </w:p>
    <w:p w14:paraId="5789722A" w14:textId="77777777" w:rsidR="005566F0" w:rsidRPr="00F02815" w:rsidRDefault="005566F0" w:rsidP="00950E3E">
      <w:pPr>
        <w:rPr>
          <w:rFonts w:eastAsia="MS Mincho"/>
          <w:noProof/>
        </w:rPr>
      </w:pPr>
    </w:p>
    <w:p w14:paraId="4EED9A43" w14:textId="1C255D75" w:rsidR="005566F0" w:rsidRPr="00F02815" w:rsidRDefault="005566F0" w:rsidP="00FA51EA">
      <w:pPr>
        <w:tabs>
          <w:tab w:val="left" w:pos="2835"/>
        </w:tabs>
        <w:ind w:left="2835" w:hanging="2835"/>
        <w:rPr>
          <w:rFonts w:eastAsia="MS Mincho"/>
          <w:noProof/>
        </w:rPr>
      </w:pPr>
      <w:r>
        <w:rPr>
          <w:noProof/>
        </w:rPr>
        <w:t>Sektor – delsektor:</w:t>
      </w:r>
      <w:r>
        <w:rPr>
          <w:noProof/>
        </w:rPr>
        <w:tab/>
        <w:t>Transporttjänster</w:t>
      </w:r>
    </w:p>
    <w:p w14:paraId="0C43D07D" w14:textId="77777777" w:rsidR="005566F0" w:rsidRPr="00F02815" w:rsidRDefault="005566F0" w:rsidP="00950E3E">
      <w:pPr>
        <w:rPr>
          <w:rFonts w:eastAsia="MS Mincho"/>
          <w:noProof/>
        </w:rPr>
      </w:pPr>
    </w:p>
    <w:p w14:paraId="01A23D4E" w14:textId="4AD0941C" w:rsidR="005566F0" w:rsidRPr="00F02815" w:rsidRDefault="005566F0" w:rsidP="00FA51EA">
      <w:pPr>
        <w:tabs>
          <w:tab w:val="left" w:pos="2835"/>
        </w:tabs>
        <w:ind w:left="2835" w:hanging="2835"/>
        <w:rPr>
          <w:rFonts w:eastAsia="MS Mincho"/>
          <w:noProof/>
        </w:rPr>
      </w:pPr>
      <w:r>
        <w:rPr>
          <w:noProof/>
        </w:rPr>
        <w:t>Berörda skyldigheter:</w:t>
      </w:r>
      <w:r>
        <w:rPr>
          <w:noProof/>
        </w:rPr>
        <w:tab/>
        <w:t>Nationell behandling</w:t>
      </w:r>
    </w:p>
    <w:p w14:paraId="1FDDCB74" w14:textId="77777777" w:rsidR="00FA51EA" w:rsidRPr="00F02815" w:rsidRDefault="00FA51EA" w:rsidP="00FA51EA">
      <w:pPr>
        <w:ind w:left="2835"/>
        <w:rPr>
          <w:rFonts w:eastAsia="MS Mincho"/>
          <w:noProof/>
        </w:rPr>
      </w:pPr>
    </w:p>
    <w:p w14:paraId="62E71A24" w14:textId="3ECED568" w:rsidR="000957E1" w:rsidRPr="00F02815" w:rsidRDefault="005566F0" w:rsidP="00FA51EA">
      <w:pPr>
        <w:ind w:left="2835"/>
        <w:rPr>
          <w:rFonts w:eastAsia="MS Mincho"/>
          <w:noProof/>
        </w:rPr>
      </w:pPr>
      <w:r>
        <w:rPr>
          <w:noProof/>
        </w:rPr>
        <w:t>Behandling som mest gynnad nation</w:t>
      </w:r>
    </w:p>
    <w:p w14:paraId="26A93243" w14:textId="77777777" w:rsidR="00FA51EA" w:rsidRPr="00F02815" w:rsidRDefault="00FA51EA" w:rsidP="00FA51EA">
      <w:pPr>
        <w:ind w:left="2835"/>
        <w:rPr>
          <w:rFonts w:eastAsia="MS Mincho"/>
          <w:noProof/>
        </w:rPr>
      </w:pPr>
    </w:p>
    <w:p w14:paraId="23E2BC36" w14:textId="1AD2DE5C" w:rsidR="005566F0" w:rsidRPr="00F02815" w:rsidRDefault="005566F0" w:rsidP="00FA51EA">
      <w:pPr>
        <w:ind w:left="2835"/>
        <w:rPr>
          <w:rFonts w:eastAsia="MS Mincho"/>
          <w:noProof/>
        </w:rPr>
      </w:pPr>
      <w:r>
        <w:rPr>
          <w:noProof/>
        </w:rPr>
        <w:t>Prestationskrav</w:t>
      </w:r>
    </w:p>
    <w:p w14:paraId="65618D0B" w14:textId="77777777" w:rsidR="00FA51EA" w:rsidRPr="00F02815" w:rsidRDefault="00FA51EA" w:rsidP="00FA51EA">
      <w:pPr>
        <w:ind w:left="2835"/>
        <w:rPr>
          <w:rFonts w:eastAsia="MS Mincho"/>
          <w:noProof/>
        </w:rPr>
      </w:pPr>
    </w:p>
    <w:p w14:paraId="4C5B342A" w14:textId="43F9E8B7" w:rsidR="005566F0" w:rsidRPr="00F02815" w:rsidRDefault="005566F0" w:rsidP="00FA51EA">
      <w:pPr>
        <w:ind w:left="2835"/>
        <w:rPr>
          <w:rFonts w:eastAsia="MS Mincho"/>
          <w:noProof/>
        </w:rPr>
      </w:pPr>
      <w:r>
        <w:rPr>
          <w:noProof/>
        </w:rPr>
        <w:t>Företagsledning och styrelse</w:t>
      </w:r>
    </w:p>
    <w:p w14:paraId="6C00CD1D" w14:textId="77777777" w:rsidR="00FA51EA" w:rsidRPr="00F02815" w:rsidRDefault="00FA51EA" w:rsidP="00FA51EA">
      <w:pPr>
        <w:ind w:left="2835"/>
        <w:rPr>
          <w:rFonts w:eastAsia="MS Mincho"/>
          <w:noProof/>
        </w:rPr>
      </w:pPr>
    </w:p>
    <w:p w14:paraId="61ED1336" w14:textId="6A6CD3A8" w:rsidR="005566F0" w:rsidRPr="00F02815" w:rsidRDefault="005566F0" w:rsidP="00FA51EA">
      <w:pPr>
        <w:ind w:left="2835"/>
        <w:rPr>
          <w:rFonts w:eastAsia="MS Mincho"/>
          <w:noProof/>
        </w:rPr>
      </w:pPr>
      <w:r>
        <w:rPr>
          <w:noProof/>
        </w:rPr>
        <w:t>Lokal närvaro</w:t>
      </w:r>
    </w:p>
    <w:p w14:paraId="5F06E44B" w14:textId="57CE3072" w:rsidR="005566F0" w:rsidRPr="00F02815" w:rsidRDefault="005566F0" w:rsidP="00FA51EA">
      <w:pPr>
        <w:ind w:left="2835"/>
        <w:rPr>
          <w:rFonts w:eastAsia="MS Mincho"/>
          <w:noProof/>
        </w:rPr>
      </w:pPr>
    </w:p>
    <w:p w14:paraId="52B54D04" w14:textId="77777777" w:rsidR="000957E1" w:rsidRPr="00F02815" w:rsidRDefault="005566F0" w:rsidP="00FA51EA">
      <w:pPr>
        <w:tabs>
          <w:tab w:val="left" w:pos="2835"/>
        </w:tabs>
        <w:ind w:left="2835" w:hanging="2835"/>
        <w:rPr>
          <w:rFonts w:eastAsia="MS Mincho"/>
          <w:noProof/>
        </w:rPr>
      </w:pPr>
      <w:r>
        <w:rPr>
          <w:noProof/>
        </w:rPr>
        <w:t>Kapitel:</w:t>
      </w:r>
      <w:r>
        <w:rPr>
          <w:noProof/>
        </w:rPr>
        <w:tab/>
        <w:t>Investeringar, gränsöverskridande handel med tjänster</w:t>
      </w:r>
    </w:p>
    <w:p w14:paraId="57C33C76" w14:textId="56E2B7E2" w:rsidR="005566F0" w:rsidRPr="00F02815" w:rsidRDefault="005566F0" w:rsidP="00950E3E">
      <w:pPr>
        <w:rPr>
          <w:rFonts w:eastAsia="MS Mincho"/>
          <w:noProof/>
        </w:rPr>
      </w:pPr>
    </w:p>
    <w:p w14:paraId="2B3C6B0D" w14:textId="725968EB" w:rsidR="000957E1" w:rsidRPr="00F02815" w:rsidRDefault="006C129E" w:rsidP="00950E3E">
      <w:pPr>
        <w:rPr>
          <w:rFonts w:eastAsia="MS Mincho"/>
          <w:noProof/>
        </w:rPr>
      </w:pPr>
      <w:r>
        <w:rPr>
          <w:noProof/>
        </w:rPr>
        <w:br w:type="page"/>
        <w:t>Beskrivning:</w:t>
      </w:r>
    </w:p>
    <w:p w14:paraId="4E670585" w14:textId="10586C38" w:rsidR="005566F0" w:rsidRPr="00F02815" w:rsidRDefault="005566F0" w:rsidP="00950E3E">
      <w:pPr>
        <w:rPr>
          <w:rFonts w:eastAsia="MS Mincho"/>
          <w:noProof/>
        </w:rPr>
      </w:pPr>
    </w:p>
    <w:p w14:paraId="614B909D" w14:textId="77777777" w:rsidR="005566F0" w:rsidRPr="00F02815" w:rsidRDefault="005566F0" w:rsidP="00950E3E">
      <w:pPr>
        <w:rPr>
          <w:rFonts w:eastAsia="MS Mincho"/>
          <w:noProof/>
        </w:rPr>
      </w:pPr>
      <w:r>
        <w:rPr>
          <w:noProof/>
        </w:rPr>
        <w:t>EU förbehåller sig rätten att anta eller bibehålla varje åtgärd som avser följande:</w:t>
      </w:r>
    </w:p>
    <w:p w14:paraId="2AF7B3F3" w14:textId="77777777" w:rsidR="005566F0" w:rsidRPr="00F02815" w:rsidRDefault="005566F0" w:rsidP="00950E3E">
      <w:pPr>
        <w:rPr>
          <w:rFonts w:eastAsia="MS Mincho"/>
          <w:noProof/>
        </w:rPr>
      </w:pPr>
    </w:p>
    <w:p w14:paraId="7F06A0DC" w14:textId="69B5768A" w:rsidR="000957E1" w:rsidRPr="00F02815" w:rsidRDefault="00FA51EA" w:rsidP="00950E3E">
      <w:pPr>
        <w:rPr>
          <w:rFonts w:eastAsiaTheme="majorEastAsia"/>
          <w:noProof/>
        </w:rPr>
      </w:pPr>
      <w:bookmarkStart w:id="218" w:name="_Toc451282190"/>
      <w:bookmarkStart w:id="219" w:name="_Toc452503993"/>
      <w:r>
        <w:rPr>
          <w:noProof/>
        </w:rPr>
        <w:t>a)</w:t>
      </w:r>
      <w:r>
        <w:rPr>
          <w:noProof/>
        </w:rPr>
        <w:tab/>
        <w:t>Sjötransport – all annan kommersiell verksamhet som bedrivs från fartyg</w:t>
      </w:r>
      <w:bookmarkEnd w:id="218"/>
      <w:bookmarkEnd w:id="219"/>
    </w:p>
    <w:p w14:paraId="704AC243" w14:textId="47E388DF" w:rsidR="005566F0" w:rsidRPr="00F02815" w:rsidRDefault="005566F0" w:rsidP="00FA51EA">
      <w:pPr>
        <w:ind w:left="567"/>
        <w:rPr>
          <w:rFonts w:eastAsia="MS Mincho"/>
          <w:noProof/>
        </w:rPr>
      </w:pPr>
    </w:p>
    <w:p w14:paraId="7F0B886F" w14:textId="77777777" w:rsidR="005566F0" w:rsidRPr="00F02815" w:rsidRDefault="005566F0" w:rsidP="00FA51EA">
      <w:pPr>
        <w:ind w:left="567"/>
        <w:rPr>
          <w:rFonts w:eastAsia="MS Mincho"/>
          <w:noProof/>
        </w:rPr>
      </w:pPr>
      <w:r>
        <w:rPr>
          <w:noProof/>
        </w:rPr>
        <w:t>När det gäller investeringar – nationell behandling, företagsledning och styrelse, prestationskrav; och gränsöverskridande handel med tjänster – nationell behandling:</w:t>
      </w:r>
    </w:p>
    <w:p w14:paraId="787E1384" w14:textId="77777777" w:rsidR="005566F0" w:rsidRPr="00F02815" w:rsidRDefault="005566F0" w:rsidP="00FA51EA">
      <w:pPr>
        <w:ind w:left="567"/>
        <w:rPr>
          <w:rFonts w:eastAsia="MS Mincho"/>
          <w:noProof/>
        </w:rPr>
      </w:pPr>
    </w:p>
    <w:p w14:paraId="4C5307AE" w14:textId="77777777" w:rsidR="000957E1" w:rsidRPr="00F02815" w:rsidRDefault="005566F0" w:rsidP="00FA51EA">
      <w:pPr>
        <w:ind w:left="567"/>
        <w:rPr>
          <w:rFonts w:eastAsia="MS Mincho"/>
          <w:noProof/>
        </w:rPr>
      </w:pPr>
      <w:r>
        <w:rPr>
          <w:noProof/>
        </w:rPr>
        <w:t>EU: Besättningsmedlemmars medborgarskap på fartyg.</w:t>
      </w:r>
    </w:p>
    <w:p w14:paraId="2D4DFEB2" w14:textId="3C560D8F" w:rsidR="005566F0" w:rsidRPr="00F02815" w:rsidRDefault="005566F0" w:rsidP="00FA51EA">
      <w:pPr>
        <w:ind w:left="567"/>
        <w:rPr>
          <w:rFonts w:eastAsia="MS Mincho"/>
          <w:noProof/>
        </w:rPr>
      </w:pPr>
    </w:p>
    <w:p w14:paraId="34995B6B" w14:textId="54BE5B01" w:rsidR="000957E1" w:rsidRPr="00F02815" w:rsidRDefault="005566F0" w:rsidP="00FA51EA">
      <w:pPr>
        <w:ind w:left="567"/>
        <w:rPr>
          <w:rFonts w:eastAsia="MS Mincho"/>
          <w:noProof/>
        </w:rPr>
      </w:pPr>
      <w:r>
        <w:rPr>
          <w:noProof/>
        </w:rPr>
        <w:t>Endast när det gäller investeringar – nationell behandling, behandling som mest gynnad nation, företagsledning och styrelse:</w:t>
      </w:r>
    </w:p>
    <w:p w14:paraId="7ECEE648" w14:textId="285A8B29" w:rsidR="005566F0" w:rsidRPr="00F02815" w:rsidRDefault="005566F0" w:rsidP="00FA51EA">
      <w:pPr>
        <w:ind w:left="567"/>
        <w:rPr>
          <w:rFonts w:eastAsia="MS Mincho"/>
          <w:noProof/>
        </w:rPr>
      </w:pPr>
    </w:p>
    <w:p w14:paraId="25769F90" w14:textId="0D454C43" w:rsidR="000957E1" w:rsidRPr="00F02815" w:rsidRDefault="005566F0" w:rsidP="00FA51EA">
      <w:pPr>
        <w:ind w:left="567"/>
        <w:rPr>
          <w:rFonts w:eastAsia="MS Mincho"/>
          <w:noProof/>
        </w:rPr>
      </w:pPr>
      <w:r>
        <w:rPr>
          <w:noProof/>
        </w:rPr>
        <w:t>EU, med undantag för LV och MT: För att registrera ett fartyg och driva en flotta under etableringsstatens flagg (all kommersiell marin verksamhet som bedrivs från ett havsgående fartyg, inklusive fiske, vattenbruk samt tjänster med anknytning till fiske; internationell passagerar- och godstransport (CPC 721</w:t>
      </w:r>
      <w:bookmarkStart w:id="220" w:name="_Hlk496889440"/>
      <w:r>
        <w:rPr>
          <w:noProof/>
        </w:rPr>
        <w:t>); passagerar- och godstransport på inre vattenvägar (CPC 7221 och 7222); kringtjänster för sjötransport).</w:t>
      </w:r>
    </w:p>
    <w:bookmarkEnd w:id="220"/>
    <w:p w14:paraId="6593EC3D" w14:textId="7A54E232" w:rsidR="005566F0" w:rsidRPr="00F02815" w:rsidRDefault="005566F0" w:rsidP="00FA51EA">
      <w:pPr>
        <w:ind w:left="567"/>
        <w:rPr>
          <w:rFonts w:eastAsia="MS Mincho"/>
          <w:noProof/>
        </w:rPr>
      </w:pPr>
    </w:p>
    <w:p w14:paraId="76DAC54F" w14:textId="22B401E7" w:rsidR="005566F0" w:rsidRPr="00F02815" w:rsidRDefault="006C129E" w:rsidP="00FA51EA">
      <w:pPr>
        <w:ind w:left="567"/>
        <w:rPr>
          <w:rFonts w:eastAsia="MS Mincho"/>
          <w:noProof/>
        </w:rPr>
      </w:pPr>
      <w:r>
        <w:rPr>
          <w:noProof/>
        </w:rPr>
        <w:br w:type="page"/>
        <w:t>När det gäller investeringar – nationell behandling, behandling som mest gynnad nation; och gränsöverskridande handel med tjänster – nationell behandling, behandling som mest gynnad nation:</w:t>
      </w:r>
    </w:p>
    <w:p w14:paraId="41D07025" w14:textId="77777777" w:rsidR="005566F0" w:rsidRPr="00F02815" w:rsidRDefault="005566F0" w:rsidP="00FA51EA">
      <w:pPr>
        <w:ind w:left="567"/>
        <w:rPr>
          <w:rFonts w:eastAsia="MS Mincho"/>
          <w:noProof/>
        </w:rPr>
      </w:pPr>
    </w:p>
    <w:p w14:paraId="746B0C70" w14:textId="0F278936" w:rsidR="005566F0" w:rsidRPr="00F02815" w:rsidRDefault="005566F0" w:rsidP="00FA51EA">
      <w:pPr>
        <w:ind w:left="567"/>
        <w:rPr>
          <w:rFonts w:eastAsia="MS Mincho"/>
          <w:noProof/>
        </w:rPr>
      </w:pPr>
      <w:r>
        <w:rPr>
          <w:noProof/>
        </w:rPr>
        <w:t>EU: För matartjänster och för EU-rederiers omlokalisering av ägda eller hyrda containrar på icke-intäktsbasis, avseende den del av dessa tjänster som inte omfattas av undantaget för nationellt cabotage.</w:t>
      </w:r>
    </w:p>
    <w:p w14:paraId="49C90C17" w14:textId="77777777" w:rsidR="005566F0" w:rsidRPr="00F02815" w:rsidRDefault="005566F0" w:rsidP="00FA51EA">
      <w:pPr>
        <w:ind w:left="567"/>
        <w:rPr>
          <w:noProof/>
        </w:rPr>
      </w:pPr>
    </w:p>
    <w:p w14:paraId="40E19B4F" w14:textId="4812F56E" w:rsidR="005566F0" w:rsidRPr="00F02815" w:rsidRDefault="005566F0" w:rsidP="00FA51EA">
      <w:pPr>
        <w:ind w:left="567"/>
        <w:rPr>
          <w:rFonts w:eastAsia="MS Mincho"/>
          <w:noProof/>
        </w:rPr>
      </w:pPr>
      <w:r>
        <w:rPr>
          <w:noProof/>
        </w:rPr>
        <w:t>I SK: Utländska investerare ska ha sitt huvudkontor i SK för att kunna ansöka om licens för att tillhandahålla en tjänst (CPC 722).</w:t>
      </w:r>
    </w:p>
    <w:p w14:paraId="2A0FEE15" w14:textId="77777777" w:rsidR="005566F0" w:rsidRPr="00F02815" w:rsidRDefault="005566F0" w:rsidP="00FA51EA">
      <w:pPr>
        <w:ind w:left="567"/>
        <w:rPr>
          <w:noProof/>
        </w:rPr>
      </w:pPr>
    </w:p>
    <w:p w14:paraId="0CB38A61" w14:textId="54B35D1B" w:rsidR="000957E1" w:rsidRPr="00F02815" w:rsidRDefault="00FA51EA" w:rsidP="00950E3E">
      <w:pPr>
        <w:rPr>
          <w:rFonts w:eastAsiaTheme="majorEastAsia"/>
          <w:noProof/>
        </w:rPr>
      </w:pPr>
      <w:r>
        <w:rPr>
          <w:noProof/>
        </w:rPr>
        <w:t>b)</w:t>
      </w:r>
      <w:r>
        <w:rPr>
          <w:noProof/>
        </w:rPr>
        <w:tab/>
        <w:t>Kringtjänster för sjötransport</w:t>
      </w:r>
    </w:p>
    <w:p w14:paraId="3E6A0A0D" w14:textId="1C6FEBBE" w:rsidR="005566F0" w:rsidRPr="00F02815" w:rsidRDefault="005566F0" w:rsidP="00FA51EA">
      <w:pPr>
        <w:ind w:left="567"/>
        <w:rPr>
          <w:rFonts w:eastAsia="MS Mincho"/>
          <w:noProof/>
        </w:rPr>
      </w:pPr>
    </w:p>
    <w:p w14:paraId="05106F64" w14:textId="77777777" w:rsidR="005566F0" w:rsidRPr="00F02815" w:rsidRDefault="005566F0" w:rsidP="00FA51EA">
      <w:pPr>
        <w:ind w:left="567"/>
        <w:rPr>
          <w:rFonts w:eastAsia="MS Mincho"/>
          <w:noProof/>
        </w:rPr>
      </w:pPr>
      <w:r>
        <w:rPr>
          <w:noProof/>
        </w:rPr>
        <w:t>När det gäller investeringar – nationell behandling, företagsledning och styrelse; och gränsöverskridande handel med tjänster – nationell behandling:</w:t>
      </w:r>
    </w:p>
    <w:p w14:paraId="628DFA8F" w14:textId="77777777" w:rsidR="005566F0" w:rsidRPr="00F02815" w:rsidRDefault="005566F0" w:rsidP="00FA51EA">
      <w:pPr>
        <w:ind w:left="567"/>
        <w:rPr>
          <w:rFonts w:eastAsia="MS Mincho"/>
          <w:noProof/>
        </w:rPr>
      </w:pPr>
    </w:p>
    <w:p w14:paraId="7B2A6003" w14:textId="04538CFF" w:rsidR="000957E1" w:rsidRPr="00F02815" w:rsidRDefault="005566F0" w:rsidP="00FA51EA">
      <w:pPr>
        <w:ind w:left="567"/>
        <w:rPr>
          <w:rFonts w:eastAsia="MS Mincho"/>
          <w:noProof/>
        </w:rPr>
      </w:pPr>
      <w:r>
        <w:rPr>
          <w:noProof/>
        </w:rPr>
        <w:t>EU: Tillhandahållande av lots- och förtöjningstjänster. För tydlighetens skull påpekas att, oavsett vilka kriterier som kan vara tillämpliga vid registrering av fartyg i en medlemsstat, EU förbehåller sig rätten att kräva att endast fartyg som är upptagna i medlemsstaternas nationella register får tillhandahålla lots- och förtöjningstjänster (CPC 7214, 7224).</w:t>
      </w:r>
    </w:p>
    <w:p w14:paraId="4AD756A5" w14:textId="5ED0611C" w:rsidR="005566F0" w:rsidRPr="00F02815" w:rsidRDefault="005566F0" w:rsidP="00FA51EA">
      <w:pPr>
        <w:ind w:left="567"/>
        <w:rPr>
          <w:rFonts w:eastAsia="MS Mincho"/>
          <w:noProof/>
        </w:rPr>
      </w:pPr>
    </w:p>
    <w:p w14:paraId="089D13BE" w14:textId="77099930" w:rsidR="000957E1" w:rsidRPr="00F02815" w:rsidRDefault="005566F0" w:rsidP="00FA51EA">
      <w:pPr>
        <w:ind w:left="567"/>
        <w:rPr>
          <w:rFonts w:eastAsia="MS Mincho"/>
          <w:noProof/>
        </w:rPr>
      </w:pPr>
      <w:r>
        <w:rPr>
          <w:noProof/>
        </w:rPr>
        <w:t>EU, med undantag för LT och LV: Endast fartyg som för en medlemsstats flagg får tillhandahålla bogseringstjänster (CPC 7452).</w:t>
      </w:r>
    </w:p>
    <w:p w14:paraId="710BD028" w14:textId="23B24210" w:rsidR="005566F0" w:rsidRPr="00F02815" w:rsidRDefault="005566F0" w:rsidP="00FA51EA">
      <w:pPr>
        <w:ind w:left="567"/>
        <w:rPr>
          <w:rFonts w:eastAsia="MS Mincho"/>
          <w:noProof/>
        </w:rPr>
      </w:pPr>
    </w:p>
    <w:p w14:paraId="6D3D7FE5" w14:textId="0316BB65" w:rsidR="005566F0" w:rsidRPr="00F02815" w:rsidRDefault="006C129E" w:rsidP="00FA51EA">
      <w:pPr>
        <w:ind w:left="567"/>
        <w:rPr>
          <w:rFonts w:eastAsia="MS Mincho"/>
          <w:noProof/>
        </w:rPr>
      </w:pPr>
      <w:r>
        <w:rPr>
          <w:noProof/>
        </w:rPr>
        <w:br w:type="page"/>
        <w:t>I LT: Endast juridiska personer från LT eller juridiska personer från en medlemsstat med filialer i LT som har ett intyg utfärdat av litauiska sjöfartsverket får tillhandahålla lots-, förtöjnings- och bogseringstjänster (CPC 7452).</w:t>
      </w:r>
    </w:p>
    <w:p w14:paraId="6B606DA6" w14:textId="77777777" w:rsidR="005566F0" w:rsidRPr="00F02815" w:rsidRDefault="005566F0" w:rsidP="00FA51EA">
      <w:pPr>
        <w:ind w:left="567"/>
        <w:rPr>
          <w:rFonts w:eastAsia="MS Mincho"/>
          <w:noProof/>
        </w:rPr>
      </w:pPr>
    </w:p>
    <w:p w14:paraId="6D5B6413" w14:textId="77777777" w:rsidR="005566F0" w:rsidRPr="00F02815" w:rsidRDefault="005566F0" w:rsidP="00FA51EA">
      <w:pPr>
        <w:ind w:left="567"/>
        <w:rPr>
          <w:rFonts w:eastAsia="MS Mincho"/>
          <w:noProof/>
        </w:rPr>
      </w:pPr>
      <w:r>
        <w:rPr>
          <w:noProof/>
        </w:rPr>
        <w:t>När det gäller gränsöverskridande handel med tjänster – lokal närvaro:</w:t>
      </w:r>
    </w:p>
    <w:p w14:paraId="661B26F5" w14:textId="77777777" w:rsidR="005566F0" w:rsidRPr="00F02815" w:rsidRDefault="005566F0" w:rsidP="00FA51EA">
      <w:pPr>
        <w:ind w:left="567"/>
        <w:rPr>
          <w:rFonts w:eastAsia="MS Mincho"/>
          <w:noProof/>
        </w:rPr>
      </w:pPr>
    </w:p>
    <w:p w14:paraId="3AB28129" w14:textId="1F76E081" w:rsidR="005566F0" w:rsidRPr="00F02815" w:rsidRDefault="005566F0" w:rsidP="00FA51EA">
      <w:pPr>
        <w:ind w:left="567"/>
        <w:rPr>
          <w:rFonts w:eastAsia="MS Mincho"/>
          <w:noProof/>
        </w:rPr>
      </w:pPr>
      <w:r>
        <w:rPr>
          <w:noProof/>
        </w:rPr>
        <w:t>I LT: Endast juridiska personer från LT eller juridiska personer från en medlemsstat med filialer i LT som har ett intyg utfärdat av litauiska sjöfartsverket får tillhandahålla lots-, förtöjnings- och bogseringstjänster (CPC 7214).</w:t>
      </w:r>
    </w:p>
    <w:p w14:paraId="6D11DAE8" w14:textId="77777777" w:rsidR="005566F0" w:rsidRPr="00F02815" w:rsidRDefault="005566F0" w:rsidP="00FA51EA">
      <w:pPr>
        <w:ind w:left="567"/>
        <w:rPr>
          <w:rFonts w:eastAsia="MS Mincho"/>
          <w:noProof/>
        </w:rPr>
      </w:pPr>
    </w:p>
    <w:p w14:paraId="6107EE64" w14:textId="432E17AE" w:rsidR="005566F0" w:rsidRPr="00F02815" w:rsidRDefault="00FA51EA" w:rsidP="00950E3E">
      <w:pPr>
        <w:rPr>
          <w:rFonts w:eastAsiaTheme="majorEastAsia"/>
          <w:noProof/>
        </w:rPr>
      </w:pPr>
      <w:r>
        <w:rPr>
          <w:noProof/>
        </w:rPr>
        <w:t>c)</w:t>
      </w:r>
      <w:r>
        <w:rPr>
          <w:noProof/>
        </w:rPr>
        <w:tab/>
        <w:t>Transport på inre vattenvägar och kringtjänster för transport på inre vattenvägar</w:t>
      </w:r>
    </w:p>
    <w:p w14:paraId="085152C4" w14:textId="77777777" w:rsidR="005566F0" w:rsidRPr="00F02815" w:rsidRDefault="005566F0" w:rsidP="00FA51EA">
      <w:pPr>
        <w:ind w:left="567"/>
        <w:rPr>
          <w:rFonts w:eastAsia="MS Mincho"/>
          <w:noProof/>
        </w:rPr>
      </w:pPr>
    </w:p>
    <w:p w14:paraId="32E0D3EA" w14:textId="77777777" w:rsidR="005566F0" w:rsidRPr="00F02815" w:rsidRDefault="005566F0" w:rsidP="00FA51EA">
      <w:pPr>
        <w:ind w:left="567"/>
        <w:rPr>
          <w:rFonts w:eastAsia="MS Mincho"/>
          <w:noProof/>
        </w:rPr>
      </w:pPr>
      <w:r>
        <w:rPr>
          <w:noProof/>
        </w:rPr>
        <w:t>När det gäller investeringsliberalisering – nationell behandling, behandling som mest gynnad nation, företagsledning och styrelse, prestationskrav; och gränsöverskridande handel med tjänster – nationell behandling, behandling som mest gynnad nation:</w:t>
      </w:r>
    </w:p>
    <w:p w14:paraId="762E8003" w14:textId="77777777" w:rsidR="005566F0" w:rsidRPr="00F02815" w:rsidRDefault="005566F0" w:rsidP="00FA51EA">
      <w:pPr>
        <w:ind w:left="567"/>
        <w:rPr>
          <w:rFonts w:eastAsia="MS Mincho"/>
          <w:noProof/>
        </w:rPr>
      </w:pPr>
    </w:p>
    <w:p w14:paraId="70F1E248" w14:textId="535CCCD5" w:rsidR="005566F0" w:rsidRPr="00F02815" w:rsidRDefault="005566F0" w:rsidP="00FA51EA">
      <w:pPr>
        <w:ind w:left="567"/>
        <w:rPr>
          <w:rFonts w:eastAsia="MS Mincho"/>
          <w:noProof/>
        </w:rPr>
      </w:pPr>
      <w:r>
        <w:rPr>
          <w:noProof/>
        </w:rPr>
        <w:t>EU: Passagerar- och godstransport på inre vattenvägar (CPC 722), och kringtjänster för transport på inre vattenvägar.</w:t>
      </w:r>
    </w:p>
    <w:p w14:paraId="0A82D347" w14:textId="77777777" w:rsidR="005566F0" w:rsidRPr="00F02815" w:rsidRDefault="005566F0" w:rsidP="00FA51EA">
      <w:pPr>
        <w:ind w:left="567"/>
        <w:rPr>
          <w:rFonts w:eastAsia="MS Mincho"/>
          <w:noProof/>
        </w:rPr>
      </w:pPr>
    </w:p>
    <w:p w14:paraId="57F00CA7" w14:textId="48B322AA" w:rsidR="005566F0" w:rsidRPr="00F02815" w:rsidRDefault="005566F0" w:rsidP="00FA51EA">
      <w:pPr>
        <w:ind w:left="567"/>
        <w:rPr>
          <w:rFonts w:eastAsia="MS Mincho"/>
          <w:noProof/>
        </w:rPr>
      </w:pPr>
      <w:r>
        <w:rPr>
          <w:noProof/>
        </w:rPr>
        <w:t>För tydlighetens skull påpekas att detta förbehåll också omfattar tillhandahållande av cabotagetransport på inre vattenvägar (CPC 722).</w:t>
      </w:r>
    </w:p>
    <w:p w14:paraId="2F2255E9" w14:textId="77777777" w:rsidR="005566F0" w:rsidRPr="00F02815" w:rsidRDefault="005566F0" w:rsidP="00FA51EA">
      <w:pPr>
        <w:ind w:left="567"/>
        <w:rPr>
          <w:rFonts w:eastAsia="MS Mincho"/>
          <w:noProof/>
        </w:rPr>
      </w:pPr>
    </w:p>
    <w:p w14:paraId="7C42CF51" w14:textId="1A1FCE76" w:rsidR="000957E1" w:rsidRPr="00F02815" w:rsidRDefault="006C129E" w:rsidP="00950E3E">
      <w:pPr>
        <w:rPr>
          <w:rFonts w:eastAsiaTheme="majorEastAsia"/>
          <w:noProof/>
        </w:rPr>
      </w:pPr>
      <w:bookmarkStart w:id="221" w:name="_Toc451282193"/>
      <w:bookmarkStart w:id="222" w:name="_Toc452503996"/>
      <w:r>
        <w:rPr>
          <w:noProof/>
        </w:rPr>
        <w:br w:type="page"/>
        <w:t>d)</w:t>
      </w:r>
      <w:r>
        <w:rPr>
          <w:noProof/>
        </w:rPr>
        <w:tab/>
        <w:t>Järnvägstransport och kringtjänster för järnvägstransport</w:t>
      </w:r>
      <w:bookmarkEnd w:id="221"/>
      <w:bookmarkEnd w:id="222"/>
    </w:p>
    <w:p w14:paraId="549E41E1" w14:textId="0D0B0EC8" w:rsidR="005566F0" w:rsidRPr="00F02815" w:rsidRDefault="005566F0" w:rsidP="00FA51EA">
      <w:pPr>
        <w:ind w:left="567"/>
        <w:rPr>
          <w:rFonts w:eastAsia="MS Mincho"/>
          <w:noProof/>
        </w:rPr>
      </w:pPr>
    </w:p>
    <w:p w14:paraId="56522EE0" w14:textId="77777777" w:rsidR="005566F0" w:rsidRPr="00F02815" w:rsidRDefault="005566F0" w:rsidP="00FA51EA">
      <w:pPr>
        <w:ind w:left="567"/>
        <w:rPr>
          <w:rFonts w:eastAsia="MS Mincho"/>
          <w:noProof/>
        </w:rPr>
      </w:pPr>
      <w:r>
        <w:rPr>
          <w:noProof/>
        </w:rPr>
        <w:t>När det gäller investeringar – nationell behandling; och gränsöverskridande handel med tjänster – nationell behandling:</w:t>
      </w:r>
    </w:p>
    <w:p w14:paraId="29DD34EC" w14:textId="77777777" w:rsidR="005566F0" w:rsidRPr="00F02815" w:rsidRDefault="005566F0" w:rsidP="00FA51EA">
      <w:pPr>
        <w:ind w:left="567"/>
        <w:rPr>
          <w:rFonts w:eastAsia="MS Mincho"/>
          <w:noProof/>
        </w:rPr>
      </w:pPr>
    </w:p>
    <w:p w14:paraId="0158E07B" w14:textId="5B0D7928" w:rsidR="000957E1" w:rsidRPr="00F02815" w:rsidRDefault="005566F0" w:rsidP="00FA51EA">
      <w:pPr>
        <w:ind w:left="567"/>
        <w:rPr>
          <w:rFonts w:eastAsia="MS Mincho"/>
          <w:noProof/>
        </w:rPr>
      </w:pPr>
      <w:r>
        <w:rPr>
          <w:noProof/>
        </w:rPr>
        <w:t>I EU: Passagerar- och godstransport på järnväg (CPC 711).</w:t>
      </w:r>
    </w:p>
    <w:p w14:paraId="1B59054E" w14:textId="2A184D44" w:rsidR="005566F0" w:rsidRPr="00F02815" w:rsidRDefault="005566F0" w:rsidP="00FA51EA">
      <w:pPr>
        <w:ind w:left="567"/>
        <w:rPr>
          <w:rFonts w:eastAsia="MS Mincho"/>
          <w:noProof/>
        </w:rPr>
      </w:pPr>
    </w:p>
    <w:p w14:paraId="412D3F01" w14:textId="782DF62A" w:rsidR="005566F0" w:rsidRPr="00F02815" w:rsidRDefault="005566F0" w:rsidP="00FA51EA">
      <w:pPr>
        <w:ind w:left="567"/>
        <w:rPr>
          <w:rFonts w:eastAsia="MS Mincho"/>
          <w:noProof/>
        </w:rPr>
      </w:pPr>
      <w:r>
        <w:rPr>
          <w:noProof/>
        </w:rPr>
        <w:t>I LT: Underhåll och reparation av utrustning för järnvägstransport omfattas av statligt monopol (CPC 86764, 86769, del av 8868).</w:t>
      </w:r>
    </w:p>
    <w:p w14:paraId="7FD6CFA4" w14:textId="77777777" w:rsidR="005566F0" w:rsidRPr="00F02815" w:rsidRDefault="005566F0" w:rsidP="00FA51EA">
      <w:pPr>
        <w:ind w:left="567"/>
        <w:rPr>
          <w:rFonts w:eastAsia="MS Mincho"/>
          <w:noProof/>
        </w:rPr>
      </w:pPr>
    </w:p>
    <w:p w14:paraId="5F515F2E" w14:textId="1C1D661D" w:rsidR="000957E1" w:rsidRPr="00F02815" w:rsidRDefault="005566F0" w:rsidP="00FA51EA">
      <w:pPr>
        <w:ind w:left="567"/>
        <w:rPr>
          <w:rFonts w:eastAsia="MS Mincho"/>
          <w:noProof/>
        </w:rPr>
      </w:pPr>
      <w:r>
        <w:rPr>
          <w:noProof/>
        </w:rPr>
        <w:t>I FI: Gränsöverskridande tillhandahållande av järnvägstransport. Vad gäller etablering av tjänster för persontrafik på järnväg finns för närvarande exklusiva rättigheter på detta område (som beviljats VR-Group Ab där staten var enda ägare) fram till 2017 i Helsingforsregionen och fram till 2019 på andra orter, vilka kan förnyas (CPC 7111, 7112).</w:t>
      </w:r>
    </w:p>
    <w:p w14:paraId="754C5F50" w14:textId="49A879B1" w:rsidR="005566F0" w:rsidRPr="00F02815" w:rsidRDefault="005566F0" w:rsidP="00FA51EA">
      <w:pPr>
        <w:ind w:left="567"/>
        <w:rPr>
          <w:rFonts w:eastAsia="MS Mincho"/>
          <w:noProof/>
        </w:rPr>
      </w:pPr>
    </w:p>
    <w:p w14:paraId="2CFB33B4" w14:textId="77777777" w:rsidR="000957E1" w:rsidRPr="00F02815" w:rsidRDefault="005566F0" w:rsidP="00FA51EA">
      <w:pPr>
        <w:ind w:left="567"/>
        <w:rPr>
          <w:rFonts w:eastAsia="MS Mincho"/>
          <w:noProof/>
        </w:rPr>
      </w:pPr>
      <w:r>
        <w:rPr>
          <w:noProof/>
        </w:rPr>
        <w:t>Befintliga åtgärder:</w:t>
      </w:r>
    </w:p>
    <w:p w14:paraId="00FB6EAF" w14:textId="4FBD51E2" w:rsidR="005566F0" w:rsidRPr="00F02815" w:rsidRDefault="005566F0" w:rsidP="00FA51EA">
      <w:pPr>
        <w:ind w:left="567"/>
        <w:rPr>
          <w:rFonts w:eastAsia="MS Mincho"/>
          <w:noProof/>
        </w:rPr>
      </w:pPr>
      <w:r>
        <w:rPr>
          <w:noProof/>
        </w:rPr>
        <w:t>FI: Järnvägslag (304/2011).</w:t>
      </w:r>
    </w:p>
    <w:p w14:paraId="48D1DF87" w14:textId="77777777" w:rsidR="005566F0" w:rsidRPr="00F02815" w:rsidRDefault="005566F0" w:rsidP="00FA51EA">
      <w:pPr>
        <w:ind w:left="567"/>
        <w:rPr>
          <w:rFonts w:eastAsia="MS Mincho"/>
          <w:noProof/>
        </w:rPr>
      </w:pPr>
    </w:p>
    <w:p w14:paraId="3248F78F" w14:textId="5782DBB5" w:rsidR="000957E1" w:rsidRPr="00F02815" w:rsidRDefault="00331E4D" w:rsidP="00331E4D">
      <w:pPr>
        <w:ind w:left="567" w:hanging="567"/>
        <w:rPr>
          <w:rFonts w:eastAsiaTheme="majorEastAsia"/>
          <w:noProof/>
        </w:rPr>
      </w:pPr>
      <w:bookmarkStart w:id="223" w:name="_Toc451282194"/>
      <w:bookmarkStart w:id="224" w:name="_Toc452503997"/>
      <w:r>
        <w:rPr>
          <w:noProof/>
        </w:rPr>
        <w:t>e)</w:t>
      </w:r>
      <w:r>
        <w:rPr>
          <w:noProof/>
        </w:rPr>
        <w:tab/>
        <w:t>Vägtransport (passagerartransport, godstransport, internationell lastbilstransport) och kringtjänster för vägtransport</w:t>
      </w:r>
      <w:bookmarkEnd w:id="223"/>
      <w:bookmarkEnd w:id="224"/>
    </w:p>
    <w:p w14:paraId="600605AF" w14:textId="3BFB49BF" w:rsidR="005566F0" w:rsidRPr="00F02815" w:rsidRDefault="005566F0" w:rsidP="00331E4D">
      <w:pPr>
        <w:ind w:left="567"/>
        <w:rPr>
          <w:rFonts w:eastAsia="MS Mincho"/>
          <w:noProof/>
        </w:rPr>
      </w:pPr>
    </w:p>
    <w:p w14:paraId="6214E589" w14:textId="4D6692F4" w:rsidR="005566F0" w:rsidRPr="00F02815" w:rsidRDefault="006C129E" w:rsidP="00331E4D">
      <w:pPr>
        <w:ind w:left="567"/>
        <w:rPr>
          <w:rFonts w:eastAsia="MS Mincho"/>
          <w:noProof/>
        </w:rPr>
      </w:pPr>
      <w:r>
        <w:rPr>
          <w:noProof/>
        </w:rPr>
        <w:br w:type="page"/>
        <w:t>När det gäller investeringar – nationell behandling, företagsledning och styrelse; och gränsöverskridande handel med tjänster – nationell behandling, lokal närvaro:</w:t>
      </w:r>
    </w:p>
    <w:p w14:paraId="56B6A63D" w14:textId="77777777" w:rsidR="005566F0" w:rsidRPr="00F02815" w:rsidRDefault="005566F0" w:rsidP="00331E4D">
      <w:pPr>
        <w:ind w:left="567"/>
        <w:rPr>
          <w:rFonts w:eastAsia="MS Mincho"/>
          <w:noProof/>
        </w:rPr>
      </w:pPr>
    </w:p>
    <w:p w14:paraId="2DA02A25" w14:textId="52338A64" w:rsidR="000957E1" w:rsidRPr="00F02815" w:rsidRDefault="005566F0" w:rsidP="00331E4D">
      <w:pPr>
        <w:ind w:left="567"/>
        <w:rPr>
          <w:rFonts w:eastAsia="MS Mincho"/>
          <w:noProof/>
        </w:rPr>
      </w:pPr>
      <w:r>
        <w:rPr>
          <w:noProof/>
        </w:rPr>
        <w:t>EU:</w:t>
      </w:r>
    </w:p>
    <w:p w14:paraId="1E50FDCA" w14:textId="77777777" w:rsidR="00331E4D" w:rsidRPr="00F02815" w:rsidRDefault="00331E4D" w:rsidP="00331E4D">
      <w:pPr>
        <w:ind w:left="567"/>
        <w:rPr>
          <w:rFonts w:eastAsia="MS Mincho"/>
          <w:noProof/>
        </w:rPr>
      </w:pPr>
    </w:p>
    <w:p w14:paraId="7FDF34B5" w14:textId="574BE77E" w:rsidR="005566F0" w:rsidRPr="00F02815" w:rsidRDefault="00331E4D" w:rsidP="00331E4D">
      <w:pPr>
        <w:ind w:left="1134" w:hanging="567"/>
        <w:rPr>
          <w:rFonts w:eastAsia="MS Mincho"/>
          <w:noProof/>
        </w:rPr>
      </w:pPr>
      <w:r>
        <w:rPr>
          <w:noProof/>
        </w:rPr>
        <w:t>i)</w:t>
      </w:r>
      <w:r>
        <w:rPr>
          <w:noProof/>
        </w:rPr>
        <w:tab/>
        <w:t>Krav på etablering och begränsning av gränsöverskridande tillhandahållande av vägtransporttjänster (CPC 712).</w:t>
      </w:r>
    </w:p>
    <w:p w14:paraId="38552B70" w14:textId="77777777" w:rsidR="00331E4D" w:rsidRPr="00F02815" w:rsidRDefault="00331E4D" w:rsidP="00331E4D">
      <w:pPr>
        <w:ind w:left="1134" w:hanging="567"/>
        <w:rPr>
          <w:rFonts w:eastAsia="MS Mincho"/>
          <w:noProof/>
        </w:rPr>
      </w:pPr>
    </w:p>
    <w:p w14:paraId="128A5236" w14:textId="1C87590F" w:rsidR="000957E1" w:rsidRPr="00F02815" w:rsidRDefault="00331E4D" w:rsidP="00331E4D">
      <w:pPr>
        <w:ind w:left="1134" w:hanging="567"/>
        <w:rPr>
          <w:rFonts w:eastAsia="MS Mincho"/>
          <w:noProof/>
        </w:rPr>
      </w:pPr>
      <w:r>
        <w:rPr>
          <w:noProof/>
        </w:rPr>
        <w:t>ii)</w:t>
      </w:r>
      <w:r>
        <w:rPr>
          <w:noProof/>
        </w:rPr>
        <w:tab/>
        <w:t>Begränsning av möjligheten för utländska investerare som är etablerade i en medlemsstat att tillhandahålla cabotagetjänster inom en annan medlemsstat (CPC 712).</w:t>
      </w:r>
    </w:p>
    <w:p w14:paraId="08474F7B" w14:textId="77777777" w:rsidR="00331E4D" w:rsidRPr="00F02815" w:rsidRDefault="00331E4D" w:rsidP="00331E4D">
      <w:pPr>
        <w:ind w:left="1134" w:hanging="567"/>
        <w:rPr>
          <w:rFonts w:eastAsia="MS Mincho"/>
          <w:noProof/>
        </w:rPr>
      </w:pPr>
    </w:p>
    <w:p w14:paraId="6A7B2EE2" w14:textId="61E8BC3E" w:rsidR="005566F0" w:rsidRPr="00F02815" w:rsidRDefault="00331E4D" w:rsidP="00331E4D">
      <w:pPr>
        <w:ind w:left="1134" w:hanging="567"/>
        <w:rPr>
          <w:rFonts w:eastAsia="MS Mincho"/>
          <w:noProof/>
        </w:rPr>
      </w:pPr>
      <w:r>
        <w:rPr>
          <w:noProof/>
        </w:rPr>
        <w:t>iii)</w:t>
      </w:r>
      <w:r>
        <w:rPr>
          <w:noProof/>
        </w:rPr>
        <w:tab/>
        <w:t>Prövning av det ekonomiska behovet kan vara tillämplig för taxitjänster i EU, varigenom en gräns fastställs för antalet tjänsteleverantörer. Huvudkriterium: lokal efterfrågan enligt tillämpliga lagar (CPC 71221).</w:t>
      </w:r>
    </w:p>
    <w:p w14:paraId="12C278A9" w14:textId="77777777" w:rsidR="005566F0" w:rsidRPr="00F02815" w:rsidRDefault="005566F0" w:rsidP="00331E4D">
      <w:pPr>
        <w:ind w:left="567"/>
        <w:rPr>
          <w:rFonts w:eastAsia="MS Mincho"/>
          <w:noProof/>
        </w:rPr>
      </w:pPr>
    </w:p>
    <w:p w14:paraId="6573EDE7" w14:textId="6F85724D" w:rsidR="000957E1" w:rsidRPr="00F02815" w:rsidRDefault="005566F0" w:rsidP="00331E4D">
      <w:pPr>
        <w:ind w:left="567"/>
        <w:rPr>
          <w:rFonts w:eastAsia="MS Mincho"/>
          <w:noProof/>
        </w:rPr>
      </w:pPr>
      <w:r>
        <w:rPr>
          <w:noProof/>
        </w:rPr>
        <w:t>Befintliga åtgärder:</w:t>
      </w:r>
    </w:p>
    <w:p w14:paraId="6D7EF153" w14:textId="77777777" w:rsidR="00331E4D" w:rsidRPr="00F02815" w:rsidRDefault="00331E4D" w:rsidP="00331E4D">
      <w:pPr>
        <w:ind w:left="567"/>
        <w:rPr>
          <w:rFonts w:eastAsia="MS Mincho"/>
          <w:noProof/>
        </w:rPr>
      </w:pPr>
    </w:p>
    <w:p w14:paraId="5B21764D" w14:textId="0AD13D53" w:rsidR="005566F0" w:rsidRPr="00F02815" w:rsidRDefault="005566F0" w:rsidP="00331E4D">
      <w:pPr>
        <w:ind w:left="567"/>
        <w:rPr>
          <w:rFonts w:eastAsia="MS Mincho"/>
          <w:noProof/>
        </w:rPr>
      </w:pPr>
      <w:r>
        <w:rPr>
          <w:noProof/>
        </w:rPr>
        <w:t>EU: Europaparlamentets och rådets förordning (EG) nr 1071/2009 av den 21 oktober 2009 om gemensamma regler beträffande de villkor som ska uppfyllas av personer som bedriver yrkesmässig trafik och om upphävande av rådets direktiv 96/26/EG;</w:t>
      </w:r>
    </w:p>
    <w:p w14:paraId="38E9A54F" w14:textId="77777777" w:rsidR="00331E4D" w:rsidRPr="00F02815" w:rsidRDefault="00331E4D" w:rsidP="00331E4D">
      <w:pPr>
        <w:ind w:left="567"/>
        <w:rPr>
          <w:rFonts w:eastAsia="MS Mincho"/>
          <w:noProof/>
        </w:rPr>
      </w:pPr>
    </w:p>
    <w:p w14:paraId="2DC4554B" w14:textId="2033E751" w:rsidR="005566F0" w:rsidRPr="00F02815" w:rsidRDefault="005566F0" w:rsidP="00331E4D">
      <w:pPr>
        <w:ind w:left="567"/>
        <w:rPr>
          <w:rFonts w:eastAsia="MS Mincho"/>
          <w:noProof/>
        </w:rPr>
      </w:pPr>
      <w:r>
        <w:rPr>
          <w:noProof/>
        </w:rPr>
        <w:t>Europaparlamentets och rådets förordning (EG) nr 1072/2009 av den 21 oktober 2009 om gemensamma regler för tillträde till den internationella marknaden för godstransporter på väg; och</w:t>
      </w:r>
    </w:p>
    <w:p w14:paraId="630A8482" w14:textId="77777777" w:rsidR="00331E4D" w:rsidRPr="00F02815" w:rsidRDefault="00331E4D" w:rsidP="00331E4D">
      <w:pPr>
        <w:ind w:left="567"/>
        <w:rPr>
          <w:rFonts w:eastAsia="MS Mincho"/>
          <w:noProof/>
        </w:rPr>
      </w:pPr>
    </w:p>
    <w:p w14:paraId="6008F89C" w14:textId="73207D8B" w:rsidR="005566F0" w:rsidRPr="00F02815" w:rsidRDefault="006C129E" w:rsidP="00331E4D">
      <w:pPr>
        <w:ind w:left="567"/>
        <w:rPr>
          <w:rFonts w:eastAsia="MS Mincho"/>
          <w:noProof/>
        </w:rPr>
      </w:pPr>
      <w:r>
        <w:rPr>
          <w:noProof/>
        </w:rPr>
        <w:br w:type="page"/>
        <w:t>Europaparlamentets och rådets förordning (EG) nr 1073/2009 av den 21 oktober 2009 om gemensamma regler för tillträde till den internationella marknaden för persontransporter med buss och om ändring av förordning (EG) nr 561/2006.</w:t>
      </w:r>
    </w:p>
    <w:p w14:paraId="533654C2" w14:textId="77777777" w:rsidR="005566F0" w:rsidRPr="00F02815" w:rsidRDefault="005566F0" w:rsidP="00331E4D">
      <w:pPr>
        <w:ind w:left="567"/>
        <w:rPr>
          <w:rFonts w:eastAsia="MS Mincho"/>
          <w:noProof/>
        </w:rPr>
      </w:pPr>
    </w:p>
    <w:p w14:paraId="665E7961" w14:textId="407D34B5" w:rsidR="005566F0" w:rsidRPr="00F02815" w:rsidRDefault="005566F0" w:rsidP="00331E4D">
      <w:pPr>
        <w:ind w:left="567"/>
        <w:rPr>
          <w:rFonts w:eastAsia="MS Mincho"/>
          <w:noProof/>
        </w:rPr>
      </w:pPr>
      <w:r>
        <w:rPr>
          <w:noProof/>
        </w:rPr>
        <w:t>När det gäller investeringar – nationell behandling:</w:t>
      </w:r>
    </w:p>
    <w:p w14:paraId="51637573" w14:textId="77777777" w:rsidR="005566F0" w:rsidRPr="00F02815" w:rsidRDefault="005566F0" w:rsidP="00331E4D">
      <w:pPr>
        <w:ind w:left="567"/>
        <w:rPr>
          <w:rFonts w:eastAsia="MS Mincho"/>
          <w:noProof/>
        </w:rPr>
      </w:pPr>
    </w:p>
    <w:p w14:paraId="6F9D963D" w14:textId="237BDC1F" w:rsidR="005566F0" w:rsidRPr="00F02815" w:rsidRDefault="005566F0" w:rsidP="00331E4D">
      <w:pPr>
        <w:ind w:left="567"/>
        <w:rPr>
          <w:rFonts w:eastAsia="MS Mincho"/>
          <w:noProof/>
        </w:rPr>
      </w:pPr>
      <w:r>
        <w:rPr>
          <w:noProof/>
        </w:rPr>
        <w:t>I LV: För passagerar- och godstransporttjänster krävs ett tillstånd som inte beviljas för utlandsregistrerade fordon. Krav på att etablerade enheter använder nationellt registrerade fordon (CPC 712).</w:t>
      </w:r>
    </w:p>
    <w:p w14:paraId="0B999DB8" w14:textId="77777777" w:rsidR="005566F0" w:rsidRPr="00F02815" w:rsidRDefault="005566F0" w:rsidP="00331E4D">
      <w:pPr>
        <w:ind w:left="567"/>
        <w:rPr>
          <w:rFonts w:eastAsia="MS Mincho"/>
          <w:noProof/>
        </w:rPr>
      </w:pPr>
    </w:p>
    <w:p w14:paraId="1F44638D" w14:textId="4CD1463D" w:rsidR="005566F0" w:rsidRPr="00F02815" w:rsidRDefault="005566F0" w:rsidP="00331E4D">
      <w:pPr>
        <w:ind w:left="567"/>
        <w:rPr>
          <w:rFonts w:eastAsia="MS Mincho"/>
          <w:noProof/>
        </w:rPr>
      </w:pPr>
      <w:bookmarkStart w:id="225" w:name="_Hlk486547768"/>
      <w:r>
        <w:rPr>
          <w:noProof/>
        </w:rPr>
        <w:t>När det gäller investeringar – nationell behandling; och gränsöverskridande handel med tjänster – nationell behandling:</w:t>
      </w:r>
    </w:p>
    <w:bookmarkEnd w:id="225"/>
    <w:p w14:paraId="1DABEB8C" w14:textId="77777777" w:rsidR="005566F0" w:rsidRPr="00F02815" w:rsidRDefault="005566F0" w:rsidP="00331E4D">
      <w:pPr>
        <w:ind w:left="567"/>
        <w:rPr>
          <w:rFonts w:eastAsia="MS Mincho"/>
          <w:noProof/>
        </w:rPr>
      </w:pPr>
    </w:p>
    <w:p w14:paraId="67780CBC" w14:textId="6EB9C3E5" w:rsidR="005566F0" w:rsidRPr="00F02815" w:rsidRDefault="005566F0" w:rsidP="00331E4D">
      <w:pPr>
        <w:ind w:left="567"/>
        <w:rPr>
          <w:rFonts w:eastAsia="MS Mincho"/>
          <w:noProof/>
        </w:rPr>
      </w:pPr>
      <w:r>
        <w:rPr>
          <w:noProof/>
        </w:rPr>
        <w:t>I BG: När det gäller passagerar- och godstransport får ensamrätt eller tillstånd endast ges till medborgare från en medlemsstat och juridiska personer från EU som har sitt huvudkontor i EU. Bolagsbildning krävs. Krav på medborgarskap i en medlemsstat för fysiska personer (CPC 712).</w:t>
      </w:r>
    </w:p>
    <w:p w14:paraId="038D6EF4" w14:textId="77777777" w:rsidR="005566F0" w:rsidRPr="00F02815" w:rsidRDefault="005566F0" w:rsidP="00331E4D">
      <w:pPr>
        <w:ind w:left="567"/>
        <w:rPr>
          <w:rFonts w:eastAsia="MS Mincho"/>
          <w:noProof/>
        </w:rPr>
      </w:pPr>
    </w:p>
    <w:p w14:paraId="1AEA534D" w14:textId="72FFBB06" w:rsidR="000957E1" w:rsidRPr="00F02815" w:rsidRDefault="005566F0" w:rsidP="00331E4D">
      <w:pPr>
        <w:ind w:left="567"/>
        <w:rPr>
          <w:rFonts w:eastAsia="MS Mincho"/>
          <w:noProof/>
        </w:rPr>
      </w:pPr>
      <w:r>
        <w:rPr>
          <w:noProof/>
        </w:rPr>
        <w:t>I MT: För allmänna busstjänster: Inom hela nätverket krävs koncession som omfattar avtal om allmän trafikplikt för att tillgodose behoven för vissa sociala sektorer (t.ex. studerande och äldre) (CPC 712).</w:t>
      </w:r>
    </w:p>
    <w:p w14:paraId="11702CA9" w14:textId="2B7AA3CA" w:rsidR="005566F0" w:rsidRPr="00F02815" w:rsidRDefault="005566F0" w:rsidP="00331E4D">
      <w:pPr>
        <w:ind w:left="567"/>
        <w:rPr>
          <w:rFonts w:eastAsia="MS Mincho"/>
          <w:noProof/>
        </w:rPr>
      </w:pPr>
    </w:p>
    <w:p w14:paraId="176E10F6" w14:textId="1E5BDD4C" w:rsidR="005566F0" w:rsidRPr="00F02815" w:rsidRDefault="006C129E" w:rsidP="00331E4D">
      <w:pPr>
        <w:ind w:left="567"/>
        <w:rPr>
          <w:rFonts w:eastAsia="MS Mincho"/>
          <w:noProof/>
        </w:rPr>
      </w:pPr>
      <w:r>
        <w:rPr>
          <w:noProof/>
        </w:rPr>
        <w:br w:type="page"/>
        <w:t>När det gäller investeringar – nationell behandling; och gränsöverskridande handel med tjänster – nationell behandling:</w:t>
      </w:r>
    </w:p>
    <w:p w14:paraId="748D5E5E" w14:textId="77777777" w:rsidR="005566F0" w:rsidRPr="00F02815" w:rsidRDefault="005566F0" w:rsidP="00331E4D">
      <w:pPr>
        <w:ind w:left="567"/>
        <w:rPr>
          <w:rFonts w:eastAsia="Batang"/>
          <w:noProof/>
        </w:rPr>
      </w:pPr>
    </w:p>
    <w:p w14:paraId="6E6A3468" w14:textId="1AEE7051" w:rsidR="005566F0" w:rsidRPr="00F02815" w:rsidRDefault="005566F0" w:rsidP="00331E4D">
      <w:pPr>
        <w:ind w:left="567"/>
        <w:rPr>
          <w:rFonts w:eastAsia="Batang"/>
          <w:noProof/>
        </w:rPr>
      </w:pPr>
      <w:r>
        <w:rPr>
          <w:noProof/>
        </w:rPr>
        <w:t>I FI: Tillstånd krävs för att tillhandahålla vägtransporttjänster, vilket inte beviljas för utlandsregistrerade fordon (CPC 712).</w:t>
      </w:r>
    </w:p>
    <w:p w14:paraId="7B696826" w14:textId="77777777" w:rsidR="005566F0" w:rsidRPr="00F02815" w:rsidRDefault="005566F0" w:rsidP="00331E4D">
      <w:pPr>
        <w:ind w:left="567"/>
        <w:rPr>
          <w:rFonts w:eastAsia="MS Mincho"/>
          <w:noProof/>
        </w:rPr>
      </w:pPr>
    </w:p>
    <w:p w14:paraId="15CD6913" w14:textId="7EF7CA0E" w:rsidR="005566F0" w:rsidRPr="00F02815" w:rsidRDefault="005566F0" w:rsidP="00331E4D">
      <w:pPr>
        <w:ind w:left="567"/>
        <w:rPr>
          <w:rFonts w:eastAsia="MS Mincho"/>
          <w:noProof/>
        </w:rPr>
      </w:pPr>
      <w:r>
        <w:rPr>
          <w:noProof/>
        </w:rPr>
        <w:t>Befintliga åtgärder:</w:t>
      </w:r>
    </w:p>
    <w:p w14:paraId="030F87BB" w14:textId="77777777" w:rsidR="00331E4D" w:rsidRPr="00F02815" w:rsidRDefault="00331E4D" w:rsidP="00331E4D">
      <w:pPr>
        <w:ind w:left="567"/>
        <w:rPr>
          <w:rFonts w:eastAsia="MS Mincho"/>
          <w:noProof/>
        </w:rPr>
      </w:pPr>
    </w:p>
    <w:p w14:paraId="0444CDB4" w14:textId="05D6C22A" w:rsidR="005566F0" w:rsidRPr="00F02815" w:rsidRDefault="005566F0" w:rsidP="00331E4D">
      <w:pPr>
        <w:ind w:left="567"/>
        <w:rPr>
          <w:rFonts w:eastAsia="MS Mincho"/>
          <w:noProof/>
        </w:rPr>
      </w:pPr>
      <w:r>
        <w:rPr>
          <w:noProof/>
        </w:rPr>
        <w:t>FI: Lag om transportservice (320/2017); och</w:t>
      </w:r>
    </w:p>
    <w:p w14:paraId="1AE385B3" w14:textId="77777777" w:rsidR="00331E4D" w:rsidRPr="00F02815" w:rsidRDefault="00331E4D" w:rsidP="00331E4D">
      <w:pPr>
        <w:ind w:left="567"/>
        <w:rPr>
          <w:rFonts w:eastAsia="MS Mincho"/>
          <w:noProof/>
        </w:rPr>
      </w:pPr>
    </w:p>
    <w:p w14:paraId="5E943706" w14:textId="77777777" w:rsidR="005566F0" w:rsidRPr="00F02815" w:rsidRDefault="005566F0" w:rsidP="00331E4D">
      <w:pPr>
        <w:ind w:left="567"/>
        <w:rPr>
          <w:rFonts w:eastAsia="MS Mincho"/>
          <w:noProof/>
        </w:rPr>
      </w:pPr>
      <w:r>
        <w:rPr>
          <w:noProof/>
        </w:rPr>
        <w:t>Fordonslag (1090/2002).</w:t>
      </w:r>
    </w:p>
    <w:p w14:paraId="770FC9B4" w14:textId="77777777" w:rsidR="005566F0" w:rsidRPr="00F02815" w:rsidRDefault="005566F0" w:rsidP="00331E4D">
      <w:pPr>
        <w:ind w:left="567"/>
        <w:rPr>
          <w:rFonts w:eastAsia="MS Mincho"/>
          <w:noProof/>
        </w:rPr>
      </w:pPr>
    </w:p>
    <w:p w14:paraId="33B9E724" w14:textId="77777777" w:rsidR="005566F0" w:rsidRPr="00F02815" w:rsidRDefault="005566F0" w:rsidP="00331E4D">
      <w:pPr>
        <w:ind w:left="567"/>
        <w:rPr>
          <w:rFonts w:eastAsia="MS Mincho"/>
          <w:noProof/>
        </w:rPr>
      </w:pPr>
      <w:r>
        <w:rPr>
          <w:noProof/>
        </w:rPr>
        <w:t>När det gäller investeringar – nationell behandling:</w:t>
      </w:r>
    </w:p>
    <w:p w14:paraId="7DE52784" w14:textId="77777777" w:rsidR="005566F0" w:rsidRPr="00F02815" w:rsidRDefault="005566F0" w:rsidP="00331E4D">
      <w:pPr>
        <w:ind w:left="567"/>
        <w:rPr>
          <w:rFonts w:eastAsia="Batang"/>
          <w:noProof/>
        </w:rPr>
      </w:pPr>
    </w:p>
    <w:p w14:paraId="5B29F22E" w14:textId="654E8A81" w:rsidR="005566F0" w:rsidRPr="00F02815" w:rsidRDefault="005566F0" w:rsidP="00331E4D">
      <w:pPr>
        <w:ind w:left="567"/>
        <w:rPr>
          <w:rFonts w:eastAsia="Batang"/>
          <w:noProof/>
        </w:rPr>
      </w:pPr>
      <w:r>
        <w:rPr>
          <w:noProof/>
        </w:rPr>
        <w:t>I FR: Investerare från länder utanför EU får inte tillhandahålla busstrafik mellan städer (CPC 712).</w:t>
      </w:r>
    </w:p>
    <w:p w14:paraId="733CB908" w14:textId="77777777" w:rsidR="005566F0" w:rsidRPr="00F02815" w:rsidRDefault="005566F0" w:rsidP="00331E4D">
      <w:pPr>
        <w:ind w:left="567"/>
        <w:rPr>
          <w:rFonts w:eastAsia="MS Mincho"/>
          <w:noProof/>
        </w:rPr>
      </w:pPr>
    </w:p>
    <w:p w14:paraId="1E4732E5" w14:textId="258CF697" w:rsidR="000957E1" w:rsidRPr="00F02815" w:rsidRDefault="00331E4D" w:rsidP="00950E3E">
      <w:pPr>
        <w:rPr>
          <w:rFonts w:eastAsiaTheme="majorEastAsia"/>
          <w:noProof/>
        </w:rPr>
      </w:pPr>
      <w:bookmarkStart w:id="226" w:name="_Toc451282195"/>
      <w:bookmarkStart w:id="227" w:name="_Toc452503998"/>
      <w:r>
        <w:rPr>
          <w:noProof/>
        </w:rPr>
        <w:t>f)</w:t>
      </w:r>
      <w:r>
        <w:rPr>
          <w:noProof/>
        </w:rPr>
        <w:tab/>
        <w:t>Rymdtransport och uthyrning av rymdfarkoster</w:t>
      </w:r>
      <w:bookmarkEnd w:id="226"/>
      <w:bookmarkEnd w:id="227"/>
    </w:p>
    <w:p w14:paraId="5F9AFCAD" w14:textId="2A8A7F6D" w:rsidR="005566F0" w:rsidRPr="00F02815" w:rsidRDefault="005566F0" w:rsidP="00331E4D">
      <w:pPr>
        <w:ind w:left="567"/>
        <w:rPr>
          <w:rFonts w:eastAsia="MS Mincho"/>
          <w:noProof/>
        </w:rPr>
      </w:pPr>
    </w:p>
    <w:p w14:paraId="57DC5AC7" w14:textId="77EC58E7" w:rsidR="005566F0" w:rsidRPr="00F02815" w:rsidRDefault="005566F0" w:rsidP="00331E4D">
      <w:pPr>
        <w:ind w:left="567"/>
        <w:rPr>
          <w:rFonts w:eastAsia="MS Mincho"/>
          <w:noProof/>
        </w:rPr>
      </w:pPr>
      <w:r>
        <w:rPr>
          <w:noProof/>
        </w:rPr>
        <w:t>När det gäller investeringar – nationell behandling, prestationskrav, företagsledning och styrelse; och gränsöverskridande handel med tjänster – nationell behandling:</w:t>
      </w:r>
    </w:p>
    <w:p w14:paraId="3B936DA5" w14:textId="77777777" w:rsidR="005566F0" w:rsidRPr="00F02815" w:rsidRDefault="005566F0" w:rsidP="00331E4D">
      <w:pPr>
        <w:ind w:left="567"/>
        <w:rPr>
          <w:rFonts w:eastAsia="MS Mincho"/>
          <w:noProof/>
        </w:rPr>
      </w:pPr>
    </w:p>
    <w:p w14:paraId="21E21541" w14:textId="6A2E0EC1" w:rsidR="005566F0" w:rsidRPr="00F02815" w:rsidRDefault="005566F0" w:rsidP="00331E4D">
      <w:pPr>
        <w:ind w:left="567"/>
        <w:rPr>
          <w:rFonts w:eastAsia="MS Mincho"/>
          <w:noProof/>
        </w:rPr>
      </w:pPr>
      <w:r>
        <w:rPr>
          <w:noProof/>
        </w:rPr>
        <w:t>EU: Rymdtransporttjänster och uthyrning av rymdfarkoster (CPC 733, del av 734).</w:t>
      </w:r>
    </w:p>
    <w:p w14:paraId="79562EEF" w14:textId="77777777" w:rsidR="005566F0" w:rsidRPr="00F02815" w:rsidRDefault="005566F0" w:rsidP="00331E4D">
      <w:pPr>
        <w:ind w:left="567"/>
        <w:rPr>
          <w:rFonts w:eastAsia="MS Mincho"/>
          <w:noProof/>
        </w:rPr>
      </w:pPr>
    </w:p>
    <w:p w14:paraId="1B74D2D8" w14:textId="45456268" w:rsidR="000957E1" w:rsidRPr="00F02815" w:rsidRDefault="006C129E" w:rsidP="00950E3E">
      <w:pPr>
        <w:rPr>
          <w:rFonts w:eastAsiaTheme="majorEastAsia"/>
          <w:noProof/>
        </w:rPr>
      </w:pPr>
      <w:bookmarkStart w:id="228" w:name="_Toc451282196"/>
      <w:bookmarkStart w:id="229" w:name="_Toc452503999"/>
      <w:r>
        <w:rPr>
          <w:noProof/>
        </w:rPr>
        <w:br w:type="page"/>
        <w:t>g)</w:t>
      </w:r>
      <w:r>
        <w:rPr>
          <w:noProof/>
        </w:rPr>
        <w:tab/>
        <w:t>Undantag avseende transporttjänster från behandling som mest gynnad nation</w:t>
      </w:r>
      <w:bookmarkEnd w:id="228"/>
      <w:bookmarkEnd w:id="229"/>
    </w:p>
    <w:p w14:paraId="6FD1FBE9" w14:textId="2C783ACF" w:rsidR="005566F0" w:rsidRPr="00F02815" w:rsidRDefault="005566F0" w:rsidP="00331E4D">
      <w:pPr>
        <w:ind w:left="567"/>
        <w:rPr>
          <w:rFonts w:eastAsia="MS Mincho"/>
          <w:noProof/>
        </w:rPr>
      </w:pPr>
    </w:p>
    <w:p w14:paraId="65BA0C0F" w14:textId="77777777" w:rsidR="005566F0" w:rsidRPr="00F02815" w:rsidRDefault="005566F0" w:rsidP="00331E4D">
      <w:pPr>
        <w:ind w:left="567"/>
        <w:rPr>
          <w:rFonts w:eastAsia="MS Mincho"/>
          <w:noProof/>
        </w:rPr>
      </w:pPr>
      <w:r>
        <w:rPr>
          <w:noProof/>
        </w:rPr>
        <w:t>När det gäller investeringar – behandling som mest gynnad nation; och gränsöverskridande handel med tjänster – behandling som mest gynnad nation:</w:t>
      </w:r>
    </w:p>
    <w:p w14:paraId="2D6D8360" w14:textId="77777777" w:rsidR="005566F0" w:rsidRPr="00F02815" w:rsidRDefault="005566F0" w:rsidP="00331E4D">
      <w:pPr>
        <w:ind w:left="567"/>
        <w:rPr>
          <w:rFonts w:eastAsia="MS Mincho"/>
          <w:noProof/>
        </w:rPr>
      </w:pPr>
    </w:p>
    <w:p w14:paraId="5D55D13D" w14:textId="77777777" w:rsidR="005566F0" w:rsidRPr="00F02815" w:rsidRDefault="005566F0" w:rsidP="00331E4D">
      <w:pPr>
        <w:ind w:left="567"/>
        <w:rPr>
          <w:rFonts w:eastAsia="MS Mincho"/>
          <w:noProof/>
        </w:rPr>
      </w:pPr>
      <w:r>
        <w:rPr>
          <w:noProof/>
        </w:rPr>
        <w:t>Annan transport (cabotage) än sjötransport</w:t>
      </w:r>
    </w:p>
    <w:p w14:paraId="4049096C" w14:textId="77777777" w:rsidR="005566F0" w:rsidRPr="00F02815" w:rsidRDefault="005566F0" w:rsidP="00331E4D">
      <w:pPr>
        <w:ind w:left="567"/>
        <w:rPr>
          <w:rFonts w:eastAsia="MS Mincho"/>
          <w:noProof/>
        </w:rPr>
      </w:pPr>
    </w:p>
    <w:p w14:paraId="4CFB3C2A" w14:textId="2B40B8E8" w:rsidR="005566F0" w:rsidRPr="00F02815" w:rsidRDefault="005566F0" w:rsidP="00331E4D">
      <w:pPr>
        <w:ind w:left="567"/>
        <w:rPr>
          <w:rFonts w:eastAsia="MS Mincho"/>
          <w:noProof/>
        </w:rPr>
      </w:pPr>
      <w:r>
        <w:rPr>
          <w:noProof/>
        </w:rPr>
        <w:t>I FI: Beviljande av differentierad behandling för ett land enligt befintliga eller framtida bilaterala avtal om undantag för fartyg som för ett visst angivet utländskt lands flagg eller för utlandsregistrerade fordon från det allmänna förbudet att tillhandahålla cabotage (inbegripet kombinerad järnvägs- och vägtransport) i FI på grundval av ömsesidighet (del av CPC 711, del av 712, del av 722).</w:t>
      </w:r>
    </w:p>
    <w:p w14:paraId="5D3FFF7B" w14:textId="77777777" w:rsidR="005566F0" w:rsidRPr="00F02815" w:rsidRDefault="005566F0" w:rsidP="00331E4D">
      <w:pPr>
        <w:ind w:left="567"/>
        <w:rPr>
          <w:rFonts w:eastAsia="MS Mincho"/>
          <w:noProof/>
        </w:rPr>
      </w:pPr>
    </w:p>
    <w:p w14:paraId="7B3904EC" w14:textId="77777777" w:rsidR="005566F0" w:rsidRPr="00F02815" w:rsidRDefault="005566F0" w:rsidP="00331E4D">
      <w:pPr>
        <w:ind w:left="567"/>
        <w:rPr>
          <w:rFonts w:eastAsia="MS Mincho"/>
          <w:noProof/>
        </w:rPr>
      </w:pPr>
      <w:r>
        <w:rPr>
          <w:noProof/>
        </w:rPr>
        <w:t>Stödtjänster för vattentransport</w:t>
      </w:r>
    </w:p>
    <w:p w14:paraId="557EB982" w14:textId="77777777" w:rsidR="005566F0" w:rsidRPr="00F02815" w:rsidRDefault="005566F0" w:rsidP="00331E4D">
      <w:pPr>
        <w:ind w:left="567"/>
        <w:rPr>
          <w:rFonts w:eastAsia="MS Mincho"/>
          <w:noProof/>
        </w:rPr>
      </w:pPr>
    </w:p>
    <w:p w14:paraId="799FA017" w14:textId="0F6F57FC" w:rsidR="005566F0" w:rsidRPr="00F02815" w:rsidRDefault="005566F0" w:rsidP="00331E4D">
      <w:pPr>
        <w:ind w:left="567"/>
        <w:rPr>
          <w:rFonts w:eastAsia="MS Mincho"/>
          <w:noProof/>
        </w:rPr>
      </w:pPr>
      <w:r>
        <w:rPr>
          <w:noProof/>
        </w:rPr>
        <w:t>I BG: I den mån Mexiko tillåter tjänsteleverantörer från BG att tillhandahålla tjänster med inriktning på godshantering och lagring och magasinering i havs- och flodhamnar, inbegripet tjänster som rör containertrafik och gods i containrar, kommer BG att tillåta tjänsteleverantörer från Mexiko att tillhandahålla tjänster med inriktning på godshantering och lagring och magasinering i havs- och flodhamnar, inbegripet tjänster som rör containertrafik och gods i containrar på samma villkor (del av CPC 741, del av 742).</w:t>
      </w:r>
    </w:p>
    <w:p w14:paraId="7BCD99D3" w14:textId="77777777" w:rsidR="005566F0" w:rsidRPr="00F02815" w:rsidRDefault="005566F0" w:rsidP="00331E4D">
      <w:pPr>
        <w:ind w:left="567"/>
        <w:rPr>
          <w:rFonts w:eastAsia="MS Mincho"/>
          <w:noProof/>
        </w:rPr>
      </w:pPr>
    </w:p>
    <w:p w14:paraId="19931D14" w14:textId="03F90252" w:rsidR="005566F0" w:rsidRPr="00F02815" w:rsidRDefault="006C129E" w:rsidP="00331E4D">
      <w:pPr>
        <w:ind w:left="567"/>
        <w:rPr>
          <w:rFonts w:eastAsia="MS Mincho"/>
          <w:noProof/>
        </w:rPr>
      </w:pPr>
      <w:r>
        <w:rPr>
          <w:noProof/>
        </w:rPr>
        <w:br w:type="page"/>
        <w:t>Uthyrning och leasing av fartyg</w:t>
      </w:r>
    </w:p>
    <w:p w14:paraId="3BCF519F" w14:textId="77777777" w:rsidR="005566F0" w:rsidRPr="00F02815" w:rsidRDefault="005566F0" w:rsidP="00331E4D">
      <w:pPr>
        <w:ind w:left="567"/>
        <w:rPr>
          <w:rFonts w:eastAsia="MS Mincho"/>
          <w:noProof/>
        </w:rPr>
      </w:pPr>
    </w:p>
    <w:p w14:paraId="1B7B13EF" w14:textId="3548BB21" w:rsidR="005566F0" w:rsidRPr="00F02815" w:rsidRDefault="005566F0" w:rsidP="00331E4D">
      <w:pPr>
        <w:ind w:left="567"/>
        <w:rPr>
          <w:rFonts w:eastAsia="MS Mincho"/>
          <w:noProof/>
        </w:rPr>
      </w:pPr>
      <w:r>
        <w:rPr>
          <w:noProof/>
        </w:rPr>
        <w:t>I DE: För konsumenter med hemvist i DE som vill utöva befraktning med utländska fartyg kan det ställas krav på ömsesidighet (CPC 7213, 7223, 83103).</w:t>
      </w:r>
    </w:p>
    <w:p w14:paraId="5BB88320" w14:textId="77777777" w:rsidR="005566F0" w:rsidRPr="00F02815" w:rsidRDefault="005566F0" w:rsidP="00331E4D">
      <w:pPr>
        <w:ind w:left="567"/>
        <w:rPr>
          <w:rFonts w:eastAsia="MS Mincho"/>
          <w:noProof/>
        </w:rPr>
      </w:pPr>
    </w:p>
    <w:p w14:paraId="508B5185" w14:textId="77777777" w:rsidR="005566F0" w:rsidRPr="00F02815" w:rsidRDefault="005566F0" w:rsidP="00331E4D">
      <w:pPr>
        <w:ind w:left="567"/>
        <w:rPr>
          <w:rFonts w:eastAsia="MS Mincho"/>
          <w:noProof/>
        </w:rPr>
      </w:pPr>
      <w:r>
        <w:rPr>
          <w:noProof/>
        </w:rPr>
        <w:t>Väg- och järnvägstransport</w:t>
      </w:r>
    </w:p>
    <w:p w14:paraId="0BC32E91" w14:textId="77777777" w:rsidR="005566F0" w:rsidRPr="00F02815" w:rsidRDefault="005566F0" w:rsidP="00331E4D">
      <w:pPr>
        <w:ind w:left="567"/>
        <w:rPr>
          <w:rFonts w:eastAsia="MS Mincho"/>
          <w:noProof/>
        </w:rPr>
      </w:pPr>
    </w:p>
    <w:p w14:paraId="59DE1C95" w14:textId="1E7F9043" w:rsidR="005566F0" w:rsidRPr="00F02815" w:rsidRDefault="005566F0" w:rsidP="00331E4D">
      <w:pPr>
        <w:ind w:left="567"/>
        <w:rPr>
          <w:rFonts w:eastAsia="MS Mincho"/>
          <w:noProof/>
        </w:rPr>
      </w:pPr>
      <w:r>
        <w:rPr>
          <w:noProof/>
        </w:rPr>
        <w:t>EU: Beviljande av differentierad behandling för ett land enligt befintliga eller framtida bilaterala avtal om internationell godstransport på väg (inbegripet kombinerad transport – väg eller järnväg) och persontransport, som ingåtts mellan EU eller medlemsstaterna och ett tredjeland (CPC 7111, 7112, 7121, 7122, 7123). Behandlingen får bestå i</w:t>
      </w:r>
    </w:p>
    <w:p w14:paraId="3DEA97DC" w14:textId="77777777" w:rsidR="00331E4D" w:rsidRPr="00F02815" w:rsidRDefault="00331E4D" w:rsidP="00331E4D">
      <w:pPr>
        <w:ind w:left="567"/>
        <w:rPr>
          <w:rFonts w:eastAsia="MS Mincho"/>
          <w:noProof/>
        </w:rPr>
      </w:pPr>
    </w:p>
    <w:p w14:paraId="38FB6AE7" w14:textId="37FE46FC" w:rsidR="005566F0" w:rsidRPr="00F02815" w:rsidRDefault="005566F0" w:rsidP="00331E4D">
      <w:pPr>
        <w:ind w:left="1134" w:hanging="567"/>
        <w:rPr>
          <w:rFonts w:eastAsia="MS Mincho"/>
          <w:noProof/>
        </w:rPr>
      </w:pPr>
      <w:r>
        <w:rPr>
          <w:noProof/>
        </w:rPr>
        <w:t>a)</w:t>
      </w:r>
      <w:r>
        <w:rPr>
          <w:noProof/>
        </w:rPr>
        <w:tab/>
        <w:t>att förbehålla eller begränsa tillhandahållandet av berörda transporttjänster mellan avtalsparterna eller genom avtalsparternas territorium till fordon som är registrerade i respektive avtalspart</w:t>
      </w:r>
      <w:r w:rsidR="00331E4D" w:rsidRPr="00F02815">
        <w:rPr>
          <w:rStyle w:val="FootnoteReference"/>
          <w:rFonts w:eastAsia="MS Mincho"/>
          <w:noProof/>
        </w:rPr>
        <w:footnoteReference w:id="13"/>
      </w:r>
      <w:r>
        <w:rPr>
          <w:noProof/>
        </w:rPr>
        <w:t>, eller</w:t>
      </w:r>
    </w:p>
    <w:p w14:paraId="18D95525" w14:textId="77777777" w:rsidR="00331E4D" w:rsidRPr="00F02815" w:rsidRDefault="00331E4D" w:rsidP="00331E4D">
      <w:pPr>
        <w:ind w:left="567"/>
        <w:rPr>
          <w:rFonts w:eastAsia="MS Mincho"/>
          <w:noProof/>
        </w:rPr>
      </w:pPr>
    </w:p>
    <w:p w14:paraId="2040F38A" w14:textId="0774CB88" w:rsidR="005566F0" w:rsidRPr="00F02815" w:rsidRDefault="005566F0" w:rsidP="00331E4D">
      <w:pPr>
        <w:ind w:left="567"/>
        <w:rPr>
          <w:rFonts w:eastAsia="MS Mincho"/>
          <w:noProof/>
        </w:rPr>
      </w:pPr>
      <w:r>
        <w:rPr>
          <w:noProof/>
        </w:rPr>
        <w:t>b)</w:t>
      </w:r>
      <w:r>
        <w:rPr>
          <w:noProof/>
        </w:rPr>
        <w:tab/>
        <w:t>att ge dessa fordon skattebefrielse.</w:t>
      </w:r>
    </w:p>
    <w:p w14:paraId="76CBC3E1" w14:textId="77777777" w:rsidR="005566F0" w:rsidRPr="00F02815" w:rsidRDefault="005566F0" w:rsidP="00331E4D">
      <w:pPr>
        <w:ind w:left="567"/>
        <w:rPr>
          <w:rFonts w:eastAsia="MS Mincho"/>
          <w:noProof/>
        </w:rPr>
      </w:pPr>
    </w:p>
    <w:p w14:paraId="2A377DCA" w14:textId="02DAAF1A" w:rsidR="000957E1" w:rsidRPr="00F02815" w:rsidRDefault="006C129E" w:rsidP="00331E4D">
      <w:pPr>
        <w:ind w:left="567"/>
        <w:rPr>
          <w:rFonts w:eastAsia="MS Mincho"/>
          <w:noProof/>
        </w:rPr>
      </w:pPr>
      <w:r>
        <w:rPr>
          <w:noProof/>
        </w:rPr>
        <w:br w:type="page"/>
        <w:t>Vägtransport</w:t>
      </w:r>
    </w:p>
    <w:p w14:paraId="1BB9ABB6" w14:textId="6BC9726C" w:rsidR="005566F0" w:rsidRPr="00F02815" w:rsidRDefault="005566F0" w:rsidP="00331E4D">
      <w:pPr>
        <w:ind w:left="567"/>
        <w:rPr>
          <w:rFonts w:eastAsia="MS Mincho"/>
          <w:noProof/>
        </w:rPr>
      </w:pPr>
    </w:p>
    <w:p w14:paraId="3CFD3033" w14:textId="66E5A3B1" w:rsidR="005566F0" w:rsidRPr="00F02815" w:rsidRDefault="005566F0" w:rsidP="00331E4D">
      <w:pPr>
        <w:ind w:left="567"/>
        <w:rPr>
          <w:rFonts w:eastAsia="MS Mincho"/>
          <w:noProof/>
        </w:rPr>
      </w:pPr>
      <w:r>
        <w:rPr>
          <w:noProof/>
        </w:rPr>
        <w:t>I BG: Åtgärder som antas enligt befintliga eller framtida avtal som förbehåller eller begränsar tillhandahållandet av dessa typer av transporttjänster och specificerar villkoren för tillhandahållandet, inbegripet transiteringstillstånd eller förmånliga vägtrafikskatter, i BG:s territorium eller över BG:s gränser (CPC 7121, 7122, 7123).</w:t>
      </w:r>
    </w:p>
    <w:p w14:paraId="582EDF28" w14:textId="77777777" w:rsidR="005566F0" w:rsidRPr="00F02815" w:rsidRDefault="005566F0" w:rsidP="00331E4D">
      <w:pPr>
        <w:ind w:left="567"/>
        <w:rPr>
          <w:rFonts w:eastAsia="MS Mincho"/>
          <w:noProof/>
        </w:rPr>
      </w:pPr>
    </w:p>
    <w:p w14:paraId="1933D813" w14:textId="456BA1E6" w:rsidR="005566F0" w:rsidRPr="00F02815" w:rsidRDefault="005566F0" w:rsidP="00D514FE">
      <w:pPr>
        <w:ind w:left="567"/>
        <w:rPr>
          <w:rFonts w:eastAsia="SimSun"/>
          <w:noProof/>
        </w:rPr>
      </w:pPr>
      <w:r>
        <w:rPr>
          <w:noProof/>
        </w:rPr>
        <w:t>I HR: Åtgärder som tillämpas enligt befintliga eller framtida avtal om internationell vägtransport och som förbehåller eller begränsar tillhandahållandet av transporttjänster och specificerar driftsvillkor, inbegripet transiteringstillstånd eller förmånliga vägtrafikskatter för en transporttjänst till, i och från HR, för de berörda avtalsparterna (CPC 7121, 7122, 7123).</w:t>
      </w:r>
    </w:p>
    <w:p w14:paraId="74F522DF" w14:textId="77777777" w:rsidR="005566F0" w:rsidRPr="00F02815" w:rsidRDefault="005566F0" w:rsidP="00D514FE">
      <w:pPr>
        <w:ind w:left="567"/>
        <w:rPr>
          <w:rFonts w:eastAsia="MS Mincho"/>
          <w:noProof/>
        </w:rPr>
      </w:pPr>
    </w:p>
    <w:p w14:paraId="7B47BA45" w14:textId="19153A54" w:rsidR="005566F0" w:rsidRPr="00F02815" w:rsidRDefault="005566F0" w:rsidP="00D514FE">
      <w:pPr>
        <w:ind w:left="567"/>
        <w:rPr>
          <w:rFonts w:eastAsia="MS Mincho"/>
          <w:noProof/>
        </w:rPr>
      </w:pPr>
      <w:r>
        <w:rPr>
          <w:noProof/>
        </w:rPr>
        <w:t>I CZ: Åtgärder som antas enligt befintliga eller framtida avtal som förbehåller eller begränsar tillhandahållandet av transporttjänster och specificerar driftsvillkor, inbegripet transiteringstillstånd eller förmånliga vägtrafikskatter för en transporttjänst till, i, genom och från CZ, för de berörda avtalsparterna (CPC 7121, 7122, 7123).</w:t>
      </w:r>
    </w:p>
    <w:p w14:paraId="09C1F39D" w14:textId="77777777" w:rsidR="005566F0" w:rsidRPr="00F02815" w:rsidRDefault="005566F0" w:rsidP="00D514FE">
      <w:pPr>
        <w:ind w:left="567"/>
        <w:rPr>
          <w:rFonts w:eastAsia="MS Mincho"/>
          <w:noProof/>
        </w:rPr>
      </w:pPr>
    </w:p>
    <w:p w14:paraId="70AB7BF7" w14:textId="5B8C04B7" w:rsidR="005566F0" w:rsidRPr="00F02815" w:rsidRDefault="005566F0" w:rsidP="00D514FE">
      <w:pPr>
        <w:ind w:left="567"/>
        <w:rPr>
          <w:rFonts w:eastAsia="MS Mincho"/>
          <w:noProof/>
        </w:rPr>
      </w:pPr>
      <w:r>
        <w:rPr>
          <w:noProof/>
        </w:rPr>
        <w:t>I LT: Åtgärder som antas enligt bilaterala avtal och som fastställer bestämmelser för transporttjänster och specificerar driftsvillkor, inbegripet bilaterala transiterings- och andra transporttillstånd för transporttjänster till, genom och från LT:s territorium, för de berörda avtalsparterna, samt vägtrafikskatter och vägtullar (CPC 7121, 7122, 7123).</w:t>
      </w:r>
    </w:p>
    <w:p w14:paraId="7DBF99D4" w14:textId="77777777" w:rsidR="005566F0" w:rsidRPr="00F02815" w:rsidRDefault="005566F0" w:rsidP="00D514FE">
      <w:pPr>
        <w:ind w:left="567"/>
        <w:rPr>
          <w:rFonts w:eastAsia="MS Mincho"/>
          <w:noProof/>
        </w:rPr>
      </w:pPr>
    </w:p>
    <w:p w14:paraId="3A7D57D2" w14:textId="1A7C2B79" w:rsidR="005566F0" w:rsidRPr="00F02815" w:rsidRDefault="006C129E" w:rsidP="00D514FE">
      <w:pPr>
        <w:ind w:left="567"/>
        <w:rPr>
          <w:rFonts w:eastAsia="MS Mincho"/>
          <w:noProof/>
        </w:rPr>
      </w:pPr>
      <w:r>
        <w:rPr>
          <w:noProof/>
        </w:rPr>
        <w:br w:type="page"/>
        <w:t>I SK: Åtgärder som antas enligt befintliga eller framtida avtal och som förbehåller eller begränsar tillhandahållandet av transporttjänster och specificerar driftsvillkor, inbegripet transiteringstillstånd eller förmånliga vägtrafikskatter för en transporttjänst till, i, genom och från SK, för de berörda avtalsparterna (CPC 7121, 7122, 7123).</w:t>
      </w:r>
    </w:p>
    <w:p w14:paraId="759EEC3A" w14:textId="77777777" w:rsidR="005566F0" w:rsidRPr="00F02815" w:rsidRDefault="005566F0" w:rsidP="00D514FE">
      <w:pPr>
        <w:ind w:left="567"/>
        <w:rPr>
          <w:rFonts w:eastAsia="MS Mincho"/>
          <w:noProof/>
        </w:rPr>
      </w:pPr>
    </w:p>
    <w:p w14:paraId="3EDAD3E6" w14:textId="5B900928" w:rsidR="000957E1" w:rsidRPr="00F02815" w:rsidRDefault="005566F0" w:rsidP="00D514FE">
      <w:pPr>
        <w:ind w:left="567"/>
        <w:rPr>
          <w:rFonts w:eastAsia="MS Mincho"/>
          <w:noProof/>
        </w:rPr>
      </w:pPr>
      <w:r>
        <w:rPr>
          <w:noProof/>
        </w:rPr>
        <w:t>I ES: Tillstånd för ett företag att etablera kommersiell närvaro i ES kan nekas tjänsteleverantörer vars ursprungsland inte ger tjänsteleverantörer från ES effektivt tillträde till marknaden (CPC 7123).</w:t>
      </w:r>
    </w:p>
    <w:p w14:paraId="6A00223E" w14:textId="2DE17F3B" w:rsidR="005566F0" w:rsidRPr="00F02815" w:rsidRDefault="005566F0" w:rsidP="00D514FE">
      <w:pPr>
        <w:ind w:left="567"/>
        <w:rPr>
          <w:rFonts w:eastAsia="MS Mincho"/>
          <w:noProof/>
        </w:rPr>
      </w:pPr>
    </w:p>
    <w:p w14:paraId="5536D461" w14:textId="514DD7EF" w:rsidR="000957E1" w:rsidRPr="00457714" w:rsidRDefault="005566F0" w:rsidP="00D514FE">
      <w:pPr>
        <w:ind w:left="567"/>
        <w:rPr>
          <w:rFonts w:eastAsia="MS Mincho"/>
          <w:noProof/>
        </w:rPr>
      </w:pPr>
      <w:r>
        <w:rPr>
          <w:noProof/>
        </w:rPr>
        <w:t>Befintliga åtgärder:</w:t>
      </w:r>
    </w:p>
    <w:p w14:paraId="3261BDCC" w14:textId="77777777" w:rsidR="00D514FE" w:rsidRPr="00457714" w:rsidRDefault="00D514FE" w:rsidP="00D514FE">
      <w:pPr>
        <w:ind w:left="567"/>
        <w:rPr>
          <w:rFonts w:eastAsia="MS Mincho"/>
          <w:noProof/>
          <w:lang w:val="es-ES"/>
        </w:rPr>
      </w:pPr>
    </w:p>
    <w:p w14:paraId="7221C8DC" w14:textId="6BFFF3BF" w:rsidR="005566F0" w:rsidRPr="00457714" w:rsidRDefault="005566F0" w:rsidP="00D514FE">
      <w:pPr>
        <w:ind w:left="567"/>
        <w:rPr>
          <w:rFonts w:eastAsia="MS Mincho"/>
          <w:noProof/>
        </w:rPr>
      </w:pPr>
      <w:r>
        <w:rPr>
          <w:noProof/>
        </w:rPr>
        <w:t>ES: Ley 16/1987, de 30 de julio, de Ordenación de los Transportes Terrestres</w:t>
      </w:r>
    </w:p>
    <w:p w14:paraId="15239FFA" w14:textId="77777777" w:rsidR="005566F0" w:rsidRPr="00457714" w:rsidRDefault="005566F0" w:rsidP="00D514FE">
      <w:pPr>
        <w:ind w:left="567"/>
        <w:rPr>
          <w:rFonts w:eastAsia="MS Mincho"/>
          <w:noProof/>
          <w:lang w:val="es-ES"/>
        </w:rPr>
      </w:pPr>
    </w:p>
    <w:p w14:paraId="16FF9101" w14:textId="6ABB0A02" w:rsidR="000957E1" w:rsidRPr="00F02815" w:rsidRDefault="005566F0" w:rsidP="00D514FE">
      <w:pPr>
        <w:ind w:left="567"/>
        <w:rPr>
          <w:rFonts w:eastAsia="MS Mincho"/>
          <w:noProof/>
        </w:rPr>
      </w:pPr>
      <w:r>
        <w:rPr>
          <w:noProof/>
        </w:rPr>
        <w:t>Järnvägstransport</w:t>
      </w:r>
    </w:p>
    <w:p w14:paraId="247BD2D5" w14:textId="77777777" w:rsidR="00D514FE" w:rsidRPr="00F02815" w:rsidRDefault="00D514FE" w:rsidP="00D514FE">
      <w:pPr>
        <w:ind w:left="567"/>
        <w:rPr>
          <w:rFonts w:eastAsia="MS Mincho"/>
          <w:noProof/>
        </w:rPr>
      </w:pPr>
    </w:p>
    <w:p w14:paraId="775AF216" w14:textId="2E131EF2" w:rsidR="005566F0" w:rsidRPr="00F02815" w:rsidRDefault="005566F0" w:rsidP="00D514FE">
      <w:pPr>
        <w:ind w:left="567"/>
        <w:rPr>
          <w:rFonts w:eastAsia="MS Mincho"/>
          <w:noProof/>
        </w:rPr>
      </w:pPr>
      <w:r>
        <w:rPr>
          <w:noProof/>
        </w:rPr>
        <w:t>I BG, CZ och SK: Enligt befintliga eller framtida avtal som reglerar trafikrättigheter och driftsvillkor samt tillhandahållandet av transporttjänster i territorierna för BG, CZ och SK samt mellan de berörda länderna (CPC 7111, 7112).</w:t>
      </w:r>
    </w:p>
    <w:p w14:paraId="770625B5" w14:textId="77777777" w:rsidR="005566F0" w:rsidRPr="00F02815" w:rsidRDefault="005566F0" w:rsidP="00D514FE">
      <w:pPr>
        <w:ind w:left="567"/>
        <w:rPr>
          <w:rFonts w:eastAsia="MS Mincho"/>
          <w:noProof/>
        </w:rPr>
      </w:pPr>
    </w:p>
    <w:p w14:paraId="41E18A5D" w14:textId="679D253F" w:rsidR="005566F0" w:rsidRPr="00F02815" w:rsidRDefault="005566F0" w:rsidP="00D514FE">
      <w:pPr>
        <w:ind w:left="567"/>
        <w:rPr>
          <w:rFonts w:eastAsia="MS Mincho"/>
          <w:noProof/>
        </w:rPr>
      </w:pPr>
      <w:r>
        <w:rPr>
          <w:noProof/>
        </w:rPr>
        <w:t>Lufttransport – kringtjänster för lufttransport</w:t>
      </w:r>
    </w:p>
    <w:p w14:paraId="5AF5BEBE" w14:textId="77777777" w:rsidR="00D514FE" w:rsidRPr="00F02815" w:rsidRDefault="00D514FE" w:rsidP="00D514FE">
      <w:pPr>
        <w:ind w:left="567"/>
        <w:rPr>
          <w:rFonts w:eastAsia="MS Mincho"/>
          <w:noProof/>
        </w:rPr>
      </w:pPr>
    </w:p>
    <w:p w14:paraId="0485E423" w14:textId="77777777" w:rsidR="005566F0" w:rsidRPr="00F02815" w:rsidRDefault="005566F0" w:rsidP="00D514FE">
      <w:pPr>
        <w:ind w:left="567"/>
        <w:rPr>
          <w:rFonts w:eastAsia="MS Mincho"/>
          <w:noProof/>
        </w:rPr>
      </w:pPr>
      <w:r>
        <w:rPr>
          <w:noProof/>
        </w:rPr>
        <w:t>EU: Differentierad behandling för ett tredjeland enligt befintliga eller framtida bilaterala avtal om marktjänster.</w:t>
      </w:r>
    </w:p>
    <w:p w14:paraId="1F8DB7BB" w14:textId="77777777" w:rsidR="005566F0" w:rsidRPr="00F02815" w:rsidRDefault="005566F0" w:rsidP="00D514FE">
      <w:pPr>
        <w:ind w:left="567"/>
        <w:rPr>
          <w:rFonts w:eastAsia="MS Mincho"/>
          <w:noProof/>
        </w:rPr>
      </w:pPr>
    </w:p>
    <w:p w14:paraId="44A0E24F" w14:textId="289C8F30" w:rsidR="000957E1" w:rsidRPr="00F02815" w:rsidRDefault="006C129E" w:rsidP="00D514FE">
      <w:pPr>
        <w:ind w:left="567"/>
        <w:rPr>
          <w:rFonts w:eastAsia="MS Mincho"/>
          <w:noProof/>
        </w:rPr>
      </w:pPr>
      <w:r>
        <w:rPr>
          <w:noProof/>
        </w:rPr>
        <w:br w:type="page"/>
        <w:t>Väg- och järnvägstransport</w:t>
      </w:r>
    </w:p>
    <w:p w14:paraId="77F08172" w14:textId="656A9346" w:rsidR="005566F0" w:rsidRPr="00F02815" w:rsidRDefault="005566F0" w:rsidP="00D514FE">
      <w:pPr>
        <w:ind w:left="567"/>
        <w:rPr>
          <w:rFonts w:eastAsia="MS Mincho"/>
          <w:noProof/>
        </w:rPr>
      </w:pPr>
    </w:p>
    <w:p w14:paraId="60A2EB6C" w14:textId="6F363A49" w:rsidR="005566F0" w:rsidRPr="00F02815" w:rsidRDefault="005566F0" w:rsidP="00D514FE">
      <w:pPr>
        <w:ind w:left="567"/>
        <w:rPr>
          <w:rFonts w:eastAsia="MS Mincho"/>
          <w:noProof/>
        </w:rPr>
      </w:pPr>
      <w:r>
        <w:rPr>
          <w:noProof/>
        </w:rPr>
        <w:t>I EE: Vid differentierad behandling för ett land enligt befintliga eller framtida bilaterala avtal om internationell vägtransport (inbegripet kombinerad transport – väg eller järnväg), förbehåll för eller begränsning av tillhandahållandet av en transporttjänst till, i, genom och från EE, för de avtalsslutande parterna till fordon som registrerats i respektive avtalspart, och skattebefrielse för dessa fordon (del av CPC 711, del av 712, del av 721).</w:t>
      </w:r>
    </w:p>
    <w:p w14:paraId="652E758F" w14:textId="77777777" w:rsidR="005566F0" w:rsidRPr="00F02815" w:rsidRDefault="005566F0" w:rsidP="00D514FE">
      <w:pPr>
        <w:ind w:left="567"/>
        <w:rPr>
          <w:rFonts w:eastAsia="MS Mincho"/>
          <w:noProof/>
        </w:rPr>
      </w:pPr>
    </w:p>
    <w:p w14:paraId="4260DB4C" w14:textId="77777777" w:rsidR="005566F0" w:rsidRPr="00F02815" w:rsidRDefault="005566F0" w:rsidP="00D514FE">
      <w:pPr>
        <w:ind w:left="567"/>
        <w:rPr>
          <w:rFonts w:eastAsia="MS Mincho"/>
          <w:noProof/>
        </w:rPr>
      </w:pPr>
      <w:r>
        <w:rPr>
          <w:noProof/>
        </w:rPr>
        <w:t>Alla passagerar- och godstransporttjänster utom sjö- och lufttransport</w:t>
      </w:r>
    </w:p>
    <w:p w14:paraId="18C9BF1D" w14:textId="77777777" w:rsidR="005566F0" w:rsidRPr="00F02815" w:rsidRDefault="005566F0" w:rsidP="00D514FE">
      <w:pPr>
        <w:ind w:left="567"/>
        <w:rPr>
          <w:rFonts w:eastAsia="MS Mincho"/>
          <w:noProof/>
        </w:rPr>
      </w:pPr>
    </w:p>
    <w:p w14:paraId="654AD775" w14:textId="59B15C90" w:rsidR="000957E1" w:rsidRPr="00F02815" w:rsidRDefault="005566F0" w:rsidP="00D514FE">
      <w:pPr>
        <w:ind w:left="567"/>
        <w:rPr>
          <w:rFonts w:eastAsia="MS Mincho"/>
          <w:noProof/>
        </w:rPr>
      </w:pPr>
      <w:r>
        <w:rPr>
          <w:noProof/>
        </w:rPr>
        <w:t>I PL: I den mån Mexiko tillåter tillhandahållande av transporttjänster till och genom Mexikos territorium av passagerar- och godstransportleverantörer från PL, kommer PL att på samma villkor tillåta tillhandahållande av transporttjänster av person- och godstransportleverantörer från Mexiko till och genom PL:s territorium.</w:t>
      </w:r>
    </w:p>
    <w:p w14:paraId="37DFEAEB" w14:textId="77777777" w:rsidR="00D514FE" w:rsidRPr="00F02815" w:rsidRDefault="00D514FE" w:rsidP="00D514FE">
      <w:pPr>
        <w:ind w:left="567"/>
        <w:rPr>
          <w:rFonts w:eastAsia="MS Mincho"/>
          <w:noProof/>
        </w:rPr>
      </w:pPr>
    </w:p>
    <w:p w14:paraId="15914DC2" w14:textId="2443F9BD" w:rsidR="005566F0" w:rsidRPr="00F02815" w:rsidRDefault="005566F0" w:rsidP="00D514FE">
      <w:pPr>
        <w:rPr>
          <w:rFonts w:eastAsiaTheme="majorEastAsia"/>
          <w:noProof/>
        </w:rPr>
      </w:pPr>
      <w:bookmarkStart w:id="230" w:name="_Toc452504000"/>
      <w:bookmarkStart w:id="231" w:name="_Toc479001645"/>
      <w:r>
        <w:rPr>
          <w:noProof/>
        </w:rPr>
        <w:br w:type="page"/>
      </w:r>
      <w:bookmarkStart w:id="232" w:name="_Toc34312267"/>
      <w:bookmarkStart w:id="233" w:name="_Toc34312496"/>
      <w:bookmarkStart w:id="234" w:name="_Toc34312650"/>
      <w:r>
        <w:rPr>
          <w:noProof/>
        </w:rPr>
        <w:t>II-EU-19 – Jordbruk, fiske och vatten</w:t>
      </w:r>
      <w:bookmarkEnd w:id="230"/>
      <w:bookmarkEnd w:id="231"/>
      <w:bookmarkEnd w:id="232"/>
      <w:bookmarkEnd w:id="233"/>
      <w:bookmarkEnd w:id="234"/>
    </w:p>
    <w:p w14:paraId="0260BDE8" w14:textId="77777777" w:rsidR="005566F0" w:rsidRPr="00F02815" w:rsidRDefault="005566F0" w:rsidP="00950E3E">
      <w:pPr>
        <w:rPr>
          <w:rFonts w:eastAsia="MS Mincho"/>
          <w:noProof/>
        </w:rPr>
      </w:pPr>
    </w:p>
    <w:p w14:paraId="54622A1F" w14:textId="5ED07C42" w:rsidR="005566F0" w:rsidRPr="00F02815" w:rsidRDefault="005566F0" w:rsidP="00D7716A">
      <w:pPr>
        <w:tabs>
          <w:tab w:val="left" w:pos="2835"/>
        </w:tabs>
        <w:ind w:left="2835" w:hanging="2835"/>
        <w:rPr>
          <w:rFonts w:eastAsia="MS Mincho"/>
          <w:noProof/>
        </w:rPr>
      </w:pPr>
      <w:r>
        <w:rPr>
          <w:noProof/>
        </w:rPr>
        <w:t>Sektor – delsektor:</w:t>
      </w:r>
      <w:r>
        <w:rPr>
          <w:noProof/>
        </w:rPr>
        <w:tab/>
        <w:t>Jordbruk, jakt, skogsbruk; fiske, vattenbruk, tjänster med anknytning till fiske; upptagning, rening och distribution av vatten</w:t>
      </w:r>
    </w:p>
    <w:p w14:paraId="54F6D3FC" w14:textId="77777777" w:rsidR="005566F0" w:rsidRPr="00F02815" w:rsidRDefault="005566F0" w:rsidP="00950E3E">
      <w:pPr>
        <w:rPr>
          <w:rFonts w:eastAsia="MS Mincho"/>
          <w:noProof/>
        </w:rPr>
      </w:pPr>
    </w:p>
    <w:p w14:paraId="1C2F4A88" w14:textId="6C1BD7BB" w:rsidR="005566F0" w:rsidRPr="00F02815" w:rsidRDefault="005566F0" w:rsidP="00D7716A">
      <w:pPr>
        <w:tabs>
          <w:tab w:val="left" w:pos="2835"/>
        </w:tabs>
        <w:ind w:left="2835" w:hanging="2835"/>
        <w:rPr>
          <w:rFonts w:eastAsia="MS Mincho"/>
          <w:noProof/>
        </w:rPr>
      </w:pPr>
      <w:r>
        <w:rPr>
          <w:noProof/>
        </w:rPr>
        <w:t>Näringsgrensindelning:</w:t>
      </w:r>
      <w:r>
        <w:rPr>
          <w:noProof/>
        </w:rPr>
        <w:tab/>
        <w:t>ISIC 011, 012, 013, 014, 015, CPC 8811, 8812, 8813 utom rådgivnings- och konsulttjänster; ISIC 0501, 0502, CPC 882</w:t>
      </w:r>
    </w:p>
    <w:p w14:paraId="5D4B1108" w14:textId="77777777" w:rsidR="005566F0" w:rsidRPr="00F02815" w:rsidRDefault="005566F0" w:rsidP="00950E3E">
      <w:pPr>
        <w:rPr>
          <w:rFonts w:eastAsia="MS Mincho"/>
          <w:noProof/>
        </w:rPr>
      </w:pPr>
    </w:p>
    <w:p w14:paraId="60919A29" w14:textId="4650EC9B" w:rsidR="005566F0" w:rsidRPr="00F02815" w:rsidRDefault="005566F0" w:rsidP="00D7716A">
      <w:pPr>
        <w:tabs>
          <w:tab w:val="left" w:pos="2835"/>
        </w:tabs>
        <w:ind w:left="2835" w:hanging="2835"/>
        <w:rPr>
          <w:rFonts w:eastAsia="MS Mincho"/>
          <w:noProof/>
        </w:rPr>
      </w:pPr>
      <w:r>
        <w:rPr>
          <w:noProof/>
        </w:rPr>
        <w:t>Berörda skyldigheter:</w:t>
      </w:r>
      <w:r>
        <w:rPr>
          <w:noProof/>
        </w:rPr>
        <w:tab/>
        <w:t>Nationell behandling</w:t>
      </w:r>
    </w:p>
    <w:p w14:paraId="596F7909" w14:textId="77777777" w:rsidR="00D7716A" w:rsidRPr="00F02815" w:rsidRDefault="00D7716A" w:rsidP="00D7716A">
      <w:pPr>
        <w:ind w:left="2835"/>
        <w:rPr>
          <w:rFonts w:eastAsia="MS Mincho"/>
          <w:noProof/>
        </w:rPr>
      </w:pPr>
    </w:p>
    <w:p w14:paraId="3614A8BB" w14:textId="2991CCED" w:rsidR="000957E1" w:rsidRPr="00F02815" w:rsidRDefault="005566F0" w:rsidP="00D7716A">
      <w:pPr>
        <w:ind w:left="2835"/>
        <w:rPr>
          <w:rFonts w:eastAsia="MS Mincho"/>
          <w:noProof/>
        </w:rPr>
      </w:pPr>
      <w:r>
        <w:rPr>
          <w:noProof/>
        </w:rPr>
        <w:t>Behandling som mest gynnad nation</w:t>
      </w:r>
    </w:p>
    <w:p w14:paraId="5A24839F" w14:textId="77777777" w:rsidR="00D7716A" w:rsidRPr="00F02815" w:rsidRDefault="00D7716A" w:rsidP="00D7716A">
      <w:pPr>
        <w:ind w:left="2835"/>
        <w:rPr>
          <w:rFonts w:eastAsia="MS Mincho"/>
          <w:noProof/>
        </w:rPr>
      </w:pPr>
    </w:p>
    <w:p w14:paraId="7A6266FB" w14:textId="24833F6A" w:rsidR="005566F0" w:rsidRPr="00F02815" w:rsidRDefault="005566F0" w:rsidP="00D7716A">
      <w:pPr>
        <w:ind w:left="2835"/>
        <w:rPr>
          <w:rFonts w:eastAsia="MS Mincho"/>
          <w:noProof/>
        </w:rPr>
      </w:pPr>
      <w:r>
        <w:rPr>
          <w:noProof/>
        </w:rPr>
        <w:t>Prestationskrav</w:t>
      </w:r>
    </w:p>
    <w:p w14:paraId="64DC5335" w14:textId="77777777" w:rsidR="00D7716A" w:rsidRPr="00F02815" w:rsidRDefault="00D7716A" w:rsidP="00D7716A">
      <w:pPr>
        <w:ind w:left="2835"/>
        <w:rPr>
          <w:rFonts w:eastAsia="MS Mincho"/>
          <w:noProof/>
        </w:rPr>
      </w:pPr>
    </w:p>
    <w:p w14:paraId="19B09958" w14:textId="45DA5ADB" w:rsidR="000957E1" w:rsidRPr="00F02815" w:rsidRDefault="005566F0" w:rsidP="00D7716A">
      <w:pPr>
        <w:ind w:left="2835"/>
        <w:rPr>
          <w:rFonts w:eastAsia="MS Mincho"/>
          <w:noProof/>
        </w:rPr>
      </w:pPr>
      <w:r>
        <w:rPr>
          <w:noProof/>
        </w:rPr>
        <w:t>Företagsledning och styrelse</w:t>
      </w:r>
    </w:p>
    <w:p w14:paraId="5770BA4C" w14:textId="4F7FEED4" w:rsidR="005566F0" w:rsidRPr="00F02815" w:rsidRDefault="005566F0" w:rsidP="00D7716A">
      <w:pPr>
        <w:ind w:left="2835"/>
        <w:rPr>
          <w:rFonts w:eastAsia="MS Mincho"/>
          <w:noProof/>
        </w:rPr>
      </w:pPr>
    </w:p>
    <w:p w14:paraId="00A06A66" w14:textId="0C210EA9" w:rsidR="000957E1" w:rsidRPr="00F02815" w:rsidRDefault="005566F0" w:rsidP="00D7716A">
      <w:pPr>
        <w:tabs>
          <w:tab w:val="left" w:pos="2835"/>
        </w:tabs>
        <w:ind w:left="2835" w:hanging="2835"/>
        <w:rPr>
          <w:rFonts w:eastAsia="MS Mincho"/>
          <w:noProof/>
        </w:rPr>
      </w:pPr>
      <w:r>
        <w:rPr>
          <w:noProof/>
        </w:rPr>
        <w:t>Kapitel:</w:t>
      </w:r>
      <w:r>
        <w:rPr>
          <w:noProof/>
        </w:rPr>
        <w:tab/>
        <w:t>Investeringar och gränsöverskridande handel med tjänster</w:t>
      </w:r>
    </w:p>
    <w:p w14:paraId="31FC69E4" w14:textId="26F7846F" w:rsidR="005566F0" w:rsidRPr="00F02815" w:rsidRDefault="005566F0" w:rsidP="00950E3E">
      <w:pPr>
        <w:rPr>
          <w:rFonts w:eastAsia="MS Mincho"/>
          <w:noProof/>
        </w:rPr>
      </w:pPr>
    </w:p>
    <w:p w14:paraId="1CC3C646" w14:textId="192DE0D5" w:rsidR="000957E1" w:rsidRPr="00F02815" w:rsidRDefault="006C129E" w:rsidP="00950E3E">
      <w:pPr>
        <w:rPr>
          <w:rFonts w:eastAsia="MS Mincho"/>
          <w:noProof/>
        </w:rPr>
      </w:pPr>
      <w:r>
        <w:rPr>
          <w:noProof/>
        </w:rPr>
        <w:br w:type="page"/>
        <w:t>Beskrivning:</w:t>
      </w:r>
    </w:p>
    <w:p w14:paraId="648C420B" w14:textId="251E76E4" w:rsidR="005566F0" w:rsidRPr="00F02815" w:rsidRDefault="005566F0" w:rsidP="00950E3E">
      <w:pPr>
        <w:rPr>
          <w:rFonts w:eastAsia="MS Mincho"/>
          <w:noProof/>
        </w:rPr>
      </w:pPr>
    </w:p>
    <w:p w14:paraId="73CE86A5" w14:textId="77777777" w:rsidR="005566F0" w:rsidRPr="00F02815" w:rsidRDefault="005566F0" w:rsidP="00950E3E">
      <w:pPr>
        <w:rPr>
          <w:rFonts w:eastAsia="MS Mincho"/>
          <w:noProof/>
        </w:rPr>
      </w:pPr>
      <w:r>
        <w:rPr>
          <w:noProof/>
        </w:rPr>
        <w:t>EU förbehåller sig rätten att anta eller bibehålla varje åtgärd som avser följande:</w:t>
      </w:r>
    </w:p>
    <w:p w14:paraId="5510624C" w14:textId="77777777" w:rsidR="005566F0" w:rsidRPr="00F02815" w:rsidRDefault="005566F0" w:rsidP="00950E3E">
      <w:pPr>
        <w:rPr>
          <w:rFonts w:eastAsia="MS Mincho"/>
          <w:noProof/>
        </w:rPr>
      </w:pPr>
    </w:p>
    <w:p w14:paraId="3E093BB9" w14:textId="7F3BDD71" w:rsidR="000957E1" w:rsidRPr="00F02815" w:rsidRDefault="00D514FE" w:rsidP="00950E3E">
      <w:pPr>
        <w:rPr>
          <w:rFonts w:eastAsiaTheme="majorEastAsia"/>
          <w:noProof/>
        </w:rPr>
      </w:pPr>
      <w:bookmarkStart w:id="235" w:name="_Toc452504001"/>
      <w:r>
        <w:rPr>
          <w:noProof/>
        </w:rPr>
        <w:t>a)</w:t>
      </w:r>
      <w:r>
        <w:rPr>
          <w:noProof/>
        </w:rPr>
        <w:tab/>
        <w:t>Jordbruk, jakt och skogsbruk</w:t>
      </w:r>
      <w:bookmarkEnd w:id="235"/>
    </w:p>
    <w:p w14:paraId="0FC33F54" w14:textId="1D9A2850" w:rsidR="005566F0" w:rsidRPr="00F02815" w:rsidRDefault="005566F0" w:rsidP="00D7716A">
      <w:pPr>
        <w:ind w:left="567"/>
        <w:rPr>
          <w:rFonts w:eastAsia="MS Mincho"/>
          <w:noProof/>
        </w:rPr>
      </w:pPr>
    </w:p>
    <w:p w14:paraId="0976679F" w14:textId="32E4DA35" w:rsidR="000957E1" w:rsidRPr="00F02815" w:rsidRDefault="005566F0" w:rsidP="00D7716A">
      <w:pPr>
        <w:ind w:left="567"/>
        <w:rPr>
          <w:rFonts w:eastAsia="MS Mincho"/>
          <w:noProof/>
        </w:rPr>
      </w:pPr>
      <w:r>
        <w:rPr>
          <w:noProof/>
        </w:rPr>
        <w:t>När det gäller investeringar – nationell behandling:</w:t>
      </w:r>
    </w:p>
    <w:p w14:paraId="3A0AE954" w14:textId="03450250" w:rsidR="005566F0" w:rsidRPr="00F02815" w:rsidRDefault="005566F0" w:rsidP="00D7716A">
      <w:pPr>
        <w:ind w:left="567"/>
        <w:rPr>
          <w:rFonts w:eastAsia="MS Mincho"/>
          <w:noProof/>
        </w:rPr>
      </w:pPr>
    </w:p>
    <w:p w14:paraId="4FA5FFED" w14:textId="0EDAFEE9" w:rsidR="005566F0" w:rsidRPr="00F02815" w:rsidRDefault="005566F0" w:rsidP="00D7716A">
      <w:pPr>
        <w:ind w:left="567"/>
        <w:rPr>
          <w:rFonts w:eastAsia="MS Mincho"/>
          <w:noProof/>
        </w:rPr>
      </w:pPr>
      <w:r>
        <w:rPr>
          <w:noProof/>
        </w:rPr>
        <w:t>I HR: Jordbruks- och jaktverksamhet. I HU: Jordbruksverksamhet (ISIC 011, 3.1 012, 3.1 013, 3.1 014, 3.1 015, CPC 8811, 8812, 8813 utom rådgivnings- och konsulttjänster).</w:t>
      </w:r>
    </w:p>
    <w:p w14:paraId="2E57FAB8" w14:textId="77777777" w:rsidR="005566F0" w:rsidRPr="00F02815" w:rsidRDefault="005566F0" w:rsidP="00D7716A">
      <w:pPr>
        <w:ind w:left="567"/>
        <w:rPr>
          <w:rFonts w:eastAsia="MS Mincho"/>
          <w:noProof/>
        </w:rPr>
      </w:pPr>
    </w:p>
    <w:p w14:paraId="003A3399" w14:textId="1093F66D" w:rsidR="005566F0" w:rsidRPr="00F02815" w:rsidRDefault="005566F0" w:rsidP="00D7716A">
      <w:pPr>
        <w:ind w:left="567"/>
        <w:rPr>
          <w:rFonts w:eastAsia="MS Mincho"/>
          <w:noProof/>
        </w:rPr>
      </w:pPr>
      <w:r>
        <w:rPr>
          <w:noProof/>
        </w:rPr>
        <w:t>Befintliga åtgärder:</w:t>
      </w:r>
    </w:p>
    <w:p w14:paraId="17617EE7" w14:textId="77777777" w:rsidR="00D7716A" w:rsidRPr="00F02815" w:rsidRDefault="00D7716A" w:rsidP="00D7716A">
      <w:pPr>
        <w:ind w:left="567"/>
        <w:rPr>
          <w:rFonts w:eastAsia="MS Mincho"/>
          <w:noProof/>
        </w:rPr>
      </w:pPr>
    </w:p>
    <w:p w14:paraId="53DA2463" w14:textId="56FDA18D" w:rsidR="005566F0" w:rsidRPr="00F02815" w:rsidRDefault="005566F0" w:rsidP="00D7716A">
      <w:pPr>
        <w:ind w:left="567"/>
        <w:rPr>
          <w:rFonts w:eastAsia="MS Mincho"/>
          <w:noProof/>
        </w:rPr>
      </w:pPr>
      <w:r>
        <w:rPr>
          <w:noProof/>
        </w:rPr>
        <w:t>HR: Lagen om jordbruksmark (Kroatiens officiella tidning nr 152/08, 25/09, 153/09, 21/10, 39/11 och 63/11), artikel 2.</w:t>
      </w:r>
    </w:p>
    <w:p w14:paraId="72B2BF75" w14:textId="77777777" w:rsidR="005566F0" w:rsidRPr="00F02815" w:rsidRDefault="005566F0" w:rsidP="00D7716A">
      <w:pPr>
        <w:ind w:left="567"/>
        <w:rPr>
          <w:rFonts w:eastAsia="MS Mincho"/>
          <w:noProof/>
        </w:rPr>
      </w:pPr>
    </w:p>
    <w:p w14:paraId="4E67DD65" w14:textId="6737E033" w:rsidR="005566F0" w:rsidRPr="00F02815" w:rsidRDefault="00D514FE" w:rsidP="00950E3E">
      <w:pPr>
        <w:rPr>
          <w:rFonts w:eastAsiaTheme="majorEastAsia"/>
          <w:noProof/>
        </w:rPr>
      </w:pPr>
      <w:bookmarkStart w:id="236" w:name="_Toc452504002"/>
      <w:r>
        <w:rPr>
          <w:noProof/>
        </w:rPr>
        <w:t>b)</w:t>
      </w:r>
      <w:r>
        <w:rPr>
          <w:noProof/>
        </w:rPr>
        <w:tab/>
        <w:t>Fiske, vattenbruk, tjänster med anknytning till fiske</w:t>
      </w:r>
      <w:bookmarkEnd w:id="236"/>
      <w:r>
        <w:rPr>
          <w:noProof/>
        </w:rPr>
        <w:t xml:space="preserve"> (ISIC rev. 3.1 0501, 0502, CPC 882)</w:t>
      </w:r>
    </w:p>
    <w:p w14:paraId="01A54922" w14:textId="77777777" w:rsidR="005566F0" w:rsidRPr="00F02815" w:rsidRDefault="005566F0" w:rsidP="00D7716A">
      <w:pPr>
        <w:ind w:left="567"/>
        <w:rPr>
          <w:rFonts w:eastAsia="MS Mincho"/>
          <w:noProof/>
        </w:rPr>
      </w:pPr>
    </w:p>
    <w:p w14:paraId="3CF33DDF" w14:textId="2CBB3A38" w:rsidR="005566F0" w:rsidRPr="00F02815" w:rsidRDefault="005566F0" w:rsidP="00D7716A">
      <w:pPr>
        <w:ind w:left="567"/>
        <w:rPr>
          <w:rFonts w:eastAsia="MS Mincho"/>
          <w:noProof/>
        </w:rPr>
      </w:pPr>
      <w:r>
        <w:rPr>
          <w:noProof/>
        </w:rPr>
        <w:t>När det gäller investeringar – nationell behandling, företagsledning och styrelse, prestationskrav, behandling som mest gynnad nation; och gränsöverskridande handel med tjänster – nationell behandling, behandling som mest gynnad nation:</w:t>
      </w:r>
    </w:p>
    <w:p w14:paraId="25B54C83" w14:textId="77777777" w:rsidR="00D7716A" w:rsidRPr="00F02815" w:rsidRDefault="00D7716A" w:rsidP="00D7716A">
      <w:pPr>
        <w:ind w:left="567"/>
        <w:rPr>
          <w:rFonts w:eastAsia="MS Mincho"/>
          <w:noProof/>
        </w:rPr>
      </w:pPr>
    </w:p>
    <w:p w14:paraId="12B20A7C" w14:textId="10170E4B" w:rsidR="000957E1" w:rsidRPr="00F02815" w:rsidRDefault="006C129E" w:rsidP="00D7716A">
      <w:pPr>
        <w:ind w:left="567"/>
        <w:rPr>
          <w:rFonts w:eastAsia="MS Mincho"/>
          <w:noProof/>
        </w:rPr>
      </w:pPr>
      <w:r>
        <w:rPr>
          <w:noProof/>
        </w:rPr>
        <w:br w:type="page"/>
        <w:t>EU: Särskilt inom ramen för den gemensamma fiskeripolitiken och fiskeavtal med ett tredjeland, tillträde till och användning av biologiska resurser och fiskeplatser som är belägna i marina vatten som ingår i medlemsstaternas överhöghet eller jurisdiktion, inbegripet</w:t>
      </w:r>
    </w:p>
    <w:p w14:paraId="6FF9F022" w14:textId="77777777" w:rsidR="00D7716A" w:rsidRPr="00F02815" w:rsidRDefault="00D7716A" w:rsidP="00D7716A">
      <w:pPr>
        <w:ind w:left="567"/>
        <w:rPr>
          <w:rFonts w:eastAsia="MS Mincho"/>
          <w:noProof/>
        </w:rPr>
      </w:pPr>
    </w:p>
    <w:p w14:paraId="4A20EC74" w14:textId="15F5E63F" w:rsidR="005566F0" w:rsidRPr="00F02815" w:rsidRDefault="00D514FE" w:rsidP="00D7716A">
      <w:pPr>
        <w:ind w:left="1134" w:hanging="567"/>
        <w:rPr>
          <w:rFonts w:eastAsia="MS Mincho"/>
          <w:noProof/>
        </w:rPr>
      </w:pPr>
      <w:r>
        <w:rPr>
          <w:noProof/>
        </w:rPr>
        <w:t>a)</w:t>
      </w:r>
      <w:r>
        <w:rPr>
          <w:noProof/>
        </w:rPr>
        <w:tab/>
        <w:t>reglering av landning av fångster som gjorts inom ramen för de delkvoter som tilldelats fartyg från Mexiko eller från ett tredjeland i EU:s hamnar,</w:t>
      </w:r>
    </w:p>
    <w:p w14:paraId="1D347511" w14:textId="77777777" w:rsidR="00D7716A" w:rsidRPr="00F02815" w:rsidRDefault="00D7716A" w:rsidP="00D7716A">
      <w:pPr>
        <w:ind w:left="1134" w:hanging="567"/>
        <w:rPr>
          <w:rFonts w:eastAsia="MS Mincho"/>
          <w:noProof/>
        </w:rPr>
      </w:pPr>
    </w:p>
    <w:p w14:paraId="6C1BF8A7" w14:textId="007BC5FA" w:rsidR="005566F0" w:rsidRPr="00F02815" w:rsidRDefault="00D514FE" w:rsidP="00D7716A">
      <w:pPr>
        <w:ind w:left="1134" w:hanging="567"/>
        <w:rPr>
          <w:rFonts w:eastAsia="MS Mincho"/>
          <w:noProof/>
        </w:rPr>
      </w:pPr>
      <w:r>
        <w:rPr>
          <w:noProof/>
        </w:rPr>
        <w:t>b)</w:t>
      </w:r>
      <w:r>
        <w:rPr>
          <w:noProof/>
        </w:rPr>
        <w:tab/>
        <w:t>fastställande av en minsta storlek för ett företag i syfte att bevara både småskaliga och kustnära fiskefartyg, eller</w:t>
      </w:r>
    </w:p>
    <w:p w14:paraId="2766AF29" w14:textId="77777777" w:rsidR="00D7716A" w:rsidRPr="00F02815" w:rsidRDefault="00D7716A" w:rsidP="00D7716A">
      <w:pPr>
        <w:ind w:left="1134" w:hanging="567"/>
        <w:rPr>
          <w:rFonts w:eastAsia="MS Mincho"/>
          <w:noProof/>
        </w:rPr>
      </w:pPr>
    </w:p>
    <w:p w14:paraId="081F08B2" w14:textId="65A1C0FA" w:rsidR="005566F0" w:rsidRPr="00F02815" w:rsidRDefault="00D514FE" w:rsidP="00D7716A">
      <w:pPr>
        <w:ind w:left="1134" w:hanging="567"/>
        <w:rPr>
          <w:rFonts w:eastAsia="MS Mincho"/>
          <w:noProof/>
        </w:rPr>
      </w:pPr>
      <w:r>
        <w:rPr>
          <w:noProof/>
        </w:rPr>
        <w:t>c)</w:t>
      </w:r>
      <w:r>
        <w:rPr>
          <w:noProof/>
        </w:rPr>
        <w:tab/>
        <w:t>beviljande av differentierad behandling för Mexiko eller ett tredjeland enligt befintliga eller framtida bilaterala avtal om fiske.</w:t>
      </w:r>
    </w:p>
    <w:p w14:paraId="299D490A" w14:textId="77777777" w:rsidR="005566F0" w:rsidRPr="00F02815" w:rsidRDefault="005566F0" w:rsidP="00D7716A">
      <w:pPr>
        <w:ind w:left="567"/>
        <w:rPr>
          <w:rFonts w:eastAsia="MS Mincho"/>
          <w:noProof/>
        </w:rPr>
      </w:pPr>
    </w:p>
    <w:p w14:paraId="33468B27" w14:textId="77777777" w:rsidR="000957E1" w:rsidRPr="00F02815" w:rsidRDefault="005566F0" w:rsidP="00D7716A">
      <w:pPr>
        <w:ind w:left="567"/>
        <w:rPr>
          <w:rFonts w:eastAsia="MS Mincho"/>
          <w:noProof/>
        </w:rPr>
      </w:pPr>
      <w:r>
        <w:rPr>
          <w:noProof/>
        </w:rPr>
        <w:t>En yrkesfiskelicens som ger rätt att fiska i en medlemsstats territorialhav får endast beviljas fartyg som för en medlemsstats flagg.</w:t>
      </w:r>
    </w:p>
    <w:p w14:paraId="52BDBBD4" w14:textId="534904B6" w:rsidR="005566F0" w:rsidRPr="00F02815" w:rsidRDefault="005566F0" w:rsidP="00D7716A">
      <w:pPr>
        <w:ind w:left="567"/>
        <w:rPr>
          <w:rFonts w:eastAsia="MS Mincho"/>
          <w:noProof/>
        </w:rPr>
      </w:pPr>
    </w:p>
    <w:p w14:paraId="42F28F26" w14:textId="77777777" w:rsidR="000957E1" w:rsidRPr="00F02815" w:rsidRDefault="005566F0" w:rsidP="00D7716A">
      <w:pPr>
        <w:ind w:left="567"/>
        <w:rPr>
          <w:rFonts w:eastAsia="MS Mincho"/>
          <w:noProof/>
        </w:rPr>
      </w:pPr>
      <w:r>
        <w:rPr>
          <w:noProof/>
        </w:rPr>
        <w:t>Besättningens medborgarskap på ett fiskefartyg som för en medlemsstats flagg.</w:t>
      </w:r>
    </w:p>
    <w:p w14:paraId="27CCC885" w14:textId="34552ED6" w:rsidR="005566F0" w:rsidRPr="00F02815" w:rsidRDefault="005566F0" w:rsidP="00D7716A">
      <w:pPr>
        <w:ind w:left="567"/>
        <w:rPr>
          <w:rFonts w:eastAsia="MS Mincho"/>
          <w:noProof/>
        </w:rPr>
      </w:pPr>
      <w:r>
        <w:rPr>
          <w:noProof/>
        </w:rPr>
        <w:t>Etablering av vattenbruk till havs eller i inlandet.</w:t>
      </w:r>
    </w:p>
    <w:p w14:paraId="76355135" w14:textId="77777777" w:rsidR="005566F0" w:rsidRPr="00F02815" w:rsidRDefault="005566F0" w:rsidP="00D7716A">
      <w:pPr>
        <w:ind w:left="567"/>
        <w:rPr>
          <w:rFonts w:eastAsia="MS Mincho"/>
          <w:noProof/>
        </w:rPr>
      </w:pPr>
    </w:p>
    <w:p w14:paraId="7679559D" w14:textId="77777777" w:rsidR="005566F0" w:rsidRPr="00F02815" w:rsidRDefault="005566F0" w:rsidP="00D7716A">
      <w:pPr>
        <w:ind w:left="567"/>
        <w:rPr>
          <w:rFonts w:eastAsia="MS Mincho"/>
          <w:noProof/>
        </w:rPr>
      </w:pPr>
      <w:r>
        <w:rPr>
          <w:noProof/>
        </w:rPr>
        <w:t>I FR: Personer som är medborgare i länder utanför EU får inte vara ägare i statligt ägda maritima odlingar av fisk, skaldjur eller alger.</w:t>
      </w:r>
    </w:p>
    <w:p w14:paraId="27D64F83" w14:textId="77777777" w:rsidR="005566F0" w:rsidRPr="00F02815" w:rsidRDefault="005566F0" w:rsidP="00D7716A">
      <w:pPr>
        <w:ind w:left="567"/>
        <w:rPr>
          <w:rFonts w:eastAsia="MS Mincho"/>
          <w:noProof/>
        </w:rPr>
      </w:pPr>
    </w:p>
    <w:p w14:paraId="63B52895" w14:textId="5F8C0E96" w:rsidR="005566F0" w:rsidRPr="00F02815" w:rsidRDefault="006C129E" w:rsidP="00D7716A">
      <w:pPr>
        <w:ind w:left="567"/>
        <w:rPr>
          <w:rFonts w:eastAsia="MS Mincho"/>
          <w:noProof/>
        </w:rPr>
      </w:pPr>
      <w:r>
        <w:rPr>
          <w:noProof/>
        </w:rPr>
        <w:br w:type="page"/>
        <w:t>När det gäller investeringar – nationell behandling, behandling som mest gynnad nation; och gränsöverskridande handel med tjänster – nationell behandling:</w:t>
      </w:r>
    </w:p>
    <w:p w14:paraId="37E2CDB9" w14:textId="77777777" w:rsidR="005566F0" w:rsidRPr="00F02815" w:rsidRDefault="005566F0" w:rsidP="00D7716A">
      <w:pPr>
        <w:ind w:left="567"/>
        <w:rPr>
          <w:rFonts w:eastAsia="MS Mincho"/>
          <w:noProof/>
        </w:rPr>
      </w:pPr>
    </w:p>
    <w:p w14:paraId="12FAF3C6" w14:textId="77777777" w:rsidR="005566F0" w:rsidRPr="00F02815" w:rsidRDefault="005566F0" w:rsidP="00D7716A">
      <w:pPr>
        <w:ind w:left="567"/>
        <w:rPr>
          <w:rFonts w:eastAsia="MS Mincho"/>
          <w:noProof/>
        </w:rPr>
      </w:pPr>
      <w:r>
        <w:rPr>
          <w:noProof/>
        </w:rPr>
        <w:t>I BG: Fartyg som fångar marina eller flodlevande biologiska resurser på BG:s inre vattenvägar och territorialhav ska föra bulgarisk flagg. Ett utländskt fartyg får inte bedriva kommersiellt fiske i den exklusiva ekonomiska zonen förutom på grundval av ett avtal mellan BG och flaggstaten. Vid passagen genom den exklusiva ekonomiska zonen får utländska fiskefartyg inte ha sina fiskeredskap i driftläge.</w:t>
      </w:r>
    </w:p>
    <w:p w14:paraId="4066A3EF" w14:textId="77777777" w:rsidR="005566F0" w:rsidRPr="00F02815" w:rsidRDefault="005566F0" w:rsidP="00D7716A">
      <w:pPr>
        <w:ind w:left="567"/>
        <w:rPr>
          <w:rFonts w:eastAsia="MS Mincho"/>
          <w:noProof/>
        </w:rPr>
      </w:pPr>
    </w:p>
    <w:p w14:paraId="3CABD9B9" w14:textId="70AA3467" w:rsidR="005566F0" w:rsidRPr="00F02815" w:rsidRDefault="00D514FE" w:rsidP="00950E3E">
      <w:pPr>
        <w:rPr>
          <w:rFonts w:eastAsiaTheme="majorEastAsia"/>
          <w:noProof/>
        </w:rPr>
      </w:pPr>
      <w:bookmarkStart w:id="237" w:name="_Toc452504003"/>
      <w:r>
        <w:rPr>
          <w:noProof/>
        </w:rPr>
        <w:t>c)</w:t>
      </w:r>
      <w:r>
        <w:rPr>
          <w:noProof/>
        </w:rPr>
        <w:tab/>
        <w:t>Upptagning, rening och distribution av vatten</w:t>
      </w:r>
      <w:bookmarkEnd w:id="237"/>
    </w:p>
    <w:p w14:paraId="27CC5624" w14:textId="77777777" w:rsidR="005566F0" w:rsidRPr="00F02815" w:rsidRDefault="005566F0" w:rsidP="00D7716A">
      <w:pPr>
        <w:ind w:left="567"/>
        <w:rPr>
          <w:rFonts w:eastAsia="MS Mincho"/>
          <w:noProof/>
        </w:rPr>
      </w:pPr>
    </w:p>
    <w:p w14:paraId="651164F0" w14:textId="4CA937E5" w:rsidR="005566F0" w:rsidRPr="00F02815" w:rsidRDefault="005566F0" w:rsidP="00D7716A">
      <w:pPr>
        <w:ind w:left="567"/>
        <w:rPr>
          <w:rFonts w:eastAsia="MS Mincho"/>
          <w:noProof/>
        </w:rPr>
      </w:pPr>
      <w:r>
        <w:rPr>
          <w:noProof/>
        </w:rPr>
        <w:t>När det gäller investeringar – nationell behandling; och gränsöverskridande handel med tjänster – nationell behandling:</w:t>
      </w:r>
    </w:p>
    <w:p w14:paraId="675A3E6D" w14:textId="77777777" w:rsidR="005566F0" w:rsidRPr="00F02815" w:rsidRDefault="005566F0" w:rsidP="00D7716A">
      <w:pPr>
        <w:ind w:left="567"/>
        <w:rPr>
          <w:rFonts w:eastAsia="MS Mincho"/>
          <w:noProof/>
        </w:rPr>
      </w:pPr>
    </w:p>
    <w:p w14:paraId="0721AAC3" w14:textId="77777777" w:rsidR="000957E1" w:rsidRPr="00F02815" w:rsidRDefault="005566F0" w:rsidP="00D7716A">
      <w:pPr>
        <w:ind w:left="567"/>
        <w:rPr>
          <w:rFonts w:eastAsia="MS Mincho"/>
          <w:noProof/>
        </w:rPr>
      </w:pPr>
      <w:r>
        <w:rPr>
          <w:noProof/>
        </w:rPr>
        <w:t>EU: För verksamhet som inbegriper tjänster i samband med upptagning, rening och distribution av vatten till hushåll, industri samt kommersiella eller andra användare, inbegripet tillhandahållande av dricksvatten samt vattenförvaltning.</w:t>
      </w:r>
    </w:p>
    <w:p w14:paraId="5369034E" w14:textId="6E6A829D" w:rsidR="005566F0" w:rsidRPr="00F02815" w:rsidRDefault="005566F0" w:rsidP="00D7716A">
      <w:pPr>
        <w:ind w:left="567"/>
        <w:rPr>
          <w:rFonts w:eastAsia="MS Mincho"/>
          <w:noProof/>
        </w:rPr>
      </w:pPr>
    </w:p>
    <w:p w14:paraId="7E011770" w14:textId="2D20FC88" w:rsidR="000957E1" w:rsidRPr="00F02815" w:rsidRDefault="005566F0" w:rsidP="00D7716A">
      <w:pPr>
        <w:rPr>
          <w:rFonts w:eastAsiaTheme="majorEastAsia"/>
          <w:noProof/>
        </w:rPr>
      </w:pPr>
      <w:bookmarkStart w:id="238" w:name="_Toc452504004"/>
      <w:r>
        <w:rPr>
          <w:noProof/>
        </w:rPr>
        <w:br w:type="page"/>
      </w:r>
      <w:bookmarkStart w:id="239" w:name="_Toc479001646"/>
      <w:bookmarkStart w:id="240" w:name="_Toc34312268"/>
      <w:bookmarkStart w:id="241" w:name="_Toc34312497"/>
      <w:bookmarkStart w:id="242" w:name="_Toc34312651"/>
      <w:r>
        <w:rPr>
          <w:noProof/>
        </w:rPr>
        <w:t>II-EU-20 – Energiverksamhet</w:t>
      </w:r>
      <w:bookmarkEnd w:id="238"/>
      <w:bookmarkEnd w:id="239"/>
      <w:bookmarkEnd w:id="240"/>
      <w:bookmarkEnd w:id="241"/>
      <w:bookmarkEnd w:id="242"/>
    </w:p>
    <w:p w14:paraId="7F05E3B1" w14:textId="31A0B9B5" w:rsidR="005566F0" w:rsidRPr="00F02815" w:rsidRDefault="005566F0" w:rsidP="00950E3E">
      <w:pPr>
        <w:rPr>
          <w:rFonts w:eastAsia="MS Mincho"/>
          <w:noProof/>
        </w:rPr>
      </w:pPr>
    </w:p>
    <w:p w14:paraId="44928A14" w14:textId="1AA2899A" w:rsidR="000957E1" w:rsidRPr="00F02815" w:rsidRDefault="005566F0" w:rsidP="002B7ACB">
      <w:pPr>
        <w:tabs>
          <w:tab w:val="left" w:pos="2835"/>
        </w:tabs>
        <w:ind w:left="2835" w:hanging="2835"/>
        <w:rPr>
          <w:rFonts w:eastAsia="MS Mincho"/>
          <w:noProof/>
        </w:rPr>
      </w:pPr>
      <w:r>
        <w:rPr>
          <w:noProof/>
        </w:rPr>
        <w:t>Sektor – delsektor:</w:t>
      </w:r>
      <w:r>
        <w:rPr>
          <w:noProof/>
        </w:rPr>
        <w:tab/>
        <w:t>Energiproduktion och tillhörande tjänster</w:t>
      </w:r>
    </w:p>
    <w:p w14:paraId="48B582AD" w14:textId="0AED16DB" w:rsidR="005566F0" w:rsidRPr="00F02815" w:rsidRDefault="005566F0" w:rsidP="00950E3E">
      <w:pPr>
        <w:rPr>
          <w:rFonts w:eastAsia="MS Mincho"/>
          <w:noProof/>
        </w:rPr>
      </w:pPr>
    </w:p>
    <w:p w14:paraId="76631118" w14:textId="67EA0009" w:rsidR="005566F0" w:rsidRPr="00F02815" w:rsidRDefault="005566F0" w:rsidP="002B7ACB">
      <w:pPr>
        <w:tabs>
          <w:tab w:val="left" w:pos="2835"/>
        </w:tabs>
        <w:ind w:left="2835" w:hanging="2835"/>
        <w:rPr>
          <w:rFonts w:eastAsia="MS Mincho"/>
          <w:noProof/>
        </w:rPr>
      </w:pPr>
      <w:r>
        <w:rPr>
          <w:noProof/>
        </w:rPr>
        <w:t>Näringsgrensindelning:</w:t>
      </w:r>
      <w:r>
        <w:rPr>
          <w:noProof/>
        </w:rPr>
        <w:tab/>
      </w:r>
      <w:r>
        <w:rPr>
          <w:noProof/>
        </w:rPr>
        <w:tab/>
        <w:t>ISIC 10, 1110, 12, 120, 1200, 13, 14, 232, 233, 2330, 40, 401, 4010, 402, 4020, del av 4030, CPC 613, 62271, 63297, 7131, 71310, 742, 7422, del av 88, 887.</w:t>
      </w:r>
    </w:p>
    <w:p w14:paraId="5193B549" w14:textId="77777777" w:rsidR="005566F0" w:rsidRPr="00F02815" w:rsidRDefault="005566F0" w:rsidP="00950E3E">
      <w:pPr>
        <w:rPr>
          <w:rFonts w:eastAsia="MS Mincho"/>
          <w:noProof/>
        </w:rPr>
      </w:pPr>
    </w:p>
    <w:p w14:paraId="22013B51" w14:textId="3D7F002F" w:rsidR="005566F0" w:rsidRPr="00F02815" w:rsidRDefault="005566F0" w:rsidP="002B7ACB">
      <w:pPr>
        <w:tabs>
          <w:tab w:val="left" w:pos="2835"/>
        </w:tabs>
        <w:ind w:left="2835" w:hanging="2835"/>
        <w:rPr>
          <w:rFonts w:eastAsia="MS Mincho"/>
          <w:noProof/>
        </w:rPr>
      </w:pPr>
      <w:r>
        <w:rPr>
          <w:noProof/>
        </w:rPr>
        <w:t>Berörda skyldigheter:</w:t>
      </w:r>
      <w:r>
        <w:rPr>
          <w:noProof/>
        </w:rPr>
        <w:tab/>
        <w:t>Nationell behandling</w:t>
      </w:r>
    </w:p>
    <w:p w14:paraId="71D60CB8" w14:textId="77777777" w:rsidR="00D7716A" w:rsidRPr="00F02815" w:rsidRDefault="00D7716A" w:rsidP="002B7ACB">
      <w:pPr>
        <w:ind w:left="2835"/>
        <w:rPr>
          <w:rFonts w:eastAsia="MS Mincho"/>
          <w:noProof/>
        </w:rPr>
      </w:pPr>
    </w:p>
    <w:p w14:paraId="244D5617" w14:textId="4C36EAAF" w:rsidR="005566F0" w:rsidRPr="00F02815" w:rsidRDefault="005566F0" w:rsidP="002B7ACB">
      <w:pPr>
        <w:ind w:left="2835"/>
        <w:rPr>
          <w:rFonts w:eastAsia="MS Mincho"/>
          <w:noProof/>
        </w:rPr>
      </w:pPr>
      <w:r>
        <w:rPr>
          <w:noProof/>
        </w:rPr>
        <w:t>Prestationskrav</w:t>
      </w:r>
    </w:p>
    <w:p w14:paraId="58E8A3EF" w14:textId="77777777" w:rsidR="00D7716A" w:rsidRPr="00F02815" w:rsidRDefault="00D7716A" w:rsidP="002B7ACB">
      <w:pPr>
        <w:ind w:left="2835"/>
        <w:rPr>
          <w:rFonts w:eastAsia="MS Mincho"/>
          <w:noProof/>
        </w:rPr>
      </w:pPr>
    </w:p>
    <w:p w14:paraId="462CF5AA" w14:textId="3BB2E42F" w:rsidR="000957E1" w:rsidRPr="00F02815" w:rsidRDefault="005566F0" w:rsidP="002B7ACB">
      <w:pPr>
        <w:ind w:left="2835"/>
        <w:rPr>
          <w:rFonts w:eastAsia="MS Mincho"/>
          <w:noProof/>
        </w:rPr>
      </w:pPr>
      <w:r>
        <w:rPr>
          <w:noProof/>
        </w:rPr>
        <w:t>Företagsledning och styrelse</w:t>
      </w:r>
    </w:p>
    <w:p w14:paraId="60A4AD37" w14:textId="77777777" w:rsidR="00D7716A" w:rsidRPr="00F02815" w:rsidRDefault="00D7716A" w:rsidP="002B7ACB">
      <w:pPr>
        <w:ind w:left="2835"/>
        <w:rPr>
          <w:rFonts w:eastAsia="MS Mincho"/>
          <w:noProof/>
        </w:rPr>
      </w:pPr>
    </w:p>
    <w:p w14:paraId="18DE52A2" w14:textId="6FE5DEE3" w:rsidR="005566F0" w:rsidRPr="00F02815" w:rsidRDefault="005566F0" w:rsidP="002B7ACB">
      <w:pPr>
        <w:ind w:left="2835"/>
        <w:rPr>
          <w:rFonts w:eastAsia="MS Mincho"/>
          <w:noProof/>
        </w:rPr>
      </w:pPr>
      <w:r>
        <w:rPr>
          <w:noProof/>
        </w:rPr>
        <w:t>Lokal närvaro</w:t>
      </w:r>
    </w:p>
    <w:p w14:paraId="2414BCE9" w14:textId="77777777" w:rsidR="005566F0" w:rsidRPr="00F02815" w:rsidRDefault="005566F0" w:rsidP="002B7ACB">
      <w:pPr>
        <w:ind w:left="2835"/>
        <w:rPr>
          <w:rFonts w:eastAsia="MS Mincho"/>
          <w:noProof/>
        </w:rPr>
      </w:pPr>
    </w:p>
    <w:p w14:paraId="3B58FCBB" w14:textId="20537DC2" w:rsidR="000957E1" w:rsidRPr="00F02815" w:rsidRDefault="005566F0" w:rsidP="002B7ACB">
      <w:pPr>
        <w:tabs>
          <w:tab w:val="left" w:pos="2835"/>
        </w:tabs>
        <w:ind w:left="2835" w:hanging="2835"/>
        <w:rPr>
          <w:rFonts w:eastAsia="MS Mincho"/>
          <w:noProof/>
        </w:rPr>
      </w:pPr>
      <w:r>
        <w:rPr>
          <w:noProof/>
        </w:rPr>
        <w:t>Kapitel:</w:t>
      </w:r>
      <w:r>
        <w:rPr>
          <w:noProof/>
        </w:rPr>
        <w:tab/>
        <w:t>Investeringar och gränsöverskridande handel med tjänster</w:t>
      </w:r>
    </w:p>
    <w:p w14:paraId="7885C3A6" w14:textId="45D945D6" w:rsidR="005566F0" w:rsidRPr="00F02815" w:rsidRDefault="005566F0" w:rsidP="00950E3E">
      <w:pPr>
        <w:rPr>
          <w:rFonts w:eastAsia="MS Mincho"/>
          <w:noProof/>
        </w:rPr>
      </w:pPr>
    </w:p>
    <w:p w14:paraId="59E4B2A4" w14:textId="1B188B4D" w:rsidR="000957E1" w:rsidRPr="00F02815" w:rsidRDefault="006C129E" w:rsidP="00950E3E">
      <w:pPr>
        <w:rPr>
          <w:rFonts w:eastAsia="MS Mincho"/>
          <w:noProof/>
        </w:rPr>
      </w:pPr>
      <w:r>
        <w:rPr>
          <w:noProof/>
        </w:rPr>
        <w:br w:type="page"/>
        <w:t>Beskrivning:</w:t>
      </w:r>
    </w:p>
    <w:p w14:paraId="749319D1" w14:textId="5FE4718A" w:rsidR="005566F0" w:rsidRPr="00F02815" w:rsidRDefault="005566F0" w:rsidP="00950E3E">
      <w:pPr>
        <w:rPr>
          <w:rFonts w:eastAsia="MS Mincho"/>
          <w:noProof/>
        </w:rPr>
      </w:pPr>
    </w:p>
    <w:p w14:paraId="4A5266E7" w14:textId="77777777" w:rsidR="005566F0" w:rsidRPr="00F02815" w:rsidRDefault="005566F0" w:rsidP="00950E3E">
      <w:pPr>
        <w:rPr>
          <w:rFonts w:eastAsia="MS Mincho"/>
          <w:noProof/>
        </w:rPr>
      </w:pPr>
      <w:r>
        <w:rPr>
          <w:noProof/>
        </w:rPr>
        <w:t>EU förbehåller sig rätten att anta eller bibehålla varje åtgärd som avser följande:</w:t>
      </w:r>
    </w:p>
    <w:p w14:paraId="56428F0C" w14:textId="77777777" w:rsidR="005566F0" w:rsidRPr="00F02815" w:rsidRDefault="005566F0" w:rsidP="00950E3E">
      <w:pPr>
        <w:rPr>
          <w:rFonts w:eastAsia="MS Mincho"/>
          <w:noProof/>
        </w:rPr>
      </w:pPr>
    </w:p>
    <w:p w14:paraId="5276A51C" w14:textId="67FD975F" w:rsidR="005566F0" w:rsidRPr="00F02815" w:rsidRDefault="002B7ACB" w:rsidP="002B7ACB">
      <w:pPr>
        <w:ind w:left="567" w:hanging="567"/>
        <w:rPr>
          <w:rFonts w:eastAsiaTheme="majorEastAsia"/>
          <w:noProof/>
        </w:rPr>
      </w:pPr>
      <w:bookmarkStart w:id="243" w:name="_Toc452504005"/>
      <w:r>
        <w:rPr>
          <w:noProof/>
        </w:rPr>
        <w:t>a)</w:t>
      </w:r>
      <w:r>
        <w:rPr>
          <w:noProof/>
        </w:rPr>
        <w:tab/>
        <w:t>Energitjänster – allmänt</w:t>
      </w:r>
      <w:bookmarkEnd w:id="243"/>
      <w:r>
        <w:rPr>
          <w:noProof/>
        </w:rPr>
        <w:t xml:space="preserve"> (ISIC 10, 1110, 13, 14, 232, 40, 401, 402, del av 403, 41; CPC 613, 62271, 63297, 7131, 742, 7422, 887 (utom rådgivnings- och konsulttjänster))</w:t>
      </w:r>
    </w:p>
    <w:p w14:paraId="2CA916A3" w14:textId="77777777" w:rsidR="005566F0" w:rsidRPr="00F02815" w:rsidRDefault="005566F0" w:rsidP="002B7ACB">
      <w:pPr>
        <w:ind w:left="567"/>
        <w:rPr>
          <w:rFonts w:eastAsia="MS Mincho"/>
          <w:noProof/>
        </w:rPr>
      </w:pPr>
    </w:p>
    <w:p w14:paraId="6DD64188" w14:textId="77777777" w:rsidR="005566F0" w:rsidRPr="00F02815" w:rsidRDefault="005566F0" w:rsidP="002B7ACB">
      <w:pPr>
        <w:ind w:left="567"/>
        <w:rPr>
          <w:rFonts w:eastAsia="MS Mincho"/>
          <w:noProof/>
        </w:rPr>
      </w:pPr>
      <w:r>
        <w:rPr>
          <w:noProof/>
        </w:rPr>
        <w:t>När det gäller investeringar – nationell behandling, företagsledning och styrelse, prestationskrav; och gränsöverskridande handel med tjänster – nationell behandling:</w:t>
      </w:r>
    </w:p>
    <w:p w14:paraId="4F9CE1D6" w14:textId="77777777" w:rsidR="005566F0" w:rsidRPr="00F02815" w:rsidRDefault="005566F0" w:rsidP="002B7ACB">
      <w:pPr>
        <w:ind w:left="567"/>
        <w:rPr>
          <w:rFonts w:eastAsia="MS Mincho"/>
          <w:noProof/>
        </w:rPr>
      </w:pPr>
    </w:p>
    <w:p w14:paraId="43FC2615" w14:textId="77A96C65" w:rsidR="000957E1" w:rsidRPr="00F02815" w:rsidRDefault="005566F0" w:rsidP="002B7ACB">
      <w:pPr>
        <w:ind w:left="567"/>
        <w:rPr>
          <w:rFonts w:eastAsia="MS Mincho"/>
          <w:noProof/>
        </w:rPr>
      </w:pPr>
      <w:r>
        <w:rPr>
          <w:noProof/>
        </w:rPr>
        <w:t>EU: Om en medlemsstat tillåter utländskt ägande av system för överföring av gas eller el, eller ett system för transport av olja och gas i rörledning, när det gäller företag från Mexiko vilka kontrolleras av fysiska personer eller företag från ett tredjeland som står för mer än 5 % av EU:s import av olja, naturgas eller el, för att garantera en trygg energiförsörjning i EU som helhet eller i en enskild medlemsstat. Detta förbehåll ska inte tillämpas på rådgivnings- och konsulttjänster som tillhandahålls som tjänster med anknytning till energidistribution.</w:t>
      </w:r>
    </w:p>
    <w:p w14:paraId="58D9AB37" w14:textId="35A632EB" w:rsidR="005566F0" w:rsidRPr="00F02815" w:rsidRDefault="005566F0" w:rsidP="002B7ACB">
      <w:pPr>
        <w:ind w:left="567"/>
        <w:rPr>
          <w:rFonts w:eastAsia="MS Mincho"/>
          <w:noProof/>
        </w:rPr>
      </w:pPr>
    </w:p>
    <w:p w14:paraId="318A30AD" w14:textId="04E7DAB2" w:rsidR="005566F0" w:rsidRPr="00F02815" w:rsidRDefault="005566F0" w:rsidP="002B7ACB">
      <w:pPr>
        <w:ind w:left="567"/>
        <w:rPr>
          <w:rFonts w:eastAsia="MS Mincho"/>
          <w:noProof/>
        </w:rPr>
      </w:pPr>
      <w:r>
        <w:rPr>
          <w:noProof/>
        </w:rPr>
        <w:t>Detta förbehåll ska inte tillämpas på HR, HU och LT (för LT endast CPC 7131) när det gäller transport i rörledning av bränsle, eller LV för tjänster med anknytning till energidistribution, eller SI när det gäller tjänster med anknytning till distribution av gas (ISIC 401, 402, CPC 7131, 887 utom rådgivnings- och konsulttjänster).</w:t>
      </w:r>
    </w:p>
    <w:p w14:paraId="1D7A3291" w14:textId="77777777" w:rsidR="005566F0" w:rsidRPr="00F02815" w:rsidRDefault="005566F0" w:rsidP="002B7ACB">
      <w:pPr>
        <w:ind w:left="567"/>
        <w:rPr>
          <w:rFonts w:eastAsia="MS Mincho"/>
          <w:noProof/>
        </w:rPr>
      </w:pPr>
    </w:p>
    <w:p w14:paraId="73F2B6B8" w14:textId="3BF2907A" w:rsidR="005566F0" w:rsidRPr="00F02815" w:rsidRDefault="006C129E" w:rsidP="002B7ACB">
      <w:pPr>
        <w:ind w:left="567"/>
        <w:rPr>
          <w:rFonts w:eastAsia="MS Mincho"/>
          <w:noProof/>
        </w:rPr>
      </w:pPr>
      <w:r>
        <w:rPr>
          <w:noProof/>
        </w:rPr>
        <w:br w:type="page"/>
        <w:t>I CY: För tillverkning av raffinerade petroleumprodukter i den mån investeraren kontrolleras av en fysisk eller juridisk person från ett land utanför EU som står för mer än 5 % av EU:s import av olja eller naturgas, samt produktion av gas, distribution av gasformiga bränslen genom nätanslutning för egen räkning, produktion, överföring och distribution av el, transport i rörledning av bränsle, tjänster med anknytning till distribution av el och naturgas som inte utgör rådgivnings- och konsulttjänster, grossisttjänster för el, slutkundsförsäljning av motorbränsle, el och gas (ej gasol). Medborgarskaps- och hemvistvillkor ska tillämpas för tjänster som rör el (ISIC rev. 3.1 232, 4010, 4020, CPC 613, 62271, 63297, 7131 och 887 utom rådgivnings- och konsulttjänster).</w:t>
      </w:r>
    </w:p>
    <w:p w14:paraId="4158AD13" w14:textId="77777777" w:rsidR="005566F0" w:rsidRPr="00F02815" w:rsidRDefault="005566F0" w:rsidP="002B7ACB">
      <w:pPr>
        <w:ind w:left="567"/>
        <w:rPr>
          <w:rFonts w:eastAsia="MS Mincho"/>
          <w:noProof/>
        </w:rPr>
      </w:pPr>
    </w:p>
    <w:p w14:paraId="01F4920A" w14:textId="06CFFCD0" w:rsidR="005566F0" w:rsidRPr="00F02815" w:rsidRDefault="005566F0" w:rsidP="002B7ACB">
      <w:pPr>
        <w:ind w:left="567"/>
        <w:rPr>
          <w:rFonts w:eastAsia="MS Mincho"/>
          <w:noProof/>
        </w:rPr>
      </w:pPr>
      <w:r>
        <w:rPr>
          <w:noProof/>
        </w:rPr>
        <w:t>I FI: Nät och system för överföring och distribution av energi samt ånga och varmvatten. Kvantitativa restriktioner i form av monopol eller ensamrätt för import av naturgas och för produktion och distribution av ånga och varmvatten. För närvarande finns det naturliga monopol och ensamrätt (ISIC 40, CPC 7131, 887 utom rådgivnings- och konsulttjänster).</w:t>
      </w:r>
    </w:p>
    <w:p w14:paraId="1E933ED6" w14:textId="77777777" w:rsidR="005566F0" w:rsidRPr="00F02815" w:rsidRDefault="005566F0" w:rsidP="002B7ACB">
      <w:pPr>
        <w:ind w:left="567"/>
        <w:rPr>
          <w:rFonts w:eastAsia="MS Mincho"/>
          <w:noProof/>
        </w:rPr>
      </w:pPr>
    </w:p>
    <w:p w14:paraId="11DE49E0" w14:textId="69FDB2F2" w:rsidR="005566F0" w:rsidRPr="00F02815" w:rsidRDefault="005566F0" w:rsidP="002B7ACB">
      <w:pPr>
        <w:ind w:left="567"/>
        <w:rPr>
          <w:rFonts w:eastAsia="MS Mincho"/>
          <w:noProof/>
        </w:rPr>
      </w:pPr>
      <w:r>
        <w:rPr>
          <w:noProof/>
        </w:rPr>
        <w:t>I FR: Överföringssystemen för el och gas samt transport av olja och gas i rörledning (CPC 7131).</w:t>
      </w:r>
    </w:p>
    <w:p w14:paraId="17C4CE59" w14:textId="77777777" w:rsidR="005566F0" w:rsidRPr="00F02815" w:rsidRDefault="005566F0" w:rsidP="002B7ACB">
      <w:pPr>
        <w:ind w:left="567"/>
        <w:rPr>
          <w:rFonts w:eastAsia="MS Mincho"/>
          <w:noProof/>
        </w:rPr>
      </w:pPr>
    </w:p>
    <w:p w14:paraId="742CFA1B" w14:textId="77777777" w:rsidR="005566F0" w:rsidRPr="00F02815" w:rsidRDefault="005566F0" w:rsidP="002B7ACB">
      <w:pPr>
        <w:ind w:left="567"/>
        <w:rPr>
          <w:rFonts w:eastAsia="MS Mincho"/>
          <w:noProof/>
        </w:rPr>
      </w:pPr>
      <w:r>
        <w:rPr>
          <w:noProof/>
        </w:rPr>
        <w:t>När det gäller investeringar – nationell behandling, företagsledning och styrelse; och gränsöverskridande handel med tjänster – nationell behandling:</w:t>
      </w:r>
    </w:p>
    <w:p w14:paraId="7C83CC79" w14:textId="77777777" w:rsidR="005566F0" w:rsidRPr="00F02815" w:rsidRDefault="005566F0" w:rsidP="002B7ACB">
      <w:pPr>
        <w:ind w:left="567"/>
        <w:rPr>
          <w:rFonts w:eastAsia="MS Mincho"/>
          <w:noProof/>
        </w:rPr>
      </w:pPr>
    </w:p>
    <w:p w14:paraId="304F431B" w14:textId="1C6520B2" w:rsidR="000957E1" w:rsidRPr="00F02815" w:rsidRDefault="005566F0" w:rsidP="002B7ACB">
      <w:pPr>
        <w:ind w:left="567"/>
        <w:rPr>
          <w:rFonts w:eastAsia="MS Mincho"/>
          <w:noProof/>
        </w:rPr>
      </w:pPr>
      <w:r>
        <w:rPr>
          <w:noProof/>
        </w:rPr>
        <w:t>I BE: Energidistributionstjänster och tjänster med anknytning till energidistribution (CPC 887 utom konsulttjänster).</w:t>
      </w:r>
    </w:p>
    <w:p w14:paraId="5B2929C2" w14:textId="3B4DBCC2" w:rsidR="005566F0" w:rsidRPr="00F02815" w:rsidRDefault="005566F0" w:rsidP="002B7ACB">
      <w:pPr>
        <w:ind w:left="567"/>
        <w:rPr>
          <w:rFonts w:eastAsia="MS Mincho"/>
          <w:noProof/>
        </w:rPr>
      </w:pPr>
    </w:p>
    <w:p w14:paraId="5533E3F9" w14:textId="639D7B73" w:rsidR="005566F0" w:rsidRPr="00F02815" w:rsidRDefault="006C129E" w:rsidP="002B7ACB">
      <w:pPr>
        <w:ind w:left="567"/>
        <w:rPr>
          <w:rFonts w:eastAsia="MS Mincho"/>
          <w:noProof/>
        </w:rPr>
      </w:pPr>
      <w:r>
        <w:rPr>
          <w:noProof/>
        </w:rPr>
        <w:br w:type="page"/>
        <w:t>När det gäller investeringar – nationell behandling; och gränsöverskridande handel med tjänster – nationell behandling:</w:t>
      </w:r>
    </w:p>
    <w:p w14:paraId="42BDA1E5" w14:textId="77777777" w:rsidR="005566F0" w:rsidRPr="00F02815" w:rsidRDefault="005566F0" w:rsidP="002B7ACB">
      <w:pPr>
        <w:ind w:left="567"/>
        <w:rPr>
          <w:rFonts w:eastAsia="MS Mincho"/>
          <w:noProof/>
        </w:rPr>
      </w:pPr>
    </w:p>
    <w:p w14:paraId="7FF8B13E" w14:textId="289A093B" w:rsidR="005566F0" w:rsidRPr="00F02815" w:rsidRDefault="005566F0" w:rsidP="002B7ACB">
      <w:pPr>
        <w:ind w:left="567"/>
        <w:rPr>
          <w:rFonts w:eastAsia="MS Mincho"/>
          <w:noProof/>
        </w:rPr>
      </w:pPr>
      <w:r>
        <w:rPr>
          <w:noProof/>
        </w:rPr>
        <w:t>I BE: För energiöverföringstjänster, de typer av rättsliga enheter som BE tilldelar ensamrätt och behandlingen av dessa offentliga eller privata operatörer. Etablering inom EU krävs (ISIC 4010, CPC 71310).</w:t>
      </w:r>
    </w:p>
    <w:p w14:paraId="02B49CAD" w14:textId="77777777" w:rsidR="005566F0" w:rsidRPr="00F02815" w:rsidRDefault="005566F0" w:rsidP="002B7ACB">
      <w:pPr>
        <w:ind w:left="567"/>
        <w:rPr>
          <w:rFonts w:eastAsia="MS Mincho"/>
          <w:noProof/>
        </w:rPr>
      </w:pPr>
    </w:p>
    <w:p w14:paraId="65EB43C8" w14:textId="761D636A" w:rsidR="005566F0" w:rsidRPr="00F02815" w:rsidRDefault="005566F0" w:rsidP="002B7ACB">
      <w:pPr>
        <w:ind w:left="567"/>
        <w:rPr>
          <w:rFonts w:eastAsia="MS Mincho"/>
          <w:noProof/>
        </w:rPr>
      </w:pPr>
      <w:r>
        <w:rPr>
          <w:noProof/>
        </w:rPr>
        <w:t>I BG: Tjänster med anknytning till energidistribution (del av CPC 88).</w:t>
      </w:r>
    </w:p>
    <w:p w14:paraId="0D942C93" w14:textId="77777777" w:rsidR="005566F0" w:rsidRPr="00F02815" w:rsidRDefault="005566F0" w:rsidP="002B7ACB">
      <w:pPr>
        <w:ind w:left="567"/>
        <w:rPr>
          <w:rFonts w:eastAsia="Batang"/>
          <w:noProof/>
        </w:rPr>
      </w:pPr>
    </w:p>
    <w:p w14:paraId="087EB083" w14:textId="0AF725E2" w:rsidR="005566F0" w:rsidRPr="00F02815" w:rsidRDefault="005566F0" w:rsidP="002B7ACB">
      <w:pPr>
        <w:ind w:left="567"/>
        <w:rPr>
          <w:rFonts w:eastAsia="Batang"/>
          <w:noProof/>
        </w:rPr>
      </w:pPr>
      <w:r>
        <w:rPr>
          <w:noProof/>
        </w:rPr>
        <w:t>I PT: Produktion, överföring och distribution av el, gasframställning, transport i rörledning av bränsle, grossisttjänster för el, slutkundsförsäljning av el och gas (ej gasol) samt tjänster med anknytning till distribution av el och naturgas. Koncessioner för el- och gassektorerna tilldelas endast aktiebolag med huvudkontor och faktisk ledning i PT (ISIC 232, 4010, 4020, CPC 7131, 7422, 887 utom rådgivnings- och konsulttjänster).</w:t>
      </w:r>
    </w:p>
    <w:p w14:paraId="7F465266" w14:textId="77777777" w:rsidR="005566F0" w:rsidRPr="00F02815" w:rsidRDefault="005566F0" w:rsidP="002B7ACB">
      <w:pPr>
        <w:ind w:left="567"/>
        <w:rPr>
          <w:rFonts w:eastAsia="MS Mincho"/>
          <w:noProof/>
        </w:rPr>
      </w:pPr>
    </w:p>
    <w:p w14:paraId="61A621BA" w14:textId="77777777" w:rsidR="000957E1" w:rsidRPr="00F02815" w:rsidRDefault="005566F0" w:rsidP="002B7ACB">
      <w:pPr>
        <w:ind w:left="567"/>
        <w:rPr>
          <w:rFonts w:eastAsia="MS Mincho"/>
          <w:noProof/>
        </w:rPr>
      </w:pPr>
      <w:r>
        <w:rPr>
          <w:noProof/>
        </w:rPr>
        <w:t>I SK: Tillstånd krävs för produktion, överföring och distribution av el, gasframställning och distribution av gasformiga bränslen, produktion och distribution av ånga och varmvatten, transport i rörledning av bränsle, grossist- och slutkundsförsäljning av el, ånga och varmvatten samt tjänster med anknytning till energidistribution, inklusive tjänster på området energieffektivitet, energibesparingar och energibesiktning. Prövning av det ekonomiska behovet tillämpas, och ansökan kan avslås endast om marknaden är mättad. För all sådan verksamhet får tillstånd endast beviljas en fysisk person som är varaktigt bosatt i en medlemsstat i EU eller Europeiska ekonomiska samarbetsområdet (EES) eller en juridisk person som är etablerad inom EU eller EES.</w:t>
      </w:r>
    </w:p>
    <w:p w14:paraId="2EA2F4C3" w14:textId="6BCE3A79" w:rsidR="005566F0" w:rsidRPr="00F02815" w:rsidRDefault="005566F0" w:rsidP="002B7ACB">
      <w:pPr>
        <w:ind w:left="567"/>
        <w:rPr>
          <w:rFonts w:eastAsia="MS Mincho"/>
          <w:noProof/>
        </w:rPr>
      </w:pPr>
    </w:p>
    <w:p w14:paraId="75C5E4D4" w14:textId="2B95D088" w:rsidR="000957E1" w:rsidRPr="00F02815" w:rsidRDefault="006C129E" w:rsidP="002B7ACB">
      <w:pPr>
        <w:ind w:left="567"/>
        <w:rPr>
          <w:rFonts w:eastAsia="MS Mincho"/>
          <w:noProof/>
        </w:rPr>
      </w:pPr>
      <w:r>
        <w:rPr>
          <w:noProof/>
        </w:rPr>
        <w:br w:type="page"/>
        <w:t>När det gäller investeringar – nationell behandling:</w:t>
      </w:r>
    </w:p>
    <w:p w14:paraId="2CF24842" w14:textId="3D68BA75" w:rsidR="005566F0" w:rsidRPr="00F02815" w:rsidRDefault="005566F0" w:rsidP="002B7ACB">
      <w:pPr>
        <w:ind w:left="567"/>
        <w:rPr>
          <w:rFonts w:eastAsia="MS Mincho"/>
          <w:noProof/>
        </w:rPr>
      </w:pPr>
    </w:p>
    <w:p w14:paraId="65CAE716" w14:textId="52C3DB75" w:rsidR="005566F0" w:rsidRPr="00F02815" w:rsidRDefault="005566F0" w:rsidP="002B7ACB">
      <w:pPr>
        <w:ind w:left="567"/>
        <w:rPr>
          <w:rFonts w:eastAsia="Batang"/>
          <w:noProof/>
        </w:rPr>
      </w:pPr>
      <w:r>
        <w:rPr>
          <w:noProof/>
        </w:rPr>
        <w:t>I BE: Med undantag för utvinning av metallhaltiga malmer och annan gruvdrift och stenbrytning får utländska företag som kontrolleras av fysiska personer eller företag från ett tredjeland som står för mer än 5 % av EU:s import av olja, naturgas eller el förbjudas att uppnå kontroll över verksamheten. Bolagsbildning krävs (inga filialer) (ISIC 10, 1110, 13, 14, 232, del av 4010, del av 4020, del av 4030).</w:t>
      </w:r>
    </w:p>
    <w:p w14:paraId="34103266" w14:textId="77777777" w:rsidR="005566F0" w:rsidRPr="00F02815" w:rsidRDefault="005566F0" w:rsidP="002B7ACB">
      <w:pPr>
        <w:ind w:left="567"/>
        <w:rPr>
          <w:rFonts w:eastAsia="MS Mincho"/>
          <w:noProof/>
        </w:rPr>
      </w:pPr>
    </w:p>
    <w:p w14:paraId="6C6A531C" w14:textId="7A962719" w:rsidR="005566F0" w:rsidRPr="00F02815" w:rsidRDefault="005566F0" w:rsidP="002B7ACB">
      <w:pPr>
        <w:ind w:left="567"/>
        <w:rPr>
          <w:rFonts w:eastAsia="MS Mincho"/>
          <w:noProof/>
        </w:rPr>
      </w:pPr>
      <w:r>
        <w:rPr>
          <w:noProof/>
        </w:rPr>
        <w:t>Befintliga åtgärder:</w:t>
      </w:r>
    </w:p>
    <w:p w14:paraId="6D66DBD2" w14:textId="77777777" w:rsidR="002B7ACB" w:rsidRPr="00F02815" w:rsidRDefault="002B7ACB" w:rsidP="002B7ACB">
      <w:pPr>
        <w:ind w:left="567"/>
        <w:rPr>
          <w:rFonts w:eastAsia="MS Mincho"/>
          <w:noProof/>
        </w:rPr>
      </w:pPr>
    </w:p>
    <w:p w14:paraId="46035421" w14:textId="082444AF" w:rsidR="005566F0" w:rsidRPr="00F02815" w:rsidRDefault="005566F0" w:rsidP="002B7ACB">
      <w:pPr>
        <w:ind w:left="567"/>
        <w:rPr>
          <w:rFonts w:eastAsia="MS Mincho"/>
          <w:noProof/>
        </w:rPr>
      </w:pPr>
      <w:r>
        <w:rPr>
          <w:noProof/>
        </w:rPr>
        <w:t>EU: Europaparlamentets och rådets direktiv 2009/72/EG av den 13 juli 2009 om gemensamma regler för den inre marknaden för el och om upphävande av direktiv 2003/54/EG; och</w:t>
      </w:r>
    </w:p>
    <w:p w14:paraId="4D01501C" w14:textId="77777777" w:rsidR="002B7ACB" w:rsidRPr="00F02815" w:rsidRDefault="002B7ACB" w:rsidP="002B7ACB">
      <w:pPr>
        <w:ind w:left="567"/>
        <w:rPr>
          <w:rFonts w:eastAsia="MS Mincho"/>
          <w:noProof/>
        </w:rPr>
      </w:pPr>
    </w:p>
    <w:p w14:paraId="08BF52AE" w14:textId="1D2CF43D" w:rsidR="005566F0" w:rsidRPr="00F02815" w:rsidRDefault="005566F0" w:rsidP="002B7ACB">
      <w:pPr>
        <w:ind w:left="567"/>
        <w:rPr>
          <w:rFonts w:eastAsia="MS Mincho"/>
          <w:noProof/>
        </w:rPr>
      </w:pPr>
      <w:r>
        <w:rPr>
          <w:noProof/>
        </w:rPr>
        <w:t>Europaparlamentets och rådets direktiv 2009/73/EG av den 13 juli 2009 om gemensamma regler för den inre marknaden för naturgas och om upphävande av direktiv 2003/55/EG.</w:t>
      </w:r>
    </w:p>
    <w:p w14:paraId="14D99F61" w14:textId="77777777" w:rsidR="002B7ACB" w:rsidRPr="00F02815" w:rsidRDefault="002B7ACB" w:rsidP="002B7ACB">
      <w:pPr>
        <w:ind w:left="567"/>
        <w:rPr>
          <w:rFonts w:eastAsia="MS Mincho"/>
          <w:noProof/>
        </w:rPr>
      </w:pPr>
    </w:p>
    <w:p w14:paraId="2ED384C6" w14:textId="7BC40495" w:rsidR="005566F0" w:rsidRPr="00F02815" w:rsidRDefault="005566F0" w:rsidP="002B7ACB">
      <w:pPr>
        <w:ind w:left="567"/>
        <w:rPr>
          <w:rFonts w:eastAsia="MS Mincho"/>
          <w:noProof/>
        </w:rPr>
      </w:pPr>
      <w:r>
        <w:rPr>
          <w:noProof/>
        </w:rPr>
        <w:t>BG: Energilagen.</w:t>
      </w:r>
    </w:p>
    <w:p w14:paraId="29F0B8BF" w14:textId="77777777" w:rsidR="002B7ACB" w:rsidRPr="00F02815" w:rsidRDefault="002B7ACB" w:rsidP="002B7ACB">
      <w:pPr>
        <w:ind w:left="567"/>
        <w:rPr>
          <w:rFonts w:eastAsia="MS Mincho"/>
          <w:noProof/>
        </w:rPr>
      </w:pPr>
    </w:p>
    <w:p w14:paraId="4E5EBEAD" w14:textId="12EC5187" w:rsidR="000957E1" w:rsidRPr="00F02815" w:rsidRDefault="005566F0" w:rsidP="002B7ACB">
      <w:pPr>
        <w:ind w:left="567"/>
        <w:rPr>
          <w:rFonts w:eastAsia="MS Mincho"/>
          <w:noProof/>
        </w:rPr>
      </w:pPr>
      <w:r>
        <w:rPr>
          <w:noProof/>
        </w:rPr>
        <w:t>CY: 2003 års lagar om reglering av elmarknaden;</w:t>
      </w:r>
    </w:p>
    <w:p w14:paraId="0F006F3A" w14:textId="77777777" w:rsidR="002B7ACB" w:rsidRPr="00F02815" w:rsidRDefault="002B7ACB" w:rsidP="002B7ACB">
      <w:pPr>
        <w:ind w:left="567"/>
        <w:rPr>
          <w:rFonts w:eastAsia="MS Mincho"/>
          <w:noProof/>
        </w:rPr>
      </w:pPr>
    </w:p>
    <w:p w14:paraId="31575272" w14:textId="60A27723" w:rsidR="005566F0" w:rsidRPr="00F02815" w:rsidRDefault="0054485A" w:rsidP="002B7ACB">
      <w:pPr>
        <w:ind w:left="567"/>
        <w:rPr>
          <w:rFonts w:eastAsia="MS Mincho"/>
          <w:noProof/>
        </w:rPr>
      </w:pPr>
      <w:r>
        <w:rPr>
          <w:noProof/>
        </w:rPr>
        <w:br w:type="page"/>
        <w:t>2003 års lagar om reglering av elmarknaden, lag 122(I)/2003, ändrad genom lagarna 239(I)/2004, 143(I)/2005, 173(I)/2006, 92(I)/2008, 211(I)/2012, 206(I)/2015 och 18(I)/2017;</w:t>
      </w:r>
    </w:p>
    <w:p w14:paraId="0C3F628C" w14:textId="77777777" w:rsidR="002B7ACB" w:rsidRPr="00F02815" w:rsidRDefault="002B7ACB" w:rsidP="002B7ACB">
      <w:pPr>
        <w:ind w:left="567"/>
        <w:rPr>
          <w:rFonts w:eastAsia="MS Mincho"/>
          <w:noProof/>
        </w:rPr>
      </w:pPr>
    </w:p>
    <w:p w14:paraId="7E02BECB" w14:textId="76B45286" w:rsidR="005566F0" w:rsidRPr="00F02815" w:rsidRDefault="005566F0" w:rsidP="002B7ACB">
      <w:pPr>
        <w:ind w:left="567"/>
        <w:rPr>
          <w:rFonts w:eastAsia="MS Mincho"/>
          <w:noProof/>
        </w:rPr>
      </w:pPr>
      <w:r>
        <w:rPr>
          <w:noProof/>
        </w:rPr>
        <w:t>2004–2007 års lagar om reglering av gasmarknaden;</w:t>
      </w:r>
    </w:p>
    <w:p w14:paraId="7ECECB52" w14:textId="77777777" w:rsidR="002B7ACB" w:rsidRPr="00F02815" w:rsidRDefault="002B7ACB" w:rsidP="002B7ACB">
      <w:pPr>
        <w:ind w:left="567"/>
        <w:rPr>
          <w:rFonts w:eastAsia="MS Mincho"/>
          <w:noProof/>
        </w:rPr>
      </w:pPr>
    </w:p>
    <w:p w14:paraId="4A5E7AB7" w14:textId="5E5B17AD" w:rsidR="005566F0" w:rsidRPr="00F02815" w:rsidRDefault="005566F0" w:rsidP="002B7ACB">
      <w:pPr>
        <w:ind w:left="567"/>
        <w:rPr>
          <w:rFonts w:eastAsia="MS Mincho"/>
          <w:noProof/>
        </w:rPr>
      </w:pPr>
      <w:r>
        <w:rPr>
          <w:noProof/>
        </w:rPr>
        <w:t>lagen om petroleumledningar, kapitel 273 i Cyperns författning;</w:t>
      </w:r>
    </w:p>
    <w:p w14:paraId="67A830AC" w14:textId="77777777" w:rsidR="002B7ACB" w:rsidRPr="00F02815" w:rsidRDefault="002B7ACB" w:rsidP="00033AAC">
      <w:pPr>
        <w:ind w:left="567"/>
        <w:rPr>
          <w:rFonts w:eastAsia="MS Mincho"/>
          <w:noProof/>
        </w:rPr>
      </w:pPr>
    </w:p>
    <w:p w14:paraId="259699D2" w14:textId="3A6014BF" w:rsidR="005566F0" w:rsidRPr="00F02815" w:rsidRDefault="005566F0" w:rsidP="00033AAC">
      <w:pPr>
        <w:ind w:left="567"/>
        <w:rPr>
          <w:rFonts w:eastAsia="MS Mincho"/>
          <w:noProof/>
        </w:rPr>
      </w:pPr>
      <w:r>
        <w:rPr>
          <w:noProof/>
        </w:rPr>
        <w:t>petroleumlagen L.64(I)/1975; och</w:t>
      </w:r>
    </w:p>
    <w:p w14:paraId="1308AA32" w14:textId="77777777" w:rsidR="002B7ACB" w:rsidRPr="00F02815" w:rsidRDefault="002B7ACB" w:rsidP="00033AAC">
      <w:pPr>
        <w:ind w:left="567"/>
        <w:rPr>
          <w:rFonts w:eastAsia="MS Mincho"/>
          <w:noProof/>
        </w:rPr>
      </w:pPr>
    </w:p>
    <w:p w14:paraId="1D97D0E0" w14:textId="4E760C97" w:rsidR="005566F0" w:rsidRPr="00F02815" w:rsidRDefault="005566F0" w:rsidP="00033AAC">
      <w:pPr>
        <w:ind w:left="567"/>
        <w:rPr>
          <w:rFonts w:eastAsia="MS Mincho"/>
          <w:noProof/>
        </w:rPr>
      </w:pPr>
      <w:r>
        <w:rPr>
          <w:noProof/>
        </w:rPr>
        <w:t>2003–2009 års lagar om petroleum- och bränslespecifikationer.</w:t>
      </w:r>
    </w:p>
    <w:p w14:paraId="21CDE130" w14:textId="77777777" w:rsidR="002B7ACB" w:rsidRPr="00F02815" w:rsidRDefault="002B7ACB" w:rsidP="00033AAC">
      <w:pPr>
        <w:ind w:left="567"/>
        <w:rPr>
          <w:rFonts w:eastAsia="MS Mincho"/>
          <w:noProof/>
        </w:rPr>
      </w:pPr>
    </w:p>
    <w:p w14:paraId="7578770C" w14:textId="7244AA3A" w:rsidR="000957E1" w:rsidRPr="00457714" w:rsidRDefault="005566F0" w:rsidP="00033AAC">
      <w:pPr>
        <w:ind w:left="567"/>
        <w:rPr>
          <w:rFonts w:eastAsia="MS Mincho"/>
          <w:noProof/>
        </w:rPr>
      </w:pPr>
      <w:r>
        <w:rPr>
          <w:noProof/>
        </w:rPr>
        <w:t>FI: Naturgasmarknadslag (508/2000);</w:t>
      </w:r>
    </w:p>
    <w:p w14:paraId="4F437153" w14:textId="77777777" w:rsidR="002B7ACB" w:rsidRPr="00457714" w:rsidRDefault="002B7ACB" w:rsidP="00033AAC">
      <w:pPr>
        <w:ind w:left="567"/>
        <w:rPr>
          <w:rFonts w:eastAsia="MS Mincho"/>
          <w:noProof/>
          <w:lang w:val="fi-FI"/>
        </w:rPr>
      </w:pPr>
    </w:p>
    <w:p w14:paraId="5EAA8941" w14:textId="695F5989" w:rsidR="005566F0" w:rsidRPr="00F02815" w:rsidRDefault="005566F0" w:rsidP="00033AAC">
      <w:pPr>
        <w:ind w:left="567"/>
        <w:rPr>
          <w:rFonts w:eastAsia="MS Mincho"/>
          <w:noProof/>
        </w:rPr>
      </w:pPr>
      <w:r>
        <w:rPr>
          <w:noProof/>
        </w:rPr>
        <w:t>Naturgasmarknadslag (587/2017); och</w:t>
      </w:r>
    </w:p>
    <w:p w14:paraId="09FADB8D" w14:textId="77777777" w:rsidR="002B7ACB" w:rsidRPr="00F02815" w:rsidRDefault="002B7ACB" w:rsidP="00033AAC">
      <w:pPr>
        <w:ind w:left="567"/>
        <w:rPr>
          <w:rFonts w:eastAsia="MS Mincho"/>
          <w:noProof/>
        </w:rPr>
      </w:pPr>
    </w:p>
    <w:p w14:paraId="4F607B06" w14:textId="77C57095" w:rsidR="005566F0" w:rsidRPr="00F02815" w:rsidRDefault="005566F0" w:rsidP="00033AAC">
      <w:pPr>
        <w:ind w:left="567"/>
        <w:rPr>
          <w:rFonts w:eastAsia="MS Mincho"/>
          <w:noProof/>
        </w:rPr>
      </w:pPr>
      <w:r>
        <w:rPr>
          <w:noProof/>
        </w:rPr>
        <w:t>Elmarknadslag (386/1995).</w:t>
      </w:r>
    </w:p>
    <w:p w14:paraId="6C7D0574" w14:textId="77777777" w:rsidR="002B7ACB" w:rsidRPr="00F02815" w:rsidRDefault="002B7ACB" w:rsidP="00033AAC">
      <w:pPr>
        <w:ind w:left="567"/>
        <w:rPr>
          <w:rFonts w:eastAsia="MS Mincho"/>
          <w:noProof/>
        </w:rPr>
      </w:pPr>
    </w:p>
    <w:p w14:paraId="435C6B0C" w14:textId="134720C4" w:rsidR="005566F0" w:rsidRPr="00F02815" w:rsidRDefault="005566F0" w:rsidP="00033AAC">
      <w:pPr>
        <w:ind w:left="567"/>
        <w:rPr>
          <w:rFonts w:eastAsia="MS Mincho"/>
          <w:noProof/>
        </w:rPr>
      </w:pPr>
      <w:r>
        <w:rPr>
          <w:noProof/>
        </w:rPr>
        <w:t>FR: Energilagen (L111-5, L111-53).</w:t>
      </w:r>
    </w:p>
    <w:p w14:paraId="2AC0A8CA" w14:textId="77777777" w:rsidR="002B7ACB" w:rsidRPr="00F02815" w:rsidRDefault="002B7ACB" w:rsidP="00033AAC">
      <w:pPr>
        <w:ind w:left="567"/>
        <w:rPr>
          <w:rFonts w:eastAsia="MS Mincho"/>
          <w:noProof/>
        </w:rPr>
      </w:pPr>
    </w:p>
    <w:p w14:paraId="1540DC3D" w14:textId="3C181FF4" w:rsidR="000957E1" w:rsidRPr="00F02815" w:rsidRDefault="005566F0" w:rsidP="00033AAC">
      <w:pPr>
        <w:ind w:left="567"/>
        <w:rPr>
          <w:rFonts w:eastAsia="MS Mincho"/>
          <w:noProof/>
        </w:rPr>
      </w:pPr>
      <w:r>
        <w:rPr>
          <w:noProof/>
        </w:rPr>
        <w:t>PT: Naturgas: lagdekret 230/2012 och lagdekret 231/2012 av den 26 oktober.</w:t>
      </w:r>
    </w:p>
    <w:p w14:paraId="048EB3ED" w14:textId="77777777" w:rsidR="002B7ACB" w:rsidRPr="00F02815" w:rsidRDefault="002B7ACB" w:rsidP="00033AAC">
      <w:pPr>
        <w:ind w:left="567"/>
        <w:rPr>
          <w:rFonts w:eastAsia="MS Mincho"/>
          <w:noProof/>
        </w:rPr>
      </w:pPr>
    </w:p>
    <w:p w14:paraId="68429FC5" w14:textId="53C175A5" w:rsidR="000957E1" w:rsidRPr="00F02815" w:rsidRDefault="0054485A" w:rsidP="00033AAC">
      <w:pPr>
        <w:ind w:left="567"/>
        <w:rPr>
          <w:rFonts w:eastAsia="MS Mincho"/>
          <w:noProof/>
        </w:rPr>
      </w:pPr>
      <w:r>
        <w:rPr>
          <w:noProof/>
        </w:rPr>
        <w:br w:type="page"/>
        <w:t xml:space="preserve">El: Lagdekret 215-A/2012 och lagdekret 215-B/2012 av den 8 oktober.   </w:t>
      </w:r>
    </w:p>
    <w:p w14:paraId="215B240C" w14:textId="77777777" w:rsidR="002B7ACB" w:rsidRPr="00F02815" w:rsidRDefault="002B7ACB" w:rsidP="00033AAC">
      <w:pPr>
        <w:ind w:left="567"/>
        <w:rPr>
          <w:rFonts w:eastAsia="MS Mincho"/>
          <w:noProof/>
        </w:rPr>
      </w:pPr>
    </w:p>
    <w:p w14:paraId="6C09B3F3" w14:textId="4082A884" w:rsidR="005566F0" w:rsidRPr="00F02815" w:rsidRDefault="005566F0" w:rsidP="00033AAC">
      <w:pPr>
        <w:ind w:left="567"/>
        <w:rPr>
          <w:rFonts w:eastAsia="MS Mincho"/>
          <w:noProof/>
        </w:rPr>
      </w:pPr>
      <w:r>
        <w:rPr>
          <w:noProof/>
        </w:rPr>
        <w:t>Råolja och petroleumprodukter: Lagdekret 31/2006, av den 15 februari.</w:t>
      </w:r>
    </w:p>
    <w:p w14:paraId="6F87A6B8" w14:textId="77777777" w:rsidR="002B7ACB" w:rsidRPr="00F02815" w:rsidRDefault="002B7ACB" w:rsidP="00033AAC">
      <w:pPr>
        <w:ind w:left="567"/>
        <w:rPr>
          <w:rFonts w:eastAsia="MS Mincho"/>
          <w:noProof/>
        </w:rPr>
      </w:pPr>
    </w:p>
    <w:p w14:paraId="4B495E39" w14:textId="4213C7B8" w:rsidR="005566F0" w:rsidRPr="00F02815" w:rsidRDefault="005566F0" w:rsidP="00033AAC">
      <w:pPr>
        <w:ind w:left="567"/>
        <w:rPr>
          <w:rFonts w:eastAsia="MS Mincho"/>
          <w:noProof/>
        </w:rPr>
      </w:pPr>
      <w:r>
        <w:rPr>
          <w:noProof/>
        </w:rPr>
        <w:t>SK: Lag 51/1988 om gruvdrift, sprängämnen och den statliga gruvförvaltningen;</w:t>
      </w:r>
    </w:p>
    <w:p w14:paraId="0BE1C6D2" w14:textId="77777777" w:rsidR="002B7ACB" w:rsidRPr="00F02815" w:rsidRDefault="002B7ACB" w:rsidP="00033AAC">
      <w:pPr>
        <w:ind w:left="567"/>
        <w:rPr>
          <w:rFonts w:eastAsia="MS Mincho"/>
          <w:noProof/>
        </w:rPr>
      </w:pPr>
    </w:p>
    <w:p w14:paraId="58B08EBE" w14:textId="6F952C1F" w:rsidR="005566F0" w:rsidRPr="00F02815" w:rsidRDefault="005566F0" w:rsidP="00033AAC">
      <w:pPr>
        <w:ind w:left="567"/>
        <w:rPr>
          <w:rFonts w:eastAsia="MS Mincho"/>
          <w:noProof/>
        </w:rPr>
      </w:pPr>
      <w:r>
        <w:rPr>
          <w:noProof/>
        </w:rPr>
        <w:t>lag 569/2007 om geologiska arbeten;</w:t>
      </w:r>
    </w:p>
    <w:p w14:paraId="48CA8631" w14:textId="77777777" w:rsidR="002B7ACB" w:rsidRPr="00F02815" w:rsidRDefault="002B7ACB" w:rsidP="00033AAC">
      <w:pPr>
        <w:ind w:left="567"/>
        <w:rPr>
          <w:rFonts w:eastAsia="MS Mincho"/>
          <w:noProof/>
        </w:rPr>
      </w:pPr>
    </w:p>
    <w:p w14:paraId="0860E74B" w14:textId="1C8AD30E" w:rsidR="005566F0" w:rsidRPr="00F02815" w:rsidRDefault="005566F0" w:rsidP="00033AAC">
      <w:pPr>
        <w:ind w:left="567"/>
        <w:rPr>
          <w:rFonts w:eastAsia="MS Mincho"/>
          <w:noProof/>
        </w:rPr>
      </w:pPr>
      <w:r>
        <w:rPr>
          <w:noProof/>
        </w:rPr>
        <w:t>lag 251/2012 om energi; och</w:t>
      </w:r>
    </w:p>
    <w:p w14:paraId="14CF7DFB" w14:textId="77777777" w:rsidR="002B7ACB" w:rsidRPr="00F02815" w:rsidRDefault="002B7ACB" w:rsidP="00033AAC">
      <w:pPr>
        <w:ind w:left="567"/>
        <w:rPr>
          <w:rFonts w:eastAsia="MS Mincho"/>
          <w:noProof/>
        </w:rPr>
      </w:pPr>
    </w:p>
    <w:p w14:paraId="73DED853" w14:textId="77777777" w:rsidR="000957E1" w:rsidRPr="00F02815" w:rsidRDefault="005566F0" w:rsidP="00033AAC">
      <w:pPr>
        <w:ind w:left="567"/>
        <w:rPr>
          <w:rFonts w:eastAsia="MS Mincho"/>
          <w:noProof/>
        </w:rPr>
      </w:pPr>
      <w:r>
        <w:rPr>
          <w:noProof/>
        </w:rPr>
        <w:t>lag 657/2004 om termisk energi.</w:t>
      </w:r>
    </w:p>
    <w:p w14:paraId="77F2DBB0" w14:textId="5EF83A3B" w:rsidR="005566F0" w:rsidRPr="00F02815" w:rsidRDefault="005566F0" w:rsidP="00033AAC">
      <w:pPr>
        <w:ind w:left="567"/>
        <w:rPr>
          <w:rFonts w:eastAsia="MS Mincho"/>
          <w:noProof/>
        </w:rPr>
      </w:pPr>
    </w:p>
    <w:p w14:paraId="3AE2DBA9" w14:textId="141000FF" w:rsidR="005566F0" w:rsidRPr="00F02815" w:rsidRDefault="002B7ACB" w:rsidP="00033AAC">
      <w:pPr>
        <w:ind w:left="567" w:hanging="567"/>
        <w:rPr>
          <w:rFonts w:eastAsiaTheme="majorEastAsia"/>
          <w:noProof/>
        </w:rPr>
      </w:pPr>
      <w:bookmarkStart w:id="244" w:name="_Toc452504006"/>
      <w:r>
        <w:rPr>
          <w:noProof/>
        </w:rPr>
        <w:t>b)</w:t>
      </w:r>
      <w:r>
        <w:rPr>
          <w:noProof/>
        </w:rPr>
        <w:tab/>
        <w:t>El</w:t>
      </w:r>
      <w:bookmarkEnd w:id="244"/>
      <w:r>
        <w:rPr>
          <w:noProof/>
        </w:rPr>
        <w:t xml:space="preserve"> (ISIC rev. 3.1. 40, 401; CPC 62271, CPC 887 (utom rådgivnings- och konsulttjänster))</w:t>
      </w:r>
    </w:p>
    <w:p w14:paraId="2C11AB73" w14:textId="77777777" w:rsidR="005566F0" w:rsidRPr="00F02815" w:rsidRDefault="005566F0" w:rsidP="00033AAC">
      <w:pPr>
        <w:ind w:left="567"/>
        <w:rPr>
          <w:rFonts w:eastAsia="MS Mincho"/>
          <w:noProof/>
        </w:rPr>
      </w:pPr>
    </w:p>
    <w:p w14:paraId="3CEB3870" w14:textId="77777777" w:rsidR="005566F0" w:rsidRPr="00F02815" w:rsidRDefault="005566F0" w:rsidP="00033AAC">
      <w:pPr>
        <w:ind w:left="567"/>
        <w:rPr>
          <w:rFonts w:eastAsia="MS Mincho"/>
          <w:noProof/>
        </w:rPr>
      </w:pPr>
      <w:r>
        <w:rPr>
          <w:noProof/>
        </w:rPr>
        <w:t>När det gäller investeringar – nationell behandling, företagsledning och styrelse, prestationskrav; och gränsöverskridande handel med tjänster – nationell behandling:</w:t>
      </w:r>
    </w:p>
    <w:p w14:paraId="26E0FC7A" w14:textId="77777777" w:rsidR="005566F0" w:rsidRPr="00F02815" w:rsidRDefault="005566F0" w:rsidP="00033AAC">
      <w:pPr>
        <w:ind w:left="567"/>
        <w:rPr>
          <w:rFonts w:eastAsia="MS Mincho"/>
          <w:noProof/>
        </w:rPr>
      </w:pPr>
    </w:p>
    <w:p w14:paraId="606AC82F" w14:textId="1EA5483A" w:rsidR="000957E1" w:rsidRPr="00F02815" w:rsidRDefault="005566F0" w:rsidP="00033AAC">
      <w:pPr>
        <w:ind w:left="567"/>
        <w:rPr>
          <w:rFonts w:eastAsia="MS Mincho"/>
          <w:noProof/>
        </w:rPr>
      </w:pPr>
      <w:r>
        <w:rPr>
          <w:noProof/>
        </w:rPr>
        <w:t>I FI: Import av el. När det gäller gränsöverskridande handel, grossist- och slutkundsförsäljning av el. I FR: Endast bolag där 100 % av kapitalet innehas av franska staten, av en annan organisation inom den offentliga sektorn eller Électricité de France (EDF) får äga och driva överförings- eller distributionssystem för el.</w:t>
      </w:r>
    </w:p>
    <w:p w14:paraId="364EAD07" w14:textId="471DE1C3" w:rsidR="005566F0" w:rsidRPr="00F02815" w:rsidRDefault="005566F0" w:rsidP="00033AAC">
      <w:pPr>
        <w:ind w:left="567"/>
        <w:rPr>
          <w:rFonts w:eastAsia="MS Mincho"/>
          <w:noProof/>
        </w:rPr>
      </w:pPr>
    </w:p>
    <w:p w14:paraId="0350BD83" w14:textId="3FCB256A" w:rsidR="005566F0" w:rsidRPr="00F02815" w:rsidRDefault="0054485A" w:rsidP="00033AAC">
      <w:pPr>
        <w:ind w:left="567"/>
        <w:rPr>
          <w:rFonts w:eastAsia="MS Mincho"/>
          <w:noProof/>
        </w:rPr>
      </w:pPr>
      <w:r>
        <w:rPr>
          <w:noProof/>
        </w:rPr>
        <w:br w:type="page"/>
        <w:t>När det gäller investeringar – nationell behandling; och gränsöverskridande handel med tjänster – nationell behandling:</w:t>
      </w:r>
    </w:p>
    <w:p w14:paraId="4B830782" w14:textId="77777777" w:rsidR="005566F0" w:rsidRPr="00F02815" w:rsidRDefault="005566F0" w:rsidP="00033AAC">
      <w:pPr>
        <w:ind w:left="567"/>
        <w:rPr>
          <w:rFonts w:eastAsia="MS Mincho"/>
          <w:noProof/>
        </w:rPr>
      </w:pPr>
    </w:p>
    <w:p w14:paraId="7CC3D38D" w14:textId="77777777" w:rsidR="005566F0" w:rsidRPr="00F02815" w:rsidRDefault="005566F0" w:rsidP="00033AAC">
      <w:pPr>
        <w:ind w:left="567"/>
        <w:rPr>
          <w:rFonts w:eastAsia="MS Mincho"/>
          <w:noProof/>
        </w:rPr>
      </w:pPr>
      <w:r>
        <w:rPr>
          <w:noProof/>
        </w:rPr>
        <w:t>I BG: El- och värmeproduktion.</w:t>
      </w:r>
    </w:p>
    <w:p w14:paraId="7F97CA72" w14:textId="77777777" w:rsidR="005566F0" w:rsidRPr="00F02815" w:rsidRDefault="005566F0" w:rsidP="00033AAC">
      <w:pPr>
        <w:ind w:left="567"/>
        <w:rPr>
          <w:rFonts w:eastAsia="MS Mincho"/>
          <w:noProof/>
        </w:rPr>
      </w:pPr>
    </w:p>
    <w:p w14:paraId="7D3E6BED" w14:textId="77777777" w:rsidR="005566F0" w:rsidRPr="00F02815" w:rsidRDefault="005566F0" w:rsidP="00033AAC">
      <w:pPr>
        <w:ind w:left="567"/>
        <w:rPr>
          <w:rFonts w:eastAsia="MS Mincho"/>
          <w:noProof/>
        </w:rPr>
      </w:pPr>
      <w:r>
        <w:rPr>
          <w:noProof/>
        </w:rPr>
        <w:t>I PT: Överföring och distribution av el sker genom exklusiva koncessioner för allmännyttiga tjänster.</w:t>
      </w:r>
    </w:p>
    <w:p w14:paraId="5EBF4E52" w14:textId="77777777" w:rsidR="005566F0" w:rsidRPr="00F02815" w:rsidRDefault="005566F0" w:rsidP="00033AAC">
      <w:pPr>
        <w:ind w:left="567"/>
        <w:rPr>
          <w:rFonts w:eastAsia="MS Mincho"/>
          <w:noProof/>
        </w:rPr>
      </w:pPr>
    </w:p>
    <w:p w14:paraId="6C2C76EE" w14:textId="77777777" w:rsidR="005566F0" w:rsidRPr="00F02815" w:rsidRDefault="005566F0" w:rsidP="00033AAC">
      <w:pPr>
        <w:ind w:left="567"/>
        <w:rPr>
          <w:rFonts w:eastAsia="MS Mincho"/>
          <w:noProof/>
        </w:rPr>
      </w:pPr>
      <w:r>
        <w:rPr>
          <w:noProof/>
        </w:rPr>
        <w:t>När det gäller investeringar – nationell behandling:</w:t>
      </w:r>
    </w:p>
    <w:p w14:paraId="00DB6BD2" w14:textId="77777777" w:rsidR="005566F0" w:rsidRPr="00F02815" w:rsidRDefault="005566F0" w:rsidP="00033AAC">
      <w:pPr>
        <w:ind w:left="567"/>
        <w:rPr>
          <w:rFonts w:eastAsia="MS Mincho"/>
          <w:noProof/>
        </w:rPr>
      </w:pPr>
    </w:p>
    <w:p w14:paraId="7CC4055E" w14:textId="31D507C5" w:rsidR="005566F0" w:rsidRPr="00F02815" w:rsidRDefault="005566F0" w:rsidP="00033AAC">
      <w:pPr>
        <w:ind w:left="567"/>
        <w:rPr>
          <w:rFonts w:eastAsia="MS Mincho"/>
          <w:noProof/>
        </w:rPr>
      </w:pPr>
      <w:r>
        <w:rPr>
          <w:noProof/>
        </w:rPr>
        <w:t>I BE: Ett enskilt tillstånd för produktion av el med en kapacitet motsvarande 25 MW kräver etablering inom EU eller i en annan stat som har en ordning liknande den som genomförs genom Europaparlamentets och rådets direktiv 96/92/EG av den 19 december 1996 om gemensamma regler för den inre marknaden för el, och där bolaget har en faktisk och fortlöpande anknytning till ekonomin.</w:t>
      </w:r>
    </w:p>
    <w:p w14:paraId="070EDC31" w14:textId="77777777" w:rsidR="005566F0" w:rsidRPr="00F02815" w:rsidRDefault="005566F0" w:rsidP="00033AAC">
      <w:pPr>
        <w:ind w:left="567"/>
        <w:rPr>
          <w:rFonts w:eastAsia="MS Mincho"/>
          <w:noProof/>
        </w:rPr>
      </w:pPr>
    </w:p>
    <w:p w14:paraId="6021F82D" w14:textId="77777777" w:rsidR="005566F0" w:rsidRPr="00F02815" w:rsidRDefault="005566F0" w:rsidP="00033AAC">
      <w:pPr>
        <w:ind w:left="567"/>
        <w:rPr>
          <w:rFonts w:eastAsia="MS Mincho"/>
          <w:noProof/>
        </w:rPr>
      </w:pPr>
      <w:r>
        <w:rPr>
          <w:noProof/>
        </w:rPr>
        <w:t>Elproduktion till havs inom BE:s offshore-territorium kräver att en koncession erhålls och att det bildas ett samriskföretag med ett företag från en medlemsstat eller ett utländskt företag från ett land som har en ordning liknande den som föreskrivs i direktiv 2003/54/EG, särskilt när det gäller villkoren för tillstånd och urval. Dessutom ska företaget ha sin centrala administration eller sitt huvudkontor i en medlemsstat eller ett land som uppfyller ovannämnda kriterier, där det har en faktisk och fortlöpande anknytning till ekonomin.</w:t>
      </w:r>
    </w:p>
    <w:p w14:paraId="123AAEEB" w14:textId="77777777" w:rsidR="005566F0" w:rsidRPr="00F02815" w:rsidRDefault="005566F0" w:rsidP="00033AAC">
      <w:pPr>
        <w:ind w:left="567"/>
        <w:rPr>
          <w:rFonts w:eastAsia="MS Mincho"/>
          <w:noProof/>
        </w:rPr>
      </w:pPr>
    </w:p>
    <w:p w14:paraId="7055154E" w14:textId="6F67319D" w:rsidR="005566F0" w:rsidRPr="00F02815" w:rsidRDefault="0054485A" w:rsidP="00033AAC">
      <w:pPr>
        <w:ind w:left="567"/>
        <w:rPr>
          <w:rFonts w:eastAsia="MS Mincho"/>
          <w:noProof/>
        </w:rPr>
      </w:pPr>
      <w:r>
        <w:rPr>
          <w:noProof/>
        </w:rPr>
        <w:br w:type="page"/>
        <w:t>Uppförande av starkströmsledningar som sammanlänkar produktion till havs med Elias överföringsnät kräver tillstånd och företaget måste uppfylla de ovan angivna villkoren, utom kravet på samriskföretag.</w:t>
      </w:r>
    </w:p>
    <w:p w14:paraId="0B1F4A6C" w14:textId="77777777" w:rsidR="005566F0" w:rsidRPr="00F02815" w:rsidRDefault="005566F0" w:rsidP="00033AAC">
      <w:pPr>
        <w:ind w:left="567"/>
        <w:rPr>
          <w:rFonts w:eastAsia="MS Mincho"/>
          <w:noProof/>
        </w:rPr>
      </w:pPr>
    </w:p>
    <w:p w14:paraId="4A76D917" w14:textId="77777777" w:rsidR="005566F0" w:rsidRPr="00F02815" w:rsidRDefault="005566F0" w:rsidP="00033AAC">
      <w:pPr>
        <w:ind w:left="567"/>
        <w:rPr>
          <w:rFonts w:eastAsia="MS Mincho"/>
          <w:noProof/>
        </w:rPr>
      </w:pPr>
      <w:r>
        <w:rPr>
          <w:noProof/>
        </w:rPr>
        <w:t>När det gäller gränsöverskridande handel med tjänster – nationell behandling:</w:t>
      </w:r>
    </w:p>
    <w:p w14:paraId="4C73289D" w14:textId="77777777" w:rsidR="005566F0" w:rsidRPr="00F02815" w:rsidRDefault="005566F0" w:rsidP="00033AAC">
      <w:pPr>
        <w:ind w:left="567"/>
        <w:rPr>
          <w:rFonts w:eastAsia="MS Mincho"/>
          <w:noProof/>
        </w:rPr>
      </w:pPr>
    </w:p>
    <w:p w14:paraId="78E9E008" w14:textId="77777777" w:rsidR="005566F0" w:rsidRPr="00F02815" w:rsidRDefault="005566F0" w:rsidP="00033AAC">
      <w:pPr>
        <w:ind w:left="567"/>
        <w:rPr>
          <w:rFonts w:eastAsia="MS Mincho"/>
          <w:noProof/>
        </w:rPr>
      </w:pPr>
      <w:r>
        <w:rPr>
          <w:noProof/>
        </w:rPr>
        <w:t>I BE: Tillstånd krävs för leverans av el via en mellanhand som har kunder etablerade i BE som är anslutna till det nationella nätanslutningssystemet eller till en direktledning vars nominella spänning överstiger 70 000 volt. Tillståndet får endast beviljas fysiska eller juridiska personer som är bosatta respektive etablerade i EES.</w:t>
      </w:r>
    </w:p>
    <w:p w14:paraId="3F447A4F" w14:textId="77777777" w:rsidR="005566F0" w:rsidRPr="00F02815" w:rsidRDefault="005566F0" w:rsidP="00033AAC">
      <w:pPr>
        <w:ind w:left="567"/>
        <w:rPr>
          <w:rFonts w:eastAsia="MS Mincho"/>
          <w:noProof/>
        </w:rPr>
      </w:pPr>
    </w:p>
    <w:p w14:paraId="4114F5A7" w14:textId="77777777" w:rsidR="005566F0" w:rsidRPr="00457714" w:rsidRDefault="005566F0" w:rsidP="00033AAC">
      <w:pPr>
        <w:ind w:left="567"/>
        <w:rPr>
          <w:rFonts w:eastAsia="MS Mincho"/>
          <w:noProof/>
        </w:rPr>
      </w:pPr>
      <w:r>
        <w:rPr>
          <w:noProof/>
        </w:rPr>
        <w:t>Befintliga åtgärder:</w:t>
      </w:r>
    </w:p>
    <w:p w14:paraId="26FFB688" w14:textId="77777777" w:rsidR="00033AAC" w:rsidRPr="00457714" w:rsidRDefault="00033AAC" w:rsidP="00033AAC">
      <w:pPr>
        <w:ind w:left="567"/>
        <w:rPr>
          <w:rFonts w:eastAsia="MS Mincho"/>
          <w:noProof/>
          <w:lang w:val="fr-BE"/>
        </w:rPr>
      </w:pPr>
    </w:p>
    <w:p w14:paraId="2A55B56D" w14:textId="3B0A580C" w:rsidR="000957E1" w:rsidRPr="00457714" w:rsidRDefault="005566F0" w:rsidP="00033AAC">
      <w:pPr>
        <w:ind w:left="567"/>
        <w:rPr>
          <w:rFonts w:eastAsia="MS Mincho"/>
          <w:noProof/>
        </w:rPr>
      </w:pPr>
      <w:r>
        <w:rPr>
          <w:noProof/>
        </w:rPr>
        <w:t>BE: Arrêté Royal du 11 octobre 2000 fixant les critères et la procédure d'octroi des autorisations individuelles préalables à la construction de lignes directes;</w:t>
      </w:r>
    </w:p>
    <w:p w14:paraId="16E099A1" w14:textId="77777777" w:rsidR="00033AAC" w:rsidRPr="00457714" w:rsidRDefault="00033AAC" w:rsidP="00033AAC">
      <w:pPr>
        <w:ind w:left="567"/>
        <w:rPr>
          <w:rFonts w:eastAsia="MS Mincho"/>
          <w:noProof/>
          <w:lang w:val="fr-BE"/>
        </w:rPr>
      </w:pPr>
    </w:p>
    <w:p w14:paraId="71DA4807" w14:textId="41728417" w:rsidR="005566F0" w:rsidRPr="00E57A4C" w:rsidRDefault="005566F0" w:rsidP="00033AAC">
      <w:pPr>
        <w:ind w:left="567"/>
        <w:rPr>
          <w:rFonts w:eastAsia="MS Mincho"/>
          <w:noProof/>
          <w:lang w:val="en-IE"/>
        </w:rPr>
      </w:pPr>
      <w:r w:rsidRPr="00E57A4C">
        <w:rPr>
          <w:noProof/>
          <w:lang w:val="en-IE"/>
        </w:rPr>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w:t>
      </w:r>
    </w:p>
    <w:p w14:paraId="61422E96" w14:textId="77777777" w:rsidR="00033AAC" w:rsidRPr="00457714" w:rsidRDefault="00033AAC" w:rsidP="00033AAC">
      <w:pPr>
        <w:ind w:left="567"/>
        <w:rPr>
          <w:rFonts w:eastAsia="MS Mincho"/>
          <w:noProof/>
          <w:lang w:val="fr-BE"/>
        </w:rPr>
      </w:pPr>
    </w:p>
    <w:p w14:paraId="57059CB9" w14:textId="64E759A1" w:rsidR="000957E1" w:rsidRPr="00E57A4C" w:rsidRDefault="0054485A" w:rsidP="00033AAC">
      <w:pPr>
        <w:ind w:left="567"/>
        <w:rPr>
          <w:rFonts w:eastAsia="MS Mincho"/>
          <w:noProof/>
          <w:lang w:val="fr-BE"/>
        </w:rPr>
      </w:pPr>
      <w:r w:rsidRPr="00E57A4C">
        <w:rPr>
          <w:noProof/>
          <w:lang w:val="fr-BE"/>
        </w:rPr>
        <w:br w:type="page"/>
        <w:t>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40E8A9D3" w14:textId="77777777" w:rsidR="00033AAC" w:rsidRPr="00457714" w:rsidRDefault="00033AAC" w:rsidP="00033AAC">
      <w:pPr>
        <w:ind w:left="567"/>
        <w:rPr>
          <w:rFonts w:eastAsia="MS Mincho"/>
          <w:noProof/>
          <w:lang w:val="fr-BE"/>
        </w:rPr>
      </w:pPr>
    </w:p>
    <w:p w14:paraId="48B033E5" w14:textId="38C7ECED" w:rsidR="005566F0" w:rsidRPr="00E57A4C" w:rsidRDefault="005566F0" w:rsidP="00033AAC">
      <w:pPr>
        <w:ind w:left="567"/>
        <w:rPr>
          <w:rFonts w:eastAsia="MS Mincho"/>
          <w:noProof/>
          <w:lang w:val="en-IE"/>
        </w:rPr>
      </w:pPr>
      <w:r w:rsidRPr="00E57A4C">
        <w:rPr>
          <w:noProof/>
          <w:lang w:val="en-IE"/>
        </w:rPr>
        <w:t>Arrêté royal du 2 avril 2003 relatif aux autorisations de fourniture d'électricité par des intermédiaires et aux règles de conduite applicables à ceux-ci; och</w:t>
      </w:r>
    </w:p>
    <w:p w14:paraId="68D921CD" w14:textId="77777777" w:rsidR="00033AAC" w:rsidRPr="00457714" w:rsidRDefault="00033AAC" w:rsidP="00033AAC">
      <w:pPr>
        <w:ind w:left="567"/>
        <w:rPr>
          <w:rFonts w:eastAsia="MS Mincho"/>
          <w:noProof/>
          <w:lang w:val="fr-BE"/>
        </w:rPr>
      </w:pPr>
    </w:p>
    <w:p w14:paraId="2AC3B2DB" w14:textId="6CF2B047" w:rsidR="005566F0" w:rsidRPr="00E57A4C" w:rsidRDefault="005566F0" w:rsidP="00033AAC">
      <w:pPr>
        <w:ind w:left="567"/>
        <w:rPr>
          <w:rFonts w:eastAsia="MS Mincho"/>
          <w:noProof/>
          <w:lang w:val="fr-BE"/>
        </w:rPr>
      </w:pPr>
      <w:r w:rsidRPr="00E57A4C">
        <w:rPr>
          <w:noProof/>
          <w:lang w:val="fr-BE"/>
        </w:rPr>
        <w:t>Arrêté royal du 12 juin 2001 relatif aux conditions générales de fourniture de gaz naturel et aux conditions d'octroi des autorisations de fourniture de gaz naturel.</w:t>
      </w:r>
    </w:p>
    <w:p w14:paraId="356188D5" w14:textId="77777777" w:rsidR="00033AAC" w:rsidRPr="00457714" w:rsidRDefault="00033AAC" w:rsidP="00033AAC">
      <w:pPr>
        <w:ind w:left="567"/>
        <w:rPr>
          <w:rFonts w:eastAsia="MS Mincho"/>
          <w:noProof/>
          <w:lang w:val="fr-BE"/>
        </w:rPr>
      </w:pPr>
    </w:p>
    <w:p w14:paraId="5B95F0FE" w14:textId="79CB22BA" w:rsidR="000957E1" w:rsidRPr="00457714" w:rsidRDefault="005566F0" w:rsidP="00033AAC">
      <w:pPr>
        <w:ind w:left="567"/>
        <w:rPr>
          <w:rFonts w:eastAsia="MS Mincho"/>
          <w:noProof/>
        </w:rPr>
      </w:pPr>
      <w:r>
        <w:rPr>
          <w:noProof/>
        </w:rPr>
        <w:t>FI: Naturgasmarknadslag (508/2000);</w:t>
      </w:r>
    </w:p>
    <w:p w14:paraId="01002120" w14:textId="77777777" w:rsidR="00033AAC" w:rsidRPr="00457714" w:rsidRDefault="00033AAC" w:rsidP="00033AAC">
      <w:pPr>
        <w:ind w:left="567"/>
        <w:rPr>
          <w:rFonts w:eastAsia="MS Mincho"/>
          <w:noProof/>
          <w:lang w:val="fi-FI"/>
        </w:rPr>
      </w:pPr>
    </w:p>
    <w:p w14:paraId="1CE9C9F4" w14:textId="7D037D4C" w:rsidR="005566F0" w:rsidRPr="00F02815" w:rsidRDefault="005566F0" w:rsidP="00033AAC">
      <w:pPr>
        <w:ind w:left="567"/>
        <w:rPr>
          <w:rFonts w:eastAsia="MS Mincho"/>
          <w:noProof/>
        </w:rPr>
      </w:pPr>
      <w:r>
        <w:rPr>
          <w:noProof/>
        </w:rPr>
        <w:t>Naturgasmarknadslag (587/2017); och</w:t>
      </w:r>
    </w:p>
    <w:p w14:paraId="09EAC10E" w14:textId="77777777" w:rsidR="00033AAC" w:rsidRPr="00F02815" w:rsidRDefault="00033AAC" w:rsidP="00033AAC">
      <w:pPr>
        <w:ind w:left="567"/>
        <w:rPr>
          <w:rFonts w:eastAsia="MS Mincho"/>
          <w:noProof/>
        </w:rPr>
      </w:pPr>
    </w:p>
    <w:p w14:paraId="4FF567FC" w14:textId="0DFCD915" w:rsidR="005566F0" w:rsidRPr="00F02815" w:rsidRDefault="005566F0" w:rsidP="00033AAC">
      <w:pPr>
        <w:ind w:left="567"/>
        <w:rPr>
          <w:rFonts w:eastAsia="MS Mincho"/>
          <w:noProof/>
        </w:rPr>
      </w:pPr>
      <w:r>
        <w:rPr>
          <w:noProof/>
        </w:rPr>
        <w:t>Elmarknadslag (588/2013).</w:t>
      </w:r>
    </w:p>
    <w:p w14:paraId="3820A770" w14:textId="77777777" w:rsidR="00033AAC" w:rsidRPr="00F02815" w:rsidRDefault="00033AAC" w:rsidP="00033AAC">
      <w:pPr>
        <w:ind w:left="567"/>
        <w:rPr>
          <w:rFonts w:eastAsia="MS Mincho"/>
          <w:noProof/>
        </w:rPr>
      </w:pPr>
    </w:p>
    <w:p w14:paraId="14A3204A" w14:textId="57C43EFD" w:rsidR="005566F0" w:rsidRPr="00F02815" w:rsidRDefault="005566F0" w:rsidP="00033AAC">
      <w:pPr>
        <w:ind w:left="567"/>
        <w:rPr>
          <w:rFonts w:eastAsia="MS Mincho"/>
          <w:noProof/>
        </w:rPr>
      </w:pPr>
      <w:r>
        <w:rPr>
          <w:noProof/>
        </w:rPr>
        <w:t>FR: Energilagen (L111-5, L111-53).</w:t>
      </w:r>
    </w:p>
    <w:p w14:paraId="1EB15ECE" w14:textId="77777777" w:rsidR="00033AAC" w:rsidRPr="00F02815" w:rsidRDefault="00033AAC" w:rsidP="00033AAC">
      <w:pPr>
        <w:ind w:left="567"/>
        <w:rPr>
          <w:rFonts w:eastAsia="MS Mincho"/>
          <w:noProof/>
        </w:rPr>
      </w:pPr>
    </w:p>
    <w:p w14:paraId="511A8662" w14:textId="77777777" w:rsidR="005566F0" w:rsidRPr="00F02815" w:rsidRDefault="005566F0" w:rsidP="00033AAC">
      <w:pPr>
        <w:ind w:left="567"/>
        <w:rPr>
          <w:rFonts w:eastAsia="MS Mincho"/>
          <w:noProof/>
        </w:rPr>
      </w:pPr>
      <w:r>
        <w:rPr>
          <w:noProof/>
        </w:rPr>
        <w:t>PT: El: Lagdekret 215-A/2012 och lagdekret 215-B/2012 av den 8 oktober.</w:t>
      </w:r>
    </w:p>
    <w:p w14:paraId="01A22CBB" w14:textId="77777777" w:rsidR="005566F0" w:rsidRPr="00F02815" w:rsidRDefault="005566F0" w:rsidP="00033AAC">
      <w:pPr>
        <w:ind w:left="567"/>
        <w:rPr>
          <w:rFonts w:eastAsia="MS Mincho"/>
          <w:noProof/>
        </w:rPr>
      </w:pPr>
    </w:p>
    <w:p w14:paraId="459AAE37" w14:textId="1A667099" w:rsidR="005566F0" w:rsidRPr="00F02815" w:rsidRDefault="0054485A" w:rsidP="00456249">
      <w:pPr>
        <w:ind w:left="567" w:hanging="567"/>
        <w:rPr>
          <w:rFonts w:eastAsiaTheme="majorEastAsia"/>
          <w:noProof/>
        </w:rPr>
      </w:pPr>
      <w:r>
        <w:rPr>
          <w:noProof/>
        </w:rPr>
        <w:br w:type="page"/>
        <w:t>c)</w:t>
      </w:r>
      <w:r>
        <w:rPr>
          <w:noProof/>
        </w:rPr>
        <w:tab/>
        <w:t>Bränslen, gas, råolja eller petroleumprodukter (ISIC 232, 40, 402; CPC 613, 62271, 63297, 7131, 71310, 742, 7422, del av 88, 887 (utom rådgivnings- och konsulttjänster))</w:t>
      </w:r>
    </w:p>
    <w:p w14:paraId="5A1A5B3B" w14:textId="77777777" w:rsidR="005566F0" w:rsidRPr="00F02815" w:rsidRDefault="005566F0" w:rsidP="00456249">
      <w:pPr>
        <w:ind w:left="567"/>
        <w:rPr>
          <w:rFonts w:eastAsia="MS Mincho"/>
          <w:noProof/>
        </w:rPr>
      </w:pPr>
    </w:p>
    <w:p w14:paraId="402AD747" w14:textId="77777777" w:rsidR="005566F0" w:rsidRPr="00F02815" w:rsidRDefault="005566F0" w:rsidP="00456249">
      <w:pPr>
        <w:ind w:left="567"/>
        <w:rPr>
          <w:rFonts w:eastAsia="MS Mincho"/>
          <w:noProof/>
        </w:rPr>
      </w:pPr>
      <w:r>
        <w:rPr>
          <w:noProof/>
        </w:rPr>
        <w:t>När det gäller investeringar – nationell behandling, företagsledning och styrelse, prestationskrav; och gränsöverskridande handel med tjänster – nationell behandling:</w:t>
      </w:r>
    </w:p>
    <w:p w14:paraId="46918766" w14:textId="77777777" w:rsidR="005566F0" w:rsidRPr="00F02815" w:rsidRDefault="005566F0" w:rsidP="00456249">
      <w:pPr>
        <w:ind w:left="567"/>
        <w:rPr>
          <w:rFonts w:eastAsia="MS Mincho"/>
          <w:noProof/>
        </w:rPr>
      </w:pPr>
    </w:p>
    <w:p w14:paraId="58042E44" w14:textId="77777777" w:rsidR="005566F0" w:rsidRPr="00F02815" w:rsidRDefault="005566F0" w:rsidP="00456249">
      <w:pPr>
        <w:ind w:left="567"/>
        <w:rPr>
          <w:rFonts w:eastAsia="MS Mincho"/>
          <w:noProof/>
        </w:rPr>
      </w:pPr>
      <w:r>
        <w:rPr>
          <w:noProof/>
        </w:rPr>
        <w:t>I FI: För att av energitrygghetsskäl förhindra kontroll över eller ägande av terminaler för flytande naturgas (</w:t>
      </w:r>
      <w:r>
        <w:rPr>
          <w:i/>
          <w:noProof/>
        </w:rPr>
        <w:t>LNG</w:t>
      </w:r>
      <w:r>
        <w:rPr>
          <w:noProof/>
        </w:rPr>
        <w:t>) (inbegripet de delar av en LNG-terminal som används för lagring eller återförgasning av LNG) av utländska personer eller företag.</w:t>
      </w:r>
    </w:p>
    <w:p w14:paraId="336FDB38" w14:textId="77777777" w:rsidR="005566F0" w:rsidRPr="00F02815" w:rsidRDefault="005566F0" w:rsidP="00456249">
      <w:pPr>
        <w:ind w:left="567"/>
        <w:rPr>
          <w:rFonts w:eastAsia="MS Mincho"/>
          <w:noProof/>
        </w:rPr>
      </w:pPr>
    </w:p>
    <w:p w14:paraId="6539B820" w14:textId="66FE57B3" w:rsidR="005566F0" w:rsidRPr="00F02815" w:rsidRDefault="005566F0" w:rsidP="00456249">
      <w:pPr>
        <w:ind w:left="567"/>
        <w:rPr>
          <w:rFonts w:eastAsia="MS Mincho"/>
          <w:noProof/>
        </w:rPr>
      </w:pPr>
      <w:r>
        <w:rPr>
          <w:noProof/>
        </w:rPr>
        <w:t>I FR: Endast bolag där 100 % av kapitalet innehas av franska staten, av en annan organisation inom den offentliga sektorn eller av ENGIE får äga och driva överförings- eller distributionssystem för gas, av nationella energisäkerhetsskäl.</w:t>
      </w:r>
    </w:p>
    <w:p w14:paraId="72599A15" w14:textId="77777777" w:rsidR="005566F0" w:rsidRPr="00F02815" w:rsidRDefault="005566F0" w:rsidP="00456249">
      <w:pPr>
        <w:ind w:left="567"/>
        <w:rPr>
          <w:rFonts w:eastAsia="MS Mincho"/>
          <w:noProof/>
        </w:rPr>
      </w:pPr>
    </w:p>
    <w:p w14:paraId="72791E7F" w14:textId="77777777" w:rsidR="005566F0" w:rsidRPr="00F02815" w:rsidRDefault="005566F0" w:rsidP="00456249">
      <w:pPr>
        <w:ind w:left="567"/>
        <w:rPr>
          <w:rFonts w:eastAsia="MS Mincho"/>
          <w:noProof/>
        </w:rPr>
      </w:pPr>
      <w:r>
        <w:rPr>
          <w:noProof/>
        </w:rPr>
        <w:t>När det gäller investeringar – nationell behandling; och gränsöverskridande handel med tjänster – nationell behandling:</w:t>
      </w:r>
    </w:p>
    <w:p w14:paraId="2B93EC8B" w14:textId="77777777" w:rsidR="005566F0" w:rsidRPr="00F02815" w:rsidRDefault="005566F0" w:rsidP="00456249">
      <w:pPr>
        <w:ind w:left="567"/>
        <w:rPr>
          <w:rFonts w:eastAsia="MS Mincho"/>
          <w:noProof/>
        </w:rPr>
      </w:pPr>
    </w:p>
    <w:p w14:paraId="64E65474" w14:textId="4DAB6D56" w:rsidR="005566F0" w:rsidRPr="00F02815" w:rsidRDefault="005566F0" w:rsidP="00456249">
      <w:pPr>
        <w:ind w:left="567"/>
        <w:rPr>
          <w:rFonts w:eastAsia="MS Mincho"/>
          <w:noProof/>
        </w:rPr>
      </w:pPr>
      <w:r>
        <w:rPr>
          <w:noProof/>
        </w:rPr>
        <w:t>I BE: För lagring av gas i bulk, de typer av rättsliga enheter som BE tilldelar ensamrätt och behandlingen av dessa offentliga eller privata operatörer. Etablering inom EU krävs för lagring av gas i bulk (del av CPC 742).</w:t>
      </w:r>
    </w:p>
    <w:p w14:paraId="1872498D" w14:textId="77777777" w:rsidR="00456249" w:rsidRPr="00F02815" w:rsidRDefault="00456249" w:rsidP="00456249">
      <w:pPr>
        <w:ind w:left="567"/>
        <w:rPr>
          <w:rFonts w:eastAsia="MS Mincho"/>
          <w:noProof/>
        </w:rPr>
      </w:pPr>
    </w:p>
    <w:p w14:paraId="7342DCAD" w14:textId="66FA61C4" w:rsidR="005566F0" w:rsidRPr="00F02815" w:rsidRDefault="0054485A" w:rsidP="00456249">
      <w:pPr>
        <w:ind w:left="567"/>
        <w:rPr>
          <w:rFonts w:eastAsia="MS Mincho"/>
          <w:noProof/>
        </w:rPr>
      </w:pPr>
      <w:r>
        <w:rPr>
          <w:noProof/>
        </w:rPr>
        <w:br w:type="page"/>
        <w:t>I BG: För transport i rörledning, lagring och magasinering av petroleum och naturgas, inbegripet transitöverföring (CPC 71310, del av CPC 742).</w:t>
      </w:r>
    </w:p>
    <w:p w14:paraId="224B33BD" w14:textId="77777777" w:rsidR="000957E1" w:rsidRPr="00F02815" w:rsidRDefault="000957E1" w:rsidP="00456249">
      <w:pPr>
        <w:ind w:left="567"/>
        <w:rPr>
          <w:rFonts w:eastAsia="MS Mincho"/>
          <w:noProof/>
        </w:rPr>
      </w:pPr>
    </w:p>
    <w:p w14:paraId="13C7ED41" w14:textId="2B993EE8" w:rsidR="000957E1" w:rsidRPr="00F02815" w:rsidRDefault="005566F0" w:rsidP="00456249">
      <w:pPr>
        <w:ind w:left="567"/>
        <w:rPr>
          <w:rFonts w:eastAsia="MS Mincho"/>
          <w:noProof/>
        </w:rPr>
      </w:pPr>
      <w:r>
        <w:rPr>
          <w:noProof/>
        </w:rPr>
        <w:t>I PT: För gränsöverskridande tillhandahållande av lagrings- och magasineringstjänster för bränsle som transporteras i rörledning (naturgas). Även koncessioner som avser överföring, distribution och underjordisk lagring av naturgas samt terminaler för mottagning, lagring och återförgasning av LNG tilldelas genom koncessionskontrakt efter offentlig upphandling (CPC 7131, CPC 7422).</w:t>
      </w:r>
    </w:p>
    <w:p w14:paraId="2B86F109" w14:textId="3A0CAFFA" w:rsidR="005566F0" w:rsidRPr="00F02815" w:rsidRDefault="005566F0" w:rsidP="00456249">
      <w:pPr>
        <w:ind w:left="567"/>
        <w:rPr>
          <w:rFonts w:eastAsia="MS Mincho"/>
          <w:noProof/>
        </w:rPr>
      </w:pPr>
    </w:p>
    <w:p w14:paraId="72D9A7D4" w14:textId="77777777" w:rsidR="005566F0" w:rsidRPr="00F02815" w:rsidRDefault="005566F0" w:rsidP="00456249">
      <w:pPr>
        <w:ind w:left="567"/>
        <w:rPr>
          <w:rFonts w:eastAsia="MS Mincho"/>
          <w:noProof/>
        </w:rPr>
      </w:pPr>
      <w:r>
        <w:rPr>
          <w:noProof/>
        </w:rPr>
        <w:t>När det gäller gränsöverskridande handel med tjänster – nationell behandling:</w:t>
      </w:r>
    </w:p>
    <w:p w14:paraId="23086DBF" w14:textId="77777777" w:rsidR="005566F0" w:rsidRPr="00F02815" w:rsidRDefault="005566F0" w:rsidP="00456249">
      <w:pPr>
        <w:ind w:left="567"/>
        <w:rPr>
          <w:rFonts w:eastAsia="MS Mincho"/>
          <w:noProof/>
        </w:rPr>
      </w:pPr>
    </w:p>
    <w:p w14:paraId="3C260392" w14:textId="737C635D" w:rsidR="000957E1" w:rsidRPr="00F02815" w:rsidRDefault="005566F0" w:rsidP="00456249">
      <w:pPr>
        <w:ind w:left="567"/>
        <w:rPr>
          <w:rFonts w:eastAsia="MS Mincho"/>
          <w:noProof/>
        </w:rPr>
      </w:pPr>
      <w:r>
        <w:rPr>
          <w:noProof/>
        </w:rPr>
        <w:t>I BE: Transport i rörledning av naturgas och andra bränslen omfattas av tillståndskrav. Tillstånd får endast beviljas en fysisk eller juridisk person som är etablerad i en medlemsstat (i enlighet med artikel 3 i Arrêté Royal av den 14 maj 2002).</w:t>
      </w:r>
    </w:p>
    <w:p w14:paraId="05FCC905" w14:textId="77777777" w:rsidR="00456249" w:rsidRPr="00F02815" w:rsidRDefault="00456249" w:rsidP="00456249">
      <w:pPr>
        <w:ind w:left="567"/>
        <w:rPr>
          <w:rFonts w:eastAsia="MS Mincho"/>
          <w:noProof/>
        </w:rPr>
      </w:pPr>
    </w:p>
    <w:p w14:paraId="2D081A32" w14:textId="4DB87D63" w:rsidR="005566F0" w:rsidRPr="00F02815" w:rsidRDefault="005566F0" w:rsidP="00456249">
      <w:pPr>
        <w:ind w:left="567"/>
        <w:rPr>
          <w:rFonts w:eastAsia="MS Mincho"/>
          <w:noProof/>
        </w:rPr>
      </w:pPr>
      <w:r>
        <w:rPr>
          <w:noProof/>
        </w:rPr>
        <w:t>Om tillståndet begärs av ett bolag</w:t>
      </w:r>
    </w:p>
    <w:p w14:paraId="39AF1E20" w14:textId="77777777" w:rsidR="00456249" w:rsidRPr="00F02815" w:rsidRDefault="00456249" w:rsidP="00456249">
      <w:pPr>
        <w:ind w:left="567"/>
        <w:rPr>
          <w:rFonts w:eastAsia="MS Mincho"/>
          <w:noProof/>
        </w:rPr>
      </w:pPr>
    </w:p>
    <w:p w14:paraId="2AE1A9C9" w14:textId="45EDE605" w:rsidR="005566F0" w:rsidRPr="00F02815" w:rsidRDefault="005566F0" w:rsidP="00456249">
      <w:pPr>
        <w:ind w:left="1134" w:hanging="567"/>
        <w:rPr>
          <w:rFonts w:eastAsia="MS Mincho"/>
          <w:noProof/>
        </w:rPr>
      </w:pPr>
      <w:r>
        <w:rPr>
          <w:noProof/>
        </w:rPr>
        <w:t>a)</w:t>
      </w:r>
      <w:r>
        <w:rPr>
          <w:noProof/>
        </w:rPr>
        <w:tab/>
        <w:t>måste bolaget vara etablerat i enlighet med belgisk lagstiftning eller lagstiftningen i en annan medlemsstat eller i ett tredjeland som har åtagit sig att upprätthålla ett regelverk som liknar de gemensamma krav som anges i Europaparlamentets och rådets direktiv 98/30/EG av den 22 juni 1998 om gemensamma regler för den inre marknaden för naturgas, och</w:t>
      </w:r>
    </w:p>
    <w:p w14:paraId="529E2C14" w14:textId="77777777" w:rsidR="00456249" w:rsidRPr="00F02815" w:rsidRDefault="00456249" w:rsidP="00456249">
      <w:pPr>
        <w:ind w:left="1134" w:hanging="567"/>
        <w:rPr>
          <w:rFonts w:eastAsia="MS Mincho"/>
          <w:noProof/>
        </w:rPr>
      </w:pPr>
    </w:p>
    <w:p w14:paraId="2E3B51A6" w14:textId="12AAC1DF" w:rsidR="005566F0" w:rsidRPr="00F02815" w:rsidRDefault="0054485A" w:rsidP="00456249">
      <w:pPr>
        <w:ind w:left="1134" w:hanging="567"/>
        <w:rPr>
          <w:rFonts w:eastAsia="MS Mincho"/>
          <w:noProof/>
        </w:rPr>
      </w:pPr>
      <w:r>
        <w:rPr>
          <w:noProof/>
        </w:rPr>
        <w:br w:type="page"/>
        <w:t>b)</w:t>
      </w:r>
      <w:r>
        <w:rPr>
          <w:noProof/>
        </w:rPr>
        <w:tab/>
        <w:t>måste bolaget ha sitt administrativa säte, huvudsakliga driftställe eller huvudkontor i en medlemsstat eller i ett tredjeland som åtagit sig att upprätthålla ett regelverk som liknar de gemensamma krav som anges i Europaparlamentet och rådets direktiv 98/30/EG av den 22 juni 1998 om gemensamma regler för den inre marknaden för naturgas, förutsatt att verksamheten vid detta driftställe eller huvudkontor har en faktisk och fortlöpande anknytning till ekonomin i det berörda landet (CPC 7131).</w:t>
      </w:r>
    </w:p>
    <w:p w14:paraId="39FD17E0" w14:textId="77777777" w:rsidR="00456249" w:rsidRPr="00F02815" w:rsidRDefault="00456249" w:rsidP="00456249">
      <w:pPr>
        <w:ind w:left="1134" w:hanging="567"/>
        <w:rPr>
          <w:rFonts w:eastAsia="MS Mincho"/>
          <w:noProof/>
        </w:rPr>
      </w:pPr>
    </w:p>
    <w:p w14:paraId="34B807AD" w14:textId="77777777" w:rsidR="005566F0" w:rsidRPr="00F02815" w:rsidRDefault="005566F0" w:rsidP="00456249">
      <w:pPr>
        <w:ind w:left="567"/>
        <w:rPr>
          <w:rFonts w:eastAsia="MS Mincho"/>
          <w:noProof/>
        </w:rPr>
      </w:pPr>
      <w:r>
        <w:rPr>
          <w:noProof/>
        </w:rPr>
        <w:t>I allmänhet är leverans av naturgas till kunder (både distributionsbolag och konsumenter vars samlade gasförbrukning från samtliga inmatningsställen uppgår till minst en miljon kubikmeter per år) som är etablerade i BE föremål för ett enskilt tillstånd som utfärdas av ministern, förutom om leverantören är ett distributionsbolag som använder sitt eget distributionsnät. Tillståndet får endast beviljas en fysisk eller juridisk person som är etablerad i en medlemsstat.</w:t>
      </w:r>
    </w:p>
    <w:p w14:paraId="130B3E6F" w14:textId="77777777" w:rsidR="005566F0" w:rsidRPr="00F02815" w:rsidRDefault="005566F0" w:rsidP="00456249">
      <w:pPr>
        <w:ind w:left="567"/>
        <w:rPr>
          <w:rFonts w:eastAsia="MS Mincho"/>
          <w:noProof/>
        </w:rPr>
      </w:pPr>
    </w:p>
    <w:p w14:paraId="252CB9C6" w14:textId="3BDC55A3" w:rsidR="000957E1" w:rsidRPr="00F02815" w:rsidRDefault="005566F0" w:rsidP="00456249">
      <w:pPr>
        <w:ind w:left="567"/>
        <w:rPr>
          <w:rFonts w:eastAsia="MS Mincho"/>
          <w:noProof/>
        </w:rPr>
      </w:pPr>
      <w:r>
        <w:rPr>
          <w:noProof/>
        </w:rPr>
        <w:t>I CY: För det gränsöverskridande tillhandahållandet av lagrings- och magasineringstjänster för bränsle som transporteras i rörledning samt för annan detaljhandel med eldningsolja och gasol än postorderförsäljning (CPC 613, CPC 62271, CPC 63297, CPC 7131, CPC 742).</w:t>
      </w:r>
    </w:p>
    <w:p w14:paraId="52A65229" w14:textId="1963CFEF" w:rsidR="005566F0" w:rsidRPr="00F02815" w:rsidRDefault="005566F0" w:rsidP="00456249">
      <w:pPr>
        <w:ind w:left="567"/>
        <w:rPr>
          <w:rFonts w:eastAsia="MS Mincho"/>
          <w:noProof/>
        </w:rPr>
      </w:pPr>
    </w:p>
    <w:p w14:paraId="51AACFED" w14:textId="3741C13D" w:rsidR="005566F0" w:rsidRPr="00457714" w:rsidRDefault="005566F0" w:rsidP="00456249">
      <w:pPr>
        <w:ind w:left="567"/>
        <w:rPr>
          <w:rFonts w:eastAsia="MS Mincho"/>
          <w:noProof/>
        </w:rPr>
      </w:pPr>
      <w:r>
        <w:rPr>
          <w:noProof/>
        </w:rPr>
        <w:t>Befintliga åtgärder:</w:t>
      </w:r>
    </w:p>
    <w:p w14:paraId="709F0711" w14:textId="77777777" w:rsidR="00456249" w:rsidRPr="00457714" w:rsidRDefault="00456249" w:rsidP="00456249">
      <w:pPr>
        <w:ind w:left="567"/>
        <w:rPr>
          <w:rFonts w:eastAsia="MS Mincho"/>
          <w:noProof/>
          <w:lang w:val="fr-BE"/>
        </w:rPr>
      </w:pPr>
    </w:p>
    <w:p w14:paraId="03CAF7BA" w14:textId="1FDF0313" w:rsidR="000957E1" w:rsidRPr="00457714" w:rsidRDefault="005566F0" w:rsidP="00456249">
      <w:pPr>
        <w:ind w:left="567"/>
        <w:rPr>
          <w:rFonts w:eastAsia="MS Mincho"/>
          <w:noProof/>
        </w:rPr>
      </w:pPr>
      <w:r>
        <w:rPr>
          <w:noProof/>
        </w:rPr>
        <w:t>BE: Arrêté Royal du 14 mai 2002 relatif à l’autorisation de transport de produits gazeux et autres par canalisations; och</w:t>
      </w:r>
    </w:p>
    <w:p w14:paraId="4985B8F5" w14:textId="77777777" w:rsidR="00456249" w:rsidRPr="00457714" w:rsidRDefault="00456249" w:rsidP="00456249">
      <w:pPr>
        <w:ind w:left="567"/>
        <w:rPr>
          <w:rFonts w:eastAsia="MS Mincho"/>
          <w:noProof/>
          <w:lang w:val="fr-BE"/>
        </w:rPr>
      </w:pPr>
    </w:p>
    <w:p w14:paraId="55CAA9FC" w14:textId="52BD8245" w:rsidR="005566F0" w:rsidRPr="00457714" w:rsidRDefault="0054485A" w:rsidP="00456249">
      <w:pPr>
        <w:ind w:left="567"/>
        <w:rPr>
          <w:rFonts w:eastAsia="MS Mincho"/>
          <w:noProof/>
        </w:rPr>
      </w:pPr>
      <w:r>
        <w:rPr>
          <w:noProof/>
        </w:rPr>
        <w:br w:type="page"/>
        <w:t>Loi du 12 avril 1965 relative au transport de produits gazeux et autres par canalisations (article 8.2).</w:t>
      </w:r>
    </w:p>
    <w:p w14:paraId="14BD022A" w14:textId="77777777" w:rsidR="00456249" w:rsidRPr="00457714" w:rsidRDefault="00456249" w:rsidP="00456249">
      <w:pPr>
        <w:ind w:left="567"/>
        <w:rPr>
          <w:rFonts w:eastAsia="MS Mincho"/>
          <w:noProof/>
          <w:lang w:val="fr-BE"/>
        </w:rPr>
      </w:pPr>
    </w:p>
    <w:p w14:paraId="5AE81ABC" w14:textId="2A156CAA" w:rsidR="005566F0" w:rsidRPr="00F02815" w:rsidRDefault="005566F0" w:rsidP="00456249">
      <w:pPr>
        <w:ind w:left="567"/>
        <w:rPr>
          <w:rFonts w:eastAsia="MS Mincho"/>
          <w:noProof/>
        </w:rPr>
      </w:pPr>
      <w:r>
        <w:rPr>
          <w:noProof/>
        </w:rPr>
        <w:t>BG: Energilagen.</w:t>
      </w:r>
    </w:p>
    <w:p w14:paraId="12F6918C" w14:textId="77777777" w:rsidR="00456249" w:rsidRPr="00F02815" w:rsidRDefault="00456249" w:rsidP="00456249">
      <w:pPr>
        <w:ind w:left="567"/>
        <w:rPr>
          <w:rFonts w:eastAsia="MS Mincho"/>
          <w:noProof/>
        </w:rPr>
      </w:pPr>
    </w:p>
    <w:p w14:paraId="1A71B2BE" w14:textId="3208B6DD" w:rsidR="000957E1" w:rsidRPr="00F02815" w:rsidRDefault="005566F0" w:rsidP="00456249">
      <w:pPr>
        <w:ind w:left="567"/>
        <w:rPr>
          <w:rFonts w:eastAsia="MS Mincho"/>
          <w:noProof/>
        </w:rPr>
      </w:pPr>
      <w:r>
        <w:rPr>
          <w:noProof/>
        </w:rPr>
        <w:t>CY: 2003 års lag om reglering av elmarknaden;</w:t>
      </w:r>
    </w:p>
    <w:p w14:paraId="135BF934" w14:textId="77777777" w:rsidR="00456249" w:rsidRPr="00F02815" w:rsidRDefault="00456249" w:rsidP="00456249">
      <w:pPr>
        <w:ind w:left="567"/>
        <w:rPr>
          <w:rFonts w:eastAsia="MS Mincho"/>
          <w:noProof/>
        </w:rPr>
      </w:pPr>
    </w:p>
    <w:p w14:paraId="3602F212" w14:textId="4A740D37" w:rsidR="005566F0" w:rsidRPr="00F02815" w:rsidRDefault="005566F0" w:rsidP="00456249">
      <w:pPr>
        <w:ind w:left="567"/>
        <w:rPr>
          <w:rFonts w:eastAsia="MS Mincho"/>
          <w:noProof/>
        </w:rPr>
      </w:pPr>
      <w:r>
        <w:rPr>
          <w:noProof/>
        </w:rPr>
        <w:t>Lag 122(I)/2003 ändrad genom lagarna 239(I)/2004, 143(I)/2005, 173(I)/2006, 92(I)/2008, 211(I)/2012, 206(I)/2015 och 18(I)/2017;</w:t>
      </w:r>
    </w:p>
    <w:p w14:paraId="612BE233" w14:textId="77777777" w:rsidR="00456249" w:rsidRPr="00F02815" w:rsidRDefault="00456249" w:rsidP="00456249">
      <w:pPr>
        <w:ind w:left="567"/>
        <w:rPr>
          <w:rFonts w:eastAsia="MS Mincho"/>
          <w:noProof/>
        </w:rPr>
      </w:pPr>
    </w:p>
    <w:p w14:paraId="2A0D716F" w14:textId="6B91BBF4" w:rsidR="005566F0" w:rsidRPr="00F02815" w:rsidRDefault="005566F0" w:rsidP="00456249">
      <w:pPr>
        <w:ind w:left="567"/>
        <w:rPr>
          <w:rFonts w:eastAsia="MS Mincho"/>
          <w:noProof/>
        </w:rPr>
      </w:pPr>
      <w:r>
        <w:rPr>
          <w:noProof/>
        </w:rPr>
        <w:t>2004–2007 års lagar om reglering av gasmarknaden;</w:t>
      </w:r>
    </w:p>
    <w:p w14:paraId="50E48264" w14:textId="77777777" w:rsidR="00456249" w:rsidRPr="00F02815" w:rsidRDefault="00456249" w:rsidP="00456249">
      <w:pPr>
        <w:ind w:left="567"/>
        <w:rPr>
          <w:rFonts w:eastAsia="MS Mincho"/>
          <w:noProof/>
        </w:rPr>
      </w:pPr>
    </w:p>
    <w:p w14:paraId="60C58172" w14:textId="696B0ED1" w:rsidR="005566F0" w:rsidRPr="00F02815" w:rsidRDefault="005566F0" w:rsidP="00456249">
      <w:pPr>
        <w:ind w:left="567"/>
        <w:rPr>
          <w:rFonts w:eastAsia="MS Mincho"/>
          <w:noProof/>
        </w:rPr>
      </w:pPr>
      <w:r>
        <w:rPr>
          <w:noProof/>
        </w:rPr>
        <w:t>lagen om petroleumledningar, kapitel 273 i Cyperns författning;</w:t>
      </w:r>
    </w:p>
    <w:p w14:paraId="4B24559F" w14:textId="77777777" w:rsidR="00456249" w:rsidRPr="00F02815" w:rsidRDefault="00456249" w:rsidP="00456249">
      <w:pPr>
        <w:ind w:left="567"/>
        <w:rPr>
          <w:rFonts w:eastAsia="MS Mincho"/>
          <w:noProof/>
        </w:rPr>
      </w:pPr>
    </w:p>
    <w:p w14:paraId="1403CF41" w14:textId="4BF58B9A" w:rsidR="005566F0" w:rsidRPr="00F02815" w:rsidRDefault="005566F0" w:rsidP="00456249">
      <w:pPr>
        <w:ind w:left="567"/>
        <w:rPr>
          <w:rFonts w:eastAsia="MS Mincho"/>
          <w:noProof/>
        </w:rPr>
      </w:pPr>
      <w:r>
        <w:rPr>
          <w:noProof/>
        </w:rPr>
        <w:t>petroleumlagen L.64(I)/1975; och</w:t>
      </w:r>
    </w:p>
    <w:p w14:paraId="25F980CB" w14:textId="77777777" w:rsidR="00456249" w:rsidRPr="00F02815" w:rsidRDefault="00456249" w:rsidP="00456249">
      <w:pPr>
        <w:ind w:left="567"/>
        <w:rPr>
          <w:rFonts w:eastAsia="MS Mincho"/>
          <w:noProof/>
        </w:rPr>
      </w:pPr>
    </w:p>
    <w:p w14:paraId="7132A61C" w14:textId="6FCEAA29" w:rsidR="005566F0" w:rsidRPr="00F02815" w:rsidRDefault="005566F0" w:rsidP="00456249">
      <w:pPr>
        <w:ind w:left="567"/>
        <w:rPr>
          <w:rFonts w:eastAsia="MS Mincho"/>
          <w:noProof/>
        </w:rPr>
      </w:pPr>
      <w:r>
        <w:rPr>
          <w:noProof/>
        </w:rPr>
        <w:t>2003–2009 års lagar om petroleum- och bränslespecifikationer.</w:t>
      </w:r>
    </w:p>
    <w:p w14:paraId="6662CC7F" w14:textId="77777777" w:rsidR="00456249" w:rsidRPr="00F02815" w:rsidRDefault="00456249" w:rsidP="00456249">
      <w:pPr>
        <w:ind w:left="567"/>
        <w:rPr>
          <w:rFonts w:eastAsia="MS Mincho"/>
          <w:noProof/>
        </w:rPr>
      </w:pPr>
    </w:p>
    <w:p w14:paraId="16CD43DD" w14:textId="774C09A9" w:rsidR="000957E1" w:rsidRPr="00F02815" w:rsidRDefault="005566F0" w:rsidP="00456249">
      <w:pPr>
        <w:ind w:left="567"/>
        <w:rPr>
          <w:rFonts w:eastAsia="MS Mincho"/>
          <w:noProof/>
        </w:rPr>
      </w:pPr>
      <w:r>
        <w:rPr>
          <w:noProof/>
        </w:rPr>
        <w:t>FI: Naturgasmarknadslag (508/2000); och</w:t>
      </w:r>
    </w:p>
    <w:p w14:paraId="3B1B9D51" w14:textId="77777777" w:rsidR="00456249" w:rsidRPr="00F02815" w:rsidRDefault="00456249" w:rsidP="00456249">
      <w:pPr>
        <w:ind w:left="567"/>
        <w:rPr>
          <w:rFonts w:eastAsia="MS Mincho"/>
          <w:noProof/>
        </w:rPr>
      </w:pPr>
    </w:p>
    <w:p w14:paraId="1B52890F" w14:textId="2D6F0F42" w:rsidR="005566F0" w:rsidRPr="00F02815" w:rsidRDefault="005566F0" w:rsidP="00456249">
      <w:pPr>
        <w:ind w:left="567"/>
        <w:rPr>
          <w:rFonts w:eastAsia="MS Mincho"/>
          <w:noProof/>
        </w:rPr>
      </w:pPr>
      <w:r>
        <w:rPr>
          <w:noProof/>
        </w:rPr>
        <w:t>Naturgasmarknadslag (587/2017).</w:t>
      </w:r>
    </w:p>
    <w:p w14:paraId="18A920DC" w14:textId="77777777" w:rsidR="00456249" w:rsidRPr="00F02815" w:rsidRDefault="00456249" w:rsidP="00456249">
      <w:pPr>
        <w:ind w:left="567"/>
        <w:rPr>
          <w:rFonts w:eastAsia="MS Mincho"/>
          <w:noProof/>
        </w:rPr>
      </w:pPr>
    </w:p>
    <w:p w14:paraId="4860BD65" w14:textId="2B5E4F25" w:rsidR="005566F0" w:rsidRPr="006C19C2" w:rsidRDefault="005566F0" w:rsidP="00456249">
      <w:pPr>
        <w:ind w:left="567"/>
        <w:rPr>
          <w:rFonts w:eastAsia="MS Mincho"/>
          <w:noProof/>
        </w:rPr>
      </w:pPr>
      <w:r>
        <w:rPr>
          <w:noProof/>
        </w:rPr>
        <w:t>FR: Energilagen (L111-5, L111-53).</w:t>
      </w:r>
    </w:p>
    <w:p w14:paraId="5C0F1342" w14:textId="77777777" w:rsidR="00456249" w:rsidRPr="006C19C2" w:rsidRDefault="00456249" w:rsidP="00456249">
      <w:pPr>
        <w:ind w:left="567"/>
        <w:rPr>
          <w:rFonts w:eastAsia="MS Mincho"/>
          <w:noProof/>
        </w:rPr>
      </w:pPr>
    </w:p>
    <w:p w14:paraId="3A91A32E" w14:textId="4B3B661C" w:rsidR="000957E1" w:rsidRPr="00F02815" w:rsidRDefault="0054485A" w:rsidP="00456249">
      <w:pPr>
        <w:ind w:left="567"/>
        <w:rPr>
          <w:rFonts w:eastAsia="MS Mincho"/>
          <w:noProof/>
        </w:rPr>
      </w:pPr>
      <w:r>
        <w:rPr>
          <w:noProof/>
        </w:rPr>
        <w:br w:type="page"/>
        <w:t>PT: Naturgas: lagdekret 230/2012 och lagdekret 231/2012 av den 26 oktober.</w:t>
      </w:r>
    </w:p>
    <w:p w14:paraId="6BE60EBA" w14:textId="77777777" w:rsidR="00456249" w:rsidRPr="00F02815" w:rsidRDefault="00456249" w:rsidP="00456249">
      <w:pPr>
        <w:ind w:left="567"/>
        <w:rPr>
          <w:rFonts w:eastAsia="MS Mincho"/>
          <w:noProof/>
        </w:rPr>
      </w:pPr>
    </w:p>
    <w:p w14:paraId="5E7620F9" w14:textId="73CFF76B" w:rsidR="005566F0" w:rsidRPr="00F02815" w:rsidRDefault="005566F0" w:rsidP="00456249">
      <w:pPr>
        <w:ind w:left="567"/>
        <w:rPr>
          <w:rFonts w:eastAsia="MS Mincho"/>
          <w:noProof/>
        </w:rPr>
      </w:pPr>
      <w:r>
        <w:rPr>
          <w:noProof/>
        </w:rPr>
        <w:t xml:space="preserve">El: Lagdekret 215-A/2012 och lagdekret 215-B/2012 av den 8 oktober.   </w:t>
      </w:r>
    </w:p>
    <w:p w14:paraId="0C53BBD6" w14:textId="77777777" w:rsidR="00456249" w:rsidRPr="00F02815" w:rsidRDefault="00456249" w:rsidP="00456249">
      <w:pPr>
        <w:ind w:left="567"/>
        <w:rPr>
          <w:rFonts w:eastAsia="MS Mincho"/>
          <w:noProof/>
        </w:rPr>
      </w:pPr>
    </w:p>
    <w:p w14:paraId="74DBDA07" w14:textId="77777777" w:rsidR="005566F0" w:rsidRPr="00F02815" w:rsidRDefault="005566F0" w:rsidP="00456249">
      <w:pPr>
        <w:ind w:left="567"/>
        <w:rPr>
          <w:rFonts w:eastAsia="MS Mincho"/>
          <w:noProof/>
        </w:rPr>
      </w:pPr>
      <w:r>
        <w:rPr>
          <w:noProof/>
        </w:rPr>
        <w:t>Råolja och petroleumprodukter: lagdekret 31/2006 av den 15 februari.</w:t>
      </w:r>
    </w:p>
    <w:p w14:paraId="3B375B96" w14:textId="77777777" w:rsidR="005566F0" w:rsidRPr="00F02815" w:rsidRDefault="005566F0" w:rsidP="00456249">
      <w:pPr>
        <w:ind w:left="567"/>
        <w:rPr>
          <w:rFonts w:eastAsia="MS Mincho"/>
          <w:noProof/>
        </w:rPr>
      </w:pPr>
    </w:p>
    <w:p w14:paraId="55C159AA" w14:textId="3B9AF14F" w:rsidR="005566F0" w:rsidRPr="00F02815" w:rsidRDefault="00456249" w:rsidP="00950E3E">
      <w:pPr>
        <w:rPr>
          <w:rFonts w:eastAsiaTheme="majorEastAsia"/>
          <w:noProof/>
        </w:rPr>
      </w:pPr>
      <w:bookmarkStart w:id="245" w:name="_Toc452504008"/>
      <w:r>
        <w:rPr>
          <w:noProof/>
        </w:rPr>
        <w:t>d)</w:t>
      </w:r>
      <w:r>
        <w:rPr>
          <w:noProof/>
        </w:rPr>
        <w:tab/>
        <w:t>Kärnkraft</w:t>
      </w:r>
      <w:bookmarkEnd w:id="245"/>
      <w:r>
        <w:rPr>
          <w:noProof/>
        </w:rPr>
        <w:t xml:space="preserve"> (ISIC Rev. 3.1 12, 3.1 23, 120, 1200, 233, 2330, 40, del av 4010, CPC 887)</w:t>
      </w:r>
    </w:p>
    <w:p w14:paraId="7599B63B" w14:textId="77777777" w:rsidR="005566F0" w:rsidRPr="00F02815" w:rsidRDefault="005566F0" w:rsidP="00456249">
      <w:pPr>
        <w:ind w:left="567"/>
        <w:rPr>
          <w:rFonts w:eastAsia="MS Mincho"/>
          <w:noProof/>
        </w:rPr>
      </w:pPr>
    </w:p>
    <w:p w14:paraId="24F0EFB8" w14:textId="77777777" w:rsidR="005566F0" w:rsidRPr="00F02815" w:rsidRDefault="005566F0" w:rsidP="00456249">
      <w:pPr>
        <w:ind w:left="567"/>
        <w:rPr>
          <w:rFonts w:eastAsia="MS Mincho"/>
          <w:noProof/>
        </w:rPr>
      </w:pPr>
      <w:r>
        <w:rPr>
          <w:noProof/>
        </w:rPr>
        <w:t>När det gäller investeringar – nationell behandling, företagsledning och styrelse; och gränsöverskridande handel med tjänster – nationell behandling:</w:t>
      </w:r>
    </w:p>
    <w:p w14:paraId="4A292A1A" w14:textId="77777777" w:rsidR="005566F0" w:rsidRPr="00F02815" w:rsidRDefault="005566F0" w:rsidP="00456249">
      <w:pPr>
        <w:ind w:left="567"/>
        <w:rPr>
          <w:rFonts w:eastAsia="MS Mincho"/>
          <w:noProof/>
        </w:rPr>
      </w:pPr>
    </w:p>
    <w:p w14:paraId="2841137E" w14:textId="77777777" w:rsidR="005566F0" w:rsidRPr="00F02815" w:rsidRDefault="005566F0" w:rsidP="00456249">
      <w:pPr>
        <w:ind w:left="567"/>
        <w:rPr>
          <w:rFonts w:eastAsia="MS Mincho"/>
          <w:noProof/>
        </w:rPr>
      </w:pPr>
      <w:r>
        <w:rPr>
          <w:noProof/>
        </w:rPr>
        <w:t>I DE: För produktion, bearbetning eller transport av kärnämnen och produktion eller leverans av kärnenergi.</w:t>
      </w:r>
    </w:p>
    <w:p w14:paraId="63959FC3" w14:textId="77777777" w:rsidR="005566F0" w:rsidRPr="00F02815" w:rsidRDefault="005566F0" w:rsidP="00456249">
      <w:pPr>
        <w:ind w:left="567"/>
        <w:rPr>
          <w:rFonts w:eastAsia="MS Mincho"/>
          <w:noProof/>
        </w:rPr>
      </w:pPr>
    </w:p>
    <w:p w14:paraId="7E1EF79E" w14:textId="77777777" w:rsidR="005566F0" w:rsidRPr="00F02815" w:rsidRDefault="005566F0" w:rsidP="00456249">
      <w:pPr>
        <w:ind w:left="567"/>
        <w:rPr>
          <w:rFonts w:eastAsia="MS Mincho"/>
          <w:noProof/>
        </w:rPr>
      </w:pPr>
      <w:r>
        <w:rPr>
          <w:noProof/>
        </w:rPr>
        <w:t>När det gäller investeringar – nationell behandling; och gränsöverskridande handel med tjänster – nationell behandling:</w:t>
      </w:r>
    </w:p>
    <w:p w14:paraId="050E6B4D" w14:textId="77777777" w:rsidR="005566F0" w:rsidRPr="00F02815" w:rsidRDefault="005566F0" w:rsidP="00456249">
      <w:pPr>
        <w:ind w:left="567"/>
        <w:rPr>
          <w:rFonts w:eastAsia="MS Mincho"/>
          <w:noProof/>
        </w:rPr>
      </w:pPr>
    </w:p>
    <w:p w14:paraId="1537290A" w14:textId="77777777" w:rsidR="005566F0" w:rsidRPr="00F02815" w:rsidRDefault="005566F0" w:rsidP="00456249">
      <w:pPr>
        <w:ind w:left="567"/>
        <w:rPr>
          <w:rFonts w:eastAsia="MS Mincho"/>
          <w:noProof/>
        </w:rPr>
      </w:pPr>
      <w:r>
        <w:rPr>
          <w:noProof/>
        </w:rPr>
        <w:t>I AT och FI: För produktion, bearbetning, leverans eller transport av kärnämnen och produktion eller leverans av kärnenergi.</w:t>
      </w:r>
    </w:p>
    <w:p w14:paraId="002E23BA" w14:textId="77777777" w:rsidR="005566F0" w:rsidRPr="00F02815" w:rsidRDefault="005566F0" w:rsidP="00456249">
      <w:pPr>
        <w:ind w:left="567"/>
        <w:rPr>
          <w:rFonts w:eastAsia="MS Mincho"/>
          <w:noProof/>
        </w:rPr>
      </w:pPr>
    </w:p>
    <w:p w14:paraId="051D47CD" w14:textId="77777777" w:rsidR="005566F0" w:rsidRPr="00F02815" w:rsidRDefault="005566F0" w:rsidP="00456249">
      <w:pPr>
        <w:ind w:left="567"/>
        <w:rPr>
          <w:rFonts w:eastAsia="MS Mincho"/>
          <w:noProof/>
        </w:rPr>
      </w:pPr>
      <w:r>
        <w:rPr>
          <w:noProof/>
        </w:rPr>
        <w:t>När det gäller investeringar – nationell behandling, företagsledning och styrelse, prestationskrav:</w:t>
      </w:r>
    </w:p>
    <w:p w14:paraId="4F5843E9" w14:textId="77777777" w:rsidR="005566F0" w:rsidRPr="00F02815" w:rsidRDefault="005566F0" w:rsidP="00456249">
      <w:pPr>
        <w:ind w:left="567"/>
        <w:rPr>
          <w:rFonts w:eastAsia="MS Mincho"/>
          <w:noProof/>
        </w:rPr>
      </w:pPr>
    </w:p>
    <w:p w14:paraId="083231F4" w14:textId="40C9203B" w:rsidR="005566F0" w:rsidRPr="00F02815" w:rsidRDefault="0054485A" w:rsidP="00456249">
      <w:pPr>
        <w:ind w:left="567"/>
        <w:rPr>
          <w:rFonts w:eastAsia="MS Mincho"/>
          <w:noProof/>
        </w:rPr>
      </w:pPr>
      <w:r>
        <w:rPr>
          <w:noProof/>
        </w:rPr>
        <w:br w:type="page"/>
        <w:t>I HU och SE: För bearbetning av kärnbränsle och produktion av el från kärnenergi.</w:t>
      </w:r>
    </w:p>
    <w:p w14:paraId="08B304FB" w14:textId="77777777" w:rsidR="005566F0" w:rsidRPr="00F02815" w:rsidRDefault="005566F0" w:rsidP="00456249">
      <w:pPr>
        <w:ind w:left="567"/>
        <w:rPr>
          <w:rFonts w:eastAsia="MS Mincho"/>
          <w:noProof/>
        </w:rPr>
      </w:pPr>
    </w:p>
    <w:p w14:paraId="56D2D285" w14:textId="2249E6B1" w:rsidR="005566F0" w:rsidRPr="00F02815" w:rsidRDefault="005566F0" w:rsidP="00456249">
      <w:pPr>
        <w:ind w:left="567"/>
        <w:rPr>
          <w:rFonts w:eastAsia="MS Mincho"/>
          <w:noProof/>
        </w:rPr>
      </w:pPr>
      <w:r>
        <w:rPr>
          <w:noProof/>
        </w:rPr>
        <w:t>När det gäller investeringar – nationell behandling; och gränsöverskridande handel med tjänster – nationell behandling:</w:t>
      </w:r>
    </w:p>
    <w:p w14:paraId="70E32123" w14:textId="77777777" w:rsidR="005566F0" w:rsidRPr="00F02815" w:rsidRDefault="005566F0" w:rsidP="00456249">
      <w:pPr>
        <w:ind w:left="567"/>
        <w:rPr>
          <w:rFonts w:eastAsia="MS Mincho"/>
          <w:noProof/>
        </w:rPr>
      </w:pPr>
    </w:p>
    <w:p w14:paraId="547B4056" w14:textId="77777777" w:rsidR="005566F0" w:rsidRPr="00F02815" w:rsidRDefault="005566F0" w:rsidP="00456249">
      <w:pPr>
        <w:ind w:left="567"/>
        <w:rPr>
          <w:rFonts w:eastAsia="MS Mincho"/>
          <w:noProof/>
        </w:rPr>
      </w:pPr>
      <w:r>
        <w:rPr>
          <w:noProof/>
        </w:rPr>
        <w:t>I BE: För produktion, bearbetning eller transport av kärnämnen och produktion eller leverans av kärnenergi.</w:t>
      </w:r>
    </w:p>
    <w:p w14:paraId="17601091" w14:textId="77777777" w:rsidR="005566F0" w:rsidRPr="00F02815" w:rsidRDefault="005566F0" w:rsidP="00456249">
      <w:pPr>
        <w:ind w:left="567"/>
        <w:rPr>
          <w:rFonts w:eastAsia="MS Mincho"/>
          <w:noProof/>
        </w:rPr>
      </w:pPr>
    </w:p>
    <w:p w14:paraId="5B683EAD" w14:textId="77777777" w:rsidR="005566F0" w:rsidRPr="00F02815" w:rsidRDefault="005566F0" w:rsidP="00456249">
      <w:pPr>
        <w:ind w:left="567"/>
        <w:rPr>
          <w:rFonts w:eastAsia="MS Mincho"/>
          <w:noProof/>
        </w:rPr>
      </w:pPr>
      <w:r>
        <w:rPr>
          <w:noProof/>
        </w:rPr>
        <w:t>När det gäller investeringar – nationell behandling, företagsledning och styrelse:</w:t>
      </w:r>
    </w:p>
    <w:p w14:paraId="49394EEF" w14:textId="77777777" w:rsidR="005566F0" w:rsidRPr="00F02815" w:rsidRDefault="005566F0" w:rsidP="00456249">
      <w:pPr>
        <w:ind w:left="567"/>
        <w:rPr>
          <w:rFonts w:eastAsia="MS Mincho"/>
          <w:noProof/>
        </w:rPr>
      </w:pPr>
    </w:p>
    <w:p w14:paraId="7C4F099E" w14:textId="77777777" w:rsidR="000957E1" w:rsidRPr="00F02815" w:rsidRDefault="005566F0" w:rsidP="00456249">
      <w:pPr>
        <w:ind w:left="567"/>
        <w:rPr>
          <w:rFonts w:eastAsia="MS Mincho"/>
          <w:noProof/>
        </w:rPr>
      </w:pPr>
      <w:r>
        <w:rPr>
          <w:noProof/>
        </w:rPr>
        <w:t>I BG: För bearbetning av klyvbart material eller fusionsmaterial eller material ur vilket sådant material kan framställas, handel med sådant material, underhåll och reparation av utrustning och system i anläggningar för produktion av kärnenergi, transport av sådant material och avfall från bearbetningen av dem, användning av joniserande strålning samt för alla andra tjänster i samband med användningen av kärnenergi för fredliga ändamål (inbegripet bland annat ingenjörs- och konsulttjänster samt mjukvarutjänster).</w:t>
      </w:r>
    </w:p>
    <w:p w14:paraId="35001BC8" w14:textId="002DE8F7" w:rsidR="005566F0" w:rsidRPr="00F02815" w:rsidRDefault="005566F0" w:rsidP="00456249">
      <w:pPr>
        <w:ind w:left="567"/>
        <w:rPr>
          <w:rFonts w:eastAsia="MS Mincho"/>
          <w:noProof/>
        </w:rPr>
      </w:pPr>
    </w:p>
    <w:p w14:paraId="6036A11E" w14:textId="77777777" w:rsidR="005566F0" w:rsidRPr="00F02815" w:rsidRDefault="005566F0" w:rsidP="00456249">
      <w:pPr>
        <w:ind w:left="567"/>
        <w:rPr>
          <w:rFonts w:eastAsia="MS Mincho"/>
          <w:noProof/>
        </w:rPr>
      </w:pPr>
      <w:r>
        <w:rPr>
          <w:noProof/>
        </w:rPr>
        <w:t>När det gäller investeringar – nationell behandling:</w:t>
      </w:r>
    </w:p>
    <w:p w14:paraId="2ACFF775" w14:textId="77777777" w:rsidR="005566F0" w:rsidRPr="00F02815" w:rsidRDefault="005566F0" w:rsidP="00456249">
      <w:pPr>
        <w:ind w:left="567"/>
        <w:rPr>
          <w:rFonts w:eastAsia="MS Mincho"/>
          <w:noProof/>
        </w:rPr>
      </w:pPr>
    </w:p>
    <w:p w14:paraId="07550B24" w14:textId="1E507DDD" w:rsidR="005566F0" w:rsidRPr="00F02815" w:rsidRDefault="005566F0" w:rsidP="00456249">
      <w:pPr>
        <w:ind w:left="567"/>
        <w:rPr>
          <w:rFonts w:eastAsia="MS Mincho"/>
          <w:noProof/>
        </w:rPr>
      </w:pPr>
      <w:r>
        <w:rPr>
          <w:noProof/>
        </w:rPr>
        <w:t>I FR: Verksamheten måste respektera skyldigheterna enligt Euratomavtalet.</w:t>
      </w:r>
    </w:p>
    <w:p w14:paraId="64990A11" w14:textId="77777777" w:rsidR="005566F0" w:rsidRPr="00F02815" w:rsidRDefault="005566F0" w:rsidP="00456249">
      <w:pPr>
        <w:ind w:left="567"/>
        <w:rPr>
          <w:rFonts w:eastAsia="MS Mincho"/>
          <w:noProof/>
        </w:rPr>
      </w:pPr>
    </w:p>
    <w:p w14:paraId="5E240B89" w14:textId="7EE64C06" w:rsidR="005566F0" w:rsidRPr="00F02815" w:rsidRDefault="0054485A" w:rsidP="00456249">
      <w:pPr>
        <w:ind w:left="567"/>
        <w:rPr>
          <w:rFonts w:eastAsia="MS Mincho"/>
          <w:noProof/>
        </w:rPr>
      </w:pPr>
      <w:r>
        <w:rPr>
          <w:noProof/>
        </w:rPr>
        <w:br w:type="page"/>
        <w:t>Befintliga åtgärder:</w:t>
      </w:r>
    </w:p>
    <w:p w14:paraId="62AACCD2" w14:textId="77777777" w:rsidR="00456249" w:rsidRPr="00F02815" w:rsidRDefault="00456249" w:rsidP="00456249">
      <w:pPr>
        <w:ind w:left="567"/>
        <w:rPr>
          <w:rFonts w:eastAsia="MS Mincho"/>
          <w:noProof/>
        </w:rPr>
      </w:pPr>
    </w:p>
    <w:p w14:paraId="27DB6D0C" w14:textId="4D808641" w:rsidR="005566F0" w:rsidRPr="00F02815" w:rsidRDefault="005566F0" w:rsidP="00456249">
      <w:pPr>
        <w:ind w:left="567"/>
        <w:rPr>
          <w:rFonts w:eastAsia="MS Mincho"/>
          <w:noProof/>
        </w:rPr>
      </w:pPr>
      <w:r>
        <w:rPr>
          <w:noProof/>
        </w:rPr>
        <w:t>AT: Bundesverfassungsgesetz für ein atomfreies Österreich (grundlagsförfattning om ett kärnenergifritt Österrike) BGBl. I nr 149/1999.</w:t>
      </w:r>
    </w:p>
    <w:p w14:paraId="56AB5004" w14:textId="77777777" w:rsidR="00456249" w:rsidRPr="00F02815" w:rsidRDefault="00456249" w:rsidP="00456249">
      <w:pPr>
        <w:ind w:left="567"/>
        <w:rPr>
          <w:rFonts w:eastAsia="MS Mincho"/>
          <w:noProof/>
        </w:rPr>
      </w:pPr>
    </w:p>
    <w:p w14:paraId="27F33CE1" w14:textId="05299295" w:rsidR="005566F0" w:rsidRPr="00F02815" w:rsidRDefault="005566F0" w:rsidP="00456249">
      <w:pPr>
        <w:ind w:left="567"/>
        <w:rPr>
          <w:rFonts w:eastAsia="MS Mincho"/>
          <w:noProof/>
        </w:rPr>
      </w:pPr>
      <w:r>
        <w:rPr>
          <w:noProof/>
        </w:rPr>
        <w:t>BG: Lagen om säker användning av kärnenergi.</w:t>
      </w:r>
    </w:p>
    <w:p w14:paraId="26E90B8A" w14:textId="77777777" w:rsidR="00456249" w:rsidRPr="00F02815" w:rsidRDefault="00456249" w:rsidP="00456249">
      <w:pPr>
        <w:ind w:left="567"/>
        <w:rPr>
          <w:rFonts w:eastAsia="MS Mincho"/>
          <w:noProof/>
        </w:rPr>
      </w:pPr>
    </w:p>
    <w:p w14:paraId="39733D36" w14:textId="556C6374" w:rsidR="005566F0" w:rsidRPr="00F02815" w:rsidRDefault="005566F0" w:rsidP="00456249">
      <w:pPr>
        <w:ind w:left="567"/>
        <w:rPr>
          <w:rFonts w:eastAsia="MS Mincho"/>
          <w:noProof/>
        </w:rPr>
      </w:pPr>
      <w:r>
        <w:rPr>
          <w:noProof/>
        </w:rPr>
        <w:t>FI: Kärnenergilag (990/1987).</w:t>
      </w:r>
    </w:p>
    <w:p w14:paraId="3A304D6E" w14:textId="77777777" w:rsidR="00456249" w:rsidRPr="00F02815" w:rsidRDefault="00456249" w:rsidP="00456249">
      <w:pPr>
        <w:ind w:left="567"/>
        <w:rPr>
          <w:rFonts w:eastAsia="MS Mincho"/>
          <w:noProof/>
        </w:rPr>
      </w:pPr>
    </w:p>
    <w:p w14:paraId="1500004F" w14:textId="6A174B33" w:rsidR="005566F0" w:rsidRPr="00F02815" w:rsidRDefault="005566F0" w:rsidP="00456249">
      <w:pPr>
        <w:ind w:left="567"/>
        <w:rPr>
          <w:rFonts w:eastAsia="MS Mincho"/>
          <w:noProof/>
        </w:rPr>
      </w:pPr>
      <w:r>
        <w:rPr>
          <w:noProof/>
        </w:rPr>
        <w:t>HU: Lag CXVI från 1996 om kärnenergi; och</w:t>
      </w:r>
    </w:p>
    <w:p w14:paraId="1AACE65B" w14:textId="77777777" w:rsidR="00456249" w:rsidRPr="00F02815" w:rsidRDefault="00456249" w:rsidP="00456249">
      <w:pPr>
        <w:ind w:left="567"/>
        <w:rPr>
          <w:rFonts w:eastAsia="MS Mincho"/>
          <w:noProof/>
        </w:rPr>
      </w:pPr>
    </w:p>
    <w:p w14:paraId="3C189950" w14:textId="760DEA13" w:rsidR="005566F0" w:rsidRPr="00F02815" w:rsidRDefault="005566F0" w:rsidP="00456249">
      <w:pPr>
        <w:ind w:left="567"/>
        <w:rPr>
          <w:rFonts w:eastAsia="MS Mincho"/>
          <w:noProof/>
        </w:rPr>
      </w:pPr>
      <w:r>
        <w:rPr>
          <w:noProof/>
        </w:rPr>
        <w:t>förordning nr 72/2000 om kärnenergi.</w:t>
      </w:r>
    </w:p>
    <w:p w14:paraId="0ED9E3E0" w14:textId="77777777" w:rsidR="00456249" w:rsidRPr="00F02815" w:rsidRDefault="00456249" w:rsidP="00456249">
      <w:pPr>
        <w:ind w:left="567"/>
        <w:rPr>
          <w:rFonts w:eastAsia="MS Mincho"/>
          <w:noProof/>
        </w:rPr>
      </w:pPr>
    </w:p>
    <w:p w14:paraId="16BE57E6" w14:textId="5807BD59" w:rsidR="005566F0" w:rsidRPr="00F02815" w:rsidRDefault="005566F0" w:rsidP="00456249">
      <w:pPr>
        <w:ind w:left="567"/>
        <w:rPr>
          <w:rFonts w:eastAsia="MS Mincho"/>
          <w:noProof/>
        </w:rPr>
      </w:pPr>
      <w:r>
        <w:rPr>
          <w:noProof/>
        </w:rPr>
        <w:t>SE: Miljöbalken (1998:808); och</w:t>
      </w:r>
    </w:p>
    <w:p w14:paraId="3BF7E948" w14:textId="77777777" w:rsidR="00456249" w:rsidRPr="00F02815" w:rsidRDefault="00456249" w:rsidP="00456249">
      <w:pPr>
        <w:ind w:left="567"/>
        <w:rPr>
          <w:rFonts w:eastAsia="MS Mincho"/>
          <w:noProof/>
        </w:rPr>
      </w:pPr>
    </w:p>
    <w:p w14:paraId="780A350D" w14:textId="77777777" w:rsidR="00456249" w:rsidRPr="00F02815" w:rsidRDefault="005566F0" w:rsidP="00456249">
      <w:pPr>
        <w:ind w:left="567"/>
        <w:rPr>
          <w:rFonts w:eastAsia="MS Mincho"/>
          <w:noProof/>
        </w:rPr>
      </w:pPr>
      <w:r>
        <w:rPr>
          <w:noProof/>
        </w:rPr>
        <w:t>lag om kärnteknisk verksamhet (1984:3)</w:t>
      </w:r>
      <w:bookmarkStart w:id="246" w:name="_Toc452570650"/>
      <w:bookmarkStart w:id="247" w:name="_Toc452631509"/>
      <w:r>
        <w:rPr>
          <w:noProof/>
        </w:rPr>
        <w:t>.</w:t>
      </w:r>
    </w:p>
    <w:p w14:paraId="7B1683C5" w14:textId="77777777" w:rsidR="00456249" w:rsidRPr="00F02815" w:rsidRDefault="00456249" w:rsidP="00456249">
      <w:pPr>
        <w:ind w:left="567"/>
        <w:rPr>
          <w:rFonts w:eastAsia="MS Mincho"/>
          <w:noProof/>
        </w:rPr>
      </w:pPr>
    </w:p>
    <w:p w14:paraId="47E95F70" w14:textId="29CA1E7E" w:rsidR="005566F0" w:rsidRPr="00F02815" w:rsidRDefault="005566F0" w:rsidP="00456249">
      <w:pPr>
        <w:rPr>
          <w:rFonts w:eastAsiaTheme="majorEastAsia"/>
          <w:noProof/>
        </w:rPr>
      </w:pPr>
      <w:r>
        <w:rPr>
          <w:noProof/>
        </w:rPr>
        <w:br w:type="page"/>
      </w:r>
      <w:bookmarkStart w:id="248" w:name="_Toc479001647"/>
      <w:bookmarkStart w:id="249" w:name="_Toc34312269"/>
      <w:bookmarkStart w:id="250" w:name="_Toc34312498"/>
      <w:bookmarkStart w:id="251" w:name="_Toc34312652"/>
      <w:r>
        <w:rPr>
          <w:noProof/>
        </w:rPr>
        <w:t>II-EU-21 – Andra tjänster inte nämnda någon annanstans</w:t>
      </w:r>
      <w:bookmarkEnd w:id="246"/>
      <w:bookmarkEnd w:id="247"/>
      <w:bookmarkEnd w:id="248"/>
      <w:bookmarkEnd w:id="249"/>
      <w:bookmarkEnd w:id="250"/>
      <w:bookmarkEnd w:id="251"/>
    </w:p>
    <w:p w14:paraId="5EFF28F9" w14:textId="77777777" w:rsidR="005566F0" w:rsidRPr="00F02815" w:rsidRDefault="005566F0" w:rsidP="00950E3E">
      <w:pPr>
        <w:rPr>
          <w:rFonts w:eastAsia="MS Mincho"/>
          <w:noProof/>
        </w:rPr>
      </w:pPr>
    </w:p>
    <w:p w14:paraId="7DD3B7C3" w14:textId="4A00A06A" w:rsidR="005566F0" w:rsidRPr="00F02815" w:rsidRDefault="005566F0" w:rsidP="00EA7BB4">
      <w:pPr>
        <w:tabs>
          <w:tab w:val="left" w:pos="2835"/>
        </w:tabs>
        <w:ind w:left="2835" w:hanging="2835"/>
        <w:rPr>
          <w:rFonts w:eastAsia="MS Mincho"/>
          <w:noProof/>
        </w:rPr>
      </w:pPr>
      <w:r>
        <w:rPr>
          <w:noProof/>
        </w:rPr>
        <w:t>Sektor – delsektor:</w:t>
      </w:r>
      <w:r>
        <w:rPr>
          <w:noProof/>
        </w:rPr>
        <w:tab/>
        <w:t>Andra tjänster inte nämnda någon annanstans</w:t>
      </w:r>
    </w:p>
    <w:p w14:paraId="3E3DB5D7" w14:textId="77777777" w:rsidR="005566F0" w:rsidRPr="00F02815" w:rsidRDefault="005566F0" w:rsidP="00950E3E">
      <w:pPr>
        <w:rPr>
          <w:rFonts w:eastAsia="MS Mincho"/>
          <w:noProof/>
        </w:rPr>
      </w:pPr>
    </w:p>
    <w:p w14:paraId="6075D8A3" w14:textId="612FBCA4" w:rsidR="005566F0" w:rsidRPr="00F02815" w:rsidRDefault="005566F0" w:rsidP="00EA7BB4">
      <w:pPr>
        <w:tabs>
          <w:tab w:val="left" w:pos="2835"/>
        </w:tabs>
        <w:ind w:left="2835" w:hanging="2835"/>
        <w:rPr>
          <w:rFonts w:eastAsia="MS Mincho"/>
          <w:noProof/>
        </w:rPr>
      </w:pPr>
      <w:r>
        <w:rPr>
          <w:noProof/>
        </w:rPr>
        <w:t>Näringsgrensindelning:</w:t>
      </w:r>
      <w:r>
        <w:rPr>
          <w:noProof/>
        </w:rPr>
        <w:tab/>
        <w:t>CPC 9703, del av CPC 612, del av CPC 621, del av CPC 625, del av 85990</w:t>
      </w:r>
    </w:p>
    <w:p w14:paraId="2404D5C2" w14:textId="77777777" w:rsidR="005566F0" w:rsidRPr="00F02815" w:rsidRDefault="005566F0" w:rsidP="00950E3E">
      <w:pPr>
        <w:rPr>
          <w:rFonts w:eastAsia="MS Mincho"/>
          <w:noProof/>
        </w:rPr>
      </w:pPr>
    </w:p>
    <w:p w14:paraId="756539BC" w14:textId="2860BBE5" w:rsidR="005566F0" w:rsidRPr="00F02815" w:rsidRDefault="005566F0" w:rsidP="00EA7BB4">
      <w:pPr>
        <w:tabs>
          <w:tab w:val="left" w:pos="2835"/>
        </w:tabs>
        <w:ind w:left="2835" w:hanging="2835"/>
        <w:rPr>
          <w:rFonts w:eastAsia="MS Mincho"/>
          <w:noProof/>
        </w:rPr>
      </w:pPr>
      <w:r>
        <w:rPr>
          <w:noProof/>
        </w:rPr>
        <w:t>Berörda skyldigheter:</w:t>
      </w:r>
      <w:r>
        <w:rPr>
          <w:noProof/>
        </w:rPr>
        <w:tab/>
        <w:t>Nationell behandling</w:t>
      </w:r>
    </w:p>
    <w:p w14:paraId="1BF0F4F9" w14:textId="77777777" w:rsidR="00456249" w:rsidRPr="00F02815" w:rsidRDefault="00456249" w:rsidP="00EA7BB4">
      <w:pPr>
        <w:ind w:left="2835"/>
        <w:rPr>
          <w:rFonts w:eastAsia="MS Mincho"/>
          <w:noProof/>
        </w:rPr>
      </w:pPr>
    </w:p>
    <w:p w14:paraId="140B9BC1" w14:textId="2215086D" w:rsidR="000957E1" w:rsidRPr="00F02815" w:rsidRDefault="005566F0" w:rsidP="00EA7BB4">
      <w:pPr>
        <w:ind w:left="2835"/>
        <w:rPr>
          <w:rFonts w:eastAsia="MS Mincho"/>
          <w:noProof/>
        </w:rPr>
      </w:pPr>
      <w:r>
        <w:rPr>
          <w:noProof/>
        </w:rPr>
        <w:t>Behandling som mest gynnad nation</w:t>
      </w:r>
    </w:p>
    <w:p w14:paraId="4A775E1B" w14:textId="77777777" w:rsidR="00456249" w:rsidRPr="00F02815" w:rsidRDefault="00456249" w:rsidP="00EA7BB4">
      <w:pPr>
        <w:ind w:left="2835"/>
        <w:rPr>
          <w:rFonts w:eastAsia="MS Mincho"/>
          <w:noProof/>
        </w:rPr>
      </w:pPr>
    </w:p>
    <w:p w14:paraId="0231D403" w14:textId="05F2B0DA" w:rsidR="005566F0" w:rsidRPr="00F02815" w:rsidRDefault="005566F0" w:rsidP="00EA7BB4">
      <w:pPr>
        <w:ind w:left="2835"/>
        <w:rPr>
          <w:rFonts w:eastAsia="MS Mincho"/>
          <w:noProof/>
        </w:rPr>
      </w:pPr>
      <w:r>
        <w:rPr>
          <w:noProof/>
        </w:rPr>
        <w:t>Prestationskrav</w:t>
      </w:r>
    </w:p>
    <w:p w14:paraId="2D938366" w14:textId="77777777" w:rsidR="00456249" w:rsidRPr="00F02815" w:rsidRDefault="00456249" w:rsidP="00EA7BB4">
      <w:pPr>
        <w:ind w:left="2835"/>
        <w:rPr>
          <w:rFonts w:eastAsia="MS Mincho"/>
          <w:noProof/>
        </w:rPr>
      </w:pPr>
    </w:p>
    <w:p w14:paraId="1B0EA107" w14:textId="60621383" w:rsidR="000957E1" w:rsidRPr="00F02815" w:rsidRDefault="005566F0" w:rsidP="00EA7BB4">
      <w:pPr>
        <w:ind w:left="2835"/>
        <w:rPr>
          <w:rFonts w:eastAsia="MS Mincho"/>
          <w:noProof/>
        </w:rPr>
      </w:pPr>
      <w:r>
        <w:rPr>
          <w:noProof/>
        </w:rPr>
        <w:t>Företagsledning och styrelse</w:t>
      </w:r>
    </w:p>
    <w:p w14:paraId="11A0E94F" w14:textId="1C62F2F0" w:rsidR="005566F0" w:rsidRPr="00F02815" w:rsidRDefault="005566F0" w:rsidP="00EA7BB4">
      <w:pPr>
        <w:ind w:left="2835"/>
        <w:rPr>
          <w:rFonts w:eastAsia="MS Mincho"/>
          <w:noProof/>
        </w:rPr>
      </w:pPr>
    </w:p>
    <w:p w14:paraId="28410850" w14:textId="0D500B23" w:rsidR="000957E1" w:rsidRPr="00F02815" w:rsidRDefault="005566F0" w:rsidP="00EA7BB4">
      <w:pPr>
        <w:tabs>
          <w:tab w:val="left" w:pos="2835"/>
        </w:tabs>
        <w:ind w:left="2835" w:hanging="2835"/>
        <w:rPr>
          <w:rFonts w:eastAsia="MS Mincho"/>
          <w:noProof/>
        </w:rPr>
      </w:pPr>
      <w:r>
        <w:rPr>
          <w:noProof/>
        </w:rPr>
        <w:t>Kapitel:</w:t>
      </w:r>
      <w:r>
        <w:rPr>
          <w:noProof/>
        </w:rPr>
        <w:tab/>
        <w:t>Investeringar och gränsöverskridande handel med tjänster</w:t>
      </w:r>
    </w:p>
    <w:p w14:paraId="2BF831E7" w14:textId="77777777" w:rsidR="005566F0" w:rsidRPr="00F02815" w:rsidRDefault="005566F0" w:rsidP="00950E3E">
      <w:pPr>
        <w:rPr>
          <w:rFonts w:eastAsia="MS Mincho"/>
          <w:noProof/>
        </w:rPr>
      </w:pPr>
    </w:p>
    <w:p w14:paraId="34F6E35F" w14:textId="63FF8527" w:rsidR="000957E1" w:rsidRPr="00F02815" w:rsidRDefault="0054485A" w:rsidP="00950E3E">
      <w:pPr>
        <w:rPr>
          <w:rFonts w:eastAsia="MS Mincho"/>
          <w:noProof/>
        </w:rPr>
      </w:pPr>
      <w:r>
        <w:rPr>
          <w:noProof/>
        </w:rPr>
        <w:br w:type="page"/>
        <w:t>Beskrivning:</w:t>
      </w:r>
    </w:p>
    <w:p w14:paraId="56548CB6" w14:textId="61E8A460" w:rsidR="005566F0" w:rsidRPr="00F02815" w:rsidRDefault="005566F0" w:rsidP="00950E3E">
      <w:pPr>
        <w:rPr>
          <w:rFonts w:eastAsia="MS Mincho"/>
          <w:noProof/>
        </w:rPr>
      </w:pPr>
    </w:p>
    <w:p w14:paraId="04A6FEA8" w14:textId="77777777" w:rsidR="005566F0" w:rsidRPr="00F02815" w:rsidRDefault="005566F0" w:rsidP="00950E3E">
      <w:pPr>
        <w:rPr>
          <w:rFonts w:eastAsia="MS Mincho"/>
          <w:noProof/>
        </w:rPr>
      </w:pPr>
      <w:r>
        <w:rPr>
          <w:noProof/>
        </w:rPr>
        <w:t>EU förbehåller sig rätten att anta eller bibehålla varje åtgärd som avser följande:</w:t>
      </w:r>
    </w:p>
    <w:p w14:paraId="15843306" w14:textId="77777777" w:rsidR="005566F0" w:rsidRPr="00F02815" w:rsidRDefault="005566F0" w:rsidP="00950E3E">
      <w:pPr>
        <w:rPr>
          <w:rFonts w:eastAsia="MS Mincho"/>
          <w:noProof/>
        </w:rPr>
      </w:pPr>
    </w:p>
    <w:p w14:paraId="0BA6254E" w14:textId="56B6E934" w:rsidR="005566F0" w:rsidRPr="00F02815" w:rsidRDefault="00EA7BB4" w:rsidP="00950E3E">
      <w:pPr>
        <w:rPr>
          <w:rFonts w:eastAsiaTheme="majorEastAsia"/>
          <w:noProof/>
        </w:rPr>
      </w:pPr>
      <w:r>
        <w:rPr>
          <w:noProof/>
        </w:rPr>
        <w:t>a)</w:t>
      </w:r>
      <w:r>
        <w:rPr>
          <w:noProof/>
        </w:rPr>
        <w:tab/>
        <w:t>Begravnings- och kremeringstjänster (CPC 9703)</w:t>
      </w:r>
    </w:p>
    <w:p w14:paraId="7FF1D6AE" w14:textId="77777777" w:rsidR="005566F0" w:rsidRPr="00F02815" w:rsidRDefault="005566F0" w:rsidP="00EA7BB4">
      <w:pPr>
        <w:ind w:left="567"/>
        <w:rPr>
          <w:rFonts w:eastAsia="MS Mincho"/>
          <w:noProof/>
        </w:rPr>
      </w:pPr>
    </w:p>
    <w:p w14:paraId="7BC5DDFF" w14:textId="77777777" w:rsidR="005566F0" w:rsidRPr="00F02815" w:rsidRDefault="005566F0" w:rsidP="00EA7BB4">
      <w:pPr>
        <w:ind w:left="567"/>
        <w:rPr>
          <w:rFonts w:eastAsia="MS Mincho"/>
          <w:noProof/>
        </w:rPr>
      </w:pPr>
      <w:r>
        <w:rPr>
          <w:noProof/>
        </w:rPr>
        <w:t>När det gäller investeringar – nationell behandling, företagsledning och styrelse; och gränsöverskridande handel med tjänster – nationell behandling:</w:t>
      </w:r>
    </w:p>
    <w:p w14:paraId="70E28B86" w14:textId="77777777" w:rsidR="005566F0" w:rsidRPr="00F02815" w:rsidRDefault="005566F0" w:rsidP="00EA7BB4">
      <w:pPr>
        <w:ind w:left="567"/>
        <w:rPr>
          <w:rFonts w:eastAsia="MS Mincho"/>
          <w:noProof/>
        </w:rPr>
      </w:pPr>
    </w:p>
    <w:p w14:paraId="3E0F98AE" w14:textId="360148F3" w:rsidR="005566F0" w:rsidRPr="00F02815" w:rsidRDefault="005566F0" w:rsidP="00EA7BB4">
      <w:pPr>
        <w:ind w:left="567"/>
        <w:rPr>
          <w:rFonts w:eastAsia="MS Mincho"/>
          <w:noProof/>
        </w:rPr>
      </w:pPr>
      <w:r>
        <w:rPr>
          <w:noProof/>
        </w:rPr>
        <w:t>I DE: Endast offentligrättsliga juridiska personer får förvalta begravningsplatser. Inrättande och drift av begravningsplatser och tjänster som rör begravningar utförs som offentliga tjänster.</w:t>
      </w:r>
    </w:p>
    <w:p w14:paraId="6A586898" w14:textId="77777777" w:rsidR="00456249" w:rsidRPr="00F02815" w:rsidRDefault="00456249" w:rsidP="00EA7BB4">
      <w:pPr>
        <w:ind w:left="567"/>
        <w:rPr>
          <w:rFonts w:eastAsia="MS Mincho"/>
          <w:noProof/>
        </w:rPr>
      </w:pPr>
    </w:p>
    <w:p w14:paraId="77610E92" w14:textId="77777777" w:rsidR="005566F0" w:rsidRPr="00F02815" w:rsidRDefault="005566F0" w:rsidP="00EA7BB4">
      <w:pPr>
        <w:ind w:left="567"/>
        <w:rPr>
          <w:rFonts w:eastAsia="MS Mincho"/>
          <w:noProof/>
        </w:rPr>
      </w:pPr>
      <w:r>
        <w:rPr>
          <w:noProof/>
        </w:rPr>
        <w:t>I CY och SI: Begravnings- och kremeringstjänster.</w:t>
      </w:r>
    </w:p>
    <w:p w14:paraId="6178DC31" w14:textId="77777777" w:rsidR="005566F0" w:rsidRPr="00F02815" w:rsidRDefault="005566F0" w:rsidP="00EA7BB4">
      <w:pPr>
        <w:ind w:left="567"/>
        <w:rPr>
          <w:rFonts w:eastAsia="MS Mincho"/>
          <w:noProof/>
        </w:rPr>
      </w:pPr>
    </w:p>
    <w:p w14:paraId="74A42607" w14:textId="77777777" w:rsidR="005566F0" w:rsidRPr="00F02815" w:rsidRDefault="005566F0" w:rsidP="00EA7BB4">
      <w:pPr>
        <w:ind w:left="567"/>
        <w:rPr>
          <w:rFonts w:eastAsia="MS Mincho"/>
          <w:noProof/>
        </w:rPr>
      </w:pPr>
      <w:r>
        <w:rPr>
          <w:noProof/>
        </w:rPr>
        <w:t>I SE: Svenska kyrkan eller lokala myndigheter har monopol på begravnings- och kremeringstjänster.</w:t>
      </w:r>
    </w:p>
    <w:p w14:paraId="5853DFC4" w14:textId="77777777" w:rsidR="005566F0" w:rsidRPr="00F02815" w:rsidRDefault="005566F0" w:rsidP="00EA7BB4">
      <w:pPr>
        <w:ind w:left="567"/>
        <w:rPr>
          <w:rFonts w:eastAsiaTheme="majorEastAsia"/>
          <w:noProof/>
        </w:rPr>
      </w:pPr>
    </w:p>
    <w:p w14:paraId="24BC3A8C" w14:textId="529054EB" w:rsidR="005566F0" w:rsidRPr="00F02815" w:rsidRDefault="00EA7BB4" w:rsidP="00950E3E">
      <w:pPr>
        <w:rPr>
          <w:rFonts w:eastAsiaTheme="majorEastAsia"/>
          <w:noProof/>
        </w:rPr>
      </w:pPr>
      <w:r>
        <w:rPr>
          <w:noProof/>
        </w:rPr>
        <w:t>b)</w:t>
      </w:r>
      <w:r>
        <w:rPr>
          <w:noProof/>
        </w:rPr>
        <w:tab/>
        <w:t>Övriga företagsrelaterade tjänster</w:t>
      </w:r>
    </w:p>
    <w:p w14:paraId="641EC641" w14:textId="77777777" w:rsidR="005566F0" w:rsidRPr="00F02815" w:rsidRDefault="005566F0" w:rsidP="00EA7BB4">
      <w:pPr>
        <w:ind w:left="567"/>
        <w:rPr>
          <w:rFonts w:eastAsia="MS Mincho"/>
          <w:noProof/>
        </w:rPr>
      </w:pPr>
    </w:p>
    <w:p w14:paraId="0BA88AB3" w14:textId="313D1AD9" w:rsidR="005566F0" w:rsidRPr="00F02815" w:rsidRDefault="005566F0" w:rsidP="00EA7BB4">
      <w:pPr>
        <w:ind w:left="567"/>
        <w:rPr>
          <w:rFonts w:eastAsia="MS Mincho"/>
          <w:noProof/>
        </w:rPr>
      </w:pPr>
      <w:r>
        <w:rPr>
          <w:noProof/>
        </w:rPr>
        <w:t>När det gäller gränsöverskridande handel med tjänster – nationell behandling:</w:t>
      </w:r>
    </w:p>
    <w:p w14:paraId="103BCC2E" w14:textId="77777777" w:rsidR="00456249" w:rsidRPr="00F02815" w:rsidRDefault="00456249" w:rsidP="00EA7BB4">
      <w:pPr>
        <w:ind w:left="567"/>
        <w:rPr>
          <w:rFonts w:eastAsia="MS Mincho"/>
          <w:noProof/>
        </w:rPr>
      </w:pPr>
    </w:p>
    <w:p w14:paraId="5BDDBBC2" w14:textId="77777777" w:rsidR="005566F0" w:rsidRPr="00F02815" w:rsidRDefault="005566F0" w:rsidP="00EA7BB4">
      <w:pPr>
        <w:ind w:left="567"/>
        <w:rPr>
          <w:rFonts w:eastAsia="MS Mincho"/>
          <w:noProof/>
        </w:rPr>
      </w:pPr>
      <w:r>
        <w:rPr>
          <w:noProof/>
        </w:rPr>
        <w:t>I LT: Det statligt ägda företaget Infostruktura har ensamrätt att tillhandahålla följande tjänster: dataöverföring genom säkra statliga nätverk för dataöverföring, tilldelning av internetadresser med extensionen ”gov.lt” och certifiering av elektroniska kassaapparater.</w:t>
      </w:r>
    </w:p>
    <w:p w14:paraId="6478ED4C" w14:textId="77777777" w:rsidR="005566F0" w:rsidRPr="00F02815" w:rsidRDefault="005566F0" w:rsidP="00EA7BB4">
      <w:pPr>
        <w:ind w:left="567"/>
        <w:rPr>
          <w:rFonts w:eastAsia="MS Mincho"/>
          <w:noProof/>
        </w:rPr>
      </w:pPr>
    </w:p>
    <w:p w14:paraId="0E346510" w14:textId="5CA4167D" w:rsidR="005566F0" w:rsidRPr="00F02815" w:rsidRDefault="0054485A" w:rsidP="00EA7BB4">
      <w:pPr>
        <w:ind w:left="567"/>
        <w:rPr>
          <w:rFonts w:eastAsia="MS Mincho"/>
          <w:noProof/>
        </w:rPr>
      </w:pPr>
      <w:r>
        <w:rPr>
          <w:noProof/>
        </w:rPr>
        <w:br w:type="page"/>
        <w:t>Befintliga åtgärder:</w:t>
      </w:r>
    </w:p>
    <w:p w14:paraId="71AD8E7A" w14:textId="77777777" w:rsidR="00456249" w:rsidRPr="00F02815" w:rsidRDefault="00456249" w:rsidP="00EA7BB4">
      <w:pPr>
        <w:ind w:left="567"/>
        <w:rPr>
          <w:rFonts w:eastAsia="MS Mincho"/>
          <w:noProof/>
        </w:rPr>
      </w:pPr>
    </w:p>
    <w:p w14:paraId="0B15D23C" w14:textId="77777777" w:rsidR="005566F0" w:rsidRPr="00F02815" w:rsidRDefault="005566F0" w:rsidP="00EA7BB4">
      <w:pPr>
        <w:ind w:left="567"/>
        <w:rPr>
          <w:rFonts w:eastAsia="MS Mincho"/>
          <w:noProof/>
        </w:rPr>
      </w:pPr>
      <w:r>
        <w:rPr>
          <w:noProof/>
        </w:rPr>
        <w:t>LT: Regeringsresolution nr 756 av den 28 maj 2002 om godkännande av standardförfarandet för fastställande av priser och taxor för varor och tjänster av monopolkaraktär som tillhandahålls av statsägda företag och offentliga institutioner inrättade av ministerier, statliga institutioner och guvernörer och som tilldelats dem.</w:t>
      </w:r>
    </w:p>
    <w:p w14:paraId="63BA4798" w14:textId="77777777" w:rsidR="005566F0" w:rsidRDefault="005566F0" w:rsidP="00EA7BB4">
      <w:pPr>
        <w:ind w:left="567"/>
        <w:rPr>
          <w:rFonts w:eastAsia="MS Mincho"/>
          <w:noProof/>
        </w:rPr>
      </w:pPr>
    </w:p>
    <w:p w14:paraId="3B32EB99" w14:textId="77777777" w:rsidR="00305557" w:rsidRPr="00F02815" w:rsidRDefault="00305557" w:rsidP="00EA7BB4">
      <w:pPr>
        <w:ind w:left="567"/>
        <w:rPr>
          <w:rFonts w:eastAsia="MS Mincho"/>
          <w:noProof/>
        </w:rPr>
      </w:pPr>
    </w:p>
    <w:p w14:paraId="0680760A" w14:textId="77777777" w:rsidR="00C56F1E" w:rsidRPr="00F02815" w:rsidRDefault="00C56F1E" w:rsidP="00456249">
      <w:pPr>
        <w:pStyle w:val="NormalRight"/>
        <w:rPr>
          <w:b/>
          <w:bCs/>
          <w:noProof/>
          <w:u w:val="single"/>
        </w:rPr>
      </w:pPr>
      <w:r>
        <w:rPr>
          <w:noProof/>
        </w:rPr>
        <w:br w:type="page"/>
      </w:r>
      <w:r>
        <w:rPr>
          <w:b/>
          <w:noProof/>
          <w:u w:val="single"/>
        </w:rPr>
        <w:t>Tillägg II-B</w:t>
      </w:r>
    </w:p>
    <w:p w14:paraId="299E93AF" w14:textId="6E9697DE" w:rsidR="005566F0" w:rsidRPr="00305557" w:rsidRDefault="005566F0" w:rsidP="00305557">
      <w:pPr>
        <w:rPr>
          <w:rFonts w:eastAsia="Calibri"/>
          <w:noProof/>
        </w:rPr>
      </w:pPr>
    </w:p>
    <w:p w14:paraId="224D18A9" w14:textId="77777777" w:rsidR="00EA7BB4" w:rsidRPr="00305557" w:rsidRDefault="00EA7BB4" w:rsidP="00305557">
      <w:pPr>
        <w:rPr>
          <w:rFonts w:eastAsia="Calibri"/>
          <w:noProof/>
        </w:rPr>
      </w:pPr>
    </w:p>
    <w:p w14:paraId="439474F2" w14:textId="77777777" w:rsidR="005566F0" w:rsidRPr="00F02815" w:rsidRDefault="005566F0" w:rsidP="00305557">
      <w:pPr>
        <w:jc w:val="center"/>
        <w:rPr>
          <w:noProof/>
        </w:rPr>
      </w:pPr>
      <w:r>
        <w:rPr>
          <w:noProof/>
        </w:rPr>
        <w:t>FÖRBEHÅLL FÖR FRAMTIDA ÅTGÄRDER</w:t>
      </w:r>
    </w:p>
    <w:p w14:paraId="31572F9F" w14:textId="77777777" w:rsidR="005566F0" w:rsidRPr="00F02815" w:rsidRDefault="005566F0" w:rsidP="00305557">
      <w:pPr>
        <w:jc w:val="center"/>
        <w:rPr>
          <w:rFonts w:eastAsia="Calibri"/>
          <w:noProof/>
        </w:rPr>
      </w:pPr>
    </w:p>
    <w:p w14:paraId="78CABA14" w14:textId="77777777" w:rsidR="005566F0" w:rsidRPr="00F02815" w:rsidRDefault="005566F0" w:rsidP="00305557">
      <w:pPr>
        <w:jc w:val="center"/>
        <w:rPr>
          <w:rFonts w:eastAsia="Calibri"/>
          <w:noProof/>
        </w:rPr>
      </w:pPr>
      <w:r>
        <w:rPr>
          <w:noProof/>
        </w:rPr>
        <w:t>MEXIKOS FÖRTECKNING</w:t>
      </w:r>
    </w:p>
    <w:p w14:paraId="145190DF" w14:textId="77777777" w:rsidR="005566F0" w:rsidRPr="00F02815" w:rsidRDefault="005566F0" w:rsidP="00305557">
      <w:pPr>
        <w:jc w:val="center"/>
        <w:rPr>
          <w:rFonts w:eastAsia="Calibri"/>
          <w:noProof/>
        </w:rPr>
      </w:pPr>
    </w:p>
    <w:p w14:paraId="182F7B61" w14:textId="77777777" w:rsidR="005566F0" w:rsidRPr="00F02815" w:rsidRDefault="005566F0" w:rsidP="00305557">
      <w:pPr>
        <w:jc w:val="center"/>
        <w:rPr>
          <w:rFonts w:eastAsia="Calibri"/>
          <w:noProof/>
        </w:rPr>
      </w:pPr>
      <w:r>
        <w:rPr>
          <w:noProof/>
        </w:rPr>
        <w:t>Förbehåll på central nivå</w:t>
      </w:r>
    </w:p>
    <w:p w14:paraId="709CECD6" w14:textId="77777777" w:rsidR="005566F0" w:rsidRPr="00F02815" w:rsidRDefault="005566F0" w:rsidP="00852616">
      <w:pPr>
        <w:rPr>
          <w:rFonts w:eastAsia="Calibri"/>
          <w:noProof/>
        </w:rPr>
      </w:pPr>
    </w:p>
    <w:p w14:paraId="4F36BB36" w14:textId="77777777" w:rsidR="005566F0" w:rsidRPr="00F02815" w:rsidRDefault="005566F0" w:rsidP="00852616">
      <w:pPr>
        <w:rPr>
          <w:rFonts w:eastAsia="Calibri"/>
          <w:noProof/>
        </w:rPr>
      </w:pPr>
      <w:r>
        <w:rPr>
          <w:noProof/>
        </w:rPr>
        <w:t>II-MX-1</w:t>
      </w:r>
    </w:p>
    <w:p w14:paraId="01B8EEFF" w14:textId="77777777" w:rsidR="005566F0" w:rsidRPr="00F02815" w:rsidRDefault="005566F0" w:rsidP="00852616">
      <w:pPr>
        <w:rPr>
          <w:rFonts w:eastAsia="Calibri"/>
          <w:noProof/>
        </w:rPr>
      </w:pPr>
    </w:p>
    <w:p w14:paraId="2EB56117" w14:textId="0D709A28" w:rsidR="005566F0" w:rsidRPr="00F02815" w:rsidRDefault="005566F0" w:rsidP="00A9742E">
      <w:pPr>
        <w:tabs>
          <w:tab w:val="left" w:pos="2835"/>
        </w:tabs>
        <w:ind w:left="2835" w:hanging="2835"/>
        <w:rPr>
          <w:rFonts w:eastAsia="Calibri"/>
          <w:noProof/>
        </w:rPr>
      </w:pPr>
      <w:r>
        <w:rPr>
          <w:noProof/>
        </w:rPr>
        <w:t>Sektor:</w:t>
      </w:r>
      <w:r>
        <w:rPr>
          <w:noProof/>
        </w:rPr>
        <w:tab/>
        <w:t>Alla</w:t>
      </w:r>
    </w:p>
    <w:p w14:paraId="7F5A6886" w14:textId="76DADE44" w:rsidR="005566F0" w:rsidRPr="00F02815" w:rsidRDefault="005566F0" w:rsidP="00852616">
      <w:pPr>
        <w:rPr>
          <w:rFonts w:eastAsia="Calibri"/>
          <w:noProof/>
        </w:rPr>
      </w:pPr>
    </w:p>
    <w:p w14:paraId="4A68E43A" w14:textId="77777777" w:rsidR="005566F0" w:rsidRPr="00F02815" w:rsidRDefault="005566F0" w:rsidP="00A9742E">
      <w:pPr>
        <w:tabs>
          <w:tab w:val="left" w:pos="2835"/>
        </w:tabs>
        <w:ind w:left="2835" w:hanging="2835"/>
        <w:rPr>
          <w:rFonts w:eastAsia="Calibri"/>
          <w:noProof/>
        </w:rPr>
      </w:pPr>
      <w:r>
        <w:rPr>
          <w:noProof/>
        </w:rPr>
        <w:t>Delsektor:</w:t>
      </w:r>
      <w:r>
        <w:rPr>
          <w:noProof/>
        </w:rPr>
        <w:tab/>
      </w:r>
    </w:p>
    <w:p w14:paraId="35084F2D" w14:textId="77777777" w:rsidR="005566F0" w:rsidRPr="00F02815" w:rsidRDefault="005566F0" w:rsidP="00852616">
      <w:pPr>
        <w:rPr>
          <w:rFonts w:eastAsia="Calibri"/>
          <w:noProof/>
        </w:rPr>
      </w:pPr>
    </w:p>
    <w:p w14:paraId="1AD23D7A" w14:textId="4FC2D6D8" w:rsidR="005566F0" w:rsidRPr="00F02815" w:rsidRDefault="005566F0" w:rsidP="00A9742E">
      <w:pPr>
        <w:tabs>
          <w:tab w:val="left" w:pos="2835"/>
        </w:tabs>
        <w:ind w:left="2835" w:hanging="2835"/>
        <w:rPr>
          <w:rFonts w:eastAsia="Calibri"/>
          <w:noProof/>
        </w:rPr>
      </w:pPr>
      <w:r>
        <w:rPr>
          <w:noProof/>
        </w:rPr>
        <w:t>Näringsgrensindelning:</w:t>
      </w:r>
      <w:r>
        <w:rPr>
          <w:noProof/>
        </w:rPr>
        <w:tab/>
      </w:r>
    </w:p>
    <w:p w14:paraId="0E8D39C8" w14:textId="77777777" w:rsidR="005566F0" w:rsidRPr="00F02815" w:rsidRDefault="005566F0" w:rsidP="00852616">
      <w:pPr>
        <w:rPr>
          <w:rFonts w:eastAsia="Calibri"/>
          <w:noProof/>
        </w:rPr>
      </w:pPr>
    </w:p>
    <w:p w14:paraId="5AEE5392" w14:textId="52651B21" w:rsidR="005566F0" w:rsidRPr="00F02815" w:rsidRDefault="005566F0" w:rsidP="00A9742E">
      <w:pPr>
        <w:tabs>
          <w:tab w:val="left" w:pos="2835"/>
        </w:tabs>
        <w:ind w:left="2835" w:hanging="2835"/>
        <w:rPr>
          <w:rFonts w:eastAsia="Calibri"/>
          <w:noProof/>
        </w:rPr>
      </w:pPr>
      <w:r>
        <w:rPr>
          <w:noProof/>
        </w:rPr>
        <w:t>Berörda skyldigheter:</w:t>
      </w:r>
      <w:r>
        <w:rPr>
          <w:noProof/>
        </w:rPr>
        <w:tab/>
        <w:t>Nationell behandling (artikel 11.6)</w:t>
      </w:r>
    </w:p>
    <w:p w14:paraId="0408DE6F" w14:textId="77777777" w:rsidR="005566F0" w:rsidRPr="00F02815" w:rsidRDefault="005566F0" w:rsidP="00852616">
      <w:pPr>
        <w:rPr>
          <w:rFonts w:eastAsia="Calibri"/>
          <w:noProof/>
        </w:rPr>
      </w:pPr>
    </w:p>
    <w:p w14:paraId="634A0C5B" w14:textId="10169428" w:rsidR="005566F0" w:rsidRPr="00F02815" w:rsidRDefault="005566F0" w:rsidP="00A9742E">
      <w:pPr>
        <w:tabs>
          <w:tab w:val="left" w:pos="2835"/>
        </w:tabs>
        <w:ind w:left="2835" w:hanging="2835"/>
        <w:rPr>
          <w:rFonts w:eastAsia="Calibri"/>
          <w:noProof/>
        </w:rPr>
      </w:pPr>
      <w:r>
        <w:rPr>
          <w:noProof/>
        </w:rPr>
        <w:t>Styrelsenivå:</w:t>
      </w:r>
      <w:r>
        <w:rPr>
          <w:noProof/>
        </w:rPr>
        <w:tab/>
        <w:t>Central</w:t>
      </w:r>
    </w:p>
    <w:p w14:paraId="2AC8FC91" w14:textId="77777777" w:rsidR="005566F0" w:rsidRPr="00F02815" w:rsidRDefault="005566F0" w:rsidP="00852616">
      <w:pPr>
        <w:rPr>
          <w:rFonts w:eastAsia="Calibri"/>
          <w:noProof/>
        </w:rPr>
      </w:pPr>
    </w:p>
    <w:p w14:paraId="7B8E03AA" w14:textId="1219D242" w:rsidR="005566F0" w:rsidRPr="00F02815" w:rsidRDefault="005566F0" w:rsidP="00E10C0B">
      <w:pPr>
        <w:tabs>
          <w:tab w:val="left" w:pos="2835"/>
        </w:tabs>
        <w:ind w:left="2835" w:hanging="2835"/>
        <w:rPr>
          <w:rFonts w:eastAsia="Calibri"/>
          <w:noProof/>
        </w:rPr>
      </w:pPr>
      <w:r>
        <w:rPr>
          <w:noProof/>
        </w:rPr>
        <w:t>Beskrivning:</w:t>
      </w:r>
      <w:r>
        <w:rPr>
          <w:noProof/>
        </w:rPr>
        <w:tab/>
        <w:t>Gränsöverskridande handel med tjänster</w:t>
      </w:r>
    </w:p>
    <w:p w14:paraId="122F8B6B" w14:textId="77777777" w:rsidR="005566F0" w:rsidRPr="00F02815" w:rsidRDefault="005566F0" w:rsidP="00852616">
      <w:pPr>
        <w:rPr>
          <w:rFonts w:eastAsia="Calibri"/>
          <w:noProof/>
        </w:rPr>
      </w:pPr>
    </w:p>
    <w:p w14:paraId="450448AF" w14:textId="77777777" w:rsidR="005566F0" w:rsidRPr="00F02815" w:rsidRDefault="005566F0" w:rsidP="00852616">
      <w:pPr>
        <w:rPr>
          <w:rFonts w:eastAsia="Calibri"/>
          <w:noProof/>
        </w:rPr>
      </w:pPr>
      <w:r>
        <w:rPr>
          <w:noProof/>
        </w:rPr>
        <w:t>Mexiko förbehåller sig rätten att anta eller bibehålla varje åtgärd som begränsar förvärv, försäljning eller annan avyttring av obligationer, statsskuldväxlar eller andra typer av skuldförbindelser emitterade av självstyrelseorgan på central, regional och lokal nivå.</w:t>
      </w:r>
    </w:p>
    <w:p w14:paraId="50653FFC" w14:textId="77777777" w:rsidR="005566F0" w:rsidRPr="00F02815" w:rsidRDefault="005566F0" w:rsidP="00852616">
      <w:pPr>
        <w:rPr>
          <w:rFonts w:eastAsia="Calibri"/>
          <w:noProof/>
        </w:rPr>
      </w:pPr>
    </w:p>
    <w:p w14:paraId="57547B4A" w14:textId="6FDA73FF" w:rsidR="005566F0" w:rsidRPr="00F02815" w:rsidRDefault="005566F0" w:rsidP="00A9742E">
      <w:pPr>
        <w:tabs>
          <w:tab w:val="left" w:pos="2835"/>
        </w:tabs>
        <w:ind w:left="2835" w:hanging="2835"/>
        <w:rPr>
          <w:rFonts w:eastAsia="Calibri"/>
          <w:noProof/>
        </w:rPr>
      </w:pPr>
      <w:r>
        <w:rPr>
          <w:noProof/>
        </w:rPr>
        <w:t>Befintliga åtgärder:</w:t>
      </w:r>
    </w:p>
    <w:p w14:paraId="2AA0E75D" w14:textId="77777777" w:rsidR="00A9742E" w:rsidRPr="00F02815" w:rsidRDefault="00A9742E" w:rsidP="00A9742E">
      <w:pPr>
        <w:tabs>
          <w:tab w:val="left" w:pos="2835"/>
        </w:tabs>
        <w:ind w:left="2835" w:hanging="2835"/>
        <w:rPr>
          <w:rFonts w:eastAsia="Calibri"/>
          <w:noProof/>
        </w:rPr>
      </w:pPr>
    </w:p>
    <w:p w14:paraId="381F510A" w14:textId="0BCEA843" w:rsidR="005566F0" w:rsidRPr="00F02815" w:rsidRDefault="00E10C0B" w:rsidP="00A9742E">
      <w:pPr>
        <w:rPr>
          <w:rFonts w:eastAsia="Calibri"/>
          <w:noProof/>
        </w:rPr>
      </w:pPr>
      <w:r>
        <w:rPr>
          <w:noProof/>
        </w:rPr>
        <w:br w:type="page"/>
        <w:t>II-MX-2</w:t>
      </w:r>
    </w:p>
    <w:p w14:paraId="2474C7BF" w14:textId="77777777" w:rsidR="005566F0" w:rsidRPr="00F02815" w:rsidRDefault="005566F0" w:rsidP="00852616">
      <w:pPr>
        <w:rPr>
          <w:rFonts w:eastAsia="Calibri"/>
          <w:noProof/>
        </w:rPr>
      </w:pPr>
    </w:p>
    <w:p w14:paraId="2F1FBF6F" w14:textId="6EFD2B02" w:rsidR="005566F0" w:rsidRPr="00F02815" w:rsidRDefault="005566F0" w:rsidP="00A9742E">
      <w:pPr>
        <w:tabs>
          <w:tab w:val="left" w:pos="2835"/>
        </w:tabs>
        <w:ind w:left="2835" w:hanging="2835"/>
        <w:rPr>
          <w:rFonts w:eastAsia="Calibri"/>
          <w:noProof/>
        </w:rPr>
      </w:pPr>
      <w:r>
        <w:rPr>
          <w:noProof/>
        </w:rPr>
        <w:t>Sektor:</w:t>
      </w:r>
      <w:r>
        <w:rPr>
          <w:noProof/>
        </w:rPr>
        <w:tab/>
        <w:t>Alla</w:t>
      </w:r>
    </w:p>
    <w:p w14:paraId="6FFFBF04" w14:textId="77777777" w:rsidR="005566F0" w:rsidRPr="00F02815" w:rsidRDefault="005566F0" w:rsidP="00852616">
      <w:pPr>
        <w:rPr>
          <w:rFonts w:eastAsia="Calibri"/>
          <w:noProof/>
        </w:rPr>
      </w:pPr>
    </w:p>
    <w:p w14:paraId="414FF769" w14:textId="77777777" w:rsidR="005566F0" w:rsidRPr="00F02815" w:rsidRDefault="005566F0" w:rsidP="00A9742E">
      <w:pPr>
        <w:tabs>
          <w:tab w:val="left" w:pos="2835"/>
        </w:tabs>
        <w:ind w:left="2835" w:hanging="2835"/>
        <w:rPr>
          <w:rFonts w:eastAsia="Calibri"/>
          <w:noProof/>
        </w:rPr>
      </w:pPr>
      <w:r>
        <w:rPr>
          <w:noProof/>
        </w:rPr>
        <w:t>Delsektor:</w:t>
      </w:r>
      <w:r>
        <w:rPr>
          <w:noProof/>
        </w:rPr>
        <w:tab/>
      </w:r>
    </w:p>
    <w:p w14:paraId="33D353D5" w14:textId="77777777" w:rsidR="005566F0" w:rsidRPr="00F02815" w:rsidRDefault="005566F0" w:rsidP="00852616">
      <w:pPr>
        <w:rPr>
          <w:rFonts w:eastAsia="Calibri"/>
          <w:noProof/>
        </w:rPr>
      </w:pPr>
    </w:p>
    <w:p w14:paraId="4D43E04E" w14:textId="0B8DB2BB" w:rsidR="005566F0" w:rsidRPr="00F02815" w:rsidRDefault="005566F0" w:rsidP="00A9742E">
      <w:pPr>
        <w:tabs>
          <w:tab w:val="left" w:pos="2835"/>
        </w:tabs>
        <w:ind w:left="2835" w:hanging="2835"/>
        <w:rPr>
          <w:rFonts w:eastAsia="Calibri"/>
          <w:noProof/>
        </w:rPr>
      </w:pPr>
      <w:r>
        <w:rPr>
          <w:noProof/>
        </w:rPr>
        <w:t>Näringsgrensindelning:</w:t>
      </w:r>
      <w:r>
        <w:rPr>
          <w:noProof/>
        </w:rPr>
        <w:tab/>
      </w:r>
    </w:p>
    <w:p w14:paraId="4000E694" w14:textId="77777777" w:rsidR="005566F0" w:rsidRPr="00F02815" w:rsidRDefault="005566F0" w:rsidP="00852616">
      <w:pPr>
        <w:rPr>
          <w:rFonts w:eastAsia="Calibri"/>
          <w:noProof/>
        </w:rPr>
      </w:pPr>
    </w:p>
    <w:p w14:paraId="7D9A9839" w14:textId="01112FEF" w:rsidR="005566F0" w:rsidRPr="00F02815" w:rsidRDefault="005566F0" w:rsidP="00A9742E">
      <w:pPr>
        <w:tabs>
          <w:tab w:val="left" w:pos="2835"/>
        </w:tabs>
        <w:ind w:left="2835" w:hanging="2835"/>
        <w:rPr>
          <w:rFonts w:eastAsia="Calibri"/>
          <w:noProof/>
        </w:rPr>
      </w:pPr>
      <w:r>
        <w:rPr>
          <w:noProof/>
        </w:rPr>
        <w:t>Berörda skyldigheter:</w:t>
      </w:r>
      <w:r>
        <w:rPr>
          <w:noProof/>
        </w:rPr>
        <w:tab/>
        <w:t>Företagsledning och styrelse (artikel 10.10)</w:t>
      </w:r>
    </w:p>
    <w:p w14:paraId="2ECEC875" w14:textId="77777777" w:rsidR="005566F0" w:rsidRPr="00F02815" w:rsidRDefault="005566F0" w:rsidP="00852616">
      <w:pPr>
        <w:rPr>
          <w:rFonts w:eastAsia="Calibri"/>
          <w:noProof/>
        </w:rPr>
      </w:pPr>
    </w:p>
    <w:p w14:paraId="4DECECD2" w14:textId="46C9136A" w:rsidR="005566F0" w:rsidRPr="00F02815" w:rsidRDefault="005566F0" w:rsidP="00A9742E">
      <w:pPr>
        <w:tabs>
          <w:tab w:val="left" w:pos="2835"/>
        </w:tabs>
        <w:ind w:left="2835" w:hanging="2835"/>
        <w:rPr>
          <w:rFonts w:eastAsia="Calibri"/>
          <w:noProof/>
        </w:rPr>
      </w:pPr>
      <w:r>
        <w:rPr>
          <w:noProof/>
        </w:rPr>
        <w:t>Styrelsenivå:</w:t>
      </w:r>
      <w:r>
        <w:rPr>
          <w:noProof/>
        </w:rPr>
        <w:tab/>
        <w:t>Central</w:t>
      </w:r>
    </w:p>
    <w:p w14:paraId="15461699" w14:textId="77777777" w:rsidR="005566F0" w:rsidRPr="00F02815" w:rsidRDefault="005566F0" w:rsidP="00852616">
      <w:pPr>
        <w:rPr>
          <w:rFonts w:eastAsia="Calibri"/>
          <w:noProof/>
        </w:rPr>
      </w:pPr>
    </w:p>
    <w:p w14:paraId="3CDDAB0C" w14:textId="77777777" w:rsidR="005566F0" w:rsidRPr="00F02815" w:rsidRDefault="005566F0" w:rsidP="00A9742E">
      <w:pPr>
        <w:tabs>
          <w:tab w:val="left" w:pos="2835"/>
        </w:tabs>
        <w:ind w:left="2835" w:hanging="2835"/>
        <w:rPr>
          <w:rFonts w:eastAsia="Calibri"/>
          <w:noProof/>
        </w:rPr>
      </w:pPr>
      <w:r>
        <w:rPr>
          <w:noProof/>
        </w:rPr>
        <w:t>Beskrivning:</w:t>
      </w:r>
      <w:r>
        <w:rPr>
          <w:noProof/>
        </w:rPr>
        <w:tab/>
        <w:t>Investeringar</w:t>
      </w:r>
    </w:p>
    <w:p w14:paraId="1EF7BF6E" w14:textId="77777777" w:rsidR="005566F0" w:rsidRPr="00F02815" w:rsidRDefault="005566F0" w:rsidP="00852616">
      <w:pPr>
        <w:rPr>
          <w:rFonts w:eastAsia="Calibri"/>
          <w:noProof/>
        </w:rPr>
      </w:pPr>
    </w:p>
    <w:p w14:paraId="2177B129" w14:textId="77777777" w:rsidR="005566F0" w:rsidRPr="00F02815" w:rsidRDefault="005566F0" w:rsidP="00852616">
      <w:pPr>
        <w:rPr>
          <w:rFonts w:eastAsia="Calibri"/>
          <w:noProof/>
        </w:rPr>
      </w:pPr>
      <w:r>
        <w:rPr>
          <w:noProof/>
        </w:rPr>
        <w:t>Mexiko förbehåller sig rätten att anta eller bibehålla varje åtgärd som kräver att en majoritet av medlemmarna i styrelsen, eller varje kommitté inom denna, för ett företag från Europeiska unionen som är en omfattad investering ska ha ett visst medborgarskap eller vara bosatt på Mexikos territorium, förutsatt att detta krav inte påtagligt försämrar investerarens möjlighet att utöva kontroll över sin investering.</w:t>
      </w:r>
    </w:p>
    <w:p w14:paraId="07D42F57" w14:textId="77777777" w:rsidR="005566F0" w:rsidRPr="00F02815" w:rsidRDefault="005566F0" w:rsidP="00852616">
      <w:pPr>
        <w:rPr>
          <w:rFonts w:eastAsia="Calibri"/>
          <w:noProof/>
        </w:rPr>
      </w:pPr>
    </w:p>
    <w:p w14:paraId="7228CDFB" w14:textId="058B5E5C" w:rsidR="005566F0" w:rsidRPr="00F02815" w:rsidRDefault="005566F0" w:rsidP="00A9742E">
      <w:pPr>
        <w:tabs>
          <w:tab w:val="left" w:pos="2835"/>
        </w:tabs>
        <w:ind w:left="2835" w:hanging="2835"/>
        <w:rPr>
          <w:rFonts w:eastAsia="Calibri"/>
          <w:noProof/>
        </w:rPr>
      </w:pPr>
      <w:r>
        <w:rPr>
          <w:noProof/>
        </w:rPr>
        <w:t>Befintliga åtgärder:</w:t>
      </w:r>
    </w:p>
    <w:p w14:paraId="3276D993" w14:textId="77777777" w:rsidR="005566F0" w:rsidRPr="00F02815" w:rsidRDefault="005566F0" w:rsidP="00852616">
      <w:pPr>
        <w:rPr>
          <w:rFonts w:eastAsia="Calibri"/>
          <w:noProof/>
        </w:rPr>
      </w:pPr>
    </w:p>
    <w:p w14:paraId="6773E84A" w14:textId="4EAF9602" w:rsidR="005566F0" w:rsidRPr="00F02815" w:rsidRDefault="005566F0" w:rsidP="00A9742E">
      <w:pPr>
        <w:rPr>
          <w:rFonts w:eastAsia="Calibri"/>
          <w:noProof/>
        </w:rPr>
      </w:pPr>
      <w:r>
        <w:rPr>
          <w:noProof/>
        </w:rPr>
        <w:br w:type="page"/>
        <w:t>II-MX-3</w:t>
      </w:r>
    </w:p>
    <w:p w14:paraId="64A35378" w14:textId="77777777" w:rsidR="005566F0" w:rsidRPr="00F02815" w:rsidRDefault="005566F0" w:rsidP="00852616">
      <w:pPr>
        <w:rPr>
          <w:rFonts w:eastAsia="Calibri"/>
          <w:noProof/>
        </w:rPr>
      </w:pPr>
    </w:p>
    <w:p w14:paraId="68C614B5" w14:textId="6A106948" w:rsidR="005566F0" w:rsidRPr="00F02815" w:rsidRDefault="005566F0" w:rsidP="00A9742E">
      <w:pPr>
        <w:tabs>
          <w:tab w:val="left" w:pos="2835"/>
        </w:tabs>
        <w:ind w:left="2835" w:hanging="2835"/>
        <w:rPr>
          <w:rFonts w:eastAsia="Calibri"/>
          <w:noProof/>
        </w:rPr>
      </w:pPr>
      <w:r>
        <w:rPr>
          <w:noProof/>
        </w:rPr>
        <w:t>Sektor:</w:t>
      </w:r>
      <w:r>
        <w:rPr>
          <w:noProof/>
        </w:rPr>
        <w:tab/>
        <w:t>Energi</w:t>
      </w:r>
    </w:p>
    <w:p w14:paraId="12155619" w14:textId="77777777" w:rsidR="005566F0" w:rsidRPr="00F02815" w:rsidRDefault="005566F0" w:rsidP="00852616">
      <w:pPr>
        <w:rPr>
          <w:rFonts w:eastAsia="Calibri"/>
          <w:noProof/>
        </w:rPr>
      </w:pPr>
    </w:p>
    <w:p w14:paraId="5794B79A" w14:textId="77777777" w:rsidR="005566F0" w:rsidRPr="00F02815" w:rsidRDefault="005566F0" w:rsidP="00A9742E">
      <w:pPr>
        <w:tabs>
          <w:tab w:val="left" w:pos="2835"/>
        </w:tabs>
        <w:ind w:left="2835" w:hanging="2835"/>
        <w:rPr>
          <w:rFonts w:eastAsia="Calibri"/>
          <w:noProof/>
        </w:rPr>
      </w:pPr>
      <w:r>
        <w:rPr>
          <w:noProof/>
        </w:rPr>
        <w:t>Delsektor:</w:t>
      </w:r>
      <w:r>
        <w:rPr>
          <w:noProof/>
        </w:rPr>
        <w:tab/>
        <w:t>Olja och andra kolväten</w:t>
      </w:r>
    </w:p>
    <w:p w14:paraId="6B2B3737" w14:textId="77777777" w:rsidR="00A9742E" w:rsidRPr="00F02815" w:rsidRDefault="00A9742E" w:rsidP="00A9742E">
      <w:pPr>
        <w:ind w:left="2835"/>
        <w:rPr>
          <w:rFonts w:eastAsia="Calibri"/>
          <w:noProof/>
        </w:rPr>
      </w:pPr>
    </w:p>
    <w:p w14:paraId="7F546376" w14:textId="394A1C44" w:rsidR="005566F0" w:rsidRPr="00F02815" w:rsidRDefault="005566F0" w:rsidP="00A9742E">
      <w:pPr>
        <w:ind w:left="2835"/>
        <w:rPr>
          <w:rFonts w:eastAsia="Calibri"/>
          <w:noProof/>
        </w:rPr>
      </w:pPr>
      <w:r>
        <w:rPr>
          <w:noProof/>
        </w:rPr>
        <w:t>El</w:t>
      </w:r>
    </w:p>
    <w:p w14:paraId="6378A1DF" w14:textId="77777777" w:rsidR="005566F0" w:rsidRPr="00F02815" w:rsidRDefault="005566F0" w:rsidP="00A9742E">
      <w:pPr>
        <w:ind w:left="2835"/>
        <w:rPr>
          <w:rFonts w:eastAsia="Calibri"/>
          <w:noProof/>
        </w:rPr>
      </w:pPr>
    </w:p>
    <w:p w14:paraId="25E6D988" w14:textId="34BDFE22" w:rsidR="005566F0" w:rsidRPr="00F02815" w:rsidRDefault="005566F0" w:rsidP="00A9742E">
      <w:pPr>
        <w:tabs>
          <w:tab w:val="left" w:pos="2835"/>
        </w:tabs>
        <w:ind w:left="2835" w:hanging="2835"/>
        <w:rPr>
          <w:rFonts w:eastAsia="Calibri"/>
          <w:noProof/>
        </w:rPr>
      </w:pPr>
      <w:r>
        <w:rPr>
          <w:noProof/>
        </w:rPr>
        <w:t>Näringsgrensindelning:</w:t>
      </w:r>
      <w:r>
        <w:rPr>
          <w:noProof/>
        </w:rPr>
        <w:tab/>
      </w:r>
    </w:p>
    <w:p w14:paraId="2433F101" w14:textId="77777777" w:rsidR="005566F0" w:rsidRPr="00F02815" w:rsidRDefault="005566F0" w:rsidP="00852616">
      <w:pPr>
        <w:rPr>
          <w:rFonts w:eastAsia="Calibri"/>
          <w:noProof/>
        </w:rPr>
      </w:pPr>
    </w:p>
    <w:p w14:paraId="48B1BA69" w14:textId="53138903" w:rsidR="00EF192C" w:rsidRDefault="005566F0" w:rsidP="00EF192C">
      <w:pPr>
        <w:tabs>
          <w:tab w:val="left" w:pos="2835"/>
        </w:tabs>
        <w:ind w:left="2835" w:hanging="2835"/>
        <w:rPr>
          <w:rFonts w:eastAsia="Calibri"/>
          <w:noProof/>
        </w:rPr>
      </w:pPr>
      <w:r>
        <w:rPr>
          <w:noProof/>
        </w:rPr>
        <w:t>Berörda skyldigheter:</w:t>
      </w:r>
      <w:r>
        <w:rPr>
          <w:noProof/>
        </w:rPr>
        <w:tab/>
        <w:t>Nationell behandling (artiklarna 10.7 och 11.6)</w:t>
      </w:r>
    </w:p>
    <w:p w14:paraId="0D636B7B" w14:textId="77777777" w:rsidR="00305557" w:rsidRDefault="00305557" w:rsidP="00305557">
      <w:pPr>
        <w:ind w:left="2835"/>
        <w:jc w:val="both"/>
        <w:rPr>
          <w:rFonts w:eastAsia="Calibri"/>
          <w:noProof/>
          <w:szCs w:val="24"/>
        </w:rPr>
      </w:pPr>
    </w:p>
    <w:p w14:paraId="654916C0" w14:textId="2614F764" w:rsidR="00EF192C" w:rsidRDefault="00EF192C" w:rsidP="00305557">
      <w:pPr>
        <w:ind w:left="2835"/>
        <w:jc w:val="both"/>
        <w:rPr>
          <w:rFonts w:eastAsia="Calibri"/>
          <w:noProof/>
          <w:szCs w:val="24"/>
        </w:rPr>
      </w:pPr>
      <w:r>
        <w:rPr>
          <w:noProof/>
        </w:rPr>
        <w:t>Prestationskrav (artikel 10.9)</w:t>
      </w:r>
    </w:p>
    <w:p w14:paraId="54E937A2" w14:textId="77777777" w:rsidR="00305557" w:rsidRPr="00607E32" w:rsidRDefault="00305557" w:rsidP="00305557">
      <w:pPr>
        <w:ind w:left="2835"/>
        <w:jc w:val="both"/>
        <w:rPr>
          <w:rFonts w:eastAsia="Calibri"/>
          <w:noProof/>
          <w:szCs w:val="24"/>
        </w:rPr>
      </w:pPr>
    </w:p>
    <w:p w14:paraId="3FFA9DF7" w14:textId="12081374" w:rsidR="00EF192C" w:rsidRPr="0099772C" w:rsidRDefault="00EF192C" w:rsidP="00305557">
      <w:pPr>
        <w:ind w:left="2835"/>
        <w:jc w:val="both"/>
        <w:rPr>
          <w:rFonts w:eastAsia="Calibri"/>
          <w:noProof/>
          <w:szCs w:val="24"/>
        </w:rPr>
      </w:pPr>
      <w:r>
        <w:rPr>
          <w:noProof/>
        </w:rPr>
        <w:t>Lokal närvaro (artikel 11.5)</w:t>
      </w:r>
    </w:p>
    <w:p w14:paraId="02038CE2" w14:textId="77777777" w:rsidR="00305557" w:rsidRDefault="00305557" w:rsidP="00305557">
      <w:pPr>
        <w:ind w:left="2835"/>
        <w:jc w:val="both"/>
        <w:rPr>
          <w:rFonts w:eastAsia="Calibri"/>
          <w:noProof/>
          <w:szCs w:val="24"/>
        </w:rPr>
      </w:pPr>
    </w:p>
    <w:p w14:paraId="0C8ADAE2" w14:textId="467B4499" w:rsidR="00EF192C" w:rsidRPr="00F02815" w:rsidRDefault="00EF192C" w:rsidP="00305557">
      <w:pPr>
        <w:ind w:left="2835"/>
        <w:jc w:val="both"/>
        <w:rPr>
          <w:rFonts w:eastAsia="Calibri"/>
          <w:noProof/>
        </w:rPr>
      </w:pPr>
      <w:r>
        <w:rPr>
          <w:noProof/>
        </w:rPr>
        <w:t>Företagsledning och styrelse (artikel 10.10)</w:t>
      </w:r>
    </w:p>
    <w:p w14:paraId="6C0254EE" w14:textId="77777777" w:rsidR="005566F0" w:rsidRPr="00F02815" w:rsidRDefault="005566F0" w:rsidP="00852616">
      <w:pPr>
        <w:rPr>
          <w:rFonts w:eastAsia="Calibri"/>
          <w:noProof/>
        </w:rPr>
      </w:pPr>
    </w:p>
    <w:p w14:paraId="30812047" w14:textId="7DE7B4C6" w:rsidR="005566F0" w:rsidRPr="00F02815" w:rsidRDefault="005566F0" w:rsidP="00A9742E">
      <w:pPr>
        <w:tabs>
          <w:tab w:val="left" w:pos="2835"/>
        </w:tabs>
        <w:ind w:left="2835" w:hanging="2835"/>
        <w:rPr>
          <w:rFonts w:eastAsia="Calibri"/>
          <w:noProof/>
        </w:rPr>
      </w:pPr>
      <w:r>
        <w:rPr>
          <w:noProof/>
        </w:rPr>
        <w:t>Styrelsenivå:</w:t>
      </w:r>
      <w:r>
        <w:rPr>
          <w:noProof/>
        </w:rPr>
        <w:tab/>
        <w:t>Central</w:t>
      </w:r>
    </w:p>
    <w:p w14:paraId="64C01A55" w14:textId="77777777" w:rsidR="005566F0" w:rsidRPr="00F02815" w:rsidRDefault="005566F0" w:rsidP="00852616">
      <w:pPr>
        <w:rPr>
          <w:rFonts w:eastAsia="Calibri"/>
          <w:noProof/>
        </w:rPr>
      </w:pPr>
    </w:p>
    <w:p w14:paraId="38BF2737" w14:textId="20FC8403" w:rsidR="005566F0" w:rsidRPr="00F02815" w:rsidRDefault="005566F0" w:rsidP="00A9742E">
      <w:pPr>
        <w:tabs>
          <w:tab w:val="left" w:pos="2835"/>
        </w:tabs>
        <w:ind w:left="2835" w:hanging="2835"/>
        <w:rPr>
          <w:rFonts w:eastAsia="Calibri"/>
          <w:noProof/>
        </w:rPr>
      </w:pPr>
      <w:r>
        <w:rPr>
          <w:noProof/>
        </w:rPr>
        <w:t>Beskrivning:</w:t>
      </w:r>
      <w:r>
        <w:rPr>
          <w:noProof/>
        </w:rPr>
        <w:tab/>
        <w:t>Investeringar och gränsöverskridande handel med tjänster</w:t>
      </w:r>
    </w:p>
    <w:p w14:paraId="185037E2" w14:textId="77777777" w:rsidR="005566F0" w:rsidRDefault="005566F0" w:rsidP="00852616">
      <w:pPr>
        <w:rPr>
          <w:rFonts w:eastAsia="Calibri"/>
          <w:noProof/>
        </w:rPr>
      </w:pPr>
    </w:p>
    <w:p w14:paraId="094E185B" w14:textId="30122F37" w:rsidR="00EF192C" w:rsidRDefault="00305557" w:rsidP="00EF192C">
      <w:pPr>
        <w:rPr>
          <w:rFonts w:eastAsia="Calibri"/>
          <w:noProof/>
          <w:szCs w:val="24"/>
        </w:rPr>
      </w:pPr>
      <w:r>
        <w:rPr>
          <w:noProof/>
        </w:rPr>
        <w:br w:type="page"/>
        <w:t>Mexiko förbehåller sig rätten att anta åtgärder angående de verksamheter som avses i förbehållen I-MX-14 och I-MX-15 i tillägg I-B-1, för genomförande av dekretet om antagande av lagen om statliga offentliga företag, Federala elkommissionen; lagen om statliga offentliga företag, Petróleos Mexicanos; lagen om elsektorn; lagen om kolvätesektorn; lagen om energiplanering och energiomställning; lagen om biobränslen; lagen om geotermisk energi och lagen om Nationella energikommissionen; om ändring av flera bestämmelser i lagen om Mexikos petroleumfond för stabilisering och utveckling; om ändring av, tillägg till och reform av flera bestämmelser i lagen om Mexikos petroleumfond för stabilisering och utveckling; lagen om geotermisk energi och lagen om Nationella energikommissionen; flera bestämmelser i lagen om Mexikos petroleumfond för stabilisering och utveckling ändras och flera bestämmelser i grundlagen om den federala offentliga förvaltningen ändras, kompletteras och upphävs, enligt offentliggörande i Mexikos officiella tidning den 18 mars 2025. När de antagits ska sådana åtgärder betraktas som en befintlig icke-överensstämmande åtgärd enligt bilaga I och omfattas av artikel 10.12.1 och 10.12.3 (Icke-överensstämmande åtgärder och undantag). För tydlighetens skull påpekas att de icke-överensstämmande aspekterna av en sådan genomförandeåtgärd ska vara begränsade till vad som tillåts enligt detta dekret och varje genomförandeåtgärd som antas enligt detta förbehåll.</w:t>
      </w:r>
    </w:p>
    <w:p w14:paraId="66624585" w14:textId="77777777" w:rsidR="00EF192C" w:rsidRPr="00F02815" w:rsidRDefault="00EF192C" w:rsidP="00852616">
      <w:pPr>
        <w:rPr>
          <w:rFonts w:eastAsia="Calibri"/>
          <w:noProof/>
        </w:rPr>
      </w:pPr>
    </w:p>
    <w:p w14:paraId="587C96D7" w14:textId="77777777" w:rsidR="005566F0" w:rsidRPr="00F02815" w:rsidRDefault="005566F0" w:rsidP="00852616">
      <w:pPr>
        <w:rPr>
          <w:rFonts w:eastAsia="Calibri"/>
          <w:noProof/>
        </w:rPr>
      </w:pPr>
      <w:r>
        <w:rPr>
          <w:noProof/>
        </w:rPr>
        <w:t>Mexiko tillåter privata investeringar uteslutande i form av kontraktsmässiga överenskommelser när det gäller undersökning och produktion av olja och andra kolväten, och överföring och distribution av el som en allmännyttig tjänst.</w:t>
      </w:r>
    </w:p>
    <w:p w14:paraId="3EB3A9B8" w14:textId="77777777" w:rsidR="005566F0" w:rsidRPr="00F02815" w:rsidRDefault="005566F0" w:rsidP="00852616">
      <w:pPr>
        <w:rPr>
          <w:rFonts w:eastAsia="Calibri"/>
          <w:noProof/>
        </w:rPr>
      </w:pPr>
    </w:p>
    <w:p w14:paraId="31BB8655" w14:textId="45588E2D" w:rsidR="000957E1" w:rsidRPr="00F02815" w:rsidRDefault="005566F0" w:rsidP="00852616">
      <w:pPr>
        <w:rPr>
          <w:rFonts w:eastAsia="Calibri"/>
          <w:noProof/>
        </w:rPr>
      </w:pPr>
      <w:r>
        <w:rPr>
          <w:noProof/>
        </w:rPr>
        <w:t>Om den mexikanska lagstiftningen ändras för att tillåta privata investeringar på andra villkor än vad som anges i andra stycket, eller för att tillåta försäljning av tillgångar eller ägarintressen i ett företag som bedriver sådan verksamhet som anges i andra stycket, förbehåller sig Mexiko rätten att införa begränsningar för den berörda investeringen.</w:t>
      </w:r>
    </w:p>
    <w:p w14:paraId="70428644" w14:textId="7E7D8DF2" w:rsidR="005566F0" w:rsidRPr="00F02815" w:rsidRDefault="005566F0" w:rsidP="00852616">
      <w:pPr>
        <w:rPr>
          <w:rFonts w:eastAsia="Calibri"/>
          <w:noProof/>
        </w:rPr>
      </w:pPr>
    </w:p>
    <w:p w14:paraId="4325E114" w14:textId="10587218" w:rsidR="005566F0" w:rsidRPr="00F02815" w:rsidRDefault="00E10C0B" w:rsidP="00852616">
      <w:pPr>
        <w:rPr>
          <w:rFonts w:eastAsia="Calibri"/>
          <w:noProof/>
        </w:rPr>
      </w:pPr>
      <w:r>
        <w:rPr>
          <w:noProof/>
        </w:rPr>
        <w:br w:type="page"/>
        <w:t>Varje begränsning som införs i enlighet med tredje stycket ska betraktas som en befintlig icke</w:t>
      </w:r>
      <w:r>
        <w:rPr>
          <w:noProof/>
        </w:rPr>
        <w:noBreakHyphen/>
        <w:t>överensstämmande åtgärd enligt bilaga I och omfattas av artikel 10.12.1 och 10.12.3 (Icke-överensstämmande åtgärder och undantag).</w:t>
      </w:r>
    </w:p>
    <w:p w14:paraId="1F389834" w14:textId="77777777" w:rsidR="005566F0" w:rsidRPr="00F02815" w:rsidRDefault="005566F0" w:rsidP="00852616">
      <w:pPr>
        <w:rPr>
          <w:rFonts w:eastAsia="Calibri"/>
          <w:noProof/>
        </w:rPr>
      </w:pPr>
    </w:p>
    <w:p w14:paraId="5933D7DC" w14:textId="77777777" w:rsidR="005566F0" w:rsidRPr="00F02815" w:rsidRDefault="005566F0" w:rsidP="00852616">
      <w:pPr>
        <w:rPr>
          <w:rFonts w:eastAsia="Calibri"/>
          <w:noProof/>
        </w:rPr>
      </w:pPr>
      <w:r>
        <w:rPr>
          <w:noProof/>
        </w:rPr>
        <w:t>För tydlighetens skull påpekas att Mexiko bekräftar den princip som uttrycks i artiklarna 25, 27 och 28 i konstitutionen för Mexikos förenta stater (Constitución Política de los Estados Unidos Mexicanos), att undersökning och produktion av olja och andra kolväten, planering och kontroll av det nationella elsystemet och överföring och distribution av el som en allmännyttig tjänst förbehålls staten.</w:t>
      </w:r>
    </w:p>
    <w:p w14:paraId="34ECEC03" w14:textId="7B0FAE47" w:rsidR="005566F0" w:rsidRPr="00F02815" w:rsidRDefault="005566F0" w:rsidP="00852616">
      <w:pPr>
        <w:rPr>
          <w:rFonts w:eastAsia="Calibri"/>
          <w:noProof/>
        </w:rPr>
      </w:pPr>
    </w:p>
    <w:p w14:paraId="46E49616" w14:textId="40B3D4D2" w:rsidR="00A9742E" w:rsidRPr="00457714" w:rsidRDefault="005566F0" w:rsidP="00852616">
      <w:pPr>
        <w:rPr>
          <w:rFonts w:eastAsia="Calibri"/>
          <w:noProof/>
        </w:rPr>
      </w:pPr>
      <w:r>
        <w:rPr>
          <w:noProof/>
        </w:rPr>
        <w:t>Befintliga åtgärder:</w:t>
      </w:r>
    </w:p>
    <w:p w14:paraId="2B109BF1" w14:textId="77777777" w:rsidR="00A9742E" w:rsidRPr="00457714" w:rsidRDefault="00A9742E" w:rsidP="00852616">
      <w:pPr>
        <w:rPr>
          <w:rFonts w:eastAsia="Calibri"/>
          <w:noProof/>
          <w:lang w:val="es-ES"/>
        </w:rPr>
      </w:pPr>
    </w:p>
    <w:p w14:paraId="002707CF" w14:textId="4A5E9F43" w:rsidR="005566F0" w:rsidRPr="00457714" w:rsidRDefault="005566F0" w:rsidP="00852616">
      <w:pPr>
        <w:rPr>
          <w:rFonts w:eastAsia="Calibri"/>
          <w:noProof/>
        </w:rPr>
      </w:pPr>
      <w:r>
        <w:rPr>
          <w:noProof/>
        </w:rPr>
        <w:t>Konstitutionen för Mexikos förenta stater (Constitución Política de los Estados Unidos Mexicanos), artiklarna 25, 27 och 28.</w:t>
      </w:r>
    </w:p>
    <w:p w14:paraId="74634612" w14:textId="77777777" w:rsidR="005566F0" w:rsidRPr="00457714" w:rsidRDefault="005566F0" w:rsidP="00852616">
      <w:pPr>
        <w:rPr>
          <w:rFonts w:eastAsia="Calibri"/>
          <w:noProof/>
          <w:lang w:val="es-ES"/>
        </w:rPr>
      </w:pPr>
    </w:p>
    <w:p w14:paraId="1F841163" w14:textId="4626DC71" w:rsidR="005566F0" w:rsidRPr="00457714" w:rsidRDefault="008772C8" w:rsidP="00852616">
      <w:pPr>
        <w:rPr>
          <w:rFonts w:eastAsia="Calibri"/>
          <w:noProof/>
        </w:rPr>
      </w:pPr>
      <w:r>
        <w:rPr>
          <w:noProof/>
        </w:rPr>
        <w:t>Lag om statliga offentliga företag, Federala elkommissionen (Ley de la Empresa Pública del Estado, Comisión Federal de Electricidad).</w:t>
      </w:r>
    </w:p>
    <w:p w14:paraId="289BB398" w14:textId="77777777" w:rsidR="005566F0" w:rsidRPr="00457714" w:rsidRDefault="005566F0" w:rsidP="00852616">
      <w:pPr>
        <w:rPr>
          <w:rFonts w:eastAsia="Calibri"/>
          <w:noProof/>
          <w:lang w:val="es-ES"/>
        </w:rPr>
      </w:pPr>
    </w:p>
    <w:p w14:paraId="7845A3A2" w14:textId="77777777" w:rsidR="005566F0" w:rsidRPr="00457714" w:rsidRDefault="005566F0" w:rsidP="00852616">
      <w:pPr>
        <w:rPr>
          <w:rFonts w:eastAsia="Calibri"/>
          <w:noProof/>
        </w:rPr>
      </w:pPr>
      <w:r>
        <w:rPr>
          <w:noProof/>
        </w:rPr>
        <w:t>Lag om utländska investeringar (Ley de Inversión Extranjera).</w:t>
      </w:r>
    </w:p>
    <w:p w14:paraId="22A380C1" w14:textId="77777777" w:rsidR="005566F0" w:rsidRPr="00457714" w:rsidRDefault="005566F0" w:rsidP="00852616">
      <w:pPr>
        <w:rPr>
          <w:rFonts w:eastAsia="Calibri"/>
          <w:noProof/>
          <w:lang w:val="es-ES"/>
        </w:rPr>
      </w:pPr>
    </w:p>
    <w:p w14:paraId="758F2C2D" w14:textId="07905D43" w:rsidR="005566F0" w:rsidRPr="00457714" w:rsidRDefault="005566F0" w:rsidP="00852616">
      <w:pPr>
        <w:rPr>
          <w:rFonts w:eastAsia="Calibri"/>
          <w:noProof/>
        </w:rPr>
      </w:pPr>
      <w:r>
        <w:rPr>
          <w:noProof/>
        </w:rPr>
        <w:t>Lag om kolvätesektorn (Ley del Sector Hidrocarburos).</w:t>
      </w:r>
    </w:p>
    <w:p w14:paraId="109E9FCE" w14:textId="77777777" w:rsidR="005566F0" w:rsidRPr="00457714" w:rsidRDefault="005566F0" w:rsidP="00852616">
      <w:pPr>
        <w:rPr>
          <w:rFonts w:eastAsia="Calibri"/>
          <w:noProof/>
          <w:lang w:val="es-ES"/>
        </w:rPr>
      </w:pPr>
    </w:p>
    <w:p w14:paraId="30655337" w14:textId="0147BB0D" w:rsidR="005566F0" w:rsidRPr="00457714" w:rsidRDefault="008772C8" w:rsidP="00852616">
      <w:pPr>
        <w:rPr>
          <w:rFonts w:eastAsia="Calibri"/>
          <w:noProof/>
        </w:rPr>
      </w:pPr>
      <w:r>
        <w:rPr>
          <w:noProof/>
        </w:rPr>
        <w:t>Lag om statliga offentliga företag, Petróleos Mexicanos (Ley de la Empresa Pública del Estado, Petróleos Mexicanos).</w:t>
      </w:r>
    </w:p>
    <w:p w14:paraId="3A36335B" w14:textId="77777777" w:rsidR="005566F0" w:rsidRPr="00457714" w:rsidRDefault="005566F0" w:rsidP="00852616">
      <w:pPr>
        <w:rPr>
          <w:rFonts w:eastAsia="Calibri"/>
          <w:noProof/>
          <w:lang w:val="es-ES"/>
        </w:rPr>
      </w:pPr>
    </w:p>
    <w:p w14:paraId="4C5D03BF" w14:textId="608A166A" w:rsidR="005566F0" w:rsidRDefault="005566F0" w:rsidP="00852616">
      <w:pPr>
        <w:rPr>
          <w:rFonts w:eastAsia="Calibri"/>
          <w:noProof/>
        </w:rPr>
      </w:pPr>
      <w:r>
        <w:rPr>
          <w:noProof/>
        </w:rPr>
        <w:t>Lag om elsektorn (Ley del Sector Eléctrico).</w:t>
      </w:r>
    </w:p>
    <w:p w14:paraId="1282C1CD" w14:textId="77777777" w:rsidR="008772C8" w:rsidRDefault="008772C8" w:rsidP="00852616">
      <w:pPr>
        <w:rPr>
          <w:rFonts w:eastAsia="Calibri"/>
          <w:noProof/>
          <w:lang w:val="es-ES"/>
        </w:rPr>
      </w:pPr>
    </w:p>
    <w:p w14:paraId="2385628C" w14:textId="77777777" w:rsidR="008772C8" w:rsidRPr="008814B4" w:rsidRDefault="008772C8" w:rsidP="008772C8">
      <w:pPr>
        <w:rPr>
          <w:rFonts w:eastAsia="Calibri"/>
          <w:noProof/>
        </w:rPr>
      </w:pPr>
      <w:r>
        <w:rPr>
          <w:noProof/>
        </w:rPr>
        <w:t>Lag om energiplanering och energiomställning (Ley de Planeación y Transición Energética).</w:t>
      </w:r>
    </w:p>
    <w:p w14:paraId="7564BA63" w14:textId="77777777" w:rsidR="00A9742E" w:rsidRPr="00457714" w:rsidRDefault="00A9742E" w:rsidP="00852616">
      <w:pPr>
        <w:rPr>
          <w:rFonts w:eastAsia="Calibri"/>
          <w:noProof/>
          <w:lang w:val="es-ES"/>
        </w:rPr>
      </w:pPr>
    </w:p>
    <w:p w14:paraId="00CA96AF" w14:textId="344F7116" w:rsidR="005566F0" w:rsidRPr="00F02815" w:rsidRDefault="005566F0" w:rsidP="00A9742E">
      <w:pPr>
        <w:rPr>
          <w:rFonts w:eastAsia="Calibri"/>
          <w:noProof/>
        </w:rPr>
      </w:pPr>
      <w:r>
        <w:rPr>
          <w:noProof/>
        </w:rPr>
        <w:br w:type="page"/>
        <w:t>II-MX-4</w:t>
      </w:r>
    </w:p>
    <w:p w14:paraId="77035EAF" w14:textId="77777777" w:rsidR="005566F0" w:rsidRPr="00F02815" w:rsidRDefault="005566F0" w:rsidP="00852616">
      <w:pPr>
        <w:rPr>
          <w:rFonts w:eastAsia="Calibri"/>
          <w:noProof/>
        </w:rPr>
      </w:pPr>
    </w:p>
    <w:p w14:paraId="575458BC" w14:textId="59EB0E5D" w:rsidR="005566F0" w:rsidRPr="00F02815" w:rsidRDefault="005566F0" w:rsidP="00A9742E">
      <w:pPr>
        <w:tabs>
          <w:tab w:val="left" w:pos="2835"/>
        </w:tabs>
        <w:ind w:left="2835" w:hanging="2835"/>
        <w:rPr>
          <w:rFonts w:eastAsia="Calibri"/>
          <w:noProof/>
        </w:rPr>
      </w:pPr>
      <w:r>
        <w:rPr>
          <w:noProof/>
        </w:rPr>
        <w:t>Sektor:</w:t>
      </w:r>
      <w:r>
        <w:rPr>
          <w:noProof/>
        </w:rPr>
        <w:tab/>
        <w:t>Underhållningstjänster</w:t>
      </w:r>
    </w:p>
    <w:p w14:paraId="59DCFEBC" w14:textId="77777777" w:rsidR="005566F0" w:rsidRPr="00F02815" w:rsidRDefault="005566F0" w:rsidP="00852616">
      <w:pPr>
        <w:rPr>
          <w:rFonts w:eastAsia="Calibri"/>
          <w:noProof/>
        </w:rPr>
      </w:pPr>
    </w:p>
    <w:p w14:paraId="0E25555B" w14:textId="77777777" w:rsidR="005566F0" w:rsidRPr="00F02815" w:rsidRDefault="005566F0" w:rsidP="00A9742E">
      <w:pPr>
        <w:tabs>
          <w:tab w:val="left" w:pos="2835"/>
        </w:tabs>
        <w:ind w:left="2835" w:hanging="2835"/>
        <w:rPr>
          <w:rFonts w:eastAsia="Calibri"/>
          <w:noProof/>
        </w:rPr>
      </w:pPr>
      <w:r>
        <w:rPr>
          <w:noProof/>
        </w:rPr>
        <w:t>Delsektor:</w:t>
      </w:r>
      <w:r>
        <w:rPr>
          <w:noProof/>
        </w:rPr>
        <w:tab/>
        <w:t>Rekreations- och fritidstjänster</w:t>
      </w:r>
    </w:p>
    <w:p w14:paraId="49483C7B" w14:textId="77777777" w:rsidR="005566F0" w:rsidRPr="00F02815" w:rsidRDefault="005566F0" w:rsidP="00852616">
      <w:pPr>
        <w:rPr>
          <w:rFonts w:eastAsia="Calibri"/>
          <w:noProof/>
        </w:rPr>
      </w:pPr>
    </w:p>
    <w:p w14:paraId="73450BE7" w14:textId="780C3389" w:rsidR="005566F0" w:rsidRPr="00F02815" w:rsidRDefault="005566F0" w:rsidP="00A9742E">
      <w:pPr>
        <w:tabs>
          <w:tab w:val="left" w:pos="2835"/>
        </w:tabs>
        <w:ind w:left="2835" w:hanging="2835"/>
        <w:rPr>
          <w:rFonts w:eastAsia="Calibri"/>
          <w:noProof/>
        </w:rPr>
      </w:pPr>
      <w:r>
        <w:rPr>
          <w:noProof/>
        </w:rPr>
        <w:t>Näringsgrensindelning:</w:t>
      </w:r>
      <w:r>
        <w:rPr>
          <w:noProof/>
        </w:rPr>
        <w:tab/>
        <w:t>CMAP 949104 Andra privata rekreations- och fritidstjänster (begränsat till spel- och vadhållningstjänster)</w:t>
      </w:r>
    </w:p>
    <w:p w14:paraId="3AE6993A" w14:textId="77777777" w:rsidR="005566F0" w:rsidRPr="00F02815" w:rsidRDefault="005566F0" w:rsidP="00852616">
      <w:pPr>
        <w:rPr>
          <w:rFonts w:eastAsia="Calibri"/>
          <w:noProof/>
        </w:rPr>
      </w:pPr>
    </w:p>
    <w:p w14:paraId="3B9106BC" w14:textId="3E40F3D3" w:rsidR="005566F0" w:rsidRPr="00F02815" w:rsidRDefault="005566F0" w:rsidP="00A9742E">
      <w:pPr>
        <w:tabs>
          <w:tab w:val="left" w:pos="2835"/>
        </w:tabs>
        <w:ind w:left="2835" w:hanging="2835"/>
        <w:rPr>
          <w:rFonts w:eastAsia="Calibri"/>
          <w:noProof/>
        </w:rPr>
      </w:pPr>
      <w:r>
        <w:rPr>
          <w:noProof/>
        </w:rPr>
        <w:t>Berörda skyldigheter:</w:t>
      </w:r>
      <w:r>
        <w:rPr>
          <w:noProof/>
        </w:rPr>
        <w:tab/>
        <w:t>Nationell behandling (artiklarna 10.7 och 11.6)</w:t>
      </w:r>
    </w:p>
    <w:p w14:paraId="064E6420" w14:textId="77777777" w:rsidR="00A9742E" w:rsidRPr="00F02815" w:rsidRDefault="00A9742E" w:rsidP="00A9742E">
      <w:pPr>
        <w:ind w:left="2835"/>
        <w:rPr>
          <w:rFonts w:eastAsia="Calibri"/>
          <w:noProof/>
        </w:rPr>
      </w:pPr>
    </w:p>
    <w:p w14:paraId="38A58FB9" w14:textId="2992F85A" w:rsidR="000957E1" w:rsidRPr="00F02815" w:rsidRDefault="005566F0" w:rsidP="00A9742E">
      <w:pPr>
        <w:ind w:left="2835"/>
        <w:rPr>
          <w:rFonts w:eastAsia="Calibri"/>
          <w:noProof/>
        </w:rPr>
      </w:pPr>
      <w:r>
        <w:rPr>
          <w:noProof/>
        </w:rPr>
        <w:t>Behandling som mest gynnad nation (artiklarna 10.8 och 11.7)</w:t>
      </w:r>
    </w:p>
    <w:p w14:paraId="75FFFCA3" w14:textId="77777777" w:rsidR="00A9742E" w:rsidRPr="00F02815" w:rsidRDefault="00A9742E" w:rsidP="00A9742E">
      <w:pPr>
        <w:ind w:left="2835"/>
        <w:rPr>
          <w:rFonts w:eastAsia="Calibri"/>
          <w:noProof/>
        </w:rPr>
      </w:pPr>
    </w:p>
    <w:p w14:paraId="625CB7FC" w14:textId="20254D58" w:rsidR="000957E1" w:rsidRPr="00F02815" w:rsidRDefault="005566F0" w:rsidP="00A9742E">
      <w:pPr>
        <w:ind w:left="2835"/>
        <w:rPr>
          <w:rFonts w:eastAsia="Calibri"/>
          <w:noProof/>
        </w:rPr>
      </w:pPr>
      <w:r>
        <w:rPr>
          <w:noProof/>
        </w:rPr>
        <w:t>Företagsledning och styrelse (artikel 10.10)</w:t>
      </w:r>
    </w:p>
    <w:p w14:paraId="2920BB55" w14:textId="77777777" w:rsidR="00A9742E" w:rsidRPr="00F02815" w:rsidRDefault="00A9742E" w:rsidP="00A9742E">
      <w:pPr>
        <w:ind w:left="2835"/>
        <w:rPr>
          <w:rFonts w:eastAsia="Calibri"/>
          <w:noProof/>
        </w:rPr>
      </w:pPr>
    </w:p>
    <w:p w14:paraId="45D29F05" w14:textId="788BE017" w:rsidR="005566F0" w:rsidRPr="00F02815" w:rsidRDefault="005566F0" w:rsidP="00A9742E">
      <w:pPr>
        <w:ind w:left="2835"/>
        <w:rPr>
          <w:rFonts w:eastAsia="Calibri"/>
          <w:noProof/>
        </w:rPr>
      </w:pPr>
      <w:r>
        <w:rPr>
          <w:noProof/>
        </w:rPr>
        <w:t>Lokal närvaro (artikel 11.5)</w:t>
      </w:r>
    </w:p>
    <w:p w14:paraId="3C2B6EF0" w14:textId="77777777" w:rsidR="005566F0" w:rsidRPr="00F02815" w:rsidRDefault="005566F0" w:rsidP="00A9742E">
      <w:pPr>
        <w:ind w:left="2835"/>
        <w:rPr>
          <w:rFonts w:eastAsia="Calibri"/>
          <w:noProof/>
        </w:rPr>
      </w:pPr>
    </w:p>
    <w:p w14:paraId="694BCB25" w14:textId="36D3270E" w:rsidR="005566F0" w:rsidRPr="00F02815" w:rsidRDefault="005566F0" w:rsidP="00A9742E">
      <w:pPr>
        <w:tabs>
          <w:tab w:val="left" w:pos="2835"/>
        </w:tabs>
        <w:ind w:left="2835" w:hanging="2835"/>
        <w:rPr>
          <w:rFonts w:eastAsia="Calibri"/>
          <w:noProof/>
        </w:rPr>
      </w:pPr>
      <w:r>
        <w:rPr>
          <w:noProof/>
        </w:rPr>
        <w:t>Styrelsenivå:</w:t>
      </w:r>
      <w:r>
        <w:rPr>
          <w:noProof/>
        </w:rPr>
        <w:tab/>
        <w:t>Central</w:t>
      </w:r>
    </w:p>
    <w:p w14:paraId="1BBD421B" w14:textId="77777777" w:rsidR="005566F0" w:rsidRPr="00F02815" w:rsidRDefault="005566F0" w:rsidP="00852616">
      <w:pPr>
        <w:rPr>
          <w:rFonts w:eastAsia="Calibri"/>
          <w:noProof/>
        </w:rPr>
      </w:pPr>
    </w:p>
    <w:p w14:paraId="469DBC5B" w14:textId="77777777" w:rsidR="005566F0" w:rsidRPr="00F02815" w:rsidRDefault="005566F0" w:rsidP="00A9742E">
      <w:pPr>
        <w:tabs>
          <w:tab w:val="left" w:pos="2835"/>
        </w:tabs>
        <w:ind w:left="2835" w:hanging="2835"/>
        <w:rPr>
          <w:rFonts w:eastAsia="Calibri"/>
          <w:noProof/>
        </w:rPr>
      </w:pPr>
      <w:r>
        <w:rPr>
          <w:noProof/>
        </w:rPr>
        <w:t>Beskrivning:</w:t>
      </w:r>
      <w:r>
        <w:rPr>
          <w:noProof/>
        </w:rPr>
        <w:tab/>
        <w:t>Investeringar och gränsöverskridande handel med tjänster</w:t>
      </w:r>
    </w:p>
    <w:p w14:paraId="2C4FD1E4" w14:textId="77777777" w:rsidR="005566F0" w:rsidRPr="00F02815" w:rsidRDefault="005566F0" w:rsidP="00852616">
      <w:pPr>
        <w:rPr>
          <w:rFonts w:eastAsia="Calibri"/>
          <w:noProof/>
        </w:rPr>
      </w:pPr>
    </w:p>
    <w:p w14:paraId="0D33E1B6" w14:textId="77777777" w:rsidR="005566F0" w:rsidRPr="00F02815" w:rsidRDefault="005566F0" w:rsidP="00852616">
      <w:pPr>
        <w:rPr>
          <w:rFonts w:eastAsia="Calibri"/>
          <w:noProof/>
        </w:rPr>
      </w:pPr>
      <w:r>
        <w:rPr>
          <w:noProof/>
        </w:rPr>
        <w:t>Mexiko förbehåller sig rätten att anta eller bibehålla varje åtgärd som avser investeringar i, eller tillhandahållande av, spel- och vadhållningstjänster.</w:t>
      </w:r>
    </w:p>
    <w:p w14:paraId="1A66BA58" w14:textId="77777777" w:rsidR="005566F0" w:rsidRPr="00F02815" w:rsidRDefault="005566F0" w:rsidP="00852616">
      <w:pPr>
        <w:rPr>
          <w:rFonts w:eastAsia="Calibri"/>
          <w:noProof/>
        </w:rPr>
      </w:pPr>
    </w:p>
    <w:p w14:paraId="7207706C" w14:textId="67BF71C9" w:rsidR="005566F0" w:rsidRPr="00F02815" w:rsidRDefault="005566F0" w:rsidP="00852616">
      <w:pPr>
        <w:rPr>
          <w:rFonts w:eastAsia="Calibri"/>
          <w:noProof/>
        </w:rPr>
      </w:pPr>
      <w:r>
        <w:rPr>
          <w:noProof/>
        </w:rPr>
        <w:t>Befintliga åtgärder:</w:t>
      </w:r>
    </w:p>
    <w:p w14:paraId="2C13791D" w14:textId="77777777" w:rsidR="005566F0" w:rsidRPr="00F02815" w:rsidRDefault="005566F0" w:rsidP="00852616">
      <w:pPr>
        <w:rPr>
          <w:rFonts w:eastAsia="Calibri"/>
          <w:noProof/>
        </w:rPr>
      </w:pPr>
    </w:p>
    <w:p w14:paraId="3E883504" w14:textId="70B21AF9" w:rsidR="005566F0" w:rsidRPr="00F02815" w:rsidRDefault="005566F0" w:rsidP="00A9742E">
      <w:pPr>
        <w:rPr>
          <w:rFonts w:eastAsia="Calibri"/>
          <w:noProof/>
        </w:rPr>
      </w:pPr>
      <w:r>
        <w:rPr>
          <w:noProof/>
        </w:rPr>
        <w:br w:type="page"/>
        <w:t>II-MX-5</w:t>
      </w:r>
    </w:p>
    <w:p w14:paraId="0A66AD68" w14:textId="77777777" w:rsidR="005566F0" w:rsidRPr="00F02815" w:rsidRDefault="005566F0" w:rsidP="00852616">
      <w:pPr>
        <w:rPr>
          <w:rFonts w:eastAsia="Calibri"/>
          <w:noProof/>
        </w:rPr>
      </w:pPr>
    </w:p>
    <w:p w14:paraId="201715D2" w14:textId="314CB131" w:rsidR="005566F0" w:rsidRPr="00F02815" w:rsidRDefault="005566F0" w:rsidP="00A9742E">
      <w:pPr>
        <w:tabs>
          <w:tab w:val="left" w:pos="2835"/>
        </w:tabs>
        <w:ind w:left="2835" w:hanging="2835"/>
        <w:rPr>
          <w:rFonts w:eastAsia="Calibri"/>
          <w:noProof/>
        </w:rPr>
      </w:pPr>
      <w:r>
        <w:rPr>
          <w:noProof/>
        </w:rPr>
        <w:t>Sektor:</w:t>
      </w:r>
      <w:r>
        <w:rPr>
          <w:noProof/>
        </w:rPr>
        <w:tab/>
        <w:t>Minoritetsfrågor</w:t>
      </w:r>
    </w:p>
    <w:p w14:paraId="30ACE51E" w14:textId="77777777" w:rsidR="005566F0" w:rsidRPr="00F02815" w:rsidRDefault="005566F0" w:rsidP="00852616">
      <w:pPr>
        <w:rPr>
          <w:rFonts w:eastAsia="Calibri"/>
          <w:noProof/>
        </w:rPr>
      </w:pPr>
    </w:p>
    <w:p w14:paraId="73DE82D7" w14:textId="77777777" w:rsidR="005566F0" w:rsidRPr="00F02815" w:rsidRDefault="005566F0" w:rsidP="00A9742E">
      <w:pPr>
        <w:tabs>
          <w:tab w:val="left" w:pos="2835"/>
        </w:tabs>
        <w:ind w:left="2835" w:hanging="2835"/>
        <w:rPr>
          <w:rFonts w:eastAsia="Calibri"/>
          <w:noProof/>
        </w:rPr>
      </w:pPr>
      <w:r>
        <w:rPr>
          <w:noProof/>
        </w:rPr>
        <w:t>Delsektor:</w:t>
      </w:r>
      <w:r>
        <w:rPr>
          <w:noProof/>
        </w:rPr>
        <w:tab/>
      </w:r>
    </w:p>
    <w:p w14:paraId="3A4E753B" w14:textId="77777777" w:rsidR="005566F0" w:rsidRPr="00F02815" w:rsidRDefault="005566F0" w:rsidP="00852616">
      <w:pPr>
        <w:rPr>
          <w:rFonts w:eastAsia="Calibri"/>
          <w:noProof/>
        </w:rPr>
      </w:pPr>
    </w:p>
    <w:p w14:paraId="6EF42D7A" w14:textId="51F8DE85" w:rsidR="005566F0" w:rsidRPr="00F02815" w:rsidRDefault="005566F0" w:rsidP="00A9742E">
      <w:pPr>
        <w:tabs>
          <w:tab w:val="left" w:pos="2835"/>
        </w:tabs>
        <w:ind w:left="2835" w:hanging="2835"/>
        <w:rPr>
          <w:rFonts w:eastAsia="Calibri"/>
          <w:noProof/>
        </w:rPr>
      </w:pPr>
      <w:r>
        <w:rPr>
          <w:noProof/>
        </w:rPr>
        <w:t>Näringsgrensindelning:</w:t>
      </w:r>
      <w:r>
        <w:rPr>
          <w:noProof/>
        </w:rPr>
        <w:tab/>
      </w:r>
    </w:p>
    <w:p w14:paraId="28818161" w14:textId="77777777" w:rsidR="005566F0" w:rsidRPr="00F02815" w:rsidRDefault="005566F0" w:rsidP="00852616">
      <w:pPr>
        <w:rPr>
          <w:rFonts w:eastAsia="Calibri"/>
          <w:noProof/>
        </w:rPr>
      </w:pPr>
    </w:p>
    <w:p w14:paraId="0B4D3AFC" w14:textId="0DEF2698" w:rsidR="005566F0" w:rsidRPr="00F02815" w:rsidRDefault="005566F0" w:rsidP="00A9742E">
      <w:pPr>
        <w:tabs>
          <w:tab w:val="left" w:pos="2835"/>
        </w:tabs>
        <w:ind w:left="2835" w:hanging="2835"/>
        <w:rPr>
          <w:rFonts w:eastAsia="Calibri"/>
          <w:noProof/>
        </w:rPr>
      </w:pPr>
      <w:r>
        <w:rPr>
          <w:noProof/>
        </w:rPr>
        <w:t>Berörda skyldigheter:</w:t>
      </w:r>
      <w:r>
        <w:rPr>
          <w:noProof/>
        </w:rPr>
        <w:tab/>
        <w:t>Lokal närvaro (artikel 11.5)</w:t>
      </w:r>
    </w:p>
    <w:p w14:paraId="287DD1F9" w14:textId="77777777" w:rsidR="00A9742E" w:rsidRPr="00F02815" w:rsidRDefault="00A9742E" w:rsidP="00A9742E">
      <w:pPr>
        <w:ind w:left="2835"/>
        <w:rPr>
          <w:rFonts w:eastAsia="Calibri"/>
          <w:noProof/>
        </w:rPr>
      </w:pPr>
    </w:p>
    <w:p w14:paraId="2CDC99BC" w14:textId="4FC08A13" w:rsidR="005566F0" w:rsidRPr="00F02815" w:rsidRDefault="005566F0" w:rsidP="00A9742E">
      <w:pPr>
        <w:ind w:left="2835"/>
        <w:rPr>
          <w:rFonts w:eastAsia="Calibri"/>
          <w:noProof/>
        </w:rPr>
      </w:pPr>
      <w:r>
        <w:rPr>
          <w:noProof/>
        </w:rPr>
        <w:t>Nationell behandling (artikel 11.6)</w:t>
      </w:r>
    </w:p>
    <w:p w14:paraId="26028004" w14:textId="77777777" w:rsidR="005566F0" w:rsidRPr="00F02815" w:rsidRDefault="005566F0" w:rsidP="00A9742E">
      <w:pPr>
        <w:ind w:left="2835"/>
        <w:rPr>
          <w:rFonts w:eastAsia="Calibri"/>
          <w:noProof/>
        </w:rPr>
      </w:pPr>
    </w:p>
    <w:p w14:paraId="48F5CE34" w14:textId="16C2B1C7" w:rsidR="005566F0" w:rsidRPr="00F02815" w:rsidRDefault="005566F0" w:rsidP="00A9742E">
      <w:pPr>
        <w:tabs>
          <w:tab w:val="left" w:pos="2835"/>
        </w:tabs>
        <w:ind w:left="2835" w:hanging="2835"/>
        <w:rPr>
          <w:rFonts w:eastAsia="Calibri"/>
          <w:noProof/>
        </w:rPr>
      </w:pPr>
      <w:r>
        <w:rPr>
          <w:noProof/>
        </w:rPr>
        <w:t>Styrelsenivå:</w:t>
      </w:r>
      <w:r>
        <w:rPr>
          <w:noProof/>
        </w:rPr>
        <w:tab/>
        <w:t>Central</w:t>
      </w:r>
    </w:p>
    <w:p w14:paraId="18F475F0" w14:textId="77777777" w:rsidR="005566F0" w:rsidRPr="00F02815" w:rsidRDefault="005566F0" w:rsidP="00852616">
      <w:pPr>
        <w:rPr>
          <w:rFonts w:eastAsia="Calibri"/>
          <w:noProof/>
        </w:rPr>
      </w:pPr>
    </w:p>
    <w:p w14:paraId="755D31E1" w14:textId="77777777" w:rsidR="005566F0" w:rsidRPr="00F02815" w:rsidRDefault="005566F0" w:rsidP="00A9742E">
      <w:pPr>
        <w:tabs>
          <w:tab w:val="left" w:pos="2835"/>
        </w:tabs>
        <w:ind w:left="2835" w:hanging="2835"/>
        <w:rPr>
          <w:rFonts w:eastAsia="Calibri"/>
          <w:noProof/>
        </w:rPr>
      </w:pPr>
      <w:r>
        <w:rPr>
          <w:noProof/>
        </w:rPr>
        <w:t>Beskrivning:</w:t>
      </w:r>
      <w:r>
        <w:rPr>
          <w:noProof/>
        </w:rPr>
        <w:tab/>
        <w:t>Gränsöverskridande handel med tjänster</w:t>
      </w:r>
    </w:p>
    <w:p w14:paraId="134F7FB3" w14:textId="77777777" w:rsidR="005566F0" w:rsidRPr="00F02815" w:rsidRDefault="005566F0" w:rsidP="00852616">
      <w:pPr>
        <w:rPr>
          <w:rFonts w:eastAsia="Calibri"/>
          <w:noProof/>
        </w:rPr>
      </w:pPr>
    </w:p>
    <w:p w14:paraId="6BE2AC59" w14:textId="77777777" w:rsidR="005566F0" w:rsidRPr="00F02815" w:rsidRDefault="005566F0" w:rsidP="00852616">
      <w:pPr>
        <w:rPr>
          <w:rFonts w:eastAsia="Calibri"/>
          <w:noProof/>
        </w:rPr>
      </w:pPr>
      <w:r>
        <w:rPr>
          <w:noProof/>
        </w:rPr>
        <w:t>Mexiko förbehåller sig rätten att anta eller bibehålla varje åtgärd genom vilken rättigheter eller förmåner beviljas socialt eller ekonomiskt missgynnade grupper.</w:t>
      </w:r>
    </w:p>
    <w:p w14:paraId="71FAC69E" w14:textId="77777777" w:rsidR="005566F0" w:rsidRPr="00F02815" w:rsidRDefault="005566F0" w:rsidP="00852616">
      <w:pPr>
        <w:rPr>
          <w:rFonts w:eastAsia="Calibri"/>
          <w:noProof/>
        </w:rPr>
      </w:pPr>
    </w:p>
    <w:p w14:paraId="35693BCF" w14:textId="0ECE2EF3" w:rsidR="00A9742E" w:rsidRPr="00457714" w:rsidRDefault="005566F0" w:rsidP="00852616">
      <w:pPr>
        <w:rPr>
          <w:rFonts w:eastAsia="Calibri"/>
          <w:noProof/>
        </w:rPr>
      </w:pPr>
      <w:r>
        <w:rPr>
          <w:noProof/>
        </w:rPr>
        <w:t>Befintliga åtgärder:</w:t>
      </w:r>
    </w:p>
    <w:p w14:paraId="2271C55E" w14:textId="77777777" w:rsidR="00A9742E" w:rsidRPr="00457714" w:rsidRDefault="00A9742E" w:rsidP="00852616">
      <w:pPr>
        <w:rPr>
          <w:rFonts w:eastAsia="Calibri"/>
          <w:noProof/>
          <w:lang w:val="es-ES"/>
        </w:rPr>
      </w:pPr>
    </w:p>
    <w:p w14:paraId="3CA29801" w14:textId="21284F2A" w:rsidR="005566F0" w:rsidRPr="00457714" w:rsidRDefault="005566F0" w:rsidP="00852616">
      <w:pPr>
        <w:rPr>
          <w:rFonts w:eastAsia="Calibri"/>
          <w:noProof/>
        </w:rPr>
      </w:pPr>
      <w:r>
        <w:rPr>
          <w:noProof/>
        </w:rPr>
        <w:t>Konstitutionen för Mexikos förenta stater (Constitución Política de los Estados Unidos Mexicanos), artikel 4.</w:t>
      </w:r>
    </w:p>
    <w:p w14:paraId="56CFF5C4" w14:textId="77777777" w:rsidR="005566F0" w:rsidRPr="00457714" w:rsidRDefault="005566F0" w:rsidP="00852616">
      <w:pPr>
        <w:rPr>
          <w:rFonts w:eastAsia="Calibri"/>
          <w:noProof/>
          <w:lang w:val="es-ES"/>
        </w:rPr>
      </w:pPr>
    </w:p>
    <w:p w14:paraId="3A4E464E" w14:textId="01AD6917" w:rsidR="005566F0" w:rsidRPr="00F02815" w:rsidRDefault="005566F0" w:rsidP="00A9742E">
      <w:pPr>
        <w:rPr>
          <w:rFonts w:eastAsia="Calibri"/>
          <w:noProof/>
        </w:rPr>
      </w:pPr>
      <w:r>
        <w:rPr>
          <w:noProof/>
        </w:rPr>
        <w:br w:type="page"/>
        <w:t>II-MX-6</w:t>
      </w:r>
    </w:p>
    <w:p w14:paraId="67EBFFAB" w14:textId="77777777" w:rsidR="005566F0" w:rsidRPr="00F02815" w:rsidRDefault="005566F0" w:rsidP="00852616">
      <w:pPr>
        <w:rPr>
          <w:rFonts w:eastAsia="Calibri"/>
          <w:noProof/>
        </w:rPr>
      </w:pPr>
    </w:p>
    <w:p w14:paraId="63BC3217" w14:textId="735D8750" w:rsidR="005566F0" w:rsidRPr="00F02815" w:rsidRDefault="005566F0" w:rsidP="00A9742E">
      <w:pPr>
        <w:tabs>
          <w:tab w:val="left" w:pos="2835"/>
        </w:tabs>
        <w:ind w:left="2835" w:hanging="2835"/>
        <w:rPr>
          <w:rFonts w:eastAsia="Calibri"/>
          <w:noProof/>
        </w:rPr>
      </w:pPr>
      <w:r>
        <w:rPr>
          <w:noProof/>
        </w:rPr>
        <w:t>Sektor:</w:t>
      </w:r>
      <w:r>
        <w:rPr>
          <w:noProof/>
        </w:rPr>
        <w:tab/>
        <w:t>Sociala tjänster</w:t>
      </w:r>
    </w:p>
    <w:p w14:paraId="45DA7692" w14:textId="77777777" w:rsidR="005566F0" w:rsidRPr="00F02815" w:rsidRDefault="005566F0" w:rsidP="00852616">
      <w:pPr>
        <w:rPr>
          <w:rFonts w:eastAsia="Calibri"/>
          <w:noProof/>
        </w:rPr>
      </w:pPr>
    </w:p>
    <w:p w14:paraId="69038D30" w14:textId="77777777" w:rsidR="005566F0" w:rsidRPr="00F02815" w:rsidRDefault="005566F0" w:rsidP="00A9742E">
      <w:pPr>
        <w:tabs>
          <w:tab w:val="left" w:pos="2835"/>
        </w:tabs>
        <w:ind w:left="2835" w:hanging="2835"/>
        <w:rPr>
          <w:rFonts w:eastAsia="Calibri"/>
          <w:noProof/>
        </w:rPr>
      </w:pPr>
      <w:r>
        <w:rPr>
          <w:noProof/>
        </w:rPr>
        <w:t>Delsektor:</w:t>
      </w:r>
      <w:r>
        <w:rPr>
          <w:noProof/>
        </w:rPr>
        <w:tab/>
      </w:r>
    </w:p>
    <w:p w14:paraId="484C5596" w14:textId="77777777" w:rsidR="005566F0" w:rsidRPr="00F02815" w:rsidRDefault="005566F0" w:rsidP="00852616">
      <w:pPr>
        <w:rPr>
          <w:rFonts w:eastAsia="Calibri"/>
          <w:noProof/>
        </w:rPr>
      </w:pPr>
    </w:p>
    <w:p w14:paraId="337C2B97" w14:textId="03098812" w:rsidR="005566F0" w:rsidRPr="00F02815" w:rsidRDefault="005566F0" w:rsidP="00A9742E">
      <w:pPr>
        <w:tabs>
          <w:tab w:val="left" w:pos="2835"/>
        </w:tabs>
        <w:ind w:left="2835" w:hanging="2835"/>
        <w:rPr>
          <w:rFonts w:eastAsia="Calibri"/>
          <w:noProof/>
        </w:rPr>
      </w:pPr>
      <w:r>
        <w:rPr>
          <w:noProof/>
        </w:rPr>
        <w:t>Näringsgrensindelning:</w:t>
      </w:r>
      <w:r>
        <w:rPr>
          <w:noProof/>
        </w:rPr>
        <w:tab/>
      </w:r>
    </w:p>
    <w:p w14:paraId="3DA1205D" w14:textId="77777777" w:rsidR="005566F0" w:rsidRPr="00F02815" w:rsidRDefault="005566F0" w:rsidP="00852616">
      <w:pPr>
        <w:rPr>
          <w:rFonts w:eastAsia="Calibri"/>
          <w:noProof/>
        </w:rPr>
      </w:pPr>
    </w:p>
    <w:p w14:paraId="3796756C" w14:textId="7D40B870" w:rsidR="000957E1" w:rsidRPr="00F02815" w:rsidRDefault="005566F0" w:rsidP="00A9742E">
      <w:pPr>
        <w:tabs>
          <w:tab w:val="left" w:pos="2835"/>
        </w:tabs>
        <w:ind w:left="2835" w:hanging="2835"/>
        <w:rPr>
          <w:rFonts w:eastAsia="Calibri"/>
          <w:noProof/>
        </w:rPr>
      </w:pPr>
      <w:r>
        <w:rPr>
          <w:noProof/>
        </w:rPr>
        <w:t>Berörda skyldigheter:</w:t>
      </w:r>
      <w:r>
        <w:rPr>
          <w:noProof/>
        </w:rPr>
        <w:tab/>
        <w:t>Nationell behandling (artiklarna 10.7 och 11.6)</w:t>
      </w:r>
    </w:p>
    <w:p w14:paraId="49D76B4D" w14:textId="77777777" w:rsidR="00A9742E" w:rsidRPr="00F02815" w:rsidRDefault="00A9742E" w:rsidP="00852616">
      <w:pPr>
        <w:rPr>
          <w:rFonts w:eastAsia="Calibri"/>
          <w:noProof/>
        </w:rPr>
      </w:pPr>
    </w:p>
    <w:p w14:paraId="2592F3E7" w14:textId="36F0AADB" w:rsidR="005566F0" w:rsidRPr="00F02815" w:rsidRDefault="005566F0" w:rsidP="00305557">
      <w:pPr>
        <w:ind w:left="2835"/>
        <w:rPr>
          <w:rFonts w:eastAsia="Calibri"/>
          <w:noProof/>
        </w:rPr>
      </w:pPr>
      <w:r>
        <w:rPr>
          <w:noProof/>
        </w:rPr>
        <w:t>Behandling som mest gynnad nation (artiklarna 10.8 och 11.7)</w:t>
      </w:r>
    </w:p>
    <w:p w14:paraId="69242B05" w14:textId="77777777" w:rsidR="00A9742E" w:rsidRPr="00F02815" w:rsidRDefault="00A9742E" w:rsidP="00305557">
      <w:pPr>
        <w:ind w:left="2835"/>
        <w:rPr>
          <w:rFonts w:eastAsia="Calibri"/>
          <w:noProof/>
        </w:rPr>
      </w:pPr>
    </w:p>
    <w:p w14:paraId="4597CD8D" w14:textId="683C3758" w:rsidR="000957E1" w:rsidRPr="00F02815" w:rsidRDefault="005566F0" w:rsidP="00305557">
      <w:pPr>
        <w:ind w:left="2835"/>
        <w:rPr>
          <w:rFonts w:eastAsia="Calibri"/>
          <w:noProof/>
        </w:rPr>
      </w:pPr>
      <w:r>
        <w:rPr>
          <w:noProof/>
        </w:rPr>
        <w:t>Prestationskrav (artikel 10.9)</w:t>
      </w:r>
    </w:p>
    <w:p w14:paraId="4C611AA4" w14:textId="77777777" w:rsidR="00A9742E" w:rsidRPr="00F02815" w:rsidRDefault="00A9742E" w:rsidP="00305557">
      <w:pPr>
        <w:ind w:left="2835"/>
        <w:rPr>
          <w:rFonts w:eastAsia="Calibri"/>
          <w:noProof/>
        </w:rPr>
      </w:pPr>
    </w:p>
    <w:p w14:paraId="2D62E244" w14:textId="2B9348EB" w:rsidR="000957E1" w:rsidRPr="00F02815" w:rsidRDefault="005566F0" w:rsidP="00305557">
      <w:pPr>
        <w:ind w:left="2835"/>
        <w:rPr>
          <w:rFonts w:eastAsia="Calibri"/>
          <w:noProof/>
        </w:rPr>
      </w:pPr>
      <w:r>
        <w:rPr>
          <w:noProof/>
        </w:rPr>
        <w:t>Företagsledning och styrelse (artikel 10.10)</w:t>
      </w:r>
    </w:p>
    <w:p w14:paraId="127892E3" w14:textId="77777777" w:rsidR="00A9742E" w:rsidRPr="00F02815" w:rsidRDefault="00A9742E" w:rsidP="00305557">
      <w:pPr>
        <w:ind w:left="2835"/>
        <w:rPr>
          <w:rFonts w:eastAsia="Calibri"/>
          <w:noProof/>
        </w:rPr>
      </w:pPr>
    </w:p>
    <w:p w14:paraId="1FB8F753" w14:textId="4447D30E" w:rsidR="000957E1" w:rsidRPr="00F02815" w:rsidRDefault="005566F0" w:rsidP="00305557">
      <w:pPr>
        <w:ind w:left="2835"/>
        <w:rPr>
          <w:rFonts w:eastAsia="Calibri"/>
          <w:noProof/>
        </w:rPr>
      </w:pPr>
      <w:r>
        <w:rPr>
          <w:noProof/>
        </w:rPr>
        <w:t>Lokal närvaro (artikel 11.5)</w:t>
      </w:r>
    </w:p>
    <w:p w14:paraId="111FF861" w14:textId="458F2631" w:rsidR="005566F0" w:rsidRPr="00F02815" w:rsidRDefault="005566F0" w:rsidP="00852616">
      <w:pPr>
        <w:rPr>
          <w:rFonts w:eastAsia="Calibri"/>
          <w:noProof/>
        </w:rPr>
      </w:pPr>
    </w:p>
    <w:p w14:paraId="1288552B" w14:textId="0AD1AA38" w:rsidR="005566F0" w:rsidRPr="00F02815" w:rsidRDefault="005566F0" w:rsidP="00A9742E">
      <w:pPr>
        <w:tabs>
          <w:tab w:val="left" w:pos="2835"/>
        </w:tabs>
        <w:ind w:left="2835" w:hanging="2835"/>
        <w:rPr>
          <w:rFonts w:eastAsia="Calibri"/>
          <w:noProof/>
        </w:rPr>
      </w:pPr>
      <w:r>
        <w:rPr>
          <w:noProof/>
        </w:rPr>
        <w:t>Styrelsenivå:</w:t>
      </w:r>
      <w:r>
        <w:rPr>
          <w:noProof/>
        </w:rPr>
        <w:tab/>
        <w:t>Central</w:t>
      </w:r>
    </w:p>
    <w:p w14:paraId="13380161" w14:textId="77777777" w:rsidR="005566F0" w:rsidRPr="00F02815" w:rsidRDefault="005566F0" w:rsidP="00852616">
      <w:pPr>
        <w:rPr>
          <w:rFonts w:eastAsia="Calibri"/>
          <w:noProof/>
        </w:rPr>
      </w:pPr>
    </w:p>
    <w:p w14:paraId="6699A6E6" w14:textId="730463CE" w:rsidR="005566F0" w:rsidRPr="00F02815" w:rsidRDefault="00DA021A" w:rsidP="00A9742E">
      <w:pPr>
        <w:tabs>
          <w:tab w:val="left" w:pos="2835"/>
        </w:tabs>
        <w:ind w:left="2835" w:hanging="2835"/>
        <w:rPr>
          <w:rFonts w:eastAsia="Calibri"/>
          <w:noProof/>
        </w:rPr>
      </w:pPr>
      <w:r>
        <w:rPr>
          <w:noProof/>
        </w:rPr>
        <w:br w:type="page"/>
        <w:t>Beskrivning:</w:t>
      </w:r>
      <w:r>
        <w:rPr>
          <w:noProof/>
        </w:rPr>
        <w:tab/>
        <w:t>Investeringar och gränsöverskridande handel med tjänster</w:t>
      </w:r>
    </w:p>
    <w:p w14:paraId="2FA4BC64" w14:textId="77777777" w:rsidR="005566F0" w:rsidRPr="00F02815" w:rsidRDefault="005566F0" w:rsidP="00852616">
      <w:pPr>
        <w:rPr>
          <w:rFonts w:eastAsia="Calibri"/>
          <w:noProof/>
        </w:rPr>
      </w:pPr>
    </w:p>
    <w:p w14:paraId="5DDC2550" w14:textId="77777777" w:rsidR="005566F0" w:rsidRPr="00F02815" w:rsidRDefault="005566F0" w:rsidP="00852616">
      <w:pPr>
        <w:rPr>
          <w:rFonts w:eastAsia="Calibri"/>
          <w:noProof/>
        </w:rPr>
      </w:pPr>
      <w:r>
        <w:rPr>
          <w:noProof/>
        </w:rPr>
        <w:t>Mexiko förbehåller sig rätten att anta eller bibehålla varje åtgärd som avser tillhandahållande av brottsbekämpnings- och kriminalvårdstjänster samt följande tjänster, i den mån de är sociala tjänster som inrättas eller upprätthålls i allmänt intresse: inkomsttrygghet och inkomstförsäkring, socialförsäkring, social välfärd, utbildning i offentlig regi, hälso- och sjukvård samt barnomsorg.</w:t>
      </w:r>
    </w:p>
    <w:p w14:paraId="619057DC" w14:textId="77777777" w:rsidR="005566F0" w:rsidRPr="00F02815" w:rsidRDefault="005566F0" w:rsidP="00852616">
      <w:pPr>
        <w:rPr>
          <w:rFonts w:eastAsia="Calibri"/>
          <w:noProof/>
        </w:rPr>
      </w:pPr>
    </w:p>
    <w:p w14:paraId="71137213" w14:textId="16EBE6DD" w:rsidR="00A9742E" w:rsidRPr="00457714" w:rsidRDefault="005566F0" w:rsidP="00852616">
      <w:pPr>
        <w:rPr>
          <w:rFonts w:eastAsia="Calibri"/>
          <w:noProof/>
        </w:rPr>
      </w:pPr>
      <w:r>
        <w:rPr>
          <w:noProof/>
        </w:rPr>
        <w:t>Befintliga åtgärder:</w:t>
      </w:r>
    </w:p>
    <w:p w14:paraId="77A020C8" w14:textId="77777777" w:rsidR="00A9742E" w:rsidRPr="00457714" w:rsidRDefault="00A9742E" w:rsidP="00852616">
      <w:pPr>
        <w:rPr>
          <w:rFonts w:eastAsia="Calibri"/>
          <w:noProof/>
          <w:lang w:val="es-ES"/>
        </w:rPr>
      </w:pPr>
    </w:p>
    <w:p w14:paraId="79877F0A" w14:textId="120C297B" w:rsidR="005566F0" w:rsidRPr="00457714" w:rsidRDefault="005566F0" w:rsidP="00852616">
      <w:pPr>
        <w:rPr>
          <w:rFonts w:eastAsia="Calibri"/>
          <w:noProof/>
        </w:rPr>
      </w:pPr>
      <w:r>
        <w:rPr>
          <w:noProof/>
        </w:rPr>
        <w:t>Konstitutionen för Mexikos förenta stater (Constitución Política de los Estados Unidos Mexicanos), artiklarna 4, 17, 18, 25, 26, 28 och 123.</w:t>
      </w:r>
    </w:p>
    <w:p w14:paraId="7045E49F" w14:textId="77777777" w:rsidR="005566F0" w:rsidRPr="00457714" w:rsidRDefault="005566F0" w:rsidP="00852616">
      <w:pPr>
        <w:rPr>
          <w:rFonts w:eastAsia="Calibri"/>
          <w:noProof/>
          <w:lang w:val="es-ES"/>
        </w:rPr>
      </w:pPr>
    </w:p>
    <w:p w14:paraId="4B353F2F" w14:textId="55169556" w:rsidR="005566F0" w:rsidRPr="00F02815" w:rsidRDefault="005566F0" w:rsidP="00A9742E">
      <w:pPr>
        <w:rPr>
          <w:rFonts w:eastAsia="Calibri"/>
          <w:noProof/>
        </w:rPr>
      </w:pPr>
      <w:r>
        <w:rPr>
          <w:noProof/>
        </w:rPr>
        <w:br w:type="page"/>
        <w:t>II-MX-7</w:t>
      </w:r>
    </w:p>
    <w:p w14:paraId="54C5CB95" w14:textId="77777777" w:rsidR="005566F0" w:rsidRPr="00F02815" w:rsidRDefault="005566F0" w:rsidP="00852616">
      <w:pPr>
        <w:rPr>
          <w:rFonts w:eastAsia="Calibri"/>
          <w:noProof/>
        </w:rPr>
      </w:pPr>
    </w:p>
    <w:p w14:paraId="43200758" w14:textId="32B65B15" w:rsidR="005566F0" w:rsidRPr="00F02815" w:rsidRDefault="005566F0" w:rsidP="00A9742E">
      <w:pPr>
        <w:tabs>
          <w:tab w:val="left" w:pos="2835"/>
        </w:tabs>
        <w:ind w:left="2835" w:hanging="2835"/>
        <w:rPr>
          <w:rFonts w:eastAsia="Calibri"/>
          <w:noProof/>
        </w:rPr>
      </w:pPr>
      <w:r>
        <w:rPr>
          <w:noProof/>
        </w:rPr>
        <w:t>Sektor:</w:t>
      </w:r>
      <w:r>
        <w:rPr>
          <w:noProof/>
        </w:rPr>
        <w:tab/>
        <w:t>Transport</w:t>
      </w:r>
    </w:p>
    <w:p w14:paraId="3EC68A3E" w14:textId="77777777" w:rsidR="005566F0" w:rsidRPr="00F02815" w:rsidRDefault="005566F0" w:rsidP="00852616">
      <w:pPr>
        <w:rPr>
          <w:rFonts w:eastAsia="Calibri"/>
          <w:noProof/>
        </w:rPr>
      </w:pPr>
    </w:p>
    <w:p w14:paraId="61B24D1B" w14:textId="77777777" w:rsidR="005566F0" w:rsidRPr="00F02815" w:rsidRDefault="005566F0" w:rsidP="00A9742E">
      <w:pPr>
        <w:tabs>
          <w:tab w:val="left" w:pos="2835"/>
        </w:tabs>
        <w:ind w:left="2835" w:hanging="2835"/>
        <w:rPr>
          <w:rFonts w:eastAsia="Calibri"/>
          <w:noProof/>
        </w:rPr>
      </w:pPr>
      <w:r>
        <w:rPr>
          <w:noProof/>
        </w:rPr>
        <w:t>Delsektor:</w:t>
      </w:r>
      <w:r>
        <w:rPr>
          <w:noProof/>
        </w:rPr>
        <w:tab/>
        <w:t>Specialiserad personal</w:t>
      </w:r>
    </w:p>
    <w:p w14:paraId="1044E3D2" w14:textId="77777777" w:rsidR="005566F0" w:rsidRPr="00F02815" w:rsidRDefault="005566F0" w:rsidP="00852616">
      <w:pPr>
        <w:rPr>
          <w:rFonts w:eastAsia="Calibri"/>
          <w:noProof/>
        </w:rPr>
      </w:pPr>
    </w:p>
    <w:p w14:paraId="3DE4AF0E" w14:textId="07A5E9C4" w:rsidR="005566F0" w:rsidRPr="00F02815" w:rsidRDefault="005566F0" w:rsidP="00A9742E">
      <w:pPr>
        <w:tabs>
          <w:tab w:val="left" w:pos="2835"/>
        </w:tabs>
        <w:ind w:left="2835" w:hanging="2835"/>
        <w:rPr>
          <w:rFonts w:eastAsia="Calibri"/>
          <w:noProof/>
        </w:rPr>
      </w:pPr>
      <w:r>
        <w:rPr>
          <w:noProof/>
        </w:rPr>
        <w:t>Näringsgrensindelning:</w:t>
      </w:r>
      <w:r>
        <w:rPr>
          <w:noProof/>
        </w:rPr>
        <w:tab/>
        <w:t>CMAP 951023 Andra yrkesmässiga, tekniska och specialiserade tjänster (begränsat till fartygskaptener, piloter, befälhavare på fartyg, fartygsmaskinister, flygplatschefer (comandantes de aeródromos), hamnkaptener, hamnlotsar, besättning på fartyg eller luftfartyg som för mexikansk flagg)</w:t>
      </w:r>
    </w:p>
    <w:p w14:paraId="091C75AB" w14:textId="77777777" w:rsidR="005566F0" w:rsidRPr="00F02815" w:rsidRDefault="005566F0" w:rsidP="00852616">
      <w:pPr>
        <w:rPr>
          <w:rFonts w:eastAsia="Calibri"/>
          <w:noProof/>
        </w:rPr>
      </w:pPr>
    </w:p>
    <w:p w14:paraId="23DAE2D6" w14:textId="26B2AB9D" w:rsidR="005566F0" w:rsidRPr="00F02815" w:rsidRDefault="005566F0" w:rsidP="00A9742E">
      <w:pPr>
        <w:tabs>
          <w:tab w:val="left" w:pos="2835"/>
        </w:tabs>
        <w:ind w:left="2835" w:hanging="2835"/>
        <w:rPr>
          <w:rFonts w:eastAsia="Calibri"/>
          <w:noProof/>
        </w:rPr>
      </w:pPr>
      <w:r>
        <w:rPr>
          <w:noProof/>
        </w:rPr>
        <w:t>Berörda skyldigheter:</w:t>
      </w:r>
      <w:r>
        <w:rPr>
          <w:noProof/>
        </w:rPr>
        <w:tab/>
        <w:t>Lokal närvaro (artikel 11.5)</w:t>
      </w:r>
    </w:p>
    <w:p w14:paraId="66FDD85C" w14:textId="77777777" w:rsidR="00A9742E" w:rsidRPr="00F02815" w:rsidRDefault="00A9742E" w:rsidP="00A9742E">
      <w:pPr>
        <w:ind w:left="2835"/>
        <w:rPr>
          <w:rFonts w:eastAsia="Calibri"/>
          <w:noProof/>
        </w:rPr>
      </w:pPr>
    </w:p>
    <w:p w14:paraId="1F3CEAAF" w14:textId="324D9FF2" w:rsidR="005566F0" w:rsidRPr="00F02815" w:rsidRDefault="005566F0" w:rsidP="00A9742E">
      <w:pPr>
        <w:ind w:left="2835"/>
        <w:rPr>
          <w:rFonts w:eastAsia="Calibri"/>
          <w:noProof/>
        </w:rPr>
      </w:pPr>
      <w:r>
        <w:rPr>
          <w:noProof/>
        </w:rPr>
        <w:t>Nationell behandling (artikel 11.6)</w:t>
      </w:r>
    </w:p>
    <w:p w14:paraId="58492DA7" w14:textId="77777777" w:rsidR="00A9742E" w:rsidRPr="00F02815" w:rsidRDefault="00A9742E" w:rsidP="00A9742E">
      <w:pPr>
        <w:ind w:left="2835"/>
        <w:rPr>
          <w:rFonts w:eastAsia="Calibri"/>
          <w:noProof/>
        </w:rPr>
      </w:pPr>
    </w:p>
    <w:p w14:paraId="7F04053A" w14:textId="33622C45" w:rsidR="005566F0" w:rsidRPr="00F02815" w:rsidRDefault="005566F0" w:rsidP="00A9742E">
      <w:pPr>
        <w:ind w:left="2835"/>
        <w:rPr>
          <w:rFonts w:eastAsia="Calibri"/>
          <w:noProof/>
        </w:rPr>
      </w:pPr>
      <w:r>
        <w:rPr>
          <w:noProof/>
        </w:rPr>
        <w:t>Behandling som mest gynnad nation (artikel 11.7)</w:t>
      </w:r>
    </w:p>
    <w:p w14:paraId="5849711D" w14:textId="77777777" w:rsidR="005566F0" w:rsidRPr="00F02815" w:rsidRDefault="005566F0" w:rsidP="00A9742E">
      <w:pPr>
        <w:ind w:left="2835"/>
        <w:rPr>
          <w:rFonts w:eastAsia="Calibri"/>
          <w:noProof/>
        </w:rPr>
      </w:pPr>
    </w:p>
    <w:p w14:paraId="148546DF" w14:textId="3B271D53" w:rsidR="005566F0" w:rsidRPr="00F02815" w:rsidRDefault="005566F0" w:rsidP="00A9742E">
      <w:pPr>
        <w:tabs>
          <w:tab w:val="left" w:pos="2835"/>
        </w:tabs>
        <w:ind w:left="2835" w:hanging="2835"/>
        <w:rPr>
          <w:rFonts w:eastAsia="Calibri"/>
          <w:noProof/>
        </w:rPr>
      </w:pPr>
      <w:r>
        <w:rPr>
          <w:noProof/>
        </w:rPr>
        <w:t>Styrelsenivå:</w:t>
      </w:r>
      <w:r>
        <w:rPr>
          <w:noProof/>
        </w:rPr>
        <w:tab/>
        <w:t>Central</w:t>
      </w:r>
    </w:p>
    <w:p w14:paraId="57FC8A9D" w14:textId="77777777" w:rsidR="005566F0" w:rsidRPr="00F02815" w:rsidRDefault="005566F0" w:rsidP="00852616">
      <w:pPr>
        <w:rPr>
          <w:rFonts w:eastAsia="Calibri"/>
          <w:noProof/>
        </w:rPr>
      </w:pPr>
    </w:p>
    <w:p w14:paraId="0E5E8C52" w14:textId="0A75C688" w:rsidR="005566F0" w:rsidRPr="00F02815" w:rsidRDefault="00DA021A" w:rsidP="00A9742E">
      <w:pPr>
        <w:tabs>
          <w:tab w:val="left" w:pos="2835"/>
        </w:tabs>
        <w:ind w:left="2835" w:hanging="2835"/>
        <w:rPr>
          <w:rFonts w:eastAsia="Calibri"/>
          <w:noProof/>
        </w:rPr>
      </w:pPr>
      <w:r>
        <w:rPr>
          <w:noProof/>
        </w:rPr>
        <w:br w:type="page"/>
        <w:t>Beskrivning:</w:t>
      </w:r>
      <w:r>
        <w:rPr>
          <w:noProof/>
        </w:rPr>
        <w:tab/>
        <w:t>Gränsöverskridande handel med tjänster</w:t>
      </w:r>
    </w:p>
    <w:p w14:paraId="5C39CCC0" w14:textId="77777777" w:rsidR="005566F0" w:rsidRPr="00F02815" w:rsidRDefault="005566F0" w:rsidP="00852616">
      <w:pPr>
        <w:rPr>
          <w:rFonts w:eastAsia="Calibri"/>
          <w:noProof/>
        </w:rPr>
      </w:pPr>
    </w:p>
    <w:p w14:paraId="3070CCF9" w14:textId="30F2677F" w:rsidR="005566F0" w:rsidRPr="00F02815" w:rsidRDefault="005566F0" w:rsidP="00852616">
      <w:pPr>
        <w:rPr>
          <w:rFonts w:eastAsia="Calibri"/>
          <w:noProof/>
        </w:rPr>
      </w:pPr>
      <w:r>
        <w:rPr>
          <w:noProof/>
        </w:rPr>
        <w:t>Mexiko förbehåller sig rätten att anta eller bibehålla varje åtgärd som avser specialiserad personal. Endast personer som förvärvat mexikanskt medborgarskap vid födseln får vara</w:t>
      </w:r>
    </w:p>
    <w:p w14:paraId="72744385" w14:textId="77777777" w:rsidR="005566F0" w:rsidRPr="00F02815" w:rsidRDefault="005566F0" w:rsidP="00852616">
      <w:pPr>
        <w:rPr>
          <w:rFonts w:eastAsia="Calibri"/>
          <w:noProof/>
        </w:rPr>
      </w:pPr>
    </w:p>
    <w:p w14:paraId="714F4810" w14:textId="0FBE5AA2" w:rsidR="005566F0" w:rsidRPr="00F02815" w:rsidRDefault="005566F0" w:rsidP="00DA021A">
      <w:pPr>
        <w:rPr>
          <w:rFonts w:eastAsia="Calibri"/>
          <w:noProof/>
        </w:rPr>
      </w:pPr>
      <w:r>
        <w:rPr>
          <w:noProof/>
        </w:rPr>
        <w:t>kaptener, piloter, befälhavare på fartyg, maskinister och medlemmar av besättningen på fartyg eller luftfartyg som för mexikansk flagg; och</w:t>
      </w:r>
    </w:p>
    <w:p w14:paraId="098C8CAB" w14:textId="77777777" w:rsidR="005566F0" w:rsidRPr="00F02815" w:rsidRDefault="005566F0" w:rsidP="00DA021A">
      <w:pPr>
        <w:rPr>
          <w:rFonts w:eastAsia="Calibri"/>
          <w:noProof/>
        </w:rPr>
      </w:pPr>
    </w:p>
    <w:p w14:paraId="6FFD4386" w14:textId="14A7AF54" w:rsidR="005566F0" w:rsidRPr="00F02815" w:rsidRDefault="005566F0" w:rsidP="00DA021A">
      <w:pPr>
        <w:rPr>
          <w:rFonts w:eastAsia="Calibri"/>
          <w:noProof/>
        </w:rPr>
      </w:pPr>
      <w:r>
        <w:rPr>
          <w:noProof/>
        </w:rPr>
        <w:t>hamnlotsar, hamnkaptener och flygplatschefer.</w:t>
      </w:r>
    </w:p>
    <w:p w14:paraId="62146FDA" w14:textId="77777777" w:rsidR="005566F0" w:rsidRPr="00F02815" w:rsidRDefault="005566F0" w:rsidP="00852616">
      <w:pPr>
        <w:rPr>
          <w:rFonts w:eastAsia="Calibri"/>
          <w:noProof/>
        </w:rPr>
      </w:pPr>
    </w:p>
    <w:p w14:paraId="26B79634" w14:textId="6DD7ED7A" w:rsidR="00A9742E" w:rsidRPr="00457714" w:rsidRDefault="005566F0" w:rsidP="00852616">
      <w:pPr>
        <w:rPr>
          <w:rFonts w:eastAsia="Calibri"/>
          <w:noProof/>
        </w:rPr>
      </w:pPr>
      <w:r>
        <w:rPr>
          <w:noProof/>
        </w:rPr>
        <w:t>Befintliga åtgärder:</w:t>
      </w:r>
    </w:p>
    <w:p w14:paraId="594E0F59" w14:textId="77777777" w:rsidR="00A9742E" w:rsidRPr="00457714" w:rsidRDefault="00A9742E" w:rsidP="00852616">
      <w:pPr>
        <w:rPr>
          <w:rFonts w:eastAsia="Calibri"/>
          <w:noProof/>
          <w:lang w:val="es-ES"/>
        </w:rPr>
      </w:pPr>
    </w:p>
    <w:p w14:paraId="4513E7EB" w14:textId="22AFBDD9" w:rsidR="005566F0" w:rsidRPr="00457714" w:rsidRDefault="005566F0" w:rsidP="00852616">
      <w:pPr>
        <w:rPr>
          <w:rFonts w:eastAsia="Calibri"/>
          <w:noProof/>
        </w:rPr>
      </w:pPr>
      <w:r>
        <w:rPr>
          <w:noProof/>
        </w:rPr>
        <w:t>Konstitutionen för Mexikos förenta stater (Constitución Política de los Estados Unidos Mexicanos), artikel 32.</w:t>
      </w:r>
    </w:p>
    <w:p w14:paraId="4B12F29E" w14:textId="77777777" w:rsidR="00A9742E" w:rsidRPr="00457714" w:rsidRDefault="00A9742E" w:rsidP="00852616">
      <w:pPr>
        <w:rPr>
          <w:rFonts w:eastAsia="Calibri"/>
          <w:noProof/>
          <w:lang w:val="es-ES"/>
        </w:rPr>
      </w:pPr>
    </w:p>
    <w:p w14:paraId="66EE81C2" w14:textId="5E7953A5" w:rsidR="005566F0" w:rsidRPr="00F02815" w:rsidRDefault="005566F0" w:rsidP="00A9742E">
      <w:pPr>
        <w:rPr>
          <w:rFonts w:eastAsia="Calibri"/>
          <w:noProof/>
        </w:rPr>
      </w:pPr>
      <w:r>
        <w:rPr>
          <w:noProof/>
        </w:rPr>
        <w:br w:type="page"/>
        <w:t>II-MX-8</w:t>
      </w:r>
    </w:p>
    <w:p w14:paraId="66F4E6C3" w14:textId="77777777" w:rsidR="005566F0" w:rsidRPr="00F02815" w:rsidRDefault="005566F0" w:rsidP="00852616">
      <w:pPr>
        <w:rPr>
          <w:rFonts w:eastAsia="Calibri"/>
          <w:noProof/>
        </w:rPr>
      </w:pPr>
    </w:p>
    <w:p w14:paraId="5C45A745" w14:textId="37E75F6F" w:rsidR="005566F0" w:rsidRPr="00F02815" w:rsidRDefault="005566F0" w:rsidP="00A9742E">
      <w:pPr>
        <w:tabs>
          <w:tab w:val="left" w:pos="2835"/>
        </w:tabs>
        <w:ind w:left="2835" w:hanging="2835"/>
        <w:rPr>
          <w:rFonts w:eastAsia="Calibri"/>
          <w:noProof/>
        </w:rPr>
      </w:pPr>
      <w:r>
        <w:rPr>
          <w:noProof/>
        </w:rPr>
        <w:t>Sektor:</w:t>
      </w:r>
      <w:r>
        <w:rPr>
          <w:noProof/>
        </w:rPr>
        <w:tab/>
        <w:t>Alla</w:t>
      </w:r>
    </w:p>
    <w:p w14:paraId="772EF980" w14:textId="77777777" w:rsidR="005566F0" w:rsidRPr="00F02815" w:rsidRDefault="005566F0" w:rsidP="00852616">
      <w:pPr>
        <w:rPr>
          <w:rFonts w:eastAsia="Calibri"/>
          <w:noProof/>
        </w:rPr>
      </w:pPr>
    </w:p>
    <w:p w14:paraId="71A56EC6" w14:textId="77777777" w:rsidR="000957E1" w:rsidRPr="00F02815" w:rsidRDefault="005566F0" w:rsidP="00A9742E">
      <w:pPr>
        <w:tabs>
          <w:tab w:val="left" w:pos="2835"/>
        </w:tabs>
        <w:ind w:left="2835" w:hanging="2835"/>
        <w:rPr>
          <w:rFonts w:eastAsia="Calibri"/>
          <w:noProof/>
        </w:rPr>
      </w:pPr>
      <w:r>
        <w:rPr>
          <w:noProof/>
        </w:rPr>
        <w:t>Delsektor:</w:t>
      </w:r>
      <w:r>
        <w:rPr>
          <w:noProof/>
        </w:rPr>
        <w:tab/>
        <w:t>Telegrafi-, radiotelegrafi- och posttjänster</w:t>
      </w:r>
    </w:p>
    <w:p w14:paraId="51067F77" w14:textId="77777777" w:rsidR="00A9742E" w:rsidRPr="00F02815" w:rsidRDefault="00A9742E" w:rsidP="00A9742E">
      <w:pPr>
        <w:ind w:left="2835"/>
        <w:rPr>
          <w:rFonts w:eastAsia="Calibri"/>
          <w:noProof/>
        </w:rPr>
      </w:pPr>
    </w:p>
    <w:p w14:paraId="42B6E0EB" w14:textId="588DBFDE" w:rsidR="005566F0" w:rsidRPr="00F02815" w:rsidRDefault="005566F0" w:rsidP="00A9742E">
      <w:pPr>
        <w:ind w:left="2835"/>
        <w:rPr>
          <w:rFonts w:eastAsia="Calibri"/>
          <w:noProof/>
        </w:rPr>
      </w:pPr>
      <w:r>
        <w:rPr>
          <w:noProof/>
        </w:rPr>
        <w:t>Utgivning av sedlar (valuta) och prägling av mynt</w:t>
      </w:r>
    </w:p>
    <w:p w14:paraId="2D5F55F9" w14:textId="77777777" w:rsidR="00A9742E" w:rsidRPr="00F02815" w:rsidRDefault="00A9742E" w:rsidP="00A9742E">
      <w:pPr>
        <w:ind w:left="2835"/>
        <w:rPr>
          <w:rFonts w:eastAsia="Calibri"/>
          <w:noProof/>
        </w:rPr>
      </w:pPr>
    </w:p>
    <w:p w14:paraId="7CDF6717" w14:textId="0154CD94" w:rsidR="005566F0" w:rsidRPr="00F02815" w:rsidRDefault="005566F0" w:rsidP="00A9742E">
      <w:pPr>
        <w:ind w:left="2835"/>
        <w:rPr>
          <w:rFonts w:eastAsia="Calibri"/>
          <w:noProof/>
        </w:rPr>
      </w:pPr>
      <w:r>
        <w:rPr>
          <w:noProof/>
        </w:rPr>
        <w:t>Kontroll, inspektion och övervakning av havs- och inlandshamnar</w:t>
      </w:r>
    </w:p>
    <w:p w14:paraId="57E6A549" w14:textId="77777777" w:rsidR="00A9742E" w:rsidRPr="00F02815" w:rsidRDefault="00A9742E" w:rsidP="00A9742E">
      <w:pPr>
        <w:ind w:left="2835"/>
        <w:rPr>
          <w:rFonts w:eastAsia="Calibri"/>
          <w:noProof/>
        </w:rPr>
      </w:pPr>
    </w:p>
    <w:p w14:paraId="2182E7C0" w14:textId="3D71F592" w:rsidR="005566F0" w:rsidRPr="00F02815" w:rsidRDefault="005566F0" w:rsidP="00A9742E">
      <w:pPr>
        <w:ind w:left="2835"/>
        <w:rPr>
          <w:rFonts w:eastAsia="Calibri"/>
          <w:noProof/>
        </w:rPr>
      </w:pPr>
      <w:r>
        <w:rPr>
          <w:noProof/>
        </w:rPr>
        <w:t>Kontroll, inspektion och övervakning av flygplatser och helikopterflygplatser</w:t>
      </w:r>
    </w:p>
    <w:p w14:paraId="64A30790" w14:textId="77777777" w:rsidR="00A9742E" w:rsidRPr="00F02815" w:rsidRDefault="00A9742E" w:rsidP="00A9742E">
      <w:pPr>
        <w:ind w:left="2835"/>
        <w:rPr>
          <w:rFonts w:eastAsia="Calibri"/>
          <w:noProof/>
        </w:rPr>
      </w:pPr>
    </w:p>
    <w:p w14:paraId="3601771C" w14:textId="465FCF5D" w:rsidR="005566F0" w:rsidRPr="00F02815" w:rsidRDefault="005566F0" w:rsidP="00A9742E">
      <w:pPr>
        <w:ind w:left="2835"/>
        <w:rPr>
          <w:rFonts w:eastAsia="Calibri"/>
          <w:noProof/>
        </w:rPr>
      </w:pPr>
      <w:r>
        <w:rPr>
          <w:noProof/>
        </w:rPr>
        <w:t>Kärnenergi, inbegripet undersökning, utvinning och utnyttjande av radioaktivt material.</w:t>
      </w:r>
    </w:p>
    <w:p w14:paraId="71433626" w14:textId="77777777" w:rsidR="005566F0" w:rsidRPr="00F02815" w:rsidRDefault="005566F0" w:rsidP="00A9742E">
      <w:pPr>
        <w:ind w:left="2835"/>
        <w:rPr>
          <w:rFonts w:eastAsia="Calibri"/>
          <w:noProof/>
        </w:rPr>
      </w:pPr>
    </w:p>
    <w:p w14:paraId="3A814CDC" w14:textId="4EE9CC38" w:rsidR="005566F0" w:rsidRPr="00F02815" w:rsidRDefault="005566F0" w:rsidP="00A9742E">
      <w:pPr>
        <w:tabs>
          <w:tab w:val="left" w:pos="2835"/>
        </w:tabs>
        <w:ind w:left="2835" w:hanging="2835"/>
        <w:rPr>
          <w:rFonts w:eastAsia="Calibri"/>
          <w:noProof/>
        </w:rPr>
      </w:pPr>
      <w:r>
        <w:rPr>
          <w:noProof/>
        </w:rPr>
        <w:t>Näringsgrensindelning:</w:t>
      </w:r>
      <w:r>
        <w:rPr>
          <w:noProof/>
        </w:rPr>
        <w:tab/>
      </w:r>
    </w:p>
    <w:p w14:paraId="0D6E73E9" w14:textId="77777777" w:rsidR="005566F0" w:rsidRPr="00F02815" w:rsidRDefault="005566F0" w:rsidP="00852616">
      <w:pPr>
        <w:rPr>
          <w:rFonts w:eastAsia="Calibri"/>
          <w:noProof/>
        </w:rPr>
      </w:pPr>
    </w:p>
    <w:p w14:paraId="616158E8" w14:textId="6071349F" w:rsidR="005566F0" w:rsidRPr="00F02815" w:rsidRDefault="005566F0" w:rsidP="00A9742E">
      <w:pPr>
        <w:tabs>
          <w:tab w:val="left" w:pos="2835"/>
        </w:tabs>
        <w:ind w:left="2835" w:hanging="2835"/>
        <w:rPr>
          <w:rFonts w:eastAsia="Calibri"/>
          <w:noProof/>
        </w:rPr>
      </w:pPr>
      <w:r>
        <w:rPr>
          <w:noProof/>
        </w:rPr>
        <w:t>Berörda skyldigheter:</w:t>
      </w:r>
      <w:r>
        <w:rPr>
          <w:noProof/>
        </w:rPr>
        <w:tab/>
        <w:t>Nationell behandling (artikel 10.7)</w:t>
      </w:r>
    </w:p>
    <w:p w14:paraId="69855C61" w14:textId="77777777" w:rsidR="00A9742E" w:rsidRPr="00F02815" w:rsidRDefault="00A9742E" w:rsidP="00A9742E">
      <w:pPr>
        <w:ind w:left="2835"/>
        <w:rPr>
          <w:rFonts w:eastAsia="Calibri"/>
          <w:noProof/>
        </w:rPr>
      </w:pPr>
    </w:p>
    <w:p w14:paraId="3BFA9DB5" w14:textId="4244EEAE" w:rsidR="000957E1" w:rsidRPr="00F02815" w:rsidRDefault="005566F0" w:rsidP="00A9742E">
      <w:pPr>
        <w:ind w:left="2835"/>
        <w:rPr>
          <w:rFonts w:eastAsia="Calibri"/>
          <w:noProof/>
        </w:rPr>
      </w:pPr>
      <w:r>
        <w:rPr>
          <w:noProof/>
        </w:rPr>
        <w:t>Behandling som mest gynnad nation (artikel 10.8)</w:t>
      </w:r>
    </w:p>
    <w:p w14:paraId="7AE81ACF" w14:textId="77777777" w:rsidR="00A9742E" w:rsidRPr="00F02815" w:rsidRDefault="00A9742E" w:rsidP="00A9742E">
      <w:pPr>
        <w:ind w:left="2835"/>
        <w:rPr>
          <w:rFonts w:eastAsia="Calibri"/>
          <w:noProof/>
        </w:rPr>
      </w:pPr>
    </w:p>
    <w:p w14:paraId="0940690A" w14:textId="3C35E6E8" w:rsidR="005566F0" w:rsidRPr="00F02815" w:rsidRDefault="005566F0" w:rsidP="00A9742E">
      <w:pPr>
        <w:ind w:left="2835"/>
        <w:rPr>
          <w:rFonts w:eastAsia="Calibri"/>
          <w:noProof/>
        </w:rPr>
      </w:pPr>
      <w:r>
        <w:rPr>
          <w:noProof/>
        </w:rPr>
        <w:t>Prestationskrav (artikel 10.9)</w:t>
      </w:r>
    </w:p>
    <w:p w14:paraId="4349878C" w14:textId="77777777" w:rsidR="00A9742E" w:rsidRPr="00F02815" w:rsidRDefault="00A9742E" w:rsidP="00A9742E">
      <w:pPr>
        <w:ind w:left="2835"/>
        <w:rPr>
          <w:rFonts w:eastAsia="Calibri"/>
          <w:noProof/>
        </w:rPr>
      </w:pPr>
    </w:p>
    <w:p w14:paraId="070A5C4F" w14:textId="355970CF" w:rsidR="005566F0" w:rsidRPr="00F02815" w:rsidRDefault="005566F0" w:rsidP="00A9742E">
      <w:pPr>
        <w:ind w:left="2835"/>
        <w:rPr>
          <w:rFonts w:eastAsia="Calibri"/>
          <w:noProof/>
        </w:rPr>
      </w:pPr>
      <w:r>
        <w:rPr>
          <w:noProof/>
        </w:rPr>
        <w:t>Företagsledning och styrelse (artikel 10.10)</w:t>
      </w:r>
    </w:p>
    <w:p w14:paraId="3383F49A" w14:textId="77777777" w:rsidR="005566F0" w:rsidRPr="00F02815" w:rsidRDefault="005566F0" w:rsidP="00A9742E">
      <w:pPr>
        <w:ind w:left="2835"/>
        <w:rPr>
          <w:rFonts w:eastAsia="Calibri"/>
          <w:noProof/>
        </w:rPr>
      </w:pPr>
    </w:p>
    <w:p w14:paraId="684B90BC" w14:textId="527D0CEB" w:rsidR="005566F0" w:rsidRPr="00F02815" w:rsidRDefault="003D1132" w:rsidP="00A9742E">
      <w:pPr>
        <w:tabs>
          <w:tab w:val="left" w:pos="2835"/>
        </w:tabs>
        <w:ind w:left="2835" w:hanging="2835"/>
        <w:rPr>
          <w:rFonts w:eastAsia="Calibri"/>
          <w:noProof/>
        </w:rPr>
      </w:pPr>
      <w:r>
        <w:rPr>
          <w:noProof/>
        </w:rPr>
        <w:br w:type="page"/>
        <w:t>Styrelsenivå:</w:t>
      </w:r>
      <w:r>
        <w:rPr>
          <w:noProof/>
        </w:rPr>
        <w:tab/>
        <w:t>Central</w:t>
      </w:r>
    </w:p>
    <w:p w14:paraId="35FC5F81" w14:textId="77777777" w:rsidR="005566F0" w:rsidRPr="00F02815" w:rsidRDefault="005566F0" w:rsidP="00852616">
      <w:pPr>
        <w:rPr>
          <w:rFonts w:eastAsia="Calibri"/>
          <w:noProof/>
        </w:rPr>
      </w:pPr>
    </w:p>
    <w:p w14:paraId="2DE89E39" w14:textId="77777777" w:rsidR="005566F0" w:rsidRPr="00F02815" w:rsidRDefault="005566F0" w:rsidP="00A9742E">
      <w:pPr>
        <w:tabs>
          <w:tab w:val="left" w:pos="2835"/>
        </w:tabs>
        <w:ind w:left="2835" w:hanging="2835"/>
        <w:rPr>
          <w:rFonts w:eastAsia="Calibri"/>
          <w:noProof/>
        </w:rPr>
      </w:pPr>
      <w:r>
        <w:rPr>
          <w:noProof/>
        </w:rPr>
        <w:t>Beskrivning:</w:t>
      </w:r>
      <w:r>
        <w:rPr>
          <w:noProof/>
        </w:rPr>
        <w:tab/>
        <w:t>Investeringar</w:t>
      </w:r>
    </w:p>
    <w:p w14:paraId="500AB9B0" w14:textId="77777777" w:rsidR="005566F0" w:rsidRPr="00F02815" w:rsidRDefault="005566F0" w:rsidP="00852616">
      <w:pPr>
        <w:rPr>
          <w:rFonts w:eastAsia="Calibri"/>
          <w:noProof/>
        </w:rPr>
      </w:pPr>
    </w:p>
    <w:p w14:paraId="251737E1" w14:textId="0FBA44FC" w:rsidR="000957E1" w:rsidRPr="00F02815" w:rsidRDefault="005566F0" w:rsidP="00852616">
      <w:pPr>
        <w:rPr>
          <w:rFonts w:eastAsia="Calibri"/>
          <w:noProof/>
        </w:rPr>
      </w:pPr>
      <w:r>
        <w:rPr>
          <w:noProof/>
        </w:rPr>
        <w:t>Den verksamhet som anges i nedanstående förteckning förbehålls staten, och private equity-investeringar är förbjudna enligt den mexikanska lagstiftningen. Om Mexiko tillåter deltagande i form av privata investeringar i denna verksamhet genom tjänstekontrakt, koncessioner, låneavtal eller andra slag av kontraktsmässiga överenskommelser ska detta deltagande inte tolkas som att det påverkar förbehållet rörande verksamheten.</w:t>
      </w:r>
    </w:p>
    <w:p w14:paraId="1467DF66" w14:textId="1880ED2B" w:rsidR="005566F0" w:rsidRPr="00F02815" w:rsidRDefault="005566F0" w:rsidP="00852616">
      <w:pPr>
        <w:rPr>
          <w:rFonts w:eastAsia="Calibri"/>
          <w:noProof/>
        </w:rPr>
      </w:pPr>
    </w:p>
    <w:p w14:paraId="6FF212B6" w14:textId="0010890F" w:rsidR="005566F0" w:rsidRPr="00F02815" w:rsidRDefault="005566F0" w:rsidP="00852616">
      <w:pPr>
        <w:rPr>
          <w:rFonts w:eastAsia="Calibri"/>
          <w:noProof/>
        </w:rPr>
      </w:pPr>
      <w:r>
        <w:rPr>
          <w:noProof/>
        </w:rPr>
        <w:t>Om den mexikanska lagstiftningen ändras så att den tillåter private equity-investeringar i en verksamhet som anges i nedanstående förteckning, får Mexiko införa begränsningar för utländska investeringars deltagande, och dessa begränsningar ska betraktas som befintliga icke-överensstämmande åtgärder enligt bilaga I och omfattas av artikel 10.12.1 och 10.12.3 (Icke-överensstämmande åtgärder och undantag). Mexiko får också införa begränsningar för deltagande av utländska investeringar i eget kapital vid försäljning av en tillgång eller ägarintressen i ett företag som bedriver verksamhet som anges i nedanstående förteckning, och dessa begränsningar ska betraktas som befintliga icke-överensstämmande åtgärder enligt bilaga I och omfattas av artikel 10.12.1 och 10.12.3 (Icke-överensstämmande åtgärder och undantag).</w:t>
      </w:r>
    </w:p>
    <w:p w14:paraId="34C4B4F9" w14:textId="77777777" w:rsidR="005566F0" w:rsidRPr="00F02815" w:rsidRDefault="005566F0" w:rsidP="00852616">
      <w:pPr>
        <w:rPr>
          <w:rFonts w:eastAsia="Calibri"/>
          <w:noProof/>
        </w:rPr>
      </w:pPr>
    </w:p>
    <w:p w14:paraId="795F7AD0" w14:textId="77777777" w:rsidR="005566F0" w:rsidRPr="00F02815" w:rsidRDefault="005566F0" w:rsidP="00305557">
      <w:pPr>
        <w:ind w:left="567" w:hanging="567"/>
        <w:rPr>
          <w:rFonts w:eastAsia="Calibri"/>
          <w:noProof/>
        </w:rPr>
      </w:pPr>
      <w:r>
        <w:rPr>
          <w:noProof/>
        </w:rPr>
        <w:t>a)</w:t>
      </w:r>
      <w:r>
        <w:rPr>
          <w:noProof/>
        </w:rPr>
        <w:tab/>
        <w:t>Telegrafi-, radiotelegrafi- och posttjänster.</w:t>
      </w:r>
    </w:p>
    <w:p w14:paraId="5EF76CE8" w14:textId="77777777" w:rsidR="005566F0" w:rsidRPr="00F02815" w:rsidRDefault="005566F0" w:rsidP="00852616">
      <w:pPr>
        <w:rPr>
          <w:rFonts w:eastAsia="Calibri"/>
          <w:noProof/>
        </w:rPr>
      </w:pPr>
    </w:p>
    <w:p w14:paraId="5519D71F" w14:textId="77777777" w:rsidR="005566F0" w:rsidRPr="00F02815" w:rsidRDefault="005566F0" w:rsidP="00305557">
      <w:pPr>
        <w:ind w:left="567" w:hanging="567"/>
        <w:rPr>
          <w:rFonts w:eastAsia="Calibri"/>
          <w:noProof/>
        </w:rPr>
      </w:pPr>
      <w:r>
        <w:rPr>
          <w:noProof/>
        </w:rPr>
        <w:t>b)</w:t>
      </w:r>
      <w:r>
        <w:rPr>
          <w:noProof/>
        </w:rPr>
        <w:tab/>
        <w:t>Utgivning av sedlar (valuta) och prägling av mynt.</w:t>
      </w:r>
    </w:p>
    <w:p w14:paraId="5B5EAE1B" w14:textId="77777777" w:rsidR="005566F0" w:rsidRPr="00F02815" w:rsidRDefault="005566F0" w:rsidP="00852616">
      <w:pPr>
        <w:rPr>
          <w:rFonts w:eastAsia="Calibri"/>
          <w:noProof/>
        </w:rPr>
      </w:pPr>
    </w:p>
    <w:p w14:paraId="5A4A2696" w14:textId="226572D5" w:rsidR="005566F0" w:rsidRPr="00F02815" w:rsidRDefault="003D1132" w:rsidP="00305557">
      <w:pPr>
        <w:ind w:left="567" w:hanging="567"/>
        <w:rPr>
          <w:rFonts w:eastAsia="Calibri"/>
          <w:noProof/>
        </w:rPr>
      </w:pPr>
      <w:r>
        <w:rPr>
          <w:noProof/>
        </w:rPr>
        <w:br w:type="page"/>
        <w:t>c)</w:t>
      </w:r>
      <w:r>
        <w:rPr>
          <w:noProof/>
        </w:rPr>
        <w:tab/>
        <w:t>Kontroll, inspektion och övervakning av havs- och inlandshamnar.</w:t>
      </w:r>
    </w:p>
    <w:p w14:paraId="69B72E18" w14:textId="77777777" w:rsidR="005566F0" w:rsidRPr="00F02815" w:rsidRDefault="005566F0" w:rsidP="00852616">
      <w:pPr>
        <w:rPr>
          <w:rFonts w:eastAsia="Calibri"/>
          <w:noProof/>
        </w:rPr>
      </w:pPr>
    </w:p>
    <w:p w14:paraId="3370343F" w14:textId="77777777" w:rsidR="005566F0" w:rsidRPr="00F02815" w:rsidRDefault="005566F0" w:rsidP="00305557">
      <w:pPr>
        <w:ind w:left="567" w:hanging="567"/>
        <w:rPr>
          <w:rFonts w:eastAsia="Calibri"/>
          <w:noProof/>
        </w:rPr>
      </w:pPr>
      <w:r>
        <w:rPr>
          <w:noProof/>
        </w:rPr>
        <w:t>d)</w:t>
      </w:r>
      <w:r>
        <w:rPr>
          <w:noProof/>
        </w:rPr>
        <w:tab/>
        <w:t xml:space="preserve">Kontroll, inspektion och övervakning av flygplatser och helikopterflygplatser.   </w:t>
      </w:r>
    </w:p>
    <w:p w14:paraId="72913372" w14:textId="77777777" w:rsidR="005566F0" w:rsidRPr="00F02815" w:rsidRDefault="005566F0" w:rsidP="00852616">
      <w:pPr>
        <w:rPr>
          <w:rFonts w:eastAsia="Calibri"/>
          <w:noProof/>
        </w:rPr>
      </w:pPr>
    </w:p>
    <w:p w14:paraId="2EBF6E94" w14:textId="6C708C99" w:rsidR="000957E1" w:rsidRPr="00F02815" w:rsidRDefault="005566F0" w:rsidP="00305557">
      <w:pPr>
        <w:ind w:left="567" w:hanging="567"/>
        <w:rPr>
          <w:rFonts w:eastAsia="Calibri"/>
          <w:noProof/>
        </w:rPr>
      </w:pPr>
      <w:r>
        <w:rPr>
          <w:noProof/>
        </w:rPr>
        <w:t>e)</w:t>
      </w:r>
      <w:r>
        <w:rPr>
          <w:noProof/>
        </w:rPr>
        <w:tab/>
        <w:t>Kärnenergi</w:t>
      </w:r>
      <w:r w:rsidR="00A9742E" w:rsidRPr="00F02815">
        <w:rPr>
          <w:rStyle w:val="FootnoteReference"/>
          <w:rFonts w:eastAsia="Calibri"/>
          <w:noProof/>
        </w:rPr>
        <w:footnoteReference w:id="14"/>
      </w:r>
      <w:r>
        <w:rPr>
          <w:noProof/>
        </w:rPr>
        <w:t>.</w:t>
      </w:r>
    </w:p>
    <w:p w14:paraId="1B6B9E1A" w14:textId="06C7817E" w:rsidR="005566F0" w:rsidRPr="00F02815" w:rsidRDefault="005566F0" w:rsidP="00852616">
      <w:pPr>
        <w:rPr>
          <w:rFonts w:eastAsia="Calibri"/>
          <w:noProof/>
        </w:rPr>
      </w:pPr>
    </w:p>
    <w:p w14:paraId="675DDAD5" w14:textId="28F31897" w:rsidR="00A9742E" w:rsidRPr="00F02815" w:rsidRDefault="005566F0" w:rsidP="00852616">
      <w:pPr>
        <w:rPr>
          <w:rFonts w:eastAsia="Calibri"/>
          <w:noProof/>
        </w:rPr>
      </w:pPr>
      <w:r>
        <w:rPr>
          <w:noProof/>
        </w:rPr>
        <w:t>Befintliga åtgärder:</w:t>
      </w:r>
    </w:p>
    <w:p w14:paraId="399D60FB" w14:textId="77777777" w:rsidR="00A9742E" w:rsidRPr="00F02815" w:rsidRDefault="00A9742E" w:rsidP="00852616">
      <w:pPr>
        <w:rPr>
          <w:rFonts w:eastAsia="Calibri"/>
          <w:noProof/>
        </w:rPr>
      </w:pPr>
    </w:p>
    <w:p w14:paraId="0A9D11E2" w14:textId="16A10083" w:rsidR="005566F0" w:rsidRPr="00457714" w:rsidRDefault="005566F0" w:rsidP="00852616">
      <w:pPr>
        <w:rPr>
          <w:rFonts w:eastAsia="Calibri"/>
          <w:noProof/>
        </w:rPr>
      </w:pPr>
      <w:r>
        <w:rPr>
          <w:noProof/>
        </w:rPr>
        <w:t>Konstitutionen för Mexikos förenta stater (Constitución Política de los Estados Unidos Mexicanos), artiklarna 25 och 28.</w:t>
      </w:r>
    </w:p>
    <w:p w14:paraId="46C3B4B0" w14:textId="77777777" w:rsidR="005566F0" w:rsidRPr="00457714" w:rsidRDefault="005566F0" w:rsidP="00852616">
      <w:pPr>
        <w:rPr>
          <w:rFonts w:eastAsia="Calibri"/>
          <w:noProof/>
          <w:lang w:val="es-ES"/>
        </w:rPr>
      </w:pPr>
    </w:p>
    <w:p w14:paraId="5CF79682" w14:textId="77777777" w:rsidR="005566F0" w:rsidRPr="00457714" w:rsidRDefault="005566F0" w:rsidP="00852616">
      <w:pPr>
        <w:rPr>
          <w:rFonts w:eastAsia="Calibri"/>
          <w:noProof/>
        </w:rPr>
      </w:pPr>
      <w:r>
        <w:rPr>
          <w:noProof/>
        </w:rPr>
        <w:t>Lag om Mexikos centralbank (Ley del Banco de México).</w:t>
      </w:r>
    </w:p>
    <w:p w14:paraId="2155D983" w14:textId="77777777" w:rsidR="005566F0" w:rsidRPr="00457714" w:rsidRDefault="005566F0" w:rsidP="00852616">
      <w:pPr>
        <w:rPr>
          <w:rFonts w:eastAsia="Calibri"/>
          <w:noProof/>
          <w:lang w:val="es-ES"/>
        </w:rPr>
      </w:pPr>
    </w:p>
    <w:p w14:paraId="758639B9" w14:textId="77777777" w:rsidR="005566F0" w:rsidRPr="00457714" w:rsidRDefault="005566F0" w:rsidP="00852616">
      <w:pPr>
        <w:rPr>
          <w:rFonts w:eastAsia="Calibri"/>
          <w:noProof/>
        </w:rPr>
      </w:pPr>
      <w:r>
        <w:rPr>
          <w:noProof/>
        </w:rPr>
        <w:t>Lag om Mexikos myntverk (Ley de la Casa de Moneda de México).</w:t>
      </w:r>
    </w:p>
    <w:p w14:paraId="396164D2" w14:textId="77777777" w:rsidR="005566F0" w:rsidRPr="00457714" w:rsidRDefault="005566F0" w:rsidP="00852616">
      <w:pPr>
        <w:rPr>
          <w:rFonts w:eastAsia="Calibri"/>
          <w:noProof/>
          <w:lang w:val="es-ES"/>
        </w:rPr>
      </w:pPr>
    </w:p>
    <w:p w14:paraId="68659471" w14:textId="77777777" w:rsidR="005566F0" w:rsidRPr="00457714" w:rsidRDefault="005566F0" w:rsidP="00852616">
      <w:pPr>
        <w:rPr>
          <w:rFonts w:eastAsia="Calibri"/>
          <w:noProof/>
        </w:rPr>
      </w:pPr>
      <w:r>
        <w:rPr>
          <w:noProof/>
        </w:rPr>
        <w:t>Penninglag för Mexikos förenta stater (Ley Monetaria de los Estados Unidos Mexicanos).</w:t>
      </w:r>
    </w:p>
    <w:p w14:paraId="1BFCB02F" w14:textId="77777777" w:rsidR="005566F0" w:rsidRPr="00457714" w:rsidRDefault="005566F0" w:rsidP="00852616">
      <w:pPr>
        <w:rPr>
          <w:rFonts w:eastAsia="Calibri"/>
          <w:noProof/>
          <w:lang w:val="es-ES"/>
        </w:rPr>
      </w:pPr>
    </w:p>
    <w:p w14:paraId="47FFBB96" w14:textId="77777777" w:rsidR="005566F0" w:rsidRPr="00457714" w:rsidRDefault="005566F0" w:rsidP="00852616">
      <w:pPr>
        <w:rPr>
          <w:rFonts w:eastAsia="Calibri"/>
          <w:noProof/>
        </w:rPr>
      </w:pPr>
      <w:r>
        <w:rPr>
          <w:noProof/>
        </w:rPr>
        <w:t>Lag om sjöfart och handel till havs (Ley de Navegación y Comercio Marítimos).</w:t>
      </w:r>
    </w:p>
    <w:p w14:paraId="38CC5264" w14:textId="77777777" w:rsidR="005566F0" w:rsidRPr="00457714" w:rsidRDefault="005566F0" w:rsidP="00852616">
      <w:pPr>
        <w:rPr>
          <w:rFonts w:eastAsia="Calibri"/>
          <w:noProof/>
          <w:lang w:val="es-ES"/>
        </w:rPr>
      </w:pPr>
    </w:p>
    <w:p w14:paraId="1181AB8F" w14:textId="77777777" w:rsidR="005566F0" w:rsidRPr="00457714" w:rsidRDefault="005566F0" w:rsidP="00852616">
      <w:pPr>
        <w:rPr>
          <w:rFonts w:eastAsia="Calibri"/>
          <w:noProof/>
        </w:rPr>
      </w:pPr>
      <w:r>
        <w:rPr>
          <w:noProof/>
        </w:rPr>
        <w:t>Hamnlag (Ley de Puertos).</w:t>
      </w:r>
    </w:p>
    <w:p w14:paraId="369F4FA3" w14:textId="77777777" w:rsidR="005566F0" w:rsidRPr="00457714" w:rsidRDefault="005566F0" w:rsidP="00852616">
      <w:pPr>
        <w:rPr>
          <w:rFonts w:eastAsia="Calibri"/>
          <w:noProof/>
          <w:lang w:val="es-ES"/>
        </w:rPr>
      </w:pPr>
    </w:p>
    <w:p w14:paraId="18BEED05" w14:textId="11033013" w:rsidR="005566F0" w:rsidRPr="00457714" w:rsidRDefault="003D1132" w:rsidP="00852616">
      <w:pPr>
        <w:rPr>
          <w:rFonts w:eastAsia="Calibri"/>
          <w:noProof/>
        </w:rPr>
      </w:pPr>
      <w:r>
        <w:rPr>
          <w:noProof/>
        </w:rPr>
        <w:br w:type="page"/>
        <w:t>Flygplatslag (Ley de Aeropuertos).</w:t>
      </w:r>
    </w:p>
    <w:p w14:paraId="6F979342" w14:textId="77777777" w:rsidR="005566F0" w:rsidRPr="00457714" w:rsidRDefault="005566F0" w:rsidP="00852616">
      <w:pPr>
        <w:rPr>
          <w:rFonts w:eastAsia="Calibri"/>
          <w:noProof/>
          <w:lang w:val="es-ES"/>
        </w:rPr>
      </w:pPr>
    </w:p>
    <w:p w14:paraId="24F93EE5" w14:textId="2C8AD16D" w:rsidR="005566F0" w:rsidRPr="00457714" w:rsidRDefault="005566F0" w:rsidP="00852616">
      <w:pPr>
        <w:rPr>
          <w:rFonts w:eastAsia="Calibri"/>
          <w:noProof/>
        </w:rPr>
      </w:pPr>
      <w:r>
        <w:rPr>
          <w:noProof/>
        </w:rPr>
        <w:t>Federal lag om telekommunikation och sändningsverksamhet (Ley en Materia de Telecomunicaciones y Radiodifusión).</w:t>
      </w:r>
    </w:p>
    <w:p w14:paraId="08EE8AAC" w14:textId="77777777" w:rsidR="005566F0" w:rsidRPr="00457714" w:rsidRDefault="005566F0" w:rsidP="00852616">
      <w:pPr>
        <w:rPr>
          <w:rFonts w:eastAsia="Calibri"/>
          <w:noProof/>
          <w:lang w:val="es-ES"/>
        </w:rPr>
      </w:pPr>
    </w:p>
    <w:p w14:paraId="424A93CB" w14:textId="77777777" w:rsidR="005566F0" w:rsidRPr="00457714" w:rsidRDefault="005566F0" w:rsidP="00852616">
      <w:pPr>
        <w:rPr>
          <w:rFonts w:eastAsia="Calibri"/>
          <w:noProof/>
        </w:rPr>
      </w:pPr>
      <w:r>
        <w:rPr>
          <w:noProof/>
        </w:rPr>
        <w:t>Dekret om inrättande av den decentraliserade byrån för luftfartstjänster i Mexikos luftrum (Seneam) (Decreto que crea el Organismo Desconcentrado de Servicios a la Navegación en el Espacio Aéreo Mexicano, SENEAM).</w:t>
      </w:r>
    </w:p>
    <w:p w14:paraId="4214AC23" w14:textId="77777777" w:rsidR="005566F0" w:rsidRPr="00457714" w:rsidRDefault="005566F0" w:rsidP="00852616">
      <w:pPr>
        <w:rPr>
          <w:rFonts w:eastAsia="Calibri"/>
          <w:noProof/>
          <w:lang w:val="es-ES"/>
        </w:rPr>
      </w:pPr>
    </w:p>
    <w:p w14:paraId="2E1C88F1" w14:textId="77777777" w:rsidR="005566F0" w:rsidRPr="00457714" w:rsidRDefault="005566F0" w:rsidP="00852616">
      <w:pPr>
        <w:rPr>
          <w:rFonts w:eastAsia="Calibri"/>
          <w:noProof/>
        </w:rPr>
      </w:pPr>
      <w:r>
        <w:rPr>
          <w:noProof/>
        </w:rPr>
        <w:t>Lag om allmän kommunikation (Ley de Vías Generales de Comunicación).</w:t>
      </w:r>
    </w:p>
    <w:p w14:paraId="17BE514E" w14:textId="77777777" w:rsidR="005566F0" w:rsidRPr="00457714" w:rsidRDefault="005566F0" w:rsidP="00852616">
      <w:pPr>
        <w:rPr>
          <w:rFonts w:eastAsia="Calibri"/>
          <w:noProof/>
          <w:lang w:val="es-ES"/>
        </w:rPr>
      </w:pPr>
    </w:p>
    <w:p w14:paraId="7B41E94F" w14:textId="77777777" w:rsidR="005566F0" w:rsidRPr="00457714" w:rsidRDefault="005566F0" w:rsidP="00852616">
      <w:pPr>
        <w:rPr>
          <w:rFonts w:eastAsia="Calibri"/>
          <w:noProof/>
        </w:rPr>
      </w:pPr>
      <w:r>
        <w:rPr>
          <w:noProof/>
        </w:rPr>
        <w:t>Mexikos posttjänstlag (Ley del Servicio Postal Mexicano), avdelning I, kapitel III.</w:t>
      </w:r>
    </w:p>
    <w:p w14:paraId="2AA082F2" w14:textId="77777777" w:rsidR="005566F0" w:rsidRPr="00457714" w:rsidRDefault="005566F0" w:rsidP="00852616">
      <w:pPr>
        <w:rPr>
          <w:rFonts w:eastAsia="Calibri"/>
          <w:noProof/>
          <w:lang w:val="es-ES"/>
        </w:rPr>
      </w:pPr>
    </w:p>
    <w:p w14:paraId="6ACC5281" w14:textId="77777777" w:rsidR="005566F0" w:rsidRPr="00D20D55" w:rsidRDefault="005566F0" w:rsidP="00852616">
      <w:pPr>
        <w:rPr>
          <w:rFonts w:eastAsia="Calibri"/>
          <w:noProof/>
        </w:rPr>
      </w:pPr>
      <w:r>
        <w:rPr>
          <w:noProof/>
        </w:rPr>
        <w:t>Lag om utländska investeringar (Ley de Inversión Extranjera).</w:t>
      </w:r>
    </w:p>
    <w:p w14:paraId="3B8621D7" w14:textId="77777777" w:rsidR="005566F0" w:rsidRPr="00E57A4C" w:rsidRDefault="005566F0" w:rsidP="00852616">
      <w:pPr>
        <w:rPr>
          <w:rFonts w:eastAsia="Calibri"/>
          <w:noProof/>
        </w:rPr>
      </w:pPr>
    </w:p>
    <w:p w14:paraId="291BB670" w14:textId="238930C7" w:rsidR="005566F0" w:rsidRPr="00F02815" w:rsidRDefault="005566F0" w:rsidP="00EA099B">
      <w:pPr>
        <w:rPr>
          <w:rFonts w:eastAsia="Calibri"/>
          <w:noProof/>
        </w:rPr>
      </w:pPr>
      <w:r>
        <w:rPr>
          <w:noProof/>
        </w:rPr>
        <w:br w:type="page"/>
        <w:t>II-MX-9</w:t>
      </w:r>
    </w:p>
    <w:p w14:paraId="7DFF7814" w14:textId="77777777" w:rsidR="0007352A" w:rsidRDefault="0007352A" w:rsidP="00EF192C">
      <w:pPr>
        <w:tabs>
          <w:tab w:val="left" w:pos="2835"/>
        </w:tabs>
        <w:ind w:left="2835" w:hanging="2835"/>
        <w:rPr>
          <w:rFonts w:eastAsia="Calibri"/>
          <w:noProof/>
        </w:rPr>
      </w:pPr>
    </w:p>
    <w:p w14:paraId="222F06E1" w14:textId="4AFA4395" w:rsidR="00EF192C" w:rsidRPr="00F02815" w:rsidRDefault="00EF192C" w:rsidP="00EF192C">
      <w:pPr>
        <w:tabs>
          <w:tab w:val="left" w:pos="2835"/>
        </w:tabs>
        <w:ind w:left="2835" w:hanging="2835"/>
        <w:rPr>
          <w:rFonts w:eastAsia="Calibri"/>
          <w:noProof/>
        </w:rPr>
      </w:pPr>
      <w:r>
        <w:rPr>
          <w:noProof/>
        </w:rPr>
        <w:t>Sektor:</w:t>
      </w:r>
      <w:r>
        <w:rPr>
          <w:noProof/>
        </w:rPr>
        <w:tab/>
        <w:t>Gruvdrift</w:t>
      </w:r>
    </w:p>
    <w:p w14:paraId="0127B0E3" w14:textId="77777777" w:rsidR="00EF192C" w:rsidRPr="00F02815" w:rsidRDefault="00EF192C" w:rsidP="00EF192C">
      <w:pPr>
        <w:rPr>
          <w:rFonts w:eastAsia="Calibri"/>
          <w:noProof/>
        </w:rPr>
      </w:pPr>
    </w:p>
    <w:p w14:paraId="6AB99FCF" w14:textId="77777777" w:rsidR="00EF192C" w:rsidRPr="00F02815" w:rsidRDefault="00EF192C" w:rsidP="00EF192C">
      <w:pPr>
        <w:tabs>
          <w:tab w:val="left" w:pos="2835"/>
        </w:tabs>
        <w:ind w:left="2835" w:hanging="2835"/>
        <w:rPr>
          <w:rFonts w:eastAsia="Calibri"/>
          <w:noProof/>
        </w:rPr>
      </w:pPr>
      <w:r>
        <w:rPr>
          <w:noProof/>
        </w:rPr>
        <w:t>Delsektor:</w:t>
      </w:r>
      <w:r>
        <w:rPr>
          <w:noProof/>
        </w:rPr>
        <w:tab/>
        <w:t>Verksamhet rörande litium</w:t>
      </w:r>
    </w:p>
    <w:p w14:paraId="6E34B841" w14:textId="77777777" w:rsidR="00EF192C" w:rsidRPr="00F02815" w:rsidRDefault="00EF192C" w:rsidP="00EF192C">
      <w:pPr>
        <w:rPr>
          <w:rFonts w:eastAsia="Calibri"/>
          <w:noProof/>
        </w:rPr>
      </w:pPr>
    </w:p>
    <w:p w14:paraId="778D8075" w14:textId="77777777" w:rsidR="00EF192C" w:rsidRPr="00F02815" w:rsidRDefault="00EF192C" w:rsidP="00EF192C">
      <w:pPr>
        <w:tabs>
          <w:tab w:val="left" w:pos="2835"/>
        </w:tabs>
        <w:ind w:left="2835" w:hanging="2835"/>
        <w:rPr>
          <w:rFonts w:eastAsia="Calibri"/>
          <w:noProof/>
        </w:rPr>
      </w:pPr>
      <w:r>
        <w:rPr>
          <w:noProof/>
        </w:rPr>
        <w:t>Näringsgrensindelning:</w:t>
      </w:r>
      <w:r>
        <w:rPr>
          <w:noProof/>
        </w:rPr>
        <w:tab/>
      </w:r>
    </w:p>
    <w:p w14:paraId="0A86099C" w14:textId="77777777" w:rsidR="00EF192C" w:rsidRPr="00F02815" w:rsidRDefault="00EF192C" w:rsidP="00EF192C">
      <w:pPr>
        <w:rPr>
          <w:rFonts w:eastAsia="Calibri"/>
          <w:noProof/>
        </w:rPr>
      </w:pPr>
    </w:p>
    <w:p w14:paraId="532B57F3" w14:textId="77777777" w:rsidR="00EF192C" w:rsidRPr="0099772C" w:rsidRDefault="00EF192C" w:rsidP="00EF192C">
      <w:pPr>
        <w:ind w:left="2835" w:hanging="2835"/>
        <w:rPr>
          <w:rFonts w:eastAsia="Calibri"/>
          <w:noProof/>
          <w:szCs w:val="24"/>
        </w:rPr>
      </w:pPr>
      <w:r>
        <w:rPr>
          <w:noProof/>
        </w:rPr>
        <w:t>Berörda skyldigheter:</w:t>
      </w:r>
      <w:r>
        <w:rPr>
          <w:noProof/>
        </w:rPr>
        <w:tab/>
        <w:t>Nationell behandling (artikel 10.7)</w:t>
      </w:r>
    </w:p>
    <w:p w14:paraId="1E54EBAC" w14:textId="77777777" w:rsidR="00305557" w:rsidRDefault="00305557" w:rsidP="00EF192C">
      <w:pPr>
        <w:ind w:left="2835"/>
        <w:rPr>
          <w:rFonts w:eastAsia="Calibri"/>
          <w:noProof/>
          <w:szCs w:val="24"/>
        </w:rPr>
      </w:pPr>
    </w:p>
    <w:p w14:paraId="40D9DA8C" w14:textId="1566A858" w:rsidR="00EF192C" w:rsidRPr="0099772C" w:rsidRDefault="00EF192C" w:rsidP="00EF192C">
      <w:pPr>
        <w:ind w:left="2835"/>
        <w:rPr>
          <w:rFonts w:eastAsia="Calibri"/>
          <w:noProof/>
          <w:szCs w:val="24"/>
        </w:rPr>
      </w:pPr>
      <w:r>
        <w:rPr>
          <w:noProof/>
        </w:rPr>
        <w:t>Prestationskrav (artikel 10.9)</w:t>
      </w:r>
    </w:p>
    <w:p w14:paraId="0941B178" w14:textId="77777777" w:rsidR="00305557" w:rsidRDefault="00305557" w:rsidP="00EF192C">
      <w:pPr>
        <w:ind w:left="2835"/>
        <w:rPr>
          <w:rFonts w:eastAsia="Calibri"/>
          <w:noProof/>
          <w:szCs w:val="24"/>
        </w:rPr>
      </w:pPr>
    </w:p>
    <w:p w14:paraId="00A1FB77" w14:textId="3AE1F35B" w:rsidR="00EF192C" w:rsidRPr="0099772C" w:rsidRDefault="00EF192C" w:rsidP="00EF192C">
      <w:pPr>
        <w:ind w:left="2835"/>
        <w:rPr>
          <w:rFonts w:eastAsia="Calibri"/>
          <w:noProof/>
          <w:szCs w:val="24"/>
        </w:rPr>
      </w:pPr>
      <w:r>
        <w:rPr>
          <w:noProof/>
        </w:rPr>
        <w:t>Företagsledning och styrelse (artikel 10.10)</w:t>
      </w:r>
    </w:p>
    <w:p w14:paraId="6138A619" w14:textId="77777777" w:rsidR="00EF192C" w:rsidRPr="00F02815" w:rsidRDefault="00EF192C" w:rsidP="00EF192C">
      <w:pPr>
        <w:tabs>
          <w:tab w:val="left" w:pos="2835"/>
        </w:tabs>
        <w:ind w:left="2835" w:hanging="2835"/>
        <w:rPr>
          <w:rFonts w:eastAsia="Calibri"/>
          <w:noProof/>
        </w:rPr>
      </w:pPr>
    </w:p>
    <w:p w14:paraId="69654225" w14:textId="77777777" w:rsidR="00EF192C" w:rsidRPr="00F02815" w:rsidRDefault="00EF192C" w:rsidP="00EF192C">
      <w:pPr>
        <w:tabs>
          <w:tab w:val="left" w:pos="2835"/>
        </w:tabs>
        <w:ind w:left="2835" w:hanging="2835"/>
        <w:rPr>
          <w:rFonts w:eastAsia="Calibri"/>
          <w:noProof/>
        </w:rPr>
      </w:pPr>
      <w:r>
        <w:rPr>
          <w:noProof/>
        </w:rPr>
        <w:t>Styrelsenivå:</w:t>
      </w:r>
      <w:r>
        <w:rPr>
          <w:noProof/>
        </w:rPr>
        <w:tab/>
        <w:t>Central</w:t>
      </w:r>
    </w:p>
    <w:p w14:paraId="6CA766B2" w14:textId="77777777" w:rsidR="00EF192C" w:rsidRPr="00F02815" w:rsidRDefault="00EF192C" w:rsidP="00EF192C">
      <w:pPr>
        <w:rPr>
          <w:rFonts w:eastAsia="Calibri"/>
          <w:noProof/>
        </w:rPr>
      </w:pPr>
    </w:p>
    <w:p w14:paraId="6D1BB206" w14:textId="77777777" w:rsidR="00EF192C" w:rsidRPr="00F02815" w:rsidRDefault="00EF192C" w:rsidP="00EF192C">
      <w:pPr>
        <w:tabs>
          <w:tab w:val="left" w:pos="2835"/>
        </w:tabs>
        <w:ind w:left="2835" w:hanging="2835"/>
        <w:rPr>
          <w:rFonts w:eastAsia="Calibri"/>
          <w:noProof/>
        </w:rPr>
      </w:pPr>
      <w:r>
        <w:rPr>
          <w:noProof/>
        </w:rPr>
        <w:t>Beskrivning:</w:t>
      </w:r>
      <w:r>
        <w:rPr>
          <w:noProof/>
        </w:rPr>
        <w:tab/>
        <w:t>Investeringar</w:t>
      </w:r>
    </w:p>
    <w:p w14:paraId="5A8977A8" w14:textId="77777777" w:rsidR="00EF192C" w:rsidRDefault="00EF192C" w:rsidP="00EF192C">
      <w:pPr>
        <w:rPr>
          <w:rFonts w:eastAsia="Calibri"/>
          <w:noProof/>
        </w:rPr>
      </w:pPr>
    </w:p>
    <w:p w14:paraId="66C03C06" w14:textId="7ADAD869" w:rsidR="00EF192C" w:rsidRPr="0099772C" w:rsidRDefault="00EF192C" w:rsidP="00EF192C">
      <w:pPr>
        <w:rPr>
          <w:rFonts w:eastAsia="Calibri"/>
          <w:noProof/>
          <w:szCs w:val="24"/>
        </w:rPr>
      </w:pPr>
      <w:r>
        <w:rPr>
          <w:noProof/>
        </w:rPr>
        <w:t>Verksamhet rörande litium, inbegripet undersökning och utvinning av litium, förbehålls staten, och private equity-investeringar är förbjudna enligt den mexikanska lagstiftningen. Om Mexiko tillåter deltagande i form av privata investeringar i denna verksamhet genom tjänstekontrakt, koncessioner, låneavtal eller andra slag av kontraktsmässiga överenskommelser ska detta deltagande inte tolkas som att det påverkar förbehållet för staten rörande verksamheten.</w:t>
      </w:r>
    </w:p>
    <w:p w14:paraId="77CBA3C5" w14:textId="77777777" w:rsidR="00EF192C" w:rsidRPr="0099772C" w:rsidRDefault="00EF192C" w:rsidP="0007352A">
      <w:pPr>
        <w:rPr>
          <w:rFonts w:eastAsia="Calibri"/>
          <w:noProof/>
          <w:szCs w:val="24"/>
        </w:rPr>
      </w:pPr>
    </w:p>
    <w:p w14:paraId="5A56A47E" w14:textId="32D3FA73" w:rsidR="00EF192C" w:rsidRDefault="0007352A" w:rsidP="00EF192C">
      <w:pPr>
        <w:rPr>
          <w:rFonts w:eastAsia="Calibri"/>
          <w:noProof/>
          <w:szCs w:val="24"/>
        </w:rPr>
      </w:pPr>
      <w:r>
        <w:rPr>
          <w:noProof/>
        </w:rPr>
        <w:br w:type="page"/>
        <w:t>Om den mexikanska lagstiftningen ändras så att den tillåter private equity-investeringar i en verksamhet rörande litium, får Mexiko införa begränsningar för utländska investeringars deltagande, och dessa begränsningar ska betraktas som befintliga icke-överensstämmande åtgärder enligt bilaga I och omfattas av artikel 10.12.1 och 10.12.3 (Icke-överensstämmande åtgärder och undantag). Mexiko får också införa begränsningar för deltagande av utländska investeringar i eget kapital vid försäljning av en tillgång eller ägarintressen i ett företag som bedriver verksamhet rörande litium, och dessa begränsningar ska betraktas som befintliga icke-överensstämmande åtgärder enligt bilaga I och omfattas av artikel 10.12.1 och 10.12.3 (Icke-överensstämmande åtgärder och undantag).</w:t>
      </w:r>
    </w:p>
    <w:p w14:paraId="220A178F" w14:textId="093BDD81" w:rsidR="00EF192C" w:rsidRPr="0099772C" w:rsidRDefault="00EF192C" w:rsidP="00EF192C">
      <w:pPr>
        <w:jc w:val="both"/>
        <w:rPr>
          <w:rFonts w:eastAsia="Calibri"/>
          <w:noProof/>
          <w:szCs w:val="24"/>
        </w:rPr>
      </w:pPr>
    </w:p>
    <w:p w14:paraId="78368E53" w14:textId="77777777" w:rsidR="00EF192C" w:rsidRPr="0007352A" w:rsidRDefault="00EF192C" w:rsidP="0007352A">
      <w:pPr>
        <w:rPr>
          <w:rFonts w:eastAsia="Calibri"/>
          <w:bCs/>
          <w:noProof/>
          <w:szCs w:val="24"/>
        </w:rPr>
      </w:pPr>
      <w:r>
        <w:rPr>
          <w:noProof/>
        </w:rPr>
        <w:t>Befintliga åtgärder:</w:t>
      </w:r>
    </w:p>
    <w:p w14:paraId="5FFF065A" w14:textId="77777777" w:rsidR="00EF192C" w:rsidRDefault="00EF192C" w:rsidP="00EF192C">
      <w:pPr>
        <w:ind w:left="2835" w:hanging="2835"/>
        <w:jc w:val="both"/>
        <w:rPr>
          <w:rFonts w:eastAsia="Calibri"/>
          <w:noProof/>
          <w:szCs w:val="24"/>
          <w:lang w:val="es-ES"/>
        </w:rPr>
      </w:pPr>
    </w:p>
    <w:p w14:paraId="55A3A2CE" w14:textId="111ADDD9" w:rsidR="00EF192C" w:rsidRPr="00370C49" w:rsidRDefault="00EF192C" w:rsidP="0007352A">
      <w:pPr>
        <w:rPr>
          <w:rFonts w:eastAsia="Calibri"/>
          <w:noProof/>
          <w:szCs w:val="24"/>
        </w:rPr>
      </w:pPr>
      <w:r>
        <w:rPr>
          <w:noProof/>
        </w:rPr>
        <w:t>Konstitutionen för Mexikos förenta stater (Constitución Política de los Estados Unidos Mexicanos), artiklarna 27 och 28.</w:t>
      </w:r>
    </w:p>
    <w:p w14:paraId="01A99933" w14:textId="77777777" w:rsidR="00EF192C" w:rsidRPr="00370C49" w:rsidRDefault="00EF192C" w:rsidP="00EF192C">
      <w:pPr>
        <w:jc w:val="both"/>
        <w:rPr>
          <w:rFonts w:eastAsia="Calibri"/>
          <w:noProof/>
          <w:szCs w:val="24"/>
          <w:lang w:val="es-ES"/>
        </w:rPr>
      </w:pPr>
    </w:p>
    <w:p w14:paraId="6266DD44" w14:textId="77777777" w:rsidR="00EF192C" w:rsidRPr="00D20D55" w:rsidRDefault="00EF192C" w:rsidP="0007352A">
      <w:pPr>
        <w:rPr>
          <w:rFonts w:eastAsia="Calibri"/>
          <w:noProof/>
          <w:szCs w:val="24"/>
        </w:rPr>
      </w:pPr>
      <w:r>
        <w:rPr>
          <w:noProof/>
        </w:rPr>
        <w:t>Gruvdriftslagen (Ley de Minería).</w:t>
      </w:r>
    </w:p>
    <w:p w14:paraId="4D35AC75" w14:textId="77777777" w:rsidR="0007352A" w:rsidRDefault="0007352A" w:rsidP="00EF192C">
      <w:pPr>
        <w:rPr>
          <w:rFonts w:eastAsia="Calibri"/>
          <w:noProof/>
          <w:szCs w:val="24"/>
        </w:rPr>
      </w:pPr>
    </w:p>
    <w:p w14:paraId="35A1C3C8" w14:textId="593123C2" w:rsidR="00EF192C" w:rsidRPr="0099772C" w:rsidRDefault="00EF192C" w:rsidP="00EF192C">
      <w:pPr>
        <w:rPr>
          <w:rFonts w:eastAsia="Calibri"/>
          <w:noProof/>
          <w:szCs w:val="24"/>
        </w:rPr>
      </w:pPr>
      <w:r>
        <w:rPr>
          <w:noProof/>
        </w:rPr>
        <w:br w:type="page"/>
        <w:t>II-MX-10</w:t>
      </w:r>
    </w:p>
    <w:p w14:paraId="2732A33B" w14:textId="77777777" w:rsidR="005566F0" w:rsidRPr="00F02815" w:rsidRDefault="005566F0" w:rsidP="00852616">
      <w:pPr>
        <w:rPr>
          <w:rFonts w:eastAsia="Calibri"/>
          <w:noProof/>
        </w:rPr>
      </w:pPr>
    </w:p>
    <w:p w14:paraId="5CACDF48" w14:textId="03EE815D" w:rsidR="005566F0" w:rsidRPr="00F02815" w:rsidRDefault="005566F0" w:rsidP="00B43EB1">
      <w:pPr>
        <w:tabs>
          <w:tab w:val="left" w:pos="2835"/>
        </w:tabs>
        <w:ind w:left="2835" w:hanging="2835"/>
        <w:rPr>
          <w:rFonts w:eastAsia="Calibri"/>
          <w:noProof/>
        </w:rPr>
      </w:pPr>
      <w:r>
        <w:rPr>
          <w:noProof/>
        </w:rPr>
        <w:t>Sektor:</w:t>
      </w:r>
      <w:r>
        <w:rPr>
          <w:noProof/>
        </w:rPr>
        <w:tab/>
        <w:t>Alla</w:t>
      </w:r>
    </w:p>
    <w:p w14:paraId="6EFEA69E" w14:textId="77777777" w:rsidR="005566F0" w:rsidRPr="00F02815" w:rsidRDefault="005566F0" w:rsidP="00852616">
      <w:pPr>
        <w:rPr>
          <w:rFonts w:eastAsia="Calibri"/>
          <w:noProof/>
        </w:rPr>
      </w:pPr>
    </w:p>
    <w:p w14:paraId="3A4AF6F5" w14:textId="77777777" w:rsidR="005566F0" w:rsidRPr="00F02815" w:rsidRDefault="005566F0" w:rsidP="00B43EB1">
      <w:pPr>
        <w:tabs>
          <w:tab w:val="left" w:pos="2835"/>
        </w:tabs>
        <w:ind w:left="2835" w:hanging="2835"/>
        <w:rPr>
          <w:rFonts w:eastAsia="Calibri"/>
          <w:noProof/>
        </w:rPr>
      </w:pPr>
      <w:r>
        <w:rPr>
          <w:noProof/>
        </w:rPr>
        <w:t>Delsektor:</w:t>
      </w:r>
      <w:r>
        <w:rPr>
          <w:noProof/>
        </w:rPr>
        <w:tab/>
      </w:r>
    </w:p>
    <w:p w14:paraId="68F0DCB5" w14:textId="77777777" w:rsidR="005566F0" w:rsidRPr="00F02815" w:rsidRDefault="005566F0" w:rsidP="00852616">
      <w:pPr>
        <w:rPr>
          <w:rFonts w:eastAsia="Calibri"/>
          <w:noProof/>
        </w:rPr>
      </w:pPr>
    </w:p>
    <w:p w14:paraId="7B50056F" w14:textId="54F19F6E" w:rsidR="005566F0" w:rsidRPr="00F02815" w:rsidRDefault="005566F0" w:rsidP="00B43EB1">
      <w:pPr>
        <w:tabs>
          <w:tab w:val="left" w:pos="2835"/>
        </w:tabs>
        <w:ind w:left="2835" w:hanging="2835"/>
        <w:rPr>
          <w:rFonts w:eastAsia="Calibri"/>
          <w:noProof/>
        </w:rPr>
      </w:pPr>
      <w:r>
        <w:rPr>
          <w:noProof/>
        </w:rPr>
        <w:t>Näringsgrensindelning:</w:t>
      </w:r>
      <w:r>
        <w:rPr>
          <w:noProof/>
        </w:rPr>
        <w:tab/>
      </w:r>
    </w:p>
    <w:p w14:paraId="47ED72ED" w14:textId="77777777" w:rsidR="005566F0" w:rsidRPr="00F02815" w:rsidRDefault="005566F0" w:rsidP="00852616">
      <w:pPr>
        <w:rPr>
          <w:rFonts w:eastAsia="Calibri"/>
          <w:noProof/>
        </w:rPr>
      </w:pPr>
    </w:p>
    <w:p w14:paraId="43C43C7B" w14:textId="05FA3198" w:rsidR="000957E1" w:rsidRPr="00F02815" w:rsidRDefault="005566F0" w:rsidP="00B43EB1">
      <w:pPr>
        <w:tabs>
          <w:tab w:val="left" w:pos="2835"/>
        </w:tabs>
        <w:ind w:left="2835" w:hanging="2835"/>
        <w:rPr>
          <w:rFonts w:eastAsia="Calibri"/>
          <w:noProof/>
        </w:rPr>
      </w:pPr>
      <w:r>
        <w:rPr>
          <w:noProof/>
        </w:rPr>
        <w:t>Berörda skyldigheter:</w:t>
      </w:r>
      <w:r>
        <w:rPr>
          <w:noProof/>
        </w:rPr>
        <w:tab/>
        <w:t>Behandling som mest gynnad nation (artikel 10.8)</w:t>
      </w:r>
    </w:p>
    <w:p w14:paraId="00177D9F" w14:textId="0101F943" w:rsidR="005566F0" w:rsidRPr="00F02815" w:rsidRDefault="005566F0" w:rsidP="00852616">
      <w:pPr>
        <w:rPr>
          <w:rFonts w:eastAsia="Calibri"/>
          <w:noProof/>
        </w:rPr>
      </w:pPr>
    </w:p>
    <w:p w14:paraId="203ADDA8" w14:textId="3322F98F" w:rsidR="005566F0" w:rsidRPr="00F02815" w:rsidRDefault="005566F0" w:rsidP="00B43EB1">
      <w:pPr>
        <w:tabs>
          <w:tab w:val="left" w:pos="2835"/>
        </w:tabs>
        <w:ind w:left="2835" w:hanging="2835"/>
        <w:rPr>
          <w:rFonts w:eastAsia="Calibri"/>
          <w:noProof/>
        </w:rPr>
      </w:pPr>
      <w:r>
        <w:rPr>
          <w:noProof/>
        </w:rPr>
        <w:t>Styrelsenivå:</w:t>
      </w:r>
      <w:r>
        <w:rPr>
          <w:noProof/>
        </w:rPr>
        <w:tab/>
        <w:t>Central</w:t>
      </w:r>
    </w:p>
    <w:p w14:paraId="0D5645E9" w14:textId="77777777" w:rsidR="005566F0" w:rsidRPr="00F02815" w:rsidRDefault="005566F0" w:rsidP="00852616">
      <w:pPr>
        <w:rPr>
          <w:rFonts w:eastAsia="Calibri"/>
          <w:noProof/>
        </w:rPr>
      </w:pPr>
    </w:p>
    <w:p w14:paraId="41C4AE85" w14:textId="77777777" w:rsidR="005566F0" w:rsidRPr="00F02815" w:rsidRDefault="005566F0" w:rsidP="00B43EB1">
      <w:pPr>
        <w:tabs>
          <w:tab w:val="left" w:pos="2835"/>
        </w:tabs>
        <w:ind w:left="2835" w:hanging="2835"/>
        <w:rPr>
          <w:rFonts w:eastAsia="Calibri"/>
          <w:noProof/>
        </w:rPr>
      </w:pPr>
      <w:r>
        <w:rPr>
          <w:noProof/>
        </w:rPr>
        <w:t>Beskrivning:</w:t>
      </w:r>
      <w:r>
        <w:rPr>
          <w:noProof/>
        </w:rPr>
        <w:tab/>
        <w:t>Investeringar</w:t>
      </w:r>
    </w:p>
    <w:p w14:paraId="31680AF8" w14:textId="77777777" w:rsidR="005566F0" w:rsidRPr="00F02815" w:rsidRDefault="005566F0" w:rsidP="00852616">
      <w:pPr>
        <w:rPr>
          <w:rFonts w:eastAsia="Calibri"/>
          <w:noProof/>
        </w:rPr>
      </w:pPr>
    </w:p>
    <w:p w14:paraId="34DB33EB" w14:textId="2C081A2A" w:rsidR="00EF192C" w:rsidRPr="007252A9" w:rsidRDefault="005566F0" w:rsidP="00EF192C">
      <w:pPr>
        <w:rPr>
          <w:rFonts w:eastAsia="Calibri"/>
          <w:noProof/>
        </w:rPr>
      </w:pPr>
      <w:r>
        <w:rPr>
          <w:noProof/>
        </w:rPr>
        <w:t>Mexiko förbehåller sig rätten att anta eller bibehålla varje åtgärd som beviljar länder differentierad behandling enligt alla bilaterala eller multilaterala internationella avtal som är i kraft före dagen för detta avtals ikraftträdande. Detta förbehåll är inte tillämpligt på sådana åtgärder som beviljar differentierad behandling avseende</w:t>
      </w:r>
    </w:p>
    <w:p w14:paraId="586388C6" w14:textId="77777777" w:rsidR="00EF192C" w:rsidRPr="007252A9" w:rsidRDefault="00EF192C" w:rsidP="00EF192C">
      <w:pPr>
        <w:rPr>
          <w:rFonts w:eastAsia="Calibri"/>
          <w:noProof/>
        </w:rPr>
      </w:pPr>
    </w:p>
    <w:p w14:paraId="7D82FBED" w14:textId="4EBD8594" w:rsidR="00EF192C" w:rsidRPr="007252A9" w:rsidRDefault="00EF192C" w:rsidP="0007352A">
      <w:pPr>
        <w:ind w:left="567" w:hanging="567"/>
        <w:rPr>
          <w:rFonts w:eastAsia="Calibri"/>
          <w:noProof/>
        </w:rPr>
      </w:pPr>
      <w:r>
        <w:rPr>
          <w:noProof/>
        </w:rPr>
        <w:t>a)</w:t>
      </w:r>
      <w:r>
        <w:rPr>
          <w:noProof/>
        </w:rPr>
        <w:tab/>
        <w:t>undersökning, produktion och framställning av energivaror, distribution och överföring av gas och el och marknadsföring, inbegripet grossist- eller slutkundsförsäljning, av energivaror, och</w:t>
      </w:r>
    </w:p>
    <w:p w14:paraId="2507B7CC" w14:textId="77777777" w:rsidR="00EF192C" w:rsidRPr="007252A9" w:rsidRDefault="00EF192C" w:rsidP="00EF192C">
      <w:pPr>
        <w:rPr>
          <w:rFonts w:eastAsia="Calibri"/>
          <w:noProof/>
        </w:rPr>
      </w:pPr>
    </w:p>
    <w:p w14:paraId="3422DAF6" w14:textId="23B4FAAC" w:rsidR="00EF192C" w:rsidRDefault="00EF192C" w:rsidP="0007352A">
      <w:pPr>
        <w:ind w:left="567" w:hanging="567"/>
        <w:rPr>
          <w:rFonts w:eastAsia="Calibri"/>
          <w:noProof/>
        </w:rPr>
      </w:pPr>
      <w:r>
        <w:rPr>
          <w:noProof/>
        </w:rPr>
        <w:t>b)</w:t>
      </w:r>
      <w:r>
        <w:rPr>
          <w:noProof/>
        </w:rPr>
        <w:tab/>
        <w:t>verksamhet rörande litium, inbegripet undersökning och utvinning av litium.</w:t>
      </w:r>
    </w:p>
    <w:p w14:paraId="7F79A016" w14:textId="3836DEA4" w:rsidR="005566F0" w:rsidRPr="00F02815" w:rsidRDefault="005566F0" w:rsidP="00852616">
      <w:pPr>
        <w:rPr>
          <w:rFonts w:eastAsia="Calibri"/>
          <w:noProof/>
        </w:rPr>
      </w:pPr>
    </w:p>
    <w:p w14:paraId="1AB6050F" w14:textId="42580CDD" w:rsidR="005566F0" w:rsidRPr="00F02815" w:rsidRDefault="003D1132" w:rsidP="00852616">
      <w:pPr>
        <w:rPr>
          <w:rFonts w:eastAsia="Calibri"/>
          <w:noProof/>
        </w:rPr>
      </w:pPr>
      <w:r>
        <w:rPr>
          <w:noProof/>
        </w:rPr>
        <w:br w:type="page"/>
        <w:t>Mexiko förbehåller sig rätten att anta eller bibehålla varje åtgärd som beviljar länder differentierad behandling enligt alla internationella avtal som träder i kraft eller undertecknas efter dagen för detta avtals ikraftträdande och som rör</w:t>
      </w:r>
    </w:p>
    <w:p w14:paraId="53ECC187" w14:textId="77777777" w:rsidR="005566F0" w:rsidRPr="00F02815" w:rsidRDefault="005566F0" w:rsidP="00852616">
      <w:pPr>
        <w:rPr>
          <w:rFonts w:eastAsia="Calibri"/>
          <w:noProof/>
        </w:rPr>
      </w:pPr>
    </w:p>
    <w:p w14:paraId="3CC930E9" w14:textId="77777777" w:rsidR="005566F0" w:rsidRPr="00F02815" w:rsidRDefault="005566F0" w:rsidP="00852616">
      <w:pPr>
        <w:rPr>
          <w:rFonts w:eastAsia="Calibri"/>
          <w:noProof/>
        </w:rPr>
      </w:pPr>
      <w:r>
        <w:rPr>
          <w:noProof/>
        </w:rPr>
        <w:t>a)</w:t>
      </w:r>
      <w:r>
        <w:rPr>
          <w:noProof/>
        </w:rPr>
        <w:tab/>
        <w:t>luftfart,</w:t>
      </w:r>
    </w:p>
    <w:p w14:paraId="0D661E75" w14:textId="77777777" w:rsidR="005566F0" w:rsidRPr="00F02815" w:rsidRDefault="005566F0" w:rsidP="00852616">
      <w:pPr>
        <w:rPr>
          <w:rFonts w:eastAsia="Calibri"/>
          <w:noProof/>
        </w:rPr>
      </w:pPr>
    </w:p>
    <w:p w14:paraId="21AB30BE" w14:textId="77777777" w:rsidR="005566F0" w:rsidRPr="00F02815" w:rsidRDefault="005566F0" w:rsidP="00852616">
      <w:pPr>
        <w:rPr>
          <w:rFonts w:eastAsia="Calibri"/>
          <w:noProof/>
        </w:rPr>
      </w:pPr>
      <w:r>
        <w:rPr>
          <w:noProof/>
        </w:rPr>
        <w:t>b)</w:t>
      </w:r>
      <w:r>
        <w:rPr>
          <w:noProof/>
        </w:rPr>
        <w:tab/>
        <w:t>fiske, eller</w:t>
      </w:r>
    </w:p>
    <w:p w14:paraId="3F79B261" w14:textId="77777777" w:rsidR="005566F0" w:rsidRPr="00F02815" w:rsidRDefault="005566F0" w:rsidP="00852616">
      <w:pPr>
        <w:rPr>
          <w:rFonts w:eastAsia="Calibri"/>
          <w:noProof/>
        </w:rPr>
      </w:pPr>
    </w:p>
    <w:p w14:paraId="3ABD0669" w14:textId="77777777" w:rsidR="005566F0" w:rsidRPr="00F02815" w:rsidRDefault="005566F0" w:rsidP="00852616">
      <w:pPr>
        <w:rPr>
          <w:rFonts w:eastAsia="Calibri"/>
          <w:noProof/>
        </w:rPr>
      </w:pPr>
      <w:r>
        <w:rPr>
          <w:noProof/>
        </w:rPr>
        <w:t>c)</w:t>
      </w:r>
      <w:r>
        <w:rPr>
          <w:noProof/>
        </w:rPr>
        <w:tab/>
        <w:t>sjöfartsfrågor, inklusive sjöräddning.</w:t>
      </w:r>
    </w:p>
    <w:p w14:paraId="00ABB574" w14:textId="77777777" w:rsidR="005566F0" w:rsidRPr="00F02815" w:rsidRDefault="005566F0" w:rsidP="00852616">
      <w:pPr>
        <w:rPr>
          <w:rFonts w:eastAsia="Calibri"/>
          <w:noProof/>
        </w:rPr>
      </w:pPr>
    </w:p>
    <w:p w14:paraId="3E625C63" w14:textId="3FC65A58" w:rsidR="00B43EB1" w:rsidRPr="00F02815" w:rsidRDefault="00B43EB1" w:rsidP="00852616">
      <w:pPr>
        <w:rPr>
          <w:rFonts w:eastAsia="Calibri"/>
          <w:noProof/>
        </w:rPr>
      </w:pPr>
    </w:p>
    <w:p w14:paraId="394B5022" w14:textId="251F33BC" w:rsidR="002E56A8" w:rsidRPr="00F02815" w:rsidRDefault="00B43EB1" w:rsidP="00350368">
      <w:pPr>
        <w:pStyle w:val="NormalCentered"/>
        <w:rPr>
          <w:noProof/>
          <w:szCs w:val="24"/>
        </w:rPr>
      </w:pPr>
      <w:r>
        <w:rPr>
          <w:noProof/>
        </w:rPr>
        <w:t>________________</w:t>
      </w:r>
      <w:bookmarkEnd w:id="3"/>
    </w:p>
    <w:sectPr w:rsidR="002E56A8" w:rsidRPr="00F02815" w:rsidSect="005E3D1D">
      <w:headerReference w:type="even" r:id="rId33"/>
      <w:headerReference w:type="default" r:id="rId34"/>
      <w:footerReference w:type="even" r:id="rId35"/>
      <w:footerReference w:type="default" r:id="rId36"/>
      <w:headerReference w:type="first" r:id="rId37"/>
      <w:footerReference w:type="first" r:id="rId38"/>
      <w:footnotePr>
        <w:numRestart w:val="eachSect"/>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CA00C" w14:textId="77777777" w:rsidR="00CC0226" w:rsidRDefault="00CC0226">
      <w:r>
        <w:separator/>
      </w:r>
    </w:p>
  </w:endnote>
  <w:endnote w:type="continuationSeparator" w:id="0">
    <w:p w14:paraId="21C196F8" w14:textId="77777777" w:rsidR="00CC0226" w:rsidRDefault="00CC0226">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D113" w14:textId="01991F46" w:rsidR="00822DB0" w:rsidRPr="00822DB0" w:rsidRDefault="00822DB0" w:rsidP="00822DB0">
    <w:pPr>
      <w:pStyle w:val="FooterCoverPage"/>
      <w:rPr>
        <w:rFonts w:ascii="Arial" w:hAnsi="Arial" w:cs="Arial"/>
        <w:b/>
        <w:sz w:val="48"/>
      </w:rPr>
    </w:pPr>
    <w:r w:rsidRPr="00822DB0">
      <w:rPr>
        <w:rFonts w:ascii="Arial" w:hAnsi="Arial" w:cs="Arial"/>
        <w:b/>
        <w:sz w:val="48"/>
      </w:rPr>
      <w:t>SV</w:t>
    </w:r>
    <w:r w:rsidRPr="00822DB0">
      <w:rPr>
        <w:rFonts w:ascii="Arial" w:hAnsi="Arial" w:cs="Arial"/>
        <w:b/>
        <w:sz w:val="48"/>
      </w:rPr>
      <w:tab/>
    </w:r>
    <w:r w:rsidRPr="00822DB0">
      <w:rPr>
        <w:rFonts w:ascii="Arial" w:hAnsi="Arial" w:cs="Arial"/>
        <w:b/>
        <w:sz w:val="48"/>
      </w:rPr>
      <w:tab/>
    </w:r>
    <w:r w:rsidRPr="00822DB0">
      <w:tab/>
    </w:r>
    <w:r w:rsidRPr="00822DB0">
      <w:rPr>
        <w:rFonts w:ascii="Arial" w:hAnsi="Arial" w:cs="Arial"/>
        <w:b/>
        <w:sz w:val="48"/>
      </w:rPr>
      <w:t>SV</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0554" w14:textId="77777777" w:rsidR="007F75AE" w:rsidRDefault="007F75A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DA29" w14:textId="77777777" w:rsidR="000260DF" w:rsidRDefault="000260DF" w:rsidP="005846A5">
    <w:pPr>
      <w:pStyle w:val="Footer"/>
    </w:pPr>
  </w:p>
  <w:p w14:paraId="62A201FA" w14:textId="440967DF" w:rsidR="000260DF" w:rsidRPr="005846A5" w:rsidRDefault="000260DF" w:rsidP="005846A5">
    <w:pPr>
      <w:pStyle w:val="Footer"/>
      <w:jc w:val="center"/>
    </w:pPr>
    <w:r>
      <w:fldChar w:fldCharType="begin"/>
    </w:r>
    <w:r>
      <w:instrText xml:space="preserve"> MACROBUTTON Nomacro &amp; </w:instrText>
    </w:r>
    <w:r>
      <w:fldChar w:fldCharType="end"/>
    </w:r>
    <w:r>
      <w:t xml:space="preserve">/sv </w:t>
    </w:r>
    <w:r>
      <w:fldChar w:fldCharType="begin"/>
    </w:r>
    <w:r>
      <w:instrText xml:space="preserve"> PAGE  \* MERGEFORMAT </w:instrText>
    </w:r>
    <w:r>
      <w:fldChar w:fldCharType="separate"/>
    </w:r>
    <w:r w:rsidR="00822DB0">
      <w:rPr>
        <w:noProof/>
      </w:rPr>
      <w:t>12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7990" w14:textId="77777777" w:rsidR="007F75AE" w:rsidRDefault="007F75A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45DD" w14:textId="77777777" w:rsidR="007F75AE" w:rsidRDefault="007F75A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05B4" w14:textId="77777777" w:rsidR="000260DF" w:rsidRDefault="000260DF" w:rsidP="005846A5">
    <w:pPr>
      <w:pStyle w:val="Footer"/>
    </w:pPr>
  </w:p>
  <w:p w14:paraId="10A8A8BB" w14:textId="2124183A" w:rsidR="000260DF" w:rsidRPr="005846A5" w:rsidRDefault="000260DF" w:rsidP="005846A5">
    <w:pPr>
      <w:pStyle w:val="Footer"/>
      <w:jc w:val="center"/>
    </w:pPr>
    <w:r>
      <w:fldChar w:fldCharType="begin"/>
    </w:r>
    <w:r>
      <w:instrText xml:space="preserve"> MACROBUTTON Nomacro &amp; </w:instrText>
    </w:r>
    <w:r>
      <w:fldChar w:fldCharType="end"/>
    </w:r>
    <w:r>
      <w:t xml:space="preserve">/sv </w:t>
    </w:r>
    <w:r>
      <w:fldChar w:fldCharType="begin"/>
    </w:r>
    <w:r>
      <w:instrText xml:space="preserve"> PAGE  \* MERGEFORMAT </w:instrText>
    </w:r>
    <w:r>
      <w:fldChar w:fldCharType="separate"/>
    </w:r>
    <w:r w:rsidR="00F95214">
      <w:t>128</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CADB4" w14:textId="77777777" w:rsidR="007F75AE" w:rsidRDefault="007F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1AE57" w14:textId="1F8C6BF9" w:rsidR="00822DB0" w:rsidRPr="00822DB0" w:rsidRDefault="00822DB0" w:rsidP="00822DB0">
    <w:pPr>
      <w:pStyle w:val="FooterCoverPage"/>
      <w:rPr>
        <w:rFonts w:ascii="Arial" w:hAnsi="Arial" w:cs="Arial"/>
        <w:b/>
        <w:sz w:val="48"/>
      </w:rPr>
    </w:pPr>
    <w:r w:rsidRPr="00822DB0">
      <w:rPr>
        <w:rFonts w:ascii="Arial" w:hAnsi="Arial" w:cs="Arial"/>
        <w:b/>
        <w:sz w:val="48"/>
      </w:rPr>
      <w:t>SV</w:t>
    </w:r>
    <w:r w:rsidRPr="00822DB0">
      <w:rPr>
        <w:rFonts w:ascii="Arial" w:hAnsi="Arial" w:cs="Arial"/>
        <w:b/>
        <w:sz w:val="48"/>
      </w:rPr>
      <w:tab/>
    </w:r>
    <w:r w:rsidRPr="00822DB0">
      <w:rPr>
        <w:rFonts w:ascii="Arial" w:hAnsi="Arial" w:cs="Arial"/>
        <w:b/>
        <w:sz w:val="48"/>
      </w:rPr>
      <w:tab/>
    </w:r>
    <w:r w:rsidRPr="00822DB0">
      <w:tab/>
    </w:r>
    <w:r w:rsidRPr="00822DB0">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F150" w14:textId="77777777" w:rsidR="00822DB0" w:rsidRPr="00822DB0" w:rsidRDefault="00822DB0" w:rsidP="00822DB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C159C" w14:textId="77777777" w:rsidR="007F75AE" w:rsidRDefault="007F75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0061" w14:textId="77777777" w:rsidR="007F75AE" w:rsidRDefault="007F75AE" w:rsidP="005846A5">
    <w:pPr>
      <w:pStyle w:val="Footer"/>
    </w:pPr>
  </w:p>
  <w:p w14:paraId="116E7EA7" w14:textId="3AB8AF08" w:rsidR="007F75AE" w:rsidRPr="005846A5" w:rsidRDefault="007F75AE" w:rsidP="005846A5">
    <w:pPr>
      <w:pStyle w:val="Footer"/>
      <w:jc w:val="center"/>
    </w:pPr>
    <w:r>
      <w:fldChar w:fldCharType="begin"/>
    </w:r>
    <w:r>
      <w:instrText xml:space="preserve"> MACROBUTTON Nomacro &amp; </w:instrText>
    </w:r>
    <w:r>
      <w:fldChar w:fldCharType="end"/>
    </w:r>
    <w:r>
      <w:t xml:space="preserve">/sv </w:t>
    </w:r>
    <w:r>
      <w:fldChar w:fldCharType="begin"/>
    </w:r>
    <w:r>
      <w:instrText xml:space="preserve"> PAGE  \* MERGEFORMAT </w:instrText>
    </w:r>
    <w:r>
      <w:fldChar w:fldCharType="separate"/>
    </w:r>
    <w:r w:rsidR="00822DB0">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76EA" w14:textId="77777777" w:rsidR="007F75AE" w:rsidRDefault="007F75A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FBF7A" w14:textId="77777777" w:rsidR="007F75AE" w:rsidRDefault="007F75A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17F9" w14:textId="77777777" w:rsidR="000260DF" w:rsidRDefault="000260DF" w:rsidP="005846A5">
    <w:pPr>
      <w:pStyle w:val="Footer"/>
    </w:pPr>
  </w:p>
  <w:p w14:paraId="56F27509" w14:textId="31482697" w:rsidR="000260DF" w:rsidRPr="005846A5" w:rsidRDefault="000260DF" w:rsidP="005846A5">
    <w:pPr>
      <w:pStyle w:val="Footer"/>
      <w:jc w:val="center"/>
    </w:pPr>
    <w:r>
      <w:fldChar w:fldCharType="begin"/>
    </w:r>
    <w:r>
      <w:instrText xml:space="preserve"> MACROBUTTON Nomacro &amp; </w:instrText>
    </w:r>
    <w:r>
      <w:fldChar w:fldCharType="end"/>
    </w:r>
    <w:r>
      <w:t xml:space="preserve">/sv </w:t>
    </w:r>
    <w:r>
      <w:fldChar w:fldCharType="begin"/>
    </w:r>
    <w:r>
      <w:instrText xml:space="preserve"> PAGE  \* MERGEFORMAT </w:instrText>
    </w:r>
    <w:r>
      <w:fldChar w:fldCharType="separate"/>
    </w:r>
    <w:r w:rsidR="00822DB0">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1E4C" w14:textId="77777777" w:rsidR="007F75AE" w:rsidRDefault="007F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58F0E" w14:textId="77777777" w:rsidR="00CC0226" w:rsidRDefault="00CC0226">
      <w:pPr>
        <w:pStyle w:val="FootnoteText"/>
      </w:pPr>
      <w:r>
        <w:separator/>
      </w:r>
    </w:p>
  </w:footnote>
  <w:footnote w:type="continuationSeparator" w:id="0">
    <w:p w14:paraId="18B2044E" w14:textId="77777777" w:rsidR="00CC0226" w:rsidRDefault="00CC0226">
      <w:pPr>
        <w:pStyle w:val="FootnoteText"/>
      </w:pPr>
      <w:r>
        <w:separator/>
      </w:r>
    </w:p>
  </w:footnote>
  <w:footnote w:id="1">
    <w:p w14:paraId="42C832CD" w14:textId="77777777" w:rsidR="00F95214" w:rsidRPr="005C6B7E" w:rsidRDefault="00F95214" w:rsidP="00F95214">
      <w:pPr>
        <w:pStyle w:val="FootnoteText"/>
        <w:rPr>
          <w:szCs w:val="24"/>
        </w:rPr>
      </w:pPr>
      <w:r>
        <w:rPr>
          <w:rStyle w:val="FootnoteReference"/>
          <w:szCs w:val="24"/>
        </w:rPr>
        <w:footnoteRef/>
      </w:r>
      <w:r>
        <w:tab/>
        <w:t>När det gäller förbehåll i Belgien omfattar den centrala styrelsenivån det federala självstyrelseorganet och självstyrelseorganen i regionerna och språkgemenskaperna, eftersom de alla har likvärdiga lagstiftande befogenheter.</w:t>
      </w:r>
    </w:p>
  </w:footnote>
  <w:footnote w:id="2">
    <w:p w14:paraId="1551BA37" w14:textId="77777777" w:rsidR="00F95214" w:rsidRPr="005C6B7E" w:rsidRDefault="00F95214" w:rsidP="00F95214">
      <w:pPr>
        <w:pStyle w:val="FootnoteText"/>
        <w:rPr>
          <w:szCs w:val="24"/>
        </w:rPr>
      </w:pPr>
      <w:r>
        <w:rPr>
          <w:rStyle w:val="FootnoteReference"/>
          <w:szCs w:val="24"/>
        </w:rPr>
        <w:footnoteRef/>
      </w:r>
      <w:r>
        <w:tab/>
        <w:t>När det gäller förbehåll i Finland avses med regional styrelsenivå landskapet Åland.</w:t>
      </w:r>
    </w:p>
  </w:footnote>
  <w:footnote w:id="3">
    <w:p w14:paraId="716DCC12" w14:textId="77777777" w:rsidR="000260DF" w:rsidRDefault="000260DF" w:rsidP="00F55EF9">
      <w:pPr>
        <w:pStyle w:val="FootnoteText"/>
      </w:pPr>
      <w:r>
        <w:rPr>
          <w:rStyle w:val="FootnoteReference"/>
        </w:rPr>
        <w:footnoteRef/>
      </w:r>
      <w:r>
        <w:tab/>
        <w:t>Ansökningar om förvärv eller etablering av investeringar i begränsade verksamheter enligt denna förteckning.</w:t>
      </w:r>
    </w:p>
  </w:footnote>
  <w:footnote w:id="4">
    <w:p w14:paraId="2C36B6D0" w14:textId="00CE5A71" w:rsidR="000260DF" w:rsidRPr="00AA1209" w:rsidRDefault="000260DF">
      <w:pPr>
        <w:pStyle w:val="FootnoteText"/>
      </w:pPr>
      <w:r>
        <w:rPr>
          <w:rStyle w:val="FootnoteReference"/>
        </w:rPr>
        <w:footnoteRef/>
      </w:r>
      <w:r>
        <w:tab/>
        <w:t>För tydlighetens skull påpekas att audiovisuella tjänster, enligt artikel 10.5.2 c (Tillämpningsområde) och artikel 11.2.2 a (Tillämpningsområde), är undantagna från tillämpningsområdet för kapitlen 10 (Investeringar) och 11 (Gränsöverskridande handel med tjänster). Mexiko förtecknar ett antal åtgärder rörande denna verksamhet endast av transparensskäl.</w:t>
      </w:r>
    </w:p>
  </w:footnote>
  <w:footnote w:id="5">
    <w:p w14:paraId="69B74193" w14:textId="2311E4FE" w:rsidR="000260DF" w:rsidRPr="00F96F46" w:rsidRDefault="000260DF">
      <w:pPr>
        <w:pStyle w:val="FootnoteText"/>
      </w:pPr>
      <w:r>
        <w:rPr>
          <w:rStyle w:val="FootnoteReference"/>
        </w:rPr>
        <w:footnoteRef/>
      </w:r>
      <w:r>
        <w:tab/>
        <w:t>För tydlighetens skull påpekas att luftfartstjänster eller därmed sammanhängande tjänster till stöd för luftfartstjänster, enligt artikel 10.5.2 e (Tillämpningsområde) och 11.2.2 g (Tillämpningsområde), är undantagna från tillämpningsområdet för kapitlen 10 (Investeringar) och 11 (Gränsöverskridande handel med tjänster). Mexiko förtecknar ett antal åtgärder rörande denna verksamhet endast av transparensskäl.</w:t>
      </w:r>
    </w:p>
  </w:footnote>
  <w:footnote w:id="6">
    <w:p w14:paraId="5072D4BE" w14:textId="62E91005" w:rsidR="000260DF" w:rsidRPr="00D46395" w:rsidRDefault="000260DF" w:rsidP="005566F0">
      <w:pPr>
        <w:pStyle w:val="FootnoteText"/>
        <w:rPr>
          <w:szCs w:val="24"/>
        </w:rPr>
      </w:pPr>
      <w:r>
        <w:rPr>
          <w:rStyle w:val="FootnoteReference"/>
          <w:szCs w:val="24"/>
        </w:rPr>
        <w:footnoteRef/>
      </w:r>
      <w:r>
        <w:tab/>
        <w:t>För tydlighetens skull påpekas att luftfartstjänster eller därmed sammanhängande tjänster till stöd för luftfartstjänster, enligt artikel 10.5.2 e (Tillämpningsområde) och 11.2.2 g (Tillämpningsområde), är undantagna från tillämpningsområdet för kapitlen 10 (Investeringar) och 11 (Gränsöverskridande handel med tjänster). Mexiko förtecknar ett antal åtgärder rörande denna verksamhet endast av transparensskäl.</w:t>
      </w:r>
    </w:p>
  </w:footnote>
  <w:footnote w:id="7">
    <w:p w14:paraId="6058591C" w14:textId="3D9402C8" w:rsidR="000260DF" w:rsidRPr="00D46395" w:rsidRDefault="000260DF" w:rsidP="005566F0">
      <w:pPr>
        <w:pStyle w:val="FootnoteText"/>
        <w:rPr>
          <w:szCs w:val="24"/>
        </w:rPr>
      </w:pPr>
      <w:r>
        <w:rPr>
          <w:rStyle w:val="FootnoteReference"/>
          <w:szCs w:val="24"/>
        </w:rPr>
        <w:footnoteRef/>
      </w:r>
      <w:r>
        <w:tab/>
        <w:t>För tydlighetens skull påpekas att luftfartstjänster eller därmed sammanhängande tjänster till stöd för luftfartstjänster, enligt artikel 10.5.2 e (Tillämpningsområde) och 11.2.2 g (Tillämpningsområde), är undantagna från tillämpningsområdet för kapitlen 10 (Investeringar) och 11 (Gränsöverskridande handel med tjänster). Mexiko förtecknar ett antal åtgärder rörande denna verksamhet endast av transparensskäl.</w:t>
      </w:r>
    </w:p>
  </w:footnote>
  <w:footnote w:id="8">
    <w:p w14:paraId="385F6A14" w14:textId="39E62541" w:rsidR="000260DF" w:rsidRPr="004C491D" w:rsidRDefault="000260DF" w:rsidP="005566F0">
      <w:pPr>
        <w:pStyle w:val="FootnoteText"/>
        <w:rPr>
          <w:szCs w:val="24"/>
        </w:rPr>
      </w:pPr>
      <w:r>
        <w:rPr>
          <w:rStyle w:val="FootnoteReference"/>
          <w:szCs w:val="24"/>
        </w:rPr>
        <w:footnoteRef/>
      </w:r>
      <w:r>
        <w:tab/>
        <w:t>För tydlighetens skull påpekas att nationellt sjöfartscabotage enligt artikel 10.5.2 d (Tillämpningsområde) och artikel 11.2.2 b (Tillämpningsområde) är undantaget från tillämpningsområdet för kapitlen 10 (Investeringar) och 11 (Gränsöverskridande handel med tjänster). Mexiko förtecknar ett antal åtgärder rörande denna verksamhet endast av transparensskäl.</w:t>
      </w:r>
    </w:p>
  </w:footnote>
  <w:footnote w:id="9">
    <w:p w14:paraId="3F75521D" w14:textId="16E0E552" w:rsidR="000260DF" w:rsidRPr="00C36D90" w:rsidRDefault="000260DF" w:rsidP="005566F0">
      <w:pPr>
        <w:pStyle w:val="FootnoteText"/>
        <w:rPr>
          <w:szCs w:val="24"/>
        </w:rPr>
      </w:pPr>
      <w:r>
        <w:rPr>
          <w:rStyle w:val="FootnoteReference"/>
          <w:szCs w:val="24"/>
        </w:rPr>
        <w:footnoteRef/>
      </w:r>
      <w:r>
        <w:tab/>
        <w:t>För tydlighetens skull påpekas att audiovisuella tjänster, enligt artikel 10.5.2 c (Tillämpningsområde) och artikel 11.2.2 a (Tillämpningsområde), är undantagna från tillämpningsområdet för kapitlen 10 (Investeringar) och 11 (Gränsöverskridande handel med tjänster). Mexiko förtecknar ett antal åtgärder rörande denna verksamhet endast av transparensskäl.</w:t>
      </w:r>
    </w:p>
  </w:footnote>
  <w:footnote w:id="10">
    <w:p w14:paraId="2DF39772" w14:textId="44168B15" w:rsidR="00B50AA8" w:rsidRPr="00457714" w:rsidRDefault="00B50AA8">
      <w:pPr>
        <w:pStyle w:val="FootnoteText"/>
      </w:pPr>
      <w:r>
        <w:rPr>
          <w:rStyle w:val="FootnoteReference"/>
        </w:rPr>
        <w:footnoteRef/>
      </w:r>
      <w:r>
        <w:tab/>
        <w:t>När det gäller förbehåll i Belgien omfattar den centrala styrelsenivån det federala självstyrelseorganet och självstyrelseorganen i regionerna och språkgemenskaperna, eftersom de alla har likvärdiga lagstiftande befogenheter.</w:t>
      </w:r>
    </w:p>
  </w:footnote>
  <w:footnote w:id="11">
    <w:p w14:paraId="45B2EFD5" w14:textId="7CD08F67" w:rsidR="00B50AA8" w:rsidRPr="00457714" w:rsidRDefault="00B50AA8">
      <w:pPr>
        <w:pStyle w:val="FootnoteText"/>
      </w:pPr>
      <w:r>
        <w:rPr>
          <w:rStyle w:val="FootnoteReference"/>
        </w:rPr>
        <w:footnoteRef/>
      </w:r>
      <w:r>
        <w:tab/>
        <w:t>När det gäller förbehåll i Finland avses med regional styrelsenivå landskapet Åland.</w:t>
      </w:r>
    </w:p>
  </w:footnote>
  <w:footnote w:id="12">
    <w:p w14:paraId="631D8B0F" w14:textId="213A95FE" w:rsidR="006572D1" w:rsidRPr="00457714" w:rsidRDefault="006572D1">
      <w:pPr>
        <w:pStyle w:val="FootnoteText"/>
      </w:pPr>
      <w:r>
        <w:rPr>
          <w:rStyle w:val="FootnoteReference"/>
        </w:rPr>
        <w:footnoteRef/>
      </w:r>
      <w:r>
        <w:tab/>
      </w:r>
      <w:r>
        <w:rPr>
          <w:color w:val="000000" w:themeColor="text1"/>
        </w:rPr>
        <w:t>Gäller östeuropeiska bolag som samarbetar med ett eller fler nordiska bolag.</w:t>
      </w:r>
    </w:p>
  </w:footnote>
  <w:footnote w:id="13">
    <w:p w14:paraId="6633B400" w14:textId="4888825F" w:rsidR="000260DF" w:rsidRPr="00331E4D" w:rsidRDefault="000260DF" w:rsidP="00331E4D">
      <w:pPr>
        <w:pStyle w:val="FootnoteText"/>
      </w:pPr>
      <w:r>
        <w:rPr>
          <w:rStyle w:val="FootnoteReference"/>
        </w:rPr>
        <w:footnoteRef/>
      </w:r>
      <w:r>
        <w:tab/>
        <w:t>När det gäller AT omfattar den del av undantaget för behandling som mest gynnad nation som avser trafikrättigheter alla länder med vilka det finns eller kan komma att övervägas bilaterala avtal om vägtransport eller andra överenskommelser som rör vägtransport.</w:t>
      </w:r>
    </w:p>
  </w:footnote>
  <w:footnote w:id="14">
    <w:p w14:paraId="08C3C133" w14:textId="13E50B1A" w:rsidR="000260DF" w:rsidRPr="00A9742E" w:rsidRDefault="000260DF">
      <w:pPr>
        <w:pStyle w:val="FootnoteText"/>
      </w:pPr>
      <w:r>
        <w:rPr>
          <w:rStyle w:val="FootnoteReference"/>
        </w:rPr>
        <w:footnoteRef/>
      </w:r>
      <w:r>
        <w:tab/>
        <w:t>Vid tillämpningen av denna post ska kärnenergi inbegripa undersökning, utvinning och utnyttjande av radioaktivt 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67EEB" w14:textId="77777777" w:rsidR="00822DB0" w:rsidRPr="00822DB0" w:rsidRDefault="00822DB0" w:rsidP="00822DB0">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F1B76" w14:textId="77777777" w:rsidR="007F75AE" w:rsidRDefault="007F75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813BB" w14:textId="77777777" w:rsidR="007F75AE" w:rsidRDefault="007F75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A83C4" w14:textId="77777777" w:rsidR="007F75AE" w:rsidRDefault="007F75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85193" w14:textId="77777777" w:rsidR="007F75AE" w:rsidRDefault="007F75A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7418" w14:textId="77777777" w:rsidR="007F75AE" w:rsidRDefault="007F75A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04BB0" w14:textId="77777777" w:rsidR="007F75AE" w:rsidRDefault="007F7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2363" w14:textId="77777777" w:rsidR="00822DB0" w:rsidRPr="00822DB0" w:rsidRDefault="00822DB0" w:rsidP="00822DB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4394B" w14:textId="77777777" w:rsidR="00822DB0" w:rsidRPr="00822DB0" w:rsidRDefault="00822DB0" w:rsidP="00822DB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B2631" w14:textId="77777777" w:rsidR="007F75AE" w:rsidRDefault="007F75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78A0C" w14:textId="77777777" w:rsidR="007F75AE" w:rsidRDefault="007F75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1F76" w14:textId="77777777" w:rsidR="007F75AE" w:rsidRDefault="007F75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172E" w14:textId="77777777" w:rsidR="007F75AE" w:rsidRDefault="007F75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2650" w14:textId="77777777" w:rsidR="007F75AE" w:rsidRDefault="007F75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EE077" w14:textId="77777777" w:rsidR="007F75AE" w:rsidRDefault="007F7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9AB04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15:restartNumberingAfterBreak="0">
    <w:nsid w:val="00270292"/>
    <w:multiLevelType w:val="hybridMultilevel"/>
    <w:tmpl w:val="8D5EEB40"/>
    <w:styleLink w:val="Style4import"/>
    <w:lvl w:ilvl="0" w:tplc="807468EC">
      <w:start w:val="1"/>
      <w:numFmt w:val="lowerLetter"/>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C2FCEE">
      <w:start w:val="1"/>
      <w:numFmt w:val="lowerLetter"/>
      <w:lvlText w:val="%2."/>
      <w:lvlJc w:val="left"/>
      <w:pPr>
        <w:ind w:left="26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360896">
      <w:start w:val="1"/>
      <w:numFmt w:val="lowerRoman"/>
      <w:lvlText w:val="%3."/>
      <w:lvlJc w:val="left"/>
      <w:pPr>
        <w:ind w:left="337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D0061E">
      <w:start w:val="1"/>
      <w:numFmt w:val="decimal"/>
      <w:lvlText w:val="%4."/>
      <w:lvlJc w:val="left"/>
      <w:pPr>
        <w:ind w:left="40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96D378">
      <w:start w:val="1"/>
      <w:numFmt w:val="lowerLetter"/>
      <w:lvlText w:val="%5."/>
      <w:lvlJc w:val="left"/>
      <w:pPr>
        <w:ind w:left="48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0EF80">
      <w:start w:val="1"/>
      <w:numFmt w:val="lowerRoman"/>
      <w:lvlText w:val="%6."/>
      <w:lvlJc w:val="left"/>
      <w:pPr>
        <w:ind w:left="553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F63180">
      <w:start w:val="1"/>
      <w:numFmt w:val="decimal"/>
      <w:lvlText w:val="%7."/>
      <w:lvlJc w:val="left"/>
      <w:pPr>
        <w:ind w:left="62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24DF0E">
      <w:start w:val="1"/>
      <w:numFmt w:val="lowerLetter"/>
      <w:lvlText w:val="%8."/>
      <w:lvlJc w:val="left"/>
      <w:pPr>
        <w:ind w:left="69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4202C0">
      <w:start w:val="1"/>
      <w:numFmt w:val="lowerRoman"/>
      <w:lvlText w:val="%9."/>
      <w:lvlJc w:val="left"/>
      <w:pPr>
        <w:ind w:left="7691"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9C0496"/>
    <w:multiLevelType w:val="hybridMultilevel"/>
    <w:tmpl w:val="FC108F7C"/>
    <w:lvl w:ilvl="0" w:tplc="B26A0598">
      <w:start w:val="31"/>
      <w:numFmt w:val="bullet"/>
      <w:lvlText w:val="-"/>
      <w:lvlJc w:val="left"/>
      <w:pPr>
        <w:ind w:left="360" w:hanging="360"/>
      </w:pPr>
      <w:rPr>
        <w:rFonts w:ascii="Arial" w:eastAsiaTheme="minorHAnsi" w:hAnsi="Arial" w:cs="Arial" w:hint="default"/>
      </w:rPr>
    </w:lvl>
    <w:lvl w:ilvl="1" w:tplc="C4E053E4">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30F01FD"/>
    <w:multiLevelType w:val="hybridMultilevel"/>
    <w:tmpl w:val="3C12FDD8"/>
    <w:lvl w:ilvl="0" w:tplc="305EDAE6">
      <w:start w:val="1"/>
      <w:numFmt w:val="lowerRoman"/>
      <w:lvlText w:val="(%1)"/>
      <w:lvlJc w:val="left"/>
      <w:pPr>
        <w:ind w:left="1347" w:hanging="720"/>
      </w:pPr>
      <w:rPr>
        <w:rFonts w:hint="default"/>
      </w:rPr>
    </w:lvl>
    <w:lvl w:ilvl="1" w:tplc="20000019" w:tentative="1">
      <w:start w:val="1"/>
      <w:numFmt w:val="lowerLetter"/>
      <w:lvlText w:val="%2."/>
      <w:lvlJc w:val="left"/>
      <w:pPr>
        <w:ind w:left="1707" w:hanging="360"/>
      </w:pPr>
    </w:lvl>
    <w:lvl w:ilvl="2" w:tplc="2000001B" w:tentative="1">
      <w:start w:val="1"/>
      <w:numFmt w:val="lowerRoman"/>
      <w:lvlText w:val="%3."/>
      <w:lvlJc w:val="right"/>
      <w:pPr>
        <w:ind w:left="2427" w:hanging="180"/>
      </w:pPr>
    </w:lvl>
    <w:lvl w:ilvl="3" w:tplc="2000000F" w:tentative="1">
      <w:start w:val="1"/>
      <w:numFmt w:val="decimal"/>
      <w:lvlText w:val="%4."/>
      <w:lvlJc w:val="left"/>
      <w:pPr>
        <w:ind w:left="3147" w:hanging="360"/>
      </w:pPr>
    </w:lvl>
    <w:lvl w:ilvl="4" w:tplc="20000019" w:tentative="1">
      <w:start w:val="1"/>
      <w:numFmt w:val="lowerLetter"/>
      <w:lvlText w:val="%5."/>
      <w:lvlJc w:val="left"/>
      <w:pPr>
        <w:ind w:left="3867" w:hanging="360"/>
      </w:pPr>
    </w:lvl>
    <w:lvl w:ilvl="5" w:tplc="2000001B" w:tentative="1">
      <w:start w:val="1"/>
      <w:numFmt w:val="lowerRoman"/>
      <w:lvlText w:val="%6."/>
      <w:lvlJc w:val="right"/>
      <w:pPr>
        <w:ind w:left="4587" w:hanging="180"/>
      </w:pPr>
    </w:lvl>
    <w:lvl w:ilvl="6" w:tplc="2000000F" w:tentative="1">
      <w:start w:val="1"/>
      <w:numFmt w:val="decimal"/>
      <w:lvlText w:val="%7."/>
      <w:lvlJc w:val="left"/>
      <w:pPr>
        <w:ind w:left="5307" w:hanging="360"/>
      </w:pPr>
    </w:lvl>
    <w:lvl w:ilvl="7" w:tplc="20000019" w:tentative="1">
      <w:start w:val="1"/>
      <w:numFmt w:val="lowerLetter"/>
      <w:lvlText w:val="%8."/>
      <w:lvlJc w:val="left"/>
      <w:pPr>
        <w:ind w:left="6027" w:hanging="360"/>
      </w:pPr>
    </w:lvl>
    <w:lvl w:ilvl="8" w:tplc="2000001B" w:tentative="1">
      <w:start w:val="1"/>
      <w:numFmt w:val="lowerRoman"/>
      <w:lvlText w:val="%9."/>
      <w:lvlJc w:val="right"/>
      <w:pPr>
        <w:ind w:left="6747" w:hanging="180"/>
      </w:pPr>
    </w:lvl>
  </w:abstractNum>
  <w:abstractNum w:abstractNumId="8" w15:restartNumberingAfterBreak="0">
    <w:nsid w:val="0432290F"/>
    <w:multiLevelType w:val="hybridMultilevel"/>
    <w:tmpl w:val="2DB6FD40"/>
    <w:lvl w:ilvl="0" w:tplc="37C26D6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655625"/>
    <w:multiLevelType w:val="hybridMultilevel"/>
    <w:tmpl w:val="9202E6A4"/>
    <w:lvl w:ilvl="0" w:tplc="37C26D6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4780CEC"/>
    <w:multiLevelType w:val="hybridMultilevel"/>
    <w:tmpl w:val="FA066D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B27A1A"/>
    <w:multiLevelType w:val="hybridMultilevel"/>
    <w:tmpl w:val="FAC4BD66"/>
    <w:lvl w:ilvl="0" w:tplc="67688170">
      <w:start w:val="1"/>
      <w:numFmt w:val="lowerLetter"/>
      <w:lvlText w:val="(%1)"/>
      <w:lvlJc w:val="left"/>
      <w:pPr>
        <w:ind w:left="1718" w:hanging="720"/>
      </w:pPr>
      <w:rPr>
        <w:rFonts w:ascii="Times New Roman" w:eastAsia="Times New Roman" w:hAnsi="Times New Roman" w:hint="default"/>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0903F8"/>
    <w:multiLevelType w:val="hybridMultilevel"/>
    <w:tmpl w:val="03ECF5C8"/>
    <w:lvl w:ilvl="0" w:tplc="BCF6D7BC">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072F449B"/>
    <w:multiLevelType w:val="hybridMultilevel"/>
    <w:tmpl w:val="19B24226"/>
    <w:lvl w:ilvl="0" w:tplc="37C26D6E">
      <w:start w:val="1"/>
      <w:numFmt w:val="lowerLetter"/>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8D91C89"/>
    <w:multiLevelType w:val="hybridMultilevel"/>
    <w:tmpl w:val="D67CDF34"/>
    <w:lvl w:ilvl="0" w:tplc="DD664EF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D114D4"/>
    <w:multiLevelType w:val="hybridMultilevel"/>
    <w:tmpl w:val="51967CF4"/>
    <w:lvl w:ilvl="0" w:tplc="EA44F694">
      <w:start w:val="1"/>
      <w:numFmt w:val="lowerLetter"/>
      <w:lvlText w:val="%1)"/>
      <w:lvlJc w:val="left"/>
      <w:pPr>
        <w:ind w:left="720" w:hanging="360"/>
      </w:pPr>
      <w:rPr>
        <w:rFonts w:eastAsiaTheme="majorEastAsia"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5F6782"/>
    <w:multiLevelType w:val="hybridMultilevel"/>
    <w:tmpl w:val="C95089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9" w15:restartNumberingAfterBreak="0">
    <w:nsid w:val="0BFD185C"/>
    <w:multiLevelType w:val="hybridMultilevel"/>
    <w:tmpl w:val="6030743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7D3576"/>
    <w:multiLevelType w:val="hybridMultilevel"/>
    <w:tmpl w:val="3B32444A"/>
    <w:lvl w:ilvl="0" w:tplc="9F6A415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0A94C3B"/>
    <w:multiLevelType w:val="hybridMultilevel"/>
    <w:tmpl w:val="09D6CCDE"/>
    <w:lvl w:ilvl="0" w:tplc="000ABD6A">
      <w:start w:val="1"/>
      <w:numFmt w:val="lowerRoman"/>
      <w:lvlText w:val="(%1)"/>
      <w:lvlJc w:val="left"/>
      <w:pPr>
        <w:ind w:left="723" w:hanging="720"/>
      </w:pPr>
      <w:rPr>
        <w:rFonts w:hint="default"/>
      </w:r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abstractNum w:abstractNumId="22" w15:restartNumberingAfterBreak="0">
    <w:nsid w:val="10AC40F6"/>
    <w:multiLevelType w:val="hybridMultilevel"/>
    <w:tmpl w:val="AD68FCC6"/>
    <w:lvl w:ilvl="0" w:tplc="70607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DE515C"/>
    <w:multiLevelType w:val="hybridMultilevel"/>
    <w:tmpl w:val="F92475AE"/>
    <w:lvl w:ilvl="0" w:tplc="D4F2C452">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11E66515"/>
    <w:multiLevelType w:val="hybridMultilevel"/>
    <w:tmpl w:val="2E560720"/>
    <w:lvl w:ilvl="0" w:tplc="B26A0598">
      <w:start w:val="3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138B73AA"/>
    <w:multiLevelType w:val="hybridMultilevel"/>
    <w:tmpl w:val="1DA0FC46"/>
    <w:lvl w:ilvl="0" w:tplc="EDB625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3C77C55"/>
    <w:multiLevelType w:val="hybridMultilevel"/>
    <w:tmpl w:val="14DC8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14D56E95"/>
    <w:multiLevelType w:val="hybridMultilevel"/>
    <w:tmpl w:val="AEE29176"/>
    <w:lvl w:ilvl="0" w:tplc="BCF6D7BC">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17B77A77"/>
    <w:multiLevelType w:val="hybridMultilevel"/>
    <w:tmpl w:val="F1B8E48C"/>
    <w:lvl w:ilvl="0" w:tplc="8EF02FFA">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8F7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C4E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4D2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C446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6FF8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CB1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EA12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E07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7CC3001"/>
    <w:multiLevelType w:val="hybridMultilevel"/>
    <w:tmpl w:val="C65C4F2A"/>
    <w:lvl w:ilvl="0" w:tplc="37C26D6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A6A7AFC"/>
    <w:multiLevelType w:val="hybridMultilevel"/>
    <w:tmpl w:val="CB32E1E2"/>
    <w:lvl w:ilvl="0" w:tplc="2CE0F7DC">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03A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2A61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ACCA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EF3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0979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C82D9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AE9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A2C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AE208C8"/>
    <w:multiLevelType w:val="hybridMultilevel"/>
    <w:tmpl w:val="5D9EF724"/>
    <w:lvl w:ilvl="0" w:tplc="5568D2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3" w15:restartNumberingAfterBreak="0">
    <w:nsid w:val="1B5C46F6"/>
    <w:multiLevelType w:val="hybridMultilevel"/>
    <w:tmpl w:val="9FE0DB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0F04976"/>
    <w:multiLevelType w:val="hybridMultilevel"/>
    <w:tmpl w:val="DD2A523A"/>
    <w:lvl w:ilvl="0" w:tplc="CEF65F14">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843B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4A44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6A63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02A0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4E9F3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8874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0C13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44C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11F5705"/>
    <w:multiLevelType w:val="hybridMultilevel"/>
    <w:tmpl w:val="A9FC9C4A"/>
    <w:lvl w:ilvl="0" w:tplc="3AC0667C">
      <w:start w:val="1"/>
      <w:numFmt w:val="lowerLetter"/>
      <w:pStyle w:val="ParaStyle1"/>
      <w:lvlText w:val="(%1)"/>
      <w:lvlJc w:val="left"/>
      <w:pPr>
        <w:ind w:left="720" w:hanging="360"/>
      </w:pPr>
      <w:rPr>
        <w:rFonts w:eastAsia="MS Mincho" w:hint="default"/>
      </w:rPr>
    </w:lvl>
    <w:lvl w:ilvl="1" w:tplc="08090003">
      <w:start w:val="1"/>
      <w:numFmt w:val="bullet"/>
      <w:lvlText w:val="o"/>
      <w:lvlJc w:val="left"/>
      <w:pPr>
        <w:ind w:left="1440" w:hanging="360"/>
      </w:pPr>
      <w:rPr>
        <w:rFonts w:ascii="Courier New" w:hAnsi="Courier New" w:cs="Time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ime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imes"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163114A"/>
    <w:multiLevelType w:val="hybridMultilevel"/>
    <w:tmpl w:val="9202E6A4"/>
    <w:lvl w:ilvl="0" w:tplc="37C26D6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1" w15:restartNumberingAfterBreak="0">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250B4469"/>
    <w:multiLevelType w:val="hybridMultilevel"/>
    <w:tmpl w:val="9202E6A4"/>
    <w:lvl w:ilvl="0" w:tplc="37C26D6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52A6733"/>
    <w:multiLevelType w:val="hybridMultilevel"/>
    <w:tmpl w:val="A75A9302"/>
    <w:lvl w:ilvl="0" w:tplc="5838E872">
      <w:start w:val="1"/>
      <w:numFmt w:val="lowerLetter"/>
      <w:lvlText w:val="%1)"/>
      <w:lvlJc w:val="left"/>
      <w:pPr>
        <w:ind w:left="720" w:hanging="360"/>
      </w:pPr>
      <w:rPr>
        <w:rFonts w:hint="default"/>
      </w:rPr>
    </w:lvl>
    <w:lvl w:ilvl="1" w:tplc="197E5F9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5AB5A22"/>
    <w:multiLevelType w:val="hybridMultilevel"/>
    <w:tmpl w:val="29B212A0"/>
    <w:lvl w:ilvl="0" w:tplc="0809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5" w15:restartNumberingAfterBreak="0">
    <w:nsid w:val="2B604B13"/>
    <w:multiLevelType w:val="hybridMultilevel"/>
    <w:tmpl w:val="7F5684A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1" w15:restartNumberingAfterBreak="0">
    <w:nsid w:val="301E2B57"/>
    <w:multiLevelType w:val="hybridMultilevel"/>
    <w:tmpl w:val="2DB6FD40"/>
    <w:lvl w:ilvl="0" w:tplc="37C26D6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0BE1EE8"/>
    <w:multiLevelType w:val="hybridMultilevel"/>
    <w:tmpl w:val="C9265C44"/>
    <w:lvl w:ilvl="0" w:tplc="91341F44">
      <w:start w:val="1"/>
      <w:numFmt w:val="lowerLetter"/>
      <w:lvlText w:val="(%1)"/>
      <w:lvlJc w:val="left"/>
      <w:pPr>
        <w:ind w:left="3225" w:hanging="39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abstractNum w:abstractNumId="53" w15:restartNumberingAfterBreak="0">
    <w:nsid w:val="336A33FC"/>
    <w:multiLevelType w:val="hybridMultilevel"/>
    <w:tmpl w:val="FD960FC4"/>
    <w:lvl w:ilvl="0" w:tplc="ADA2A94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34AA0DBF"/>
    <w:multiLevelType w:val="hybridMultilevel"/>
    <w:tmpl w:val="910ABE0A"/>
    <w:lvl w:ilvl="0" w:tplc="183ACD18">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639694A"/>
    <w:multiLevelType w:val="hybridMultilevel"/>
    <w:tmpl w:val="B13CCD66"/>
    <w:lvl w:ilvl="0" w:tplc="1A708BB2">
      <w:start w:val="9"/>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380715AE"/>
    <w:multiLevelType w:val="hybridMultilevel"/>
    <w:tmpl w:val="05980BF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8" w15:restartNumberingAfterBreak="0">
    <w:nsid w:val="3A161657"/>
    <w:multiLevelType w:val="hybridMultilevel"/>
    <w:tmpl w:val="064E5986"/>
    <w:lvl w:ilvl="0" w:tplc="37C26D6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60" w15:restartNumberingAfterBreak="0">
    <w:nsid w:val="3AA16AE6"/>
    <w:multiLevelType w:val="hybridMultilevel"/>
    <w:tmpl w:val="C6F2E38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15:restartNumberingAfterBreak="0">
    <w:nsid w:val="3C9724A1"/>
    <w:multiLevelType w:val="hybridMultilevel"/>
    <w:tmpl w:val="70A4B70E"/>
    <w:lvl w:ilvl="0" w:tplc="07408DA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D3B2E89"/>
    <w:multiLevelType w:val="hybridMultilevel"/>
    <w:tmpl w:val="E9B8F7CE"/>
    <w:lvl w:ilvl="0" w:tplc="FFFFFFFF">
      <w:start w:val="1"/>
      <w:numFmt w:val="decimal"/>
      <w:lvlText w:val="%1."/>
      <w:lvlJc w:val="left"/>
      <w:pPr>
        <w:tabs>
          <w:tab w:val="num" w:pos="1146"/>
        </w:tabs>
        <w:ind w:left="1146" w:hanging="72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63" w15:restartNumberingAfterBreak="0">
    <w:nsid w:val="3DD01C9F"/>
    <w:multiLevelType w:val="hybridMultilevel"/>
    <w:tmpl w:val="3B7C7B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5"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66" w15:restartNumberingAfterBreak="0">
    <w:nsid w:val="413E3AC8"/>
    <w:multiLevelType w:val="hybridMultilevel"/>
    <w:tmpl w:val="69985564"/>
    <w:lvl w:ilvl="0" w:tplc="75DAD0F2">
      <w:start w:val="1"/>
      <w:numFmt w:val="decimal"/>
      <w:lvlText w:val="%1."/>
      <w:lvlJc w:val="left"/>
      <w:pPr>
        <w:ind w:left="720" w:hanging="360"/>
      </w:pPr>
      <w:rPr>
        <w:rFonts w:ascii="Times New Roman" w:hAnsi="Times New Roman" w:cs="Times New Roman"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6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7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71" w15:restartNumberingAfterBreak="0">
    <w:nsid w:val="44C31C93"/>
    <w:multiLevelType w:val="hybridMultilevel"/>
    <w:tmpl w:val="3632A9E4"/>
    <w:lvl w:ilvl="0" w:tplc="E6B65758">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44E0090A"/>
    <w:multiLevelType w:val="hybridMultilevel"/>
    <w:tmpl w:val="D1FE9E6E"/>
    <w:styleLink w:val="Style1import1"/>
    <w:lvl w:ilvl="0" w:tplc="5F8AA5D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EEF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487C9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96BA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906A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4EEDB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8AA90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1469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1AD8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4" w15:restartNumberingAfterBreak="0">
    <w:nsid w:val="455465F0"/>
    <w:multiLevelType w:val="hybridMultilevel"/>
    <w:tmpl w:val="4FCCC410"/>
    <w:lvl w:ilvl="0" w:tplc="1CBE1C94">
      <w:start w:val="1"/>
      <w:numFmt w:val="lowerLetter"/>
      <w:pStyle w:val="liste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59D6A26"/>
    <w:multiLevelType w:val="hybridMultilevel"/>
    <w:tmpl w:val="10DE8F34"/>
    <w:lvl w:ilvl="0" w:tplc="017AFC18">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D4A8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2EAA6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D26F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CB4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0807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C27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C06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58DB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6A563F1"/>
    <w:multiLevelType w:val="hybridMultilevel"/>
    <w:tmpl w:val="960CBED2"/>
    <w:lvl w:ilvl="0" w:tplc="FFFFFFFF">
      <w:start w:val="1"/>
      <w:numFmt w:val="decimal"/>
      <w:lvlText w:val="%1."/>
      <w:lvlJc w:val="left"/>
      <w:pPr>
        <w:tabs>
          <w:tab w:val="num" w:pos="720"/>
        </w:tabs>
        <w:ind w:left="720" w:hanging="360"/>
      </w:pPr>
    </w:lvl>
    <w:lvl w:ilvl="1" w:tplc="DFE840B6">
      <w:start w:val="1"/>
      <w:numFmt w:val="lowerLetter"/>
      <w:lvlText w:val="(%2)"/>
      <w:lvlJc w:val="left"/>
      <w:pPr>
        <w:tabs>
          <w:tab w:val="num" w:pos="1440"/>
        </w:tabs>
        <w:ind w:left="1440" w:hanging="360"/>
      </w:pPr>
      <w:rPr>
        <w:rFonts w:hint="eastAsia"/>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47E13ED9"/>
    <w:multiLevelType w:val="hybridMultilevel"/>
    <w:tmpl w:val="86D291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8" w15:restartNumberingAfterBreak="0">
    <w:nsid w:val="4898351C"/>
    <w:multiLevelType w:val="hybridMultilevel"/>
    <w:tmpl w:val="E2AA4E64"/>
    <w:lvl w:ilvl="0" w:tplc="9DC8A246">
      <w:start w:val="1"/>
      <w:numFmt w:val="lowerLetter"/>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9" w15:restartNumberingAfterBreak="0">
    <w:nsid w:val="48AE7627"/>
    <w:multiLevelType w:val="hybridMultilevel"/>
    <w:tmpl w:val="1D26938C"/>
    <w:lvl w:ilvl="0" w:tplc="017AFC18">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D4A8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2EAA6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D26F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CB4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0807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C27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C06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58DB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BFC4C14"/>
    <w:multiLevelType w:val="hybridMultilevel"/>
    <w:tmpl w:val="7A68495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4C7205A7"/>
    <w:multiLevelType w:val="hybridMultilevel"/>
    <w:tmpl w:val="1EF60C72"/>
    <w:lvl w:ilvl="0" w:tplc="BCF6D7BC">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2" w15:restartNumberingAfterBreak="0">
    <w:nsid w:val="4DA91275"/>
    <w:multiLevelType w:val="hybridMultilevel"/>
    <w:tmpl w:val="912A5B6C"/>
    <w:lvl w:ilvl="0" w:tplc="FFFFFFFF">
      <w:start w:val="1"/>
      <w:numFmt w:val="decimal"/>
      <w:lvlText w:val="%1."/>
      <w:lvlJc w:val="left"/>
      <w:pPr>
        <w:tabs>
          <w:tab w:val="num" w:pos="1146"/>
        </w:tabs>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0AE760B"/>
    <w:multiLevelType w:val="hybridMultilevel"/>
    <w:tmpl w:val="2F1A40EA"/>
    <w:lvl w:ilvl="0" w:tplc="BCF6D7BC">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4" w15:restartNumberingAfterBreak="0">
    <w:nsid w:val="50D012DE"/>
    <w:multiLevelType w:val="hybridMultilevel"/>
    <w:tmpl w:val="1E1C7532"/>
    <w:lvl w:ilvl="0" w:tplc="2A928A18">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5" w15:restartNumberingAfterBreak="0">
    <w:nsid w:val="528E4651"/>
    <w:multiLevelType w:val="hybridMultilevel"/>
    <w:tmpl w:val="BE72C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34C5885"/>
    <w:multiLevelType w:val="hybridMultilevel"/>
    <w:tmpl w:val="BCF48810"/>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7" w15:restartNumberingAfterBreak="0">
    <w:nsid w:val="53E948C5"/>
    <w:multiLevelType w:val="multilevel"/>
    <w:tmpl w:val="5BDEB10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88" w15:restartNumberingAfterBreak="0">
    <w:nsid w:val="53F81F95"/>
    <w:multiLevelType w:val="hybridMultilevel"/>
    <w:tmpl w:val="6A6C2510"/>
    <w:lvl w:ilvl="0" w:tplc="77CC48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9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91" w15:restartNumberingAfterBreak="0">
    <w:nsid w:val="57454AB1"/>
    <w:multiLevelType w:val="multilevel"/>
    <w:tmpl w:val="940C2770"/>
    <w:styleLink w:val="LegalHeadings1"/>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7."/>
      <w:lvlJc w:val="left"/>
      <w:pPr>
        <w:ind w:left="0" w:firstLine="0"/>
      </w:pPr>
      <w:rPr>
        <w:rFonts w:ascii="Verdana" w:eastAsia="Calibri" w:hAnsi="Verdana" w:cs="Times New Roman"/>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92" w15:restartNumberingAfterBreak="0">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93" w15:restartNumberingAfterBreak="0">
    <w:nsid w:val="57FF178D"/>
    <w:multiLevelType w:val="hybridMultilevel"/>
    <w:tmpl w:val="86FAA01C"/>
    <w:lvl w:ilvl="0" w:tplc="10086A88">
      <w:start w:val="1"/>
      <w:numFmt w:val="lowerRoman"/>
      <w:lvlText w:val="(%1)"/>
      <w:lvlJc w:val="left"/>
      <w:pPr>
        <w:ind w:left="360" w:hanging="36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A953D73"/>
    <w:multiLevelType w:val="hybridMultilevel"/>
    <w:tmpl w:val="352E9F50"/>
    <w:lvl w:ilvl="0" w:tplc="F664E00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5" w15:restartNumberingAfterBreak="0">
    <w:nsid w:val="5AA64C0E"/>
    <w:multiLevelType w:val="hybridMultilevel"/>
    <w:tmpl w:val="00A4144E"/>
    <w:lvl w:ilvl="0" w:tplc="D3F4F568">
      <w:start w:val="29"/>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AA7707C"/>
    <w:multiLevelType w:val="hybridMultilevel"/>
    <w:tmpl w:val="7346C3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8" w15:restartNumberingAfterBreak="0">
    <w:nsid w:val="5B3A001C"/>
    <w:multiLevelType w:val="hybridMultilevel"/>
    <w:tmpl w:val="A4F0FC4E"/>
    <w:lvl w:ilvl="0" w:tplc="06622D3C">
      <w:start w:val="2"/>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0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1" w15:restartNumberingAfterBreak="0">
    <w:nsid w:val="5D14239B"/>
    <w:multiLevelType w:val="hybridMultilevel"/>
    <w:tmpl w:val="4DE00AD6"/>
    <w:lvl w:ilvl="0" w:tplc="05DE9224">
      <w:start w:val="1"/>
      <w:numFmt w:val="lowerLetter"/>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2" w15:restartNumberingAfterBreak="0">
    <w:nsid w:val="5DD752A4"/>
    <w:multiLevelType w:val="hybridMultilevel"/>
    <w:tmpl w:val="89B438C0"/>
    <w:lvl w:ilvl="0" w:tplc="21BC6984">
      <w:start w:val="1"/>
      <w:numFmt w:val="lowerLetter"/>
      <w:lvlText w:val="%1)"/>
      <w:lvlJc w:val="left"/>
      <w:pPr>
        <w:ind w:left="360" w:hanging="360"/>
      </w:pPr>
      <w:rPr>
        <w:rFonts w:asciiTheme="minorHAnsi" w:eastAsiaTheme="majorEastAsia" w:hAnsiTheme="minorHAnsi" w:cstheme="majorBidi" w:hint="default"/>
        <w:b w:val="0"/>
        <w:i/>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3" w15:restartNumberingAfterBreak="0">
    <w:nsid w:val="5E965E1A"/>
    <w:multiLevelType w:val="hybridMultilevel"/>
    <w:tmpl w:val="83AE24EA"/>
    <w:lvl w:ilvl="0" w:tplc="CA662548">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4" w15:restartNumberingAfterBreak="0">
    <w:nsid w:val="5EC85FD5"/>
    <w:multiLevelType w:val="hybridMultilevel"/>
    <w:tmpl w:val="884EB86A"/>
    <w:lvl w:ilvl="0" w:tplc="D3F4F568">
      <w:start w:val="29"/>
      <w:numFmt w:val="bullet"/>
      <w:lvlText w:val="-"/>
      <w:lvlJc w:val="left"/>
      <w:pPr>
        <w:ind w:left="360" w:hanging="360"/>
      </w:pPr>
      <w:rPr>
        <w:rFonts w:ascii="Times New Roman" w:eastAsia="Calibr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5" w15:restartNumberingAfterBreak="0">
    <w:nsid w:val="5F992AE3"/>
    <w:multiLevelType w:val="hybridMultilevel"/>
    <w:tmpl w:val="E9B8F7C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6" w15:restartNumberingAfterBreak="0">
    <w:nsid w:val="603C27C8"/>
    <w:multiLevelType w:val="hybridMultilevel"/>
    <w:tmpl w:val="9202E6A4"/>
    <w:lvl w:ilvl="0" w:tplc="37C26D6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3D526BA"/>
    <w:multiLevelType w:val="hybridMultilevel"/>
    <w:tmpl w:val="A1A8239E"/>
    <w:lvl w:ilvl="0" w:tplc="513E3446">
      <w:start w:val="1"/>
      <w:numFmt w:val="decimal"/>
      <w:pStyle w:val="SummaryText"/>
      <w:lvlText w:val="%1."/>
      <w:lvlJc w:val="left"/>
      <w:pPr>
        <w:ind w:left="360" w:hanging="360"/>
      </w:pPr>
    </w:lvl>
    <w:lvl w:ilvl="1" w:tplc="AA0863D8">
      <w:start w:val="3"/>
      <w:numFmt w:val="bullet"/>
      <w:lvlText w:val="-"/>
      <w:lvlJc w:val="left"/>
      <w:pPr>
        <w:ind w:left="1080" w:hanging="360"/>
      </w:pPr>
      <w:rPr>
        <w:rFonts w:ascii="Verdana" w:eastAsia="Calibri" w:hAnsi="Verdana"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64671620"/>
    <w:multiLevelType w:val="hybridMultilevel"/>
    <w:tmpl w:val="FA066D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5AF3C75"/>
    <w:multiLevelType w:val="hybridMultilevel"/>
    <w:tmpl w:val="122A2B6E"/>
    <w:lvl w:ilvl="0" w:tplc="434AEF6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14" w15:restartNumberingAfterBreak="0">
    <w:nsid w:val="69856BCB"/>
    <w:multiLevelType w:val="hybridMultilevel"/>
    <w:tmpl w:val="F2C2A494"/>
    <w:lvl w:ilvl="0" w:tplc="34FAC8E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69F35722"/>
    <w:multiLevelType w:val="hybridMultilevel"/>
    <w:tmpl w:val="D550DC8E"/>
    <w:lvl w:ilvl="0" w:tplc="CFA6C5CC">
      <w:start w:val="1"/>
      <w:numFmt w:val="lowerLetter"/>
      <w:lvlText w:val="%1)"/>
      <w:lvlJc w:val="left"/>
      <w:pPr>
        <w:ind w:left="1080" w:hanging="360"/>
      </w:pPr>
      <w:rPr>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6A8D7F8D"/>
    <w:multiLevelType w:val="hybridMultilevel"/>
    <w:tmpl w:val="398048B8"/>
    <w:styleLink w:val="Style1import"/>
    <w:lvl w:ilvl="0" w:tplc="314CC1C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F8E2F2">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BCA2C8">
      <w:start w:val="1"/>
      <w:numFmt w:val="lowerRoman"/>
      <w:lvlText w:val="%3."/>
      <w:lvlJc w:val="left"/>
      <w:pPr>
        <w:ind w:left="1440" w:hanging="64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6DF88">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124520">
      <w:start w:val="1"/>
      <w:numFmt w:val="lowerLetter"/>
      <w:lvlText w:val="%5."/>
      <w:lvlJc w:val="left"/>
      <w:pPr>
        <w:ind w:left="28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861CB4">
      <w:start w:val="1"/>
      <w:numFmt w:val="lowerRoman"/>
      <w:lvlText w:val="%6."/>
      <w:lvlJc w:val="left"/>
      <w:pPr>
        <w:ind w:left="3600" w:hanging="64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C4DF0">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C4E9A2">
      <w:start w:val="1"/>
      <w:numFmt w:val="lowerLetter"/>
      <w:lvlText w:val="%8."/>
      <w:lvlJc w:val="left"/>
      <w:pPr>
        <w:ind w:left="50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D2A3CE">
      <w:start w:val="1"/>
      <w:numFmt w:val="lowerRoman"/>
      <w:lvlText w:val="%9."/>
      <w:lvlJc w:val="left"/>
      <w:pPr>
        <w:ind w:left="5760" w:hanging="64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6CAA00ED"/>
    <w:multiLevelType w:val="hybridMultilevel"/>
    <w:tmpl w:val="51DE0390"/>
    <w:lvl w:ilvl="0" w:tplc="10086A88">
      <w:start w:val="1"/>
      <w:numFmt w:val="lowerRoman"/>
      <w:lvlText w:val="(%1)"/>
      <w:lvlJc w:val="left"/>
      <w:pPr>
        <w:ind w:left="360" w:hanging="36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6E4D415A"/>
    <w:multiLevelType w:val="hybridMultilevel"/>
    <w:tmpl w:val="BEDEEFF8"/>
    <w:lvl w:ilvl="0" w:tplc="09FC5A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1" w15:restartNumberingAfterBreak="0">
    <w:nsid w:val="6EBE365B"/>
    <w:multiLevelType w:val="hybridMultilevel"/>
    <w:tmpl w:val="F2707C1E"/>
    <w:styleLink w:val="Style11import"/>
    <w:lvl w:ilvl="0" w:tplc="1BA4B5C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F0749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DCC664">
      <w:start w:val="1"/>
      <w:numFmt w:val="lowerRoman"/>
      <w:lvlText w:val="%3."/>
      <w:lvlJc w:val="left"/>
      <w:pPr>
        <w:tabs>
          <w:tab w:val="left" w:pos="426"/>
        </w:tabs>
        <w:ind w:left="144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89638">
      <w:start w:val="1"/>
      <w:numFmt w:val="decimal"/>
      <w:lvlText w:val="%4."/>
      <w:lvlJc w:val="left"/>
      <w:pPr>
        <w:tabs>
          <w:tab w:val="left" w:pos="426"/>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18A810">
      <w:start w:val="1"/>
      <w:numFmt w:val="lowerLetter"/>
      <w:lvlText w:val="%5."/>
      <w:lvlJc w:val="left"/>
      <w:pPr>
        <w:tabs>
          <w:tab w:val="left" w:pos="426"/>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BCC45C">
      <w:start w:val="1"/>
      <w:numFmt w:val="lowerRoman"/>
      <w:lvlText w:val="%6."/>
      <w:lvlJc w:val="left"/>
      <w:pPr>
        <w:tabs>
          <w:tab w:val="left" w:pos="426"/>
        </w:tabs>
        <w:ind w:left="360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0AE2AA">
      <w:start w:val="1"/>
      <w:numFmt w:val="decimal"/>
      <w:lvlText w:val="%7."/>
      <w:lvlJc w:val="left"/>
      <w:pPr>
        <w:tabs>
          <w:tab w:val="left" w:pos="426"/>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CAE39E">
      <w:start w:val="1"/>
      <w:numFmt w:val="lowerLetter"/>
      <w:lvlText w:val="%8."/>
      <w:lvlJc w:val="left"/>
      <w:pPr>
        <w:tabs>
          <w:tab w:val="left" w:pos="426"/>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C42F14">
      <w:start w:val="1"/>
      <w:numFmt w:val="lowerRoman"/>
      <w:lvlText w:val="%9."/>
      <w:lvlJc w:val="left"/>
      <w:pPr>
        <w:tabs>
          <w:tab w:val="left" w:pos="426"/>
        </w:tabs>
        <w:ind w:left="57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6F1965FC"/>
    <w:multiLevelType w:val="hybridMultilevel"/>
    <w:tmpl w:val="6F3A9E12"/>
    <w:lvl w:ilvl="0" w:tplc="37C26D6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F6F3788"/>
    <w:multiLevelType w:val="hybridMultilevel"/>
    <w:tmpl w:val="93442394"/>
    <w:lvl w:ilvl="0" w:tplc="170C8422">
      <w:start w:val="1"/>
      <w:numFmt w:val="lowerLetter"/>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24" w15:restartNumberingAfterBreak="0">
    <w:nsid w:val="6FC518BB"/>
    <w:multiLevelType w:val="hybridMultilevel"/>
    <w:tmpl w:val="01149E06"/>
    <w:lvl w:ilvl="0" w:tplc="D444F490">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05B341A"/>
    <w:multiLevelType w:val="hybridMultilevel"/>
    <w:tmpl w:val="3C3AF726"/>
    <w:lvl w:ilvl="0" w:tplc="D826ACE4">
      <w:start w:val="2"/>
      <w:numFmt w:val="lowerLetter"/>
      <w:lvlText w:val="%1)"/>
      <w:lvlJc w:val="left"/>
      <w:pPr>
        <w:ind w:left="1080" w:hanging="360"/>
      </w:pPr>
      <w:rPr>
        <w:rFonts w:eastAsiaTheme="majorEastAsia" w:cstheme="maj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71C322FC"/>
    <w:multiLevelType w:val="hybridMultilevel"/>
    <w:tmpl w:val="65FCFDC2"/>
    <w:lvl w:ilvl="0" w:tplc="5952F974">
      <w:start w:val="1"/>
      <w:numFmt w:val="low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27" w15:restartNumberingAfterBreak="0">
    <w:nsid w:val="73403652"/>
    <w:multiLevelType w:val="hybridMultilevel"/>
    <w:tmpl w:val="2C342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41405F8"/>
    <w:multiLevelType w:val="hybridMultilevel"/>
    <w:tmpl w:val="6C9641B2"/>
    <w:lvl w:ilvl="0" w:tplc="B9D4AFD2">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E2CB0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69A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EB7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C3E5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2D07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92514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0288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A348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4814717"/>
    <w:multiLevelType w:val="hybridMultilevel"/>
    <w:tmpl w:val="F7E6ECD2"/>
    <w:lvl w:ilvl="0" w:tplc="8400574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4C74FFC"/>
    <w:multiLevelType w:val="hybridMultilevel"/>
    <w:tmpl w:val="6298EDB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1" w15:restartNumberingAfterBreak="0">
    <w:nsid w:val="771060E7"/>
    <w:multiLevelType w:val="hybridMultilevel"/>
    <w:tmpl w:val="2DB6FD40"/>
    <w:lvl w:ilvl="0" w:tplc="37C26D6E">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08A9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0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8F3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0B6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E5E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AA6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A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72E79A3"/>
    <w:multiLevelType w:val="hybridMultilevel"/>
    <w:tmpl w:val="DCAA0D3A"/>
    <w:lvl w:ilvl="0" w:tplc="AAB20458">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3" w15:restartNumberingAfterBreak="0">
    <w:nsid w:val="776F38B2"/>
    <w:multiLevelType w:val="hybridMultilevel"/>
    <w:tmpl w:val="7B8C2E5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35" w15:restartNumberingAfterBreak="0">
    <w:nsid w:val="7BA704F2"/>
    <w:multiLevelType w:val="hybridMultilevel"/>
    <w:tmpl w:val="A75A9302"/>
    <w:lvl w:ilvl="0" w:tplc="5838E872">
      <w:start w:val="1"/>
      <w:numFmt w:val="lowerLetter"/>
      <w:lvlText w:val="%1)"/>
      <w:lvlJc w:val="left"/>
      <w:pPr>
        <w:ind w:left="502" w:hanging="360"/>
      </w:pPr>
      <w:rPr>
        <w:rFonts w:hint="default"/>
      </w:rPr>
    </w:lvl>
    <w:lvl w:ilvl="1" w:tplc="197E5F9E">
      <w:start w:val="1"/>
      <w:numFmt w:val="lowerLetter"/>
      <w:lvlText w:val="(%2)"/>
      <w:lvlJc w:val="left"/>
      <w:pPr>
        <w:ind w:left="1222" w:hanging="360"/>
      </w:pPr>
      <w:rPr>
        <w:rFonts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37" w15:restartNumberingAfterBreak="0">
    <w:nsid w:val="7EE162C9"/>
    <w:multiLevelType w:val="hybridMultilevel"/>
    <w:tmpl w:val="C74A0ED6"/>
    <w:lvl w:ilvl="0" w:tplc="8AF8C372">
      <w:start w:val="2"/>
      <w:numFmt w:val="lowerLetter"/>
      <w:lvlText w:val="(%1)"/>
      <w:lvlJc w:val="left"/>
      <w:pPr>
        <w:ind w:left="927" w:hanging="36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8" w15:restartNumberingAfterBreak="0">
    <w:nsid w:val="7F855F90"/>
    <w:multiLevelType w:val="hybridMultilevel"/>
    <w:tmpl w:val="0E3EBBD4"/>
    <w:lvl w:ilvl="0" w:tplc="3FDA131A">
      <w:start w:val="1"/>
      <w:numFmt w:val="lowerLetter"/>
      <w:lvlText w:val="(%1)"/>
      <w:lvlJc w:val="left"/>
      <w:pPr>
        <w:ind w:left="363" w:hanging="360"/>
      </w:pPr>
      <w:rPr>
        <w:rFonts w:hint="default"/>
      </w:r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num w:numId="1">
    <w:abstractNumId w:val="50"/>
  </w:num>
  <w:num w:numId="2">
    <w:abstractNumId w:val="64"/>
  </w:num>
  <w:num w:numId="3">
    <w:abstractNumId w:val="134"/>
  </w:num>
  <w:num w:numId="4">
    <w:abstractNumId w:val="37"/>
  </w:num>
  <w:num w:numId="5">
    <w:abstractNumId w:val="70"/>
  </w:num>
  <w:num w:numId="6">
    <w:abstractNumId w:val="57"/>
  </w:num>
  <w:num w:numId="7">
    <w:abstractNumId w:val="65"/>
  </w:num>
  <w:num w:numId="8">
    <w:abstractNumId w:val="119"/>
  </w:num>
  <w:num w:numId="9">
    <w:abstractNumId w:val="49"/>
  </w:num>
  <w:num w:numId="10">
    <w:abstractNumId w:val="18"/>
  </w:num>
  <w:num w:numId="11">
    <w:abstractNumId w:val="38"/>
  </w:num>
  <w:num w:numId="12">
    <w:abstractNumId w:val="38"/>
  </w:num>
  <w:num w:numId="13">
    <w:abstractNumId w:val="38"/>
  </w:num>
  <w:num w:numId="14">
    <w:abstractNumId w:val="38"/>
  </w:num>
  <w:num w:numId="15">
    <w:abstractNumId w:val="89"/>
  </w:num>
  <w:num w:numId="16">
    <w:abstractNumId w:val="111"/>
  </w:num>
  <w:num w:numId="17">
    <w:abstractNumId w:val="41"/>
  </w:num>
  <w:num w:numId="18">
    <w:abstractNumId w:val="11"/>
  </w:num>
  <w:num w:numId="19">
    <w:abstractNumId w:val="59"/>
  </w:num>
  <w:num w:numId="20">
    <w:abstractNumId w:val="74"/>
  </w:num>
  <w:num w:numId="21">
    <w:abstractNumId w:val="91"/>
  </w:num>
  <w:num w:numId="22">
    <w:abstractNumId w:val="107"/>
  </w:num>
  <w:num w:numId="23">
    <w:abstractNumId w:val="4"/>
  </w:num>
  <w:num w:numId="24">
    <w:abstractNumId w:val="3"/>
  </w:num>
  <w:num w:numId="25">
    <w:abstractNumId w:val="2"/>
  </w:num>
  <w:num w:numId="26">
    <w:abstractNumId w:val="1"/>
  </w:num>
  <w:num w:numId="27">
    <w:abstractNumId w:val="0"/>
  </w:num>
  <w:num w:numId="28">
    <w:abstractNumId w:val="87"/>
  </w:num>
  <w:num w:numId="29">
    <w:abstractNumId w:val="116"/>
  </w:num>
  <w:num w:numId="30">
    <w:abstractNumId w:val="72"/>
  </w:num>
  <w:num w:numId="31">
    <w:abstractNumId w:val="121"/>
  </w:num>
  <w:num w:numId="32">
    <w:abstractNumId w:val="5"/>
  </w:num>
  <w:num w:numId="33">
    <w:abstractNumId w:val="92"/>
  </w:num>
  <w:num w:numId="34">
    <w:abstractNumId w:val="48"/>
  </w:num>
  <w:num w:numId="35">
    <w:abstractNumId w:val="100"/>
  </w:num>
  <w:num w:numId="36">
    <w:abstractNumId w:val="67"/>
  </w:num>
  <w:num w:numId="37">
    <w:abstractNumId w:val="113"/>
  </w:num>
  <w:num w:numId="38">
    <w:abstractNumId w:val="47"/>
  </w:num>
  <w:num w:numId="39">
    <w:abstractNumId w:val="68"/>
  </w:num>
  <w:num w:numId="40">
    <w:abstractNumId w:val="69"/>
  </w:num>
  <w:num w:numId="41">
    <w:abstractNumId w:val="39"/>
  </w:num>
  <w:num w:numId="42">
    <w:abstractNumId w:val="32"/>
  </w:num>
  <w:num w:numId="43">
    <w:abstractNumId w:val="73"/>
  </w:num>
  <w:num w:numId="44">
    <w:abstractNumId w:val="97"/>
  </w:num>
  <w:num w:numId="45">
    <w:abstractNumId w:val="99"/>
  </w:num>
  <w:num w:numId="46">
    <w:abstractNumId w:val="46"/>
  </w:num>
  <w:num w:numId="47">
    <w:abstractNumId w:val="90"/>
  </w:num>
  <w:num w:numId="48">
    <w:abstractNumId w:val="136"/>
  </w:num>
  <w:num w:numId="49">
    <w:abstractNumId w:val="85"/>
  </w:num>
  <w:num w:numId="50">
    <w:abstractNumId w:val="84"/>
  </w:num>
  <w:num w:numId="51">
    <w:abstractNumId w:val="35"/>
  </w:num>
  <w:num w:numId="52">
    <w:abstractNumId w:val="112"/>
  </w:num>
  <w:num w:numId="53">
    <w:abstractNumId w:val="120"/>
  </w:num>
  <w:num w:numId="54">
    <w:abstractNumId w:val="40"/>
  </w:num>
  <w:num w:numId="55">
    <w:abstractNumId w:val="6"/>
  </w:num>
  <w:num w:numId="56">
    <w:abstractNumId w:val="104"/>
  </w:num>
  <w:num w:numId="57">
    <w:abstractNumId w:val="24"/>
  </w:num>
  <w:num w:numId="58">
    <w:abstractNumId w:val="95"/>
  </w:num>
  <w:num w:numId="59">
    <w:abstractNumId w:val="83"/>
  </w:num>
  <w:num w:numId="60">
    <w:abstractNumId w:val="27"/>
  </w:num>
  <w:num w:numId="61">
    <w:abstractNumId w:val="13"/>
  </w:num>
  <w:num w:numId="62">
    <w:abstractNumId w:val="81"/>
  </w:num>
  <w:num w:numId="63">
    <w:abstractNumId w:val="110"/>
  </w:num>
  <w:num w:numId="64">
    <w:abstractNumId w:val="55"/>
  </w:num>
  <w:num w:numId="65">
    <w:abstractNumId w:val="98"/>
  </w:num>
  <w:num w:numId="66">
    <w:abstractNumId w:val="17"/>
  </w:num>
  <w:num w:numId="67">
    <w:abstractNumId w:val="114"/>
  </w:num>
  <w:num w:numId="68">
    <w:abstractNumId w:val="54"/>
  </w:num>
  <w:num w:numId="69">
    <w:abstractNumId w:val="129"/>
  </w:num>
  <w:num w:numId="70">
    <w:abstractNumId w:val="12"/>
  </w:num>
  <w:num w:numId="71">
    <w:abstractNumId w:val="7"/>
  </w:num>
  <w:num w:numId="7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7"/>
  </w:num>
  <w:num w:numId="87">
    <w:abstractNumId w:val="78"/>
  </w:num>
  <w:num w:numId="88">
    <w:abstractNumId w:val="71"/>
  </w:num>
  <w:num w:numId="89">
    <w:abstractNumId w:val="101"/>
  </w:num>
  <w:num w:numId="90">
    <w:abstractNumId w:val="123"/>
  </w:num>
  <w:num w:numId="91">
    <w:abstractNumId w:val="131"/>
  </w:num>
  <w:num w:numId="92">
    <w:abstractNumId w:val="28"/>
  </w:num>
  <w:num w:numId="93">
    <w:abstractNumId w:val="128"/>
  </w:num>
  <w:num w:numId="94">
    <w:abstractNumId w:val="34"/>
  </w:num>
  <w:num w:numId="95">
    <w:abstractNumId w:val="79"/>
  </w:num>
  <w:num w:numId="96">
    <w:abstractNumId w:val="30"/>
  </w:num>
  <w:num w:numId="97">
    <w:abstractNumId w:val="14"/>
  </w:num>
  <w:num w:numId="98">
    <w:abstractNumId w:val="29"/>
  </w:num>
  <w:num w:numId="99">
    <w:abstractNumId w:val="9"/>
  </w:num>
  <w:num w:numId="100">
    <w:abstractNumId w:val="58"/>
  </w:num>
  <w:num w:numId="101">
    <w:abstractNumId w:val="122"/>
  </w:num>
  <w:num w:numId="102">
    <w:abstractNumId w:val="42"/>
  </w:num>
  <w:num w:numId="103">
    <w:abstractNumId w:val="106"/>
  </w:num>
  <w:num w:numId="104">
    <w:abstractNumId w:val="75"/>
  </w:num>
  <w:num w:numId="105">
    <w:abstractNumId w:val="36"/>
  </w:num>
  <w:num w:numId="106">
    <w:abstractNumId w:val="51"/>
  </w:num>
  <w:num w:numId="107">
    <w:abstractNumId w:val="8"/>
  </w:num>
  <w:num w:numId="108">
    <w:abstractNumId w:val="96"/>
  </w:num>
  <w:num w:numId="109">
    <w:abstractNumId w:val="135"/>
  </w:num>
  <w:num w:numId="110">
    <w:abstractNumId w:val="127"/>
  </w:num>
  <w:num w:numId="111">
    <w:abstractNumId w:val="115"/>
  </w:num>
  <w:num w:numId="112">
    <w:abstractNumId w:val="19"/>
  </w:num>
  <w:num w:numId="113">
    <w:abstractNumId w:val="53"/>
  </w:num>
  <w:num w:numId="114">
    <w:abstractNumId w:val="124"/>
  </w:num>
  <w:num w:numId="115">
    <w:abstractNumId w:val="31"/>
  </w:num>
  <w:num w:numId="116">
    <w:abstractNumId w:val="93"/>
  </w:num>
  <w:num w:numId="117">
    <w:abstractNumId w:val="132"/>
  </w:num>
  <w:num w:numId="118">
    <w:abstractNumId w:val="125"/>
  </w:num>
  <w:num w:numId="119">
    <w:abstractNumId w:val="16"/>
  </w:num>
  <w:num w:numId="120">
    <w:abstractNumId w:val="22"/>
  </w:num>
  <w:num w:numId="121">
    <w:abstractNumId w:val="133"/>
  </w:num>
  <w:num w:numId="122">
    <w:abstractNumId w:val="20"/>
  </w:num>
  <w:num w:numId="123">
    <w:abstractNumId w:val="25"/>
  </w:num>
  <w:num w:numId="124">
    <w:abstractNumId w:val="15"/>
  </w:num>
  <w:num w:numId="125">
    <w:abstractNumId w:val="33"/>
  </w:num>
  <w:num w:numId="126">
    <w:abstractNumId w:val="88"/>
  </w:num>
  <w:num w:numId="127">
    <w:abstractNumId w:val="108"/>
  </w:num>
  <w:num w:numId="128">
    <w:abstractNumId w:val="10"/>
  </w:num>
  <w:num w:numId="129">
    <w:abstractNumId w:val="43"/>
  </w:num>
  <w:num w:numId="130">
    <w:abstractNumId w:val="52"/>
  </w:num>
  <w:num w:numId="131">
    <w:abstractNumId w:val="44"/>
  </w:num>
  <w:num w:numId="132">
    <w:abstractNumId w:val="86"/>
  </w:num>
  <w:num w:numId="133">
    <w:abstractNumId w:val="102"/>
  </w:num>
  <w:num w:numId="134">
    <w:abstractNumId w:val="117"/>
  </w:num>
  <w:num w:numId="135">
    <w:abstractNumId w:val="80"/>
  </w:num>
  <w:num w:numId="136">
    <w:abstractNumId w:val="76"/>
  </w:num>
  <w:num w:numId="137">
    <w:abstractNumId w:val="138"/>
  </w:num>
  <w:num w:numId="138">
    <w:abstractNumId w:val="21"/>
  </w:num>
  <w:num w:numId="139">
    <w:abstractNumId w:val="103"/>
  </w:num>
  <w:num w:numId="140">
    <w:abstractNumId w:val="23"/>
  </w:num>
  <w:num w:numId="141">
    <w:abstractNumId w:val="11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en-GB" w:vendorID="64" w:dllVersion="6" w:nlCheck="1" w:checkStyle="1"/>
  <w:activeWritingStyle w:appName="MSWord" w:lang="fr-BE" w:vendorID="64" w:dllVersion="6" w:nlCheck="1" w:checkStyle="0"/>
  <w:activeWritingStyle w:appName="MSWord" w:lang="it-IT"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fr-BE" w:vendorID="64" w:dllVersion="0" w:nlCheck="1" w:checkStyle="0"/>
  <w:activeWritingStyle w:appName="MSWord" w:lang="pt-PT" w:vendorID="64" w:dllVersion="0" w:nlCheck="1" w:checkStyle="0"/>
  <w:activeWritingStyle w:appName="MSWord" w:lang="fi-FI" w:vendorID="64" w:dllVersion="0" w:nlCheck="1" w:checkStyle="0"/>
  <w:activeWritingStyle w:appName="MSWord" w:lang="de-DE" w:vendorID="64" w:dllVersion="0" w:nlCheck="1" w:checkStyle="0"/>
  <w:activeWritingStyle w:appName="MSWord" w:lang="es-ES" w:vendorID="64" w:dllVersion="0" w:nlCheck="1" w:checkStyle="0"/>
  <w:activeWritingStyle w:appName="MSWord" w:lang="it-IT" w:vendorID="64" w:dllVersion="0" w:nlCheck="1" w:checkStyle="0"/>
  <w:activeWritingStyle w:appName="MSWord" w:lang="nl-NL" w:vendorID="64" w:dllVersion="0" w:nlCheck="1" w:checkStyle="0"/>
  <w:activeWritingStyle w:appName="MSWord" w:lang="da-DK" w:vendorID="64" w:dllVersion="0" w:nlCheck="1" w:checkStyle="0"/>
  <w:activeWritingStyle w:appName="MSWord" w:lang="pl-PL" w:vendorID="64" w:dllVersion="0" w:nlCheck="1" w:checkStyle="0"/>
  <w:activeWritingStyle w:appName="MSWord" w:lang="sv-SE" w:vendorID="64" w:dllVersion="0" w:nlCheck="1" w:checkStyle="0"/>
  <w:activeWritingStyle w:appName="MSWord" w:lang="nb-NO" w:vendorID="64" w:dllVersion="0" w:nlCheck="1" w:checkStyle="0"/>
  <w:activeWritingStyle w:appName="MSWord" w:lang="fr-FR" w:vendorID="64" w:dllVersion="0" w:nlCheck="1" w:checkStyle="0"/>
  <w:activeWritingStyle w:appName="MSWord" w:lang="nl-BE" w:vendorID="64" w:dllVersion="0" w:nlCheck="1" w:checkStyle="0"/>
  <w:activeWritingStyle w:appName="MSWord" w:lang="en-US" w:vendorID="64" w:dllVersion="0" w:nlCheck="1" w:checkStyle="0"/>
  <w:activeWritingStyle w:appName="MSWord" w:lang="en-CA" w:vendorID="64" w:dllVersion="0" w:nlCheck="1" w:checkStyle="0"/>
  <w:activeWritingStyle w:appName="MSWord" w:lang="es-MX" w:vendorID="64" w:dllVersion="0" w:nlCheck="1" w:checkStyle="0"/>
  <w:activeWritingStyle w:appName="MSWord" w:lang="en-IE" w:vendorID="64" w:dllVersion="0" w:nlCheck="1" w:checkStyle="0"/>
  <w:activeWritingStyle w:appName="MSWord" w:lang="nl-NL" w:vendorID="64" w:dllVersion="6" w:nlCheck="1" w:checkStyle="0"/>
  <w:activeWritingStyle w:appName="MSWord" w:lang="es-ES" w:vendorID="64" w:dllVersion="6" w:nlCheck="1" w:checkStyle="0"/>
  <w:activeWritingStyle w:appName="MSWord" w:lang="de-DE" w:vendorID="64" w:dllVersion="6" w:nlCheck="1" w:checkStyle="0"/>
  <w:activeWritingStyle w:appName="MSWord" w:lang="en-US" w:vendorID="64" w:dllVersion="6" w:nlCheck="1" w:checkStyle="1"/>
  <w:activeWritingStyle w:appName="MSWord" w:lang="da-DK" w:vendorID="64" w:dllVersion="6"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ill"/>
    <w:docVar w:name="LW_ANNEX_NBR_FIRST" w:val="3"/>
    <w:docVar w:name="LW_ANNEX_NBR_LAST" w:val="3"/>
    <w:docVar w:name="LW_ANNEX_UNIQUE" w:val="0"/>
    <w:docVar w:name="LW_CORRIGENDUM" w:val="&lt;UNUSED&gt;"/>
    <w:docVar w:name="LW_COVERPAGE_EXISTS" w:val="True"/>
    <w:docVar w:name="LW_COVERPAGE_GUID" w:val="8B048FF2-D83A-4C69-A5B3-929A4AAADEC8"/>
    <w:docVar w:name="LW_COVERPAGE_TYPE" w:val="1"/>
    <w:docVar w:name="LW_CROSSREFERENCE" w:val="&lt;UNUSED&gt;"/>
    <w:docVar w:name="LW_DocType" w:val="_GENEN"/>
    <w:docVar w:name="LW_EMISSION" w:val="3.9.2025"/>
    <w:docVar w:name="LW_EMISSION_ISODATE" w:val="2025-09-03"/>
    <w:docVar w:name="LW_EMISSION_LOCATION" w:val="BRX"/>
    <w:docVar w:name="LW_EMISSION_PREFIX" w:val="Bryssel den "/>
    <w:docVar w:name="LW_EMISSION_SUFFIX" w:val=" "/>
    <w:docVar w:name="LW_ID_DOCTYPE_NONLW" w:val="CP-036"/>
    <w:docVar w:name="LW_LANGUE" w:val="SV"/>
    <w:docVar w:name="LW_LEVEL_OF_SENSITIVITY" w:val="Standard treatment"/>
    <w:docVar w:name="LW_NOM.INST" w:val="EUROPEISKA KOMMISSIONEN"/>
    <w:docVar w:name="LW_NOM.INST_JOINTDOC" w:val="&lt;EMPTY&gt;"/>
    <w:docVar w:name="LW_OBJETACTEPRINCIPAL.CP" w:val="om undertecknande, på Europeiska unionens vägnar, och provisorisk tillämpning av det strategiska partnerskapsavtalet om politik, ekonomi och samarbete mellan Europeiska unionen och dess medlemsstater, å ena sidan, och Mexikos förenta stater, å andra sidan"/>
    <w:docVar w:name="LW_PART_NBR" w:val="1"/>
    <w:docVar w:name="LW_PART_NBR_TOTAL" w:val="2"/>
    <w:docVar w:name="LW_REF.INST.NEW" w:val="COM"/>
    <w:docVar w:name="LW_REF.INST.NEW_ADOPTED" w:val="final"/>
    <w:docVar w:name="LW_REF.INST.NEW_TEXT" w:val="(2025) 8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A_x000b_"/>
    <w:docVar w:name="LW_TYPEACTEPRINCIPAL.CP" w:val="Förslag till RÅDETS BESLUT"/>
    <w:docVar w:name="LwApiVersions" w:val="LW4CoDe 1.24.5.0; LW 9.0, Build 20240221"/>
  </w:docVars>
  <w:rsids>
    <w:rsidRoot w:val="005846A5"/>
    <w:rsid w:val="00000E29"/>
    <w:rsid w:val="00003D8B"/>
    <w:rsid w:val="00007A54"/>
    <w:rsid w:val="00013414"/>
    <w:rsid w:val="0001619D"/>
    <w:rsid w:val="00025987"/>
    <w:rsid w:val="000260DF"/>
    <w:rsid w:val="00026215"/>
    <w:rsid w:val="000262EE"/>
    <w:rsid w:val="00026C49"/>
    <w:rsid w:val="00033AAC"/>
    <w:rsid w:val="00036111"/>
    <w:rsid w:val="000449B4"/>
    <w:rsid w:val="0005086A"/>
    <w:rsid w:val="00051B30"/>
    <w:rsid w:val="000526FA"/>
    <w:rsid w:val="00053868"/>
    <w:rsid w:val="00054C4B"/>
    <w:rsid w:val="00061DC4"/>
    <w:rsid w:val="000641AC"/>
    <w:rsid w:val="000652DF"/>
    <w:rsid w:val="0006637B"/>
    <w:rsid w:val="00066633"/>
    <w:rsid w:val="00067F31"/>
    <w:rsid w:val="00072E74"/>
    <w:rsid w:val="0007352A"/>
    <w:rsid w:val="00074D5D"/>
    <w:rsid w:val="00075910"/>
    <w:rsid w:val="0008271B"/>
    <w:rsid w:val="00083FBC"/>
    <w:rsid w:val="00085AD0"/>
    <w:rsid w:val="000864E0"/>
    <w:rsid w:val="000867FF"/>
    <w:rsid w:val="00092472"/>
    <w:rsid w:val="0009569C"/>
    <w:rsid w:val="000957E1"/>
    <w:rsid w:val="000A20E5"/>
    <w:rsid w:val="000A2703"/>
    <w:rsid w:val="000A3826"/>
    <w:rsid w:val="000A4FE6"/>
    <w:rsid w:val="000B3721"/>
    <w:rsid w:val="000B37A0"/>
    <w:rsid w:val="000B621F"/>
    <w:rsid w:val="000B7003"/>
    <w:rsid w:val="000B721F"/>
    <w:rsid w:val="000C0838"/>
    <w:rsid w:val="000D2B33"/>
    <w:rsid w:val="000E1C75"/>
    <w:rsid w:val="000E5B06"/>
    <w:rsid w:val="000E656E"/>
    <w:rsid w:val="000F7A42"/>
    <w:rsid w:val="00111CEE"/>
    <w:rsid w:val="00115F92"/>
    <w:rsid w:val="0011616B"/>
    <w:rsid w:val="0011677B"/>
    <w:rsid w:val="0011688C"/>
    <w:rsid w:val="00116D03"/>
    <w:rsid w:val="0011709A"/>
    <w:rsid w:val="00124EDD"/>
    <w:rsid w:val="0012665C"/>
    <w:rsid w:val="001272F4"/>
    <w:rsid w:val="0013173C"/>
    <w:rsid w:val="001346C8"/>
    <w:rsid w:val="00136835"/>
    <w:rsid w:val="00141D4B"/>
    <w:rsid w:val="0014406C"/>
    <w:rsid w:val="00151DE4"/>
    <w:rsid w:val="00155A38"/>
    <w:rsid w:val="00156CB3"/>
    <w:rsid w:val="00164E11"/>
    <w:rsid w:val="00166C97"/>
    <w:rsid w:val="001700C9"/>
    <w:rsid w:val="001711A9"/>
    <w:rsid w:val="00171984"/>
    <w:rsid w:val="00171F08"/>
    <w:rsid w:val="0017477F"/>
    <w:rsid w:val="00174A63"/>
    <w:rsid w:val="00174E40"/>
    <w:rsid w:val="00174EC6"/>
    <w:rsid w:val="00175990"/>
    <w:rsid w:val="00186093"/>
    <w:rsid w:val="001915AA"/>
    <w:rsid w:val="001927C7"/>
    <w:rsid w:val="00192ADD"/>
    <w:rsid w:val="0019786B"/>
    <w:rsid w:val="00197B5B"/>
    <w:rsid w:val="001A677A"/>
    <w:rsid w:val="001B381E"/>
    <w:rsid w:val="001C1003"/>
    <w:rsid w:val="001C1017"/>
    <w:rsid w:val="001C20DB"/>
    <w:rsid w:val="001C232B"/>
    <w:rsid w:val="001C5EB4"/>
    <w:rsid w:val="001C66F2"/>
    <w:rsid w:val="001D04FA"/>
    <w:rsid w:val="001D3117"/>
    <w:rsid w:val="001D4624"/>
    <w:rsid w:val="001D60D8"/>
    <w:rsid w:val="001D72E3"/>
    <w:rsid w:val="001D73A3"/>
    <w:rsid w:val="001E2CF0"/>
    <w:rsid w:val="001E45D7"/>
    <w:rsid w:val="001E6D72"/>
    <w:rsid w:val="001F5199"/>
    <w:rsid w:val="001F59C5"/>
    <w:rsid w:val="001F7964"/>
    <w:rsid w:val="0020106C"/>
    <w:rsid w:val="0020127F"/>
    <w:rsid w:val="00202484"/>
    <w:rsid w:val="00202E50"/>
    <w:rsid w:val="00204858"/>
    <w:rsid w:val="00204F63"/>
    <w:rsid w:val="00206774"/>
    <w:rsid w:val="00220AE0"/>
    <w:rsid w:val="0022170F"/>
    <w:rsid w:val="00221D3F"/>
    <w:rsid w:val="0022250D"/>
    <w:rsid w:val="00226294"/>
    <w:rsid w:val="00226B3D"/>
    <w:rsid w:val="0023226E"/>
    <w:rsid w:val="00232DD2"/>
    <w:rsid w:val="00234D95"/>
    <w:rsid w:val="00236476"/>
    <w:rsid w:val="00236C55"/>
    <w:rsid w:val="00236D08"/>
    <w:rsid w:val="0024283F"/>
    <w:rsid w:val="00245529"/>
    <w:rsid w:val="002479B4"/>
    <w:rsid w:val="0025703C"/>
    <w:rsid w:val="0026192E"/>
    <w:rsid w:val="002631E0"/>
    <w:rsid w:val="00263889"/>
    <w:rsid w:val="00266862"/>
    <w:rsid w:val="00266FAA"/>
    <w:rsid w:val="00270AF0"/>
    <w:rsid w:val="00273076"/>
    <w:rsid w:val="00274BFC"/>
    <w:rsid w:val="00275DF6"/>
    <w:rsid w:val="00282319"/>
    <w:rsid w:val="00283CDB"/>
    <w:rsid w:val="00284A0C"/>
    <w:rsid w:val="00287444"/>
    <w:rsid w:val="0028749A"/>
    <w:rsid w:val="00290B50"/>
    <w:rsid w:val="002A000E"/>
    <w:rsid w:val="002B0A26"/>
    <w:rsid w:val="002B1E8A"/>
    <w:rsid w:val="002B28C5"/>
    <w:rsid w:val="002B5E01"/>
    <w:rsid w:val="002B5E38"/>
    <w:rsid w:val="002B7ACB"/>
    <w:rsid w:val="002B7BFD"/>
    <w:rsid w:val="002C2564"/>
    <w:rsid w:val="002C5860"/>
    <w:rsid w:val="002C7982"/>
    <w:rsid w:val="002D0484"/>
    <w:rsid w:val="002D0849"/>
    <w:rsid w:val="002D1EFE"/>
    <w:rsid w:val="002D34AE"/>
    <w:rsid w:val="002D5B64"/>
    <w:rsid w:val="002E0D5D"/>
    <w:rsid w:val="002E46F1"/>
    <w:rsid w:val="002E4F11"/>
    <w:rsid w:val="002E5050"/>
    <w:rsid w:val="002E56A8"/>
    <w:rsid w:val="002F1116"/>
    <w:rsid w:val="002F3889"/>
    <w:rsid w:val="00301EFD"/>
    <w:rsid w:val="003039BC"/>
    <w:rsid w:val="00304C1B"/>
    <w:rsid w:val="00304DEB"/>
    <w:rsid w:val="00305557"/>
    <w:rsid w:val="003071DD"/>
    <w:rsid w:val="00311FAA"/>
    <w:rsid w:val="00316D9A"/>
    <w:rsid w:val="00323396"/>
    <w:rsid w:val="00323DF1"/>
    <w:rsid w:val="00324066"/>
    <w:rsid w:val="00327EA7"/>
    <w:rsid w:val="003313E2"/>
    <w:rsid w:val="003317EC"/>
    <w:rsid w:val="00331E4D"/>
    <w:rsid w:val="00334805"/>
    <w:rsid w:val="00335A55"/>
    <w:rsid w:val="003434B4"/>
    <w:rsid w:val="003441CD"/>
    <w:rsid w:val="0034471F"/>
    <w:rsid w:val="00350368"/>
    <w:rsid w:val="0035104C"/>
    <w:rsid w:val="003527FA"/>
    <w:rsid w:val="00361637"/>
    <w:rsid w:val="00362CBF"/>
    <w:rsid w:val="00365033"/>
    <w:rsid w:val="00365A1E"/>
    <w:rsid w:val="00370C65"/>
    <w:rsid w:val="00376FF1"/>
    <w:rsid w:val="003812B9"/>
    <w:rsid w:val="003816A4"/>
    <w:rsid w:val="00382909"/>
    <w:rsid w:val="003874AB"/>
    <w:rsid w:val="003877A1"/>
    <w:rsid w:val="0039090B"/>
    <w:rsid w:val="00392040"/>
    <w:rsid w:val="00392136"/>
    <w:rsid w:val="003B0DED"/>
    <w:rsid w:val="003B4BBB"/>
    <w:rsid w:val="003C1073"/>
    <w:rsid w:val="003C4C2D"/>
    <w:rsid w:val="003C6D51"/>
    <w:rsid w:val="003C6EBD"/>
    <w:rsid w:val="003D1132"/>
    <w:rsid w:val="003D12D6"/>
    <w:rsid w:val="003D174E"/>
    <w:rsid w:val="003D3E6A"/>
    <w:rsid w:val="003D5361"/>
    <w:rsid w:val="003D77EF"/>
    <w:rsid w:val="003E0B8E"/>
    <w:rsid w:val="003F010B"/>
    <w:rsid w:val="003F14BB"/>
    <w:rsid w:val="003F423A"/>
    <w:rsid w:val="003F460E"/>
    <w:rsid w:val="003F538E"/>
    <w:rsid w:val="003F6A9F"/>
    <w:rsid w:val="003F7522"/>
    <w:rsid w:val="0040359E"/>
    <w:rsid w:val="00403C4A"/>
    <w:rsid w:val="00410588"/>
    <w:rsid w:val="004109DC"/>
    <w:rsid w:val="0041620E"/>
    <w:rsid w:val="0042458D"/>
    <w:rsid w:val="00426C28"/>
    <w:rsid w:val="00427EA1"/>
    <w:rsid w:val="0043294A"/>
    <w:rsid w:val="0043488A"/>
    <w:rsid w:val="00434BDE"/>
    <w:rsid w:val="00435B28"/>
    <w:rsid w:val="00435D7B"/>
    <w:rsid w:val="0044303C"/>
    <w:rsid w:val="00445F2C"/>
    <w:rsid w:val="00446EA1"/>
    <w:rsid w:val="004471F8"/>
    <w:rsid w:val="00453ACD"/>
    <w:rsid w:val="00453F76"/>
    <w:rsid w:val="0045463D"/>
    <w:rsid w:val="00456249"/>
    <w:rsid w:val="00457714"/>
    <w:rsid w:val="00457795"/>
    <w:rsid w:val="00457825"/>
    <w:rsid w:val="0046092C"/>
    <w:rsid w:val="00462C5A"/>
    <w:rsid w:val="00462CBB"/>
    <w:rsid w:val="00465A33"/>
    <w:rsid w:val="00465B83"/>
    <w:rsid w:val="004716E9"/>
    <w:rsid w:val="004837AC"/>
    <w:rsid w:val="00484146"/>
    <w:rsid w:val="00490932"/>
    <w:rsid w:val="00491399"/>
    <w:rsid w:val="00491ACF"/>
    <w:rsid w:val="004943EF"/>
    <w:rsid w:val="004A1E92"/>
    <w:rsid w:val="004A5F57"/>
    <w:rsid w:val="004A6719"/>
    <w:rsid w:val="004A6D8C"/>
    <w:rsid w:val="004B1464"/>
    <w:rsid w:val="004B16A9"/>
    <w:rsid w:val="004B37A4"/>
    <w:rsid w:val="004B473A"/>
    <w:rsid w:val="004B567F"/>
    <w:rsid w:val="004B71B2"/>
    <w:rsid w:val="004C5C5C"/>
    <w:rsid w:val="004C7131"/>
    <w:rsid w:val="004D202F"/>
    <w:rsid w:val="004D2AF5"/>
    <w:rsid w:val="004E09B5"/>
    <w:rsid w:val="004E30A8"/>
    <w:rsid w:val="004E4D83"/>
    <w:rsid w:val="004F1F3A"/>
    <w:rsid w:val="005028C7"/>
    <w:rsid w:val="00510797"/>
    <w:rsid w:val="005115B2"/>
    <w:rsid w:val="00512F52"/>
    <w:rsid w:val="005176C6"/>
    <w:rsid w:val="00517AFA"/>
    <w:rsid w:val="00517F1E"/>
    <w:rsid w:val="005202AC"/>
    <w:rsid w:val="00521216"/>
    <w:rsid w:val="005215E2"/>
    <w:rsid w:val="005246A1"/>
    <w:rsid w:val="005255C1"/>
    <w:rsid w:val="00527D18"/>
    <w:rsid w:val="005302ED"/>
    <w:rsid w:val="0053148A"/>
    <w:rsid w:val="00536420"/>
    <w:rsid w:val="00537125"/>
    <w:rsid w:val="005405F6"/>
    <w:rsid w:val="00540A20"/>
    <w:rsid w:val="0054485A"/>
    <w:rsid w:val="00544E04"/>
    <w:rsid w:val="005555EB"/>
    <w:rsid w:val="005566F0"/>
    <w:rsid w:val="005606D5"/>
    <w:rsid w:val="00563BBC"/>
    <w:rsid w:val="00564D05"/>
    <w:rsid w:val="00573235"/>
    <w:rsid w:val="00574E96"/>
    <w:rsid w:val="005846A5"/>
    <w:rsid w:val="00590074"/>
    <w:rsid w:val="0059016B"/>
    <w:rsid w:val="00591446"/>
    <w:rsid w:val="00594DA4"/>
    <w:rsid w:val="00594F25"/>
    <w:rsid w:val="005962EF"/>
    <w:rsid w:val="00597054"/>
    <w:rsid w:val="005A1EF4"/>
    <w:rsid w:val="005A44CF"/>
    <w:rsid w:val="005A4870"/>
    <w:rsid w:val="005A5CBC"/>
    <w:rsid w:val="005B1AF3"/>
    <w:rsid w:val="005B1CB8"/>
    <w:rsid w:val="005B26E1"/>
    <w:rsid w:val="005B492F"/>
    <w:rsid w:val="005C1DE3"/>
    <w:rsid w:val="005C4936"/>
    <w:rsid w:val="005D0FBC"/>
    <w:rsid w:val="005D11D1"/>
    <w:rsid w:val="005D3C88"/>
    <w:rsid w:val="005D575E"/>
    <w:rsid w:val="005E117C"/>
    <w:rsid w:val="005E1589"/>
    <w:rsid w:val="005E3D1D"/>
    <w:rsid w:val="005F45C3"/>
    <w:rsid w:val="005F6BFE"/>
    <w:rsid w:val="005F793E"/>
    <w:rsid w:val="00600748"/>
    <w:rsid w:val="0060391C"/>
    <w:rsid w:val="00604699"/>
    <w:rsid w:val="006057AC"/>
    <w:rsid w:val="00606931"/>
    <w:rsid w:val="00607FBC"/>
    <w:rsid w:val="00610B35"/>
    <w:rsid w:val="00615C14"/>
    <w:rsid w:val="006164E1"/>
    <w:rsid w:val="006238F6"/>
    <w:rsid w:val="00623B37"/>
    <w:rsid w:val="00624C6D"/>
    <w:rsid w:val="00627335"/>
    <w:rsid w:val="006275D4"/>
    <w:rsid w:val="00630C82"/>
    <w:rsid w:val="00630D1E"/>
    <w:rsid w:val="00635F9F"/>
    <w:rsid w:val="00641B8B"/>
    <w:rsid w:val="006440F3"/>
    <w:rsid w:val="0065291B"/>
    <w:rsid w:val="006546EB"/>
    <w:rsid w:val="006572D1"/>
    <w:rsid w:val="006573A3"/>
    <w:rsid w:val="00657E79"/>
    <w:rsid w:val="006607D8"/>
    <w:rsid w:val="006609FB"/>
    <w:rsid w:val="006756CA"/>
    <w:rsid w:val="006813AF"/>
    <w:rsid w:val="00681602"/>
    <w:rsid w:val="00681EB1"/>
    <w:rsid w:val="00682BD7"/>
    <w:rsid w:val="00685301"/>
    <w:rsid w:val="00691097"/>
    <w:rsid w:val="00692B56"/>
    <w:rsid w:val="0069311C"/>
    <w:rsid w:val="00693558"/>
    <w:rsid w:val="006937B9"/>
    <w:rsid w:val="006949BE"/>
    <w:rsid w:val="00696C42"/>
    <w:rsid w:val="00696CF7"/>
    <w:rsid w:val="006A0D97"/>
    <w:rsid w:val="006A270B"/>
    <w:rsid w:val="006A6AFB"/>
    <w:rsid w:val="006B2ABD"/>
    <w:rsid w:val="006B3FE1"/>
    <w:rsid w:val="006C0237"/>
    <w:rsid w:val="006C129E"/>
    <w:rsid w:val="006C19C2"/>
    <w:rsid w:val="006C6C26"/>
    <w:rsid w:val="006D087A"/>
    <w:rsid w:val="006D0CD4"/>
    <w:rsid w:val="006D1D51"/>
    <w:rsid w:val="006D2C19"/>
    <w:rsid w:val="006D5894"/>
    <w:rsid w:val="006D6C3B"/>
    <w:rsid w:val="006D6F49"/>
    <w:rsid w:val="006D6FE1"/>
    <w:rsid w:val="006D77FC"/>
    <w:rsid w:val="006E02C9"/>
    <w:rsid w:val="006E259D"/>
    <w:rsid w:val="006E440B"/>
    <w:rsid w:val="006E5355"/>
    <w:rsid w:val="006F12BA"/>
    <w:rsid w:val="006F22F6"/>
    <w:rsid w:val="006F3E3F"/>
    <w:rsid w:val="006F5527"/>
    <w:rsid w:val="006F581E"/>
    <w:rsid w:val="0070267D"/>
    <w:rsid w:val="00702FFE"/>
    <w:rsid w:val="007045AF"/>
    <w:rsid w:val="00705D2F"/>
    <w:rsid w:val="007100C9"/>
    <w:rsid w:val="007130DE"/>
    <w:rsid w:val="00714833"/>
    <w:rsid w:val="0072032A"/>
    <w:rsid w:val="00721B69"/>
    <w:rsid w:val="00724FD6"/>
    <w:rsid w:val="00725D2F"/>
    <w:rsid w:val="00727D8F"/>
    <w:rsid w:val="00731780"/>
    <w:rsid w:val="00742185"/>
    <w:rsid w:val="00743922"/>
    <w:rsid w:val="007510B5"/>
    <w:rsid w:val="0075359F"/>
    <w:rsid w:val="00754CB7"/>
    <w:rsid w:val="007651B0"/>
    <w:rsid w:val="007654CE"/>
    <w:rsid w:val="00765D15"/>
    <w:rsid w:val="00767664"/>
    <w:rsid w:val="0076794C"/>
    <w:rsid w:val="00773244"/>
    <w:rsid w:val="00775244"/>
    <w:rsid w:val="0077561E"/>
    <w:rsid w:val="007767C5"/>
    <w:rsid w:val="007800B8"/>
    <w:rsid w:val="0078301A"/>
    <w:rsid w:val="007838EE"/>
    <w:rsid w:val="00786FCD"/>
    <w:rsid w:val="00792578"/>
    <w:rsid w:val="007968C2"/>
    <w:rsid w:val="00797FF6"/>
    <w:rsid w:val="007A08B2"/>
    <w:rsid w:val="007B0D74"/>
    <w:rsid w:val="007B0DC2"/>
    <w:rsid w:val="007B447F"/>
    <w:rsid w:val="007B6E58"/>
    <w:rsid w:val="007C3002"/>
    <w:rsid w:val="007C318F"/>
    <w:rsid w:val="007C4486"/>
    <w:rsid w:val="007D0248"/>
    <w:rsid w:val="007D6BB4"/>
    <w:rsid w:val="007E440C"/>
    <w:rsid w:val="007E4747"/>
    <w:rsid w:val="007E4E85"/>
    <w:rsid w:val="007F07CE"/>
    <w:rsid w:val="007F1B36"/>
    <w:rsid w:val="007F2C30"/>
    <w:rsid w:val="007F38E2"/>
    <w:rsid w:val="007F6777"/>
    <w:rsid w:val="007F75AE"/>
    <w:rsid w:val="007F7819"/>
    <w:rsid w:val="00801AE7"/>
    <w:rsid w:val="0080594C"/>
    <w:rsid w:val="0081789E"/>
    <w:rsid w:val="00820D9C"/>
    <w:rsid w:val="00822DB0"/>
    <w:rsid w:val="008300DB"/>
    <w:rsid w:val="0083043C"/>
    <w:rsid w:val="00831D6C"/>
    <w:rsid w:val="00831EE4"/>
    <w:rsid w:val="00835825"/>
    <w:rsid w:val="00835AB7"/>
    <w:rsid w:val="00843298"/>
    <w:rsid w:val="0084397F"/>
    <w:rsid w:val="008457B3"/>
    <w:rsid w:val="008460EF"/>
    <w:rsid w:val="008515A7"/>
    <w:rsid w:val="00852616"/>
    <w:rsid w:val="00852659"/>
    <w:rsid w:val="00853B46"/>
    <w:rsid w:val="008572D3"/>
    <w:rsid w:val="008608EA"/>
    <w:rsid w:val="00860E74"/>
    <w:rsid w:val="00864189"/>
    <w:rsid w:val="0086764F"/>
    <w:rsid w:val="0087275A"/>
    <w:rsid w:val="00873699"/>
    <w:rsid w:val="00873ECB"/>
    <w:rsid w:val="008772C8"/>
    <w:rsid w:val="00880761"/>
    <w:rsid w:val="008814B4"/>
    <w:rsid w:val="0088319A"/>
    <w:rsid w:val="00887398"/>
    <w:rsid w:val="00890E34"/>
    <w:rsid w:val="00891903"/>
    <w:rsid w:val="00894D4C"/>
    <w:rsid w:val="008A59EB"/>
    <w:rsid w:val="008B3E59"/>
    <w:rsid w:val="008B405B"/>
    <w:rsid w:val="008B5810"/>
    <w:rsid w:val="008B74DF"/>
    <w:rsid w:val="008B7527"/>
    <w:rsid w:val="008C4CA2"/>
    <w:rsid w:val="008C73DC"/>
    <w:rsid w:val="008D0080"/>
    <w:rsid w:val="008D04D2"/>
    <w:rsid w:val="008D3B70"/>
    <w:rsid w:val="008D3F5F"/>
    <w:rsid w:val="008D5686"/>
    <w:rsid w:val="008E0A53"/>
    <w:rsid w:val="008E6CE1"/>
    <w:rsid w:val="008F0F94"/>
    <w:rsid w:val="008F1215"/>
    <w:rsid w:val="008F255A"/>
    <w:rsid w:val="008F2FBD"/>
    <w:rsid w:val="008F4E8F"/>
    <w:rsid w:val="008F5AE2"/>
    <w:rsid w:val="00901A25"/>
    <w:rsid w:val="00902F25"/>
    <w:rsid w:val="009068E2"/>
    <w:rsid w:val="00907A87"/>
    <w:rsid w:val="009135EF"/>
    <w:rsid w:val="00914E12"/>
    <w:rsid w:val="009152EB"/>
    <w:rsid w:val="009160B5"/>
    <w:rsid w:val="0091706B"/>
    <w:rsid w:val="00924E1F"/>
    <w:rsid w:val="00925BB6"/>
    <w:rsid w:val="0093603F"/>
    <w:rsid w:val="00941E3D"/>
    <w:rsid w:val="00943B1B"/>
    <w:rsid w:val="009473BF"/>
    <w:rsid w:val="00950B14"/>
    <w:rsid w:val="00950E3E"/>
    <w:rsid w:val="00954D9E"/>
    <w:rsid w:val="0096002C"/>
    <w:rsid w:val="0096025E"/>
    <w:rsid w:val="009604E4"/>
    <w:rsid w:val="00963996"/>
    <w:rsid w:val="00966DF8"/>
    <w:rsid w:val="00967974"/>
    <w:rsid w:val="009700CD"/>
    <w:rsid w:val="00970CFE"/>
    <w:rsid w:val="009846A3"/>
    <w:rsid w:val="00990E66"/>
    <w:rsid w:val="0099161D"/>
    <w:rsid w:val="00994469"/>
    <w:rsid w:val="00995506"/>
    <w:rsid w:val="0099688A"/>
    <w:rsid w:val="00997EE2"/>
    <w:rsid w:val="009A1D2C"/>
    <w:rsid w:val="009A512E"/>
    <w:rsid w:val="009B12BA"/>
    <w:rsid w:val="009B2EF4"/>
    <w:rsid w:val="009B5B40"/>
    <w:rsid w:val="009B6BC3"/>
    <w:rsid w:val="009D15C2"/>
    <w:rsid w:val="009D33D3"/>
    <w:rsid w:val="009E09E7"/>
    <w:rsid w:val="009E2865"/>
    <w:rsid w:val="009E777E"/>
    <w:rsid w:val="009E7878"/>
    <w:rsid w:val="009F0FE5"/>
    <w:rsid w:val="009F3E12"/>
    <w:rsid w:val="009F7FB0"/>
    <w:rsid w:val="00A01ADA"/>
    <w:rsid w:val="00A12F9B"/>
    <w:rsid w:val="00A17434"/>
    <w:rsid w:val="00A27EF1"/>
    <w:rsid w:val="00A3027E"/>
    <w:rsid w:val="00A3456F"/>
    <w:rsid w:val="00A347D3"/>
    <w:rsid w:val="00A40C8C"/>
    <w:rsid w:val="00A41B5C"/>
    <w:rsid w:val="00A439CF"/>
    <w:rsid w:val="00A443E7"/>
    <w:rsid w:val="00A47CF5"/>
    <w:rsid w:val="00A501B7"/>
    <w:rsid w:val="00A557EA"/>
    <w:rsid w:val="00A55EB4"/>
    <w:rsid w:val="00A56CF2"/>
    <w:rsid w:val="00A56FC3"/>
    <w:rsid w:val="00A61556"/>
    <w:rsid w:val="00A624A8"/>
    <w:rsid w:val="00A62B07"/>
    <w:rsid w:val="00A6536E"/>
    <w:rsid w:val="00A714B7"/>
    <w:rsid w:val="00A83A74"/>
    <w:rsid w:val="00A8452C"/>
    <w:rsid w:val="00A87D7E"/>
    <w:rsid w:val="00A907BF"/>
    <w:rsid w:val="00A9225C"/>
    <w:rsid w:val="00A94C97"/>
    <w:rsid w:val="00A9613B"/>
    <w:rsid w:val="00A9742E"/>
    <w:rsid w:val="00AA00F6"/>
    <w:rsid w:val="00AA1209"/>
    <w:rsid w:val="00AA27F2"/>
    <w:rsid w:val="00AA3A04"/>
    <w:rsid w:val="00AA6A0E"/>
    <w:rsid w:val="00AB0CAA"/>
    <w:rsid w:val="00AB3CD8"/>
    <w:rsid w:val="00AB3E82"/>
    <w:rsid w:val="00AB7E5D"/>
    <w:rsid w:val="00AC7BCC"/>
    <w:rsid w:val="00AD020C"/>
    <w:rsid w:val="00AD249F"/>
    <w:rsid w:val="00AD3EB7"/>
    <w:rsid w:val="00AE164E"/>
    <w:rsid w:val="00AE5F43"/>
    <w:rsid w:val="00AE6D64"/>
    <w:rsid w:val="00B01529"/>
    <w:rsid w:val="00B104EA"/>
    <w:rsid w:val="00B112C8"/>
    <w:rsid w:val="00B132EE"/>
    <w:rsid w:val="00B151B6"/>
    <w:rsid w:val="00B21135"/>
    <w:rsid w:val="00B224EF"/>
    <w:rsid w:val="00B40E1C"/>
    <w:rsid w:val="00B42BC3"/>
    <w:rsid w:val="00B43EB1"/>
    <w:rsid w:val="00B450DB"/>
    <w:rsid w:val="00B50AA8"/>
    <w:rsid w:val="00B52869"/>
    <w:rsid w:val="00B5287C"/>
    <w:rsid w:val="00B55A5E"/>
    <w:rsid w:val="00B57123"/>
    <w:rsid w:val="00B619AC"/>
    <w:rsid w:val="00B62F45"/>
    <w:rsid w:val="00B63679"/>
    <w:rsid w:val="00B66BB5"/>
    <w:rsid w:val="00B710D2"/>
    <w:rsid w:val="00B722DD"/>
    <w:rsid w:val="00B743EA"/>
    <w:rsid w:val="00B751AB"/>
    <w:rsid w:val="00B77E2F"/>
    <w:rsid w:val="00B839A5"/>
    <w:rsid w:val="00B845AF"/>
    <w:rsid w:val="00B845E7"/>
    <w:rsid w:val="00B8632F"/>
    <w:rsid w:val="00B900CB"/>
    <w:rsid w:val="00B9096D"/>
    <w:rsid w:val="00B9519C"/>
    <w:rsid w:val="00B97461"/>
    <w:rsid w:val="00B97774"/>
    <w:rsid w:val="00BA11B2"/>
    <w:rsid w:val="00BA3C28"/>
    <w:rsid w:val="00BB0AE2"/>
    <w:rsid w:val="00BB35B5"/>
    <w:rsid w:val="00BB3EA4"/>
    <w:rsid w:val="00BC22F5"/>
    <w:rsid w:val="00BC24CD"/>
    <w:rsid w:val="00BC3FE8"/>
    <w:rsid w:val="00BC4AD5"/>
    <w:rsid w:val="00BD1A4C"/>
    <w:rsid w:val="00BD614E"/>
    <w:rsid w:val="00BE0095"/>
    <w:rsid w:val="00BE0D86"/>
    <w:rsid w:val="00BE1081"/>
    <w:rsid w:val="00BE7C2A"/>
    <w:rsid w:val="00BF1051"/>
    <w:rsid w:val="00BF573D"/>
    <w:rsid w:val="00C00852"/>
    <w:rsid w:val="00C02001"/>
    <w:rsid w:val="00C05C33"/>
    <w:rsid w:val="00C07B52"/>
    <w:rsid w:val="00C172E1"/>
    <w:rsid w:val="00C212AC"/>
    <w:rsid w:val="00C212B1"/>
    <w:rsid w:val="00C22400"/>
    <w:rsid w:val="00C253E9"/>
    <w:rsid w:val="00C26AF4"/>
    <w:rsid w:val="00C26B75"/>
    <w:rsid w:val="00C26DE9"/>
    <w:rsid w:val="00C276BF"/>
    <w:rsid w:val="00C27D66"/>
    <w:rsid w:val="00C351CC"/>
    <w:rsid w:val="00C363B0"/>
    <w:rsid w:val="00C413BB"/>
    <w:rsid w:val="00C414CA"/>
    <w:rsid w:val="00C4415B"/>
    <w:rsid w:val="00C462D2"/>
    <w:rsid w:val="00C502FD"/>
    <w:rsid w:val="00C51A7C"/>
    <w:rsid w:val="00C548E9"/>
    <w:rsid w:val="00C55246"/>
    <w:rsid w:val="00C56F1E"/>
    <w:rsid w:val="00C66DC8"/>
    <w:rsid w:val="00C7038C"/>
    <w:rsid w:val="00C71A7C"/>
    <w:rsid w:val="00C7274D"/>
    <w:rsid w:val="00C7423F"/>
    <w:rsid w:val="00C76568"/>
    <w:rsid w:val="00C7722A"/>
    <w:rsid w:val="00C82663"/>
    <w:rsid w:val="00C83670"/>
    <w:rsid w:val="00C84F02"/>
    <w:rsid w:val="00C86DDC"/>
    <w:rsid w:val="00C902FC"/>
    <w:rsid w:val="00C9066C"/>
    <w:rsid w:val="00C945ED"/>
    <w:rsid w:val="00CA0A79"/>
    <w:rsid w:val="00CA6DFB"/>
    <w:rsid w:val="00CA7348"/>
    <w:rsid w:val="00CB4751"/>
    <w:rsid w:val="00CB47AE"/>
    <w:rsid w:val="00CB48AD"/>
    <w:rsid w:val="00CB7CE7"/>
    <w:rsid w:val="00CC0226"/>
    <w:rsid w:val="00CC0D89"/>
    <w:rsid w:val="00CC0E89"/>
    <w:rsid w:val="00CC1B7C"/>
    <w:rsid w:val="00CC275F"/>
    <w:rsid w:val="00CD225C"/>
    <w:rsid w:val="00CD24D1"/>
    <w:rsid w:val="00CD2977"/>
    <w:rsid w:val="00CD35C2"/>
    <w:rsid w:val="00CD5DD6"/>
    <w:rsid w:val="00CD647E"/>
    <w:rsid w:val="00CE0701"/>
    <w:rsid w:val="00CE081F"/>
    <w:rsid w:val="00CE0A23"/>
    <w:rsid w:val="00CE1387"/>
    <w:rsid w:val="00CE3420"/>
    <w:rsid w:val="00CE51DE"/>
    <w:rsid w:val="00CE7794"/>
    <w:rsid w:val="00CF1FC3"/>
    <w:rsid w:val="00CF309C"/>
    <w:rsid w:val="00CF436B"/>
    <w:rsid w:val="00CF507F"/>
    <w:rsid w:val="00D04981"/>
    <w:rsid w:val="00D116DF"/>
    <w:rsid w:val="00D125DB"/>
    <w:rsid w:val="00D16543"/>
    <w:rsid w:val="00D20D55"/>
    <w:rsid w:val="00D22835"/>
    <w:rsid w:val="00D22F65"/>
    <w:rsid w:val="00D247F5"/>
    <w:rsid w:val="00D25D34"/>
    <w:rsid w:val="00D3163B"/>
    <w:rsid w:val="00D31A71"/>
    <w:rsid w:val="00D31C3E"/>
    <w:rsid w:val="00D34375"/>
    <w:rsid w:val="00D3482F"/>
    <w:rsid w:val="00D35C57"/>
    <w:rsid w:val="00D3661C"/>
    <w:rsid w:val="00D36CFF"/>
    <w:rsid w:val="00D40257"/>
    <w:rsid w:val="00D40D5D"/>
    <w:rsid w:val="00D4148E"/>
    <w:rsid w:val="00D434C8"/>
    <w:rsid w:val="00D45898"/>
    <w:rsid w:val="00D501FB"/>
    <w:rsid w:val="00D514FE"/>
    <w:rsid w:val="00D522E3"/>
    <w:rsid w:val="00D5388E"/>
    <w:rsid w:val="00D54AD3"/>
    <w:rsid w:val="00D565A6"/>
    <w:rsid w:val="00D605D1"/>
    <w:rsid w:val="00D63512"/>
    <w:rsid w:val="00D7190D"/>
    <w:rsid w:val="00D72C12"/>
    <w:rsid w:val="00D732F4"/>
    <w:rsid w:val="00D76219"/>
    <w:rsid w:val="00D7716A"/>
    <w:rsid w:val="00D82C6F"/>
    <w:rsid w:val="00D82C7F"/>
    <w:rsid w:val="00D852EB"/>
    <w:rsid w:val="00D932F1"/>
    <w:rsid w:val="00D954D7"/>
    <w:rsid w:val="00D96E50"/>
    <w:rsid w:val="00D97143"/>
    <w:rsid w:val="00DA021A"/>
    <w:rsid w:val="00DA36BB"/>
    <w:rsid w:val="00DA3FD1"/>
    <w:rsid w:val="00DA45D7"/>
    <w:rsid w:val="00DB36E6"/>
    <w:rsid w:val="00DB40DC"/>
    <w:rsid w:val="00DB606B"/>
    <w:rsid w:val="00DB74FD"/>
    <w:rsid w:val="00DB7FEF"/>
    <w:rsid w:val="00DC015F"/>
    <w:rsid w:val="00DC0246"/>
    <w:rsid w:val="00DC155D"/>
    <w:rsid w:val="00DC5E7A"/>
    <w:rsid w:val="00DC788C"/>
    <w:rsid w:val="00DD0490"/>
    <w:rsid w:val="00DD259D"/>
    <w:rsid w:val="00DD2F6C"/>
    <w:rsid w:val="00DD54E0"/>
    <w:rsid w:val="00DD6D4D"/>
    <w:rsid w:val="00DE06F5"/>
    <w:rsid w:val="00DE11D4"/>
    <w:rsid w:val="00DE1D55"/>
    <w:rsid w:val="00DE42A7"/>
    <w:rsid w:val="00DE76C5"/>
    <w:rsid w:val="00DF2DF3"/>
    <w:rsid w:val="00DF5088"/>
    <w:rsid w:val="00DF60DB"/>
    <w:rsid w:val="00E006AB"/>
    <w:rsid w:val="00E00D36"/>
    <w:rsid w:val="00E0387C"/>
    <w:rsid w:val="00E0536E"/>
    <w:rsid w:val="00E0581F"/>
    <w:rsid w:val="00E06B30"/>
    <w:rsid w:val="00E1072E"/>
    <w:rsid w:val="00E10C0B"/>
    <w:rsid w:val="00E13035"/>
    <w:rsid w:val="00E204C9"/>
    <w:rsid w:val="00E228F3"/>
    <w:rsid w:val="00E26127"/>
    <w:rsid w:val="00E26C77"/>
    <w:rsid w:val="00E372EF"/>
    <w:rsid w:val="00E40BDE"/>
    <w:rsid w:val="00E444AB"/>
    <w:rsid w:val="00E45613"/>
    <w:rsid w:val="00E463A2"/>
    <w:rsid w:val="00E475FC"/>
    <w:rsid w:val="00E508BE"/>
    <w:rsid w:val="00E527BE"/>
    <w:rsid w:val="00E53568"/>
    <w:rsid w:val="00E53CE1"/>
    <w:rsid w:val="00E5508C"/>
    <w:rsid w:val="00E5556D"/>
    <w:rsid w:val="00E56089"/>
    <w:rsid w:val="00E56C9C"/>
    <w:rsid w:val="00E57A4C"/>
    <w:rsid w:val="00E57D03"/>
    <w:rsid w:val="00E57E1D"/>
    <w:rsid w:val="00E601C1"/>
    <w:rsid w:val="00E61CBA"/>
    <w:rsid w:val="00E7370D"/>
    <w:rsid w:val="00E759AD"/>
    <w:rsid w:val="00E75CEE"/>
    <w:rsid w:val="00E76A26"/>
    <w:rsid w:val="00E805E9"/>
    <w:rsid w:val="00E81314"/>
    <w:rsid w:val="00E847E1"/>
    <w:rsid w:val="00E8499E"/>
    <w:rsid w:val="00E968EF"/>
    <w:rsid w:val="00EA099B"/>
    <w:rsid w:val="00EA52D4"/>
    <w:rsid w:val="00EA62DC"/>
    <w:rsid w:val="00EA633D"/>
    <w:rsid w:val="00EA7BB4"/>
    <w:rsid w:val="00EB2F2C"/>
    <w:rsid w:val="00EB3B7F"/>
    <w:rsid w:val="00EB3FB2"/>
    <w:rsid w:val="00EB6890"/>
    <w:rsid w:val="00EB7823"/>
    <w:rsid w:val="00EC01FF"/>
    <w:rsid w:val="00EC0A2A"/>
    <w:rsid w:val="00EC4F90"/>
    <w:rsid w:val="00EC55FE"/>
    <w:rsid w:val="00ED017E"/>
    <w:rsid w:val="00EE00BA"/>
    <w:rsid w:val="00EE3066"/>
    <w:rsid w:val="00EE5100"/>
    <w:rsid w:val="00EE6B7F"/>
    <w:rsid w:val="00EE6E72"/>
    <w:rsid w:val="00EF192C"/>
    <w:rsid w:val="00EF49D8"/>
    <w:rsid w:val="00EF6BE8"/>
    <w:rsid w:val="00EF6D7B"/>
    <w:rsid w:val="00F0074A"/>
    <w:rsid w:val="00F02815"/>
    <w:rsid w:val="00F030A6"/>
    <w:rsid w:val="00F13503"/>
    <w:rsid w:val="00F13B61"/>
    <w:rsid w:val="00F161FC"/>
    <w:rsid w:val="00F1732C"/>
    <w:rsid w:val="00F24D4C"/>
    <w:rsid w:val="00F24FC9"/>
    <w:rsid w:val="00F345A1"/>
    <w:rsid w:val="00F42A1E"/>
    <w:rsid w:val="00F42D1E"/>
    <w:rsid w:val="00F42ECF"/>
    <w:rsid w:val="00F43926"/>
    <w:rsid w:val="00F44109"/>
    <w:rsid w:val="00F50D75"/>
    <w:rsid w:val="00F55EF9"/>
    <w:rsid w:val="00F570BB"/>
    <w:rsid w:val="00F602D7"/>
    <w:rsid w:val="00F631F5"/>
    <w:rsid w:val="00F64303"/>
    <w:rsid w:val="00F70D1B"/>
    <w:rsid w:val="00F74F61"/>
    <w:rsid w:val="00F75257"/>
    <w:rsid w:val="00F8736B"/>
    <w:rsid w:val="00F87896"/>
    <w:rsid w:val="00F91457"/>
    <w:rsid w:val="00F91A47"/>
    <w:rsid w:val="00F95214"/>
    <w:rsid w:val="00F96F46"/>
    <w:rsid w:val="00FA0F3B"/>
    <w:rsid w:val="00FA13FD"/>
    <w:rsid w:val="00FA2014"/>
    <w:rsid w:val="00FA264E"/>
    <w:rsid w:val="00FA51EA"/>
    <w:rsid w:val="00FB16BD"/>
    <w:rsid w:val="00FC0F37"/>
    <w:rsid w:val="00FC4460"/>
    <w:rsid w:val="00FC543E"/>
    <w:rsid w:val="00FC70F2"/>
    <w:rsid w:val="00FC72BE"/>
    <w:rsid w:val="00FD2CDD"/>
    <w:rsid w:val="00FD2F22"/>
    <w:rsid w:val="00FD5410"/>
    <w:rsid w:val="00FD6BD0"/>
    <w:rsid w:val="00FD79DD"/>
    <w:rsid w:val="00FE4836"/>
    <w:rsid w:val="00FE492C"/>
    <w:rsid w:val="00FE626C"/>
    <w:rsid w:val="00FF119A"/>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76B777F"/>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qFormat="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49"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aliases w:val="BVI fnr, BVI fnr,(Footnote Reference),Footnote Reference/,Ref,de nota al pie,number,Error-Fußnotenzeichen5,Error-Fußnotenzeichen6,Error-Fußnotenzeichen3,BVI fnr1,Error-Fußnotenzeichen51,Error-Fußnotenzeichen61,Error-Fußnotenzeichen31"/>
    <w:qFormat/>
    <w:rPr>
      <w:b/>
      <w:vertAlign w:val="superscript"/>
    </w:rPr>
  </w:style>
  <w:style w:type="paragraph" w:styleId="FootnoteText">
    <w:name w:val="footnote text"/>
    <w:aliases w:val="Final Footnote Text,GM_Fußnotentext,Footnote text,fn,Schriftart: 9 pt,Schriftart: 10 pt,Schriftart: 8 pt,WB-Fußnotentext,Footnote Text 2,Footnotes,ft,fn cafc,Footnote ak,footnote text Char,Footnotes Char,Footnote ak Char,footnote citation"/>
    <w:basedOn w:val="Normal"/>
    <w:link w:val="FootnoteTextChar"/>
    <w:qFormat/>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character" w:customStyle="1" w:styleId="Heading8Char">
    <w:name w:val="Heading 8 Char"/>
    <w:basedOn w:val="DefaultParagraphFont"/>
    <w:link w:val="Heading8"/>
    <w:uiPriority w:val="2"/>
    <w:rsid w:val="001C1003"/>
    <w:rPr>
      <w:rFonts w:ascii="Arial" w:hAnsi="Arial"/>
      <w:i/>
      <w:lang w:eastAsia="fr-BE"/>
    </w:rPr>
  </w:style>
  <w:style w:type="character" w:customStyle="1" w:styleId="Heading9Char">
    <w:name w:val="Heading 9 Char"/>
    <w:basedOn w:val="DefaultParagraphFont"/>
    <w:link w:val="Heading9"/>
    <w:uiPriority w:val="2"/>
    <w:rsid w:val="001C1003"/>
    <w:rPr>
      <w:rFonts w:ascii="Arial" w:hAnsi="Arial"/>
      <w:i/>
      <w:sz w:val="18"/>
      <w:lang w:eastAsia="fr-BE"/>
    </w:rPr>
  </w:style>
  <w:style w:type="paragraph" w:styleId="NormalWeb">
    <w:name w:val="Normal (Web)"/>
    <w:basedOn w:val="Normal"/>
    <w:link w:val="NormalWebChar"/>
    <w:uiPriority w:val="99"/>
    <w:unhideWhenUsed/>
    <w:rsid w:val="001C1003"/>
    <w:pPr>
      <w:widowControl/>
      <w:spacing w:before="100" w:beforeAutospacing="1" w:after="100" w:afterAutospacing="1" w:line="240" w:lineRule="auto"/>
    </w:pPr>
    <w:rPr>
      <w:rFonts w:eastAsiaTheme="minorHAnsi"/>
      <w:szCs w:val="24"/>
      <w:lang w:eastAsia="en-GB"/>
    </w:rPr>
  </w:style>
  <w:style w:type="paragraph" w:styleId="ListParagraph">
    <w:name w:val="List Paragraph"/>
    <w:aliases w:val="Dot pt,No Spacing1,List Paragraph Char Char Char,Indicator Text,List Paragraph1,Numbered Para 1,Colorful List - Accent 11,F5 List Paragraph,Bullet Points,lp1,viñetas,4 Párrafo de lista,Figuras,DH1,Normal Fv"/>
    <w:basedOn w:val="Normal"/>
    <w:link w:val="ListParagraphChar"/>
    <w:uiPriority w:val="34"/>
    <w:qFormat/>
    <w:rsid w:val="001C1003"/>
    <w:pPr>
      <w:widowControl/>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uiPriority w:val="99"/>
    <w:locked/>
    <w:rsid w:val="001C1003"/>
    <w:rPr>
      <w:rFonts w:eastAsiaTheme="minorHAnsi"/>
      <w:sz w:val="24"/>
      <w:szCs w:val="24"/>
    </w:rPr>
  </w:style>
  <w:style w:type="character" w:styleId="CommentReference">
    <w:name w:val="annotation reference"/>
    <w:basedOn w:val="DefaultParagraphFont"/>
    <w:uiPriority w:val="99"/>
    <w:unhideWhenUsed/>
    <w:qFormat/>
    <w:rsid w:val="001C1003"/>
    <w:rPr>
      <w:sz w:val="16"/>
      <w:szCs w:val="16"/>
    </w:rPr>
  </w:style>
  <w:style w:type="paragraph" w:styleId="CommentText">
    <w:name w:val="annotation text"/>
    <w:basedOn w:val="Normal"/>
    <w:link w:val="CommentTextChar"/>
    <w:uiPriority w:val="99"/>
    <w:unhideWhenUsed/>
    <w:qFormat/>
    <w:rsid w:val="001C1003"/>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qFormat/>
    <w:rsid w:val="001C1003"/>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sid w:val="001C1003"/>
    <w:rPr>
      <w:rFonts w:ascii="Tahoma" w:hAnsi="Tahoma" w:cs="Tahoma"/>
      <w:sz w:val="16"/>
      <w:szCs w:val="16"/>
      <w:lang w:eastAsia="fr-BE"/>
    </w:rPr>
  </w:style>
  <w:style w:type="paragraph" w:styleId="CommentSubject">
    <w:name w:val="annotation subject"/>
    <w:basedOn w:val="CommentText"/>
    <w:next w:val="CommentText"/>
    <w:link w:val="CommentSubjectChar"/>
    <w:uiPriority w:val="99"/>
    <w:unhideWhenUsed/>
    <w:rsid w:val="001C1003"/>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1C1003"/>
    <w:rPr>
      <w:rFonts w:asciiTheme="minorHAnsi" w:eastAsiaTheme="minorHAnsi" w:hAnsiTheme="minorHAnsi" w:cstheme="minorBidi"/>
      <w:b/>
      <w:bCs/>
      <w:lang w:eastAsia="en-US"/>
    </w:rPr>
  </w:style>
  <w:style w:type="character" w:styleId="Hyperlink">
    <w:name w:val="Hyperlink"/>
    <w:basedOn w:val="DefaultParagraphFont"/>
    <w:uiPriority w:val="99"/>
    <w:unhideWhenUsed/>
    <w:rsid w:val="001C1003"/>
    <w:rPr>
      <w:color w:val="0000FF" w:themeColor="hyperlink"/>
      <w:u w:val="single"/>
    </w:rPr>
  </w:style>
  <w:style w:type="character" w:styleId="FollowedHyperlink">
    <w:name w:val="FollowedHyperlink"/>
    <w:basedOn w:val="DefaultParagraphFont"/>
    <w:uiPriority w:val="99"/>
    <w:unhideWhenUsed/>
    <w:rsid w:val="001C1003"/>
    <w:rPr>
      <w:color w:val="800080" w:themeColor="followedHyperlink"/>
      <w:u w:val="single"/>
    </w:rPr>
  </w:style>
  <w:style w:type="paragraph" w:styleId="BodyText2">
    <w:name w:val="Body Text 2"/>
    <w:basedOn w:val="Normal"/>
    <w:link w:val="BodyText2Char"/>
    <w:uiPriority w:val="1"/>
    <w:qFormat/>
    <w:rsid w:val="001C1003"/>
    <w:pPr>
      <w:widowControl/>
      <w:spacing w:after="120" w:line="480" w:lineRule="auto"/>
      <w:jc w:val="both"/>
    </w:pPr>
    <w:rPr>
      <w:rFonts w:eastAsia="MS Mincho"/>
      <w:szCs w:val="24"/>
      <w:lang w:eastAsia="ja-JP"/>
    </w:rPr>
  </w:style>
  <w:style w:type="character" w:customStyle="1" w:styleId="BodyText2Char">
    <w:name w:val="Body Text 2 Char"/>
    <w:basedOn w:val="DefaultParagraphFont"/>
    <w:link w:val="BodyText2"/>
    <w:uiPriority w:val="1"/>
    <w:rsid w:val="001C1003"/>
    <w:rPr>
      <w:rFonts w:eastAsia="MS Mincho"/>
      <w:sz w:val="24"/>
      <w:szCs w:val="24"/>
      <w:lang w:eastAsia="ja-JP"/>
    </w:rPr>
  </w:style>
  <w:style w:type="paragraph" w:styleId="Revision">
    <w:name w:val="Revision"/>
    <w:hidden/>
    <w:uiPriority w:val="99"/>
    <w:semiHidden/>
    <w:rsid w:val="001C1003"/>
    <w:rPr>
      <w:rFonts w:eastAsiaTheme="minorHAnsi"/>
      <w:sz w:val="24"/>
      <w:szCs w:val="22"/>
      <w:lang w:eastAsia="en-US"/>
    </w:rPr>
  </w:style>
  <w:style w:type="character" w:customStyle="1" w:styleId="En-tteoupieddepage">
    <w:name w:val="En-tête ou pied de page_"/>
    <w:basedOn w:val="DefaultParagraphFont"/>
    <w:link w:val="En-tteoupieddepage0"/>
    <w:rsid w:val="001C1003"/>
    <w:rPr>
      <w:shd w:val="clear" w:color="auto" w:fill="FFFFFF"/>
    </w:rPr>
  </w:style>
  <w:style w:type="paragraph" w:customStyle="1" w:styleId="En-tteoupieddepage0">
    <w:name w:val="En-tête ou pied de page"/>
    <w:basedOn w:val="Normal"/>
    <w:link w:val="En-tteoupieddepage"/>
    <w:rsid w:val="001C1003"/>
    <w:pPr>
      <w:shd w:val="clear" w:color="auto" w:fill="FFFFFF"/>
      <w:spacing w:line="240" w:lineRule="auto"/>
    </w:pPr>
    <w:rPr>
      <w:sz w:val="20"/>
      <w:lang w:eastAsia="en-GB"/>
    </w:rPr>
  </w:style>
  <w:style w:type="character" w:customStyle="1" w:styleId="Corpsdutexte">
    <w:name w:val="Corps du texte_"/>
    <w:basedOn w:val="DefaultParagraphFont"/>
    <w:link w:val="Corpsdutexte0"/>
    <w:rsid w:val="001C1003"/>
    <w:rPr>
      <w:shd w:val="clear" w:color="auto" w:fill="FFFFFF"/>
    </w:rPr>
  </w:style>
  <w:style w:type="paragraph" w:customStyle="1" w:styleId="Corpsdutexte0">
    <w:name w:val="Corps du texte"/>
    <w:basedOn w:val="Normal"/>
    <w:link w:val="Corpsdutexte"/>
    <w:rsid w:val="001C1003"/>
    <w:pPr>
      <w:shd w:val="clear" w:color="auto" w:fill="FFFFFF"/>
      <w:spacing w:before="300" w:after="480" w:line="278" w:lineRule="exact"/>
      <w:ind w:hanging="720"/>
      <w:jc w:val="both"/>
    </w:pPr>
    <w:rPr>
      <w:sz w:val="20"/>
      <w:lang w:eastAsia="en-GB"/>
    </w:rPr>
  </w:style>
  <w:style w:type="paragraph" w:customStyle="1" w:styleId="Normal1">
    <w:name w:val="Normal1"/>
    <w:rsid w:val="001C1003"/>
    <w:pPr>
      <w:jc w:val="both"/>
    </w:pPr>
    <w:rPr>
      <w:color w:val="000000"/>
      <w:sz w:val="24"/>
      <w:szCs w:val="24"/>
      <w:lang w:eastAsia="ja-JP"/>
    </w:rPr>
  </w:style>
  <w:style w:type="paragraph" w:styleId="BodyText">
    <w:name w:val="Body Text"/>
    <w:basedOn w:val="Normal"/>
    <w:link w:val="BodyTextChar"/>
    <w:uiPriority w:val="1"/>
    <w:unhideWhenUsed/>
    <w:qFormat/>
    <w:rsid w:val="001C1003"/>
    <w:pPr>
      <w:widowControl/>
      <w:spacing w:after="120" w:line="27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1"/>
    <w:rsid w:val="001C1003"/>
    <w:rPr>
      <w:rFonts w:asciiTheme="minorHAnsi" w:eastAsiaTheme="minorHAnsi" w:hAnsiTheme="minorHAnsi" w:cstheme="minorBidi"/>
      <w:sz w:val="22"/>
      <w:szCs w:val="22"/>
      <w:lang w:eastAsia="en-US"/>
    </w:rPr>
  </w:style>
  <w:style w:type="character" w:customStyle="1" w:styleId="ManualNumPar1Char">
    <w:name w:val="Manual NumPar 1 Char"/>
    <w:rsid w:val="001C1003"/>
    <w:rPr>
      <w:rFonts w:ascii="Times New Roman" w:hAnsi="Times New Roman" w:cs="Times New Roman"/>
      <w:sz w:val="24"/>
      <w:lang w:val="sv-SE"/>
    </w:rPr>
  </w:style>
  <w:style w:type="character" w:customStyle="1" w:styleId="Text1Znak">
    <w:name w:val="Text 1 Znak"/>
    <w:rsid w:val="001C1003"/>
    <w:rPr>
      <w:rFonts w:ascii="Times New Roman" w:hAnsi="Times New Roman" w:cs="Times New Roman"/>
      <w:sz w:val="24"/>
      <w:lang w:val="sv-SE"/>
    </w:rPr>
  </w:style>
  <w:style w:type="paragraph" w:customStyle="1" w:styleId="Annexetitreacte">
    <w:name w:val="Annexe titre (acte)"/>
    <w:basedOn w:val="Normal"/>
    <w:next w:val="Normal"/>
    <w:rsid w:val="001C1003"/>
    <w:pPr>
      <w:widowControl/>
      <w:spacing w:before="120" w:after="120" w:line="240" w:lineRule="auto"/>
      <w:jc w:val="center"/>
    </w:pPr>
    <w:rPr>
      <w:b/>
      <w:szCs w:val="24"/>
      <w:u w:val="single"/>
      <w:lang w:eastAsia="de-DE"/>
    </w:rPr>
  </w:style>
  <w:style w:type="paragraph" w:customStyle="1" w:styleId="Default">
    <w:name w:val="Default"/>
    <w:basedOn w:val="Normal"/>
    <w:rsid w:val="001C1003"/>
    <w:pPr>
      <w:widowControl/>
      <w:autoSpaceDE w:val="0"/>
      <w:autoSpaceDN w:val="0"/>
      <w:spacing w:line="240" w:lineRule="auto"/>
    </w:pPr>
    <w:rPr>
      <w:rFonts w:eastAsiaTheme="minorHAnsi"/>
      <w:color w:val="000000"/>
      <w:szCs w:val="24"/>
      <w:lang w:eastAsia="en-GB"/>
    </w:rPr>
  </w:style>
  <w:style w:type="paragraph" w:customStyle="1" w:styleId="s4">
    <w:name w:val="s4"/>
    <w:basedOn w:val="Normal"/>
    <w:rsid w:val="001C1003"/>
    <w:pPr>
      <w:widowControl/>
      <w:spacing w:before="100" w:beforeAutospacing="1" w:after="100" w:afterAutospacing="1" w:line="240" w:lineRule="auto"/>
    </w:pPr>
    <w:rPr>
      <w:rFonts w:eastAsiaTheme="minorHAnsi"/>
      <w:szCs w:val="24"/>
      <w:lang w:eastAsia="en-GB"/>
    </w:rPr>
  </w:style>
  <w:style w:type="character" w:customStyle="1" w:styleId="s2">
    <w:name w:val="s2"/>
    <w:basedOn w:val="DefaultParagraphFont"/>
    <w:rsid w:val="001C1003"/>
  </w:style>
  <w:style w:type="character" w:customStyle="1" w:styleId="s5">
    <w:name w:val="s5"/>
    <w:basedOn w:val="DefaultParagraphFont"/>
    <w:rsid w:val="001C1003"/>
  </w:style>
  <w:style w:type="character" w:customStyle="1" w:styleId="s6">
    <w:name w:val="s6"/>
    <w:basedOn w:val="DefaultParagraphFont"/>
    <w:rsid w:val="001C1003"/>
  </w:style>
  <w:style w:type="character" w:customStyle="1" w:styleId="s7">
    <w:name w:val="s7"/>
    <w:basedOn w:val="DefaultParagraphFont"/>
    <w:rsid w:val="001C1003"/>
  </w:style>
  <w:style w:type="paragraph" w:customStyle="1" w:styleId="-11">
    <w:name w:val="Цветной список - Акцент 11"/>
    <w:basedOn w:val="Normal"/>
    <w:uiPriority w:val="34"/>
    <w:qFormat/>
    <w:rsid w:val="001C1003"/>
    <w:pPr>
      <w:widowControl/>
      <w:spacing w:line="240" w:lineRule="auto"/>
      <w:ind w:left="720"/>
      <w:contextualSpacing/>
    </w:pPr>
    <w:rPr>
      <w:szCs w:val="24"/>
      <w:lang w:eastAsia="en-GB"/>
    </w:rPr>
  </w:style>
  <w:style w:type="table" w:styleId="TableGrid">
    <w:name w:val="Table Grid"/>
    <w:basedOn w:val="TableNormal"/>
    <w:uiPriority w:val="39"/>
    <w:rsid w:val="001C1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4pt">
    <w:name w:val="Style Heading 1 + 14 pt"/>
    <w:basedOn w:val="Heading1"/>
    <w:uiPriority w:val="99"/>
    <w:rsid w:val="001C1003"/>
    <w:pPr>
      <w:numPr>
        <w:numId w:val="0"/>
      </w:numPr>
      <w:jc w:val="center"/>
    </w:pPr>
    <w:rPr>
      <w:rFonts w:eastAsia="Batang"/>
      <w:bCs/>
      <w:sz w:val="28"/>
      <w:szCs w:val="32"/>
      <w:lang w:eastAsia="ko-KR"/>
    </w:rPr>
  </w:style>
  <w:style w:type="numbering" w:customStyle="1" w:styleId="NoList1">
    <w:name w:val="No List1"/>
    <w:next w:val="NoList"/>
    <w:uiPriority w:val="99"/>
    <w:semiHidden/>
    <w:rsid w:val="001C1003"/>
  </w:style>
  <w:style w:type="paragraph" w:styleId="BodyTextIndent">
    <w:name w:val="Body Text Indent"/>
    <w:basedOn w:val="Normal"/>
    <w:link w:val="BodyTextIndentChar"/>
    <w:uiPriority w:val="99"/>
    <w:rsid w:val="001C1003"/>
    <w:pPr>
      <w:widowControl/>
      <w:spacing w:after="120" w:line="240" w:lineRule="auto"/>
      <w:ind w:left="283"/>
      <w:jc w:val="both"/>
    </w:pPr>
    <w:rPr>
      <w:lang w:eastAsia="en-US"/>
    </w:rPr>
  </w:style>
  <w:style w:type="character" w:customStyle="1" w:styleId="BodyTextIndentChar">
    <w:name w:val="Body Text Indent Char"/>
    <w:basedOn w:val="DefaultParagraphFont"/>
    <w:link w:val="BodyTextIndent"/>
    <w:uiPriority w:val="99"/>
    <w:rsid w:val="001C1003"/>
    <w:rPr>
      <w:sz w:val="24"/>
      <w:lang w:eastAsia="en-US"/>
    </w:rPr>
  </w:style>
  <w:style w:type="paragraph" w:styleId="BodyTextIndent2">
    <w:name w:val="Body Text Indent 2"/>
    <w:basedOn w:val="Normal"/>
    <w:link w:val="BodyTextIndent2Char"/>
    <w:uiPriority w:val="99"/>
    <w:rsid w:val="001C1003"/>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uiPriority w:val="99"/>
    <w:rsid w:val="001C1003"/>
    <w:rPr>
      <w:sz w:val="24"/>
      <w:lang w:eastAsia="en-US"/>
    </w:rPr>
  </w:style>
  <w:style w:type="paragraph" w:styleId="ListBullet">
    <w:name w:val="List Bullet"/>
    <w:basedOn w:val="Normal"/>
    <w:rsid w:val="001C1003"/>
    <w:pPr>
      <w:widowControl/>
      <w:numPr>
        <w:numId w:val="15"/>
      </w:numPr>
      <w:spacing w:after="240" w:line="240" w:lineRule="auto"/>
      <w:jc w:val="both"/>
    </w:pPr>
    <w:rPr>
      <w:lang w:eastAsia="en-US"/>
    </w:rPr>
  </w:style>
  <w:style w:type="paragraph" w:customStyle="1" w:styleId="ListDash">
    <w:name w:val="List Dash"/>
    <w:basedOn w:val="Normal"/>
    <w:rsid w:val="001C1003"/>
    <w:pPr>
      <w:widowControl/>
      <w:numPr>
        <w:numId w:val="16"/>
      </w:numPr>
      <w:spacing w:after="240" w:line="240" w:lineRule="auto"/>
      <w:jc w:val="both"/>
    </w:pPr>
    <w:rPr>
      <w:lang w:eastAsia="en-US"/>
    </w:rPr>
  </w:style>
  <w:style w:type="paragraph" w:customStyle="1" w:styleId="NormalWeb8">
    <w:name w:val="Normal (Web)8"/>
    <w:basedOn w:val="Normal"/>
    <w:rsid w:val="001C1003"/>
    <w:pPr>
      <w:widowControl/>
      <w:spacing w:before="75" w:after="75" w:line="240" w:lineRule="auto"/>
      <w:ind w:left="225" w:right="225"/>
    </w:pPr>
    <w:rPr>
      <w:sz w:val="22"/>
      <w:szCs w:val="22"/>
      <w:lang w:eastAsia="en-GB"/>
    </w:rPr>
  </w:style>
  <w:style w:type="paragraph" w:customStyle="1" w:styleId="Lines">
    <w:name w:val="Lines"/>
    <w:basedOn w:val="Normal"/>
    <w:rsid w:val="001C1003"/>
    <w:pPr>
      <w:widowControl/>
      <w:numPr>
        <w:numId w:val="17"/>
      </w:numPr>
      <w:spacing w:line="240" w:lineRule="auto"/>
    </w:pPr>
    <w:rPr>
      <w:szCs w:val="24"/>
      <w:lang w:eastAsia="en-GB"/>
    </w:rPr>
  </w:style>
  <w:style w:type="paragraph" w:customStyle="1" w:styleId="ListDash2">
    <w:name w:val="List Dash 2"/>
    <w:basedOn w:val="Normal"/>
    <w:rsid w:val="001C1003"/>
    <w:pPr>
      <w:widowControl/>
      <w:numPr>
        <w:numId w:val="18"/>
      </w:numPr>
      <w:spacing w:line="240" w:lineRule="auto"/>
    </w:pPr>
    <w:rPr>
      <w:szCs w:val="24"/>
      <w:lang w:eastAsia="en-GB"/>
    </w:rPr>
  </w:style>
  <w:style w:type="character" w:customStyle="1" w:styleId="Point1Char">
    <w:name w:val="Point 1 Char"/>
    <w:rsid w:val="001C1003"/>
    <w:rPr>
      <w:rFonts w:ascii="Times New Roman" w:hAnsi="Times New Roman" w:cs="Times New Roman"/>
      <w:sz w:val="24"/>
      <w:lang w:val="sv-SE"/>
    </w:rPr>
  </w:style>
  <w:style w:type="table" w:customStyle="1" w:styleId="TableGrid1">
    <w:name w:val="Table Grid1"/>
    <w:basedOn w:val="TableNormal"/>
    <w:next w:val="TableGrid"/>
    <w:uiPriority w:val="39"/>
    <w:rsid w:val="001C100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C1003"/>
    <w:rPr>
      <w:b/>
      <w:bCs/>
    </w:rPr>
  </w:style>
  <w:style w:type="paragraph" w:customStyle="1" w:styleId="YReferences">
    <w:name w:val="YReferences"/>
    <w:basedOn w:val="Normal"/>
    <w:next w:val="Normal"/>
    <w:uiPriority w:val="99"/>
    <w:rsid w:val="001C1003"/>
    <w:pPr>
      <w:widowControl/>
      <w:numPr>
        <w:numId w:val="19"/>
      </w:numPr>
      <w:tabs>
        <w:tab w:val="clear" w:pos="765"/>
      </w:tabs>
      <w:spacing w:after="480" w:line="240" w:lineRule="auto"/>
      <w:ind w:left="1191" w:hanging="1191"/>
      <w:jc w:val="both"/>
    </w:pPr>
    <w:rPr>
      <w:lang w:eastAsia="en-US"/>
    </w:rPr>
  </w:style>
  <w:style w:type="paragraph" w:styleId="NoSpacing">
    <w:name w:val="No Spacing"/>
    <w:uiPriority w:val="1"/>
    <w:qFormat/>
    <w:rsid w:val="001C1003"/>
    <w:rPr>
      <w:rFonts w:eastAsia="MS Mincho"/>
      <w:sz w:val="24"/>
      <w:szCs w:val="24"/>
      <w:lang w:eastAsia="ja-JP"/>
    </w:rPr>
  </w:style>
  <w:style w:type="character" w:styleId="Emphasis">
    <w:name w:val="Emphasis"/>
    <w:uiPriority w:val="20"/>
    <w:qFormat/>
    <w:rsid w:val="001C1003"/>
    <w:rPr>
      <w:iCs/>
    </w:rPr>
  </w:style>
  <w:style w:type="paragraph" w:customStyle="1" w:styleId="TimesNewRoman12">
    <w:name w:val="Times New Roman 12"/>
    <w:basedOn w:val="Normal"/>
    <w:autoRedefine/>
    <w:qFormat/>
    <w:rsid w:val="001C1003"/>
    <w:pPr>
      <w:widowControl/>
      <w:autoSpaceDE w:val="0"/>
      <w:autoSpaceDN w:val="0"/>
      <w:adjustRightInd w:val="0"/>
      <w:spacing w:line="240" w:lineRule="auto"/>
    </w:pPr>
    <w:rPr>
      <w:rFonts w:eastAsia="Calibri"/>
      <w:szCs w:val="22"/>
      <w:lang w:eastAsia="en-GB"/>
    </w:rPr>
  </w:style>
  <w:style w:type="paragraph" w:styleId="PlainText">
    <w:name w:val="Plain Text"/>
    <w:basedOn w:val="Normal"/>
    <w:link w:val="PlainTextChar"/>
    <w:unhideWhenUsed/>
    <w:rsid w:val="001C1003"/>
    <w:pPr>
      <w:widowControl/>
      <w:spacing w:line="240" w:lineRule="auto"/>
    </w:pPr>
    <w:rPr>
      <w:rFonts w:ascii="Calibri" w:eastAsia="Calibri" w:hAnsi="Calibri" w:cs="Consolas"/>
      <w:sz w:val="22"/>
      <w:szCs w:val="21"/>
      <w:lang w:eastAsia="en-US"/>
    </w:rPr>
  </w:style>
  <w:style w:type="character" w:customStyle="1" w:styleId="PlainTextChar">
    <w:name w:val="Plain Text Char"/>
    <w:basedOn w:val="DefaultParagraphFont"/>
    <w:link w:val="PlainText"/>
    <w:rsid w:val="001C1003"/>
    <w:rPr>
      <w:rFonts w:ascii="Calibri" w:eastAsia="Calibri" w:hAnsi="Calibri" w:cs="Consolas"/>
      <w:sz w:val="22"/>
      <w:szCs w:val="21"/>
      <w:lang w:val="sv-SE" w:eastAsia="en-US"/>
    </w:rPr>
  </w:style>
  <w:style w:type="character" w:customStyle="1" w:styleId="FootnoteCharacters">
    <w:name w:val="Footnote Characters"/>
    <w:uiPriority w:val="99"/>
    <w:qFormat/>
    <w:rsid w:val="001C1003"/>
    <w:rPr>
      <w:vertAlign w:val="superscript"/>
    </w:rPr>
  </w:style>
  <w:style w:type="character" w:customStyle="1" w:styleId="Corpsdutexte7">
    <w:name w:val="Corps du texte (7)_"/>
    <w:link w:val="Corpsdutexte70"/>
    <w:qFormat/>
    <w:rsid w:val="001C1003"/>
    <w:rPr>
      <w:sz w:val="19"/>
      <w:szCs w:val="19"/>
      <w:shd w:val="clear" w:color="auto" w:fill="FFFFFF"/>
    </w:rPr>
  </w:style>
  <w:style w:type="paragraph" w:customStyle="1" w:styleId="Corpsdutexte70">
    <w:name w:val="Corps du texte (7)"/>
    <w:basedOn w:val="Normal"/>
    <w:link w:val="Corpsdutexte7"/>
    <w:rsid w:val="001C1003"/>
    <w:pPr>
      <w:shd w:val="clear" w:color="auto" w:fill="FFFFFF"/>
      <w:spacing w:before="840" w:line="226" w:lineRule="exact"/>
      <w:jc w:val="both"/>
    </w:pPr>
    <w:rPr>
      <w:sz w:val="19"/>
      <w:szCs w:val="19"/>
      <w:lang w:eastAsia="en-GB"/>
    </w:rPr>
  </w:style>
  <w:style w:type="character" w:customStyle="1" w:styleId="EndnoteTextChar">
    <w:name w:val="Endnote Text Char"/>
    <w:basedOn w:val="DefaultParagraphFont"/>
    <w:link w:val="EndnoteText"/>
    <w:uiPriority w:val="99"/>
    <w:rsid w:val="001C1003"/>
    <w:rPr>
      <w:sz w:val="24"/>
      <w:lang w:eastAsia="fr-BE"/>
    </w:rPr>
  </w:style>
  <w:style w:type="paragraph" w:customStyle="1" w:styleId="paranormaltext">
    <w:name w:val="paranormaltext"/>
    <w:basedOn w:val="Normal"/>
    <w:uiPriority w:val="99"/>
    <w:rsid w:val="001C1003"/>
    <w:pPr>
      <w:widowControl/>
      <w:spacing w:before="100" w:beforeAutospacing="1" w:after="100" w:afterAutospacing="1" w:line="240" w:lineRule="auto"/>
    </w:pPr>
    <w:rPr>
      <w:szCs w:val="24"/>
      <w:lang w:eastAsia="en-GB"/>
    </w:rPr>
  </w:style>
  <w:style w:type="paragraph" w:customStyle="1" w:styleId="tocindent4">
    <w:name w:val="tocindent4"/>
    <w:basedOn w:val="Normal"/>
    <w:uiPriority w:val="99"/>
    <w:rsid w:val="001C1003"/>
    <w:pPr>
      <w:widowControl/>
      <w:spacing w:before="100" w:beforeAutospacing="1" w:after="100" w:afterAutospacing="1" w:line="240" w:lineRule="auto"/>
    </w:pPr>
    <w:rPr>
      <w:szCs w:val="24"/>
      <w:lang w:eastAsia="en-GB"/>
    </w:rPr>
  </w:style>
  <w:style w:type="paragraph" w:customStyle="1" w:styleId="liste">
    <w:name w:val="liste"/>
    <w:basedOn w:val="Normal"/>
    <w:link w:val="listeChar"/>
    <w:qFormat/>
    <w:rsid w:val="001C1003"/>
    <w:pPr>
      <w:autoSpaceDE w:val="0"/>
      <w:autoSpaceDN w:val="0"/>
      <w:adjustRightInd w:val="0"/>
      <w:spacing w:line="240" w:lineRule="auto"/>
      <w:jc w:val="both"/>
    </w:pPr>
    <w:rPr>
      <w:rFonts w:eastAsia="MS Mincho"/>
      <w:szCs w:val="24"/>
      <w:lang w:eastAsia="ja-JP"/>
    </w:rPr>
  </w:style>
  <w:style w:type="paragraph" w:customStyle="1" w:styleId="liste2">
    <w:name w:val="liste2"/>
    <w:basedOn w:val="Normal"/>
    <w:link w:val="liste2Char"/>
    <w:uiPriority w:val="99"/>
    <w:qFormat/>
    <w:rsid w:val="001C1003"/>
    <w:pPr>
      <w:numPr>
        <w:numId w:val="20"/>
      </w:numPr>
      <w:spacing w:line="240" w:lineRule="auto"/>
      <w:jc w:val="both"/>
    </w:pPr>
    <w:rPr>
      <w:rFonts w:eastAsia="MS Mincho"/>
      <w:color w:val="000000"/>
      <w:szCs w:val="24"/>
      <w:lang w:eastAsia="ja-JP"/>
    </w:rPr>
  </w:style>
  <w:style w:type="character" w:customStyle="1" w:styleId="listeChar">
    <w:name w:val="liste Char"/>
    <w:basedOn w:val="DefaultParagraphFont"/>
    <w:link w:val="liste"/>
    <w:rsid w:val="001C1003"/>
    <w:rPr>
      <w:rFonts w:eastAsia="MS Mincho"/>
      <w:sz w:val="24"/>
      <w:szCs w:val="24"/>
      <w:lang w:eastAsia="ja-JP"/>
    </w:rPr>
  </w:style>
  <w:style w:type="character" w:customStyle="1" w:styleId="liste2Char">
    <w:name w:val="liste2 Char"/>
    <w:basedOn w:val="DefaultParagraphFont"/>
    <w:link w:val="liste2"/>
    <w:uiPriority w:val="99"/>
    <w:rsid w:val="001C1003"/>
    <w:rPr>
      <w:rFonts w:eastAsia="MS Mincho"/>
      <w:color w:val="000000"/>
      <w:sz w:val="24"/>
      <w:szCs w:val="24"/>
      <w:lang w:eastAsia="ja-JP"/>
    </w:rPr>
  </w:style>
  <w:style w:type="character" w:customStyle="1" w:styleId="a">
    <w:name w:val="Колонтитул_"/>
    <w:basedOn w:val="DefaultParagraphFont"/>
    <w:link w:val="a0"/>
    <w:rsid w:val="001C1003"/>
    <w:rPr>
      <w:shd w:val="clear" w:color="auto" w:fill="FFFFFF"/>
    </w:rPr>
  </w:style>
  <w:style w:type="character" w:customStyle="1" w:styleId="4">
    <w:name w:val="Основной текст (4)_"/>
    <w:basedOn w:val="DefaultParagraphFont"/>
    <w:link w:val="40"/>
    <w:rsid w:val="001C1003"/>
    <w:rPr>
      <w:rFonts w:ascii="Book Antiqua" w:eastAsia="Book Antiqua" w:hAnsi="Book Antiqua" w:cs="Book Antiqua"/>
      <w:sz w:val="13"/>
      <w:szCs w:val="13"/>
      <w:shd w:val="clear" w:color="auto" w:fill="FFFFFF"/>
    </w:rPr>
  </w:style>
  <w:style w:type="paragraph" w:customStyle="1" w:styleId="a0">
    <w:name w:val="Колонтитул"/>
    <w:basedOn w:val="Normal"/>
    <w:link w:val="a"/>
    <w:rsid w:val="001C1003"/>
    <w:pPr>
      <w:widowControl/>
      <w:shd w:val="clear" w:color="auto" w:fill="FFFFFF"/>
      <w:spacing w:line="240" w:lineRule="auto"/>
    </w:pPr>
    <w:rPr>
      <w:sz w:val="20"/>
      <w:lang w:eastAsia="en-GB"/>
    </w:rPr>
  </w:style>
  <w:style w:type="paragraph" w:customStyle="1" w:styleId="40">
    <w:name w:val="Основной текст (4)"/>
    <w:basedOn w:val="Normal"/>
    <w:link w:val="4"/>
    <w:rsid w:val="001C1003"/>
    <w:pPr>
      <w:widowControl/>
      <w:shd w:val="clear" w:color="auto" w:fill="FFFFFF"/>
      <w:spacing w:before="240" w:after="360" w:line="0" w:lineRule="atLeast"/>
      <w:ind w:hanging="280"/>
      <w:jc w:val="right"/>
    </w:pPr>
    <w:rPr>
      <w:rFonts w:ascii="Book Antiqua" w:eastAsia="Book Antiqua" w:hAnsi="Book Antiqua" w:cs="Book Antiqua"/>
      <w:sz w:val="13"/>
      <w:szCs w:val="13"/>
      <w:lang w:eastAsia="en-GB"/>
    </w:rPr>
  </w:style>
  <w:style w:type="paragraph" w:styleId="Title">
    <w:name w:val="Title"/>
    <w:basedOn w:val="Normal"/>
    <w:next w:val="Normal"/>
    <w:link w:val="TitleChar"/>
    <w:qFormat/>
    <w:rsid w:val="001C1003"/>
    <w:pPr>
      <w:widowControl/>
      <w:spacing w:before="480" w:after="240" w:line="240" w:lineRule="auto"/>
      <w:contextualSpacing/>
      <w:jc w:val="center"/>
    </w:pPr>
    <w:rPr>
      <w:rFonts w:ascii="Verdana" w:eastAsiaTheme="majorEastAsia" w:hAnsi="Verdana" w:cstheme="majorBidi"/>
      <w:b/>
      <w:caps/>
      <w:color w:val="006283"/>
      <w:kern w:val="28"/>
      <w:sz w:val="18"/>
      <w:szCs w:val="52"/>
      <w:lang w:eastAsia="en-US"/>
    </w:rPr>
  </w:style>
  <w:style w:type="character" w:customStyle="1" w:styleId="TitleChar">
    <w:name w:val="Title Char"/>
    <w:basedOn w:val="DefaultParagraphFont"/>
    <w:link w:val="Title"/>
    <w:rsid w:val="001C1003"/>
    <w:rPr>
      <w:rFonts w:ascii="Verdana" w:eastAsiaTheme="majorEastAsia" w:hAnsi="Verdana" w:cstheme="majorBidi"/>
      <w:b/>
      <w:caps/>
      <w:color w:val="006283"/>
      <w:kern w:val="28"/>
      <w:sz w:val="18"/>
      <w:szCs w:val="52"/>
      <w:lang w:eastAsia="en-US"/>
    </w:rPr>
  </w:style>
  <w:style w:type="paragraph" w:styleId="BodyText3">
    <w:name w:val="Body Text 3"/>
    <w:basedOn w:val="Normal"/>
    <w:link w:val="BodyText3Char"/>
    <w:qFormat/>
    <w:rsid w:val="001C1003"/>
    <w:pPr>
      <w:widowControl/>
      <w:tabs>
        <w:tab w:val="num" w:pos="1247"/>
      </w:tabs>
      <w:spacing w:after="240" w:line="240" w:lineRule="auto"/>
      <w:ind w:left="1247" w:hanging="340"/>
      <w:jc w:val="both"/>
    </w:pPr>
    <w:rPr>
      <w:rFonts w:ascii="Verdana" w:eastAsia="Calibri" w:hAnsi="Verdana"/>
      <w:sz w:val="18"/>
      <w:szCs w:val="16"/>
      <w:lang w:eastAsia="en-US"/>
    </w:rPr>
  </w:style>
  <w:style w:type="character" w:customStyle="1" w:styleId="BodyText3Char">
    <w:name w:val="Body Text 3 Char"/>
    <w:basedOn w:val="DefaultParagraphFont"/>
    <w:link w:val="BodyText3"/>
    <w:rsid w:val="001C1003"/>
    <w:rPr>
      <w:rFonts w:ascii="Verdana" w:eastAsia="Calibri" w:hAnsi="Verdana"/>
      <w:sz w:val="18"/>
      <w:szCs w:val="16"/>
      <w:lang w:eastAsia="en-US"/>
    </w:rPr>
  </w:style>
  <w:style w:type="paragraph" w:customStyle="1" w:styleId="Title2">
    <w:name w:val="Title 2"/>
    <w:basedOn w:val="Normal"/>
    <w:next w:val="Normal"/>
    <w:qFormat/>
    <w:rsid w:val="001C1003"/>
    <w:pPr>
      <w:widowControl/>
      <w:spacing w:after="360" w:line="240" w:lineRule="auto"/>
      <w:jc w:val="center"/>
    </w:pPr>
    <w:rPr>
      <w:rFonts w:ascii="Verdana" w:eastAsia="Calibri" w:hAnsi="Verdana"/>
      <w:caps/>
      <w:color w:val="006283"/>
      <w:sz w:val="18"/>
      <w:szCs w:val="18"/>
      <w:lang w:eastAsia="en-GB"/>
    </w:rPr>
  </w:style>
  <w:style w:type="paragraph" w:customStyle="1" w:styleId="SummaryText">
    <w:name w:val="SummaryText"/>
    <w:basedOn w:val="Normal"/>
    <w:uiPriority w:val="4"/>
    <w:qFormat/>
    <w:rsid w:val="001C1003"/>
    <w:pPr>
      <w:widowControl/>
      <w:numPr>
        <w:numId w:val="22"/>
      </w:numPr>
      <w:spacing w:after="240" w:line="240" w:lineRule="auto"/>
      <w:jc w:val="both"/>
    </w:pPr>
    <w:rPr>
      <w:rFonts w:ascii="Verdana" w:eastAsia="Calibri" w:hAnsi="Verdana"/>
      <w:sz w:val="18"/>
      <w:szCs w:val="22"/>
      <w:lang w:eastAsia="en-US"/>
    </w:rPr>
  </w:style>
  <w:style w:type="paragraph" w:customStyle="1" w:styleId="Answer">
    <w:name w:val="Answer"/>
    <w:basedOn w:val="Normal"/>
    <w:link w:val="AnswerChar"/>
    <w:uiPriority w:val="6"/>
    <w:qFormat/>
    <w:rsid w:val="001C1003"/>
    <w:pPr>
      <w:widowControl/>
      <w:spacing w:after="240" w:line="240" w:lineRule="auto"/>
      <w:ind w:left="1077"/>
      <w:jc w:val="both"/>
    </w:pPr>
    <w:rPr>
      <w:rFonts w:ascii="Verdana" w:eastAsia="Calibri" w:hAnsi="Verdana"/>
      <w:sz w:val="18"/>
      <w:szCs w:val="22"/>
      <w:lang w:eastAsia="en-US"/>
    </w:rPr>
  </w:style>
  <w:style w:type="character" w:customStyle="1" w:styleId="AnswerChar">
    <w:name w:val="Answer Char"/>
    <w:link w:val="Answer"/>
    <w:uiPriority w:val="6"/>
    <w:rsid w:val="001C1003"/>
    <w:rPr>
      <w:rFonts w:ascii="Verdana" w:eastAsia="Calibri" w:hAnsi="Verdana"/>
      <w:sz w:val="18"/>
      <w:szCs w:val="22"/>
      <w:lang w:eastAsia="en-US"/>
    </w:rPr>
  </w:style>
  <w:style w:type="numbering" w:customStyle="1" w:styleId="LegalHeadings">
    <w:name w:val="LegalHeadings"/>
    <w:uiPriority w:val="99"/>
    <w:rsid w:val="001C1003"/>
    <w:pPr>
      <w:numPr>
        <w:numId w:val="33"/>
      </w:numPr>
    </w:pPr>
  </w:style>
  <w:style w:type="paragraph" w:customStyle="1" w:styleId="FootnoteQuotation">
    <w:name w:val="Footnote Quotation"/>
    <w:basedOn w:val="FootnoteText"/>
    <w:rsid w:val="001C1003"/>
    <w:pPr>
      <w:widowControl/>
      <w:tabs>
        <w:tab w:val="clear" w:pos="567"/>
      </w:tabs>
      <w:ind w:right="567" w:firstLine="0"/>
    </w:pPr>
    <w:rPr>
      <w:rFonts w:ascii="Verdana" w:eastAsia="Calibri" w:hAnsi="Verdana"/>
      <w:sz w:val="16"/>
      <w:szCs w:val="18"/>
      <w:lang w:eastAsia="en-GB"/>
    </w:rPr>
  </w:style>
  <w:style w:type="character" w:customStyle="1" w:styleId="BodyTextFirstIndentChar">
    <w:name w:val="Body Text First Indent Char"/>
    <w:link w:val="BodyTextFirstIndent"/>
    <w:uiPriority w:val="99"/>
    <w:rsid w:val="001C1003"/>
    <w:rPr>
      <w:rFonts w:ascii="Verdana" w:eastAsia="Calibri" w:hAnsi="Verdana"/>
      <w:sz w:val="18"/>
    </w:rPr>
  </w:style>
  <w:style w:type="character" w:customStyle="1" w:styleId="BodyTextFirstIndent2Char">
    <w:name w:val="Body Text First Indent 2 Char"/>
    <w:link w:val="BodyTextFirstIndent2"/>
    <w:uiPriority w:val="99"/>
    <w:rsid w:val="001C1003"/>
    <w:rPr>
      <w:rFonts w:ascii="Verdana" w:eastAsia="Calibri" w:hAnsi="Verdana"/>
      <w:sz w:val="18"/>
    </w:rPr>
  </w:style>
  <w:style w:type="character" w:customStyle="1" w:styleId="BodyTextIndent3Char">
    <w:name w:val="Body Text Indent 3 Char"/>
    <w:link w:val="BodyTextIndent3"/>
    <w:uiPriority w:val="99"/>
    <w:rsid w:val="001C1003"/>
    <w:rPr>
      <w:rFonts w:ascii="Verdana" w:eastAsia="Calibri" w:hAnsi="Verdana"/>
      <w:sz w:val="16"/>
      <w:szCs w:val="16"/>
    </w:rPr>
  </w:style>
  <w:style w:type="character" w:customStyle="1" w:styleId="ClosingChar">
    <w:name w:val="Closing Char"/>
    <w:link w:val="Closing"/>
    <w:uiPriority w:val="99"/>
    <w:rsid w:val="001C1003"/>
    <w:rPr>
      <w:rFonts w:ascii="Verdana" w:eastAsia="Calibri" w:hAnsi="Verdana"/>
      <w:sz w:val="18"/>
    </w:rPr>
  </w:style>
  <w:style w:type="character" w:customStyle="1" w:styleId="DocumentMapChar">
    <w:name w:val="Document Map Char"/>
    <w:link w:val="DocumentMap"/>
    <w:semiHidden/>
    <w:rsid w:val="001C1003"/>
    <w:rPr>
      <w:rFonts w:ascii="Tahoma" w:eastAsia="Calibri" w:hAnsi="Tahoma" w:cs="Tahoma"/>
      <w:sz w:val="16"/>
      <w:szCs w:val="16"/>
    </w:rPr>
  </w:style>
  <w:style w:type="character" w:customStyle="1" w:styleId="E-mailSignatureChar">
    <w:name w:val="E-mail Signature Char"/>
    <w:link w:val="E-mailSignature"/>
    <w:uiPriority w:val="99"/>
    <w:semiHidden/>
    <w:rsid w:val="001C1003"/>
    <w:rPr>
      <w:rFonts w:ascii="Verdana" w:eastAsia="Calibri" w:hAnsi="Verdana"/>
      <w:sz w:val="18"/>
    </w:rPr>
  </w:style>
  <w:style w:type="paragraph" w:customStyle="1" w:styleId="Quotation">
    <w:name w:val="Quotation"/>
    <w:basedOn w:val="Normal"/>
    <w:qFormat/>
    <w:rsid w:val="001C1003"/>
    <w:pPr>
      <w:widowControl/>
      <w:spacing w:after="240" w:line="240" w:lineRule="auto"/>
      <w:ind w:left="567" w:right="567"/>
      <w:jc w:val="both"/>
    </w:pPr>
    <w:rPr>
      <w:rFonts w:ascii="Verdana" w:eastAsia="Calibri" w:hAnsi="Verdana"/>
      <w:sz w:val="18"/>
      <w:szCs w:val="18"/>
      <w:lang w:eastAsia="en-GB"/>
    </w:rPr>
  </w:style>
  <w:style w:type="paragraph" w:customStyle="1" w:styleId="QuotationDouble">
    <w:name w:val="Quotation Double"/>
    <w:basedOn w:val="Normal"/>
    <w:qFormat/>
    <w:rsid w:val="001C1003"/>
    <w:pPr>
      <w:widowControl/>
      <w:spacing w:after="240" w:line="240" w:lineRule="auto"/>
      <w:ind w:left="1134" w:right="1134"/>
      <w:jc w:val="both"/>
    </w:pPr>
    <w:rPr>
      <w:rFonts w:ascii="Verdana" w:eastAsia="Calibri" w:hAnsi="Verdana"/>
      <w:sz w:val="18"/>
      <w:szCs w:val="18"/>
      <w:lang w:eastAsia="en-GB"/>
    </w:rPr>
  </w:style>
  <w:style w:type="paragraph" w:styleId="Subtitle">
    <w:name w:val="Subtitle"/>
    <w:basedOn w:val="Normal"/>
    <w:next w:val="Normal"/>
    <w:link w:val="SubtitleChar"/>
    <w:qFormat/>
    <w:rsid w:val="001C1003"/>
    <w:pPr>
      <w:widowControl/>
      <w:numPr>
        <w:ilvl w:val="1"/>
      </w:numPr>
      <w:spacing w:line="240" w:lineRule="auto"/>
      <w:jc w:val="both"/>
    </w:pPr>
    <w:rPr>
      <w:rFonts w:ascii="Verdana" w:hAnsi="Verdana"/>
      <w:b/>
      <w:iCs/>
      <w:sz w:val="18"/>
      <w:szCs w:val="24"/>
      <w:lang w:eastAsia="en-US"/>
    </w:rPr>
  </w:style>
  <w:style w:type="character" w:customStyle="1" w:styleId="SubtitleChar">
    <w:name w:val="Subtitle Char"/>
    <w:basedOn w:val="DefaultParagraphFont"/>
    <w:link w:val="Subtitle"/>
    <w:rsid w:val="001C1003"/>
    <w:rPr>
      <w:rFonts w:ascii="Verdana" w:hAnsi="Verdana"/>
      <w:b/>
      <w:iCs/>
      <w:sz w:val="18"/>
      <w:szCs w:val="24"/>
      <w:lang w:eastAsia="en-US"/>
    </w:rPr>
  </w:style>
  <w:style w:type="paragraph" w:customStyle="1" w:styleId="FollowUp">
    <w:name w:val="FollowUp"/>
    <w:basedOn w:val="Normal"/>
    <w:link w:val="FollowUpChar"/>
    <w:uiPriority w:val="6"/>
    <w:qFormat/>
    <w:rsid w:val="001C1003"/>
    <w:pPr>
      <w:widowControl/>
      <w:spacing w:after="240" w:line="240" w:lineRule="auto"/>
      <w:ind w:left="720"/>
      <w:jc w:val="both"/>
    </w:pPr>
    <w:rPr>
      <w:rFonts w:ascii="Verdana" w:eastAsia="Calibri" w:hAnsi="Verdana"/>
      <w:i/>
      <w:sz w:val="18"/>
      <w:szCs w:val="22"/>
      <w:lang w:eastAsia="en-US"/>
    </w:rPr>
  </w:style>
  <w:style w:type="paragraph" w:customStyle="1" w:styleId="Title3">
    <w:name w:val="Title 3"/>
    <w:basedOn w:val="Normal"/>
    <w:next w:val="Normal"/>
    <w:qFormat/>
    <w:rsid w:val="001C1003"/>
    <w:pPr>
      <w:widowControl/>
      <w:spacing w:after="360" w:line="240" w:lineRule="auto"/>
      <w:jc w:val="center"/>
    </w:pPr>
    <w:rPr>
      <w:rFonts w:ascii="Verdana" w:eastAsia="Calibri" w:hAnsi="Verdana"/>
      <w:i/>
      <w:color w:val="006283"/>
      <w:sz w:val="18"/>
      <w:szCs w:val="18"/>
      <w:lang w:eastAsia="en-GB"/>
    </w:rPr>
  </w:style>
  <w:style w:type="paragraph" w:customStyle="1" w:styleId="TitleCountry">
    <w:name w:val="Title Country"/>
    <w:basedOn w:val="Normal"/>
    <w:next w:val="Normal"/>
    <w:qFormat/>
    <w:rsid w:val="001C1003"/>
    <w:pPr>
      <w:widowControl/>
      <w:spacing w:after="360" w:line="240" w:lineRule="auto"/>
      <w:jc w:val="center"/>
    </w:pPr>
    <w:rPr>
      <w:rFonts w:ascii="Verdana" w:eastAsia="Calibri" w:hAnsi="Verdana"/>
      <w:smallCaps/>
      <w:color w:val="006283"/>
      <w:sz w:val="18"/>
      <w:szCs w:val="18"/>
      <w:lang w:eastAsia="en-GB"/>
    </w:rPr>
  </w:style>
  <w:style w:type="character" w:customStyle="1" w:styleId="BodyTextIndentChar1">
    <w:name w:val="Body Text Indent Char1"/>
    <w:basedOn w:val="DefaultParagraphFont"/>
    <w:uiPriority w:val="99"/>
    <w:semiHidden/>
    <w:rsid w:val="001C1003"/>
    <w:rPr>
      <w:rFonts w:ascii="Arial Unicode MS" w:eastAsia="Arial Unicode MS" w:hAnsi="Arial Unicode MS" w:cs="Arial Unicode MS"/>
      <w:color w:val="000000"/>
      <w:sz w:val="24"/>
      <w:szCs w:val="24"/>
      <w:lang w:val="sv-SE" w:eastAsia="ru-RU"/>
    </w:rPr>
  </w:style>
  <w:style w:type="character" w:customStyle="1" w:styleId="FollowUpChar">
    <w:name w:val="FollowUp Char"/>
    <w:link w:val="FollowUp"/>
    <w:uiPriority w:val="6"/>
    <w:rsid w:val="001C1003"/>
    <w:rPr>
      <w:rFonts w:ascii="Verdana" w:eastAsia="Calibri" w:hAnsi="Verdana"/>
      <w:i/>
      <w:sz w:val="18"/>
      <w:szCs w:val="22"/>
      <w:lang w:eastAsia="en-US"/>
    </w:rPr>
  </w:style>
  <w:style w:type="paragraph" w:styleId="BlockText">
    <w:name w:val="Block Text"/>
    <w:basedOn w:val="Normal"/>
    <w:uiPriority w:val="99"/>
    <w:unhideWhenUsed/>
    <w:rsid w:val="001C1003"/>
    <w:pPr>
      <w:widowControl/>
      <w:pBdr>
        <w:top w:val="single" w:sz="2" w:space="10" w:color="4F81BD" w:shadow="1" w:frame="1"/>
        <w:left w:val="single" w:sz="2" w:space="10" w:color="4F81BD" w:shadow="1" w:frame="1"/>
        <w:bottom w:val="single" w:sz="2" w:space="10" w:color="4F81BD" w:shadow="1" w:frame="1"/>
        <w:right w:val="single" w:sz="2" w:space="10" w:color="4F81BD" w:shadow="1" w:frame="1"/>
      </w:pBdr>
      <w:spacing w:line="240" w:lineRule="auto"/>
      <w:ind w:left="1152" w:right="1152"/>
      <w:jc w:val="both"/>
    </w:pPr>
    <w:rPr>
      <w:rFonts w:ascii="Calibri" w:hAnsi="Calibri"/>
      <w:i/>
      <w:iCs/>
      <w:color w:val="4F81BD"/>
      <w:sz w:val="18"/>
      <w:szCs w:val="22"/>
      <w:lang w:eastAsia="en-US"/>
    </w:rPr>
  </w:style>
  <w:style w:type="character" w:customStyle="1" w:styleId="EndnoteTextChar1">
    <w:name w:val="Endnote Text Char1"/>
    <w:basedOn w:val="DefaultParagraphFont"/>
    <w:uiPriority w:val="99"/>
    <w:semiHidden/>
    <w:rsid w:val="001C1003"/>
    <w:rPr>
      <w:rFonts w:ascii="Arial Unicode MS" w:eastAsia="Arial Unicode MS" w:hAnsi="Arial Unicode MS" w:cs="Arial Unicode MS"/>
      <w:color w:val="000000"/>
      <w:sz w:val="20"/>
      <w:szCs w:val="20"/>
      <w:lang w:val="sv-SE" w:eastAsia="ru-RU"/>
    </w:rPr>
  </w:style>
  <w:style w:type="paragraph" w:styleId="Index1">
    <w:name w:val="index 1"/>
    <w:basedOn w:val="Normal"/>
    <w:next w:val="Normal"/>
    <w:autoRedefine/>
    <w:semiHidden/>
    <w:unhideWhenUsed/>
    <w:rsid w:val="001C1003"/>
    <w:pPr>
      <w:widowControl/>
      <w:spacing w:line="240" w:lineRule="auto"/>
      <w:ind w:left="180" w:hanging="180"/>
      <w:jc w:val="both"/>
    </w:pPr>
    <w:rPr>
      <w:rFonts w:ascii="Verdana" w:eastAsia="Calibri" w:hAnsi="Verdana"/>
      <w:sz w:val="18"/>
      <w:szCs w:val="22"/>
      <w:lang w:eastAsia="en-US"/>
    </w:rPr>
  </w:style>
  <w:style w:type="paragraph" w:styleId="IndexHeading">
    <w:name w:val="index heading"/>
    <w:basedOn w:val="Normal"/>
    <w:next w:val="Index1"/>
    <w:semiHidden/>
    <w:unhideWhenUsed/>
    <w:rsid w:val="001C1003"/>
    <w:pPr>
      <w:widowControl/>
      <w:spacing w:line="240" w:lineRule="auto"/>
      <w:jc w:val="both"/>
    </w:pPr>
    <w:rPr>
      <w:rFonts w:ascii="Cambria" w:hAnsi="Cambria"/>
      <w:b/>
      <w:bCs/>
      <w:sz w:val="18"/>
      <w:szCs w:val="22"/>
      <w:lang w:eastAsia="en-US"/>
    </w:rPr>
  </w:style>
  <w:style w:type="paragraph" w:styleId="ListBullet2">
    <w:name w:val="List Bullet 2"/>
    <w:basedOn w:val="Normal"/>
    <w:rsid w:val="001C1003"/>
    <w:pPr>
      <w:widowControl/>
      <w:tabs>
        <w:tab w:val="num" w:pos="907"/>
      </w:tabs>
      <w:spacing w:after="240" w:line="240" w:lineRule="auto"/>
      <w:ind w:left="907" w:hanging="340"/>
      <w:jc w:val="both"/>
    </w:pPr>
    <w:rPr>
      <w:rFonts w:ascii="Verdana" w:eastAsia="Calibri" w:hAnsi="Verdana"/>
      <w:sz w:val="18"/>
      <w:szCs w:val="22"/>
      <w:lang w:eastAsia="en-US"/>
    </w:rPr>
  </w:style>
  <w:style w:type="paragraph" w:styleId="ListBullet4">
    <w:name w:val="List Bullet 4"/>
    <w:basedOn w:val="Normal"/>
    <w:rsid w:val="001C1003"/>
    <w:pPr>
      <w:widowControl/>
      <w:tabs>
        <w:tab w:val="num" w:pos="1588"/>
      </w:tabs>
      <w:spacing w:after="240" w:line="240" w:lineRule="auto"/>
      <w:ind w:left="1588" w:hanging="341"/>
      <w:jc w:val="both"/>
    </w:pPr>
    <w:rPr>
      <w:rFonts w:ascii="Verdana" w:eastAsia="Calibri" w:hAnsi="Verdana"/>
      <w:sz w:val="18"/>
      <w:szCs w:val="22"/>
      <w:lang w:eastAsia="en-US"/>
    </w:rPr>
  </w:style>
  <w:style w:type="paragraph" w:styleId="ListNumber">
    <w:name w:val="List Number"/>
    <w:basedOn w:val="Normal"/>
    <w:unhideWhenUsed/>
    <w:rsid w:val="001C1003"/>
    <w:pPr>
      <w:widowControl/>
      <w:numPr>
        <w:numId w:val="23"/>
      </w:numPr>
      <w:spacing w:line="240" w:lineRule="auto"/>
      <w:contextualSpacing/>
      <w:jc w:val="both"/>
    </w:pPr>
    <w:rPr>
      <w:rFonts w:ascii="Verdana" w:eastAsia="Calibri" w:hAnsi="Verdana"/>
      <w:sz w:val="18"/>
      <w:szCs w:val="22"/>
      <w:lang w:eastAsia="en-US"/>
    </w:rPr>
  </w:style>
  <w:style w:type="paragraph" w:styleId="EnvelopeAddress">
    <w:name w:val="envelope address"/>
    <w:basedOn w:val="Normal"/>
    <w:unhideWhenUsed/>
    <w:rsid w:val="001C1003"/>
    <w:pPr>
      <w:framePr w:w="7920" w:h="1980" w:hRule="exact" w:hSpace="180" w:wrap="auto" w:hAnchor="page" w:xAlign="center" w:yAlign="bottom"/>
      <w:widowControl/>
      <w:spacing w:line="240" w:lineRule="auto"/>
      <w:ind w:left="2880"/>
      <w:jc w:val="both"/>
    </w:pPr>
    <w:rPr>
      <w:rFonts w:ascii="Cambria" w:hAnsi="Cambria"/>
      <w:szCs w:val="24"/>
      <w:lang w:eastAsia="en-US"/>
    </w:rPr>
  </w:style>
  <w:style w:type="numbering" w:customStyle="1" w:styleId="ListBullets">
    <w:name w:val="ListBullets"/>
    <w:uiPriority w:val="99"/>
    <w:rsid w:val="001C1003"/>
    <w:pPr>
      <w:numPr>
        <w:numId w:val="28"/>
      </w:numPr>
    </w:pPr>
  </w:style>
  <w:style w:type="character" w:customStyle="1" w:styleId="BodyTextIndent2Char1">
    <w:name w:val="Body Text Indent 2 Char1"/>
    <w:basedOn w:val="DefaultParagraphFont"/>
    <w:uiPriority w:val="99"/>
    <w:semiHidden/>
    <w:rsid w:val="001C1003"/>
    <w:rPr>
      <w:rFonts w:ascii="Arial Unicode MS" w:eastAsia="Arial Unicode MS" w:hAnsi="Arial Unicode MS" w:cs="Arial Unicode MS"/>
      <w:color w:val="000000"/>
      <w:sz w:val="24"/>
      <w:szCs w:val="24"/>
      <w:lang w:val="sv-SE" w:eastAsia="ru-RU"/>
    </w:rPr>
  </w:style>
  <w:style w:type="paragraph" w:styleId="BodyTextIndent3">
    <w:name w:val="Body Text Indent 3"/>
    <w:basedOn w:val="Normal"/>
    <w:link w:val="BodyTextIndent3Char"/>
    <w:uiPriority w:val="99"/>
    <w:unhideWhenUsed/>
    <w:rsid w:val="001C1003"/>
    <w:pPr>
      <w:widowControl/>
      <w:spacing w:after="120" w:line="240" w:lineRule="auto"/>
      <w:ind w:left="283"/>
      <w:jc w:val="both"/>
    </w:pPr>
    <w:rPr>
      <w:rFonts w:ascii="Verdana" w:eastAsia="Calibri" w:hAnsi="Verdana"/>
      <w:sz w:val="16"/>
      <w:szCs w:val="16"/>
      <w:lang w:eastAsia="en-GB"/>
    </w:rPr>
  </w:style>
  <w:style w:type="character" w:customStyle="1" w:styleId="BodyTextIndent3Char1">
    <w:name w:val="Body Text Indent 3 Char1"/>
    <w:basedOn w:val="DefaultParagraphFont"/>
    <w:uiPriority w:val="99"/>
    <w:semiHidden/>
    <w:rsid w:val="001C1003"/>
    <w:rPr>
      <w:sz w:val="16"/>
      <w:szCs w:val="16"/>
      <w:lang w:eastAsia="fr-BE"/>
    </w:rPr>
  </w:style>
  <w:style w:type="character" w:customStyle="1" w:styleId="CommentTextChar1">
    <w:name w:val="Comment Text Char1"/>
    <w:basedOn w:val="DefaultParagraphFont"/>
    <w:uiPriority w:val="99"/>
    <w:semiHidden/>
    <w:rsid w:val="001C1003"/>
    <w:rPr>
      <w:rFonts w:ascii="Arial Unicode MS" w:eastAsia="Arial Unicode MS" w:hAnsi="Arial Unicode MS" w:cs="Arial Unicode MS"/>
      <w:color w:val="000000"/>
      <w:sz w:val="20"/>
      <w:szCs w:val="20"/>
      <w:lang w:val="sv-SE" w:eastAsia="ru-RU"/>
    </w:rPr>
  </w:style>
  <w:style w:type="paragraph" w:styleId="ListNumber2">
    <w:name w:val="List Number 2"/>
    <w:basedOn w:val="Normal"/>
    <w:unhideWhenUsed/>
    <w:rsid w:val="001C1003"/>
    <w:pPr>
      <w:widowControl/>
      <w:numPr>
        <w:numId w:val="24"/>
      </w:numPr>
      <w:spacing w:line="240" w:lineRule="auto"/>
      <w:contextualSpacing/>
      <w:jc w:val="both"/>
    </w:pPr>
    <w:rPr>
      <w:rFonts w:ascii="Verdana" w:eastAsia="Calibri" w:hAnsi="Verdana"/>
      <w:sz w:val="18"/>
      <w:szCs w:val="22"/>
      <w:lang w:eastAsia="en-US"/>
    </w:rPr>
  </w:style>
  <w:style w:type="table" w:customStyle="1" w:styleId="WTOBox1">
    <w:name w:val="WTOBox1"/>
    <w:basedOn w:val="TableNormal"/>
    <w:uiPriority w:val="99"/>
    <w:rsid w:val="001C1003"/>
    <w:rPr>
      <w:rFonts w:ascii="Calibri" w:eastAsia="Calibri" w:hAnsi="Calibri"/>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1C1003"/>
    <w:rPr>
      <w:rFonts w:ascii="Verdana" w:eastAsia="Calibri"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1C1003"/>
    <w:rPr>
      <w:rFonts w:ascii="Verdana" w:eastAsia="Calibri"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character" w:customStyle="1" w:styleId="CommentSubjectChar1">
    <w:name w:val="Comment Subject Char1"/>
    <w:basedOn w:val="CommentTextChar1"/>
    <w:uiPriority w:val="99"/>
    <w:semiHidden/>
    <w:rsid w:val="001C1003"/>
    <w:rPr>
      <w:rFonts w:ascii="Arial Unicode MS" w:eastAsia="Arial Unicode MS" w:hAnsi="Arial Unicode MS" w:cs="Arial Unicode MS"/>
      <w:b/>
      <w:bCs/>
      <w:color w:val="000000"/>
      <w:sz w:val="20"/>
      <w:szCs w:val="20"/>
      <w:lang w:val="sv-SE" w:eastAsia="ru-RU"/>
    </w:rPr>
  </w:style>
  <w:style w:type="paragraph" w:styleId="TOAHeading">
    <w:name w:val="toa heading"/>
    <w:basedOn w:val="Normal"/>
    <w:next w:val="Normal"/>
    <w:unhideWhenUsed/>
    <w:rsid w:val="001C1003"/>
    <w:pPr>
      <w:widowControl/>
      <w:spacing w:before="120" w:line="240" w:lineRule="auto"/>
      <w:jc w:val="both"/>
    </w:pPr>
    <w:rPr>
      <w:rFonts w:ascii="Cambria" w:hAnsi="Cambria"/>
      <w:b/>
      <w:bCs/>
      <w:szCs w:val="24"/>
      <w:lang w:eastAsia="en-US"/>
    </w:rPr>
  </w:style>
  <w:style w:type="character" w:customStyle="1" w:styleId="HTMLAddressChar">
    <w:name w:val="HTML Address Char"/>
    <w:link w:val="HTMLAddress"/>
    <w:uiPriority w:val="99"/>
    <w:semiHidden/>
    <w:rsid w:val="001C1003"/>
    <w:rPr>
      <w:rFonts w:ascii="Verdana" w:eastAsia="Calibri" w:hAnsi="Verdana"/>
      <w:i/>
      <w:iCs/>
      <w:sz w:val="18"/>
    </w:rPr>
  </w:style>
  <w:style w:type="paragraph" w:styleId="DocumentMap">
    <w:name w:val="Document Map"/>
    <w:basedOn w:val="Normal"/>
    <w:link w:val="DocumentMapChar"/>
    <w:semiHidden/>
    <w:unhideWhenUsed/>
    <w:rsid w:val="001C1003"/>
    <w:pPr>
      <w:widowControl/>
      <w:spacing w:line="240" w:lineRule="auto"/>
      <w:jc w:val="both"/>
    </w:pPr>
    <w:rPr>
      <w:rFonts w:ascii="Tahoma" w:eastAsia="Calibri" w:hAnsi="Tahoma" w:cs="Tahoma"/>
      <w:sz w:val="16"/>
      <w:szCs w:val="16"/>
      <w:lang w:eastAsia="en-GB"/>
    </w:rPr>
  </w:style>
  <w:style w:type="character" w:customStyle="1" w:styleId="DocumentMapChar1">
    <w:name w:val="Document Map Char1"/>
    <w:basedOn w:val="DefaultParagraphFont"/>
    <w:uiPriority w:val="99"/>
    <w:semiHidden/>
    <w:rsid w:val="001C1003"/>
    <w:rPr>
      <w:rFonts w:ascii="Segoe UI" w:hAnsi="Segoe UI" w:cs="Segoe UI"/>
      <w:sz w:val="16"/>
      <w:szCs w:val="16"/>
      <w:lang w:eastAsia="fr-BE"/>
    </w:rPr>
  </w:style>
  <w:style w:type="character" w:customStyle="1" w:styleId="HTMLPreformattedChar">
    <w:name w:val="HTML Preformatted Char"/>
    <w:link w:val="HTMLPreformatted"/>
    <w:uiPriority w:val="99"/>
    <w:rsid w:val="001C1003"/>
    <w:rPr>
      <w:rFonts w:ascii="Consolas" w:eastAsia="Calibri" w:hAnsi="Consolas" w:cs="Consolas"/>
    </w:rPr>
  </w:style>
  <w:style w:type="paragraph" w:styleId="ListBullet3">
    <w:name w:val="List Bullet 3"/>
    <w:basedOn w:val="Normal"/>
    <w:rsid w:val="001C1003"/>
    <w:pPr>
      <w:widowControl/>
      <w:tabs>
        <w:tab w:val="num" w:pos="1247"/>
      </w:tabs>
      <w:spacing w:after="240" w:line="240" w:lineRule="auto"/>
      <w:ind w:left="1247" w:hanging="340"/>
      <w:jc w:val="both"/>
    </w:pPr>
    <w:rPr>
      <w:rFonts w:ascii="Verdana" w:eastAsia="Calibri" w:hAnsi="Verdana"/>
      <w:sz w:val="18"/>
      <w:szCs w:val="22"/>
      <w:lang w:eastAsia="en-US"/>
    </w:rPr>
  </w:style>
  <w:style w:type="paragraph" w:styleId="ListNumber3">
    <w:name w:val="List Number 3"/>
    <w:basedOn w:val="Normal"/>
    <w:unhideWhenUsed/>
    <w:rsid w:val="001C1003"/>
    <w:pPr>
      <w:widowControl/>
      <w:numPr>
        <w:numId w:val="25"/>
      </w:numPr>
      <w:spacing w:line="240" w:lineRule="auto"/>
      <w:contextualSpacing/>
      <w:jc w:val="both"/>
    </w:pPr>
    <w:rPr>
      <w:rFonts w:ascii="Verdana" w:eastAsia="Calibri" w:hAnsi="Verdana"/>
      <w:sz w:val="18"/>
      <w:szCs w:val="22"/>
      <w:lang w:eastAsia="en-US"/>
    </w:rPr>
  </w:style>
  <w:style w:type="paragraph" w:styleId="ListNumber4">
    <w:name w:val="List Number 4"/>
    <w:basedOn w:val="Normal"/>
    <w:unhideWhenUsed/>
    <w:rsid w:val="001C1003"/>
    <w:pPr>
      <w:widowControl/>
      <w:numPr>
        <w:numId w:val="26"/>
      </w:numPr>
      <w:spacing w:line="240" w:lineRule="auto"/>
      <w:contextualSpacing/>
      <w:jc w:val="both"/>
    </w:pPr>
    <w:rPr>
      <w:rFonts w:ascii="Verdana" w:eastAsia="Calibri" w:hAnsi="Verdana"/>
      <w:sz w:val="18"/>
      <w:szCs w:val="22"/>
      <w:lang w:eastAsia="en-US"/>
    </w:rPr>
  </w:style>
  <w:style w:type="paragraph" w:styleId="TableofAuthorities">
    <w:name w:val="table of authorities"/>
    <w:basedOn w:val="Normal"/>
    <w:next w:val="Normal"/>
    <w:rsid w:val="001C1003"/>
    <w:pPr>
      <w:widowControl/>
      <w:tabs>
        <w:tab w:val="left" w:pos="720"/>
        <w:tab w:val="right" w:leader="dot" w:pos="9027"/>
      </w:tabs>
      <w:spacing w:line="240" w:lineRule="auto"/>
      <w:ind w:right="720"/>
      <w:jc w:val="both"/>
    </w:pPr>
    <w:rPr>
      <w:rFonts w:ascii="Verdana" w:hAnsi="Verdana"/>
      <w:sz w:val="18"/>
      <w:lang w:eastAsia="en-GB"/>
    </w:rPr>
  </w:style>
  <w:style w:type="paragraph" w:styleId="TableofFigures">
    <w:name w:val="table of figures"/>
    <w:basedOn w:val="Normal"/>
    <w:next w:val="Normal"/>
    <w:rsid w:val="001C1003"/>
    <w:pPr>
      <w:widowControl/>
      <w:tabs>
        <w:tab w:val="left" w:pos="567"/>
        <w:tab w:val="right" w:leader="dot" w:pos="9027"/>
      </w:tabs>
      <w:spacing w:after="120" w:line="240" w:lineRule="auto"/>
      <w:ind w:right="720"/>
      <w:jc w:val="both"/>
    </w:pPr>
    <w:rPr>
      <w:rFonts w:ascii="Verdana" w:hAnsi="Verdana"/>
      <w:sz w:val="18"/>
      <w:lang w:eastAsia="en-GB"/>
    </w:rPr>
  </w:style>
  <w:style w:type="paragraph" w:styleId="BodyTextFirstIndent">
    <w:name w:val="Body Text First Indent"/>
    <w:basedOn w:val="BodyText"/>
    <w:link w:val="BodyTextFirstIndentChar"/>
    <w:uiPriority w:val="99"/>
    <w:unhideWhenUsed/>
    <w:rsid w:val="001C1003"/>
    <w:pPr>
      <w:spacing w:after="0" w:line="240" w:lineRule="auto"/>
      <w:ind w:firstLine="360"/>
      <w:jc w:val="both"/>
    </w:pPr>
    <w:rPr>
      <w:rFonts w:ascii="Verdana" w:eastAsia="Calibri" w:hAnsi="Verdana" w:cs="Times New Roman"/>
      <w:sz w:val="18"/>
      <w:szCs w:val="20"/>
      <w:lang w:eastAsia="en-GB"/>
    </w:rPr>
  </w:style>
  <w:style w:type="character" w:customStyle="1" w:styleId="BodyTextFirstIndentChar1">
    <w:name w:val="Body Text First Indent Char1"/>
    <w:basedOn w:val="BodyTextChar"/>
    <w:uiPriority w:val="99"/>
    <w:semiHidden/>
    <w:rsid w:val="001C1003"/>
    <w:rPr>
      <w:rFonts w:asciiTheme="minorHAnsi" w:eastAsiaTheme="minorHAnsi" w:hAnsiTheme="minorHAnsi" w:cstheme="minorBidi"/>
      <w:sz w:val="22"/>
      <w:szCs w:val="22"/>
      <w:lang w:eastAsia="en-US"/>
    </w:rPr>
  </w:style>
  <w:style w:type="character" w:customStyle="1" w:styleId="MacroTextChar">
    <w:name w:val="Macro Text Char"/>
    <w:link w:val="MacroText"/>
    <w:uiPriority w:val="99"/>
    <w:semiHidden/>
    <w:rsid w:val="001C1003"/>
    <w:rPr>
      <w:rFonts w:ascii="Consolas" w:hAnsi="Consolas" w:cs="Consolas"/>
    </w:rPr>
  </w:style>
  <w:style w:type="paragraph" w:styleId="BodyTextFirstIndent2">
    <w:name w:val="Body Text First Indent 2"/>
    <w:basedOn w:val="BodyTextIndent"/>
    <w:link w:val="BodyTextFirstIndent2Char"/>
    <w:uiPriority w:val="99"/>
    <w:unhideWhenUsed/>
    <w:rsid w:val="001C1003"/>
    <w:pPr>
      <w:spacing w:after="0"/>
      <w:ind w:left="360" w:firstLine="360"/>
    </w:pPr>
    <w:rPr>
      <w:rFonts w:ascii="Verdana" w:eastAsia="Calibri" w:hAnsi="Verdana"/>
      <w:sz w:val="18"/>
      <w:lang w:eastAsia="en-GB"/>
    </w:rPr>
  </w:style>
  <w:style w:type="character" w:customStyle="1" w:styleId="BodyTextFirstIndent2Char1">
    <w:name w:val="Body Text First Indent 2 Char1"/>
    <w:basedOn w:val="BodyTextIndentChar"/>
    <w:uiPriority w:val="99"/>
    <w:semiHidden/>
    <w:rsid w:val="001C1003"/>
    <w:rPr>
      <w:sz w:val="24"/>
      <w:lang w:eastAsia="en-US"/>
    </w:rPr>
  </w:style>
  <w:style w:type="character" w:customStyle="1" w:styleId="MessageHeaderChar">
    <w:name w:val="Message Header Char"/>
    <w:link w:val="MessageHeader"/>
    <w:uiPriority w:val="99"/>
    <w:rsid w:val="001C1003"/>
    <w:rPr>
      <w:rFonts w:ascii="Cambria" w:hAnsi="Cambria"/>
      <w:sz w:val="24"/>
      <w:szCs w:val="24"/>
      <w:shd w:val="pct20" w:color="auto" w:fill="auto"/>
    </w:rPr>
  </w:style>
  <w:style w:type="paragraph" w:styleId="Closing">
    <w:name w:val="Closing"/>
    <w:basedOn w:val="Normal"/>
    <w:link w:val="ClosingChar"/>
    <w:unhideWhenUsed/>
    <w:rsid w:val="001C1003"/>
    <w:pPr>
      <w:widowControl/>
      <w:spacing w:line="240" w:lineRule="auto"/>
      <w:ind w:left="4252"/>
      <w:jc w:val="both"/>
    </w:pPr>
    <w:rPr>
      <w:rFonts w:ascii="Verdana" w:eastAsia="Calibri" w:hAnsi="Verdana"/>
      <w:sz w:val="18"/>
      <w:lang w:eastAsia="en-GB"/>
    </w:rPr>
  </w:style>
  <w:style w:type="character" w:customStyle="1" w:styleId="ClosingChar1">
    <w:name w:val="Closing Char1"/>
    <w:basedOn w:val="DefaultParagraphFont"/>
    <w:uiPriority w:val="99"/>
    <w:semiHidden/>
    <w:rsid w:val="001C1003"/>
    <w:rPr>
      <w:sz w:val="24"/>
      <w:lang w:eastAsia="fr-BE"/>
    </w:rPr>
  </w:style>
  <w:style w:type="paragraph" w:customStyle="1" w:styleId="NoteText">
    <w:name w:val="Note Text"/>
    <w:basedOn w:val="Normal"/>
    <w:uiPriority w:val="4"/>
    <w:qFormat/>
    <w:rsid w:val="001C1003"/>
    <w:pPr>
      <w:widowControl/>
      <w:tabs>
        <w:tab w:val="left" w:pos="851"/>
      </w:tabs>
      <w:spacing w:line="240" w:lineRule="auto"/>
      <w:ind w:left="851" w:hanging="851"/>
    </w:pPr>
    <w:rPr>
      <w:rFonts w:ascii="Verdana" w:eastAsia="Calibri" w:hAnsi="Verdana"/>
      <w:sz w:val="16"/>
      <w:szCs w:val="22"/>
      <w:lang w:eastAsia="en-US"/>
    </w:rPr>
  </w:style>
  <w:style w:type="paragraph" w:styleId="E-mailSignature">
    <w:name w:val="E-mail Signature"/>
    <w:basedOn w:val="Normal"/>
    <w:link w:val="E-mailSignatureChar"/>
    <w:uiPriority w:val="99"/>
    <w:semiHidden/>
    <w:unhideWhenUsed/>
    <w:rsid w:val="001C1003"/>
    <w:pPr>
      <w:widowControl/>
      <w:spacing w:line="240" w:lineRule="auto"/>
      <w:jc w:val="both"/>
    </w:pPr>
    <w:rPr>
      <w:rFonts w:ascii="Verdana" w:eastAsia="Calibri" w:hAnsi="Verdana"/>
      <w:sz w:val="18"/>
      <w:lang w:eastAsia="en-GB"/>
    </w:rPr>
  </w:style>
  <w:style w:type="character" w:customStyle="1" w:styleId="E-mailSignatureChar1">
    <w:name w:val="E-mail Signature Char1"/>
    <w:basedOn w:val="DefaultParagraphFont"/>
    <w:uiPriority w:val="99"/>
    <w:semiHidden/>
    <w:rsid w:val="001C1003"/>
    <w:rPr>
      <w:sz w:val="24"/>
      <w:lang w:eastAsia="fr-BE"/>
    </w:rPr>
  </w:style>
  <w:style w:type="paragraph" w:styleId="EnvelopeReturn">
    <w:name w:val="envelope return"/>
    <w:basedOn w:val="Normal"/>
    <w:uiPriority w:val="99"/>
    <w:unhideWhenUsed/>
    <w:rsid w:val="001C1003"/>
    <w:pPr>
      <w:widowControl/>
      <w:spacing w:line="240" w:lineRule="auto"/>
      <w:jc w:val="both"/>
    </w:pPr>
    <w:rPr>
      <w:rFonts w:ascii="Cambria" w:hAnsi="Cambria"/>
      <w:sz w:val="20"/>
      <w:lang w:eastAsia="en-US"/>
    </w:rPr>
  </w:style>
  <w:style w:type="character" w:styleId="HTMLAcronym">
    <w:name w:val="HTML Acronym"/>
    <w:uiPriority w:val="99"/>
    <w:semiHidden/>
    <w:unhideWhenUsed/>
    <w:rsid w:val="001C1003"/>
  </w:style>
  <w:style w:type="paragraph" w:styleId="HTMLAddress">
    <w:name w:val="HTML Address"/>
    <w:basedOn w:val="Normal"/>
    <w:link w:val="HTMLAddressChar"/>
    <w:uiPriority w:val="99"/>
    <w:semiHidden/>
    <w:unhideWhenUsed/>
    <w:rsid w:val="001C1003"/>
    <w:pPr>
      <w:widowControl/>
      <w:spacing w:line="240" w:lineRule="auto"/>
      <w:jc w:val="both"/>
    </w:pPr>
    <w:rPr>
      <w:rFonts w:ascii="Verdana" w:eastAsia="Calibri" w:hAnsi="Verdana"/>
      <w:i/>
      <w:iCs/>
      <w:sz w:val="18"/>
      <w:lang w:eastAsia="en-GB"/>
    </w:rPr>
  </w:style>
  <w:style w:type="character" w:customStyle="1" w:styleId="HTMLAddressChar1">
    <w:name w:val="HTML Address Char1"/>
    <w:basedOn w:val="DefaultParagraphFont"/>
    <w:uiPriority w:val="99"/>
    <w:semiHidden/>
    <w:rsid w:val="001C1003"/>
    <w:rPr>
      <w:i/>
      <w:iCs/>
      <w:sz w:val="24"/>
      <w:lang w:eastAsia="fr-BE"/>
    </w:rPr>
  </w:style>
  <w:style w:type="character" w:customStyle="1" w:styleId="SignatureChar">
    <w:name w:val="Signature Char"/>
    <w:link w:val="Signature"/>
    <w:uiPriority w:val="99"/>
    <w:rsid w:val="001C1003"/>
    <w:rPr>
      <w:rFonts w:ascii="Verdana" w:eastAsia="Calibri" w:hAnsi="Verdana"/>
      <w:sz w:val="18"/>
    </w:rPr>
  </w:style>
  <w:style w:type="character" w:styleId="HTMLCite">
    <w:name w:val="HTML Cite"/>
    <w:uiPriority w:val="99"/>
    <w:semiHidden/>
    <w:unhideWhenUsed/>
    <w:rsid w:val="001C1003"/>
    <w:rPr>
      <w:i/>
      <w:iCs/>
    </w:rPr>
  </w:style>
  <w:style w:type="character" w:styleId="HTMLCode">
    <w:name w:val="HTML Code"/>
    <w:uiPriority w:val="99"/>
    <w:semiHidden/>
    <w:unhideWhenUsed/>
    <w:rsid w:val="001C1003"/>
    <w:rPr>
      <w:rFonts w:ascii="Consolas" w:hAnsi="Consolas" w:cs="Consolas"/>
      <w:sz w:val="20"/>
      <w:szCs w:val="20"/>
    </w:rPr>
  </w:style>
  <w:style w:type="character" w:styleId="HTMLDefinition">
    <w:name w:val="HTML Definition"/>
    <w:uiPriority w:val="99"/>
    <w:semiHidden/>
    <w:unhideWhenUsed/>
    <w:rsid w:val="001C1003"/>
    <w:rPr>
      <w:i/>
      <w:iCs/>
    </w:rPr>
  </w:style>
  <w:style w:type="character" w:styleId="HTMLKeyboard">
    <w:name w:val="HTML Keyboard"/>
    <w:uiPriority w:val="99"/>
    <w:semiHidden/>
    <w:unhideWhenUsed/>
    <w:rsid w:val="001C1003"/>
    <w:rPr>
      <w:rFonts w:ascii="Consolas" w:hAnsi="Consolas" w:cs="Consolas"/>
      <w:sz w:val="20"/>
      <w:szCs w:val="20"/>
    </w:rPr>
  </w:style>
  <w:style w:type="paragraph" w:styleId="HTMLPreformatted">
    <w:name w:val="HTML Preformatted"/>
    <w:basedOn w:val="Normal"/>
    <w:link w:val="HTMLPreformattedChar"/>
    <w:uiPriority w:val="99"/>
    <w:unhideWhenUsed/>
    <w:rsid w:val="001C1003"/>
    <w:pPr>
      <w:widowControl/>
      <w:spacing w:line="240" w:lineRule="auto"/>
      <w:jc w:val="both"/>
    </w:pPr>
    <w:rPr>
      <w:rFonts w:ascii="Consolas" w:eastAsia="Calibri" w:hAnsi="Consolas" w:cs="Consolas"/>
      <w:sz w:val="20"/>
      <w:lang w:eastAsia="en-GB"/>
    </w:rPr>
  </w:style>
  <w:style w:type="character" w:customStyle="1" w:styleId="HTMLPreformattedChar1">
    <w:name w:val="HTML Preformatted Char1"/>
    <w:basedOn w:val="DefaultParagraphFont"/>
    <w:uiPriority w:val="99"/>
    <w:semiHidden/>
    <w:rsid w:val="001C1003"/>
    <w:rPr>
      <w:rFonts w:ascii="Consolas" w:hAnsi="Consolas"/>
      <w:lang w:eastAsia="fr-BE"/>
    </w:rPr>
  </w:style>
  <w:style w:type="character" w:styleId="HTMLSample">
    <w:name w:val="HTML Sample"/>
    <w:uiPriority w:val="99"/>
    <w:semiHidden/>
    <w:unhideWhenUsed/>
    <w:rsid w:val="001C1003"/>
    <w:rPr>
      <w:rFonts w:ascii="Consolas" w:hAnsi="Consolas" w:cs="Consolas"/>
      <w:sz w:val="24"/>
      <w:szCs w:val="24"/>
    </w:rPr>
  </w:style>
  <w:style w:type="character" w:styleId="HTMLTypewriter">
    <w:name w:val="HTML Typewriter"/>
    <w:uiPriority w:val="99"/>
    <w:semiHidden/>
    <w:unhideWhenUsed/>
    <w:rsid w:val="001C1003"/>
    <w:rPr>
      <w:rFonts w:ascii="Consolas" w:hAnsi="Consolas" w:cs="Consolas"/>
      <w:sz w:val="20"/>
      <w:szCs w:val="20"/>
    </w:rPr>
  </w:style>
  <w:style w:type="character" w:styleId="HTMLVariable">
    <w:name w:val="HTML Variable"/>
    <w:uiPriority w:val="99"/>
    <w:semiHidden/>
    <w:unhideWhenUsed/>
    <w:rsid w:val="001C1003"/>
    <w:rPr>
      <w:i/>
      <w:iCs/>
    </w:rPr>
  </w:style>
  <w:style w:type="character" w:styleId="IntenseEmphasis">
    <w:name w:val="Intense Emphasis"/>
    <w:uiPriority w:val="99"/>
    <w:qFormat/>
    <w:rsid w:val="001C1003"/>
    <w:rPr>
      <w:b/>
      <w:bCs/>
      <w:i/>
      <w:iCs/>
      <w:color w:val="4F81BD"/>
    </w:rPr>
  </w:style>
  <w:style w:type="character" w:styleId="IntenseReference">
    <w:name w:val="Intense Reference"/>
    <w:uiPriority w:val="99"/>
    <w:qFormat/>
    <w:rsid w:val="001C1003"/>
    <w:rPr>
      <w:b/>
      <w:bCs/>
      <w:smallCaps/>
      <w:color w:val="C0504D"/>
      <w:spacing w:val="5"/>
      <w:u w:val="single"/>
    </w:rPr>
  </w:style>
  <w:style w:type="character" w:styleId="LineNumber">
    <w:name w:val="line number"/>
    <w:uiPriority w:val="99"/>
    <w:semiHidden/>
    <w:unhideWhenUsed/>
    <w:rsid w:val="001C1003"/>
  </w:style>
  <w:style w:type="paragraph" w:styleId="List">
    <w:name w:val="List"/>
    <w:basedOn w:val="Normal"/>
    <w:uiPriority w:val="99"/>
    <w:unhideWhenUsed/>
    <w:rsid w:val="001C1003"/>
    <w:pPr>
      <w:widowControl/>
      <w:spacing w:line="240" w:lineRule="auto"/>
      <w:ind w:left="283" w:hanging="283"/>
      <w:contextualSpacing/>
      <w:jc w:val="both"/>
    </w:pPr>
    <w:rPr>
      <w:rFonts w:ascii="Verdana" w:eastAsia="Calibri" w:hAnsi="Verdana"/>
      <w:sz w:val="18"/>
      <w:szCs w:val="22"/>
      <w:lang w:eastAsia="en-US"/>
    </w:rPr>
  </w:style>
  <w:style w:type="paragraph" w:styleId="List2">
    <w:name w:val="List 2"/>
    <w:basedOn w:val="Normal"/>
    <w:uiPriority w:val="99"/>
    <w:unhideWhenUsed/>
    <w:rsid w:val="001C1003"/>
    <w:pPr>
      <w:widowControl/>
      <w:spacing w:line="240" w:lineRule="auto"/>
      <w:ind w:left="566" w:hanging="283"/>
      <w:contextualSpacing/>
      <w:jc w:val="both"/>
    </w:pPr>
    <w:rPr>
      <w:rFonts w:ascii="Verdana" w:eastAsia="Calibri" w:hAnsi="Verdana"/>
      <w:sz w:val="18"/>
      <w:szCs w:val="22"/>
      <w:lang w:eastAsia="en-US"/>
    </w:rPr>
  </w:style>
  <w:style w:type="paragraph" w:styleId="List3">
    <w:name w:val="List 3"/>
    <w:basedOn w:val="Normal"/>
    <w:uiPriority w:val="99"/>
    <w:unhideWhenUsed/>
    <w:rsid w:val="001C1003"/>
    <w:pPr>
      <w:widowControl/>
      <w:spacing w:line="240" w:lineRule="auto"/>
      <w:ind w:left="849" w:hanging="283"/>
      <w:contextualSpacing/>
      <w:jc w:val="both"/>
    </w:pPr>
    <w:rPr>
      <w:rFonts w:ascii="Verdana" w:eastAsia="Calibri" w:hAnsi="Verdana"/>
      <w:sz w:val="18"/>
      <w:szCs w:val="22"/>
      <w:lang w:eastAsia="en-US"/>
    </w:rPr>
  </w:style>
  <w:style w:type="paragraph" w:styleId="List4">
    <w:name w:val="List 4"/>
    <w:basedOn w:val="Normal"/>
    <w:uiPriority w:val="99"/>
    <w:unhideWhenUsed/>
    <w:rsid w:val="001C1003"/>
    <w:pPr>
      <w:widowControl/>
      <w:spacing w:line="240" w:lineRule="auto"/>
      <w:ind w:left="1132" w:hanging="283"/>
      <w:contextualSpacing/>
      <w:jc w:val="both"/>
    </w:pPr>
    <w:rPr>
      <w:rFonts w:ascii="Verdana" w:eastAsia="Calibri" w:hAnsi="Verdana"/>
      <w:sz w:val="18"/>
      <w:szCs w:val="22"/>
      <w:lang w:eastAsia="en-US"/>
    </w:rPr>
  </w:style>
  <w:style w:type="paragraph" w:styleId="List5">
    <w:name w:val="List 5"/>
    <w:basedOn w:val="Normal"/>
    <w:uiPriority w:val="99"/>
    <w:unhideWhenUsed/>
    <w:rsid w:val="001C1003"/>
    <w:pPr>
      <w:widowControl/>
      <w:spacing w:line="240" w:lineRule="auto"/>
      <w:ind w:left="1415" w:hanging="283"/>
      <w:contextualSpacing/>
      <w:jc w:val="both"/>
    </w:pPr>
    <w:rPr>
      <w:rFonts w:ascii="Verdana" w:eastAsia="Calibri" w:hAnsi="Verdana"/>
      <w:sz w:val="18"/>
      <w:szCs w:val="22"/>
      <w:lang w:eastAsia="en-US"/>
    </w:rPr>
  </w:style>
  <w:style w:type="paragraph" w:styleId="ListBullet5">
    <w:name w:val="List Bullet 5"/>
    <w:basedOn w:val="Normal"/>
    <w:uiPriority w:val="99"/>
    <w:rsid w:val="001C1003"/>
    <w:pPr>
      <w:widowControl/>
      <w:tabs>
        <w:tab w:val="num" w:pos="1928"/>
      </w:tabs>
      <w:spacing w:after="240" w:line="240" w:lineRule="auto"/>
      <w:ind w:left="1928" w:hanging="340"/>
      <w:jc w:val="both"/>
    </w:pPr>
    <w:rPr>
      <w:rFonts w:ascii="Verdana" w:eastAsia="Calibri" w:hAnsi="Verdana"/>
      <w:sz w:val="18"/>
      <w:szCs w:val="22"/>
      <w:lang w:eastAsia="en-US"/>
    </w:rPr>
  </w:style>
  <w:style w:type="paragraph" w:styleId="ListContinue">
    <w:name w:val="List Continue"/>
    <w:basedOn w:val="Normal"/>
    <w:uiPriority w:val="99"/>
    <w:unhideWhenUsed/>
    <w:rsid w:val="001C1003"/>
    <w:pPr>
      <w:widowControl/>
      <w:spacing w:after="120" w:line="240" w:lineRule="auto"/>
      <w:ind w:left="283"/>
      <w:contextualSpacing/>
      <w:jc w:val="both"/>
    </w:pPr>
    <w:rPr>
      <w:rFonts w:ascii="Verdana" w:eastAsia="Calibri" w:hAnsi="Verdana"/>
      <w:sz w:val="18"/>
      <w:szCs w:val="22"/>
      <w:lang w:eastAsia="en-US"/>
    </w:rPr>
  </w:style>
  <w:style w:type="paragraph" w:styleId="ListContinue2">
    <w:name w:val="List Continue 2"/>
    <w:basedOn w:val="Normal"/>
    <w:uiPriority w:val="99"/>
    <w:unhideWhenUsed/>
    <w:rsid w:val="001C1003"/>
    <w:pPr>
      <w:widowControl/>
      <w:spacing w:after="120" w:line="240" w:lineRule="auto"/>
      <w:ind w:left="566"/>
      <w:contextualSpacing/>
      <w:jc w:val="both"/>
    </w:pPr>
    <w:rPr>
      <w:rFonts w:ascii="Verdana" w:eastAsia="Calibri" w:hAnsi="Verdana"/>
      <w:sz w:val="18"/>
      <w:szCs w:val="22"/>
      <w:lang w:eastAsia="en-US"/>
    </w:rPr>
  </w:style>
  <w:style w:type="paragraph" w:styleId="ListContinue3">
    <w:name w:val="List Continue 3"/>
    <w:basedOn w:val="Normal"/>
    <w:uiPriority w:val="99"/>
    <w:unhideWhenUsed/>
    <w:rsid w:val="001C1003"/>
    <w:pPr>
      <w:widowControl/>
      <w:spacing w:after="120" w:line="240" w:lineRule="auto"/>
      <w:ind w:left="849"/>
      <w:contextualSpacing/>
      <w:jc w:val="both"/>
    </w:pPr>
    <w:rPr>
      <w:rFonts w:ascii="Verdana" w:eastAsia="Calibri" w:hAnsi="Verdana"/>
      <w:sz w:val="18"/>
      <w:szCs w:val="22"/>
      <w:lang w:eastAsia="en-US"/>
    </w:rPr>
  </w:style>
  <w:style w:type="paragraph" w:styleId="ListContinue4">
    <w:name w:val="List Continue 4"/>
    <w:basedOn w:val="Normal"/>
    <w:uiPriority w:val="99"/>
    <w:unhideWhenUsed/>
    <w:rsid w:val="001C1003"/>
    <w:pPr>
      <w:widowControl/>
      <w:spacing w:after="120" w:line="240" w:lineRule="auto"/>
      <w:ind w:left="1132"/>
      <w:contextualSpacing/>
      <w:jc w:val="both"/>
    </w:pPr>
    <w:rPr>
      <w:rFonts w:ascii="Verdana" w:eastAsia="Calibri" w:hAnsi="Verdana"/>
      <w:sz w:val="18"/>
      <w:szCs w:val="22"/>
      <w:lang w:eastAsia="en-US"/>
    </w:rPr>
  </w:style>
  <w:style w:type="paragraph" w:styleId="ListContinue5">
    <w:name w:val="List Continue 5"/>
    <w:basedOn w:val="Normal"/>
    <w:uiPriority w:val="99"/>
    <w:unhideWhenUsed/>
    <w:rsid w:val="001C1003"/>
    <w:pPr>
      <w:widowControl/>
      <w:spacing w:after="120" w:line="240" w:lineRule="auto"/>
      <w:ind w:left="1415"/>
      <w:contextualSpacing/>
      <w:jc w:val="both"/>
    </w:pPr>
    <w:rPr>
      <w:rFonts w:ascii="Verdana" w:eastAsia="Calibri" w:hAnsi="Verdana"/>
      <w:sz w:val="18"/>
      <w:szCs w:val="22"/>
      <w:lang w:eastAsia="en-US"/>
    </w:rPr>
  </w:style>
  <w:style w:type="paragraph" w:styleId="ListNumber5">
    <w:name w:val="List Number 5"/>
    <w:basedOn w:val="Normal"/>
    <w:uiPriority w:val="99"/>
    <w:unhideWhenUsed/>
    <w:rsid w:val="001C1003"/>
    <w:pPr>
      <w:widowControl/>
      <w:numPr>
        <w:numId w:val="27"/>
      </w:numPr>
      <w:spacing w:line="240" w:lineRule="auto"/>
      <w:contextualSpacing/>
      <w:jc w:val="both"/>
    </w:pPr>
    <w:rPr>
      <w:rFonts w:ascii="Verdana" w:eastAsia="Calibri" w:hAnsi="Verdana"/>
      <w:sz w:val="18"/>
      <w:szCs w:val="22"/>
      <w:lang w:eastAsia="en-US"/>
    </w:rPr>
  </w:style>
  <w:style w:type="paragraph" w:styleId="MacroText">
    <w:name w:val="macro"/>
    <w:link w:val="MacroTextChar"/>
    <w:unhideWhenUsed/>
    <w:qFormat/>
    <w:rsid w:val="001C100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1">
    <w:name w:val="Macro Text Char1"/>
    <w:basedOn w:val="DefaultParagraphFont"/>
    <w:uiPriority w:val="99"/>
    <w:semiHidden/>
    <w:rsid w:val="001C1003"/>
    <w:rPr>
      <w:rFonts w:ascii="Consolas" w:hAnsi="Consolas"/>
      <w:lang w:eastAsia="fr-BE"/>
    </w:rPr>
  </w:style>
  <w:style w:type="paragraph" w:customStyle="1" w:styleId="SummaryHeader">
    <w:name w:val="SummaryHeader"/>
    <w:basedOn w:val="Normal"/>
    <w:uiPriority w:val="4"/>
    <w:qFormat/>
    <w:rsid w:val="001C1003"/>
    <w:pPr>
      <w:widowControl/>
      <w:spacing w:after="240" w:line="240" w:lineRule="auto"/>
      <w:jc w:val="both"/>
      <w:outlineLvl w:val="0"/>
    </w:pPr>
    <w:rPr>
      <w:rFonts w:ascii="Verdana" w:eastAsia="Calibri" w:hAnsi="Verdana"/>
      <w:b/>
      <w:caps/>
      <w:color w:val="006283"/>
      <w:sz w:val="18"/>
      <w:szCs w:val="22"/>
      <w:lang w:eastAsia="en-US"/>
    </w:rPr>
  </w:style>
  <w:style w:type="paragraph" w:styleId="MessageHeader">
    <w:name w:val="Message Header"/>
    <w:basedOn w:val="Normal"/>
    <w:link w:val="MessageHeaderChar"/>
    <w:uiPriority w:val="99"/>
    <w:unhideWhenUsed/>
    <w:rsid w:val="001C1003"/>
    <w:pPr>
      <w:widowControl/>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both"/>
    </w:pPr>
    <w:rPr>
      <w:rFonts w:ascii="Cambria" w:hAnsi="Cambria"/>
      <w:szCs w:val="24"/>
      <w:lang w:eastAsia="en-GB"/>
    </w:rPr>
  </w:style>
  <w:style w:type="character" w:customStyle="1" w:styleId="MessageHeaderChar1">
    <w:name w:val="Message Header Char1"/>
    <w:basedOn w:val="DefaultParagraphFont"/>
    <w:uiPriority w:val="99"/>
    <w:semiHidden/>
    <w:rsid w:val="001C1003"/>
    <w:rPr>
      <w:rFonts w:asciiTheme="majorHAnsi" w:eastAsiaTheme="majorEastAsia" w:hAnsiTheme="majorHAnsi" w:cstheme="majorBidi"/>
      <w:sz w:val="24"/>
      <w:szCs w:val="24"/>
      <w:shd w:val="pct20" w:color="auto" w:fill="auto"/>
      <w:lang w:eastAsia="fr-BE"/>
    </w:rPr>
  </w:style>
  <w:style w:type="paragraph" w:customStyle="1" w:styleId="SummarySubheader">
    <w:name w:val="SummarySubheader"/>
    <w:basedOn w:val="Normal"/>
    <w:uiPriority w:val="4"/>
    <w:qFormat/>
    <w:rsid w:val="001C1003"/>
    <w:pPr>
      <w:widowControl/>
      <w:spacing w:after="240" w:line="240" w:lineRule="auto"/>
      <w:jc w:val="both"/>
      <w:outlineLvl w:val="1"/>
    </w:pPr>
    <w:rPr>
      <w:rFonts w:ascii="Verdana" w:eastAsia="Calibri" w:hAnsi="Verdana"/>
      <w:b/>
      <w:color w:val="006283"/>
      <w:sz w:val="18"/>
      <w:szCs w:val="22"/>
      <w:lang w:eastAsia="en-US"/>
    </w:rPr>
  </w:style>
  <w:style w:type="paragraph" w:styleId="NormalIndent">
    <w:name w:val="Normal Indent"/>
    <w:basedOn w:val="Normal"/>
    <w:uiPriority w:val="99"/>
    <w:unhideWhenUsed/>
    <w:rsid w:val="001C1003"/>
    <w:pPr>
      <w:widowControl/>
      <w:spacing w:line="240" w:lineRule="auto"/>
      <w:ind w:left="567"/>
      <w:jc w:val="both"/>
    </w:pPr>
    <w:rPr>
      <w:rFonts w:ascii="Verdana" w:eastAsia="Calibri" w:hAnsi="Verdana"/>
      <w:sz w:val="18"/>
      <w:szCs w:val="22"/>
      <w:lang w:eastAsia="en-US"/>
    </w:rPr>
  </w:style>
  <w:style w:type="character" w:styleId="PlaceholderText">
    <w:name w:val="Placeholder Text"/>
    <w:uiPriority w:val="99"/>
    <w:semiHidden/>
    <w:rsid w:val="001C1003"/>
    <w:rPr>
      <w:color w:val="808080"/>
    </w:rPr>
  </w:style>
  <w:style w:type="paragraph" w:styleId="Signature">
    <w:name w:val="Signature"/>
    <w:basedOn w:val="Normal"/>
    <w:link w:val="SignatureChar"/>
    <w:uiPriority w:val="99"/>
    <w:unhideWhenUsed/>
    <w:rsid w:val="001C1003"/>
    <w:pPr>
      <w:widowControl/>
      <w:spacing w:line="240" w:lineRule="auto"/>
      <w:ind w:left="4252"/>
      <w:jc w:val="both"/>
    </w:pPr>
    <w:rPr>
      <w:rFonts w:ascii="Verdana" w:eastAsia="Calibri" w:hAnsi="Verdana"/>
      <w:sz w:val="18"/>
      <w:lang w:eastAsia="en-GB"/>
    </w:rPr>
  </w:style>
  <w:style w:type="character" w:customStyle="1" w:styleId="SignatureChar1">
    <w:name w:val="Signature Char1"/>
    <w:basedOn w:val="DefaultParagraphFont"/>
    <w:uiPriority w:val="99"/>
    <w:semiHidden/>
    <w:rsid w:val="001C1003"/>
    <w:rPr>
      <w:sz w:val="24"/>
      <w:lang w:eastAsia="fr-BE"/>
    </w:rPr>
  </w:style>
  <w:style w:type="character" w:styleId="SubtleEmphasis">
    <w:name w:val="Subtle Emphasis"/>
    <w:uiPriority w:val="99"/>
    <w:qFormat/>
    <w:rsid w:val="001C1003"/>
    <w:rPr>
      <w:i/>
      <w:iCs/>
      <w:color w:val="808080"/>
    </w:rPr>
  </w:style>
  <w:style w:type="character" w:styleId="SubtleReference">
    <w:name w:val="Subtle Reference"/>
    <w:uiPriority w:val="99"/>
    <w:qFormat/>
    <w:rsid w:val="001C1003"/>
    <w:rPr>
      <w:smallCaps/>
      <w:color w:val="C0504D"/>
      <w:u w:val="single"/>
    </w:rPr>
  </w:style>
  <w:style w:type="paragraph" w:styleId="Bibliography">
    <w:name w:val="Bibliography"/>
    <w:basedOn w:val="Normal"/>
    <w:next w:val="Normal"/>
    <w:uiPriority w:val="49"/>
    <w:semiHidden/>
    <w:unhideWhenUsed/>
    <w:rsid w:val="001C1003"/>
    <w:pPr>
      <w:widowControl/>
      <w:spacing w:line="240" w:lineRule="auto"/>
      <w:jc w:val="both"/>
    </w:pPr>
    <w:rPr>
      <w:rFonts w:ascii="Verdana" w:eastAsia="Calibri" w:hAnsi="Verdana"/>
      <w:sz w:val="18"/>
      <w:szCs w:val="22"/>
      <w:lang w:eastAsia="en-US"/>
    </w:rPr>
  </w:style>
  <w:style w:type="character" w:styleId="BookTitle">
    <w:name w:val="Book Title"/>
    <w:uiPriority w:val="99"/>
    <w:qFormat/>
    <w:rsid w:val="001C1003"/>
    <w:rPr>
      <w:b/>
      <w:bCs/>
      <w:smallCaps/>
      <w:spacing w:val="5"/>
    </w:rPr>
  </w:style>
  <w:style w:type="paragraph" w:styleId="Caption">
    <w:name w:val="caption"/>
    <w:basedOn w:val="Normal"/>
    <w:next w:val="Normal"/>
    <w:qFormat/>
    <w:rsid w:val="001C1003"/>
    <w:pPr>
      <w:keepNext/>
      <w:widowControl/>
      <w:spacing w:before="120" w:after="120" w:line="240" w:lineRule="auto"/>
    </w:pPr>
    <w:rPr>
      <w:rFonts w:ascii="Verdana" w:hAnsi="Verdana"/>
      <w:b/>
      <w:bCs/>
      <w:color w:val="006283"/>
      <w:sz w:val="18"/>
      <w:lang w:eastAsia="en-GB"/>
    </w:rPr>
  </w:style>
  <w:style w:type="paragraph" w:styleId="Date">
    <w:name w:val="Date"/>
    <w:basedOn w:val="Normal"/>
    <w:next w:val="Normal"/>
    <w:link w:val="DateChar"/>
    <w:unhideWhenUsed/>
    <w:rsid w:val="001C1003"/>
    <w:pPr>
      <w:widowControl/>
      <w:spacing w:line="240" w:lineRule="auto"/>
      <w:jc w:val="both"/>
    </w:pPr>
    <w:rPr>
      <w:rFonts w:ascii="Verdana" w:eastAsia="Calibri" w:hAnsi="Verdana"/>
      <w:sz w:val="18"/>
      <w:szCs w:val="22"/>
      <w:lang w:eastAsia="en-US"/>
    </w:rPr>
  </w:style>
  <w:style w:type="character" w:customStyle="1" w:styleId="DateChar">
    <w:name w:val="Date Char"/>
    <w:basedOn w:val="DefaultParagraphFont"/>
    <w:link w:val="Date"/>
    <w:uiPriority w:val="99"/>
    <w:rsid w:val="001C1003"/>
    <w:rPr>
      <w:rFonts w:ascii="Verdana" w:eastAsia="Calibri" w:hAnsi="Verdana"/>
      <w:sz w:val="18"/>
      <w:szCs w:val="22"/>
      <w:lang w:eastAsia="en-US"/>
    </w:rPr>
  </w:style>
  <w:style w:type="paragraph" w:styleId="Index2">
    <w:name w:val="index 2"/>
    <w:basedOn w:val="Normal"/>
    <w:next w:val="Normal"/>
    <w:autoRedefine/>
    <w:uiPriority w:val="99"/>
    <w:semiHidden/>
    <w:unhideWhenUsed/>
    <w:rsid w:val="001C1003"/>
    <w:pPr>
      <w:widowControl/>
      <w:spacing w:line="240" w:lineRule="auto"/>
      <w:ind w:left="360" w:hanging="180"/>
      <w:jc w:val="both"/>
    </w:pPr>
    <w:rPr>
      <w:rFonts w:ascii="Verdana" w:eastAsia="Calibri" w:hAnsi="Verdana"/>
      <w:sz w:val="18"/>
      <w:szCs w:val="22"/>
      <w:lang w:eastAsia="en-US"/>
    </w:rPr>
  </w:style>
  <w:style w:type="paragraph" w:styleId="Index3">
    <w:name w:val="index 3"/>
    <w:basedOn w:val="Normal"/>
    <w:next w:val="Normal"/>
    <w:autoRedefine/>
    <w:uiPriority w:val="99"/>
    <w:semiHidden/>
    <w:unhideWhenUsed/>
    <w:rsid w:val="001C1003"/>
    <w:pPr>
      <w:widowControl/>
      <w:spacing w:line="240" w:lineRule="auto"/>
      <w:ind w:left="540" w:hanging="180"/>
      <w:jc w:val="both"/>
    </w:pPr>
    <w:rPr>
      <w:rFonts w:ascii="Verdana" w:eastAsia="Calibri" w:hAnsi="Verdana"/>
      <w:sz w:val="18"/>
      <w:szCs w:val="22"/>
      <w:lang w:eastAsia="en-US"/>
    </w:rPr>
  </w:style>
  <w:style w:type="paragraph" w:styleId="Index4">
    <w:name w:val="index 4"/>
    <w:basedOn w:val="Normal"/>
    <w:next w:val="Normal"/>
    <w:autoRedefine/>
    <w:uiPriority w:val="99"/>
    <w:semiHidden/>
    <w:unhideWhenUsed/>
    <w:rsid w:val="001C1003"/>
    <w:pPr>
      <w:widowControl/>
      <w:spacing w:line="240" w:lineRule="auto"/>
      <w:ind w:left="720" w:hanging="180"/>
      <w:jc w:val="both"/>
    </w:pPr>
    <w:rPr>
      <w:rFonts w:ascii="Verdana" w:eastAsia="Calibri" w:hAnsi="Verdana"/>
      <w:sz w:val="18"/>
      <w:szCs w:val="22"/>
      <w:lang w:eastAsia="en-US"/>
    </w:rPr>
  </w:style>
  <w:style w:type="paragraph" w:styleId="Index5">
    <w:name w:val="index 5"/>
    <w:basedOn w:val="Normal"/>
    <w:next w:val="Normal"/>
    <w:autoRedefine/>
    <w:uiPriority w:val="99"/>
    <w:semiHidden/>
    <w:unhideWhenUsed/>
    <w:rsid w:val="001C1003"/>
    <w:pPr>
      <w:widowControl/>
      <w:spacing w:line="240" w:lineRule="auto"/>
      <w:ind w:left="900" w:hanging="180"/>
      <w:jc w:val="both"/>
    </w:pPr>
    <w:rPr>
      <w:rFonts w:ascii="Verdana" w:eastAsia="Calibri" w:hAnsi="Verdana"/>
      <w:sz w:val="18"/>
      <w:szCs w:val="22"/>
      <w:lang w:eastAsia="en-US"/>
    </w:rPr>
  </w:style>
  <w:style w:type="paragraph" w:styleId="Index6">
    <w:name w:val="index 6"/>
    <w:basedOn w:val="Normal"/>
    <w:next w:val="Normal"/>
    <w:autoRedefine/>
    <w:uiPriority w:val="99"/>
    <w:semiHidden/>
    <w:unhideWhenUsed/>
    <w:rsid w:val="001C1003"/>
    <w:pPr>
      <w:widowControl/>
      <w:spacing w:line="240" w:lineRule="auto"/>
      <w:ind w:left="1080" w:hanging="180"/>
      <w:jc w:val="both"/>
    </w:pPr>
    <w:rPr>
      <w:rFonts w:ascii="Verdana" w:eastAsia="Calibri" w:hAnsi="Verdana"/>
      <w:sz w:val="18"/>
      <w:szCs w:val="22"/>
      <w:lang w:eastAsia="en-US"/>
    </w:rPr>
  </w:style>
  <w:style w:type="paragraph" w:styleId="Index7">
    <w:name w:val="index 7"/>
    <w:basedOn w:val="Normal"/>
    <w:next w:val="Normal"/>
    <w:autoRedefine/>
    <w:uiPriority w:val="99"/>
    <w:semiHidden/>
    <w:unhideWhenUsed/>
    <w:rsid w:val="001C1003"/>
    <w:pPr>
      <w:widowControl/>
      <w:spacing w:line="240" w:lineRule="auto"/>
      <w:ind w:left="1260" w:hanging="180"/>
      <w:jc w:val="both"/>
    </w:pPr>
    <w:rPr>
      <w:rFonts w:ascii="Verdana" w:eastAsia="Calibri" w:hAnsi="Verdana"/>
      <w:sz w:val="18"/>
      <w:szCs w:val="22"/>
      <w:lang w:eastAsia="en-US"/>
    </w:rPr>
  </w:style>
  <w:style w:type="paragraph" w:styleId="Index8">
    <w:name w:val="index 8"/>
    <w:basedOn w:val="Normal"/>
    <w:next w:val="Normal"/>
    <w:autoRedefine/>
    <w:uiPriority w:val="99"/>
    <w:semiHidden/>
    <w:unhideWhenUsed/>
    <w:rsid w:val="001C1003"/>
    <w:pPr>
      <w:widowControl/>
      <w:spacing w:line="240" w:lineRule="auto"/>
      <w:ind w:left="1440" w:hanging="180"/>
      <w:jc w:val="both"/>
    </w:pPr>
    <w:rPr>
      <w:rFonts w:ascii="Verdana" w:eastAsia="Calibri" w:hAnsi="Verdana"/>
      <w:sz w:val="18"/>
      <w:szCs w:val="22"/>
      <w:lang w:eastAsia="en-US"/>
    </w:rPr>
  </w:style>
  <w:style w:type="paragraph" w:styleId="Index9">
    <w:name w:val="index 9"/>
    <w:basedOn w:val="Normal"/>
    <w:next w:val="Normal"/>
    <w:autoRedefine/>
    <w:uiPriority w:val="99"/>
    <w:semiHidden/>
    <w:unhideWhenUsed/>
    <w:rsid w:val="001C1003"/>
    <w:pPr>
      <w:widowControl/>
      <w:spacing w:line="240" w:lineRule="auto"/>
      <w:ind w:left="1620" w:hanging="180"/>
      <w:jc w:val="both"/>
    </w:pPr>
    <w:rPr>
      <w:rFonts w:ascii="Verdana" w:eastAsia="Calibri" w:hAnsi="Verdana"/>
      <w:sz w:val="18"/>
      <w:szCs w:val="22"/>
      <w:lang w:eastAsia="en-US"/>
    </w:rPr>
  </w:style>
  <w:style w:type="paragraph" w:styleId="IntenseQuote">
    <w:name w:val="Intense Quote"/>
    <w:basedOn w:val="Normal"/>
    <w:next w:val="Normal"/>
    <w:link w:val="IntenseQuoteChar"/>
    <w:uiPriority w:val="59"/>
    <w:qFormat/>
    <w:rsid w:val="001C1003"/>
    <w:pPr>
      <w:widowControl/>
      <w:pBdr>
        <w:bottom w:val="single" w:sz="4" w:space="4" w:color="4F81BD"/>
      </w:pBdr>
      <w:spacing w:before="200" w:after="280" w:line="240" w:lineRule="auto"/>
      <w:ind w:left="936" w:right="936"/>
      <w:jc w:val="both"/>
    </w:pPr>
    <w:rPr>
      <w:rFonts w:ascii="Verdana" w:eastAsia="Calibri" w:hAnsi="Verdana"/>
      <w:b/>
      <w:bCs/>
      <w:i/>
      <w:iCs/>
      <w:color w:val="4F81BD"/>
      <w:sz w:val="18"/>
      <w:szCs w:val="22"/>
      <w:lang w:eastAsia="en-US"/>
    </w:rPr>
  </w:style>
  <w:style w:type="character" w:customStyle="1" w:styleId="IntenseQuoteChar">
    <w:name w:val="Intense Quote Char"/>
    <w:basedOn w:val="DefaultParagraphFont"/>
    <w:link w:val="IntenseQuote"/>
    <w:uiPriority w:val="59"/>
    <w:rsid w:val="001C1003"/>
    <w:rPr>
      <w:rFonts w:ascii="Verdana" w:eastAsia="Calibri" w:hAnsi="Verdana"/>
      <w:b/>
      <w:bCs/>
      <w:i/>
      <w:iCs/>
      <w:color w:val="4F81BD"/>
      <w:sz w:val="18"/>
      <w:szCs w:val="22"/>
      <w:lang w:eastAsia="en-US"/>
    </w:rPr>
  </w:style>
  <w:style w:type="paragraph" w:styleId="NoteHeading">
    <w:name w:val="Note Heading"/>
    <w:basedOn w:val="Normal"/>
    <w:next w:val="Normal"/>
    <w:link w:val="NoteHeadingChar"/>
    <w:unhideWhenUsed/>
    <w:rsid w:val="001C1003"/>
    <w:pPr>
      <w:widowControl/>
      <w:spacing w:line="240" w:lineRule="auto"/>
      <w:jc w:val="both"/>
    </w:pPr>
    <w:rPr>
      <w:rFonts w:ascii="Verdana" w:eastAsia="Calibri" w:hAnsi="Verdana"/>
      <w:sz w:val="18"/>
      <w:szCs w:val="22"/>
      <w:lang w:eastAsia="en-US"/>
    </w:rPr>
  </w:style>
  <w:style w:type="character" w:customStyle="1" w:styleId="NoteHeadingChar">
    <w:name w:val="Note Heading Char"/>
    <w:basedOn w:val="DefaultParagraphFont"/>
    <w:link w:val="NoteHeading"/>
    <w:uiPriority w:val="99"/>
    <w:rsid w:val="001C1003"/>
    <w:rPr>
      <w:rFonts w:ascii="Verdana" w:eastAsia="Calibri" w:hAnsi="Verdana"/>
      <w:sz w:val="18"/>
      <w:szCs w:val="22"/>
      <w:lang w:eastAsia="en-US"/>
    </w:rPr>
  </w:style>
  <w:style w:type="paragraph" w:styleId="Quote">
    <w:name w:val="Quote"/>
    <w:basedOn w:val="Normal"/>
    <w:next w:val="Normal"/>
    <w:link w:val="QuoteChar"/>
    <w:uiPriority w:val="59"/>
    <w:qFormat/>
    <w:rsid w:val="001C1003"/>
    <w:pPr>
      <w:widowControl/>
      <w:spacing w:line="240" w:lineRule="auto"/>
      <w:jc w:val="both"/>
    </w:pPr>
    <w:rPr>
      <w:rFonts w:ascii="Verdana" w:eastAsia="Calibri" w:hAnsi="Verdana"/>
      <w:i/>
      <w:iCs/>
      <w:color w:val="000000"/>
      <w:sz w:val="18"/>
      <w:szCs w:val="22"/>
      <w:lang w:eastAsia="en-US"/>
    </w:rPr>
  </w:style>
  <w:style w:type="character" w:customStyle="1" w:styleId="QuoteChar">
    <w:name w:val="Quote Char"/>
    <w:basedOn w:val="DefaultParagraphFont"/>
    <w:link w:val="Quote"/>
    <w:uiPriority w:val="59"/>
    <w:rsid w:val="001C1003"/>
    <w:rPr>
      <w:rFonts w:ascii="Verdana" w:eastAsia="Calibri" w:hAnsi="Verdana"/>
      <w:i/>
      <w:iCs/>
      <w:color w:val="000000"/>
      <w:sz w:val="18"/>
      <w:szCs w:val="22"/>
      <w:lang w:eastAsia="en-US"/>
    </w:rPr>
  </w:style>
  <w:style w:type="paragraph" w:styleId="Salutation">
    <w:name w:val="Salutation"/>
    <w:basedOn w:val="Normal"/>
    <w:next w:val="Normal"/>
    <w:link w:val="SalutationChar"/>
    <w:uiPriority w:val="99"/>
    <w:unhideWhenUsed/>
    <w:rsid w:val="001C1003"/>
    <w:pPr>
      <w:widowControl/>
      <w:spacing w:line="240" w:lineRule="auto"/>
      <w:jc w:val="both"/>
    </w:pPr>
    <w:rPr>
      <w:rFonts w:ascii="Verdana" w:eastAsia="Calibri" w:hAnsi="Verdana"/>
      <w:sz w:val="18"/>
      <w:szCs w:val="22"/>
      <w:lang w:eastAsia="en-US"/>
    </w:rPr>
  </w:style>
  <w:style w:type="character" w:customStyle="1" w:styleId="SalutationChar">
    <w:name w:val="Salutation Char"/>
    <w:basedOn w:val="DefaultParagraphFont"/>
    <w:link w:val="Salutation"/>
    <w:uiPriority w:val="99"/>
    <w:rsid w:val="001C1003"/>
    <w:rPr>
      <w:rFonts w:ascii="Verdana" w:eastAsia="Calibri" w:hAnsi="Verdana"/>
      <w:sz w:val="18"/>
      <w:szCs w:val="22"/>
      <w:lang w:eastAsia="en-US"/>
    </w:rPr>
  </w:style>
  <w:style w:type="paragraph" w:customStyle="1" w:styleId="TitlePublication">
    <w:name w:val="Title Publication"/>
    <w:basedOn w:val="Normal"/>
    <w:uiPriority w:val="49"/>
    <w:qFormat/>
    <w:rsid w:val="001C1003"/>
    <w:pPr>
      <w:keepNext/>
      <w:keepLines/>
      <w:widowControl/>
      <w:spacing w:after="240" w:line="240" w:lineRule="auto"/>
    </w:pPr>
    <w:rPr>
      <w:rFonts w:ascii="Verdana" w:hAnsi="Verdana"/>
      <w:b/>
      <w:caps/>
      <w:color w:val="006283"/>
      <w:sz w:val="28"/>
      <w:szCs w:val="22"/>
      <w:lang w:eastAsia="en-US"/>
    </w:rPr>
  </w:style>
  <w:style w:type="numbering" w:customStyle="1" w:styleId="LegalHeadings1">
    <w:name w:val="LegalHeadings1"/>
    <w:uiPriority w:val="99"/>
    <w:rsid w:val="001C1003"/>
    <w:pPr>
      <w:numPr>
        <w:numId w:val="21"/>
      </w:numPr>
    </w:pPr>
  </w:style>
  <w:style w:type="paragraph" w:customStyle="1" w:styleId="Corps">
    <w:name w:val="Corps"/>
    <w:basedOn w:val="Normal"/>
    <w:uiPriority w:val="99"/>
    <w:rsid w:val="001C1003"/>
    <w:pPr>
      <w:widowControl/>
      <w:spacing w:after="200" w:line="276" w:lineRule="auto"/>
    </w:pPr>
    <w:rPr>
      <w:rFonts w:ascii="Calibri" w:eastAsiaTheme="minorHAnsi" w:hAnsi="Calibri" w:cs="Calibri"/>
      <w:color w:val="000000"/>
      <w:sz w:val="22"/>
      <w:szCs w:val="22"/>
      <w:lang w:eastAsia="en-GB"/>
    </w:rPr>
  </w:style>
  <w:style w:type="numbering" w:customStyle="1" w:styleId="Style1import">
    <w:name w:val="Style 1 importé"/>
    <w:rsid w:val="001C1003"/>
    <w:pPr>
      <w:numPr>
        <w:numId w:val="29"/>
      </w:numPr>
    </w:pPr>
  </w:style>
  <w:style w:type="numbering" w:customStyle="1" w:styleId="Style1import1">
    <w:name w:val="Style 1 importé1"/>
    <w:rsid w:val="001C1003"/>
    <w:pPr>
      <w:numPr>
        <w:numId w:val="30"/>
      </w:numPr>
    </w:pPr>
  </w:style>
  <w:style w:type="numbering" w:customStyle="1" w:styleId="Style11import">
    <w:name w:val="Style 11 importé"/>
    <w:rsid w:val="001C1003"/>
    <w:pPr>
      <w:numPr>
        <w:numId w:val="31"/>
      </w:numPr>
    </w:pPr>
  </w:style>
  <w:style w:type="numbering" w:customStyle="1" w:styleId="Style4import">
    <w:name w:val="Style 4 importé"/>
    <w:rsid w:val="001C1003"/>
    <w:pPr>
      <w:numPr>
        <w:numId w:val="32"/>
      </w:numPr>
    </w:pPr>
  </w:style>
  <w:style w:type="numbering" w:customStyle="1" w:styleId="NoList2">
    <w:name w:val="No List2"/>
    <w:next w:val="NoList"/>
    <w:uiPriority w:val="99"/>
    <w:semiHidden/>
    <w:unhideWhenUsed/>
    <w:rsid w:val="001C1003"/>
  </w:style>
  <w:style w:type="numbering" w:customStyle="1" w:styleId="NoList11">
    <w:name w:val="No List11"/>
    <w:next w:val="NoList"/>
    <w:semiHidden/>
    <w:unhideWhenUsed/>
    <w:rsid w:val="001C1003"/>
  </w:style>
  <w:style w:type="numbering" w:customStyle="1" w:styleId="LegalHeadings2">
    <w:name w:val="LegalHeadings2"/>
    <w:uiPriority w:val="99"/>
    <w:rsid w:val="001C1003"/>
  </w:style>
  <w:style w:type="numbering" w:customStyle="1" w:styleId="ListBullets1">
    <w:name w:val="ListBullets1"/>
    <w:uiPriority w:val="99"/>
    <w:rsid w:val="001C1003"/>
  </w:style>
  <w:style w:type="table" w:customStyle="1" w:styleId="WTOBox11">
    <w:name w:val="WTOBox11"/>
    <w:basedOn w:val="TableNormal"/>
    <w:uiPriority w:val="99"/>
    <w:rsid w:val="001C1003"/>
    <w:rPr>
      <w:rFonts w:ascii="Calibri" w:eastAsia="Calibri" w:hAnsi="Calibri"/>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1">
    <w:name w:val="WTOTable11"/>
    <w:basedOn w:val="TableNormal"/>
    <w:uiPriority w:val="99"/>
    <w:rsid w:val="001C1003"/>
    <w:rPr>
      <w:rFonts w:ascii="Verdana" w:eastAsia="Calibri"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1">
    <w:name w:val="WTOTable21"/>
    <w:basedOn w:val="TableNormal"/>
    <w:uiPriority w:val="99"/>
    <w:rsid w:val="001C1003"/>
    <w:rPr>
      <w:rFonts w:ascii="Verdana" w:eastAsia="Calibri"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table" w:customStyle="1" w:styleId="TableGrid2">
    <w:name w:val="Table Grid2"/>
    <w:basedOn w:val="TableNormal"/>
    <w:next w:val="TableGrid"/>
    <w:uiPriority w:val="59"/>
    <w:rsid w:val="001C10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1">
    <w:name w:val="LegalHeadings11"/>
    <w:uiPriority w:val="99"/>
    <w:rsid w:val="001C1003"/>
  </w:style>
  <w:style w:type="character" w:customStyle="1" w:styleId="tab">
    <w:name w:val="tab"/>
    <w:basedOn w:val="DefaultParagraphFont"/>
    <w:rsid w:val="001C1003"/>
  </w:style>
  <w:style w:type="character" w:customStyle="1" w:styleId="FootnoteTextChar1">
    <w:name w:val="Footnote Text Char1"/>
    <w:aliases w:val="Final Footnote Text Char1,fn Char1,footnote text Char1,GM_Fußnotentext Char1,Footnote text Char1,Schriftart: 9 pt Char1,Schriftart: 10 pt Char1,Schriftart: 8 pt Char1,WB-Fußnotentext Char1"/>
    <w:basedOn w:val="DefaultParagraphFont"/>
    <w:uiPriority w:val="5"/>
    <w:semiHidden/>
    <w:rsid w:val="001C1003"/>
    <w:rPr>
      <w:rFonts w:asciiTheme="minorHAnsi" w:hAnsiTheme="minorHAnsi"/>
      <w:sz w:val="20"/>
      <w:szCs w:val="20"/>
      <w:lang w:val="sv-SE"/>
    </w:rPr>
  </w:style>
  <w:style w:type="character" w:customStyle="1" w:styleId="HeaderChar1">
    <w:name w:val="Header Char1"/>
    <w:aliases w:val="Header1 Char1"/>
    <w:basedOn w:val="DefaultParagraphFont"/>
    <w:uiPriority w:val="99"/>
    <w:semiHidden/>
    <w:rsid w:val="001C1003"/>
    <w:rPr>
      <w:rFonts w:asciiTheme="minorHAnsi" w:hAnsiTheme="minorHAnsi"/>
      <w:sz w:val="22"/>
      <w:lang w:val="sv-SE"/>
    </w:rPr>
  </w:style>
  <w:style w:type="paragraph" w:customStyle="1" w:styleId="LegalNumPar">
    <w:name w:val="LegalNumPar"/>
    <w:basedOn w:val="Normal"/>
    <w:qFormat/>
    <w:rsid w:val="001C1003"/>
    <w:pPr>
      <w:widowControl/>
      <w:numPr>
        <w:numId w:val="34"/>
      </w:numPr>
      <w:spacing w:before="120" w:after="120"/>
      <w:jc w:val="both"/>
    </w:pPr>
    <w:rPr>
      <w:rFonts w:eastAsiaTheme="minorHAnsi"/>
      <w:szCs w:val="22"/>
      <w:lang w:eastAsia="en-US"/>
    </w:rPr>
  </w:style>
  <w:style w:type="paragraph" w:customStyle="1" w:styleId="LegalNumPar2">
    <w:name w:val="LegalNumPar2"/>
    <w:basedOn w:val="Normal"/>
    <w:rsid w:val="001C1003"/>
    <w:pPr>
      <w:widowControl/>
      <w:numPr>
        <w:ilvl w:val="1"/>
        <w:numId w:val="34"/>
      </w:numPr>
      <w:spacing w:before="120" w:after="120"/>
      <w:jc w:val="both"/>
    </w:pPr>
    <w:rPr>
      <w:rFonts w:eastAsiaTheme="minorHAnsi"/>
      <w:szCs w:val="22"/>
      <w:lang w:eastAsia="en-US"/>
    </w:rPr>
  </w:style>
  <w:style w:type="paragraph" w:customStyle="1" w:styleId="LegalNumPar3">
    <w:name w:val="LegalNumPar3"/>
    <w:basedOn w:val="Normal"/>
    <w:rsid w:val="001C1003"/>
    <w:pPr>
      <w:widowControl/>
      <w:numPr>
        <w:ilvl w:val="2"/>
        <w:numId w:val="34"/>
      </w:numPr>
      <w:spacing w:before="120" w:after="120"/>
      <w:jc w:val="both"/>
    </w:pPr>
    <w:rPr>
      <w:rFonts w:eastAsiaTheme="minorHAnsi"/>
      <w:szCs w:val="22"/>
      <w:lang w:eastAsia="en-US"/>
    </w:rPr>
  </w:style>
  <w:style w:type="character" w:customStyle="1" w:styleId="HeaderChar">
    <w:name w:val="Header Char"/>
    <w:aliases w:val="Header1 Char"/>
    <w:basedOn w:val="DefaultParagraphFont"/>
    <w:link w:val="Header"/>
    <w:uiPriority w:val="99"/>
    <w:rsid w:val="001C1003"/>
    <w:rPr>
      <w:sz w:val="24"/>
      <w:lang w:eastAsia="fr-BE"/>
    </w:rPr>
  </w:style>
  <w:style w:type="character" w:customStyle="1" w:styleId="FooterChar">
    <w:name w:val="Footer Char"/>
    <w:basedOn w:val="DefaultParagraphFont"/>
    <w:link w:val="Footer"/>
    <w:uiPriority w:val="99"/>
    <w:rsid w:val="001C1003"/>
    <w:rPr>
      <w:sz w:val="24"/>
      <w:lang w:eastAsia="fr-BE"/>
    </w:rPr>
  </w:style>
  <w:style w:type="character" w:customStyle="1" w:styleId="FootnoteTextChar">
    <w:name w:val="Footnote Text Char"/>
    <w:aliases w:val="Final Footnote Text Char,GM_Fußnotentext Char,Footnote text Char,fn Char,Schriftart: 9 pt Char,Schriftart: 10 pt Char,Schriftart: 8 pt Char,WB-Fußnotentext Char,Footnote Text 2 Char,Footnotes Char1,ft Char,fn cafc Char"/>
    <w:basedOn w:val="DefaultParagraphFont"/>
    <w:link w:val="FootnoteText"/>
    <w:qFormat/>
    <w:rsid w:val="001C1003"/>
    <w:rPr>
      <w:sz w:val="24"/>
      <w:lang w:eastAsia="fr-BE"/>
    </w:rPr>
  </w:style>
  <w:style w:type="character" w:customStyle="1" w:styleId="Heading1Char">
    <w:name w:val="Heading 1 Char"/>
    <w:basedOn w:val="DefaultParagraphFont"/>
    <w:link w:val="Heading1"/>
    <w:rsid w:val="001C1003"/>
    <w:rPr>
      <w:b/>
      <w:smallCaps/>
      <w:sz w:val="24"/>
      <w:lang w:eastAsia="fr-BE"/>
    </w:rPr>
  </w:style>
  <w:style w:type="character" w:customStyle="1" w:styleId="Heading2Char">
    <w:name w:val="Heading 2 Char"/>
    <w:basedOn w:val="DefaultParagraphFont"/>
    <w:link w:val="Heading2"/>
    <w:rsid w:val="001C1003"/>
    <w:rPr>
      <w:b/>
      <w:sz w:val="24"/>
      <w:lang w:eastAsia="fr-BE"/>
    </w:rPr>
  </w:style>
  <w:style w:type="character" w:customStyle="1" w:styleId="Heading3Char">
    <w:name w:val="Heading 3 Char"/>
    <w:basedOn w:val="DefaultParagraphFont"/>
    <w:link w:val="Heading3"/>
    <w:rsid w:val="001C1003"/>
    <w:rPr>
      <w:i/>
      <w:sz w:val="24"/>
      <w:lang w:eastAsia="fr-BE"/>
    </w:rPr>
  </w:style>
  <w:style w:type="character" w:customStyle="1" w:styleId="Heading4Char">
    <w:name w:val="Heading 4 Char"/>
    <w:basedOn w:val="DefaultParagraphFont"/>
    <w:link w:val="Heading4"/>
    <w:rsid w:val="001C1003"/>
    <w:rPr>
      <w:sz w:val="24"/>
      <w:lang w:eastAsia="fr-BE"/>
    </w:rPr>
  </w:style>
  <w:style w:type="character" w:customStyle="1" w:styleId="Heading5Char">
    <w:name w:val="Heading 5 Char"/>
    <w:basedOn w:val="DefaultParagraphFont"/>
    <w:link w:val="Heading5"/>
    <w:uiPriority w:val="2"/>
    <w:rsid w:val="001C1003"/>
    <w:rPr>
      <w:rFonts w:ascii="Arial" w:hAnsi="Arial"/>
      <w:sz w:val="22"/>
      <w:lang w:eastAsia="fr-BE"/>
    </w:rPr>
  </w:style>
  <w:style w:type="character" w:customStyle="1" w:styleId="Heading6Char">
    <w:name w:val="Heading 6 Char"/>
    <w:basedOn w:val="DefaultParagraphFont"/>
    <w:link w:val="Heading6"/>
    <w:uiPriority w:val="2"/>
    <w:rsid w:val="001C1003"/>
    <w:rPr>
      <w:rFonts w:ascii="Arial" w:hAnsi="Arial"/>
      <w:i/>
      <w:sz w:val="22"/>
      <w:lang w:eastAsia="fr-BE"/>
    </w:rPr>
  </w:style>
  <w:style w:type="character" w:customStyle="1" w:styleId="Heading7Char">
    <w:name w:val="Heading 7 Char"/>
    <w:basedOn w:val="DefaultParagraphFont"/>
    <w:link w:val="Heading7"/>
    <w:rsid w:val="001C1003"/>
    <w:rPr>
      <w:rFonts w:ascii="Arial" w:hAnsi="Arial"/>
      <w:lang w:eastAsia="fr-BE"/>
    </w:rPr>
  </w:style>
  <w:style w:type="paragraph" w:styleId="TOCHeading">
    <w:name w:val="TOC Heading"/>
    <w:basedOn w:val="Normal"/>
    <w:next w:val="Normal"/>
    <w:unhideWhenUsed/>
    <w:qFormat/>
    <w:rsid w:val="001C1003"/>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1C1003"/>
    <w:pPr>
      <w:widowControl/>
      <w:tabs>
        <w:tab w:val="center" w:pos="7285"/>
        <w:tab w:val="right" w:pos="14003"/>
      </w:tabs>
      <w:spacing w:after="120" w:line="240" w:lineRule="auto"/>
      <w:jc w:val="both"/>
    </w:pPr>
    <w:rPr>
      <w:rFonts w:eastAsiaTheme="minorHAnsi"/>
      <w:szCs w:val="22"/>
      <w:lang w:eastAsia="en-US"/>
    </w:rPr>
  </w:style>
  <w:style w:type="paragraph" w:customStyle="1" w:styleId="HeaderSensitivity">
    <w:name w:val="Header Sensitivity"/>
    <w:basedOn w:val="Normal"/>
    <w:rsid w:val="001C1003"/>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HeaderSensitivityRight">
    <w:name w:val="Header Sensitivity Right"/>
    <w:basedOn w:val="Normal"/>
    <w:rsid w:val="001C1003"/>
    <w:pPr>
      <w:widowControl/>
      <w:spacing w:after="120" w:line="240" w:lineRule="auto"/>
      <w:jc w:val="right"/>
    </w:pPr>
    <w:rPr>
      <w:sz w:val="28"/>
    </w:rPr>
  </w:style>
  <w:style w:type="paragraph" w:customStyle="1" w:styleId="FooterSensitivity">
    <w:name w:val="Footer Sensitivity"/>
    <w:basedOn w:val="Normal"/>
    <w:rsid w:val="001C1003"/>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paragraph" w:customStyle="1" w:styleId="Text1">
    <w:name w:val="Text 1"/>
    <w:basedOn w:val="Normal"/>
    <w:qFormat/>
    <w:rsid w:val="001C1003"/>
    <w:pPr>
      <w:widowControl/>
      <w:spacing w:before="120" w:after="120" w:line="240" w:lineRule="auto"/>
      <w:ind w:left="850"/>
      <w:jc w:val="both"/>
    </w:pPr>
    <w:rPr>
      <w:rFonts w:eastAsiaTheme="minorHAnsi"/>
      <w:szCs w:val="22"/>
      <w:lang w:eastAsia="en-US"/>
    </w:rPr>
  </w:style>
  <w:style w:type="paragraph" w:customStyle="1" w:styleId="Text2">
    <w:name w:val="Text 2"/>
    <w:basedOn w:val="Normal"/>
    <w:qFormat/>
    <w:rsid w:val="001C1003"/>
    <w:pPr>
      <w:widowControl/>
      <w:spacing w:before="120" w:after="120" w:line="240" w:lineRule="auto"/>
      <w:ind w:left="1417"/>
      <w:jc w:val="both"/>
    </w:pPr>
    <w:rPr>
      <w:rFonts w:eastAsiaTheme="minorHAnsi"/>
      <w:szCs w:val="22"/>
      <w:lang w:eastAsia="en-US"/>
    </w:rPr>
  </w:style>
  <w:style w:type="paragraph" w:customStyle="1" w:styleId="Text3">
    <w:name w:val="Text 3"/>
    <w:basedOn w:val="Normal"/>
    <w:qFormat/>
    <w:rsid w:val="001C1003"/>
    <w:pPr>
      <w:widowControl/>
      <w:spacing w:before="120" w:after="120" w:line="240" w:lineRule="auto"/>
      <w:ind w:left="1984"/>
      <w:jc w:val="both"/>
    </w:pPr>
    <w:rPr>
      <w:rFonts w:eastAsiaTheme="minorHAnsi"/>
      <w:szCs w:val="22"/>
      <w:lang w:eastAsia="en-US"/>
    </w:rPr>
  </w:style>
  <w:style w:type="paragraph" w:customStyle="1" w:styleId="Text4">
    <w:name w:val="Text 4"/>
    <w:basedOn w:val="Normal"/>
    <w:qFormat/>
    <w:rsid w:val="001C1003"/>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1C1003"/>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1C1003"/>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link w:val="NormalCenteredChar"/>
    <w:rsid w:val="001C1003"/>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1C1003"/>
    <w:pPr>
      <w:widowControl/>
      <w:spacing w:before="120" w:after="120" w:line="240" w:lineRule="auto"/>
    </w:pPr>
    <w:rPr>
      <w:rFonts w:eastAsiaTheme="minorHAnsi"/>
      <w:szCs w:val="22"/>
      <w:lang w:eastAsia="en-US"/>
    </w:rPr>
  </w:style>
  <w:style w:type="paragraph" w:customStyle="1" w:styleId="NormalRight">
    <w:name w:val="Normal Right"/>
    <w:basedOn w:val="Normal"/>
    <w:rsid w:val="001C1003"/>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1C1003"/>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1C1003"/>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1C1003"/>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1C1003"/>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1C1003"/>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1C1003"/>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1C1003"/>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1C1003"/>
    <w:pPr>
      <w:numPr>
        <w:numId w:val="35"/>
      </w:numPr>
    </w:pPr>
  </w:style>
  <w:style w:type="paragraph" w:customStyle="1" w:styleId="Tiret1">
    <w:name w:val="Tiret 1"/>
    <w:basedOn w:val="Point1"/>
    <w:rsid w:val="001C1003"/>
    <w:pPr>
      <w:numPr>
        <w:numId w:val="36"/>
      </w:numPr>
    </w:pPr>
  </w:style>
  <w:style w:type="paragraph" w:customStyle="1" w:styleId="Tiret2">
    <w:name w:val="Tiret 2"/>
    <w:basedOn w:val="Point2"/>
    <w:rsid w:val="001C1003"/>
    <w:pPr>
      <w:numPr>
        <w:numId w:val="37"/>
      </w:numPr>
    </w:pPr>
  </w:style>
  <w:style w:type="paragraph" w:customStyle="1" w:styleId="Tiret3">
    <w:name w:val="Tiret 3"/>
    <w:basedOn w:val="Point3"/>
    <w:rsid w:val="001C1003"/>
    <w:pPr>
      <w:numPr>
        <w:numId w:val="38"/>
      </w:numPr>
    </w:pPr>
  </w:style>
  <w:style w:type="paragraph" w:customStyle="1" w:styleId="Tiret4">
    <w:name w:val="Tiret 4"/>
    <w:basedOn w:val="Point4"/>
    <w:rsid w:val="001C1003"/>
    <w:pPr>
      <w:numPr>
        <w:numId w:val="39"/>
      </w:numPr>
    </w:pPr>
  </w:style>
  <w:style w:type="paragraph" w:customStyle="1" w:styleId="Tiret5">
    <w:name w:val="Tiret 5"/>
    <w:basedOn w:val="Point5"/>
    <w:rsid w:val="001C1003"/>
    <w:pPr>
      <w:numPr>
        <w:numId w:val="40"/>
      </w:numPr>
    </w:pPr>
  </w:style>
  <w:style w:type="paragraph" w:customStyle="1" w:styleId="PointDouble0">
    <w:name w:val="PointDouble 0"/>
    <w:basedOn w:val="Normal"/>
    <w:rsid w:val="001C1003"/>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1C1003"/>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1C1003"/>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1C1003"/>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1C1003"/>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1C1003"/>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1C1003"/>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1C1003"/>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1C1003"/>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1C1003"/>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qFormat/>
    <w:rsid w:val="001C1003"/>
    <w:pPr>
      <w:widowControl/>
      <w:numPr>
        <w:numId w:val="41"/>
      </w:numPr>
      <w:spacing w:before="120" w:after="120" w:line="240" w:lineRule="auto"/>
      <w:jc w:val="both"/>
    </w:pPr>
    <w:rPr>
      <w:rFonts w:eastAsiaTheme="minorHAnsi"/>
      <w:szCs w:val="22"/>
      <w:lang w:eastAsia="en-US"/>
    </w:rPr>
  </w:style>
  <w:style w:type="paragraph" w:customStyle="1" w:styleId="NumPar2">
    <w:name w:val="NumPar 2"/>
    <w:basedOn w:val="Normal"/>
    <w:next w:val="Text1"/>
    <w:qFormat/>
    <w:rsid w:val="001C1003"/>
    <w:pPr>
      <w:widowControl/>
      <w:numPr>
        <w:ilvl w:val="1"/>
        <w:numId w:val="41"/>
      </w:numPr>
      <w:spacing w:before="120" w:after="120" w:line="240" w:lineRule="auto"/>
      <w:jc w:val="both"/>
    </w:pPr>
    <w:rPr>
      <w:rFonts w:eastAsiaTheme="minorHAnsi"/>
      <w:szCs w:val="22"/>
      <w:lang w:eastAsia="en-US"/>
    </w:rPr>
  </w:style>
  <w:style w:type="paragraph" w:customStyle="1" w:styleId="NumPar3">
    <w:name w:val="NumPar 3"/>
    <w:basedOn w:val="Normal"/>
    <w:next w:val="Text1"/>
    <w:qFormat/>
    <w:rsid w:val="001C1003"/>
    <w:pPr>
      <w:widowControl/>
      <w:numPr>
        <w:ilvl w:val="2"/>
        <w:numId w:val="41"/>
      </w:numPr>
      <w:spacing w:before="120" w:after="120" w:line="240" w:lineRule="auto"/>
      <w:jc w:val="both"/>
    </w:pPr>
    <w:rPr>
      <w:rFonts w:eastAsiaTheme="minorHAnsi"/>
      <w:szCs w:val="22"/>
      <w:lang w:eastAsia="en-US"/>
    </w:rPr>
  </w:style>
  <w:style w:type="paragraph" w:customStyle="1" w:styleId="NumPar4">
    <w:name w:val="NumPar 4"/>
    <w:basedOn w:val="Normal"/>
    <w:next w:val="Text1"/>
    <w:qFormat/>
    <w:rsid w:val="001C1003"/>
    <w:pPr>
      <w:widowControl/>
      <w:numPr>
        <w:ilvl w:val="3"/>
        <w:numId w:val="41"/>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1C1003"/>
    <w:pPr>
      <w:widowControl/>
      <w:numPr>
        <w:ilvl w:val="4"/>
        <w:numId w:val="41"/>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1C1003"/>
    <w:pPr>
      <w:widowControl/>
      <w:numPr>
        <w:ilvl w:val="5"/>
        <w:numId w:val="41"/>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1C1003"/>
    <w:pPr>
      <w:widowControl/>
      <w:numPr>
        <w:ilvl w:val="6"/>
        <w:numId w:val="4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1C1003"/>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1C1003"/>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1C1003"/>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1C1003"/>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1C1003"/>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1C1003"/>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1C1003"/>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1C1003"/>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1C1003"/>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1C1003"/>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1C1003"/>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1C1003"/>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1C1003"/>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1C1003"/>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1C1003"/>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1C1003"/>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1C1003"/>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1C1003"/>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1C1003"/>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1C1003"/>
    <w:rPr>
      <w:color w:val="0000FF"/>
      <w:shd w:val="clear" w:color="auto" w:fill="auto"/>
    </w:rPr>
  </w:style>
  <w:style w:type="character" w:customStyle="1" w:styleId="Marker1">
    <w:name w:val="Marker1"/>
    <w:basedOn w:val="DefaultParagraphFont"/>
    <w:rsid w:val="001C1003"/>
    <w:rPr>
      <w:color w:val="008000"/>
      <w:shd w:val="clear" w:color="auto" w:fill="auto"/>
    </w:rPr>
  </w:style>
  <w:style w:type="character" w:customStyle="1" w:styleId="Marker2">
    <w:name w:val="Marker2"/>
    <w:basedOn w:val="DefaultParagraphFont"/>
    <w:rsid w:val="001C1003"/>
    <w:rPr>
      <w:color w:val="FF0000"/>
      <w:shd w:val="clear" w:color="auto" w:fill="auto"/>
    </w:rPr>
  </w:style>
  <w:style w:type="paragraph" w:customStyle="1" w:styleId="Point0number">
    <w:name w:val="Point 0 (number)"/>
    <w:basedOn w:val="Normal"/>
    <w:rsid w:val="001C1003"/>
    <w:pPr>
      <w:widowControl/>
      <w:numPr>
        <w:numId w:val="42"/>
      </w:numPr>
      <w:spacing w:before="120" w:after="120" w:line="240" w:lineRule="auto"/>
      <w:jc w:val="both"/>
    </w:pPr>
    <w:rPr>
      <w:rFonts w:eastAsiaTheme="minorHAnsi"/>
      <w:szCs w:val="22"/>
      <w:lang w:eastAsia="en-US"/>
    </w:rPr>
  </w:style>
  <w:style w:type="paragraph" w:customStyle="1" w:styleId="Point1number">
    <w:name w:val="Point 1 (number)"/>
    <w:basedOn w:val="Normal"/>
    <w:rsid w:val="001C1003"/>
    <w:pPr>
      <w:widowControl/>
      <w:numPr>
        <w:ilvl w:val="2"/>
        <w:numId w:val="42"/>
      </w:numPr>
      <w:spacing w:before="120" w:after="120" w:line="240" w:lineRule="auto"/>
      <w:jc w:val="both"/>
    </w:pPr>
    <w:rPr>
      <w:rFonts w:eastAsiaTheme="minorHAnsi"/>
      <w:szCs w:val="22"/>
      <w:lang w:eastAsia="en-US"/>
    </w:rPr>
  </w:style>
  <w:style w:type="paragraph" w:customStyle="1" w:styleId="Point2number">
    <w:name w:val="Point 2 (number)"/>
    <w:basedOn w:val="Normal"/>
    <w:rsid w:val="001C1003"/>
    <w:pPr>
      <w:widowControl/>
      <w:numPr>
        <w:ilvl w:val="4"/>
        <w:numId w:val="42"/>
      </w:numPr>
      <w:spacing w:before="120" w:after="120" w:line="240" w:lineRule="auto"/>
      <w:jc w:val="both"/>
    </w:pPr>
    <w:rPr>
      <w:rFonts w:eastAsiaTheme="minorHAnsi"/>
      <w:szCs w:val="22"/>
      <w:lang w:eastAsia="en-US"/>
    </w:rPr>
  </w:style>
  <w:style w:type="paragraph" w:customStyle="1" w:styleId="Point3number">
    <w:name w:val="Point 3 (number)"/>
    <w:basedOn w:val="Normal"/>
    <w:rsid w:val="001C1003"/>
    <w:pPr>
      <w:widowControl/>
      <w:numPr>
        <w:ilvl w:val="6"/>
        <w:numId w:val="42"/>
      </w:numPr>
      <w:spacing w:before="120" w:after="120" w:line="240" w:lineRule="auto"/>
      <w:jc w:val="both"/>
    </w:pPr>
    <w:rPr>
      <w:rFonts w:eastAsiaTheme="minorHAnsi"/>
      <w:szCs w:val="22"/>
      <w:lang w:eastAsia="en-US"/>
    </w:rPr>
  </w:style>
  <w:style w:type="paragraph" w:customStyle="1" w:styleId="Point0letter">
    <w:name w:val="Point 0 (letter)"/>
    <w:basedOn w:val="Normal"/>
    <w:rsid w:val="001C1003"/>
    <w:pPr>
      <w:widowControl/>
      <w:numPr>
        <w:ilvl w:val="1"/>
        <w:numId w:val="42"/>
      </w:numPr>
      <w:spacing w:before="120" w:after="120" w:line="240" w:lineRule="auto"/>
      <w:jc w:val="both"/>
    </w:pPr>
    <w:rPr>
      <w:rFonts w:eastAsiaTheme="minorHAnsi"/>
      <w:szCs w:val="22"/>
      <w:lang w:eastAsia="en-US"/>
    </w:rPr>
  </w:style>
  <w:style w:type="paragraph" w:customStyle="1" w:styleId="Point1letter">
    <w:name w:val="Point 1 (letter)"/>
    <w:basedOn w:val="Normal"/>
    <w:rsid w:val="001C1003"/>
    <w:pPr>
      <w:widowControl/>
      <w:numPr>
        <w:ilvl w:val="3"/>
        <w:numId w:val="42"/>
      </w:numPr>
      <w:spacing w:before="120" w:after="120" w:line="240" w:lineRule="auto"/>
      <w:jc w:val="both"/>
    </w:pPr>
    <w:rPr>
      <w:rFonts w:eastAsiaTheme="minorHAnsi"/>
      <w:szCs w:val="22"/>
      <w:lang w:eastAsia="en-US"/>
    </w:rPr>
  </w:style>
  <w:style w:type="paragraph" w:customStyle="1" w:styleId="Point2letter">
    <w:name w:val="Point 2 (letter)"/>
    <w:basedOn w:val="Normal"/>
    <w:rsid w:val="001C1003"/>
    <w:pPr>
      <w:widowControl/>
      <w:numPr>
        <w:ilvl w:val="5"/>
        <w:numId w:val="42"/>
      </w:numPr>
      <w:spacing w:before="120" w:after="120" w:line="240" w:lineRule="auto"/>
      <w:jc w:val="both"/>
    </w:pPr>
    <w:rPr>
      <w:rFonts w:eastAsiaTheme="minorHAnsi"/>
      <w:szCs w:val="22"/>
      <w:lang w:eastAsia="en-US"/>
    </w:rPr>
  </w:style>
  <w:style w:type="paragraph" w:customStyle="1" w:styleId="Point3letter">
    <w:name w:val="Point 3 (letter)"/>
    <w:basedOn w:val="Normal"/>
    <w:rsid w:val="001C1003"/>
    <w:pPr>
      <w:widowControl/>
      <w:numPr>
        <w:ilvl w:val="7"/>
        <w:numId w:val="42"/>
      </w:numPr>
      <w:spacing w:before="120" w:after="120" w:line="240" w:lineRule="auto"/>
      <w:jc w:val="both"/>
    </w:pPr>
    <w:rPr>
      <w:rFonts w:eastAsiaTheme="minorHAnsi"/>
      <w:szCs w:val="22"/>
      <w:lang w:eastAsia="en-US"/>
    </w:rPr>
  </w:style>
  <w:style w:type="paragraph" w:customStyle="1" w:styleId="Point4letter">
    <w:name w:val="Point 4 (letter)"/>
    <w:basedOn w:val="Normal"/>
    <w:rsid w:val="001C1003"/>
    <w:pPr>
      <w:widowControl/>
      <w:numPr>
        <w:ilvl w:val="8"/>
        <w:numId w:val="42"/>
      </w:numPr>
      <w:spacing w:before="120" w:after="120" w:line="240" w:lineRule="auto"/>
      <w:jc w:val="both"/>
    </w:pPr>
    <w:rPr>
      <w:rFonts w:eastAsiaTheme="minorHAnsi"/>
      <w:szCs w:val="22"/>
      <w:lang w:eastAsia="en-US"/>
    </w:rPr>
  </w:style>
  <w:style w:type="paragraph" w:customStyle="1" w:styleId="Bullet0">
    <w:name w:val="Bullet 0"/>
    <w:basedOn w:val="Normal"/>
    <w:rsid w:val="001C1003"/>
    <w:pPr>
      <w:widowControl/>
      <w:numPr>
        <w:numId w:val="43"/>
      </w:numPr>
      <w:spacing w:before="120" w:after="120" w:line="240" w:lineRule="auto"/>
      <w:jc w:val="both"/>
    </w:pPr>
    <w:rPr>
      <w:rFonts w:eastAsiaTheme="minorHAnsi"/>
      <w:szCs w:val="22"/>
      <w:lang w:eastAsia="en-US"/>
    </w:rPr>
  </w:style>
  <w:style w:type="paragraph" w:customStyle="1" w:styleId="Bullet1">
    <w:name w:val="Bullet 1"/>
    <w:basedOn w:val="Normal"/>
    <w:rsid w:val="001C1003"/>
    <w:pPr>
      <w:widowControl/>
      <w:numPr>
        <w:numId w:val="44"/>
      </w:numPr>
      <w:spacing w:before="120" w:after="120" w:line="240" w:lineRule="auto"/>
      <w:jc w:val="both"/>
    </w:pPr>
    <w:rPr>
      <w:rFonts w:eastAsiaTheme="minorHAnsi"/>
      <w:szCs w:val="22"/>
      <w:lang w:eastAsia="en-US"/>
    </w:rPr>
  </w:style>
  <w:style w:type="paragraph" w:customStyle="1" w:styleId="Bullet2">
    <w:name w:val="Bullet 2"/>
    <w:basedOn w:val="Normal"/>
    <w:rsid w:val="001C1003"/>
    <w:pPr>
      <w:widowControl/>
      <w:numPr>
        <w:numId w:val="45"/>
      </w:numPr>
      <w:spacing w:before="120" w:after="120" w:line="240" w:lineRule="auto"/>
      <w:jc w:val="both"/>
    </w:pPr>
    <w:rPr>
      <w:rFonts w:eastAsiaTheme="minorHAnsi"/>
      <w:szCs w:val="22"/>
      <w:lang w:eastAsia="en-US"/>
    </w:rPr>
  </w:style>
  <w:style w:type="paragraph" w:customStyle="1" w:styleId="Bullet3">
    <w:name w:val="Bullet 3"/>
    <w:basedOn w:val="Normal"/>
    <w:rsid w:val="001C1003"/>
    <w:pPr>
      <w:widowControl/>
      <w:numPr>
        <w:numId w:val="46"/>
      </w:numPr>
      <w:spacing w:before="120" w:after="120" w:line="240" w:lineRule="auto"/>
      <w:jc w:val="both"/>
    </w:pPr>
    <w:rPr>
      <w:rFonts w:eastAsiaTheme="minorHAnsi"/>
      <w:szCs w:val="22"/>
      <w:lang w:eastAsia="en-US"/>
    </w:rPr>
  </w:style>
  <w:style w:type="paragraph" w:customStyle="1" w:styleId="Bullet4">
    <w:name w:val="Bullet 4"/>
    <w:basedOn w:val="Normal"/>
    <w:rsid w:val="001C1003"/>
    <w:pPr>
      <w:widowControl/>
      <w:numPr>
        <w:numId w:val="47"/>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1C1003"/>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1C1003"/>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1C1003"/>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1C1003"/>
    <w:pPr>
      <w:widowControl/>
      <w:spacing w:after="240" w:line="240" w:lineRule="auto"/>
      <w:ind w:left="5103"/>
    </w:pPr>
    <w:rPr>
      <w:rFonts w:eastAsiaTheme="minorHAnsi"/>
      <w:szCs w:val="22"/>
      <w:lang w:eastAsia="en-US"/>
    </w:rPr>
  </w:style>
  <w:style w:type="paragraph" w:customStyle="1" w:styleId="Pagedecouverture">
    <w:name w:val="Page de couverture"/>
    <w:basedOn w:val="Normal"/>
    <w:next w:val="Normal"/>
    <w:rsid w:val="001C1003"/>
    <w:pPr>
      <w:widowControl/>
      <w:spacing w:line="240" w:lineRule="auto"/>
      <w:jc w:val="both"/>
    </w:pPr>
    <w:rPr>
      <w:rFonts w:eastAsiaTheme="minorHAnsi"/>
      <w:szCs w:val="22"/>
      <w:lang w:eastAsia="en-US"/>
    </w:rPr>
  </w:style>
  <w:style w:type="paragraph" w:customStyle="1" w:styleId="Declassification">
    <w:name w:val="Declassification"/>
    <w:basedOn w:val="Normal"/>
    <w:next w:val="Normal"/>
    <w:rsid w:val="001C1003"/>
    <w:pPr>
      <w:widowControl/>
      <w:spacing w:line="240" w:lineRule="auto"/>
      <w:jc w:val="both"/>
    </w:pPr>
    <w:rPr>
      <w:rFonts w:eastAsiaTheme="minorHAnsi"/>
      <w:szCs w:val="22"/>
      <w:lang w:eastAsia="en-US"/>
    </w:rPr>
  </w:style>
  <w:style w:type="paragraph" w:customStyle="1" w:styleId="Disclaimer">
    <w:name w:val="Disclaimer"/>
    <w:basedOn w:val="Normal"/>
    <w:uiPriority w:val="99"/>
    <w:rsid w:val="001C1003"/>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1C1003"/>
    <w:pPr>
      <w:widowControl/>
      <w:spacing w:line="276" w:lineRule="auto"/>
      <w:ind w:left="5103"/>
    </w:pPr>
    <w:rPr>
      <w:rFonts w:eastAsiaTheme="minorHAnsi"/>
      <w:sz w:val="28"/>
      <w:szCs w:val="22"/>
      <w:lang w:eastAsia="en-US"/>
    </w:rPr>
  </w:style>
  <w:style w:type="paragraph" w:customStyle="1" w:styleId="DateMarking">
    <w:name w:val="DateMarking"/>
    <w:basedOn w:val="Normal"/>
    <w:rsid w:val="001C1003"/>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1C1003"/>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1C1003"/>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1C1003"/>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1C1003"/>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1C1003"/>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1C1003"/>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1C1003"/>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1C1003"/>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1C1003"/>
    <w:pPr>
      <w:widowControl/>
      <w:numPr>
        <w:numId w:val="48"/>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1C1003"/>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1C1003"/>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1C1003"/>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1C1003"/>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1C1003"/>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1C1003"/>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1C1003"/>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1C1003"/>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1C1003"/>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1C1003"/>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1C1003"/>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1C1003"/>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1C1003"/>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1C1003"/>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1C1003"/>
    <w:rPr>
      <w:b/>
      <w:u w:val="single"/>
      <w:shd w:val="clear" w:color="auto" w:fill="auto"/>
    </w:rPr>
  </w:style>
  <w:style w:type="character" w:customStyle="1" w:styleId="Deleted">
    <w:name w:val="Deleted"/>
    <w:basedOn w:val="DefaultParagraphFont"/>
    <w:rsid w:val="001C1003"/>
    <w:rPr>
      <w:strike/>
      <w:dstrike w:val="0"/>
      <w:shd w:val="clear" w:color="auto" w:fill="auto"/>
    </w:rPr>
  </w:style>
  <w:style w:type="paragraph" w:customStyle="1" w:styleId="Address">
    <w:name w:val="Address"/>
    <w:basedOn w:val="Normal"/>
    <w:next w:val="Normal"/>
    <w:rsid w:val="001C1003"/>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1C1003"/>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1C1003"/>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1C1003"/>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1C1003"/>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1C1003"/>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1C1003"/>
  </w:style>
  <w:style w:type="paragraph" w:customStyle="1" w:styleId="RfrenceinterinstitutionnellePagedecouverture">
    <w:name w:val="Référence interinstitutionnelle (Page de couverture)"/>
    <w:basedOn w:val="Rfrenceinterinstitutionnelle"/>
    <w:next w:val="Confidentialit"/>
    <w:rsid w:val="001C1003"/>
  </w:style>
  <w:style w:type="paragraph" w:customStyle="1" w:styleId="StatutPagedecouverture">
    <w:name w:val="Statut (Page de couverture)"/>
    <w:basedOn w:val="Statut"/>
    <w:next w:val="TypedudocumentPagedecouverture"/>
    <w:rsid w:val="001C1003"/>
  </w:style>
  <w:style w:type="paragraph" w:customStyle="1" w:styleId="TypedudocumentPagedecouverture">
    <w:name w:val="Type du document (Page de couverture)"/>
    <w:basedOn w:val="Typedudocument"/>
    <w:next w:val="AccompagnantPagedecouverture"/>
    <w:rsid w:val="001C1003"/>
  </w:style>
  <w:style w:type="paragraph" w:customStyle="1" w:styleId="Volume">
    <w:name w:val="Volume"/>
    <w:basedOn w:val="Normal"/>
    <w:next w:val="Confidentialit"/>
    <w:rsid w:val="001C1003"/>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1C1003"/>
    <w:pPr>
      <w:spacing w:after="240"/>
    </w:pPr>
  </w:style>
  <w:style w:type="paragraph" w:customStyle="1" w:styleId="Accompagnant">
    <w:name w:val="Accompagnant"/>
    <w:basedOn w:val="Normal"/>
    <w:next w:val="Typeacteprincipal"/>
    <w:rsid w:val="001C1003"/>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1C1003"/>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1C1003"/>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1C1003"/>
  </w:style>
  <w:style w:type="paragraph" w:customStyle="1" w:styleId="AccompagnantPagedecouverture">
    <w:name w:val="Accompagnant (Page de couverture)"/>
    <w:basedOn w:val="Accompagnant"/>
    <w:next w:val="TypeacteprincipalPagedecouverture"/>
    <w:rsid w:val="001C1003"/>
  </w:style>
  <w:style w:type="paragraph" w:customStyle="1" w:styleId="TypeacteprincipalPagedecouverture">
    <w:name w:val="Type acte principal (Page de couverture)"/>
    <w:basedOn w:val="Typeacteprincipal"/>
    <w:next w:val="ObjetacteprincipalPagedecouverture"/>
    <w:rsid w:val="001C1003"/>
  </w:style>
  <w:style w:type="paragraph" w:customStyle="1" w:styleId="ObjetacteprincipalPagedecouverture">
    <w:name w:val="Objet acte principal (Page de couverture)"/>
    <w:basedOn w:val="Objetacteprincipal"/>
    <w:next w:val="Rfrencecroise"/>
    <w:rsid w:val="001C1003"/>
  </w:style>
  <w:style w:type="paragraph" w:customStyle="1" w:styleId="LanguesfaisantfoiPagedecouverture">
    <w:name w:val="Langues faisant foi (Page de couverture)"/>
    <w:basedOn w:val="Normal"/>
    <w:next w:val="Normal"/>
    <w:rsid w:val="001C1003"/>
    <w:pPr>
      <w:widowControl/>
      <w:spacing w:before="360" w:line="240" w:lineRule="auto"/>
      <w:jc w:val="center"/>
    </w:pPr>
    <w:rPr>
      <w:rFonts w:eastAsiaTheme="minorHAnsi"/>
      <w:szCs w:val="22"/>
      <w:lang w:eastAsia="en-US"/>
    </w:rPr>
  </w:style>
  <w:style w:type="character" w:customStyle="1" w:styleId="spelle">
    <w:name w:val="spelle"/>
    <w:basedOn w:val="DefaultParagraphFont"/>
    <w:rsid w:val="005566F0"/>
  </w:style>
  <w:style w:type="paragraph" w:customStyle="1" w:styleId="default0">
    <w:name w:val="default"/>
    <w:basedOn w:val="Normal"/>
    <w:rsid w:val="005566F0"/>
    <w:pPr>
      <w:widowControl/>
      <w:spacing w:line="240" w:lineRule="auto"/>
    </w:pPr>
    <w:rPr>
      <w:rFonts w:eastAsiaTheme="minorHAnsi"/>
      <w:szCs w:val="24"/>
      <w:lang w:eastAsia="es-MX"/>
    </w:rPr>
  </w:style>
  <w:style w:type="character" w:customStyle="1" w:styleId="Funotenzeichen">
    <w:name w:val="Fußnotenzeichen"/>
    <w:qFormat/>
    <w:rsid w:val="005566F0"/>
  </w:style>
  <w:style w:type="paragraph" w:customStyle="1" w:styleId="Heading21">
    <w:name w:val="Heading 21"/>
    <w:basedOn w:val="Normal"/>
    <w:next w:val="Text1"/>
    <w:unhideWhenUsed/>
    <w:qFormat/>
    <w:rsid w:val="005566F0"/>
    <w:pPr>
      <w:keepNext/>
      <w:widowControl/>
      <w:tabs>
        <w:tab w:val="num" w:pos="850"/>
      </w:tabs>
      <w:spacing w:before="120" w:after="120" w:line="240" w:lineRule="auto"/>
      <w:ind w:left="850" w:hanging="850"/>
      <w:jc w:val="both"/>
      <w:outlineLvl w:val="1"/>
    </w:pPr>
    <w:rPr>
      <w:b/>
      <w:bCs/>
      <w:szCs w:val="26"/>
      <w:lang w:eastAsia="en-US"/>
    </w:rPr>
  </w:style>
  <w:style w:type="paragraph" w:customStyle="1" w:styleId="Heading41">
    <w:name w:val="Heading 41"/>
    <w:basedOn w:val="Normal"/>
    <w:next w:val="Text1"/>
    <w:unhideWhenUsed/>
    <w:qFormat/>
    <w:rsid w:val="005566F0"/>
    <w:pPr>
      <w:keepNext/>
      <w:widowControl/>
      <w:tabs>
        <w:tab w:val="num" w:pos="850"/>
      </w:tabs>
      <w:spacing w:before="120" w:after="120" w:line="240" w:lineRule="auto"/>
      <w:ind w:left="850" w:hanging="850"/>
      <w:jc w:val="both"/>
      <w:outlineLvl w:val="3"/>
    </w:pPr>
    <w:rPr>
      <w:bCs/>
      <w:iCs/>
      <w:szCs w:val="22"/>
      <w:lang w:eastAsia="en-US"/>
    </w:rPr>
  </w:style>
  <w:style w:type="character" w:customStyle="1" w:styleId="apple-converted-space">
    <w:name w:val="apple-converted-space"/>
    <w:basedOn w:val="DefaultParagraphFont"/>
    <w:rsid w:val="005566F0"/>
  </w:style>
  <w:style w:type="character" w:customStyle="1" w:styleId="En-tte2">
    <w:name w:val="En-tête #2_"/>
    <w:basedOn w:val="DefaultParagraphFont"/>
    <w:link w:val="En-tte20"/>
    <w:rsid w:val="005566F0"/>
    <w:rPr>
      <w:shd w:val="clear" w:color="auto" w:fill="FFFFFF"/>
    </w:rPr>
  </w:style>
  <w:style w:type="paragraph" w:customStyle="1" w:styleId="En-tte20">
    <w:name w:val="En-tête #2"/>
    <w:basedOn w:val="Normal"/>
    <w:link w:val="En-tte2"/>
    <w:rsid w:val="005566F0"/>
    <w:pPr>
      <w:shd w:val="clear" w:color="auto" w:fill="FFFFFF"/>
      <w:spacing w:after="300" w:line="0" w:lineRule="atLeast"/>
      <w:jc w:val="center"/>
      <w:outlineLvl w:val="1"/>
    </w:pPr>
    <w:rPr>
      <w:sz w:val="20"/>
      <w:lang w:eastAsia="en-GB"/>
    </w:rPr>
  </w:style>
  <w:style w:type="paragraph" w:customStyle="1" w:styleId="ParaStyle1">
    <w:name w:val="Para Style 1"/>
    <w:basedOn w:val="ListParagraph"/>
    <w:qFormat/>
    <w:rsid w:val="005566F0"/>
    <w:pPr>
      <w:numPr>
        <w:numId w:val="51"/>
      </w:numPr>
      <w:spacing w:after="0" w:line="240" w:lineRule="auto"/>
      <w:contextualSpacing w:val="0"/>
      <w:jc w:val="both"/>
    </w:pPr>
    <w:rPr>
      <w:rFonts w:ascii="Times New Roman" w:eastAsia="MS Mincho" w:hAnsi="Times New Roman" w:cs="Times New Roman"/>
      <w:kern w:val="1"/>
      <w:sz w:val="24"/>
      <w:szCs w:val="24"/>
      <w:shd w:val="clear" w:color="auto" w:fill="FFFFFF"/>
      <w:lang w:eastAsia="hi-IN" w:bidi="hi-IN"/>
    </w:rPr>
  </w:style>
  <w:style w:type="paragraph" w:customStyle="1" w:styleId="article">
    <w:name w:val="article"/>
    <w:basedOn w:val="Normal"/>
    <w:rsid w:val="005566F0"/>
    <w:pPr>
      <w:widowControl/>
      <w:spacing w:line="240" w:lineRule="auto"/>
      <w:jc w:val="center"/>
    </w:pPr>
    <w:rPr>
      <w:rFonts w:ascii="Courier New" w:hAnsi="Courier New"/>
      <w:lang w:eastAsia="en-US"/>
    </w:rPr>
  </w:style>
  <w:style w:type="character" w:customStyle="1" w:styleId="ListParagraphChar">
    <w:name w:val="List Paragraph Char"/>
    <w:aliases w:val="Dot pt Char,No Spacing1 Char,List Paragraph Char Char Char Char,Indicator Text Char,List Paragraph1 Char,Numbered Para 1 Char,Colorful List - Accent 11 Char,F5 List Paragraph Char,Bullet Points Char,lp1 Char,viñetas Char,Figuras Char"/>
    <w:link w:val="ListParagraph"/>
    <w:uiPriority w:val="34"/>
    <w:qFormat/>
    <w:locked/>
    <w:rsid w:val="005566F0"/>
    <w:rPr>
      <w:rFonts w:asciiTheme="minorHAnsi" w:eastAsiaTheme="minorHAnsi" w:hAnsiTheme="minorHAnsi" w:cstheme="minorBidi"/>
      <w:sz w:val="22"/>
      <w:szCs w:val="22"/>
      <w:lang w:val="sv-SE" w:eastAsia="en-US"/>
    </w:rPr>
  </w:style>
  <w:style w:type="numbering" w:customStyle="1" w:styleId="NoList111">
    <w:name w:val="No List111"/>
    <w:next w:val="NoList"/>
    <w:semiHidden/>
    <w:unhideWhenUsed/>
    <w:rsid w:val="005566F0"/>
  </w:style>
  <w:style w:type="numbering" w:customStyle="1" w:styleId="NoList21">
    <w:name w:val="No List21"/>
    <w:next w:val="NoList"/>
    <w:uiPriority w:val="99"/>
    <w:semiHidden/>
    <w:unhideWhenUsed/>
    <w:rsid w:val="005566F0"/>
  </w:style>
  <w:style w:type="paragraph" w:customStyle="1" w:styleId="AddressTL">
    <w:name w:val="AddressTL"/>
    <w:basedOn w:val="Normal"/>
    <w:next w:val="Normal"/>
    <w:uiPriority w:val="99"/>
    <w:rsid w:val="005566F0"/>
    <w:pPr>
      <w:widowControl/>
      <w:spacing w:after="720" w:line="240" w:lineRule="auto"/>
    </w:pPr>
    <w:rPr>
      <w:lang w:eastAsia="en-US"/>
    </w:rPr>
  </w:style>
  <w:style w:type="paragraph" w:customStyle="1" w:styleId="AddressTR">
    <w:name w:val="AddressTR"/>
    <w:basedOn w:val="Normal"/>
    <w:next w:val="Normal"/>
    <w:uiPriority w:val="99"/>
    <w:rsid w:val="005566F0"/>
    <w:pPr>
      <w:widowControl/>
      <w:spacing w:after="720" w:line="240" w:lineRule="auto"/>
      <w:ind w:left="5103"/>
    </w:pPr>
    <w:rPr>
      <w:lang w:eastAsia="en-US"/>
    </w:rPr>
  </w:style>
  <w:style w:type="paragraph" w:customStyle="1" w:styleId="Enclosures">
    <w:name w:val="Enclosures"/>
    <w:basedOn w:val="Normal"/>
    <w:next w:val="Participants"/>
    <w:uiPriority w:val="99"/>
    <w:rsid w:val="005566F0"/>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uiPriority w:val="99"/>
    <w:rsid w:val="005566F0"/>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uiPriority w:val="99"/>
    <w:rsid w:val="005566F0"/>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References">
    <w:name w:val="References"/>
    <w:basedOn w:val="Normal"/>
    <w:next w:val="AddressTR"/>
    <w:rsid w:val="005566F0"/>
    <w:pPr>
      <w:widowControl/>
      <w:spacing w:after="240" w:line="240" w:lineRule="auto"/>
      <w:ind w:left="5103"/>
    </w:pPr>
    <w:rPr>
      <w:sz w:val="20"/>
      <w:lang w:eastAsia="en-US"/>
    </w:rPr>
  </w:style>
  <w:style w:type="paragraph" w:customStyle="1" w:styleId="DoubSign">
    <w:name w:val="DoubSign"/>
    <w:basedOn w:val="Normal"/>
    <w:next w:val="Contact"/>
    <w:rsid w:val="005566F0"/>
    <w:pPr>
      <w:widowControl/>
      <w:tabs>
        <w:tab w:val="left" w:pos="5103"/>
      </w:tabs>
      <w:spacing w:before="1200" w:line="240" w:lineRule="auto"/>
    </w:pPr>
    <w:rPr>
      <w:lang w:eastAsia="en-US"/>
    </w:rPr>
  </w:style>
  <w:style w:type="paragraph" w:customStyle="1" w:styleId="NoteHead">
    <w:name w:val="NoteHead"/>
    <w:basedOn w:val="Normal"/>
    <w:next w:val="Subject"/>
    <w:uiPriority w:val="99"/>
    <w:rsid w:val="005566F0"/>
    <w:pPr>
      <w:widowControl/>
      <w:spacing w:before="720" w:after="720" w:line="240" w:lineRule="auto"/>
      <w:jc w:val="center"/>
    </w:pPr>
    <w:rPr>
      <w:b/>
      <w:smallCaps/>
      <w:lang w:eastAsia="en-US"/>
    </w:rPr>
  </w:style>
  <w:style w:type="paragraph" w:customStyle="1" w:styleId="Subject">
    <w:name w:val="Subject"/>
    <w:basedOn w:val="Normal"/>
    <w:next w:val="Normal"/>
    <w:uiPriority w:val="99"/>
    <w:rsid w:val="005566F0"/>
    <w:pPr>
      <w:widowControl/>
      <w:spacing w:after="480" w:line="240" w:lineRule="auto"/>
      <w:ind w:left="1531" w:hanging="1531"/>
    </w:pPr>
    <w:rPr>
      <w:b/>
      <w:lang w:eastAsia="en-US"/>
    </w:rPr>
  </w:style>
  <w:style w:type="paragraph" w:customStyle="1" w:styleId="NoteList">
    <w:name w:val="NoteList"/>
    <w:basedOn w:val="Normal"/>
    <w:next w:val="Subject"/>
    <w:rsid w:val="005566F0"/>
    <w:pPr>
      <w:widowControl/>
      <w:tabs>
        <w:tab w:val="left" w:pos="5823"/>
      </w:tabs>
      <w:spacing w:before="720" w:after="720" w:line="240" w:lineRule="auto"/>
      <w:ind w:left="5104" w:hanging="3119"/>
    </w:pPr>
    <w:rPr>
      <w:b/>
      <w:smallCaps/>
      <w:lang w:eastAsia="en-US"/>
    </w:rPr>
  </w:style>
  <w:style w:type="paragraph" w:customStyle="1" w:styleId="ListBullet1">
    <w:name w:val="List Bullet 1"/>
    <w:basedOn w:val="Text1"/>
    <w:rsid w:val="005566F0"/>
    <w:pPr>
      <w:tabs>
        <w:tab w:val="num" w:pos="765"/>
      </w:tabs>
      <w:spacing w:before="0" w:after="240"/>
      <w:ind w:left="765" w:hanging="283"/>
    </w:pPr>
    <w:rPr>
      <w:rFonts w:eastAsia="Times New Roman"/>
      <w:szCs w:val="20"/>
    </w:rPr>
  </w:style>
  <w:style w:type="paragraph" w:customStyle="1" w:styleId="ListDash1">
    <w:name w:val="List Dash 1"/>
    <w:basedOn w:val="Text1"/>
    <w:rsid w:val="005566F0"/>
    <w:pPr>
      <w:numPr>
        <w:numId w:val="52"/>
      </w:numPr>
      <w:tabs>
        <w:tab w:val="clear" w:pos="765"/>
        <w:tab w:val="num" w:pos="1120"/>
      </w:tabs>
      <w:spacing w:before="0" w:after="240"/>
      <w:ind w:left="1120" w:hanging="400"/>
    </w:pPr>
    <w:rPr>
      <w:rFonts w:eastAsia="Times New Roman"/>
      <w:szCs w:val="20"/>
    </w:rPr>
  </w:style>
  <w:style w:type="paragraph" w:customStyle="1" w:styleId="ListDash3">
    <w:name w:val="List Dash 3"/>
    <w:basedOn w:val="Text3"/>
    <w:rsid w:val="005566F0"/>
    <w:pPr>
      <w:numPr>
        <w:numId w:val="53"/>
      </w:numPr>
      <w:spacing w:before="0" w:after="240"/>
    </w:pPr>
    <w:rPr>
      <w:rFonts w:eastAsia="Times New Roman"/>
      <w:szCs w:val="20"/>
    </w:rPr>
  </w:style>
  <w:style w:type="paragraph" w:customStyle="1" w:styleId="ListDash4">
    <w:name w:val="List Dash 4"/>
    <w:basedOn w:val="Text4"/>
    <w:rsid w:val="005566F0"/>
    <w:pPr>
      <w:numPr>
        <w:numId w:val="54"/>
      </w:numPr>
      <w:spacing w:before="0" w:after="240"/>
    </w:pPr>
    <w:rPr>
      <w:rFonts w:eastAsia="Times New Roman"/>
      <w:szCs w:val="20"/>
    </w:rPr>
  </w:style>
  <w:style w:type="paragraph" w:customStyle="1" w:styleId="ListNumberLevel2">
    <w:name w:val="List Number (Level 2)"/>
    <w:basedOn w:val="Normal"/>
    <w:rsid w:val="005566F0"/>
    <w:pPr>
      <w:widowControl/>
      <w:tabs>
        <w:tab w:val="num" w:pos="1417"/>
      </w:tabs>
      <w:spacing w:after="240" w:line="240" w:lineRule="auto"/>
      <w:ind w:left="1417" w:hanging="708"/>
      <w:jc w:val="both"/>
    </w:pPr>
    <w:rPr>
      <w:lang w:eastAsia="en-US"/>
    </w:rPr>
  </w:style>
  <w:style w:type="paragraph" w:customStyle="1" w:styleId="ListNumberLevel3">
    <w:name w:val="List Number (Level 3)"/>
    <w:basedOn w:val="Normal"/>
    <w:rsid w:val="005566F0"/>
    <w:pPr>
      <w:widowControl/>
      <w:tabs>
        <w:tab w:val="num" w:pos="2126"/>
      </w:tabs>
      <w:spacing w:after="240" w:line="240" w:lineRule="auto"/>
      <w:ind w:left="2126" w:hanging="709"/>
      <w:jc w:val="both"/>
    </w:pPr>
    <w:rPr>
      <w:lang w:eastAsia="en-US"/>
    </w:rPr>
  </w:style>
  <w:style w:type="paragraph" w:customStyle="1" w:styleId="ListNumberLevel4">
    <w:name w:val="List Number (Level 4)"/>
    <w:basedOn w:val="Normal"/>
    <w:rsid w:val="005566F0"/>
    <w:pPr>
      <w:widowControl/>
      <w:tabs>
        <w:tab w:val="num" w:pos="2835"/>
      </w:tabs>
      <w:spacing w:after="240" w:line="240" w:lineRule="auto"/>
      <w:ind w:left="2835" w:hanging="709"/>
      <w:jc w:val="both"/>
    </w:pPr>
    <w:rPr>
      <w:lang w:eastAsia="en-US"/>
    </w:rPr>
  </w:style>
  <w:style w:type="paragraph" w:customStyle="1" w:styleId="ListNumber1">
    <w:name w:val="List Number 1"/>
    <w:basedOn w:val="Text1"/>
    <w:rsid w:val="005566F0"/>
    <w:pPr>
      <w:spacing w:before="0" w:after="240"/>
      <w:ind w:left="678" w:hanging="360"/>
    </w:pPr>
    <w:rPr>
      <w:rFonts w:eastAsia="Times New Roman"/>
      <w:szCs w:val="20"/>
    </w:rPr>
  </w:style>
  <w:style w:type="paragraph" w:customStyle="1" w:styleId="ListNumber1Level2">
    <w:name w:val="List Number 1 (Level 2)"/>
    <w:basedOn w:val="Text1"/>
    <w:rsid w:val="005566F0"/>
    <w:pPr>
      <w:spacing w:before="0" w:after="240"/>
      <w:ind w:left="1398" w:hanging="360"/>
    </w:pPr>
    <w:rPr>
      <w:rFonts w:eastAsia="Times New Roman"/>
      <w:szCs w:val="20"/>
    </w:rPr>
  </w:style>
  <w:style w:type="paragraph" w:customStyle="1" w:styleId="ListNumber1Level3">
    <w:name w:val="List Number 1 (Level 3)"/>
    <w:basedOn w:val="Text1"/>
    <w:rsid w:val="005566F0"/>
    <w:pPr>
      <w:spacing w:before="0" w:after="240"/>
      <w:ind w:left="2118" w:hanging="180"/>
    </w:pPr>
    <w:rPr>
      <w:rFonts w:eastAsia="Times New Roman"/>
      <w:szCs w:val="20"/>
    </w:rPr>
  </w:style>
  <w:style w:type="paragraph" w:customStyle="1" w:styleId="ListNumber1Level4">
    <w:name w:val="List Number 1 (Level 4)"/>
    <w:basedOn w:val="Text1"/>
    <w:rsid w:val="005566F0"/>
    <w:pPr>
      <w:spacing w:before="0" w:after="240"/>
      <w:ind w:left="2838" w:hanging="360"/>
    </w:pPr>
    <w:rPr>
      <w:rFonts w:eastAsia="Times New Roman"/>
      <w:szCs w:val="20"/>
    </w:rPr>
  </w:style>
  <w:style w:type="paragraph" w:customStyle="1" w:styleId="ListNumber2Level2">
    <w:name w:val="List Number 2 (Level 2)"/>
    <w:basedOn w:val="Text2"/>
    <w:rsid w:val="005566F0"/>
    <w:pPr>
      <w:tabs>
        <w:tab w:val="num" w:pos="2494"/>
      </w:tabs>
      <w:spacing w:before="0" w:after="240"/>
      <w:ind w:left="2494" w:hanging="708"/>
    </w:pPr>
    <w:rPr>
      <w:rFonts w:eastAsia="Times New Roman"/>
      <w:szCs w:val="20"/>
    </w:rPr>
  </w:style>
  <w:style w:type="paragraph" w:customStyle="1" w:styleId="ListNumber2Level3">
    <w:name w:val="List Number 2 (Level 3)"/>
    <w:basedOn w:val="Text2"/>
    <w:rsid w:val="005566F0"/>
    <w:pPr>
      <w:tabs>
        <w:tab w:val="num" w:pos="3203"/>
      </w:tabs>
      <w:spacing w:before="0" w:after="240"/>
      <w:ind w:left="3203" w:hanging="709"/>
    </w:pPr>
    <w:rPr>
      <w:rFonts w:eastAsia="Times New Roman"/>
      <w:szCs w:val="20"/>
    </w:rPr>
  </w:style>
  <w:style w:type="paragraph" w:customStyle="1" w:styleId="ListNumber2Level4">
    <w:name w:val="List Number 2 (Level 4)"/>
    <w:basedOn w:val="Text2"/>
    <w:rsid w:val="005566F0"/>
    <w:pPr>
      <w:tabs>
        <w:tab w:val="num" w:pos="3912"/>
      </w:tabs>
      <w:spacing w:before="0" w:after="240"/>
      <w:ind w:left="3901" w:hanging="703"/>
    </w:pPr>
    <w:rPr>
      <w:rFonts w:eastAsia="Times New Roman"/>
      <w:szCs w:val="20"/>
    </w:rPr>
  </w:style>
  <w:style w:type="paragraph" w:customStyle="1" w:styleId="ListNumber3Level2">
    <w:name w:val="List Number 3 (Level 2)"/>
    <w:basedOn w:val="Text3"/>
    <w:rsid w:val="005566F0"/>
    <w:pPr>
      <w:tabs>
        <w:tab w:val="num" w:pos="3333"/>
      </w:tabs>
      <w:spacing w:before="0" w:after="240"/>
      <w:ind w:left="3333" w:hanging="708"/>
    </w:pPr>
    <w:rPr>
      <w:rFonts w:eastAsia="Times New Roman"/>
      <w:szCs w:val="20"/>
    </w:rPr>
  </w:style>
  <w:style w:type="paragraph" w:customStyle="1" w:styleId="ListNumber3Level3">
    <w:name w:val="List Number 3 (Level 3)"/>
    <w:basedOn w:val="Text3"/>
    <w:rsid w:val="005566F0"/>
    <w:pPr>
      <w:tabs>
        <w:tab w:val="num" w:pos="4042"/>
      </w:tabs>
      <w:spacing w:before="0" w:after="240"/>
      <w:ind w:left="4042" w:hanging="709"/>
    </w:pPr>
    <w:rPr>
      <w:rFonts w:eastAsia="Times New Roman"/>
      <w:szCs w:val="20"/>
    </w:rPr>
  </w:style>
  <w:style w:type="paragraph" w:customStyle="1" w:styleId="ListNumber3Level4">
    <w:name w:val="List Number 3 (Level 4)"/>
    <w:basedOn w:val="Text3"/>
    <w:rsid w:val="005566F0"/>
    <w:pPr>
      <w:tabs>
        <w:tab w:val="num" w:pos="4751"/>
      </w:tabs>
      <w:spacing w:before="0" w:after="240"/>
      <w:ind w:left="4751" w:hanging="709"/>
    </w:pPr>
    <w:rPr>
      <w:rFonts w:eastAsia="Times New Roman"/>
      <w:szCs w:val="20"/>
    </w:rPr>
  </w:style>
  <w:style w:type="paragraph" w:customStyle="1" w:styleId="ListNumber4Level2">
    <w:name w:val="List Number 4 (Level 2)"/>
    <w:basedOn w:val="Text4"/>
    <w:rsid w:val="005566F0"/>
    <w:pPr>
      <w:tabs>
        <w:tab w:val="num" w:pos="4297"/>
      </w:tabs>
      <w:spacing w:before="0" w:after="240"/>
      <w:ind w:left="4297" w:hanging="708"/>
    </w:pPr>
    <w:rPr>
      <w:rFonts w:eastAsia="Times New Roman"/>
      <w:szCs w:val="20"/>
    </w:rPr>
  </w:style>
  <w:style w:type="paragraph" w:customStyle="1" w:styleId="ListNumber4Level3">
    <w:name w:val="List Number 4 (Level 3)"/>
    <w:basedOn w:val="Text4"/>
    <w:rsid w:val="005566F0"/>
    <w:pPr>
      <w:tabs>
        <w:tab w:val="num" w:pos="5006"/>
      </w:tabs>
      <w:spacing w:before="0" w:after="240"/>
      <w:ind w:left="5006" w:hanging="709"/>
    </w:pPr>
    <w:rPr>
      <w:rFonts w:eastAsia="Times New Roman"/>
      <w:szCs w:val="20"/>
    </w:rPr>
  </w:style>
  <w:style w:type="paragraph" w:customStyle="1" w:styleId="ListNumber4Level4">
    <w:name w:val="List Number 4 (Level 4)"/>
    <w:basedOn w:val="Text4"/>
    <w:rsid w:val="005566F0"/>
    <w:pPr>
      <w:tabs>
        <w:tab w:val="num" w:pos="5715"/>
      </w:tabs>
      <w:spacing w:before="0" w:after="240"/>
      <w:ind w:left="5715" w:hanging="709"/>
    </w:pPr>
    <w:rPr>
      <w:rFonts w:eastAsia="Times New Roman"/>
      <w:szCs w:val="20"/>
    </w:rPr>
  </w:style>
  <w:style w:type="paragraph" w:customStyle="1" w:styleId="Contact">
    <w:name w:val="Contact"/>
    <w:basedOn w:val="Normal"/>
    <w:next w:val="Normal"/>
    <w:uiPriority w:val="99"/>
    <w:rsid w:val="005566F0"/>
    <w:pPr>
      <w:widowControl/>
      <w:spacing w:before="480" w:line="240" w:lineRule="auto"/>
      <w:ind w:left="567" w:hanging="567"/>
    </w:pPr>
    <w:rPr>
      <w:lang w:eastAsia="en-US"/>
    </w:rPr>
  </w:style>
  <w:style w:type="paragraph" w:customStyle="1" w:styleId="DisclaimerNotice">
    <w:name w:val="Disclaimer Notice"/>
    <w:basedOn w:val="Normal"/>
    <w:next w:val="AddressTR"/>
    <w:uiPriority w:val="99"/>
    <w:rsid w:val="005566F0"/>
    <w:pPr>
      <w:widowControl/>
      <w:spacing w:after="240" w:line="240" w:lineRule="auto"/>
      <w:ind w:left="5103"/>
    </w:pPr>
    <w:rPr>
      <w:i/>
      <w:sz w:val="20"/>
      <w:lang w:eastAsia="en-US"/>
    </w:rPr>
  </w:style>
  <w:style w:type="paragraph" w:customStyle="1" w:styleId="DisclaimerSJ">
    <w:name w:val="Disclaimer_SJ"/>
    <w:basedOn w:val="Normal"/>
    <w:next w:val="Normal"/>
    <w:uiPriority w:val="99"/>
    <w:rsid w:val="005566F0"/>
    <w:pPr>
      <w:widowControl/>
      <w:spacing w:line="240" w:lineRule="auto"/>
      <w:jc w:val="both"/>
    </w:pPr>
    <w:rPr>
      <w:rFonts w:ascii="Arial" w:hAnsi="Arial"/>
      <w:b/>
      <w:sz w:val="16"/>
      <w:lang w:eastAsia="en-US"/>
    </w:rPr>
  </w:style>
  <w:style w:type="paragraph" w:customStyle="1" w:styleId="Designator">
    <w:name w:val="Designator"/>
    <w:basedOn w:val="Normal"/>
    <w:rsid w:val="005566F0"/>
    <w:pPr>
      <w:widowControl/>
      <w:spacing w:line="240" w:lineRule="auto"/>
      <w:jc w:val="center"/>
    </w:pPr>
    <w:rPr>
      <w:b/>
      <w:caps/>
      <w:sz w:val="32"/>
      <w:lang w:eastAsia="en-US"/>
    </w:rPr>
  </w:style>
  <w:style w:type="paragraph" w:customStyle="1" w:styleId="Releasable">
    <w:name w:val="Releasable"/>
    <w:basedOn w:val="Normal"/>
    <w:qFormat/>
    <w:rsid w:val="005566F0"/>
    <w:pPr>
      <w:widowControl/>
      <w:spacing w:line="240" w:lineRule="auto"/>
      <w:jc w:val="center"/>
    </w:pPr>
    <w:rPr>
      <w:b/>
      <w:caps/>
      <w:sz w:val="32"/>
      <w:lang w:eastAsia="en-US"/>
    </w:rPr>
  </w:style>
  <w:style w:type="paragraph" w:customStyle="1" w:styleId="RUE">
    <w:name w:val="RUE"/>
    <w:basedOn w:val="Normal"/>
    <w:rsid w:val="005566F0"/>
    <w:pPr>
      <w:widowControl/>
      <w:spacing w:line="240" w:lineRule="auto"/>
      <w:jc w:val="center"/>
    </w:pPr>
    <w:rPr>
      <w:b/>
      <w:caps/>
      <w:sz w:val="32"/>
      <w:bdr w:val="single" w:sz="18" w:space="0" w:color="auto"/>
      <w:lang w:eastAsia="en-US"/>
    </w:rPr>
  </w:style>
  <w:style w:type="paragraph" w:customStyle="1" w:styleId="ConfidentialUE">
    <w:name w:val="Confidential UE"/>
    <w:basedOn w:val="Normal"/>
    <w:rsid w:val="005566F0"/>
    <w:pPr>
      <w:widowControl/>
      <w:spacing w:line="240" w:lineRule="auto"/>
      <w:jc w:val="center"/>
    </w:pPr>
    <w:rPr>
      <w:b/>
      <w:caps/>
      <w:sz w:val="32"/>
      <w:bdr w:val="single" w:sz="18" w:space="0" w:color="auto"/>
      <w:lang w:eastAsia="en-US"/>
    </w:rPr>
  </w:style>
  <w:style w:type="paragraph" w:customStyle="1" w:styleId="TrsSecretUE">
    <w:name w:val="Très Secret UE"/>
    <w:basedOn w:val="Normal"/>
    <w:rsid w:val="005566F0"/>
    <w:pPr>
      <w:widowControl/>
      <w:spacing w:line="240" w:lineRule="auto"/>
      <w:jc w:val="center"/>
    </w:pPr>
    <w:rPr>
      <w:b/>
      <w:caps/>
      <w:color w:val="FF0000"/>
      <w:sz w:val="32"/>
      <w:bdr w:val="single" w:sz="18" w:space="0" w:color="FF0000"/>
      <w:lang w:eastAsia="en-US"/>
    </w:rPr>
  </w:style>
  <w:style w:type="paragraph" w:customStyle="1" w:styleId="SecretUE">
    <w:name w:val="Secret UE"/>
    <w:basedOn w:val="Normal"/>
    <w:rsid w:val="005566F0"/>
    <w:pPr>
      <w:widowControl/>
      <w:spacing w:line="240" w:lineRule="auto"/>
      <w:jc w:val="center"/>
    </w:pPr>
    <w:rPr>
      <w:b/>
      <w:caps/>
      <w:color w:val="FF0000"/>
      <w:sz w:val="32"/>
      <w:bdr w:val="single" w:sz="18" w:space="0" w:color="FF0000"/>
      <w:lang w:eastAsia="en-US"/>
    </w:rPr>
  </w:style>
  <w:style w:type="paragraph" w:customStyle="1" w:styleId="ZCom">
    <w:name w:val="Z_Com"/>
    <w:basedOn w:val="Normal"/>
    <w:next w:val="ZDGName"/>
    <w:uiPriority w:val="99"/>
    <w:rsid w:val="005566F0"/>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uiPriority w:val="99"/>
    <w:rsid w:val="005566F0"/>
    <w:pPr>
      <w:autoSpaceDE w:val="0"/>
      <w:autoSpaceDN w:val="0"/>
      <w:spacing w:line="240" w:lineRule="auto"/>
      <w:ind w:right="85"/>
    </w:pPr>
    <w:rPr>
      <w:rFonts w:ascii="Arial" w:hAnsi="Arial" w:cs="Arial"/>
      <w:sz w:val="16"/>
      <w:szCs w:val="16"/>
      <w:lang w:eastAsia="en-GB"/>
    </w:rPr>
  </w:style>
  <w:style w:type="table" w:customStyle="1" w:styleId="TableGrid11">
    <w:name w:val="Table Grid11"/>
    <w:basedOn w:val="TableNormal"/>
    <w:next w:val="TableGrid"/>
    <w:uiPriority w:val="59"/>
    <w:rsid w:val="005566F0"/>
    <w:rPr>
      <w:rFonts w:ascii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566F0"/>
  </w:style>
  <w:style w:type="table" w:customStyle="1" w:styleId="TableGrid111">
    <w:name w:val="Table Grid111"/>
    <w:basedOn w:val="TableNormal"/>
    <w:next w:val="TableGrid"/>
    <w:uiPriority w:val="59"/>
    <w:rsid w:val="005566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5566F0"/>
    <w:pPr>
      <w:widowControl/>
      <w:spacing w:before="100" w:beforeAutospacing="1" w:after="100" w:afterAutospacing="1" w:line="240" w:lineRule="auto"/>
    </w:pPr>
    <w:rPr>
      <w:rFonts w:ascii="Arial" w:hAnsi="Arial" w:cs="Arial"/>
      <w:color w:val="000000"/>
      <w:sz w:val="20"/>
      <w:lang w:eastAsia="en-GB"/>
    </w:rPr>
  </w:style>
  <w:style w:type="paragraph" w:customStyle="1" w:styleId="font6">
    <w:name w:val="font6"/>
    <w:basedOn w:val="Normal"/>
    <w:rsid w:val="005566F0"/>
    <w:pPr>
      <w:widowControl/>
      <w:spacing w:before="100" w:beforeAutospacing="1" w:after="100" w:afterAutospacing="1" w:line="240" w:lineRule="auto"/>
    </w:pPr>
    <w:rPr>
      <w:rFonts w:ascii="Tahoma" w:hAnsi="Tahoma" w:cs="Tahoma"/>
      <w:color w:val="000000"/>
      <w:sz w:val="18"/>
      <w:szCs w:val="18"/>
      <w:lang w:eastAsia="en-GB"/>
    </w:rPr>
  </w:style>
  <w:style w:type="paragraph" w:customStyle="1" w:styleId="font7">
    <w:name w:val="font7"/>
    <w:basedOn w:val="Normal"/>
    <w:rsid w:val="005566F0"/>
    <w:pPr>
      <w:widowControl/>
      <w:spacing w:before="100" w:beforeAutospacing="1" w:after="100" w:afterAutospacing="1" w:line="240" w:lineRule="auto"/>
    </w:pPr>
    <w:rPr>
      <w:rFonts w:ascii="Tahoma" w:hAnsi="Tahoma" w:cs="Tahoma"/>
      <w:b/>
      <w:bCs/>
      <w:color w:val="000000"/>
      <w:sz w:val="18"/>
      <w:szCs w:val="18"/>
      <w:lang w:eastAsia="en-GB"/>
    </w:rPr>
  </w:style>
  <w:style w:type="paragraph" w:customStyle="1" w:styleId="font8">
    <w:name w:val="font8"/>
    <w:basedOn w:val="Normal"/>
    <w:rsid w:val="005566F0"/>
    <w:pPr>
      <w:widowControl/>
      <w:spacing w:before="100" w:beforeAutospacing="1" w:after="100" w:afterAutospacing="1" w:line="240" w:lineRule="auto"/>
    </w:pPr>
    <w:rPr>
      <w:rFonts w:ascii="Calibri" w:hAnsi="Calibri" w:cs="Calibri"/>
      <w:sz w:val="20"/>
      <w:lang w:eastAsia="en-GB"/>
    </w:rPr>
  </w:style>
  <w:style w:type="paragraph" w:customStyle="1" w:styleId="font9">
    <w:name w:val="font9"/>
    <w:basedOn w:val="Normal"/>
    <w:rsid w:val="005566F0"/>
    <w:pPr>
      <w:widowControl/>
      <w:spacing w:before="100" w:beforeAutospacing="1" w:after="100" w:afterAutospacing="1" w:line="240" w:lineRule="auto"/>
    </w:pPr>
    <w:rPr>
      <w:rFonts w:ascii="Calibri" w:hAnsi="Calibri" w:cs="Calibri"/>
      <w:color w:val="000000"/>
      <w:sz w:val="20"/>
      <w:lang w:eastAsia="en-GB"/>
    </w:rPr>
  </w:style>
  <w:style w:type="paragraph" w:customStyle="1" w:styleId="xl66">
    <w:name w:val="xl66"/>
    <w:basedOn w:val="Normal"/>
    <w:rsid w:val="005566F0"/>
    <w:pPr>
      <w:widowControl/>
      <w:spacing w:before="100" w:beforeAutospacing="1" w:after="100" w:afterAutospacing="1" w:line="240" w:lineRule="auto"/>
      <w:jc w:val="center"/>
    </w:pPr>
    <w:rPr>
      <w:szCs w:val="24"/>
      <w:lang w:eastAsia="en-GB"/>
    </w:rPr>
  </w:style>
  <w:style w:type="paragraph" w:customStyle="1" w:styleId="xl67">
    <w:name w:val="xl67"/>
    <w:basedOn w:val="Normal"/>
    <w:rsid w:val="005566F0"/>
    <w:pPr>
      <w:widowControl/>
      <w:pBdr>
        <w:top w:val="single" w:sz="4" w:space="0" w:color="auto"/>
        <w:bottom w:val="single" w:sz="4" w:space="0" w:color="auto"/>
      </w:pBdr>
      <w:spacing w:before="100" w:beforeAutospacing="1" w:after="100" w:afterAutospacing="1" w:line="240" w:lineRule="auto"/>
      <w:jc w:val="center"/>
    </w:pPr>
    <w:rPr>
      <w:szCs w:val="24"/>
      <w:lang w:eastAsia="en-GB"/>
    </w:rPr>
  </w:style>
  <w:style w:type="paragraph" w:customStyle="1" w:styleId="xl68">
    <w:name w:val="xl68"/>
    <w:basedOn w:val="Normal"/>
    <w:rsid w:val="005566F0"/>
    <w:pPr>
      <w:widowControl/>
      <w:pBdr>
        <w:top w:val="single" w:sz="4" w:space="0" w:color="auto"/>
        <w:bottom w:val="single" w:sz="4" w:space="0" w:color="auto"/>
      </w:pBdr>
      <w:spacing w:before="100" w:beforeAutospacing="1" w:after="100" w:afterAutospacing="1" w:line="240" w:lineRule="auto"/>
    </w:pPr>
    <w:rPr>
      <w:szCs w:val="24"/>
      <w:lang w:eastAsia="en-GB"/>
    </w:rPr>
  </w:style>
  <w:style w:type="paragraph" w:customStyle="1" w:styleId="xl69">
    <w:name w:val="xl69"/>
    <w:basedOn w:val="Normal"/>
    <w:rsid w:val="005566F0"/>
    <w:pPr>
      <w:widowControl/>
      <w:pBdr>
        <w:bottom w:val="single" w:sz="4" w:space="0" w:color="auto"/>
      </w:pBdr>
      <w:spacing w:before="100" w:beforeAutospacing="1" w:after="100" w:afterAutospacing="1" w:line="240" w:lineRule="auto"/>
      <w:jc w:val="center"/>
    </w:pPr>
    <w:rPr>
      <w:szCs w:val="24"/>
      <w:lang w:eastAsia="en-GB"/>
    </w:rPr>
  </w:style>
  <w:style w:type="paragraph" w:customStyle="1" w:styleId="xl70">
    <w:name w:val="xl70"/>
    <w:basedOn w:val="Normal"/>
    <w:rsid w:val="005566F0"/>
    <w:pPr>
      <w:widowControl/>
      <w:pBdr>
        <w:bottom w:val="single" w:sz="4" w:space="0" w:color="auto"/>
      </w:pBdr>
      <w:spacing w:before="100" w:beforeAutospacing="1" w:after="100" w:afterAutospacing="1" w:line="240" w:lineRule="auto"/>
    </w:pPr>
    <w:rPr>
      <w:szCs w:val="24"/>
      <w:lang w:eastAsia="en-GB"/>
    </w:rPr>
  </w:style>
  <w:style w:type="paragraph" w:customStyle="1" w:styleId="xl71">
    <w:name w:val="xl71"/>
    <w:basedOn w:val="Normal"/>
    <w:rsid w:val="005566F0"/>
    <w:pPr>
      <w:widowControl/>
      <w:pBdr>
        <w:top w:val="single" w:sz="4" w:space="0" w:color="auto"/>
        <w:bottom w:val="single" w:sz="4" w:space="0" w:color="auto"/>
      </w:pBdr>
      <w:spacing w:before="100" w:beforeAutospacing="1" w:after="100" w:afterAutospacing="1" w:line="240" w:lineRule="auto"/>
      <w:jc w:val="center"/>
    </w:pPr>
    <w:rPr>
      <w:rFonts w:ascii="Arial" w:hAnsi="Arial" w:cs="Arial"/>
      <w:szCs w:val="24"/>
      <w:lang w:eastAsia="en-GB"/>
    </w:rPr>
  </w:style>
  <w:style w:type="paragraph" w:customStyle="1" w:styleId="xl72">
    <w:name w:val="xl72"/>
    <w:basedOn w:val="Normal"/>
    <w:rsid w:val="005566F0"/>
    <w:pPr>
      <w:widowControl/>
      <w:pBdr>
        <w:top w:val="single" w:sz="4" w:space="0" w:color="auto"/>
        <w:bottom w:val="single" w:sz="4" w:space="0" w:color="auto"/>
      </w:pBdr>
      <w:spacing w:before="100" w:beforeAutospacing="1" w:after="100" w:afterAutospacing="1" w:line="240" w:lineRule="auto"/>
    </w:pPr>
    <w:rPr>
      <w:szCs w:val="24"/>
      <w:lang w:eastAsia="en-GB"/>
    </w:rPr>
  </w:style>
  <w:style w:type="paragraph" w:customStyle="1" w:styleId="xl73">
    <w:name w:val="xl73"/>
    <w:basedOn w:val="Normal"/>
    <w:rsid w:val="005566F0"/>
    <w:pPr>
      <w:widowControl/>
      <w:pBdr>
        <w:top w:val="single" w:sz="4" w:space="0" w:color="auto"/>
        <w:bottom w:val="single" w:sz="4" w:space="0" w:color="auto"/>
      </w:pBdr>
      <w:spacing w:before="100" w:beforeAutospacing="1" w:after="100" w:afterAutospacing="1" w:line="240" w:lineRule="auto"/>
    </w:pPr>
    <w:rPr>
      <w:rFonts w:ascii="Arial" w:hAnsi="Arial" w:cs="Arial"/>
      <w:szCs w:val="24"/>
      <w:lang w:eastAsia="en-GB"/>
    </w:rPr>
  </w:style>
  <w:style w:type="paragraph" w:customStyle="1" w:styleId="xl74">
    <w:name w:val="xl74"/>
    <w:basedOn w:val="Normal"/>
    <w:rsid w:val="005566F0"/>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Arial" w:hAnsi="Arial" w:cs="Arial"/>
      <w:szCs w:val="24"/>
      <w:lang w:eastAsia="en-GB"/>
    </w:rPr>
  </w:style>
  <w:style w:type="paragraph" w:customStyle="1" w:styleId="xl75">
    <w:name w:val="xl75"/>
    <w:basedOn w:val="Normal"/>
    <w:rsid w:val="005566F0"/>
    <w:pPr>
      <w:widowControl/>
      <w:pBdr>
        <w:top w:val="single" w:sz="4" w:space="0" w:color="auto"/>
        <w:bottom w:val="single" w:sz="4" w:space="0" w:color="auto"/>
      </w:pBdr>
      <w:spacing w:before="100" w:beforeAutospacing="1" w:after="100" w:afterAutospacing="1" w:line="240" w:lineRule="auto"/>
    </w:pPr>
    <w:rPr>
      <w:rFonts w:ascii="Arial" w:hAnsi="Arial" w:cs="Arial"/>
      <w:color w:val="000000"/>
      <w:szCs w:val="24"/>
      <w:lang w:eastAsia="en-GB"/>
    </w:rPr>
  </w:style>
  <w:style w:type="paragraph" w:customStyle="1" w:styleId="xl76">
    <w:name w:val="xl76"/>
    <w:basedOn w:val="Normal"/>
    <w:rsid w:val="005566F0"/>
    <w:pPr>
      <w:widowControl/>
      <w:pBdr>
        <w:top w:val="single" w:sz="4" w:space="0" w:color="auto"/>
        <w:bottom w:val="single" w:sz="4" w:space="0" w:color="auto"/>
      </w:pBdr>
      <w:shd w:val="clear" w:color="DCE6F1" w:fill="FFFFFF"/>
      <w:spacing w:before="100" w:beforeAutospacing="1" w:after="100" w:afterAutospacing="1" w:line="240" w:lineRule="auto"/>
    </w:pPr>
    <w:rPr>
      <w:rFonts w:ascii="Arial" w:hAnsi="Arial" w:cs="Arial"/>
      <w:color w:val="000000"/>
      <w:szCs w:val="24"/>
      <w:lang w:eastAsia="en-GB"/>
    </w:rPr>
  </w:style>
  <w:style w:type="paragraph" w:customStyle="1" w:styleId="xl77">
    <w:name w:val="xl77"/>
    <w:basedOn w:val="Normal"/>
    <w:rsid w:val="005566F0"/>
    <w:pPr>
      <w:widowControl/>
      <w:pBdr>
        <w:top w:val="single" w:sz="4" w:space="0" w:color="auto"/>
        <w:bottom w:val="single" w:sz="4" w:space="0" w:color="auto"/>
      </w:pBdr>
      <w:shd w:val="clear" w:color="000000" w:fill="FFFF00"/>
      <w:spacing w:before="100" w:beforeAutospacing="1" w:after="100" w:afterAutospacing="1" w:line="240" w:lineRule="auto"/>
    </w:pPr>
    <w:rPr>
      <w:szCs w:val="24"/>
      <w:lang w:eastAsia="en-GB"/>
    </w:rPr>
  </w:style>
  <w:style w:type="paragraph" w:customStyle="1" w:styleId="xl78">
    <w:name w:val="xl78"/>
    <w:basedOn w:val="Normal"/>
    <w:rsid w:val="005566F0"/>
    <w:pPr>
      <w:widowControl/>
      <w:pBdr>
        <w:top w:val="single" w:sz="4" w:space="0" w:color="auto"/>
        <w:bottom w:val="single" w:sz="4" w:space="0" w:color="auto"/>
      </w:pBdr>
      <w:shd w:val="clear" w:color="000000" w:fill="FFFF00"/>
      <w:spacing w:before="100" w:beforeAutospacing="1" w:after="100" w:afterAutospacing="1" w:line="240" w:lineRule="auto"/>
    </w:pPr>
    <w:rPr>
      <w:rFonts w:ascii="Arial" w:hAnsi="Arial" w:cs="Arial"/>
      <w:szCs w:val="24"/>
      <w:lang w:eastAsia="en-GB"/>
    </w:rPr>
  </w:style>
  <w:style w:type="paragraph" w:customStyle="1" w:styleId="xl79">
    <w:name w:val="xl79"/>
    <w:basedOn w:val="Normal"/>
    <w:rsid w:val="005566F0"/>
    <w:pPr>
      <w:widowControl/>
      <w:spacing w:before="100" w:beforeAutospacing="1" w:after="100" w:afterAutospacing="1" w:line="240" w:lineRule="auto"/>
    </w:pPr>
    <w:rPr>
      <w:szCs w:val="24"/>
      <w:lang w:eastAsia="en-GB"/>
    </w:rPr>
  </w:style>
  <w:style w:type="paragraph" w:customStyle="1" w:styleId="xl80">
    <w:name w:val="xl80"/>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jc w:val="center"/>
    </w:pPr>
    <w:rPr>
      <w:szCs w:val="24"/>
      <w:lang w:eastAsia="en-GB"/>
    </w:rPr>
  </w:style>
  <w:style w:type="paragraph" w:customStyle="1" w:styleId="xl81">
    <w:name w:val="xl81"/>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jc w:val="center"/>
      <w:textAlignment w:val="center"/>
    </w:pPr>
    <w:rPr>
      <w:rFonts w:ascii="Arial" w:hAnsi="Arial" w:cs="Arial"/>
      <w:szCs w:val="24"/>
      <w:lang w:eastAsia="en-GB"/>
    </w:rPr>
  </w:style>
  <w:style w:type="paragraph" w:customStyle="1" w:styleId="xl82">
    <w:name w:val="xl82"/>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textAlignment w:val="center"/>
    </w:pPr>
    <w:rPr>
      <w:rFonts w:ascii="Arial" w:hAnsi="Arial" w:cs="Arial"/>
      <w:szCs w:val="24"/>
      <w:lang w:eastAsia="en-GB"/>
    </w:rPr>
  </w:style>
  <w:style w:type="paragraph" w:customStyle="1" w:styleId="xl83">
    <w:name w:val="xl83"/>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textAlignment w:val="center"/>
    </w:pPr>
    <w:rPr>
      <w:rFonts w:ascii="Arial" w:hAnsi="Arial" w:cs="Arial"/>
      <w:color w:val="000000"/>
      <w:szCs w:val="24"/>
      <w:lang w:eastAsia="en-GB"/>
    </w:rPr>
  </w:style>
  <w:style w:type="paragraph" w:customStyle="1" w:styleId="xl84">
    <w:name w:val="xl84"/>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pPr>
    <w:rPr>
      <w:szCs w:val="24"/>
      <w:lang w:eastAsia="en-GB"/>
    </w:rPr>
  </w:style>
  <w:style w:type="paragraph" w:customStyle="1" w:styleId="xl85">
    <w:name w:val="xl85"/>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jc w:val="center"/>
    </w:pPr>
    <w:rPr>
      <w:rFonts w:ascii="Arial" w:hAnsi="Arial" w:cs="Arial"/>
      <w:szCs w:val="24"/>
      <w:lang w:eastAsia="en-GB"/>
    </w:rPr>
  </w:style>
  <w:style w:type="paragraph" w:customStyle="1" w:styleId="xl86">
    <w:name w:val="xl86"/>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pPr>
    <w:rPr>
      <w:szCs w:val="24"/>
      <w:lang w:eastAsia="en-GB"/>
    </w:rPr>
  </w:style>
  <w:style w:type="paragraph" w:customStyle="1" w:styleId="xl87">
    <w:name w:val="xl87"/>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pPr>
    <w:rPr>
      <w:rFonts w:ascii="Arial" w:hAnsi="Arial" w:cs="Arial"/>
      <w:szCs w:val="24"/>
      <w:lang w:eastAsia="en-GB"/>
    </w:rPr>
  </w:style>
  <w:style w:type="paragraph" w:customStyle="1" w:styleId="xl88">
    <w:name w:val="xl88"/>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textAlignment w:val="center"/>
    </w:pPr>
    <w:rPr>
      <w:rFonts w:ascii="Arial" w:hAnsi="Arial" w:cs="Arial"/>
      <w:szCs w:val="24"/>
      <w:lang w:eastAsia="en-GB"/>
    </w:rPr>
  </w:style>
  <w:style w:type="paragraph" w:customStyle="1" w:styleId="xl89">
    <w:name w:val="xl89"/>
    <w:basedOn w:val="Normal"/>
    <w:rsid w:val="005566F0"/>
    <w:pPr>
      <w:widowControl/>
      <w:pBdr>
        <w:top w:val="single" w:sz="4" w:space="0" w:color="auto"/>
        <w:bottom w:val="single" w:sz="4" w:space="0" w:color="auto"/>
      </w:pBdr>
      <w:shd w:val="clear" w:color="000000" w:fill="B7DEE8"/>
      <w:spacing w:before="100" w:beforeAutospacing="1" w:after="100" w:afterAutospacing="1" w:line="240" w:lineRule="auto"/>
    </w:pPr>
    <w:rPr>
      <w:rFonts w:ascii="Arial" w:hAnsi="Arial" w:cs="Arial"/>
      <w:szCs w:val="24"/>
      <w:lang w:eastAsia="en-GB"/>
    </w:rPr>
  </w:style>
  <w:style w:type="paragraph" w:customStyle="1" w:styleId="xl90">
    <w:name w:val="xl90"/>
    <w:basedOn w:val="Normal"/>
    <w:rsid w:val="005566F0"/>
    <w:pPr>
      <w:widowControl/>
      <w:pBdr>
        <w:top w:val="single" w:sz="4" w:space="0" w:color="auto"/>
        <w:bottom w:val="single" w:sz="4" w:space="0" w:color="auto"/>
      </w:pBdr>
      <w:shd w:val="clear" w:color="000000" w:fill="FFFF00"/>
      <w:spacing w:before="100" w:beforeAutospacing="1" w:after="100" w:afterAutospacing="1" w:line="240" w:lineRule="auto"/>
      <w:jc w:val="center"/>
    </w:pPr>
    <w:rPr>
      <w:szCs w:val="24"/>
      <w:lang w:eastAsia="en-GB"/>
    </w:rPr>
  </w:style>
  <w:style w:type="paragraph" w:customStyle="1" w:styleId="xl91">
    <w:name w:val="xl91"/>
    <w:basedOn w:val="Normal"/>
    <w:rsid w:val="005566F0"/>
    <w:pPr>
      <w:widowControl/>
      <w:pBdr>
        <w:top w:val="single" w:sz="4" w:space="0" w:color="auto"/>
        <w:bottom w:val="single" w:sz="4" w:space="0" w:color="auto"/>
      </w:pBdr>
      <w:shd w:val="clear" w:color="000000" w:fill="FFFF00"/>
      <w:spacing w:before="100" w:beforeAutospacing="1" w:after="100" w:afterAutospacing="1" w:line="240" w:lineRule="auto"/>
    </w:pPr>
    <w:rPr>
      <w:szCs w:val="24"/>
      <w:lang w:eastAsia="en-GB"/>
    </w:rPr>
  </w:style>
  <w:style w:type="paragraph" w:customStyle="1" w:styleId="xl92">
    <w:name w:val="xl92"/>
    <w:basedOn w:val="Normal"/>
    <w:rsid w:val="005566F0"/>
    <w:pPr>
      <w:widowControl/>
      <w:pBdr>
        <w:top w:val="single" w:sz="4" w:space="0" w:color="auto"/>
        <w:bottom w:val="single" w:sz="4" w:space="0" w:color="auto"/>
      </w:pBdr>
      <w:shd w:val="clear" w:color="000000" w:fill="FFFF00"/>
      <w:spacing w:before="100" w:beforeAutospacing="1" w:after="100" w:afterAutospacing="1" w:line="240" w:lineRule="auto"/>
    </w:pPr>
    <w:rPr>
      <w:rFonts w:ascii="Arial" w:hAnsi="Arial" w:cs="Arial"/>
      <w:color w:val="000000"/>
      <w:szCs w:val="24"/>
      <w:lang w:eastAsia="en-GB"/>
    </w:rPr>
  </w:style>
  <w:style w:type="paragraph" w:customStyle="1" w:styleId="xl93">
    <w:name w:val="xl93"/>
    <w:basedOn w:val="Normal"/>
    <w:rsid w:val="005566F0"/>
    <w:pPr>
      <w:widowControl/>
      <w:pBdr>
        <w:top w:val="single" w:sz="4" w:space="0" w:color="auto"/>
        <w:bottom w:val="single" w:sz="4" w:space="0" w:color="auto"/>
      </w:pBdr>
      <w:shd w:val="clear" w:color="000000" w:fill="FFFF00"/>
      <w:spacing w:before="100" w:beforeAutospacing="1" w:after="100" w:afterAutospacing="1" w:line="240" w:lineRule="auto"/>
    </w:pPr>
    <w:rPr>
      <w:rFonts w:ascii="Arial" w:hAnsi="Arial" w:cs="Arial"/>
      <w:szCs w:val="24"/>
      <w:lang w:eastAsia="en-GB"/>
    </w:rPr>
  </w:style>
  <w:style w:type="paragraph" w:customStyle="1" w:styleId="xl94">
    <w:name w:val="xl94"/>
    <w:basedOn w:val="Normal"/>
    <w:rsid w:val="005566F0"/>
    <w:pPr>
      <w:widowControl/>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hAnsi="Arial" w:cs="Arial"/>
      <w:color w:val="000000"/>
      <w:szCs w:val="24"/>
      <w:lang w:eastAsia="en-GB"/>
    </w:rPr>
  </w:style>
  <w:style w:type="paragraph" w:customStyle="1" w:styleId="xl95">
    <w:name w:val="xl95"/>
    <w:basedOn w:val="Normal"/>
    <w:rsid w:val="005566F0"/>
    <w:pPr>
      <w:widowControl/>
      <w:pBdr>
        <w:top w:val="single" w:sz="4" w:space="0" w:color="auto"/>
        <w:bottom w:val="single" w:sz="4" w:space="0" w:color="auto"/>
      </w:pBdr>
      <w:shd w:val="clear" w:color="DCE6F1" w:fill="FFFF00"/>
      <w:spacing w:before="100" w:beforeAutospacing="1" w:after="100" w:afterAutospacing="1" w:line="240" w:lineRule="auto"/>
    </w:pPr>
    <w:rPr>
      <w:rFonts w:ascii="Arial" w:hAnsi="Arial" w:cs="Arial"/>
      <w:color w:val="000000"/>
      <w:szCs w:val="24"/>
      <w:lang w:eastAsia="en-GB"/>
    </w:rPr>
  </w:style>
  <w:style w:type="paragraph" w:customStyle="1" w:styleId="xl96">
    <w:name w:val="xl96"/>
    <w:basedOn w:val="Normal"/>
    <w:rsid w:val="005566F0"/>
    <w:pPr>
      <w:widowControl/>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hAnsi="Arial" w:cs="Arial"/>
      <w:szCs w:val="24"/>
      <w:lang w:eastAsia="en-GB"/>
    </w:rPr>
  </w:style>
  <w:style w:type="paragraph" w:customStyle="1" w:styleId="xl97">
    <w:name w:val="xl97"/>
    <w:basedOn w:val="Normal"/>
    <w:rsid w:val="005566F0"/>
    <w:pPr>
      <w:widowControl/>
      <w:shd w:val="clear" w:color="000000" w:fill="B7DEE8"/>
      <w:spacing w:before="100" w:beforeAutospacing="1" w:after="100" w:afterAutospacing="1" w:line="240" w:lineRule="auto"/>
    </w:pPr>
    <w:rPr>
      <w:szCs w:val="24"/>
      <w:lang w:eastAsia="en-GB"/>
    </w:rPr>
  </w:style>
  <w:style w:type="numbering" w:customStyle="1" w:styleId="NoList211">
    <w:name w:val="No List211"/>
    <w:next w:val="NoList"/>
    <w:uiPriority w:val="99"/>
    <w:semiHidden/>
    <w:unhideWhenUsed/>
    <w:rsid w:val="005566F0"/>
  </w:style>
  <w:style w:type="table" w:customStyle="1" w:styleId="TableGrid1111">
    <w:name w:val="Table Grid1111"/>
    <w:basedOn w:val="TableNormal"/>
    <w:next w:val="TableGrid"/>
    <w:uiPriority w:val="59"/>
    <w:rsid w:val="005566F0"/>
    <w:rPr>
      <w:rFonts w:ascii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5566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66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DefaultParagraphFont"/>
    <w:rsid w:val="005566F0"/>
  </w:style>
  <w:style w:type="paragraph" w:customStyle="1" w:styleId="para1">
    <w:name w:val="para1"/>
    <w:basedOn w:val="Normal"/>
    <w:rsid w:val="005566F0"/>
    <w:pPr>
      <w:widowControl/>
      <w:spacing w:before="100" w:beforeAutospacing="1" w:after="100" w:afterAutospacing="1" w:line="240" w:lineRule="auto"/>
    </w:pPr>
    <w:rPr>
      <w:szCs w:val="24"/>
      <w:lang w:eastAsia="ko-KR"/>
    </w:rPr>
  </w:style>
  <w:style w:type="character" w:customStyle="1" w:styleId="Heading2Char1">
    <w:name w:val="Heading 2 Char1"/>
    <w:basedOn w:val="DefaultParagraphFont"/>
    <w:uiPriority w:val="9"/>
    <w:semiHidden/>
    <w:rsid w:val="005566F0"/>
    <w:rPr>
      <w:rFonts w:asciiTheme="majorHAnsi" w:eastAsiaTheme="majorEastAsia" w:hAnsiTheme="majorHAnsi" w:cstheme="majorBidi"/>
      <w:color w:val="365F91" w:themeColor="accent1" w:themeShade="BF"/>
      <w:sz w:val="26"/>
      <w:szCs w:val="26"/>
    </w:rPr>
  </w:style>
  <w:style w:type="character" w:customStyle="1" w:styleId="Heading4Char1">
    <w:name w:val="Heading 4 Char1"/>
    <w:basedOn w:val="DefaultParagraphFont"/>
    <w:uiPriority w:val="9"/>
    <w:semiHidden/>
    <w:rsid w:val="005566F0"/>
    <w:rPr>
      <w:rFonts w:asciiTheme="majorHAnsi" w:eastAsiaTheme="majorEastAsia" w:hAnsiTheme="majorHAnsi" w:cstheme="majorBidi"/>
      <w:i/>
      <w:iCs/>
      <w:color w:val="365F91" w:themeColor="accent1" w:themeShade="BF"/>
    </w:rPr>
  </w:style>
  <w:style w:type="numbering" w:customStyle="1" w:styleId="NoList3">
    <w:name w:val="No List3"/>
    <w:next w:val="NoList"/>
    <w:uiPriority w:val="99"/>
    <w:semiHidden/>
    <w:unhideWhenUsed/>
    <w:rsid w:val="005566F0"/>
  </w:style>
  <w:style w:type="table" w:customStyle="1" w:styleId="TableGrid4">
    <w:name w:val="Table Grid4"/>
    <w:basedOn w:val="TableNormal"/>
    <w:next w:val="TableGrid"/>
    <w:uiPriority w:val="39"/>
    <w:rsid w:val="005566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56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56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66F0"/>
  </w:style>
  <w:style w:type="character" w:customStyle="1" w:styleId="ManualNumPar10">
    <w:name w:val="Manual NumPar 1 Знак"/>
    <w:locked/>
    <w:rsid w:val="005566F0"/>
    <w:rPr>
      <w:rFonts w:ascii="Times New Roman" w:eastAsia="Times New Roman" w:hAnsi="Times New Roman" w:cs="Times New Roman"/>
      <w:sz w:val="24"/>
      <w:szCs w:val="24"/>
      <w:lang w:eastAsia="de-DE"/>
    </w:rPr>
  </w:style>
  <w:style w:type="table" w:customStyle="1" w:styleId="TableGrid5">
    <w:name w:val="Table Grid5"/>
    <w:basedOn w:val="TableNormal"/>
    <w:next w:val="TableGrid"/>
    <w:uiPriority w:val="59"/>
    <w:rsid w:val="005566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1">
    <w:name w:val="En-tête #1_"/>
    <w:basedOn w:val="DefaultParagraphFont"/>
    <w:link w:val="En-tte10"/>
    <w:rsid w:val="005566F0"/>
    <w:rPr>
      <w:sz w:val="26"/>
      <w:szCs w:val="26"/>
      <w:shd w:val="clear" w:color="auto" w:fill="FFFFFF"/>
    </w:rPr>
  </w:style>
  <w:style w:type="paragraph" w:customStyle="1" w:styleId="En-tte10">
    <w:name w:val="En-tête #1"/>
    <w:basedOn w:val="Normal"/>
    <w:link w:val="En-tte1"/>
    <w:rsid w:val="005566F0"/>
    <w:pPr>
      <w:shd w:val="clear" w:color="auto" w:fill="FFFFFF"/>
      <w:spacing w:before="60" w:after="180" w:line="643" w:lineRule="exact"/>
      <w:jc w:val="center"/>
      <w:outlineLvl w:val="0"/>
    </w:pPr>
    <w:rPr>
      <w:sz w:val="26"/>
      <w:szCs w:val="26"/>
      <w:lang w:eastAsia="en-GB"/>
    </w:rPr>
  </w:style>
  <w:style w:type="numbering" w:customStyle="1" w:styleId="NoList5">
    <w:name w:val="No List5"/>
    <w:next w:val="NoList"/>
    <w:uiPriority w:val="99"/>
    <w:semiHidden/>
    <w:unhideWhenUsed/>
    <w:rsid w:val="005566F0"/>
  </w:style>
  <w:style w:type="table" w:customStyle="1" w:styleId="TableGrid6">
    <w:name w:val="Table Grid6"/>
    <w:basedOn w:val="TableNormal"/>
    <w:next w:val="TableGrid"/>
    <w:uiPriority w:val="99"/>
    <w:rsid w:val="005566F0"/>
    <w:pPr>
      <w:spacing w:before="120" w:after="120"/>
      <w:jc w:val="both"/>
    </w:pPr>
    <w:rPr>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next w:val="Normal"/>
    <w:uiPriority w:val="99"/>
    <w:rsid w:val="005566F0"/>
    <w:pPr>
      <w:keepNext/>
      <w:widowControl/>
      <w:spacing w:before="240" w:after="240" w:line="240" w:lineRule="auto"/>
      <w:jc w:val="center"/>
    </w:pPr>
    <w:rPr>
      <w:b/>
      <w:lang w:eastAsia="en-US"/>
    </w:rPr>
  </w:style>
  <w:style w:type="paragraph" w:customStyle="1" w:styleId="Style3">
    <w:name w:val="Style3"/>
    <w:basedOn w:val="Normal"/>
    <w:uiPriority w:val="99"/>
    <w:rsid w:val="005566F0"/>
    <w:pPr>
      <w:widowControl/>
      <w:spacing w:line="240" w:lineRule="auto"/>
    </w:pPr>
    <w:rPr>
      <w:i/>
      <w:szCs w:val="24"/>
      <w:lang w:eastAsia="en-GB"/>
    </w:rPr>
  </w:style>
  <w:style w:type="paragraph" w:customStyle="1" w:styleId="Rfrenceinterinstitutionelleprliminaire">
    <w:name w:val="Référence interinstitutionelle (préliminaire)"/>
    <w:basedOn w:val="Normal"/>
    <w:next w:val="Normal"/>
    <w:rsid w:val="005566F0"/>
    <w:pPr>
      <w:widowControl/>
      <w:spacing w:line="240" w:lineRule="auto"/>
      <w:ind w:left="5103"/>
    </w:pPr>
    <w:rPr>
      <w:szCs w:val="24"/>
      <w:lang w:eastAsia="de-DE"/>
    </w:rPr>
  </w:style>
  <w:style w:type="character" w:customStyle="1" w:styleId="platne1">
    <w:name w:val="platne1"/>
    <w:basedOn w:val="DefaultParagraphFont"/>
    <w:rsid w:val="005566F0"/>
    <w:rPr>
      <w:rFonts w:cs="Times New Roman"/>
    </w:rPr>
  </w:style>
  <w:style w:type="paragraph" w:customStyle="1" w:styleId="Phrasefinale">
    <w:name w:val="Phrase finale"/>
    <w:basedOn w:val="Normal"/>
    <w:next w:val="Normal"/>
    <w:rsid w:val="005566F0"/>
    <w:pPr>
      <w:widowControl/>
      <w:spacing w:before="360" w:line="240" w:lineRule="auto"/>
      <w:jc w:val="center"/>
    </w:pPr>
    <w:rPr>
      <w:szCs w:val="24"/>
      <w:lang w:eastAsia="de-DE"/>
    </w:rPr>
  </w:style>
  <w:style w:type="paragraph" w:customStyle="1" w:styleId="Fichefinancireattributiontitre">
    <w:name w:val="Fiche financière (attribution) titre"/>
    <w:basedOn w:val="Normal"/>
    <w:next w:val="Normal"/>
    <w:rsid w:val="005566F0"/>
    <w:pPr>
      <w:widowControl/>
      <w:spacing w:before="120" w:after="120" w:line="240" w:lineRule="auto"/>
      <w:jc w:val="center"/>
    </w:pPr>
    <w:rPr>
      <w:b/>
      <w:szCs w:val="24"/>
      <w:u w:val="single"/>
      <w:lang w:eastAsia="de-DE"/>
    </w:rPr>
  </w:style>
  <w:style w:type="paragraph" w:customStyle="1" w:styleId="t-9-8">
    <w:name w:val="t-9-8"/>
    <w:basedOn w:val="Normal"/>
    <w:rsid w:val="005566F0"/>
    <w:pPr>
      <w:widowControl/>
      <w:spacing w:before="100" w:beforeAutospacing="1" w:after="100" w:afterAutospacing="1" w:line="240" w:lineRule="auto"/>
    </w:pPr>
    <w:rPr>
      <w:szCs w:val="24"/>
      <w:lang w:eastAsia="hr-HR"/>
    </w:rPr>
  </w:style>
  <w:style w:type="numbering" w:customStyle="1" w:styleId="NoList12">
    <w:name w:val="No List12"/>
    <w:next w:val="NoList"/>
    <w:uiPriority w:val="99"/>
    <w:semiHidden/>
    <w:unhideWhenUsed/>
    <w:rsid w:val="005566F0"/>
  </w:style>
  <w:style w:type="paragraph" w:customStyle="1" w:styleId="BodyText4">
    <w:name w:val="Body Text 4"/>
    <w:basedOn w:val="Normal"/>
    <w:link w:val="BodyText4Char"/>
    <w:rsid w:val="005566F0"/>
    <w:pPr>
      <w:widowControl/>
      <w:tabs>
        <w:tab w:val="num" w:pos="2160"/>
      </w:tabs>
      <w:spacing w:after="240" w:line="240" w:lineRule="auto"/>
      <w:ind w:left="2160" w:hanging="720"/>
      <w:jc w:val="both"/>
    </w:pPr>
    <w:rPr>
      <w:rFonts w:eastAsia="Calibri"/>
      <w:sz w:val="22"/>
      <w:szCs w:val="22"/>
      <w:lang w:eastAsia="en-GB"/>
    </w:rPr>
  </w:style>
  <w:style w:type="character" w:customStyle="1" w:styleId="BodyText4Char">
    <w:name w:val="Body Text 4 Char"/>
    <w:link w:val="BodyText4"/>
    <w:rsid w:val="005566F0"/>
    <w:rPr>
      <w:rFonts w:eastAsia="Calibri"/>
      <w:sz w:val="22"/>
      <w:szCs w:val="22"/>
    </w:rPr>
  </w:style>
  <w:style w:type="numbering" w:customStyle="1" w:styleId="NoList112">
    <w:name w:val="No List112"/>
    <w:next w:val="NoList"/>
    <w:semiHidden/>
    <w:rsid w:val="005566F0"/>
  </w:style>
  <w:style w:type="paragraph" w:customStyle="1" w:styleId="Normal11pt">
    <w:name w:val="Normal + 11 pt"/>
    <w:aliases w:val="Left:  0.05&quot;,Right:  -0.08&quot;"/>
    <w:basedOn w:val="Normal"/>
    <w:rsid w:val="005566F0"/>
    <w:pPr>
      <w:widowControl/>
      <w:spacing w:line="240" w:lineRule="auto"/>
      <w:ind w:left="72" w:right="-108"/>
    </w:pPr>
    <w:rPr>
      <w:sz w:val="22"/>
      <w:szCs w:val="22"/>
      <w:lang w:eastAsia="en-US"/>
    </w:rPr>
  </w:style>
  <w:style w:type="paragraph" w:customStyle="1" w:styleId="T1">
    <w:name w:val="T1"/>
    <w:basedOn w:val="Normal"/>
    <w:rsid w:val="005566F0"/>
    <w:pPr>
      <w:widowControl/>
      <w:spacing w:before="160" w:line="220" w:lineRule="atLeast"/>
      <w:jc w:val="both"/>
    </w:pPr>
    <w:rPr>
      <w:sz w:val="21"/>
      <w:lang w:eastAsia="en-US"/>
    </w:rPr>
  </w:style>
  <w:style w:type="character" w:customStyle="1" w:styleId="donttranslate0">
    <w:name w:val="donttranslate"/>
    <w:basedOn w:val="DefaultParagraphFont"/>
    <w:rsid w:val="005566F0"/>
  </w:style>
  <w:style w:type="table" w:customStyle="1" w:styleId="TableGrid14">
    <w:name w:val="Table Grid14"/>
    <w:basedOn w:val="TableNormal"/>
    <w:next w:val="TableGrid"/>
    <w:rsid w:val="00556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exposglobal">
    <w:name w:val="Annexe titre (exposé global)"/>
    <w:basedOn w:val="Normal"/>
    <w:next w:val="Normal"/>
    <w:rsid w:val="005566F0"/>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5566F0"/>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5566F0"/>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5566F0"/>
    <w:pPr>
      <w:widowControl/>
      <w:spacing w:before="120" w:after="120" w:line="240" w:lineRule="auto"/>
      <w:jc w:val="center"/>
    </w:pPr>
    <w:rPr>
      <w:b/>
      <w:szCs w:val="24"/>
      <w:u w:val="single"/>
      <w:lang w:eastAsia="de-DE"/>
    </w:rPr>
  </w:style>
  <w:style w:type="paragraph" w:customStyle="1" w:styleId="Titreobjet">
    <w:name w:val="Titre objet"/>
    <w:basedOn w:val="Normal"/>
    <w:next w:val="Sous-titreobjet"/>
    <w:rsid w:val="005566F0"/>
    <w:pPr>
      <w:widowControl/>
      <w:spacing w:before="360" w:after="360" w:line="240" w:lineRule="auto"/>
      <w:jc w:val="center"/>
    </w:pPr>
    <w:rPr>
      <w:b/>
      <w:szCs w:val="24"/>
      <w:lang w:eastAsia="de-DE"/>
    </w:rPr>
  </w:style>
  <w:style w:type="paragraph" w:customStyle="1" w:styleId="Sous-titreobjet">
    <w:name w:val="Sous-titre objet"/>
    <w:basedOn w:val="Normal"/>
    <w:rsid w:val="005566F0"/>
    <w:pPr>
      <w:widowControl/>
      <w:spacing w:line="240" w:lineRule="auto"/>
      <w:jc w:val="center"/>
    </w:pPr>
    <w:rPr>
      <w:b/>
      <w:szCs w:val="24"/>
      <w:lang w:eastAsia="de-DE"/>
    </w:rPr>
  </w:style>
  <w:style w:type="paragraph" w:customStyle="1" w:styleId="Rfrenceinstitutionelle">
    <w:name w:val="Référence institutionelle"/>
    <w:basedOn w:val="Normal"/>
    <w:next w:val="Statut"/>
    <w:rsid w:val="005566F0"/>
    <w:pPr>
      <w:widowControl/>
      <w:spacing w:after="240" w:line="240" w:lineRule="auto"/>
      <w:ind w:left="5103"/>
    </w:pPr>
    <w:rPr>
      <w:szCs w:val="24"/>
      <w:lang w:eastAsia="de-DE"/>
    </w:rPr>
  </w:style>
  <w:style w:type="paragraph" w:customStyle="1" w:styleId="Exposdesmotifstitreglobal">
    <w:name w:val="Exposé des motifs titre (global)"/>
    <w:basedOn w:val="Normal"/>
    <w:next w:val="Normal"/>
    <w:rsid w:val="005566F0"/>
    <w:pPr>
      <w:widowControl/>
      <w:spacing w:before="120" w:after="120" w:line="240" w:lineRule="auto"/>
      <w:jc w:val="center"/>
    </w:pPr>
    <w:rPr>
      <w:b/>
      <w:szCs w:val="24"/>
      <w:u w:val="single"/>
      <w:lang w:eastAsia="de-DE"/>
    </w:rPr>
  </w:style>
  <w:style w:type="paragraph" w:customStyle="1" w:styleId="Langueoriginale">
    <w:name w:val="Langue originale"/>
    <w:basedOn w:val="Normal"/>
    <w:next w:val="Phrasefinale"/>
    <w:rsid w:val="005566F0"/>
    <w:pPr>
      <w:widowControl/>
      <w:spacing w:before="360" w:after="120" w:line="240" w:lineRule="auto"/>
      <w:jc w:val="center"/>
    </w:pPr>
    <w:rPr>
      <w:caps/>
      <w:szCs w:val="24"/>
      <w:lang w:eastAsia="de-DE"/>
    </w:rPr>
  </w:style>
  <w:style w:type="paragraph" w:customStyle="1" w:styleId="Prliminairetitre">
    <w:name w:val="Préliminaire titre"/>
    <w:basedOn w:val="Normal"/>
    <w:next w:val="Normal"/>
    <w:rsid w:val="005566F0"/>
    <w:pPr>
      <w:widowControl/>
      <w:spacing w:before="360" w:after="360" w:line="240" w:lineRule="auto"/>
      <w:jc w:val="center"/>
    </w:pPr>
    <w:rPr>
      <w:b/>
      <w:szCs w:val="24"/>
      <w:lang w:eastAsia="de-DE"/>
    </w:rPr>
  </w:style>
  <w:style w:type="paragraph" w:customStyle="1" w:styleId="Prliminairetype">
    <w:name w:val="Préliminaire type"/>
    <w:basedOn w:val="Normal"/>
    <w:next w:val="Normal"/>
    <w:rsid w:val="005566F0"/>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5566F0"/>
    <w:pPr>
      <w:widowControl/>
      <w:spacing w:line="240" w:lineRule="auto"/>
      <w:ind w:left="5103"/>
    </w:pPr>
    <w:rPr>
      <w:szCs w:val="24"/>
      <w:lang w:eastAsia="de-DE"/>
    </w:rPr>
  </w:style>
  <w:style w:type="paragraph" w:customStyle="1" w:styleId="Sous-titreobjetprliminaire">
    <w:name w:val="Sous-titre objet (préliminaire)"/>
    <w:basedOn w:val="Normal"/>
    <w:rsid w:val="005566F0"/>
    <w:pPr>
      <w:widowControl/>
      <w:spacing w:line="240" w:lineRule="auto"/>
      <w:jc w:val="center"/>
    </w:pPr>
    <w:rPr>
      <w:b/>
      <w:szCs w:val="24"/>
      <w:lang w:eastAsia="de-DE"/>
    </w:rPr>
  </w:style>
  <w:style w:type="paragraph" w:customStyle="1" w:styleId="Statutprliminaire">
    <w:name w:val="Statut (préliminaire)"/>
    <w:basedOn w:val="Normal"/>
    <w:next w:val="Normal"/>
    <w:rsid w:val="005566F0"/>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5566F0"/>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5566F0"/>
    <w:pPr>
      <w:widowControl/>
      <w:spacing w:before="360" w:line="240" w:lineRule="auto"/>
      <w:jc w:val="center"/>
    </w:pPr>
    <w:rPr>
      <w:b/>
      <w:szCs w:val="24"/>
      <w:lang w:eastAsia="de-DE"/>
    </w:rPr>
  </w:style>
  <w:style w:type="paragraph" w:customStyle="1" w:styleId="Fichefinancirestandardtitre">
    <w:name w:val="Fiche financière (standard) titre"/>
    <w:basedOn w:val="Normal"/>
    <w:next w:val="Normal"/>
    <w:rsid w:val="005566F0"/>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5566F0"/>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5566F0"/>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5566F0"/>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5566F0"/>
    <w:pPr>
      <w:widowControl/>
      <w:spacing w:before="120" w:after="120" w:line="240" w:lineRule="auto"/>
      <w:jc w:val="center"/>
    </w:pPr>
    <w:rPr>
      <w:b/>
      <w:szCs w:val="24"/>
      <w:u w:val="single"/>
      <w:lang w:eastAsia="de-DE"/>
    </w:rPr>
  </w:style>
  <w:style w:type="character" w:customStyle="1" w:styleId="tlid-translation">
    <w:name w:val="tlid-translation"/>
    <w:basedOn w:val="DefaultParagraphFont"/>
    <w:rsid w:val="005566F0"/>
  </w:style>
  <w:style w:type="numbering" w:customStyle="1" w:styleId="NoList6">
    <w:name w:val="No List6"/>
    <w:next w:val="NoList"/>
    <w:uiPriority w:val="99"/>
    <w:semiHidden/>
    <w:unhideWhenUsed/>
    <w:rsid w:val="005566F0"/>
  </w:style>
  <w:style w:type="paragraph" w:customStyle="1" w:styleId="msonormal0">
    <w:name w:val="msonormal"/>
    <w:basedOn w:val="Normal"/>
    <w:rsid w:val="005566F0"/>
    <w:pPr>
      <w:widowControl/>
      <w:spacing w:before="100" w:beforeAutospacing="1" w:after="100" w:afterAutospacing="1" w:line="240" w:lineRule="auto"/>
    </w:pPr>
    <w:rPr>
      <w:szCs w:val="24"/>
      <w:lang w:eastAsia="es-MX"/>
    </w:rPr>
  </w:style>
  <w:style w:type="paragraph" w:customStyle="1" w:styleId="TableParagraph">
    <w:name w:val="Table Paragraph"/>
    <w:basedOn w:val="Normal"/>
    <w:uiPriority w:val="1"/>
    <w:semiHidden/>
    <w:qFormat/>
    <w:rsid w:val="005566F0"/>
    <w:pPr>
      <w:spacing w:line="263" w:lineRule="exact"/>
      <w:ind w:left="227"/>
    </w:pPr>
    <w:rPr>
      <w:sz w:val="22"/>
      <w:szCs w:val="22"/>
      <w:lang w:eastAsia="en-US"/>
    </w:rPr>
  </w:style>
  <w:style w:type="character" w:customStyle="1" w:styleId="Bodytext20">
    <w:name w:val="Body text (2)_"/>
    <w:basedOn w:val="DefaultParagraphFont"/>
    <w:link w:val="Bodytext21"/>
    <w:semiHidden/>
    <w:locked/>
    <w:rsid w:val="005566F0"/>
    <w:rPr>
      <w:shd w:val="clear" w:color="auto" w:fill="FFFFFF"/>
    </w:rPr>
  </w:style>
  <w:style w:type="paragraph" w:customStyle="1" w:styleId="Bodytext21">
    <w:name w:val="Body text (2)"/>
    <w:basedOn w:val="Normal"/>
    <w:link w:val="Bodytext20"/>
    <w:semiHidden/>
    <w:rsid w:val="005566F0"/>
    <w:pPr>
      <w:widowControl/>
      <w:shd w:val="clear" w:color="auto" w:fill="FFFFFF"/>
      <w:spacing w:before="260" w:after="260" w:line="244" w:lineRule="exact"/>
      <w:ind w:hanging="840"/>
    </w:pPr>
    <w:rPr>
      <w:sz w:val="20"/>
      <w:lang w:eastAsia="en-GB"/>
    </w:rPr>
  </w:style>
  <w:style w:type="character" w:customStyle="1" w:styleId="BalloonTextChar1">
    <w:name w:val="Balloon Text Char1"/>
    <w:basedOn w:val="DefaultParagraphFont"/>
    <w:uiPriority w:val="99"/>
    <w:semiHidden/>
    <w:rsid w:val="005566F0"/>
    <w:rPr>
      <w:rFonts w:ascii="Segoe UI" w:eastAsia="Times New Roman" w:hAnsi="Segoe UI" w:cs="Segoe UI" w:hint="default"/>
      <w:sz w:val="18"/>
      <w:szCs w:val="18"/>
      <w:lang w:val="sv-SE"/>
    </w:rPr>
  </w:style>
  <w:style w:type="table" w:customStyle="1" w:styleId="TableNormal1">
    <w:name w:val="Table Normal1"/>
    <w:uiPriority w:val="2"/>
    <w:semiHidden/>
    <w:qFormat/>
    <w:rsid w:val="005566F0"/>
    <w:pPr>
      <w:widowControl w:val="0"/>
    </w:pPr>
    <w:rPr>
      <w:rFonts w:ascii="Calibri" w:eastAsia="Calibri" w:hAnsi="Calibri" w:cs="Arial"/>
      <w:sz w:val="22"/>
      <w:szCs w:val="22"/>
      <w:lang w:eastAsia="en-US"/>
    </w:rPr>
    <w:tblPr>
      <w:tblCellMar>
        <w:top w:w="0" w:type="dxa"/>
        <w:left w:w="0" w:type="dxa"/>
        <w:bottom w:w="0" w:type="dxa"/>
        <w:right w:w="0" w:type="dxa"/>
      </w:tblCellMar>
    </w:tblPr>
  </w:style>
  <w:style w:type="numbering" w:customStyle="1" w:styleId="NoList7">
    <w:name w:val="No List7"/>
    <w:next w:val="NoList"/>
    <w:uiPriority w:val="99"/>
    <w:semiHidden/>
    <w:unhideWhenUsed/>
    <w:rsid w:val="005566F0"/>
  </w:style>
  <w:style w:type="table" w:customStyle="1" w:styleId="TableGrid7">
    <w:name w:val="Table Grid7"/>
    <w:basedOn w:val="TableNormal"/>
    <w:next w:val="TableGrid"/>
    <w:uiPriority w:val="99"/>
    <w:rsid w:val="005566F0"/>
    <w:pPr>
      <w:spacing w:before="120" w:after="120"/>
      <w:jc w:val="both"/>
    </w:pPr>
    <w:rPr>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5566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566F0"/>
  </w:style>
  <w:style w:type="table" w:customStyle="1" w:styleId="3">
    <w:name w:val="3"/>
    <w:basedOn w:val="TableNormal"/>
    <w:rsid w:val="005566F0"/>
    <w:pPr>
      <w:pBdr>
        <w:top w:val="nil"/>
        <w:left w:val="nil"/>
        <w:bottom w:val="nil"/>
        <w:right w:val="nil"/>
        <w:between w:val="nil"/>
      </w:pBdr>
    </w:pPr>
    <w:rPr>
      <w:color w:val="000000"/>
      <w:sz w:val="24"/>
      <w:szCs w:val="24"/>
    </w:rPr>
    <w:tblPr>
      <w:tblStyleRowBandSize w:val="1"/>
      <w:tblStyleColBandSize w:val="1"/>
      <w:tblCellMar>
        <w:left w:w="70" w:type="dxa"/>
        <w:right w:w="70" w:type="dxa"/>
      </w:tblCellMar>
    </w:tblPr>
  </w:style>
  <w:style w:type="table" w:customStyle="1" w:styleId="2">
    <w:name w:val="2"/>
    <w:basedOn w:val="TableNormal"/>
    <w:rsid w:val="005566F0"/>
    <w:pPr>
      <w:pBdr>
        <w:top w:val="nil"/>
        <w:left w:val="nil"/>
        <w:bottom w:val="nil"/>
        <w:right w:val="nil"/>
        <w:between w:val="nil"/>
      </w:pBdr>
    </w:pPr>
    <w:rPr>
      <w:color w:val="000000"/>
      <w:sz w:val="24"/>
      <w:szCs w:val="24"/>
    </w:rPr>
    <w:tblPr>
      <w:tblStyleRowBandSize w:val="1"/>
      <w:tblStyleColBandSize w:val="1"/>
      <w:tblCellMar>
        <w:left w:w="70" w:type="dxa"/>
        <w:right w:w="70" w:type="dxa"/>
      </w:tblCellMar>
    </w:tblPr>
  </w:style>
  <w:style w:type="table" w:customStyle="1" w:styleId="1">
    <w:name w:val="1"/>
    <w:basedOn w:val="TableNormal"/>
    <w:rsid w:val="005566F0"/>
    <w:pPr>
      <w:pBdr>
        <w:top w:val="nil"/>
        <w:left w:val="nil"/>
        <w:bottom w:val="nil"/>
        <w:right w:val="nil"/>
        <w:between w:val="nil"/>
      </w:pBdr>
    </w:pPr>
    <w:rPr>
      <w:color w:val="000000"/>
      <w:sz w:val="24"/>
      <w:szCs w:val="24"/>
    </w:rPr>
    <w:tblPr>
      <w:tblStyleRowBandSize w:val="1"/>
      <w:tblStyleColBandSize w:val="1"/>
    </w:tblPr>
  </w:style>
  <w:style w:type="table" w:customStyle="1" w:styleId="TableGrid8">
    <w:name w:val="Table Grid8"/>
    <w:basedOn w:val="TableNormal"/>
    <w:next w:val="TableGrid"/>
    <w:uiPriority w:val="39"/>
    <w:rsid w:val="005566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56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566F0"/>
    <w:rPr>
      <w:rFonts w:asciiTheme="minorHAnsi" w:eastAsia="MS Mincho" w:hAnsiTheme="minorHAnsi" w:cstheme="minorBidi"/>
      <w:sz w:val="22"/>
      <w:szCs w:val="22"/>
      <w:lang w:eastAsia="es-MX"/>
    </w:rPr>
    <w:tblPr>
      <w:tblCellMar>
        <w:top w:w="0" w:type="dxa"/>
        <w:left w:w="0" w:type="dxa"/>
        <w:bottom w:w="0" w:type="dxa"/>
        <w:right w:w="0" w:type="dxa"/>
      </w:tblCellMar>
    </w:tblPr>
  </w:style>
  <w:style w:type="paragraph" w:customStyle="1" w:styleId="xl63">
    <w:name w:val="xl63"/>
    <w:basedOn w:val="Normal"/>
    <w:rsid w:val="005566F0"/>
    <w:pPr>
      <w:widowControl/>
      <w:spacing w:before="100" w:beforeAutospacing="1" w:after="100" w:afterAutospacing="1" w:line="240" w:lineRule="auto"/>
      <w:textAlignment w:val="top"/>
    </w:pPr>
    <w:rPr>
      <w:szCs w:val="24"/>
      <w:lang w:eastAsia="en-GB"/>
    </w:rPr>
  </w:style>
  <w:style w:type="paragraph" w:customStyle="1" w:styleId="xl64">
    <w:name w:val="xl64"/>
    <w:basedOn w:val="Normal"/>
    <w:rsid w:val="005566F0"/>
    <w:pPr>
      <w:widowControl/>
      <w:spacing w:before="100" w:beforeAutospacing="1" w:after="100" w:afterAutospacing="1" w:line="240" w:lineRule="auto"/>
      <w:textAlignment w:val="top"/>
    </w:pPr>
    <w:rPr>
      <w:szCs w:val="24"/>
      <w:lang w:eastAsia="en-GB"/>
    </w:rPr>
  </w:style>
  <w:style w:type="paragraph" w:customStyle="1" w:styleId="xl65">
    <w:name w:val="xl65"/>
    <w:basedOn w:val="Normal"/>
    <w:rsid w:val="005566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lang w:eastAsia="en-GB"/>
    </w:rPr>
  </w:style>
  <w:style w:type="character" w:customStyle="1" w:styleId="gramgrp">
    <w:name w:val="gramgrp"/>
    <w:rsid w:val="005566F0"/>
  </w:style>
  <w:style w:type="character" w:customStyle="1" w:styleId="hi">
    <w:name w:val="hi"/>
    <w:rsid w:val="005566F0"/>
  </w:style>
  <w:style w:type="character" w:customStyle="1" w:styleId="Quote1">
    <w:name w:val="Quote1"/>
    <w:rsid w:val="005566F0"/>
  </w:style>
  <w:style w:type="character" w:customStyle="1" w:styleId="ptr">
    <w:name w:val="ptr"/>
    <w:rsid w:val="005566F0"/>
  </w:style>
  <w:style w:type="paragraph" w:customStyle="1" w:styleId="msolistparagraph0">
    <w:name w:val="msolistparagraph"/>
    <w:basedOn w:val="Normal"/>
    <w:rsid w:val="005566F0"/>
    <w:pPr>
      <w:widowControl/>
      <w:ind w:left="720"/>
    </w:pPr>
    <w:rPr>
      <w:rFonts w:ascii="Calibri" w:eastAsia="Batang" w:hAnsi="Calibri"/>
      <w:sz w:val="22"/>
      <w:szCs w:val="22"/>
      <w:lang w:eastAsia="ko-KR"/>
    </w:rPr>
  </w:style>
  <w:style w:type="paragraph" w:customStyle="1" w:styleId="BodyTextIn">
    <w:name w:val="Body Text In"/>
    <w:basedOn w:val="Normal"/>
    <w:rsid w:val="005566F0"/>
    <w:pPr>
      <w:tabs>
        <w:tab w:val="left" w:pos="0"/>
        <w:tab w:val="left" w:pos="720"/>
        <w:tab w:val="left" w:pos="1440"/>
        <w:tab w:val="left" w:pos="2160"/>
        <w:tab w:val="left" w:pos="2880"/>
        <w:tab w:val="left" w:pos="3600"/>
        <w:tab w:val="left" w:pos="4320"/>
        <w:tab w:val="left" w:pos="5040"/>
      </w:tabs>
      <w:spacing w:line="240" w:lineRule="auto"/>
      <w:ind w:left="2880"/>
    </w:pPr>
    <w:rPr>
      <w:snapToGrid w:val="0"/>
      <w:lang w:eastAsia="en-US"/>
    </w:rPr>
  </w:style>
  <w:style w:type="paragraph" w:customStyle="1" w:styleId="footnote">
    <w:name w:val="footnote"/>
    <w:basedOn w:val="Normal"/>
    <w:rsid w:val="005566F0"/>
    <w:pPr>
      <w:widowControl/>
      <w:spacing w:after="120" w:line="240" w:lineRule="auto"/>
    </w:pPr>
    <w:rPr>
      <w:spacing w:val="-2"/>
      <w:sz w:val="16"/>
      <w:szCs w:val="16"/>
      <w:lang w:eastAsia="en-GB"/>
    </w:rPr>
  </w:style>
  <w:style w:type="paragraph" w:customStyle="1" w:styleId="firstline">
    <w:name w:val="firstline"/>
    <w:basedOn w:val="Normal"/>
    <w:rsid w:val="005566F0"/>
    <w:pPr>
      <w:widowControl/>
      <w:spacing w:before="100" w:beforeAutospacing="1" w:after="100" w:afterAutospacing="1" w:line="240" w:lineRule="auto"/>
    </w:pPr>
    <w:rPr>
      <w:szCs w:val="24"/>
      <w:lang w:eastAsia="bg-BG"/>
    </w:rPr>
  </w:style>
  <w:style w:type="character" w:customStyle="1" w:styleId="shorttext">
    <w:name w:val="short_text"/>
    <w:basedOn w:val="DefaultParagraphFont"/>
    <w:rsid w:val="005566F0"/>
  </w:style>
  <w:style w:type="character" w:customStyle="1" w:styleId="longtext">
    <w:name w:val="long_text"/>
    <w:basedOn w:val="DefaultParagraphFont"/>
    <w:rsid w:val="005566F0"/>
  </w:style>
  <w:style w:type="paragraph" w:customStyle="1" w:styleId="CharCharChar">
    <w:name w:val="Char Char Char"/>
    <w:basedOn w:val="Normal"/>
    <w:next w:val="Normal"/>
    <w:rsid w:val="005566F0"/>
    <w:pPr>
      <w:widowControl/>
      <w:spacing w:after="160" w:line="240" w:lineRule="exact"/>
    </w:pPr>
    <w:rPr>
      <w:rFonts w:ascii="Tahoma" w:hAnsi="Tahoma"/>
      <w:lang w:eastAsia="en-US"/>
    </w:rPr>
  </w:style>
  <w:style w:type="paragraph" w:customStyle="1" w:styleId="Normal2">
    <w:name w:val="Normal+2"/>
    <w:basedOn w:val="Default"/>
    <w:next w:val="Default"/>
    <w:uiPriority w:val="99"/>
    <w:rsid w:val="005566F0"/>
    <w:pPr>
      <w:adjustRightInd w:val="0"/>
    </w:pPr>
    <w:rPr>
      <w:rFonts w:ascii="Calibri" w:eastAsiaTheme="minorEastAsia" w:hAnsi="Calibri" w:cstheme="minorBidi"/>
      <w:color w:val="auto"/>
      <w:lang w:eastAsia="en-US"/>
    </w:rPr>
  </w:style>
  <w:style w:type="character" w:customStyle="1" w:styleId="hps">
    <w:name w:val="hps"/>
    <w:basedOn w:val="DefaultParagraphFont"/>
    <w:rsid w:val="005566F0"/>
  </w:style>
  <w:style w:type="paragraph" w:customStyle="1" w:styleId="Style">
    <w:name w:val="Style"/>
    <w:rsid w:val="005566F0"/>
    <w:pPr>
      <w:widowControl w:val="0"/>
      <w:autoSpaceDE w:val="0"/>
      <w:autoSpaceDN w:val="0"/>
      <w:adjustRightInd w:val="0"/>
      <w:ind w:left="140" w:right="140" w:firstLine="840"/>
      <w:jc w:val="both"/>
    </w:pPr>
    <w:rPr>
      <w:sz w:val="24"/>
      <w:szCs w:val="24"/>
      <w:lang w:eastAsia="bg-BG"/>
    </w:rPr>
  </w:style>
  <w:style w:type="character" w:customStyle="1" w:styleId="Mencinsinresolver1">
    <w:name w:val="Mención sin resolver1"/>
    <w:basedOn w:val="DefaultParagraphFont"/>
    <w:uiPriority w:val="99"/>
    <w:semiHidden/>
    <w:unhideWhenUsed/>
    <w:rsid w:val="005566F0"/>
    <w:rPr>
      <w:color w:val="605E5C"/>
      <w:shd w:val="clear" w:color="auto" w:fill="E1DFDD"/>
    </w:rPr>
  </w:style>
  <w:style w:type="paragraph" w:customStyle="1" w:styleId="Texto">
    <w:name w:val="Texto"/>
    <w:basedOn w:val="Normal"/>
    <w:link w:val="TextoCar"/>
    <w:rsid w:val="005566F0"/>
    <w:pPr>
      <w:widowControl/>
      <w:spacing w:after="101" w:line="216" w:lineRule="exact"/>
      <w:ind w:firstLine="288"/>
      <w:jc w:val="both"/>
    </w:pPr>
    <w:rPr>
      <w:rFonts w:ascii="Arial" w:hAnsi="Arial"/>
      <w:sz w:val="18"/>
      <w:lang w:eastAsia="es-ES"/>
    </w:rPr>
  </w:style>
  <w:style w:type="character" w:customStyle="1" w:styleId="TextoCar">
    <w:name w:val="Texto Car"/>
    <w:link w:val="Texto"/>
    <w:rsid w:val="005566F0"/>
    <w:rPr>
      <w:rFonts w:ascii="Arial" w:hAnsi="Arial"/>
      <w:sz w:val="18"/>
      <w:lang w:val="sv-SE" w:eastAsia="es-ES"/>
    </w:rPr>
  </w:style>
  <w:style w:type="character" w:customStyle="1" w:styleId="st">
    <w:name w:val="st"/>
    <w:basedOn w:val="DefaultParagraphFont"/>
    <w:rsid w:val="005566F0"/>
  </w:style>
  <w:style w:type="paragraph" w:customStyle="1" w:styleId="texto0">
    <w:name w:val="texto"/>
    <w:basedOn w:val="Normal"/>
    <w:rsid w:val="005566F0"/>
    <w:pPr>
      <w:widowControl/>
      <w:spacing w:after="101" w:line="216" w:lineRule="atLeast"/>
      <w:ind w:firstLine="288"/>
      <w:jc w:val="both"/>
    </w:pPr>
    <w:rPr>
      <w:rFonts w:ascii="Arial" w:hAnsi="Arial" w:cs="Arial"/>
      <w:sz w:val="18"/>
      <w:lang w:eastAsia="es-MX"/>
    </w:rPr>
  </w:style>
  <w:style w:type="paragraph" w:customStyle="1" w:styleId="Textodenotaalpie">
    <w:name w:val="Texto de nota al pie"/>
    <w:basedOn w:val="Normal"/>
    <w:uiPriority w:val="99"/>
    <w:rsid w:val="005566F0"/>
    <w:pPr>
      <w:autoSpaceDE w:val="0"/>
      <w:autoSpaceDN w:val="0"/>
      <w:adjustRightInd w:val="0"/>
      <w:spacing w:line="240" w:lineRule="auto"/>
    </w:pPr>
    <w:rPr>
      <w:rFonts w:ascii="CG Times" w:eastAsia="Malgun Gothic" w:hAnsi="CG Times"/>
      <w:szCs w:val="24"/>
      <w:lang w:eastAsia="es-MX"/>
    </w:rPr>
  </w:style>
  <w:style w:type="table" w:customStyle="1" w:styleId="Tablaconcuadrcula1">
    <w:name w:val="Tabla con cuadrícula1"/>
    <w:basedOn w:val="TableNormal"/>
    <w:next w:val="TableGrid"/>
    <w:uiPriority w:val="59"/>
    <w:rsid w:val="00556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PlaceholderText">
    <w:name w:val="BodyPlaceholderText"/>
    <w:basedOn w:val="PlaceholderText"/>
    <w:uiPriority w:val="1"/>
    <w:semiHidden/>
    <w:rsid w:val="005566F0"/>
    <w:rPr>
      <w:color w:val="3366CC"/>
    </w:rPr>
  </w:style>
  <w:style w:type="paragraph" w:customStyle="1" w:styleId="ZFlag">
    <w:name w:val="Z_Flag"/>
    <w:basedOn w:val="Normal"/>
    <w:next w:val="Normal"/>
    <w:uiPriority w:val="99"/>
    <w:semiHidden/>
    <w:rsid w:val="005566F0"/>
    <w:pPr>
      <w:spacing w:line="240" w:lineRule="auto"/>
      <w:ind w:right="85"/>
      <w:jc w:val="both"/>
    </w:pPr>
    <w:rPr>
      <w:rFonts w:ascii="Arial" w:hAnsi="Arial"/>
      <w:lang w:eastAsia="en-GB"/>
    </w:rPr>
  </w:style>
  <w:style w:type="paragraph" w:customStyle="1" w:styleId="FooterLine">
    <w:name w:val="Footer Line"/>
    <w:basedOn w:val="Footer"/>
    <w:next w:val="Footer"/>
    <w:uiPriority w:val="99"/>
    <w:rsid w:val="005566F0"/>
    <w:pPr>
      <w:widowControl/>
      <w:tabs>
        <w:tab w:val="clear" w:pos="4820"/>
        <w:tab w:val="clear" w:pos="7371"/>
        <w:tab w:val="clear" w:pos="9639"/>
        <w:tab w:val="right" w:pos="8646"/>
      </w:tabs>
      <w:spacing w:before="120"/>
    </w:pPr>
    <w:rPr>
      <w:rFonts w:ascii="Arial" w:hAnsi="Arial"/>
      <w:sz w:val="16"/>
      <w:lang w:eastAsia="en-GB"/>
    </w:rPr>
  </w:style>
  <w:style w:type="paragraph" w:customStyle="1" w:styleId="Marking">
    <w:name w:val="Marking"/>
    <w:basedOn w:val="Normal"/>
    <w:rsid w:val="005566F0"/>
    <w:pPr>
      <w:widowControl/>
      <w:spacing w:after="240" w:line="276" w:lineRule="auto"/>
      <w:ind w:left="5114"/>
      <w:contextualSpacing/>
    </w:pPr>
    <w:rPr>
      <w:i/>
      <w:sz w:val="32"/>
      <w:lang w:eastAsia="en-GB"/>
    </w:rPr>
  </w:style>
  <w:style w:type="paragraph" w:customStyle="1" w:styleId="NoteColumn">
    <w:name w:val="NoteColumn"/>
    <w:basedOn w:val="Normal"/>
    <w:next w:val="Subject"/>
    <w:rsid w:val="005566F0"/>
    <w:pPr>
      <w:widowControl/>
      <w:tabs>
        <w:tab w:val="left" w:pos="850"/>
        <w:tab w:val="left" w:pos="1570"/>
        <w:tab w:val="left" w:pos="5102"/>
        <w:tab w:val="left" w:pos="5822"/>
      </w:tabs>
      <w:spacing w:after="720" w:line="240" w:lineRule="auto"/>
      <w:ind w:left="850"/>
    </w:pPr>
    <w:rPr>
      <w:b/>
      <w:smallCaps/>
      <w:lang w:eastAsia="en-GB"/>
    </w:rPr>
  </w:style>
  <w:style w:type="paragraph" w:customStyle="1" w:styleId="ClosingL">
    <w:name w:val="ClosingL"/>
    <w:basedOn w:val="Normal"/>
    <w:next w:val="Signature"/>
    <w:rsid w:val="005566F0"/>
    <w:pPr>
      <w:widowControl/>
      <w:spacing w:before="240" w:after="240" w:line="240" w:lineRule="auto"/>
    </w:pPr>
    <w:rPr>
      <w:lang w:eastAsia="en-GB"/>
    </w:rPr>
  </w:style>
  <w:style w:type="paragraph" w:customStyle="1" w:styleId="SignatureL">
    <w:name w:val="SignatureL"/>
    <w:basedOn w:val="Normal"/>
    <w:next w:val="Contact"/>
    <w:uiPriority w:val="99"/>
    <w:rsid w:val="005566F0"/>
    <w:pPr>
      <w:widowControl/>
      <w:tabs>
        <w:tab w:val="left" w:pos="5102"/>
      </w:tabs>
      <w:spacing w:before="1200" w:line="240" w:lineRule="auto"/>
    </w:pPr>
    <w:rPr>
      <w:lang w:eastAsia="en-GB"/>
    </w:rPr>
  </w:style>
  <w:style w:type="table" w:customStyle="1" w:styleId="TableLetterhead">
    <w:name w:val="Table Letterhead"/>
    <w:basedOn w:val="TableNormal"/>
    <w:uiPriority w:val="99"/>
    <w:rsid w:val="005566F0"/>
    <w:rPr>
      <w:sz w:val="24"/>
    </w:rPr>
    <w:tblPr>
      <w:tblCellMar>
        <w:left w:w="0" w:type="dxa"/>
        <w:bottom w:w="340" w:type="dxa"/>
        <w:right w:w="0" w:type="dxa"/>
      </w:tblCellMar>
    </w:tblPr>
  </w:style>
  <w:style w:type="paragraph" w:customStyle="1" w:styleId="FooterCoverPage">
    <w:name w:val="Footer Cover Page"/>
    <w:basedOn w:val="Normal"/>
    <w:link w:val="FooterCoverPageChar"/>
    <w:rsid w:val="007F75AE"/>
    <w:pPr>
      <w:tabs>
        <w:tab w:val="center" w:pos="4535"/>
        <w:tab w:val="right" w:pos="9071"/>
        <w:tab w:val="right" w:pos="9921"/>
      </w:tabs>
      <w:spacing w:before="360" w:line="240" w:lineRule="auto"/>
      <w:ind w:left="-850" w:right="-850"/>
    </w:pPr>
  </w:style>
  <w:style w:type="character" w:customStyle="1" w:styleId="NormalCenteredChar">
    <w:name w:val="Normal Centered Char"/>
    <w:basedOn w:val="DefaultParagraphFont"/>
    <w:link w:val="NormalCentered"/>
    <w:rsid w:val="007F75AE"/>
    <w:rPr>
      <w:rFonts w:eastAsiaTheme="minorHAnsi"/>
      <w:sz w:val="24"/>
      <w:szCs w:val="22"/>
      <w:lang w:eastAsia="en-US"/>
    </w:rPr>
  </w:style>
  <w:style w:type="character" w:customStyle="1" w:styleId="FooterCoverPageChar">
    <w:name w:val="Footer Cover Page Char"/>
    <w:basedOn w:val="NormalCenteredChar"/>
    <w:link w:val="FooterCoverPage"/>
    <w:rsid w:val="007F75AE"/>
    <w:rPr>
      <w:rFonts w:eastAsiaTheme="minorHAnsi"/>
      <w:sz w:val="24"/>
      <w:szCs w:val="22"/>
      <w:lang w:eastAsia="fr-BE"/>
    </w:rPr>
  </w:style>
  <w:style w:type="paragraph" w:customStyle="1" w:styleId="HeaderCoverPage">
    <w:name w:val="Header Cover Page"/>
    <w:basedOn w:val="Normal"/>
    <w:link w:val="HeaderCoverPageChar"/>
    <w:rsid w:val="007F75AE"/>
    <w:pPr>
      <w:tabs>
        <w:tab w:val="center" w:pos="4535"/>
        <w:tab w:val="right" w:pos="9071"/>
      </w:tabs>
      <w:spacing w:after="120" w:line="240" w:lineRule="auto"/>
      <w:jc w:val="both"/>
    </w:pPr>
  </w:style>
  <w:style w:type="character" w:customStyle="1" w:styleId="HeaderCoverPageChar">
    <w:name w:val="Header Cover Page Char"/>
    <w:basedOn w:val="NormalCenteredChar"/>
    <w:link w:val="HeaderCoverPage"/>
    <w:rsid w:val="007F75AE"/>
    <w:rPr>
      <w:rFonts w:eastAsiaTheme="minorHAnsi"/>
      <w:sz w:val="24"/>
      <w:szCs w:val="2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8536">
      <w:bodyDiv w:val="1"/>
      <w:marLeft w:val="0"/>
      <w:marRight w:val="0"/>
      <w:marTop w:val="0"/>
      <w:marBottom w:val="0"/>
      <w:divBdr>
        <w:top w:val="none" w:sz="0" w:space="0" w:color="auto"/>
        <w:left w:val="none" w:sz="0" w:space="0" w:color="auto"/>
        <w:bottom w:val="none" w:sz="0" w:space="0" w:color="auto"/>
        <w:right w:val="none" w:sz="0" w:space="0" w:color="auto"/>
      </w:divBdr>
    </w:div>
    <w:div w:id="396169803">
      <w:bodyDiv w:val="1"/>
      <w:marLeft w:val="0"/>
      <w:marRight w:val="0"/>
      <w:marTop w:val="0"/>
      <w:marBottom w:val="0"/>
      <w:divBdr>
        <w:top w:val="none" w:sz="0" w:space="0" w:color="auto"/>
        <w:left w:val="none" w:sz="0" w:space="0" w:color="auto"/>
        <w:bottom w:val="none" w:sz="0" w:space="0" w:color="auto"/>
        <w:right w:val="none" w:sz="0" w:space="0" w:color="auto"/>
      </w:divBdr>
    </w:div>
    <w:div w:id="418915658">
      <w:bodyDiv w:val="1"/>
      <w:marLeft w:val="0"/>
      <w:marRight w:val="0"/>
      <w:marTop w:val="0"/>
      <w:marBottom w:val="0"/>
      <w:divBdr>
        <w:top w:val="none" w:sz="0" w:space="0" w:color="auto"/>
        <w:left w:val="none" w:sz="0" w:space="0" w:color="auto"/>
        <w:bottom w:val="none" w:sz="0" w:space="0" w:color="auto"/>
        <w:right w:val="none" w:sz="0" w:space="0" w:color="auto"/>
      </w:divBdr>
    </w:div>
    <w:div w:id="583760135">
      <w:bodyDiv w:val="1"/>
      <w:marLeft w:val="0"/>
      <w:marRight w:val="0"/>
      <w:marTop w:val="0"/>
      <w:marBottom w:val="0"/>
      <w:divBdr>
        <w:top w:val="none" w:sz="0" w:space="0" w:color="auto"/>
        <w:left w:val="none" w:sz="0" w:space="0" w:color="auto"/>
        <w:bottom w:val="none" w:sz="0" w:space="0" w:color="auto"/>
        <w:right w:val="none" w:sz="0" w:space="0" w:color="auto"/>
      </w:divBdr>
    </w:div>
    <w:div w:id="620888514">
      <w:bodyDiv w:val="1"/>
      <w:marLeft w:val="0"/>
      <w:marRight w:val="0"/>
      <w:marTop w:val="0"/>
      <w:marBottom w:val="0"/>
      <w:divBdr>
        <w:top w:val="none" w:sz="0" w:space="0" w:color="auto"/>
        <w:left w:val="none" w:sz="0" w:space="0" w:color="auto"/>
        <w:bottom w:val="none" w:sz="0" w:space="0" w:color="auto"/>
        <w:right w:val="none" w:sz="0" w:space="0" w:color="auto"/>
      </w:divBdr>
    </w:div>
    <w:div w:id="796527062">
      <w:bodyDiv w:val="1"/>
      <w:marLeft w:val="0"/>
      <w:marRight w:val="0"/>
      <w:marTop w:val="0"/>
      <w:marBottom w:val="0"/>
      <w:divBdr>
        <w:top w:val="none" w:sz="0" w:space="0" w:color="auto"/>
        <w:left w:val="none" w:sz="0" w:space="0" w:color="auto"/>
        <w:bottom w:val="none" w:sz="0" w:space="0" w:color="auto"/>
        <w:right w:val="none" w:sz="0" w:space="0" w:color="auto"/>
      </w:divBdr>
    </w:div>
    <w:div w:id="1136263191">
      <w:bodyDiv w:val="1"/>
      <w:marLeft w:val="0"/>
      <w:marRight w:val="0"/>
      <w:marTop w:val="0"/>
      <w:marBottom w:val="0"/>
      <w:divBdr>
        <w:top w:val="none" w:sz="0" w:space="0" w:color="auto"/>
        <w:left w:val="none" w:sz="0" w:space="0" w:color="auto"/>
        <w:bottom w:val="none" w:sz="0" w:space="0" w:color="auto"/>
        <w:right w:val="none" w:sz="0" w:space="0" w:color="auto"/>
      </w:divBdr>
    </w:div>
    <w:div w:id="1226918322">
      <w:bodyDiv w:val="1"/>
      <w:marLeft w:val="0"/>
      <w:marRight w:val="0"/>
      <w:marTop w:val="0"/>
      <w:marBottom w:val="0"/>
      <w:divBdr>
        <w:top w:val="none" w:sz="0" w:space="0" w:color="auto"/>
        <w:left w:val="none" w:sz="0" w:space="0" w:color="auto"/>
        <w:bottom w:val="none" w:sz="0" w:space="0" w:color="auto"/>
        <w:right w:val="none" w:sz="0" w:space="0" w:color="auto"/>
      </w:divBdr>
    </w:div>
    <w:div w:id="1281372999">
      <w:bodyDiv w:val="1"/>
      <w:marLeft w:val="0"/>
      <w:marRight w:val="0"/>
      <w:marTop w:val="0"/>
      <w:marBottom w:val="0"/>
      <w:divBdr>
        <w:top w:val="none" w:sz="0" w:space="0" w:color="auto"/>
        <w:left w:val="none" w:sz="0" w:space="0" w:color="auto"/>
        <w:bottom w:val="none" w:sz="0" w:space="0" w:color="auto"/>
        <w:right w:val="none" w:sz="0" w:space="0" w:color="auto"/>
      </w:divBdr>
    </w:div>
    <w:div w:id="1512136097">
      <w:bodyDiv w:val="1"/>
      <w:marLeft w:val="0"/>
      <w:marRight w:val="0"/>
      <w:marTop w:val="0"/>
      <w:marBottom w:val="0"/>
      <w:divBdr>
        <w:top w:val="none" w:sz="0" w:space="0" w:color="auto"/>
        <w:left w:val="none" w:sz="0" w:space="0" w:color="auto"/>
        <w:bottom w:val="none" w:sz="0" w:space="0" w:color="auto"/>
        <w:right w:val="none" w:sz="0" w:space="0" w:color="auto"/>
      </w:divBdr>
    </w:div>
    <w:div w:id="1661500009">
      <w:bodyDiv w:val="1"/>
      <w:marLeft w:val="0"/>
      <w:marRight w:val="0"/>
      <w:marTop w:val="0"/>
      <w:marBottom w:val="0"/>
      <w:divBdr>
        <w:top w:val="none" w:sz="0" w:space="0" w:color="auto"/>
        <w:left w:val="none" w:sz="0" w:space="0" w:color="auto"/>
        <w:bottom w:val="none" w:sz="0" w:space="0" w:color="auto"/>
        <w:right w:val="none" w:sz="0" w:space="0" w:color="auto"/>
      </w:divBdr>
    </w:div>
    <w:div w:id="1733114818">
      <w:bodyDiv w:val="1"/>
      <w:marLeft w:val="0"/>
      <w:marRight w:val="0"/>
      <w:marTop w:val="0"/>
      <w:marBottom w:val="0"/>
      <w:divBdr>
        <w:top w:val="none" w:sz="0" w:space="0" w:color="auto"/>
        <w:left w:val="none" w:sz="0" w:space="0" w:color="auto"/>
        <w:bottom w:val="none" w:sz="0" w:space="0" w:color="auto"/>
        <w:right w:val="none" w:sz="0" w:space="0" w:color="auto"/>
      </w:divBdr>
    </w:div>
    <w:div w:id="1736467111">
      <w:bodyDiv w:val="1"/>
      <w:marLeft w:val="0"/>
      <w:marRight w:val="0"/>
      <w:marTop w:val="0"/>
      <w:marBottom w:val="0"/>
      <w:divBdr>
        <w:top w:val="none" w:sz="0" w:space="0" w:color="auto"/>
        <w:left w:val="none" w:sz="0" w:space="0" w:color="auto"/>
        <w:bottom w:val="none" w:sz="0" w:space="0" w:color="auto"/>
        <w:right w:val="none" w:sz="0" w:space="0" w:color="auto"/>
      </w:divBdr>
    </w:div>
    <w:div w:id="18060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2ED8A-A6BA-4FF9-A026-02D44976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49724</Words>
  <Characters>283433</Characters>
  <Application>Microsoft Office Word</Application>
  <DocSecurity>0</DocSecurity>
  <Lines>2361</Lines>
  <Paragraphs>664</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332493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EC CoDe</cp:lastModifiedBy>
  <cp:revision>7</cp:revision>
  <cp:lastPrinted>2004-04-02T13:43:00Z</cp:lastPrinted>
  <dcterms:created xsi:type="dcterms:W3CDTF">2025-08-29T19:42:00Z</dcterms:created>
  <dcterms:modified xsi:type="dcterms:W3CDTF">2025-09-16T07:30:00Z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3</vt:lpwstr>
  </property>
  <property fmtid="{D5CDD505-2E9C-101B-9397-08002B2CF9AE}" pid="4" name="Last annex">
    <vt:lpwstr>3</vt:lpwstr>
  </property>
  <property fmtid="{D5CDD505-2E9C-101B-9397-08002B2CF9AE}" pid="5" name="Unique annex">
    <vt:lpwstr>0</vt:lpwstr>
  </property>
  <property fmtid="{D5CDD505-2E9C-101B-9397-08002B2CF9AE}" pid="6" name="Part">
    <vt:lpwstr>1</vt:lpwstr>
  </property>
  <property fmtid="{D5CDD505-2E9C-101B-9397-08002B2CF9AE}" pid="7" name="Total parts">
    <vt:lpwstr>2</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9.1, Build 20240808</vt:lpwstr>
  </property>
  <property fmtid="{D5CDD505-2E9C-101B-9397-08002B2CF9AE}" pid="11" name="Created using">
    <vt:lpwstr>LW 8.1, Build 20220902</vt:lpwstr>
  </property>
  <property fmtid="{D5CDD505-2E9C-101B-9397-08002B2CF9AE}" pid="12" name="MSIP_Label_6bd9ddd1-4d20-43f6-abfa-fc3c07406f94_Enabled">
    <vt:lpwstr>true</vt:lpwstr>
  </property>
  <property fmtid="{D5CDD505-2E9C-101B-9397-08002B2CF9AE}" pid="13" name="MSIP_Label_6bd9ddd1-4d20-43f6-abfa-fc3c07406f94_SetDate">
    <vt:lpwstr>2023-05-24T10:33:57Z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d122a4db-47c4-4385-b11a-d5d4dc98fc9c</vt:lpwstr>
  </property>
  <property fmtid="{D5CDD505-2E9C-101B-9397-08002B2CF9AE}" pid="18" name="MSIP_Label_6bd9ddd1-4d20-43f6-abfa-fc3c07406f94_ContentBits">
    <vt:lpwstr>0</vt:lpwstr>
  </property>
  <property fmtid="{D5CDD505-2E9C-101B-9397-08002B2CF9AE}" pid="19" name="MSIP_Label_b1df41d6-74a9-4a97-809c-213cd32520cc_Enabled">
    <vt:lpwstr>true</vt:lpwstr>
  </property>
  <property fmtid="{D5CDD505-2E9C-101B-9397-08002B2CF9AE}" pid="20" name="MSIP_Label_b1df41d6-74a9-4a97-809c-213cd32520cc_SetDate">
    <vt:lpwstr>2025-03-18T07:12:48Z</vt:lpwstr>
  </property>
  <property fmtid="{D5CDD505-2E9C-101B-9397-08002B2CF9AE}" pid="21" name="MSIP_Label_b1df41d6-74a9-4a97-809c-213cd32520cc_Method">
    <vt:lpwstr>Standard</vt:lpwstr>
  </property>
  <property fmtid="{D5CDD505-2E9C-101B-9397-08002B2CF9AE}" pid="22" name="MSIP_Label_b1df41d6-74a9-4a97-809c-213cd32520cc_Name">
    <vt:lpwstr>GSCEU - NON PUBLIC Label</vt:lpwstr>
  </property>
  <property fmtid="{D5CDD505-2E9C-101B-9397-08002B2CF9AE}" pid="23" name="MSIP_Label_b1df41d6-74a9-4a97-809c-213cd32520cc_SiteId">
    <vt:lpwstr>03ad1c97-0a4d-4e82-8f93-27291a6a0767</vt:lpwstr>
  </property>
  <property fmtid="{D5CDD505-2E9C-101B-9397-08002B2CF9AE}" pid="24" name="MSIP_Label_b1df41d6-74a9-4a97-809c-213cd32520cc_ActionId">
    <vt:lpwstr>c7e2b276-7ede-485e-b2cc-2e68b18596fa</vt:lpwstr>
  </property>
  <property fmtid="{D5CDD505-2E9C-101B-9397-08002B2CF9AE}" pid="25" name="MSIP_Label_b1df41d6-74a9-4a97-809c-213cd32520cc_ContentBits">
    <vt:lpwstr>0</vt:lpwstr>
  </property>
</Properties>
</file>